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DF" w:rsidRPr="006D0360" w:rsidRDefault="00585A4B">
      <w:pPr>
        <w:rPr>
          <w:b/>
          <w:lang w:val="fr-BE"/>
        </w:rPr>
      </w:pPr>
      <w:bookmarkStart w:id="0" w:name="_GoBack"/>
      <w:bookmarkEnd w:id="0"/>
      <w:r w:rsidRPr="00585A4B">
        <w:rPr>
          <w:b/>
          <w:lang w:val="fr-BE"/>
        </w:rPr>
        <w:t>Formulaire d’engagement de</w:t>
      </w:r>
      <w:r w:rsidR="00C87D8A" w:rsidRPr="006D0360">
        <w:rPr>
          <w:b/>
          <w:lang w:val="fr-BE"/>
        </w:rPr>
        <w:t xml:space="preserve"> </w:t>
      </w:r>
      <w:r w:rsidR="006D0360">
        <w:rPr>
          <w:b/>
          <w:lang w:val="fr-BE"/>
        </w:rPr>
        <w:t>« </w:t>
      </w:r>
      <w:r w:rsidR="006D0360" w:rsidRPr="006D0360">
        <w:rPr>
          <w:rFonts w:eastAsia="Times New Roman" w:cs="Times New Roman"/>
          <w:b/>
          <w:lang w:val="fr-FR"/>
        </w:rPr>
        <w:t xml:space="preserve">thérapeute </w:t>
      </w:r>
      <w:proofErr w:type="spellStart"/>
      <w:r w:rsidR="006D0360" w:rsidRPr="006D0360">
        <w:rPr>
          <w:rFonts w:eastAsia="Times New Roman" w:cs="Times New Roman"/>
          <w:b/>
          <w:lang w:val="fr-FR"/>
        </w:rPr>
        <w:t>cognitivo</w:t>
      </w:r>
      <w:proofErr w:type="spellEnd"/>
      <w:r w:rsidR="006D0360" w:rsidRPr="006D0360">
        <w:rPr>
          <w:rFonts w:eastAsia="Times New Roman" w:cs="Times New Roman"/>
          <w:b/>
          <w:lang w:val="fr-FR"/>
        </w:rPr>
        <w:t>-comportementaliste pour le SFC</w:t>
      </w:r>
      <w:r w:rsidR="006D0360">
        <w:rPr>
          <w:rFonts w:eastAsia="Times New Roman" w:cs="Times New Roman"/>
          <w:b/>
          <w:lang w:val="fr-FR"/>
        </w:rPr>
        <w:t> »</w:t>
      </w:r>
      <w:r w:rsidR="006E2FF4" w:rsidRPr="006D0360">
        <w:rPr>
          <w:b/>
          <w:lang w:val="fr-BE"/>
        </w:rPr>
        <w:t xml:space="preserve"> </w:t>
      </w:r>
    </w:p>
    <w:p w:rsidR="002D727A" w:rsidRPr="006D0360" w:rsidRDefault="00D14331" w:rsidP="00D14331">
      <w:pPr>
        <w:tabs>
          <w:tab w:val="left" w:pos="7340"/>
        </w:tabs>
        <w:rPr>
          <w:lang w:val="fr-BE"/>
        </w:rPr>
      </w:pPr>
      <w:r>
        <w:rPr>
          <w:lang w:val="fr-BE"/>
        </w:rPr>
        <w:tab/>
      </w:r>
    </w:p>
    <w:p w:rsidR="00941BC4" w:rsidRPr="00585A4B" w:rsidRDefault="00585A4B" w:rsidP="00C671FA">
      <w:pPr>
        <w:jc w:val="both"/>
        <w:rPr>
          <w:lang w:val="fr-BE"/>
        </w:rPr>
      </w:pPr>
      <w:r w:rsidRPr="00585A4B">
        <w:rPr>
          <w:lang w:val="fr-BE"/>
        </w:rPr>
        <w:t xml:space="preserve">Ce formulaire d’engagement fait partie du dossier de demande visant à pouvoir réaliser des </w:t>
      </w:r>
      <w:r>
        <w:rPr>
          <w:lang w:val="fr-BE"/>
        </w:rPr>
        <w:t>séances</w:t>
      </w:r>
      <w:r w:rsidRPr="00585A4B">
        <w:rPr>
          <w:lang w:val="fr-BE"/>
        </w:rPr>
        <w:t xml:space="preserve"> remboursables de thérapie </w:t>
      </w:r>
      <w:proofErr w:type="spellStart"/>
      <w:r w:rsidRPr="00585A4B">
        <w:rPr>
          <w:lang w:val="fr-BE"/>
        </w:rPr>
        <w:t>cognitivo</w:t>
      </w:r>
      <w:proofErr w:type="spellEnd"/>
      <w:r w:rsidRPr="00585A4B">
        <w:rPr>
          <w:lang w:val="fr-BE"/>
        </w:rPr>
        <w:t xml:space="preserve">-comportementaliste en qualité de </w:t>
      </w:r>
      <w:r w:rsidRPr="00585A4B">
        <w:rPr>
          <w:rFonts w:eastAsia="Times New Roman" w:cs="Times New Roman"/>
          <w:szCs w:val="20"/>
          <w:lang w:val="fr-BE"/>
        </w:rPr>
        <w:t>« </w:t>
      </w:r>
      <w:r w:rsidRPr="00585A4B">
        <w:rPr>
          <w:rFonts w:eastAsia="Times New Roman" w:cs="Times New Roman"/>
          <w:lang w:val="fr-BE"/>
        </w:rPr>
        <w:t xml:space="preserve">thérapeute </w:t>
      </w:r>
      <w:proofErr w:type="spellStart"/>
      <w:r w:rsidRPr="00585A4B">
        <w:rPr>
          <w:rFonts w:eastAsia="Times New Roman" w:cs="Times New Roman"/>
          <w:lang w:val="fr-BE"/>
        </w:rPr>
        <w:t>cognitivo</w:t>
      </w:r>
      <w:proofErr w:type="spellEnd"/>
      <w:r w:rsidRPr="00585A4B">
        <w:rPr>
          <w:rFonts w:eastAsia="Times New Roman" w:cs="Times New Roman"/>
          <w:lang w:val="fr-BE"/>
        </w:rPr>
        <w:t>-comportementaliste pour le SFC</w:t>
      </w:r>
      <w:r w:rsidRPr="00585A4B">
        <w:rPr>
          <w:rFonts w:eastAsia="Times New Roman" w:cs="Times New Roman"/>
          <w:szCs w:val="20"/>
          <w:lang w:val="fr-BE"/>
        </w:rPr>
        <w:t> »</w:t>
      </w:r>
      <w:r w:rsidRPr="00585A4B">
        <w:rPr>
          <w:lang w:val="fr-BE"/>
        </w:rPr>
        <w:t xml:space="preserve"> (syndrome de fatigue chronique) comme prévu dans la convention conclue entre le Comité de l’assurance </w:t>
      </w:r>
      <w:r>
        <w:rPr>
          <w:lang w:val="fr-BE"/>
        </w:rPr>
        <w:t>de</w:t>
      </w:r>
      <w:r w:rsidRPr="00585A4B">
        <w:rPr>
          <w:lang w:val="fr-BE"/>
        </w:rPr>
        <w:t xml:space="preserve"> l’INAMI et les centres de diagno</w:t>
      </w:r>
      <w:r w:rsidRPr="00585A4B">
        <w:rPr>
          <w:lang w:val="fr-BE"/>
        </w:rPr>
        <w:t>s</w:t>
      </w:r>
      <w:r w:rsidRPr="00585A4B">
        <w:rPr>
          <w:lang w:val="fr-BE"/>
        </w:rPr>
        <w:t>tic multidisciplinaires pour le SFC, pour les bénéficiaires de ladite convention. Le soussigné s’engage à respecter les conditions citées ci-après.</w:t>
      </w:r>
    </w:p>
    <w:p w:rsidR="00FD7284" w:rsidRPr="00585A4B" w:rsidRDefault="00FD7284" w:rsidP="00C671FA">
      <w:pPr>
        <w:jc w:val="both"/>
        <w:rPr>
          <w:lang w:val="fr-BE"/>
        </w:rPr>
      </w:pPr>
    </w:p>
    <w:p w:rsidR="009B1E2D" w:rsidRPr="00D14331" w:rsidRDefault="00D14331" w:rsidP="00C671FA">
      <w:pPr>
        <w:pStyle w:val="Lijstalinea"/>
        <w:numPr>
          <w:ilvl w:val="0"/>
          <w:numId w:val="1"/>
        </w:numPr>
        <w:jc w:val="both"/>
        <w:rPr>
          <w:lang w:val="fr-BE"/>
        </w:rPr>
      </w:pPr>
      <w:r w:rsidRPr="00413AE8">
        <w:rPr>
          <w:rFonts w:cs="Arial"/>
          <w:lang w:val="fr-FR"/>
        </w:rPr>
        <w:t>Il</w:t>
      </w:r>
      <w:r w:rsidR="00350F9B">
        <w:rPr>
          <w:rFonts w:cs="Arial"/>
          <w:lang w:val="fr-FR"/>
        </w:rPr>
        <w:t>/elle</w:t>
      </w:r>
      <w:r w:rsidRPr="00413AE8">
        <w:rPr>
          <w:rFonts w:cs="Arial"/>
          <w:lang w:val="fr-FR"/>
        </w:rPr>
        <w:t xml:space="preserve"> exécute les dispositions du modèle de soins multidisciplinaire qui est défini dans la convention et qui le concernent</w:t>
      </w:r>
      <w:r w:rsidR="009B1E2D" w:rsidRPr="00D14331">
        <w:rPr>
          <w:lang w:val="fr-BE"/>
        </w:rPr>
        <w:t xml:space="preserve">. </w:t>
      </w:r>
    </w:p>
    <w:p w:rsidR="009B1E2D" w:rsidRPr="00F81383" w:rsidRDefault="009E3404" w:rsidP="00C671FA">
      <w:pPr>
        <w:pStyle w:val="Lijstalinea"/>
        <w:numPr>
          <w:ilvl w:val="0"/>
          <w:numId w:val="1"/>
        </w:numPr>
        <w:jc w:val="both"/>
        <w:rPr>
          <w:lang w:val="fr-BE"/>
        </w:rPr>
      </w:pPr>
      <w:r w:rsidRPr="00413AE8">
        <w:rPr>
          <w:rFonts w:cs="Arial"/>
          <w:lang w:val="fr-FR"/>
        </w:rPr>
        <w:t>Pour le traitement des bénéficiaires, il</w:t>
      </w:r>
      <w:r w:rsidR="00350F9B">
        <w:rPr>
          <w:rFonts w:cs="Arial"/>
          <w:lang w:val="fr-FR"/>
        </w:rPr>
        <w:t>/elle</w:t>
      </w:r>
      <w:r w:rsidRPr="00413AE8">
        <w:rPr>
          <w:rFonts w:cs="Arial"/>
          <w:lang w:val="fr-FR"/>
        </w:rPr>
        <w:t xml:space="preserve"> suit un protocole de thérapie </w:t>
      </w:r>
      <w:proofErr w:type="spellStart"/>
      <w:r w:rsidRPr="00413AE8">
        <w:rPr>
          <w:rFonts w:cs="Arial"/>
          <w:lang w:val="fr-FR"/>
        </w:rPr>
        <w:t>cognitivo</w:t>
      </w:r>
      <w:proofErr w:type="spellEnd"/>
      <w:r w:rsidRPr="00413AE8">
        <w:rPr>
          <w:rFonts w:cs="Arial"/>
          <w:lang w:val="fr-FR"/>
        </w:rPr>
        <w:t xml:space="preserve">-comportementale qui, selon une étude </w:t>
      </w:r>
      <w:proofErr w:type="spellStart"/>
      <w:r w:rsidRPr="00413AE8">
        <w:rPr>
          <w:rFonts w:cs="Arial"/>
          <w:lang w:val="fr-FR"/>
        </w:rPr>
        <w:t>evidence-based</w:t>
      </w:r>
      <w:proofErr w:type="spellEnd"/>
      <w:r w:rsidRPr="00413AE8">
        <w:rPr>
          <w:rFonts w:cs="Arial"/>
          <w:lang w:val="fr-FR"/>
        </w:rPr>
        <w:t xml:space="preserve">, est efficace pour le traitement du SFC. </w:t>
      </w:r>
      <w:r w:rsidRPr="009E3404">
        <w:rPr>
          <w:rFonts w:cs="Arial"/>
          <w:lang w:val="fr-BE"/>
        </w:rPr>
        <w:t>Le Collège des médecins-directeurs décide quel(s) protocole(s) remplissent ces conditions.</w:t>
      </w:r>
      <w:r w:rsidR="009B1E2D" w:rsidRPr="009E3404">
        <w:rPr>
          <w:lang w:val="fr-BE"/>
        </w:rPr>
        <w:t xml:space="preserve"> </w:t>
      </w:r>
      <w:r w:rsidR="00F81383" w:rsidRPr="00F81383">
        <w:rPr>
          <w:lang w:val="fr-BE"/>
        </w:rPr>
        <w:t>Les références de ces protocoles sont mentionnées sur le site web de l’INAMI.</w:t>
      </w:r>
    </w:p>
    <w:p w:rsidR="00C53624" w:rsidRPr="000702B6" w:rsidRDefault="009E3404" w:rsidP="00C671FA">
      <w:pPr>
        <w:pStyle w:val="Lijstalinea"/>
        <w:numPr>
          <w:ilvl w:val="0"/>
          <w:numId w:val="1"/>
        </w:numPr>
        <w:jc w:val="both"/>
        <w:rPr>
          <w:lang w:val="fr-BE"/>
        </w:rPr>
      </w:pPr>
      <w:r w:rsidRPr="009E3404">
        <w:rPr>
          <w:rFonts w:cs="Arial"/>
          <w:lang w:val="fr-BE"/>
        </w:rPr>
        <w:t xml:space="preserve">Pendant les périodes d’intervention dans les frais des séances de TCC le thérapeute </w:t>
      </w:r>
      <w:proofErr w:type="spellStart"/>
      <w:r w:rsidRPr="009E3404">
        <w:rPr>
          <w:rFonts w:cs="Arial"/>
          <w:lang w:val="fr-BE"/>
        </w:rPr>
        <w:t>cognitivo</w:t>
      </w:r>
      <w:proofErr w:type="spellEnd"/>
      <w:r w:rsidRPr="009E3404">
        <w:rPr>
          <w:rFonts w:cs="Arial"/>
          <w:lang w:val="fr-BE"/>
        </w:rPr>
        <w:t xml:space="preserve">-comportementaliste ne dispense au bénéficiaire en question aucune autre séance que les séances de TCC prescrites par le centre de diagnostic pour lesquelles le patient du centre de diagnostic a reçu une « attestation TCC ». </w:t>
      </w:r>
    </w:p>
    <w:p w:rsidR="004B1B9B" w:rsidRPr="009E3404" w:rsidRDefault="009E3404" w:rsidP="00C671FA">
      <w:pPr>
        <w:pStyle w:val="Lijstalinea"/>
        <w:numPr>
          <w:ilvl w:val="0"/>
          <w:numId w:val="1"/>
        </w:numPr>
        <w:jc w:val="both"/>
        <w:rPr>
          <w:lang w:val="fr-BE"/>
        </w:rPr>
      </w:pPr>
      <w:r w:rsidRPr="00413AE8">
        <w:rPr>
          <w:rFonts w:cs="Arial"/>
          <w:lang w:val="fr-FR"/>
        </w:rPr>
        <w:t>Il</w:t>
      </w:r>
      <w:r w:rsidR="00350F9B">
        <w:rPr>
          <w:rFonts w:cs="Arial"/>
          <w:lang w:val="fr-FR"/>
        </w:rPr>
        <w:t>/elle</w:t>
      </w:r>
      <w:r w:rsidRPr="00413AE8">
        <w:rPr>
          <w:rFonts w:cs="Arial"/>
          <w:lang w:val="fr-FR"/>
        </w:rPr>
        <w:t xml:space="preserve"> ne facture aucun supplément en plus du prix de la séance de TCC même si une tierce personne participe à la séance </w:t>
      </w:r>
      <w:r w:rsidR="00F81383" w:rsidRPr="00F81383">
        <w:rPr>
          <w:lang w:val="fr-BE"/>
        </w:rPr>
        <w:t>(dans les cas où ceci est exceptionnellement a</w:t>
      </w:r>
      <w:r w:rsidR="00F81383" w:rsidRPr="00F81383">
        <w:rPr>
          <w:lang w:val="fr-BE"/>
        </w:rPr>
        <w:t>c</w:t>
      </w:r>
      <w:r w:rsidR="00F81383" w:rsidRPr="00F81383">
        <w:rPr>
          <w:lang w:val="fr-BE"/>
        </w:rPr>
        <w:t>cordé)</w:t>
      </w:r>
      <w:r w:rsidR="00F81383" w:rsidRPr="00F81383">
        <w:rPr>
          <w:rFonts w:cs="Arial"/>
          <w:lang w:val="fr-BE"/>
        </w:rPr>
        <w:t>.</w:t>
      </w:r>
      <w:r w:rsidRPr="00413AE8">
        <w:rPr>
          <w:rFonts w:cs="Arial"/>
          <w:lang w:val="fr-FR"/>
        </w:rPr>
        <w:t xml:space="preserve"> L</w:t>
      </w:r>
      <w:r w:rsidR="00630F22">
        <w:rPr>
          <w:rFonts w:cs="Arial"/>
          <w:lang w:val="fr-FR"/>
        </w:rPr>
        <w:t>e cas échéant, l</w:t>
      </w:r>
      <w:r w:rsidRPr="00413AE8">
        <w:rPr>
          <w:rFonts w:cs="Arial"/>
          <w:lang w:val="fr-FR"/>
        </w:rPr>
        <w:t xml:space="preserve">e thérapeute </w:t>
      </w:r>
      <w:proofErr w:type="spellStart"/>
      <w:r w:rsidRPr="00413AE8">
        <w:rPr>
          <w:rFonts w:cs="Arial"/>
          <w:lang w:val="fr-FR"/>
        </w:rPr>
        <w:t>cognitivo</w:t>
      </w:r>
      <w:proofErr w:type="spellEnd"/>
      <w:r w:rsidRPr="00413AE8">
        <w:rPr>
          <w:rFonts w:cs="Arial"/>
          <w:lang w:val="fr-FR"/>
        </w:rPr>
        <w:t>-comportementaliste facture au bénéf</w:t>
      </w:r>
      <w:r w:rsidRPr="00413AE8">
        <w:rPr>
          <w:rFonts w:cs="Arial"/>
          <w:lang w:val="fr-FR"/>
        </w:rPr>
        <w:t>i</w:t>
      </w:r>
      <w:r w:rsidRPr="00413AE8">
        <w:rPr>
          <w:rFonts w:cs="Arial"/>
          <w:lang w:val="fr-FR"/>
        </w:rPr>
        <w:t>ciaire l’intervention personnelle qui est déduite de l’intervention de l’assurance pour la séance de TCC.</w:t>
      </w:r>
    </w:p>
    <w:p w:rsidR="00900156" w:rsidRPr="00607A9B" w:rsidRDefault="00607A9B" w:rsidP="00C671FA">
      <w:pPr>
        <w:pStyle w:val="Lijstalinea"/>
        <w:numPr>
          <w:ilvl w:val="0"/>
          <w:numId w:val="1"/>
        </w:numPr>
        <w:jc w:val="both"/>
        <w:rPr>
          <w:lang w:val="fr-BE"/>
        </w:rPr>
      </w:pPr>
      <w:r w:rsidRPr="00413AE8">
        <w:rPr>
          <w:rFonts w:cs="Arial"/>
          <w:lang w:val="fr-FR"/>
        </w:rPr>
        <w:t xml:space="preserve">Le thérapeute </w:t>
      </w:r>
      <w:proofErr w:type="spellStart"/>
      <w:r w:rsidRPr="00413AE8">
        <w:rPr>
          <w:rFonts w:cs="Arial"/>
          <w:lang w:val="fr-FR"/>
        </w:rPr>
        <w:t>cognitivo</w:t>
      </w:r>
      <w:proofErr w:type="spellEnd"/>
      <w:r w:rsidRPr="00413AE8">
        <w:rPr>
          <w:rFonts w:cs="Arial"/>
          <w:lang w:val="fr-FR"/>
        </w:rPr>
        <w:t>-comportementaliste ne facture aucune rémunération ni à l’organisme assureur ni au bénéficiaire pour des prestations qu’il</w:t>
      </w:r>
      <w:r>
        <w:rPr>
          <w:rFonts w:cs="Arial"/>
          <w:lang w:val="fr-FR"/>
        </w:rPr>
        <w:t>/elle</w:t>
      </w:r>
      <w:r w:rsidRPr="00413AE8">
        <w:rPr>
          <w:rFonts w:cs="Arial"/>
          <w:lang w:val="fr-FR"/>
        </w:rPr>
        <w:t xml:space="preserve"> a réalisées pe</w:t>
      </w:r>
      <w:r w:rsidRPr="00413AE8">
        <w:rPr>
          <w:rFonts w:cs="Arial"/>
          <w:lang w:val="fr-FR"/>
        </w:rPr>
        <w:t>n</w:t>
      </w:r>
      <w:r w:rsidRPr="00413AE8">
        <w:rPr>
          <w:rFonts w:cs="Arial"/>
          <w:lang w:val="fr-FR"/>
        </w:rPr>
        <w:t>dant l</w:t>
      </w:r>
      <w:r>
        <w:rPr>
          <w:rFonts w:cs="Arial"/>
          <w:lang w:val="fr-FR"/>
        </w:rPr>
        <w:t>es</w:t>
      </w:r>
      <w:r w:rsidRPr="00413AE8">
        <w:rPr>
          <w:rFonts w:cs="Arial"/>
          <w:lang w:val="fr-FR"/>
        </w:rPr>
        <w:t xml:space="preserve"> période</w:t>
      </w:r>
      <w:r>
        <w:rPr>
          <w:rFonts w:cs="Arial"/>
          <w:lang w:val="fr-FR"/>
        </w:rPr>
        <w:t>s</w:t>
      </w:r>
      <w:r w:rsidRPr="00413AE8">
        <w:rPr>
          <w:rFonts w:cs="Arial"/>
          <w:lang w:val="fr-FR"/>
        </w:rPr>
        <w:t xml:space="preserve"> d’intervention qui ne remplissent pas les conditions de rembours</w:t>
      </w:r>
      <w:r w:rsidRPr="00413AE8">
        <w:rPr>
          <w:rFonts w:cs="Arial"/>
          <w:lang w:val="fr-FR"/>
        </w:rPr>
        <w:t>e</w:t>
      </w:r>
      <w:r w:rsidRPr="00413AE8">
        <w:rPr>
          <w:rFonts w:cs="Arial"/>
          <w:lang w:val="fr-FR"/>
        </w:rPr>
        <w:t>ment d’une séance de TCC (un entretien téléphonique par exemple).</w:t>
      </w:r>
    </w:p>
    <w:p w:rsidR="002C7C88" w:rsidRPr="00E319EB" w:rsidRDefault="00E319EB" w:rsidP="00C671FA">
      <w:pPr>
        <w:pStyle w:val="Lijstalinea"/>
        <w:numPr>
          <w:ilvl w:val="0"/>
          <w:numId w:val="1"/>
        </w:numPr>
        <w:jc w:val="both"/>
        <w:rPr>
          <w:lang w:val="fr-BE"/>
        </w:rPr>
      </w:pPr>
      <w:r w:rsidRPr="00413AE8">
        <w:rPr>
          <w:rFonts w:cs="Arial"/>
          <w:lang w:val="fr-FR"/>
        </w:rPr>
        <w:t>Il</w:t>
      </w:r>
      <w:r>
        <w:rPr>
          <w:rFonts w:cs="Arial"/>
          <w:lang w:val="fr-FR"/>
        </w:rPr>
        <w:t>/elle</w:t>
      </w:r>
      <w:r w:rsidRPr="00413AE8">
        <w:rPr>
          <w:rFonts w:cs="Arial"/>
          <w:lang w:val="fr-FR"/>
        </w:rPr>
        <w:t xml:space="preserve"> s’engage à ne pas facturer de rémunération si un bénéficiaire n’a pas assisté à une séance ou est arrivé en retard.</w:t>
      </w:r>
    </w:p>
    <w:p w:rsidR="002C7C88" w:rsidRPr="00E319EB" w:rsidRDefault="00E319EB" w:rsidP="00C671FA">
      <w:pPr>
        <w:pStyle w:val="Lijstalinea"/>
        <w:numPr>
          <w:ilvl w:val="0"/>
          <w:numId w:val="1"/>
        </w:numPr>
        <w:jc w:val="both"/>
        <w:rPr>
          <w:lang w:val="fr-BE"/>
        </w:rPr>
      </w:pPr>
      <w:r w:rsidRPr="00413AE8">
        <w:rPr>
          <w:rFonts w:cs="Arial"/>
          <w:lang w:val="fr-FR"/>
        </w:rPr>
        <w:t>Il</w:t>
      </w:r>
      <w:r>
        <w:rPr>
          <w:rFonts w:cs="Arial"/>
          <w:lang w:val="fr-FR"/>
        </w:rPr>
        <w:t>/elle</w:t>
      </w:r>
      <w:r w:rsidRPr="00413AE8">
        <w:rPr>
          <w:rFonts w:cs="Arial"/>
          <w:lang w:val="fr-FR"/>
        </w:rPr>
        <w:t xml:space="preserve"> tient à jour un journal de bord des séances de TCC effectuées, journal qui montre que ces séances remplissent les conditions de remboursement.</w:t>
      </w:r>
    </w:p>
    <w:p w:rsidR="002C7C88" w:rsidRPr="00F45484" w:rsidRDefault="00F45484" w:rsidP="00C671FA">
      <w:pPr>
        <w:pStyle w:val="Lijstalinea"/>
        <w:numPr>
          <w:ilvl w:val="0"/>
          <w:numId w:val="1"/>
        </w:numPr>
        <w:jc w:val="both"/>
        <w:rPr>
          <w:lang w:val="fr-BE"/>
        </w:rPr>
      </w:pPr>
      <w:r w:rsidRPr="00413AE8">
        <w:rPr>
          <w:rFonts w:cs="Arial"/>
          <w:lang w:val="fr-FR"/>
        </w:rPr>
        <w:t>Il</w:t>
      </w:r>
      <w:r>
        <w:rPr>
          <w:rFonts w:cs="Arial"/>
          <w:lang w:val="fr-FR"/>
        </w:rPr>
        <w:t>/elle</w:t>
      </w:r>
      <w:r w:rsidRPr="00413AE8">
        <w:rPr>
          <w:rFonts w:cs="Arial"/>
          <w:lang w:val="fr-FR"/>
        </w:rPr>
        <w:t xml:space="preserve"> s’engage à ne pas effectuer de séance de TCC pendant la période où il</w:t>
      </w:r>
      <w:r>
        <w:rPr>
          <w:rFonts w:cs="Arial"/>
          <w:lang w:val="fr-FR"/>
        </w:rPr>
        <w:t>/elle</w:t>
      </w:r>
      <w:r w:rsidRPr="00413AE8">
        <w:rPr>
          <w:rFonts w:cs="Arial"/>
          <w:lang w:val="fr-FR"/>
        </w:rPr>
        <w:t xml:space="preserve"> r</w:t>
      </w:r>
      <w:r w:rsidRPr="00413AE8">
        <w:rPr>
          <w:rFonts w:cs="Arial"/>
          <w:lang w:val="fr-FR"/>
        </w:rPr>
        <w:t>e</w:t>
      </w:r>
      <w:r w:rsidRPr="00413AE8">
        <w:rPr>
          <w:rFonts w:cs="Arial"/>
          <w:lang w:val="fr-FR"/>
        </w:rPr>
        <w:t>çoit, le cas échéant, des subventions des pouvoirs publics (par exemple pendant son occupation dans un Centre de santé mentale ou un Centre d’aide sociale générale).</w:t>
      </w:r>
    </w:p>
    <w:p w:rsidR="002C7C88" w:rsidRPr="00F45484" w:rsidRDefault="00F45484" w:rsidP="00C671FA">
      <w:pPr>
        <w:pStyle w:val="Lijstalinea"/>
        <w:numPr>
          <w:ilvl w:val="0"/>
          <w:numId w:val="1"/>
        </w:numPr>
        <w:jc w:val="both"/>
        <w:rPr>
          <w:lang w:val="fr-BE"/>
        </w:rPr>
      </w:pPr>
      <w:r w:rsidRPr="00413AE8">
        <w:rPr>
          <w:rFonts w:cs="Arial"/>
          <w:lang w:val="fr-FR"/>
        </w:rPr>
        <w:t xml:space="preserve">Le thérapeute </w:t>
      </w:r>
      <w:proofErr w:type="spellStart"/>
      <w:r w:rsidRPr="00413AE8">
        <w:rPr>
          <w:rFonts w:cs="Arial"/>
          <w:lang w:val="fr-FR"/>
        </w:rPr>
        <w:t>cognitivo</w:t>
      </w:r>
      <w:proofErr w:type="spellEnd"/>
      <w:r w:rsidRPr="00413AE8">
        <w:rPr>
          <w:rFonts w:cs="Arial"/>
          <w:lang w:val="fr-FR"/>
        </w:rPr>
        <w:t xml:space="preserve">-comportementaliste s’engage à enregistrer, le cas échéant, un nombre restreint de données dans le cadre de l’évaluation </w:t>
      </w:r>
      <w:r>
        <w:rPr>
          <w:rFonts w:cs="Arial"/>
          <w:lang w:val="fr-FR"/>
        </w:rPr>
        <w:t>des conventions</w:t>
      </w:r>
      <w:r w:rsidRPr="00413AE8">
        <w:rPr>
          <w:rFonts w:cs="Arial"/>
          <w:lang w:val="fr-FR"/>
        </w:rPr>
        <w:t xml:space="preserve"> (en respe</w:t>
      </w:r>
      <w:r w:rsidRPr="00413AE8">
        <w:rPr>
          <w:rFonts w:cs="Arial"/>
          <w:lang w:val="fr-FR"/>
        </w:rPr>
        <w:t>c</w:t>
      </w:r>
      <w:r w:rsidRPr="00413AE8">
        <w:rPr>
          <w:rFonts w:cs="Arial"/>
          <w:lang w:val="fr-FR"/>
        </w:rPr>
        <w:t>tant la déontologie et la réglementation relative à la protection de la vie privée).</w:t>
      </w:r>
    </w:p>
    <w:p w:rsidR="00C54669" w:rsidRPr="00F45484" w:rsidRDefault="00F45484" w:rsidP="00C671FA">
      <w:pPr>
        <w:pStyle w:val="Lijstalinea"/>
        <w:numPr>
          <w:ilvl w:val="0"/>
          <w:numId w:val="1"/>
        </w:numPr>
        <w:jc w:val="both"/>
        <w:rPr>
          <w:lang w:val="fr-BE"/>
        </w:rPr>
      </w:pPr>
      <w:r w:rsidRPr="00413AE8">
        <w:rPr>
          <w:rFonts w:cs="Arial"/>
          <w:lang w:val="fr-FR"/>
        </w:rPr>
        <w:t xml:space="preserve">Il respecte toutes les obligations et procédures </w:t>
      </w:r>
      <w:r w:rsidR="00F81383" w:rsidRPr="00F81383">
        <w:rPr>
          <w:rFonts w:cs="Arial"/>
          <w:lang w:val="fr-BE"/>
        </w:rPr>
        <w:t xml:space="preserve">du thérapeute </w:t>
      </w:r>
      <w:proofErr w:type="spellStart"/>
      <w:r w:rsidR="00F81383" w:rsidRPr="00F81383">
        <w:rPr>
          <w:rFonts w:cs="Arial"/>
          <w:lang w:val="fr-BE"/>
        </w:rPr>
        <w:t>cognitivo</w:t>
      </w:r>
      <w:proofErr w:type="spellEnd"/>
      <w:r w:rsidR="00F81383" w:rsidRPr="00F81383">
        <w:rPr>
          <w:rFonts w:cs="Arial"/>
          <w:lang w:val="fr-BE"/>
        </w:rPr>
        <w:t xml:space="preserve">-comportementaliste </w:t>
      </w:r>
      <w:r w:rsidRPr="00413AE8">
        <w:rPr>
          <w:rFonts w:cs="Arial"/>
          <w:lang w:val="fr-FR"/>
        </w:rPr>
        <w:t>qui sont mentionnées dans la présente convention.</w:t>
      </w:r>
      <w:r w:rsidR="002C7C88" w:rsidRPr="00F45484">
        <w:rPr>
          <w:lang w:val="fr-BE"/>
        </w:rPr>
        <w:t xml:space="preserve"> </w:t>
      </w:r>
    </w:p>
    <w:p w:rsidR="00242B1D" w:rsidRPr="00F45484" w:rsidRDefault="00F81383" w:rsidP="00C671FA">
      <w:pPr>
        <w:pStyle w:val="Lijstalinea"/>
        <w:numPr>
          <w:ilvl w:val="0"/>
          <w:numId w:val="1"/>
        </w:numPr>
        <w:jc w:val="both"/>
        <w:rPr>
          <w:lang w:val="fr-BE"/>
        </w:rPr>
      </w:pPr>
      <w:r w:rsidRPr="00F81383">
        <w:rPr>
          <w:lang w:val="fr-BE"/>
        </w:rPr>
        <w:t xml:space="preserve">Le « thérapeute </w:t>
      </w:r>
      <w:proofErr w:type="spellStart"/>
      <w:r w:rsidRPr="00F81383">
        <w:rPr>
          <w:lang w:val="fr-BE"/>
        </w:rPr>
        <w:t>cognitivo</w:t>
      </w:r>
      <w:proofErr w:type="spellEnd"/>
      <w:r w:rsidRPr="00F81383">
        <w:rPr>
          <w:lang w:val="fr-BE"/>
        </w:rPr>
        <w:t xml:space="preserve">-comportementaliste » s’engage à informer le Service des soins de santé par envoi recommandé, </w:t>
      </w:r>
      <w:r w:rsidRPr="00F81383">
        <w:rPr>
          <w:rFonts w:cs="Arial"/>
          <w:lang w:val="fr-BE"/>
        </w:rPr>
        <w:t>s’il ne souhaite plus respecter les conditions énumérées ci-dessus et il précise à partir de quand cela est le cas</w:t>
      </w:r>
      <w:r w:rsidRPr="00F81383">
        <w:rPr>
          <w:lang w:val="fr-BE"/>
        </w:rPr>
        <w:t>.</w:t>
      </w:r>
      <w:r w:rsidR="00242B1D" w:rsidRPr="00F45484">
        <w:rPr>
          <w:lang w:val="fr-BE"/>
        </w:rPr>
        <w:t xml:space="preserve"> </w:t>
      </w:r>
      <w:r w:rsidR="00F45484" w:rsidRPr="00413AE8">
        <w:rPr>
          <w:rFonts w:cs="Arial"/>
          <w:lang w:val="fr-FR"/>
        </w:rPr>
        <w:t xml:space="preserve">À partir de cette date, le thérapeute </w:t>
      </w:r>
      <w:proofErr w:type="spellStart"/>
      <w:r w:rsidR="00F45484" w:rsidRPr="00413AE8">
        <w:rPr>
          <w:rFonts w:cs="Arial"/>
          <w:lang w:val="fr-FR"/>
        </w:rPr>
        <w:t>cognitivo</w:t>
      </w:r>
      <w:proofErr w:type="spellEnd"/>
      <w:r w:rsidR="00F45484" w:rsidRPr="00413AE8">
        <w:rPr>
          <w:rFonts w:cs="Arial"/>
          <w:lang w:val="fr-FR"/>
        </w:rPr>
        <w:t>-comportementaliste ne pourra plus réaliser de séance de TCC remboursable.</w:t>
      </w:r>
    </w:p>
    <w:p w:rsidR="00BD332F" w:rsidRPr="00F45484" w:rsidRDefault="00F45484" w:rsidP="00C671FA">
      <w:pPr>
        <w:pStyle w:val="Lijstalinea"/>
        <w:numPr>
          <w:ilvl w:val="0"/>
          <w:numId w:val="1"/>
        </w:numPr>
        <w:jc w:val="both"/>
        <w:rPr>
          <w:lang w:val="fr-BE"/>
        </w:rPr>
      </w:pPr>
      <w:r w:rsidRPr="00413AE8">
        <w:rPr>
          <w:rFonts w:cs="Arial"/>
          <w:lang w:val="fr-FR"/>
        </w:rPr>
        <w:t xml:space="preserve">S’il est constaté qu’un thérapeute </w:t>
      </w:r>
      <w:proofErr w:type="spellStart"/>
      <w:r w:rsidRPr="00413AE8">
        <w:rPr>
          <w:rFonts w:cs="Arial"/>
          <w:lang w:val="fr-FR"/>
        </w:rPr>
        <w:t>cognitivo</w:t>
      </w:r>
      <w:proofErr w:type="spellEnd"/>
      <w:r w:rsidRPr="00413AE8">
        <w:rPr>
          <w:rFonts w:cs="Arial"/>
          <w:lang w:val="fr-FR"/>
        </w:rPr>
        <w:t xml:space="preserve">-comportementaliste ne respecte pas les conditions </w:t>
      </w:r>
      <w:r>
        <w:rPr>
          <w:rFonts w:cs="Arial"/>
          <w:lang w:val="fr-FR"/>
        </w:rPr>
        <w:t>ci-dessus</w:t>
      </w:r>
      <w:r w:rsidRPr="00413AE8">
        <w:rPr>
          <w:rFonts w:cs="Arial"/>
          <w:lang w:val="fr-FR"/>
        </w:rPr>
        <w:t>, le Collège des médecins-directeurs peut décider de mettre fin à la possibilité qu’il a de réaliser des séances de TCC remboursables.</w:t>
      </w:r>
    </w:p>
    <w:p w:rsidR="00BD332F" w:rsidRPr="000702B6" w:rsidRDefault="00F45484" w:rsidP="00C671FA">
      <w:pPr>
        <w:pStyle w:val="Lijstalinea"/>
        <w:numPr>
          <w:ilvl w:val="0"/>
          <w:numId w:val="1"/>
        </w:numPr>
        <w:jc w:val="both"/>
        <w:rPr>
          <w:lang w:val="fr-BE"/>
        </w:rPr>
      </w:pPr>
      <w:r w:rsidRPr="00413AE8">
        <w:rPr>
          <w:rFonts w:cs="Arial"/>
          <w:lang w:val="fr-FR"/>
        </w:rPr>
        <w:lastRenderedPageBreak/>
        <w:t xml:space="preserve">La constatation faite par le Collège des médecins-directeurs qu’une personne remplit les conditions pour pouvoir réaliser, en tant que thérapeute </w:t>
      </w:r>
      <w:proofErr w:type="spellStart"/>
      <w:r w:rsidRPr="00413AE8">
        <w:rPr>
          <w:rFonts w:cs="Arial"/>
          <w:lang w:val="fr-FR"/>
        </w:rPr>
        <w:t>cognitivo</w:t>
      </w:r>
      <w:proofErr w:type="spellEnd"/>
      <w:r w:rsidRPr="00413AE8">
        <w:rPr>
          <w:rFonts w:cs="Arial"/>
          <w:lang w:val="fr-FR"/>
        </w:rPr>
        <w:t xml:space="preserve">-comportementaliste pour le SFC, des séances de TCC remboursables ouvre pour le thérapeute </w:t>
      </w:r>
      <w:proofErr w:type="spellStart"/>
      <w:r w:rsidRPr="00413AE8">
        <w:rPr>
          <w:rFonts w:cs="Arial"/>
          <w:lang w:val="fr-FR"/>
        </w:rPr>
        <w:t>cognitivo</w:t>
      </w:r>
      <w:proofErr w:type="spellEnd"/>
      <w:r w:rsidRPr="00413AE8">
        <w:rPr>
          <w:rFonts w:cs="Arial"/>
          <w:lang w:val="fr-FR"/>
        </w:rPr>
        <w:t>-comportementaliste en question uniquement la possibilité de di</w:t>
      </w:r>
      <w:r w:rsidRPr="00413AE8">
        <w:rPr>
          <w:rFonts w:cs="Arial"/>
          <w:lang w:val="fr-FR"/>
        </w:rPr>
        <w:t>s</w:t>
      </w:r>
      <w:r w:rsidRPr="00413AE8">
        <w:rPr>
          <w:rFonts w:cs="Arial"/>
          <w:lang w:val="fr-FR"/>
        </w:rPr>
        <w:t xml:space="preserve">penser aux bénéficiaires atteints de SFC </w:t>
      </w:r>
      <w:r w:rsidR="00EF1D02">
        <w:rPr>
          <w:rFonts w:cs="Arial"/>
          <w:lang w:val="fr-FR"/>
        </w:rPr>
        <w:t>de la convention</w:t>
      </w:r>
      <w:r w:rsidRPr="00413AE8">
        <w:rPr>
          <w:rFonts w:cs="Arial"/>
          <w:lang w:val="fr-FR"/>
        </w:rPr>
        <w:t xml:space="preserve"> des séances de TCC re</w:t>
      </w:r>
      <w:r w:rsidRPr="00413AE8">
        <w:rPr>
          <w:rFonts w:cs="Arial"/>
          <w:lang w:val="fr-FR"/>
        </w:rPr>
        <w:t>m</w:t>
      </w:r>
      <w:r w:rsidRPr="00413AE8">
        <w:rPr>
          <w:rFonts w:cs="Arial"/>
          <w:lang w:val="fr-FR"/>
        </w:rPr>
        <w:t>boursables dans les conditions et la période de validité de la convention avec les centres de diagnostic pour le SFC.</w:t>
      </w:r>
      <w:r w:rsidRPr="00F45484">
        <w:rPr>
          <w:rFonts w:cs="Arial"/>
          <w:lang w:val="fr-BE"/>
        </w:rPr>
        <w:t xml:space="preserve"> </w:t>
      </w:r>
      <w:r w:rsidR="00EF1D02" w:rsidRPr="00413AE8">
        <w:rPr>
          <w:rFonts w:cs="Arial"/>
          <w:lang w:val="fr-FR"/>
        </w:rPr>
        <w:t>La constatation en question du Collège des méd</w:t>
      </w:r>
      <w:r w:rsidR="00EF1D02" w:rsidRPr="00413AE8">
        <w:rPr>
          <w:rFonts w:cs="Arial"/>
          <w:lang w:val="fr-FR"/>
        </w:rPr>
        <w:t>e</w:t>
      </w:r>
      <w:r w:rsidR="00EF1D02" w:rsidRPr="00413AE8">
        <w:rPr>
          <w:rFonts w:cs="Arial"/>
          <w:lang w:val="fr-FR"/>
        </w:rPr>
        <w:t xml:space="preserve">cins-directeurs est nulle car sans objet à la date où les conventions avec les centres de diagnostic pour le SFC arrivent à échéance. Dès lors, plus aucune séance de TCC remboursable ne peut être réalisée. Ceci vaut également si, à partir de ladite date, des bénéficiaires ont encore en leur possession </w:t>
      </w:r>
      <w:r w:rsidR="00EF1D02">
        <w:rPr>
          <w:rFonts w:cs="Arial"/>
          <w:lang w:val="fr-FR"/>
        </w:rPr>
        <w:t>d</w:t>
      </w:r>
      <w:r w:rsidR="00EF1D02" w:rsidRPr="00413AE8">
        <w:rPr>
          <w:rFonts w:cs="Arial"/>
          <w:lang w:val="fr-FR"/>
        </w:rPr>
        <w:t>es attestations TCC qui n’ont pas encore donné lieu à une séance de TCC.</w:t>
      </w:r>
      <w:r w:rsidR="00EF1D02">
        <w:rPr>
          <w:rFonts w:cs="Arial"/>
          <w:lang w:val="fr-FR"/>
        </w:rPr>
        <w:t xml:space="preserve"> </w:t>
      </w:r>
    </w:p>
    <w:p w:rsidR="00C53624" w:rsidRPr="000A64DA" w:rsidRDefault="00F81383" w:rsidP="00C671FA">
      <w:pPr>
        <w:pStyle w:val="Lijstalinea"/>
        <w:numPr>
          <w:ilvl w:val="0"/>
          <w:numId w:val="1"/>
        </w:numPr>
        <w:jc w:val="both"/>
        <w:rPr>
          <w:lang w:val="fr-BE"/>
        </w:rPr>
      </w:pPr>
      <w:r w:rsidRPr="00F81383">
        <w:rPr>
          <w:lang w:val="fr-BE"/>
        </w:rPr>
        <w:t xml:space="preserve">Le « thérapeute </w:t>
      </w:r>
      <w:proofErr w:type="spellStart"/>
      <w:r w:rsidRPr="00F81383">
        <w:rPr>
          <w:lang w:val="fr-BE"/>
        </w:rPr>
        <w:t>cognitivo</w:t>
      </w:r>
      <w:proofErr w:type="spellEnd"/>
      <w:r w:rsidRPr="00F81383">
        <w:rPr>
          <w:lang w:val="fr-BE"/>
        </w:rPr>
        <w:t xml:space="preserve">-comportementaliste » s’engage à communiquer sans délai à l’INAMI les modifications apportées aux coordonnées à compléter au bas du présent formulaire, dans un e-mail adressé à </w:t>
      </w:r>
      <w:hyperlink r:id="rId9" w:history="1">
        <w:r w:rsidR="003121F5" w:rsidRPr="00B71F6A">
          <w:rPr>
            <w:rStyle w:val="Hyperlink"/>
            <w:lang w:val="fr-BE"/>
          </w:rPr>
          <w:t>cbt-cfs@inami.fgov.be</w:t>
        </w:r>
      </w:hyperlink>
      <w:r w:rsidRPr="00F81383">
        <w:rPr>
          <w:rStyle w:val="Hyperlink"/>
          <w:u w:val="none"/>
          <w:lang w:val="fr-BE"/>
        </w:rPr>
        <w:t xml:space="preserve"> </w:t>
      </w:r>
      <w:r w:rsidRPr="00F81383">
        <w:rPr>
          <w:lang w:val="fr-BE"/>
        </w:rPr>
        <w:t>.</w:t>
      </w:r>
      <w:r w:rsidR="00900156" w:rsidRPr="00F81383">
        <w:rPr>
          <w:lang w:val="fr-BE"/>
        </w:rPr>
        <w:t xml:space="preserve"> </w:t>
      </w:r>
      <w:r w:rsidRPr="000A64DA">
        <w:rPr>
          <w:lang w:val="fr-BE"/>
        </w:rPr>
        <w:t>Toutes les communic</w:t>
      </w:r>
      <w:r w:rsidRPr="000A64DA">
        <w:rPr>
          <w:lang w:val="fr-BE"/>
        </w:rPr>
        <w:t>a</w:t>
      </w:r>
      <w:r w:rsidRPr="000A64DA">
        <w:rPr>
          <w:lang w:val="fr-BE"/>
        </w:rPr>
        <w:t xml:space="preserve">tions de l’INAMI sont en principe uniquement adressées par e-mail au thérapeute </w:t>
      </w:r>
      <w:proofErr w:type="spellStart"/>
      <w:r w:rsidRPr="000A64DA">
        <w:rPr>
          <w:lang w:val="fr-BE"/>
        </w:rPr>
        <w:t>cogn</w:t>
      </w:r>
      <w:r w:rsidRPr="000A64DA">
        <w:rPr>
          <w:lang w:val="fr-BE"/>
        </w:rPr>
        <w:t>i</w:t>
      </w:r>
      <w:r w:rsidRPr="000A64DA">
        <w:rPr>
          <w:lang w:val="fr-BE"/>
        </w:rPr>
        <w:t>tivo</w:t>
      </w:r>
      <w:proofErr w:type="spellEnd"/>
      <w:r w:rsidRPr="000A64DA">
        <w:rPr>
          <w:lang w:val="fr-BE"/>
        </w:rPr>
        <w:t>-comportementaliste.</w:t>
      </w:r>
      <w:r w:rsidR="00FD7284" w:rsidRPr="000A64DA">
        <w:rPr>
          <w:lang w:val="fr-BE"/>
        </w:rPr>
        <w:t xml:space="preserve"> </w:t>
      </w:r>
    </w:p>
    <w:p w:rsidR="00C53624" w:rsidRPr="00F81383" w:rsidRDefault="00C53624" w:rsidP="00C671FA">
      <w:pPr>
        <w:jc w:val="both"/>
        <w:rPr>
          <w:lang w:val="fr-BE"/>
        </w:rPr>
      </w:pPr>
    </w:p>
    <w:p w:rsidR="004B1B9B" w:rsidRPr="00F81383" w:rsidRDefault="004B1B9B" w:rsidP="00C53624">
      <w:pPr>
        <w:rPr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1703"/>
        <w:gridCol w:w="1132"/>
        <w:gridCol w:w="1559"/>
        <w:gridCol w:w="2097"/>
      </w:tblGrid>
      <w:tr w:rsidR="00A16A75" w:rsidTr="00A16A75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A16A75" w:rsidRDefault="00EF1D02" w:rsidP="00A16A75">
            <w:pPr>
              <w:spacing w:before="120" w:after="120"/>
              <w:rPr>
                <w:lang w:val="nl-BE"/>
              </w:rPr>
            </w:pPr>
            <w:r>
              <w:rPr>
                <w:lang w:val="nl-BE"/>
              </w:rPr>
              <w:t xml:space="preserve">Nom et </w:t>
            </w:r>
            <w:proofErr w:type="spellStart"/>
            <w:r>
              <w:rPr>
                <w:lang w:val="nl-BE"/>
              </w:rPr>
              <w:t>prénom</w:t>
            </w:r>
            <w:proofErr w:type="spellEnd"/>
            <w:r w:rsidR="00A16A75">
              <w:rPr>
                <w:lang w:val="nl-BE"/>
              </w:rPr>
              <w:t>:</w:t>
            </w:r>
          </w:p>
        </w:tc>
      </w:tr>
      <w:tr w:rsidR="00AB5EFE" w:rsidTr="00A16A75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AB5EFE" w:rsidRDefault="00AB5EFE" w:rsidP="00A16A75">
            <w:pPr>
              <w:spacing w:before="120" w:after="120"/>
              <w:rPr>
                <w:lang w:val="nl-BE"/>
              </w:rPr>
            </w:pPr>
            <w:proofErr w:type="spellStart"/>
            <w:r>
              <w:rPr>
                <w:lang w:val="nl-BE"/>
              </w:rPr>
              <w:t>Numéro</w:t>
            </w:r>
            <w:proofErr w:type="spellEnd"/>
            <w:r>
              <w:rPr>
                <w:lang w:val="nl-BE"/>
              </w:rPr>
              <w:t xml:space="preserve"> de </w:t>
            </w:r>
            <w:proofErr w:type="spellStart"/>
            <w:r>
              <w:rPr>
                <w:lang w:val="nl-BE"/>
              </w:rPr>
              <w:t>registre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national</w:t>
            </w:r>
            <w:proofErr w:type="spellEnd"/>
            <w:r>
              <w:rPr>
                <w:lang w:val="nl-BE"/>
              </w:rPr>
              <w:t>:</w:t>
            </w:r>
          </w:p>
        </w:tc>
      </w:tr>
      <w:tr w:rsidR="00A16A75" w:rsidTr="00A16A75">
        <w:tc>
          <w:tcPr>
            <w:tcW w:w="9576" w:type="dxa"/>
            <w:gridSpan w:val="5"/>
            <w:tcBorders>
              <w:bottom w:val="nil"/>
            </w:tcBorders>
          </w:tcPr>
          <w:p w:rsidR="00A16A75" w:rsidRDefault="00EF1D02" w:rsidP="00A16A75">
            <w:pPr>
              <w:tabs>
                <w:tab w:val="center" w:pos="4680"/>
              </w:tabs>
              <w:spacing w:before="120" w:after="120"/>
              <w:rPr>
                <w:lang w:val="nl-BE"/>
              </w:rPr>
            </w:pPr>
            <w:proofErr w:type="spellStart"/>
            <w:r>
              <w:rPr>
                <w:u w:val="single"/>
                <w:lang w:val="nl-BE"/>
              </w:rPr>
              <w:t>Adresse</w:t>
            </w:r>
            <w:proofErr w:type="spellEnd"/>
            <w:r>
              <w:rPr>
                <w:u w:val="single"/>
                <w:lang w:val="nl-BE"/>
              </w:rPr>
              <w:t xml:space="preserve"> du cabinet</w:t>
            </w:r>
            <w:r w:rsidR="00A16A75">
              <w:rPr>
                <w:lang w:val="nl-BE"/>
              </w:rPr>
              <w:t xml:space="preserve"> </w:t>
            </w:r>
            <w:r w:rsidR="00A16A75">
              <w:rPr>
                <w:lang w:val="nl-BE"/>
              </w:rPr>
              <w:tab/>
            </w:r>
          </w:p>
        </w:tc>
      </w:tr>
      <w:tr w:rsidR="00A16A75" w:rsidTr="00EF1D02">
        <w:tc>
          <w:tcPr>
            <w:tcW w:w="5920" w:type="dxa"/>
            <w:gridSpan w:val="3"/>
            <w:tcBorders>
              <w:top w:val="nil"/>
              <w:bottom w:val="nil"/>
              <w:right w:val="nil"/>
            </w:tcBorders>
          </w:tcPr>
          <w:p w:rsidR="00A16A75" w:rsidRDefault="00EF1D02" w:rsidP="00263DA6">
            <w:pPr>
              <w:spacing w:before="120" w:after="120"/>
              <w:rPr>
                <w:lang w:val="nl-BE"/>
              </w:rPr>
            </w:pPr>
            <w:r>
              <w:rPr>
                <w:lang w:val="nl-BE"/>
              </w:rPr>
              <w:t xml:space="preserve">Nom de </w:t>
            </w:r>
            <w:proofErr w:type="spellStart"/>
            <w:r>
              <w:rPr>
                <w:lang w:val="nl-BE"/>
              </w:rPr>
              <w:t>rue</w:t>
            </w:r>
            <w:proofErr w:type="spellEnd"/>
            <w:r w:rsidR="00A16A75">
              <w:rPr>
                <w:lang w:val="nl-BE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6A75" w:rsidRDefault="00EF1D02" w:rsidP="00EF1D02">
            <w:pPr>
              <w:spacing w:before="120" w:after="120"/>
              <w:rPr>
                <w:lang w:val="nl-BE"/>
              </w:rPr>
            </w:pPr>
            <w:proofErr w:type="spellStart"/>
            <w:r>
              <w:rPr>
                <w:lang w:val="nl-BE"/>
              </w:rPr>
              <w:t>Numéro</w:t>
            </w:r>
            <w:proofErr w:type="spellEnd"/>
            <w:r w:rsidR="00A16A75">
              <w:rPr>
                <w:lang w:val="nl-BE"/>
              </w:rPr>
              <w:t>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</w:tcBorders>
          </w:tcPr>
          <w:p w:rsidR="00A16A75" w:rsidRDefault="000702B6" w:rsidP="00A16A75">
            <w:pPr>
              <w:spacing w:before="120" w:after="120"/>
              <w:rPr>
                <w:lang w:val="nl-BE"/>
              </w:rPr>
            </w:pPr>
            <w:proofErr w:type="spellStart"/>
            <w:r>
              <w:rPr>
                <w:lang w:val="nl-BE"/>
              </w:rPr>
              <w:t>Bte</w:t>
            </w:r>
            <w:proofErr w:type="spellEnd"/>
            <w:r w:rsidR="00A16A75">
              <w:rPr>
                <w:lang w:val="nl-BE"/>
              </w:rPr>
              <w:t>:</w:t>
            </w:r>
          </w:p>
        </w:tc>
      </w:tr>
      <w:tr w:rsidR="00A16A75" w:rsidTr="00A16A75">
        <w:tc>
          <w:tcPr>
            <w:tcW w:w="3085" w:type="dxa"/>
            <w:tcBorders>
              <w:top w:val="nil"/>
              <w:right w:val="nil"/>
            </w:tcBorders>
          </w:tcPr>
          <w:p w:rsidR="00A16A75" w:rsidRDefault="00EF1D02" w:rsidP="00A16A75">
            <w:pPr>
              <w:spacing w:before="120" w:after="120"/>
              <w:rPr>
                <w:lang w:val="nl-BE"/>
              </w:rPr>
            </w:pPr>
            <w:r>
              <w:rPr>
                <w:lang w:val="nl-BE"/>
              </w:rPr>
              <w:t>Code postale</w:t>
            </w:r>
            <w:r w:rsidR="00A16A75">
              <w:rPr>
                <w:lang w:val="nl-BE"/>
              </w:rPr>
              <w:t>:</w:t>
            </w:r>
          </w:p>
        </w:tc>
        <w:tc>
          <w:tcPr>
            <w:tcW w:w="6491" w:type="dxa"/>
            <w:gridSpan w:val="4"/>
            <w:tcBorders>
              <w:top w:val="nil"/>
              <w:left w:val="nil"/>
            </w:tcBorders>
          </w:tcPr>
          <w:p w:rsidR="00A16A75" w:rsidRDefault="00EF1D02" w:rsidP="00A16A75">
            <w:pPr>
              <w:spacing w:before="120" w:after="120"/>
              <w:rPr>
                <w:lang w:val="nl-BE"/>
              </w:rPr>
            </w:pPr>
            <w:r>
              <w:rPr>
                <w:lang w:val="nl-BE"/>
              </w:rPr>
              <w:t>Commune</w:t>
            </w:r>
            <w:r w:rsidR="00A16A75">
              <w:rPr>
                <w:lang w:val="nl-BE"/>
              </w:rPr>
              <w:t>:</w:t>
            </w:r>
          </w:p>
        </w:tc>
      </w:tr>
      <w:tr w:rsidR="00A16A75" w:rsidTr="00A16A75">
        <w:tc>
          <w:tcPr>
            <w:tcW w:w="4788" w:type="dxa"/>
            <w:gridSpan w:val="2"/>
          </w:tcPr>
          <w:p w:rsidR="00A16A75" w:rsidRDefault="00263DA6" w:rsidP="00A16A75">
            <w:pPr>
              <w:spacing w:before="120" w:after="120"/>
              <w:rPr>
                <w:lang w:val="nl-BE"/>
              </w:rPr>
            </w:pPr>
            <w:proofErr w:type="spellStart"/>
            <w:r>
              <w:rPr>
                <w:lang w:val="nl-BE"/>
              </w:rPr>
              <w:t>Numéro</w:t>
            </w:r>
            <w:proofErr w:type="spellEnd"/>
            <w:r>
              <w:rPr>
                <w:lang w:val="nl-BE"/>
              </w:rPr>
              <w:t xml:space="preserve"> de </w:t>
            </w:r>
            <w:proofErr w:type="spellStart"/>
            <w:r>
              <w:rPr>
                <w:lang w:val="nl-BE"/>
              </w:rPr>
              <w:t>téléphone</w:t>
            </w:r>
            <w:proofErr w:type="spellEnd"/>
            <w:r w:rsidR="00A16A75">
              <w:rPr>
                <w:lang w:val="nl-BE"/>
              </w:rPr>
              <w:t>:</w:t>
            </w:r>
          </w:p>
        </w:tc>
        <w:tc>
          <w:tcPr>
            <w:tcW w:w="4788" w:type="dxa"/>
            <w:gridSpan w:val="3"/>
          </w:tcPr>
          <w:p w:rsidR="00A16A75" w:rsidRDefault="00E225F7" w:rsidP="00E225F7">
            <w:pPr>
              <w:spacing w:before="120" w:after="120"/>
              <w:rPr>
                <w:lang w:val="nl-BE"/>
              </w:rPr>
            </w:pPr>
            <w:proofErr w:type="spellStart"/>
            <w:r>
              <w:rPr>
                <w:lang w:val="nl-BE"/>
              </w:rPr>
              <w:t>Adresse</w:t>
            </w:r>
            <w:proofErr w:type="spellEnd"/>
            <w:r>
              <w:rPr>
                <w:lang w:val="nl-BE"/>
              </w:rPr>
              <w:t xml:space="preserve"> e</w:t>
            </w:r>
            <w:r w:rsidR="00A16A75">
              <w:rPr>
                <w:lang w:val="nl-BE"/>
              </w:rPr>
              <w:t>-mail:</w:t>
            </w:r>
          </w:p>
        </w:tc>
      </w:tr>
    </w:tbl>
    <w:p w:rsidR="004B1B9B" w:rsidRDefault="004B1B9B" w:rsidP="00C53624">
      <w:pPr>
        <w:rPr>
          <w:lang w:val="nl-BE"/>
        </w:rPr>
      </w:pPr>
    </w:p>
    <w:p w:rsidR="004B1B9B" w:rsidRDefault="004B1B9B" w:rsidP="00C53624">
      <w:pPr>
        <w:rPr>
          <w:lang w:val="nl-BE"/>
        </w:rPr>
      </w:pPr>
    </w:p>
    <w:p w:rsidR="004B1B9B" w:rsidRDefault="004B1B9B" w:rsidP="00C53624">
      <w:pPr>
        <w:rPr>
          <w:lang w:val="nl-BE"/>
        </w:rPr>
      </w:pPr>
    </w:p>
    <w:p w:rsidR="004B1B9B" w:rsidRDefault="004B1B9B" w:rsidP="00C53624">
      <w:pPr>
        <w:rPr>
          <w:lang w:val="nl-BE"/>
        </w:rPr>
      </w:pPr>
    </w:p>
    <w:p w:rsidR="004B1B9B" w:rsidRDefault="004B1B9B" w:rsidP="00C53624">
      <w:pPr>
        <w:rPr>
          <w:lang w:val="nl-BE"/>
        </w:rPr>
      </w:pPr>
    </w:p>
    <w:p w:rsidR="004B1B9B" w:rsidRDefault="004B1B9B" w:rsidP="00C53624">
      <w:pPr>
        <w:rPr>
          <w:lang w:val="nl-BE"/>
        </w:rPr>
      </w:pPr>
    </w:p>
    <w:p w:rsidR="00C53624" w:rsidRPr="00C53624" w:rsidRDefault="004B1B9B" w:rsidP="00C53624">
      <w:pPr>
        <w:rPr>
          <w:lang w:val="nl-BE"/>
        </w:rPr>
      </w:pPr>
      <w:r>
        <w:rPr>
          <w:lang w:val="nl-BE"/>
        </w:rPr>
        <w:t>Dat</w:t>
      </w:r>
      <w:r w:rsidR="00E225F7">
        <w:rPr>
          <w:lang w:val="nl-BE"/>
        </w:rPr>
        <w:t>e</w:t>
      </w:r>
      <w:r>
        <w:rPr>
          <w:lang w:val="nl-BE"/>
        </w:rPr>
        <w:t xml:space="preserve"> + </w:t>
      </w:r>
      <w:proofErr w:type="spellStart"/>
      <w:r w:rsidR="00E225F7">
        <w:rPr>
          <w:lang w:val="nl-BE"/>
        </w:rPr>
        <w:t>si</w:t>
      </w:r>
      <w:r>
        <w:rPr>
          <w:lang w:val="nl-BE"/>
        </w:rPr>
        <w:t>g</w:t>
      </w:r>
      <w:r w:rsidR="00E225F7">
        <w:rPr>
          <w:lang w:val="nl-BE"/>
        </w:rPr>
        <w:t>nature</w:t>
      </w:r>
      <w:proofErr w:type="spellEnd"/>
      <w:r w:rsidR="00C53624">
        <w:rPr>
          <w:lang w:val="nl-BE"/>
        </w:rPr>
        <w:t xml:space="preserve">  </w:t>
      </w:r>
    </w:p>
    <w:sectPr w:rsidR="00C53624" w:rsidRPr="00C53624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51" w:rsidRDefault="00193251" w:rsidP="000C46EA">
      <w:r>
        <w:separator/>
      </w:r>
    </w:p>
  </w:endnote>
  <w:endnote w:type="continuationSeparator" w:id="0">
    <w:p w:rsidR="00193251" w:rsidRDefault="00193251" w:rsidP="000C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249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1383" w:rsidRDefault="00F81383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29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4642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383" w:rsidRDefault="00F8138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51" w:rsidRDefault="00193251" w:rsidP="000C46EA">
      <w:r>
        <w:separator/>
      </w:r>
    </w:p>
  </w:footnote>
  <w:footnote w:type="continuationSeparator" w:id="0">
    <w:p w:rsidR="00193251" w:rsidRDefault="00193251" w:rsidP="000C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1EE"/>
    <w:multiLevelType w:val="hybridMultilevel"/>
    <w:tmpl w:val="6C92A6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8E"/>
    <w:rsid w:val="000702B6"/>
    <w:rsid w:val="00094AD4"/>
    <w:rsid w:val="000A64DA"/>
    <w:rsid w:val="000C46EA"/>
    <w:rsid w:val="00126B9E"/>
    <w:rsid w:val="00193251"/>
    <w:rsid w:val="00193EE3"/>
    <w:rsid w:val="001E1FDF"/>
    <w:rsid w:val="002038E0"/>
    <w:rsid w:val="00242B1D"/>
    <w:rsid w:val="00263DA6"/>
    <w:rsid w:val="002C7C88"/>
    <w:rsid w:val="002D727A"/>
    <w:rsid w:val="003064F9"/>
    <w:rsid w:val="003121F5"/>
    <w:rsid w:val="00334905"/>
    <w:rsid w:val="00350F9B"/>
    <w:rsid w:val="003D14E9"/>
    <w:rsid w:val="0046429C"/>
    <w:rsid w:val="004B1B9B"/>
    <w:rsid w:val="004B4E0F"/>
    <w:rsid w:val="00550D0E"/>
    <w:rsid w:val="00585A4B"/>
    <w:rsid w:val="00607A9B"/>
    <w:rsid w:val="006139B7"/>
    <w:rsid w:val="00630F22"/>
    <w:rsid w:val="006D0360"/>
    <w:rsid w:val="006E2FF4"/>
    <w:rsid w:val="008C02A5"/>
    <w:rsid w:val="00900156"/>
    <w:rsid w:val="00941BC4"/>
    <w:rsid w:val="009A4640"/>
    <w:rsid w:val="009B1E2D"/>
    <w:rsid w:val="009D50D1"/>
    <w:rsid w:val="009E3404"/>
    <w:rsid w:val="00A16A75"/>
    <w:rsid w:val="00AB5EFE"/>
    <w:rsid w:val="00AE61BF"/>
    <w:rsid w:val="00B93C2D"/>
    <w:rsid w:val="00BC61F6"/>
    <w:rsid w:val="00BD332F"/>
    <w:rsid w:val="00C06044"/>
    <w:rsid w:val="00C53624"/>
    <w:rsid w:val="00C54669"/>
    <w:rsid w:val="00C671FA"/>
    <w:rsid w:val="00C87D8A"/>
    <w:rsid w:val="00CC0C8E"/>
    <w:rsid w:val="00D14331"/>
    <w:rsid w:val="00E225F7"/>
    <w:rsid w:val="00E319EB"/>
    <w:rsid w:val="00EE3A7B"/>
    <w:rsid w:val="00EF1D02"/>
    <w:rsid w:val="00F45484"/>
    <w:rsid w:val="00F81383"/>
    <w:rsid w:val="00F8352F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72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B1E2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A16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C46E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C46EA"/>
  </w:style>
  <w:style w:type="paragraph" w:styleId="Voettekst">
    <w:name w:val="footer"/>
    <w:basedOn w:val="Standaard"/>
    <w:link w:val="VoettekstChar"/>
    <w:uiPriority w:val="99"/>
    <w:unhideWhenUsed/>
    <w:rsid w:val="000C46EA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46EA"/>
  </w:style>
  <w:style w:type="paragraph" w:styleId="Ballontekst">
    <w:name w:val="Balloon Text"/>
    <w:basedOn w:val="Standaard"/>
    <w:link w:val="BallontekstChar"/>
    <w:uiPriority w:val="99"/>
    <w:semiHidden/>
    <w:unhideWhenUsed/>
    <w:rsid w:val="002038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3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72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B1E2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A16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C46E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C46EA"/>
  </w:style>
  <w:style w:type="paragraph" w:styleId="Voettekst">
    <w:name w:val="footer"/>
    <w:basedOn w:val="Standaard"/>
    <w:link w:val="VoettekstChar"/>
    <w:uiPriority w:val="99"/>
    <w:unhideWhenUsed/>
    <w:rsid w:val="000C46EA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46EA"/>
  </w:style>
  <w:style w:type="paragraph" w:styleId="Ballontekst">
    <w:name w:val="Balloon Text"/>
    <w:basedOn w:val="Standaard"/>
    <w:link w:val="BallontekstChar"/>
    <w:uiPriority w:val="99"/>
    <w:semiHidden/>
    <w:unhideWhenUsed/>
    <w:rsid w:val="002038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3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bt-cfs@inami.fgov.b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2015-06-09T22:00:00+00:00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RIDocSummary xmlns="f15eea43-7fa7-45cf-8dc0-d5244e2cd467">Formulaire d’engagement de « thérapeute cognitivo-comportementaliste pour le SFC » </RIDocSummary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TaxCatchAll xmlns="61fd8d87-ea47-44bb-afd6-b4d99b1d9c1f">
      <Value>32</Value>
      <Value>9</Value>
      <Value>8</Value>
      <Value>71</Value>
    </TaxCatchAll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A13FE-A5AF-4574-B2EC-671B86595902}"/>
</file>

<file path=customXml/itemProps2.xml><?xml version="1.0" encoding="utf-8"?>
<ds:datastoreItem xmlns:ds="http://schemas.openxmlformats.org/officeDocument/2006/customXml" ds:itemID="{9ABE1EF7-34C1-49BF-AF26-96108C4D7C59}"/>
</file>

<file path=customXml/itemProps3.xml><?xml version="1.0" encoding="utf-8"?>
<ds:datastoreItem xmlns:ds="http://schemas.openxmlformats.org/officeDocument/2006/customXml" ds:itemID="{4A047415-A53C-4D39-B028-E1BFF62BF8AA}"/>
</file>

<file path=customXml/itemProps4.xml><?xml version="1.0" encoding="utf-8"?>
<ds:datastoreItem xmlns:ds="http://schemas.openxmlformats.org/officeDocument/2006/customXml" ds:itemID="{81177075-D545-43AD-B1D3-2E8E60D7F202}"/>
</file>

<file path=docProps/app.xml><?xml version="1.0" encoding="utf-8"?>
<Properties xmlns="http://schemas.openxmlformats.org/officeDocument/2006/extended-properties" xmlns:vt="http://schemas.openxmlformats.org/officeDocument/2006/docPropsVTypes">
  <Template>8607040D.dotm</Template>
  <TotalTime>0</TotalTime>
  <Pages>2</Pages>
  <Words>786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Syndrome de fatigue chronique - Engagement de « thérapeute cognitivo-comportementaliste pour le SFC »</dc:title>
  <dc:creator>Koen Deraedt</dc:creator>
  <cp:lastModifiedBy>Bruno De Bolle</cp:lastModifiedBy>
  <cp:revision>2</cp:revision>
  <cp:lastPrinted>2014-06-27T13:29:00Z</cp:lastPrinted>
  <dcterms:created xsi:type="dcterms:W3CDTF">2015-06-10T08:19:00Z</dcterms:created>
  <dcterms:modified xsi:type="dcterms:W3CDTF">2015-06-10T08:19:00Z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71;#Centre spécialisé et centre de rééducation|129a1276-b8d3-4518-bf1d-4a51502353ec</vt:lpwstr>
  </property>
  <property fmtid="{D5CDD505-2E9C-101B-9397-08002B2CF9AE}" pid="3" name="RITheme">
    <vt:lpwstr>32;#Prestations de soins par …|8ec480f0-fd0c-436a-98b8-58cfcdd3f17c</vt:lpwstr>
  </property>
  <property fmtid="{D5CDD505-2E9C-101B-9397-08002B2CF9AE}" pid="4" name="RILanguage">
    <vt:lpwstr>8;#Français|aa2269b8-11bd-4cc9-9267-801806817e60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