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9856" w14:textId="1D0BC67B" w:rsidR="002A4C01" w:rsidRPr="00333189" w:rsidRDefault="00A46E32" w:rsidP="00A46E32">
      <w:pPr>
        <w:pStyle w:val="Title"/>
        <w:spacing w:after="0"/>
        <w:contextualSpacing w:val="0"/>
        <w:jc w:val="both"/>
        <w:rPr>
          <w:rFonts w:cstheme="minorHAnsi"/>
          <w:b/>
          <w:bCs/>
          <w:noProof/>
          <w:sz w:val="24"/>
          <w:szCs w:val="24"/>
        </w:rPr>
      </w:pP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>GUIDE PRATIQUE POUR L</w:t>
      </w:r>
      <w:r w:rsidR="00367267"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>A SOUMISSION DES</w:t>
      </w:r>
      <w:r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DEMANDES D’INTERVENTION DE L’ASSURANCE MALADIE DANS LE CADRE D’UN ACCÈS </w:t>
      </w:r>
      <w:r w:rsidR="006F483B">
        <w:rPr>
          <w:rFonts w:asciiTheme="minorHAnsi" w:hAnsiTheme="minorHAnsi" w:cstheme="minorHAnsi"/>
          <w:b/>
          <w:bCs/>
          <w:noProof/>
          <w:sz w:val="24"/>
          <w:szCs w:val="24"/>
        </w:rPr>
        <w:t>RAPIDE</w:t>
      </w:r>
      <w:r w:rsidR="006F483B" w:rsidRPr="00333189">
        <w:rPr>
          <w:rFonts w:asciiTheme="minorHAnsi" w:hAnsiTheme="minorHAnsi" w:cstheme="minorHAnsi"/>
          <w:b/>
          <w:bCs/>
          <w:noProof/>
          <w:sz w:val="24"/>
          <w:szCs w:val="24"/>
        </w:rPr>
        <w:t xml:space="preserve"> </w:t>
      </w:r>
    </w:p>
    <w:p w14:paraId="1C58CEBB" w14:textId="77777777" w:rsid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4D770B" w14:textId="4F8FA9E1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352A">
        <w:rPr>
          <w:rFonts w:asciiTheme="minorHAnsi" w:hAnsiTheme="minorHAnsi" w:cstheme="minorHAnsi"/>
          <w:b/>
          <w:sz w:val="22"/>
          <w:szCs w:val="22"/>
          <w:u w:val="single"/>
        </w:rPr>
        <w:t>PROCÉDURE D'ÉCHANGE D'INFORMATIONS ET DE DOCUMENTS PENDANT UNE DEMANDE EN COURS ENTRE LE DEMANDEUR ET LE SECRÉTARIAT D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 LA COMMISSION D’AVIS EN CAS D’INTERVENTION TEMPORAIRE POUR L’USAGE D’UN MEDICAMENT</w:t>
      </w:r>
      <w:r w:rsidRPr="0015352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44E8606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7875E3" w14:textId="77777777" w:rsidR="0015352A" w:rsidRPr="0015352A" w:rsidRDefault="0015352A" w:rsidP="0015352A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i/>
          <w:sz w:val="22"/>
          <w:szCs w:val="22"/>
          <w:lang w:val="fr-FR"/>
        </w:rPr>
        <w:t xml:space="preserve"> Généralités</w:t>
      </w:r>
    </w:p>
    <w:p w14:paraId="2F4F59E9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2390E53" w14:textId="27A3E5F1" w:rsidR="0015352A" w:rsidRPr="0015352A" w:rsidRDefault="0015352A" w:rsidP="2B440F9E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005212E2">
        <w:rPr>
          <w:rFonts w:asciiTheme="minorHAnsi" w:hAnsiTheme="minorHAnsi"/>
          <w:sz w:val="22"/>
          <w:szCs w:val="22"/>
          <w:lang w:val="fr-FR"/>
        </w:rPr>
        <w:t xml:space="preserve">Conformément aux dispositions de l’article </w:t>
      </w:r>
      <w:r w:rsidR="005212E2" w:rsidRPr="005212E2">
        <w:rPr>
          <w:rFonts w:asciiTheme="minorHAnsi" w:hAnsiTheme="minorHAnsi"/>
          <w:sz w:val="22"/>
          <w:szCs w:val="22"/>
          <w:lang w:val="fr-FR"/>
        </w:rPr>
        <w:t>15 et suivants</w:t>
      </w:r>
      <w:r w:rsidRPr="005212E2">
        <w:rPr>
          <w:rFonts w:asciiTheme="minorHAnsi" w:hAnsiTheme="minorHAnsi"/>
          <w:sz w:val="22"/>
          <w:szCs w:val="22"/>
          <w:lang w:val="fr-FR"/>
        </w:rPr>
        <w:t xml:space="preserve"> de l’AR du </w:t>
      </w:r>
      <w:r w:rsidR="3E157793" w:rsidRPr="005212E2">
        <w:rPr>
          <w:rFonts w:asciiTheme="minorHAnsi" w:hAnsiTheme="minorHAnsi"/>
          <w:sz w:val="22"/>
          <w:szCs w:val="22"/>
          <w:lang w:val="fr-FR"/>
        </w:rPr>
        <w:t>1</w:t>
      </w:r>
      <w:r w:rsidR="005212E2" w:rsidRPr="005212E2">
        <w:rPr>
          <w:rFonts w:asciiTheme="minorHAnsi" w:hAnsiTheme="minorHAnsi"/>
          <w:sz w:val="22"/>
          <w:szCs w:val="22"/>
          <w:lang w:val="fr-FR"/>
        </w:rPr>
        <w:t>4 février</w:t>
      </w:r>
      <w:r w:rsidR="00954EB0" w:rsidRPr="005212E2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5212E2">
        <w:rPr>
          <w:rFonts w:asciiTheme="minorHAnsi" w:hAnsiTheme="minorHAnsi"/>
          <w:sz w:val="22"/>
          <w:szCs w:val="22"/>
          <w:lang w:val="fr-FR"/>
        </w:rPr>
        <w:t>20</w:t>
      </w:r>
      <w:r w:rsidR="00954EB0" w:rsidRPr="005212E2">
        <w:rPr>
          <w:rFonts w:asciiTheme="minorHAnsi" w:hAnsiTheme="minorHAnsi"/>
          <w:sz w:val="22"/>
          <w:szCs w:val="22"/>
          <w:lang w:val="fr-FR"/>
        </w:rPr>
        <w:t>26</w:t>
      </w:r>
      <w:r w:rsidRPr="005212E2">
        <w:rPr>
          <w:rFonts w:asciiTheme="minorHAnsi" w:hAnsiTheme="minorHAnsi"/>
          <w:sz w:val="22"/>
          <w:szCs w:val="22"/>
          <w:lang w:val="fr-FR"/>
        </w:rPr>
        <w:t>, dans tous les cas où il est question d'échange d'informations et de transmission de documents entre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 le secrétariat </w:t>
      </w:r>
      <w:r w:rsidR="00DB5E3E" w:rsidRPr="2B440F9E">
        <w:rPr>
          <w:rFonts w:asciiTheme="minorHAnsi" w:hAnsiTheme="minorHAnsi"/>
          <w:sz w:val="22"/>
          <w:szCs w:val="22"/>
          <w:lang w:val="fr-FR"/>
        </w:rPr>
        <w:t xml:space="preserve">de la Commission d’Avis en cas d’Intervention Temporaire pour l’usage d’un médicament </w:t>
      </w:r>
      <w:r w:rsidRPr="2B440F9E">
        <w:rPr>
          <w:rFonts w:asciiTheme="minorHAnsi" w:hAnsiTheme="minorHAnsi"/>
          <w:sz w:val="22"/>
          <w:szCs w:val="22"/>
          <w:lang w:val="fr-FR"/>
        </w:rPr>
        <w:t>(</w:t>
      </w:r>
      <w:r w:rsidR="00DB5E3E" w:rsidRPr="2B440F9E">
        <w:rPr>
          <w:rFonts w:asciiTheme="minorHAnsi" w:hAnsiTheme="minorHAnsi"/>
          <w:sz w:val="22"/>
          <w:szCs w:val="22"/>
          <w:lang w:val="fr-FR"/>
        </w:rPr>
        <w:t>CAIT</w:t>
      </w:r>
      <w:r w:rsidRPr="2B440F9E">
        <w:rPr>
          <w:rFonts w:asciiTheme="minorHAnsi" w:hAnsiTheme="minorHAnsi"/>
          <w:sz w:val="22"/>
          <w:szCs w:val="22"/>
          <w:lang w:val="fr-FR"/>
        </w:rPr>
        <w:t>) et le demandeur, cela doit se faire soit par voie électronique, selon la procédure communiquée par l’Institut via le réseau Internet</w:t>
      </w:r>
      <w:r w:rsidR="69849AE5" w:rsidRPr="2B440F9E">
        <w:rPr>
          <w:rFonts w:asciiTheme="minorHAnsi" w:hAnsiTheme="minorHAnsi"/>
          <w:sz w:val="22"/>
          <w:szCs w:val="22"/>
          <w:lang w:val="fr-FR"/>
        </w:rPr>
        <w:t>.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 </w:t>
      </w:r>
    </w:p>
    <w:p w14:paraId="31E72EFD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D027987" w14:textId="77777777" w:rsidR="0015352A" w:rsidRPr="0015352A" w:rsidRDefault="0015352A" w:rsidP="0015352A">
      <w:pPr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i/>
          <w:sz w:val="22"/>
          <w:szCs w:val="22"/>
          <w:lang w:val="fr-FR"/>
        </w:rPr>
        <w:t xml:space="preserve"> Procédure</w:t>
      </w:r>
    </w:p>
    <w:p w14:paraId="32FCECD0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C15A6F4" w14:textId="754CDE6A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</w:rPr>
        <w:t>II.1. Communication de la recevabilité ou de l’irrecevabilité d’une demande introduite auprès du secrétariat d</w:t>
      </w:r>
      <w:r w:rsidR="009902CD">
        <w:rPr>
          <w:rFonts w:asciiTheme="minorHAnsi" w:hAnsiTheme="minorHAnsi" w:cstheme="minorHAnsi"/>
          <w:b/>
          <w:i/>
          <w:sz w:val="22"/>
          <w:szCs w:val="22"/>
        </w:rPr>
        <w:t>e la CAIT</w:t>
      </w:r>
    </w:p>
    <w:p w14:paraId="55B2ABBE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2736E57" w14:textId="47B7AD62" w:rsidR="0015352A" w:rsidRPr="0015352A" w:rsidRDefault="0015352A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 xml:space="preserve">Pour 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 xml:space="preserve">toutes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les demandes 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>(</w:t>
      </w:r>
      <w:r w:rsidRPr="2B440F9E">
        <w:rPr>
          <w:rFonts w:asciiTheme="minorHAnsi" w:hAnsiTheme="minorHAnsi"/>
          <w:sz w:val="22"/>
          <w:szCs w:val="22"/>
          <w:lang w:val="fr-FR"/>
        </w:rPr>
        <w:t>introd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 xml:space="preserve">uction obligatoire </w:t>
      </w:r>
      <w:r w:rsidRPr="2B440F9E">
        <w:rPr>
          <w:rFonts w:asciiTheme="minorHAnsi" w:hAnsiTheme="minorHAnsi"/>
          <w:sz w:val="22"/>
          <w:szCs w:val="22"/>
          <w:lang w:val="fr-FR"/>
        </w:rPr>
        <w:t>via le SSP FrontOffice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>)</w:t>
      </w:r>
      <w:r w:rsidRPr="2B440F9E">
        <w:rPr>
          <w:rFonts w:asciiTheme="minorHAnsi" w:hAnsiTheme="minorHAnsi"/>
          <w:sz w:val="22"/>
          <w:szCs w:val="22"/>
          <w:lang w:val="fr-FR"/>
        </w:rPr>
        <w:t>, la recevabilité ou l’irrecevabilité d’une demande est communiquée par le secrétariat d</w:t>
      </w:r>
      <w:r w:rsidR="0091393C"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au demandeur via le SSP FrontOffice (cf. guide pour l’utilisateur du SSP FrontOffice). </w:t>
      </w:r>
    </w:p>
    <w:p w14:paraId="437EAB88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D876362" w14:textId="00B32A88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</w:rPr>
        <w:t>II.2. Communication des éléments manquants à fournir par un demandeur dans le cadre de la recevabilité d’une demande introduite auprès du secrétariat d</w:t>
      </w:r>
      <w:r w:rsidR="00AB4430">
        <w:rPr>
          <w:rFonts w:asciiTheme="minorHAnsi" w:hAnsiTheme="minorHAnsi" w:cstheme="minorHAnsi"/>
          <w:b/>
          <w:i/>
          <w:sz w:val="22"/>
          <w:szCs w:val="22"/>
        </w:rPr>
        <w:t>e la CAIT</w:t>
      </w:r>
      <w:r w:rsidRPr="0015352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7DFCA4C7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04A61FF" w14:textId="24CACA8B" w:rsidR="0015352A" w:rsidRPr="0015352A" w:rsidRDefault="00AB4430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>L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es éléments manquants qui doivent être fournis par un demandeur en vue de rendre une demande déclarée irrecevable recevable doivent être mis à disposition du secrétariat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 xml:space="preserve">via le SSP FrontOffice (cf. guide pour l’utilisateur du SSP FrontOffice). </w:t>
      </w:r>
    </w:p>
    <w:p w14:paraId="5AB89537" w14:textId="77777777" w:rsidR="00AB4430" w:rsidRDefault="00AB4430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E5AEB" w14:textId="1D60DEC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II.3. Communication de la proposition provisoire établie par l</w:t>
      </w:r>
      <w:r w:rsidR="0024179A">
        <w:rPr>
          <w:rFonts w:asciiTheme="minorHAnsi" w:hAnsiTheme="minorHAnsi" w:cstheme="minorHAnsi"/>
          <w:b/>
          <w:i/>
          <w:sz w:val="22"/>
          <w:szCs w:val="22"/>
          <w:lang w:val="fr-FR"/>
        </w:rPr>
        <w:t>a CAIT</w:t>
      </w:r>
    </w:p>
    <w:p w14:paraId="6CE2DC3C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627D518" w14:textId="2276B8C9" w:rsidR="0015352A" w:rsidRDefault="0015352A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>Dans le cas où le type de procédure que suit une demande prévoit l’établissement d’une proposition provisoire par l</w:t>
      </w:r>
      <w:r w:rsidR="007C2B8F" w:rsidRPr="2B440F9E">
        <w:rPr>
          <w:rFonts w:asciiTheme="minorHAnsi" w:hAnsiTheme="minorHAnsi"/>
          <w:sz w:val="22"/>
          <w:szCs w:val="22"/>
          <w:lang w:val="fr-FR"/>
        </w:rPr>
        <w:t>a CAIT</w:t>
      </w:r>
      <w:r w:rsidRPr="2B440F9E">
        <w:rPr>
          <w:rFonts w:asciiTheme="minorHAnsi" w:hAnsiTheme="minorHAnsi"/>
          <w:sz w:val="22"/>
          <w:szCs w:val="22"/>
          <w:lang w:val="fr-FR"/>
        </w:rPr>
        <w:t>,</w:t>
      </w:r>
      <w:r w:rsidR="007C2B8F" w:rsidRPr="2B440F9E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2B440F9E">
        <w:rPr>
          <w:rFonts w:asciiTheme="minorHAnsi" w:hAnsiTheme="minorHAnsi"/>
          <w:sz w:val="22"/>
          <w:szCs w:val="22"/>
          <w:lang w:val="fr-FR"/>
        </w:rPr>
        <w:t>cette proposition provisoire est communiquée par le secrétariat d</w:t>
      </w:r>
      <w:r w:rsidR="007C2B8F"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au demandeur via le SSP FrontOffice (cf. guide pour l’utilisateur du SSP FrontOffice). </w:t>
      </w:r>
    </w:p>
    <w:p w14:paraId="36A1FE45" w14:textId="77777777" w:rsidR="00ED46F2" w:rsidRPr="0015352A" w:rsidRDefault="00ED46F2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C5A0C0" w14:textId="20899E4A" w:rsidR="0015352A" w:rsidRDefault="0015352A" w:rsidP="7E6FA3C3">
      <w:pPr>
        <w:spacing w:after="0" w:line="240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7E6FA3C3">
        <w:rPr>
          <w:rFonts w:asciiTheme="minorHAnsi" w:hAnsiTheme="minorHAnsi"/>
          <w:b/>
          <w:bCs/>
          <w:i/>
          <w:iCs/>
          <w:sz w:val="22"/>
          <w:szCs w:val="22"/>
        </w:rPr>
        <w:t>II.4. Communication par le demandeur d’une réaction à une proposition provisoire établie par l</w:t>
      </w:r>
      <w:r w:rsidR="00ED46F2" w:rsidRPr="7E6FA3C3">
        <w:rPr>
          <w:rFonts w:asciiTheme="minorHAnsi" w:hAnsiTheme="minorHAnsi"/>
          <w:b/>
          <w:bCs/>
          <w:i/>
          <w:iCs/>
          <w:sz w:val="22"/>
          <w:szCs w:val="22"/>
        </w:rPr>
        <w:t>a CAIT</w:t>
      </w:r>
    </w:p>
    <w:p w14:paraId="663A86EB" w14:textId="77777777" w:rsidR="00F524CE" w:rsidRPr="0015352A" w:rsidRDefault="00F524CE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4B4AC1C" w14:textId="4BB12936" w:rsidR="0015352A" w:rsidRDefault="00ED46F2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>L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a réaction du demandeur à une proposition provisoire établie par l</w:t>
      </w:r>
      <w:r w:rsidRPr="2B440F9E">
        <w:rPr>
          <w:rFonts w:asciiTheme="minorHAnsi" w:hAnsiTheme="minorHAnsi"/>
          <w:sz w:val="22"/>
          <w:szCs w:val="22"/>
          <w:lang w:val="fr-FR"/>
        </w:rPr>
        <w:t>a CAIT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, doivent être communiquées au secrétariat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 xml:space="preserve">par le demandeur via le SSP FrontOffice (cf. guide pour l’utilisateur du SSP FrontOffice). </w:t>
      </w:r>
    </w:p>
    <w:p w14:paraId="163F8D0B" w14:textId="77777777" w:rsid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FE8B26E" w14:textId="77777777" w:rsidR="00900275" w:rsidRDefault="00900275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EE8B67" w14:textId="77777777" w:rsidR="00900275" w:rsidRPr="0015352A" w:rsidRDefault="00900275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F129800" w14:textId="3E6CB17A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II.5. Communication de la proposition définitive établie par l</w:t>
      </w:r>
      <w:r w:rsidR="00900275">
        <w:rPr>
          <w:rFonts w:asciiTheme="minorHAnsi" w:hAnsiTheme="minorHAnsi" w:cstheme="minorHAnsi"/>
          <w:b/>
          <w:i/>
          <w:sz w:val="22"/>
          <w:szCs w:val="22"/>
          <w:lang w:val="fr-FR"/>
        </w:rPr>
        <w:t xml:space="preserve">a CAIT </w:t>
      </w:r>
    </w:p>
    <w:p w14:paraId="275DFC18" w14:textId="77777777" w:rsidR="0015352A" w:rsidRP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B9CE455" w14:textId="319C5F27" w:rsidR="0015352A" w:rsidRDefault="00900275" w:rsidP="5DABCA7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2B440F9E">
        <w:rPr>
          <w:rFonts w:asciiTheme="minorHAnsi" w:hAnsiTheme="minorHAnsi"/>
          <w:sz w:val="22"/>
          <w:szCs w:val="22"/>
          <w:lang w:val="fr-FR"/>
        </w:rPr>
        <w:t xml:space="preserve">La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proposition définitive établie par l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ou l’absence de proposition définitive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>est communiquée par le secrétariat d</w:t>
      </w:r>
      <w:r w:rsidRPr="2B440F9E">
        <w:rPr>
          <w:rFonts w:asciiTheme="minorHAnsi" w:hAnsiTheme="minorHAnsi"/>
          <w:sz w:val="22"/>
          <w:szCs w:val="22"/>
          <w:lang w:val="fr-FR"/>
        </w:rPr>
        <w:t xml:space="preserve">e la CAIT </w:t>
      </w:r>
      <w:r w:rsidR="0015352A" w:rsidRPr="2B440F9E">
        <w:rPr>
          <w:rFonts w:asciiTheme="minorHAnsi" w:hAnsiTheme="minorHAnsi"/>
          <w:sz w:val="22"/>
          <w:szCs w:val="22"/>
          <w:lang w:val="fr-FR"/>
        </w:rPr>
        <w:t xml:space="preserve">au demandeur via le SSP FrontOffice (cf. guide pour l’utilisateur du SSP FrontOffice). </w:t>
      </w:r>
    </w:p>
    <w:p w14:paraId="4D795F7D" w14:textId="6F600B69" w:rsidR="00900275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hyperlink r:id="rId8" w:history="1"/>
    </w:p>
    <w:p w14:paraId="5DC14786" w14:textId="105CB884" w:rsidR="0015352A" w:rsidRDefault="0015352A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II.</w:t>
      </w:r>
      <w:r w:rsidR="002117EE">
        <w:rPr>
          <w:rFonts w:asciiTheme="minorHAnsi" w:hAnsiTheme="minorHAnsi" w:cstheme="minorHAnsi"/>
          <w:b/>
          <w:i/>
          <w:sz w:val="22"/>
          <w:szCs w:val="22"/>
          <w:lang w:val="fr-FR"/>
        </w:rPr>
        <w:t>6</w:t>
      </w: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>. Communication par le secrétariat d</w:t>
      </w:r>
      <w:r w:rsidR="00DB1863">
        <w:rPr>
          <w:rFonts w:asciiTheme="minorHAnsi" w:hAnsiTheme="minorHAnsi" w:cstheme="minorHAnsi"/>
          <w:b/>
          <w:i/>
          <w:sz w:val="22"/>
          <w:szCs w:val="22"/>
          <w:lang w:val="fr-FR"/>
        </w:rPr>
        <w:t xml:space="preserve">e la CAIT </w:t>
      </w:r>
      <w:r w:rsidRPr="0015352A">
        <w:rPr>
          <w:rFonts w:asciiTheme="minorHAnsi" w:hAnsiTheme="minorHAnsi" w:cstheme="minorHAnsi"/>
          <w:b/>
          <w:i/>
          <w:sz w:val="22"/>
          <w:szCs w:val="22"/>
          <w:lang w:val="fr-FR"/>
        </w:rPr>
        <w:t xml:space="preserve">de la clôture d’une demande en cours de procédure </w:t>
      </w:r>
    </w:p>
    <w:p w14:paraId="51BBA458" w14:textId="77777777" w:rsidR="00CA7F8E" w:rsidRPr="0015352A" w:rsidRDefault="00CA7F8E" w:rsidP="0015352A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fr-FR"/>
        </w:rPr>
      </w:pPr>
    </w:p>
    <w:p w14:paraId="57013530" w14:textId="73F794AA" w:rsidR="0015352A" w:rsidRDefault="00DB1863" w:rsidP="1C80084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  <w:r w:rsidRPr="1C800843">
        <w:rPr>
          <w:rFonts w:asciiTheme="minorHAnsi" w:hAnsiTheme="minorHAnsi"/>
          <w:sz w:val="22"/>
          <w:szCs w:val="22"/>
          <w:lang w:val="fr-FR"/>
        </w:rPr>
        <w:t>D</w:t>
      </w:r>
      <w:r w:rsidR="0015352A" w:rsidRPr="1C800843">
        <w:rPr>
          <w:rFonts w:asciiTheme="minorHAnsi" w:hAnsiTheme="minorHAnsi"/>
          <w:sz w:val="22"/>
          <w:szCs w:val="22"/>
          <w:lang w:val="fr-FR"/>
        </w:rPr>
        <w:t xml:space="preserve">ans le cas de la clôture </w:t>
      </w:r>
      <w:r w:rsidR="5E552DB3" w:rsidRPr="1C800843">
        <w:rPr>
          <w:rFonts w:asciiTheme="minorHAnsi" w:hAnsiTheme="minorHAnsi"/>
          <w:sz w:val="22"/>
          <w:szCs w:val="22"/>
          <w:lang w:val="fr-FR"/>
        </w:rPr>
        <w:t xml:space="preserve">administrative </w:t>
      </w:r>
      <w:r w:rsidR="0015352A" w:rsidRPr="1C800843">
        <w:rPr>
          <w:rFonts w:asciiTheme="minorHAnsi" w:hAnsiTheme="minorHAnsi"/>
          <w:sz w:val="22"/>
          <w:szCs w:val="22"/>
          <w:lang w:val="fr-FR"/>
        </w:rPr>
        <w:t>d’une demande,</w:t>
      </w:r>
      <w:r w:rsidR="005212E2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15352A" w:rsidRPr="1C800843">
        <w:rPr>
          <w:rFonts w:asciiTheme="minorHAnsi" w:hAnsiTheme="minorHAnsi"/>
          <w:sz w:val="22"/>
          <w:szCs w:val="22"/>
          <w:lang w:val="fr-FR"/>
        </w:rPr>
        <w:t xml:space="preserve">l’information de la clôture de la demande vous sera transmise via le SSP FrontOffice (cf. guide pour l’utilisateur du SSP FrontOffice). </w:t>
      </w:r>
    </w:p>
    <w:p w14:paraId="5899ECEB" w14:textId="77777777" w:rsidR="002117EE" w:rsidRDefault="002117EE" w:rsidP="1C80084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</w:p>
    <w:p w14:paraId="49936D45" w14:textId="77777777" w:rsidR="002117EE" w:rsidRPr="0015352A" w:rsidRDefault="002117EE" w:rsidP="002117EE">
      <w:p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A9D56C" w14:textId="77777777" w:rsidR="002117EE" w:rsidRPr="00972F1B" w:rsidRDefault="002117EE" w:rsidP="1C80084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fr-FR"/>
        </w:rPr>
      </w:pPr>
    </w:p>
    <w:sectPr w:rsidR="002117EE" w:rsidRPr="00972F1B" w:rsidSect="00E948A5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69DD" w14:textId="77777777" w:rsidR="007B63E1" w:rsidRDefault="007B63E1" w:rsidP="007B63E1">
      <w:pPr>
        <w:spacing w:after="0" w:line="240" w:lineRule="auto"/>
      </w:pPr>
      <w:r>
        <w:separator/>
      </w:r>
    </w:p>
  </w:endnote>
  <w:endnote w:type="continuationSeparator" w:id="0">
    <w:p w14:paraId="1FCF96C7" w14:textId="77777777" w:rsidR="007B63E1" w:rsidRDefault="007B63E1" w:rsidP="007B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"/>
      <w:gridCol w:w="7733"/>
    </w:tblGrid>
    <w:tr w:rsidR="007B63E1" w:rsidRPr="007B63E1" w14:paraId="66D6D19C" w14:textId="77777777" w:rsidTr="7E6FA3C3">
      <w:tc>
        <w:tcPr>
          <w:tcW w:w="907" w:type="dxa"/>
          <w:tcBorders>
            <w:top w:val="single" w:sz="18" w:space="0" w:color="808080" w:themeColor="background1" w:themeShade="80"/>
            <w:left w:val="nil"/>
            <w:bottom w:val="nil"/>
            <w:right w:val="single" w:sz="18" w:space="0" w:color="808080" w:themeColor="background1" w:themeShade="80"/>
          </w:tcBorders>
          <w:hideMark/>
        </w:tcPr>
        <w:p w14:paraId="763735B2" w14:textId="77777777" w:rsidR="007B63E1" w:rsidRPr="007B63E1" w:rsidRDefault="007B63E1" w:rsidP="007B63E1">
          <w:pPr>
            <w:pStyle w:val="Footer"/>
            <w:rPr>
              <w:b/>
              <w:bCs/>
              <w:sz w:val="16"/>
              <w:szCs w:val="16"/>
            </w:rPr>
          </w:pPr>
          <w:r w:rsidRPr="007B63E1">
            <w:rPr>
              <w:sz w:val="16"/>
              <w:szCs w:val="16"/>
            </w:rPr>
            <w:fldChar w:fldCharType="begin"/>
          </w:r>
          <w:r w:rsidRPr="007B63E1">
            <w:rPr>
              <w:sz w:val="16"/>
              <w:szCs w:val="16"/>
            </w:rPr>
            <w:instrText xml:space="preserve"> PAGE   \* MERGEFORMAT </w:instrText>
          </w:r>
          <w:r w:rsidRPr="007B63E1">
            <w:rPr>
              <w:sz w:val="16"/>
              <w:szCs w:val="16"/>
            </w:rPr>
            <w:fldChar w:fldCharType="separate"/>
          </w:r>
          <w:r w:rsidRPr="007B63E1">
            <w:rPr>
              <w:b/>
              <w:bCs/>
              <w:sz w:val="16"/>
              <w:szCs w:val="16"/>
            </w:rPr>
            <w:t>3</w:t>
          </w:r>
          <w:r w:rsidRPr="007B63E1">
            <w:rPr>
              <w:sz w:val="16"/>
              <w:szCs w:val="16"/>
            </w:rPr>
            <w:fldChar w:fldCharType="end"/>
          </w:r>
        </w:p>
      </w:tc>
      <w:tc>
        <w:tcPr>
          <w:tcW w:w="7733" w:type="dxa"/>
          <w:tcBorders>
            <w:top w:val="single" w:sz="18" w:space="0" w:color="808080" w:themeColor="background1" w:themeShade="80"/>
            <w:left w:val="single" w:sz="18" w:space="0" w:color="808080" w:themeColor="background1" w:themeShade="80"/>
            <w:bottom w:val="nil"/>
            <w:right w:val="nil"/>
          </w:tcBorders>
        </w:tcPr>
        <w:p w14:paraId="3F13DE95" w14:textId="1050F343" w:rsidR="007B63E1" w:rsidRPr="007B63E1" w:rsidRDefault="7E6FA3C3" w:rsidP="007B63E1">
          <w:pPr>
            <w:pStyle w:val="Footer"/>
            <w:jc w:val="both"/>
            <w:rPr>
              <w:sz w:val="16"/>
              <w:szCs w:val="16"/>
              <w:u w:val="single"/>
            </w:rPr>
          </w:pPr>
          <w:r w:rsidRPr="7E6FA3C3">
            <w:rPr>
              <w:sz w:val="16"/>
              <w:szCs w:val="16"/>
            </w:rPr>
            <w:t xml:space="preserve">Procédure d’échange d’informations et de documents entre le demandeur et le secrétariat de la CAIT dans le cadre d’un accès </w:t>
          </w:r>
          <w:proofErr w:type="gramStart"/>
          <w:r w:rsidR="006F483B">
            <w:rPr>
              <w:sz w:val="16"/>
              <w:szCs w:val="16"/>
            </w:rPr>
            <w:t>rapide</w:t>
          </w:r>
          <w:r w:rsidRPr="7E6FA3C3">
            <w:rPr>
              <w:sz w:val="16"/>
              <w:szCs w:val="16"/>
            </w:rPr>
            <w:t xml:space="preserve">  </w:t>
          </w:r>
          <w:r w:rsidRPr="7E6FA3C3">
            <w:rPr>
              <w:sz w:val="16"/>
              <w:szCs w:val="16"/>
              <w:u w:val="single"/>
            </w:rPr>
            <w:t>–</w:t>
          </w:r>
          <w:proofErr w:type="gramEnd"/>
          <w:r w:rsidRPr="7E6FA3C3">
            <w:rPr>
              <w:sz w:val="16"/>
              <w:szCs w:val="16"/>
              <w:u w:val="single"/>
            </w:rPr>
            <w:t xml:space="preserve"> v1.1</w:t>
          </w:r>
        </w:p>
        <w:p w14:paraId="784EC9C6" w14:textId="77777777" w:rsidR="007B63E1" w:rsidRPr="007B63E1" w:rsidRDefault="007B63E1" w:rsidP="007B63E1">
          <w:pPr>
            <w:pStyle w:val="Footer"/>
            <w:jc w:val="both"/>
            <w:rPr>
              <w:sz w:val="16"/>
              <w:szCs w:val="16"/>
            </w:rPr>
          </w:pPr>
          <w:r w:rsidRPr="007B63E1">
            <w:rPr>
              <w:sz w:val="16"/>
              <w:szCs w:val="16"/>
            </w:rPr>
            <w:t>INAMI – Service des Soins de Santé – Direction Politique Pharmaceutique</w:t>
          </w:r>
        </w:p>
        <w:p w14:paraId="019FB45C" w14:textId="77777777" w:rsidR="007B63E1" w:rsidRPr="007B63E1" w:rsidRDefault="007B63E1" w:rsidP="007B63E1">
          <w:pPr>
            <w:pStyle w:val="Footer"/>
            <w:jc w:val="both"/>
            <w:rPr>
              <w:sz w:val="16"/>
              <w:szCs w:val="16"/>
            </w:rPr>
          </w:pPr>
        </w:p>
      </w:tc>
    </w:tr>
  </w:tbl>
  <w:p w14:paraId="08693C64" w14:textId="7860C9CE" w:rsidR="007B63E1" w:rsidRDefault="007B63E1">
    <w:pPr>
      <w:pStyle w:val="Footer"/>
    </w:pPr>
  </w:p>
  <w:p w14:paraId="34FE5871" w14:textId="77777777" w:rsidR="007B63E1" w:rsidRDefault="007B6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9779" w14:textId="77777777" w:rsidR="007B63E1" w:rsidRDefault="007B63E1" w:rsidP="007B63E1">
      <w:pPr>
        <w:spacing w:after="0" w:line="240" w:lineRule="auto"/>
      </w:pPr>
      <w:r>
        <w:separator/>
      </w:r>
    </w:p>
  </w:footnote>
  <w:footnote w:type="continuationSeparator" w:id="0">
    <w:p w14:paraId="195799B2" w14:textId="77777777" w:rsidR="007B63E1" w:rsidRDefault="007B63E1" w:rsidP="007B6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CE"/>
    <w:multiLevelType w:val="multilevel"/>
    <w:tmpl w:val="3068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808A9"/>
    <w:multiLevelType w:val="multilevel"/>
    <w:tmpl w:val="D7A0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97365"/>
    <w:multiLevelType w:val="hybridMultilevel"/>
    <w:tmpl w:val="280A7D76"/>
    <w:lvl w:ilvl="0" w:tplc="6052B4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2151"/>
    <w:multiLevelType w:val="multilevel"/>
    <w:tmpl w:val="CB1E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75C83"/>
    <w:multiLevelType w:val="hybridMultilevel"/>
    <w:tmpl w:val="F92EF882"/>
    <w:lvl w:ilvl="0" w:tplc="73FC0A06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05E0C"/>
    <w:multiLevelType w:val="multilevel"/>
    <w:tmpl w:val="918A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8283E"/>
    <w:multiLevelType w:val="multilevel"/>
    <w:tmpl w:val="09AC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859DA"/>
    <w:multiLevelType w:val="hybridMultilevel"/>
    <w:tmpl w:val="FCF4AD9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BAF"/>
    <w:multiLevelType w:val="hybridMultilevel"/>
    <w:tmpl w:val="B28A0E70"/>
    <w:lvl w:ilvl="0" w:tplc="2822E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775F3"/>
    <w:multiLevelType w:val="hybridMultilevel"/>
    <w:tmpl w:val="237A8110"/>
    <w:lvl w:ilvl="0" w:tplc="5EE29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277DA"/>
    <w:multiLevelType w:val="hybridMultilevel"/>
    <w:tmpl w:val="AA6430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94087"/>
    <w:multiLevelType w:val="hybridMultilevel"/>
    <w:tmpl w:val="6C185E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D1496"/>
    <w:multiLevelType w:val="multilevel"/>
    <w:tmpl w:val="D2988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508B7"/>
    <w:multiLevelType w:val="multilevel"/>
    <w:tmpl w:val="F8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96FC6"/>
    <w:multiLevelType w:val="hybridMultilevel"/>
    <w:tmpl w:val="FCF4AD9A"/>
    <w:lvl w:ilvl="0" w:tplc="FD52C728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71094"/>
    <w:multiLevelType w:val="hybridMultilevel"/>
    <w:tmpl w:val="ED22F7C2"/>
    <w:lvl w:ilvl="0" w:tplc="7DB885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653ED"/>
    <w:multiLevelType w:val="hybridMultilevel"/>
    <w:tmpl w:val="ED52F1FC"/>
    <w:lvl w:ilvl="0" w:tplc="72268A1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A2805"/>
    <w:multiLevelType w:val="multilevel"/>
    <w:tmpl w:val="0DEE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82415"/>
    <w:multiLevelType w:val="hybridMultilevel"/>
    <w:tmpl w:val="0180E36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A4A0F"/>
    <w:multiLevelType w:val="hybridMultilevel"/>
    <w:tmpl w:val="AA227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D756F"/>
    <w:multiLevelType w:val="hybridMultilevel"/>
    <w:tmpl w:val="A4E0D498"/>
    <w:lvl w:ilvl="0" w:tplc="3C84DC50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A7446"/>
    <w:multiLevelType w:val="hybridMultilevel"/>
    <w:tmpl w:val="D8C6AC6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310A"/>
    <w:multiLevelType w:val="hybridMultilevel"/>
    <w:tmpl w:val="16EA74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1331E"/>
    <w:multiLevelType w:val="multilevel"/>
    <w:tmpl w:val="86B8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43177"/>
    <w:multiLevelType w:val="multilevel"/>
    <w:tmpl w:val="D8A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B4510E"/>
    <w:multiLevelType w:val="hybridMultilevel"/>
    <w:tmpl w:val="B2281888"/>
    <w:lvl w:ilvl="0" w:tplc="6C8CBE9A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4DDA7263"/>
    <w:multiLevelType w:val="multilevel"/>
    <w:tmpl w:val="0D1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3C6105"/>
    <w:multiLevelType w:val="hybridMultilevel"/>
    <w:tmpl w:val="C9425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AAC"/>
    <w:multiLevelType w:val="hybridMultilevel"/>
    <w:tmpl w:val="0310B4AE"/>
    <w:lvl w:ilvl="0" w:tplc="EF10D7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35657"/>
    <w:multiLevelType w:val="multilevel"/>
    <w:tmpl w:val="10E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7D09DE"/>
    <w:multiLevelType w:val="multilevel"/>
    <w:tmpl w:val="972E2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93B8F"/>
    <w:multiLevelType w:val="hybridMultilevel"/>
    <w:tmpl w:val="C6D43594"/>
    <w:lvl w:ilvl="0" w:tplc="CCEE63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A0654"/>
    <w:multiLevelType w:val="hybridMultilevel"/>
    <w:tmpl w:val="AABA450E"/>
    <w:lvl w:ilvl="0" w:tplc="C5D4D570">
      <w:numFmt w:val="bullet"/>
      <w:lvlText w:val=""/>
      <w:lvlJc w:val="left"/>
      <w:pPr>
        <w:ind w:left="708" w:hanging="360"/>
      </w:pPr>
      <w:rPr>
        <w:rFonts w:ascii="Wingdings" w:eastAsiaTheme="minorHAnsi" w:hAnsi="Wingdings" w:cstheme="minorBidi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184633353">
    <w:abstractNumId w:val="6"/>
  </w:num>
  <w:num w:numId="2" w16cid:durableId="1034620021">
    <w:abstractNumId w:val="12"/>
  </w:num>
  <w:num w:numId="3" w16cid:durableId="1324625063">
    <w:abstractNumId w:val="18"/>
  </w:num>
  <w:num w:numId="4" w16cid:durableId="2041782137">
    <w:abstractNumId w:val="11"/>
  </w:num>
  <w:num w:numId="5" w16cid:durableId="1697192839">
    <w:abstractNumId w:val="21"/>
  </w:num>
  <w:num w:numId="6" w16cid:durableId="1357120110">
    <w:abstractNumId w:val="32"/>
  </w:num>
  <w:num w:numId="7" w16cid:durableId="1609198174">
    <w:abstractNumId w:val="30"/>
  </w:num>
  <w:num w:numId="8" w16cid:durableId="1858273534">
    <w:abstractNumId w:val="15"/>
  </w:num>
  <w:num w:numId="9" w16cid:durableId="5645089">
    <w:abstractNumId w:val="0"/>
  </w:num>
  <w:num w:numId="10" w16cid:durableId="2005863835">
    <w:abstractNumId w:val="5"/>
  </w:num>
  <w:num w:numId="11" w16cid:durableId="466817423">
    <w:abstractNumId w:val="13"/>
  </w:num>
  <w:num w:numId="12" w16cid:durableId="1971546563">
    <w:abstractNumId w:val="26"/>
  </w:num>
  <w:num w:numId="13" w16cid:durableId="2037848135">
    <w:abstractNumId w:val="17"/>
  </w:num>
  <w:num w:numId="14" w16cid:durableId="1098252647">
    <w:abstractNumId w:val="3"/>
  </w:num>
  <w:num w:numId="15" w16cid:durableId="1543906003">
    <w:abstractNumId w:val="1"/>
  </w:num>
  <w:num w:numId="16" w16cid:durableId="762267427">
    <w:abstractNumId w:val="31"/>
  </w:num>
  <w:num w:numId="17" w16cid:durableId="803694544">
    <w:abstractNumId w:val="27"/>
  </w:num>
  <w:num w:numId="18" w16cid:durableId="1300305541">
    <w:abstractNumId w:val="10"/>
  </w:num>
  <w:num w:numId="19" w16cid:durableId="411857118">
    <w:abstractNumId w:val="16"/>
  </w:num>
  <w:num w:numId="20" w16cid:durableId="1610119730">
    <w:abstractNumId w:val="22"/>
  </w:num>
  <w:num w:numId="21" w16cid:durableId="235944692">
    <w:abstractNumId w:val="25"/>
  </w:num>
  <w:num w:numId="22" w16cid:durableId="1623414387">
    <w:abstractNumId w:val="9"/>
  </w:num>
  <w:num w:numId="23" w16cid:durableId="629826283">
    <w:abstractNumId w:val="4"/>
  </w:num>
  <w:num w:numId="24" w16cid:durableId="550727806">
    <w:abstractNumId w:val="24"/>
  </w:num>
  <w:num w:numId="25" w16cid:durableId="7178223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4691752">
    <w:abstractNumId w:val="29"/>
  </w:num>
  <w:num w:numId="27" w16cid:durableId="921447516">
    <w:abstractNumId w:val="19"/>
  </w:num>
  <w:num w:numId="28" w16cid:durableId="1143235667">
    <w:abstractNumId w:val="14"/>
  </w:num>
  <w:num w:numId="29" w16cid:durableId="943463381">
    <w:abstractNumId w:val="7"/>
  </w:num>
  <w:num w:numId="30" w16cid:durableId="1176992416">
    <w:abstractNumId w:val="8"/>
  </w:num>
  <w:num w:numId="31" w16cid:durableId="618996844">
    <w:abstractNumId w:val="23"/>
  </w:num>
  <w:num w:numId="32" w16cid:durableId="9904766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2221684">
    <w:abstractNumId w:val="2"/>
  </w:num>
  <w:num w:numId="34" w16cid:durableId="5396278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8"/>
    <w:rsid w:val="00002595"/>
    <w:rsid w:val="00010C69"/>
    <w:rsid w:val="00013EEB"/>
    <w:rsid w:val="0007152B"/>
    <w:rsid w:val="000747BD"/>
    <w:rsid w:val="000816AB"/>
    <w:rsid w:val="00087CEA"/>
    <w:rsid w:val="000C2F24"/>
    <w:rsid w:val="000D505C"/>
    <w:rsid w:val="000E0EB2"/>
    <w:rsid w:val="000E7B68"/>
    <w:rsid w:val="00102037"/>
    <w:rsid w:val="00103799"/>
    <w:rsid w:val="001116DA"/>
    <w:rsid w:val="00126BFD"/>
    <w:rsid w:val="00127A9A"/>
    <w:rsid w:val="00132755"/>
    <w:rsid w:val="0015352A"/>
    <w:rsid w:val="0015574A"/>
    <w:rsid w:val="00185124"/>
    <w:rsid w:val="0019478A"/>
    <w:rsid w:val="00197AED"/>
    <w:rsid w:val="002117EE"/>
    <w:rsid w:val="00221675"/>
    <w:rsid w:val="0022495A"/>
    <w:rsid w:val="0024179A"/>
    <w:rsid w:val="00272078"/>
    <w:rsid w:val="0029422A"/>
    <w:rsid w:val="002A12C0"/>
    <w:rsid w:val="002A3452"/>
    <w:rsid w:val="002A4C01"/>
    <w:rsid w:val="002B68F4"/>
    <w:rsid w:val="002C17AC"/>
    <w:rsid w:val="002D34D7"/>
    <w:rsid w:val="002E3895"/>
    <w:rsid w:val="002F5D71"/>
    <w:rsid w:val="002F696B"/>
    <w:rsid w:val="00333189"/>
    <w:rsid w:val="00357C78"/>
    <w:rsid w:val="00367267"/>
    <w:rsid w:val="00370EF1"/>
    <w:rsid w:val="00393F7E"/>
    <w:rsid w:val="003945A5"/>
    <w:rsid w:val="003B6F05"/>
    <w:rsid w:val="003C68B9"/>
    <w:rsid w:val="003F490F"/>
    <w:rsid w:val="004216A8"/>
    <w:rsid w:val="00444FFB"/>
    <w:rsid w:val="00452182"/>
    <w:rsid w:val="00452496"/>
    <w:rsid w:val="00470C88"/>
    <w:rsid w:val="004962DD"/>
    <w:rsid w:val="00497524"/>
    <w:rsid w:val="004A3618"/>
    <w:rsid w:val="004A39DF"/>
    <w:rsid w:val="004B060F"/>
    <w:rsid w:val="004D4E27"/>
    <w:rsid w:val="004E3020"/>
    <w:rsid w:val="004E7E17"/>
    <w:rsid w:val="004F2F06"/>
    <w:rsid w:val="005064A7"/>
    <w:rsid w:val="0051000A"/>
    <w:rsid w:val="00510F44"/>
    <w:rsid w:val="00512159"/>
    <w:rsid w:val="00513050"/>
    <w:rsid w:val="00513D85"/>
    <w:rsid w:val="0051590F"/>
    <w:rsid w:val="005212E2"/>
    <w:rsid w:val="005369D4"/>
    <w:rsid w:val="00543F2A"/>
    <w:rsid w:val="00544A22"/>
    <w:rsid w:val="00553166"/>
    <w:rsid w:val="005534E9"/>
    <w:rsid w:val="00554D4E"/>
    <w:rsid w:val="00566739"/>
    <w:rsid w:val="005B0209"/>
    <w:rsid w:val="005B6FFE"/>
    <w:rsid w:val="005D4E71"/>
    <w:rsid w:val="005E168F"/>
    <w:rsid w:val="005E2404"/>
    <w:rsid w:val="005F0247"/>
    <w:rsid w:val="005F1F53"/>
    <w:rsid w:val="005F45E5"/>
    <w:rsid w:val="00610938"/>
    <w:rsid w:val="00616FBB"/>
    <w:rsid w:val="00643B51"/>
    <w:rsid w:val="00676B41"/>
    <w:rsid w:val="006867DB"/>
    <w:rsid w:val="006B49AF"/>
    <w:rsid w:val="006D15A6"/>
    <w:rsid w:val="006E6956"/>
    <w:rsid w:val="006F2971"/>
    <w:rsid w:val="006F47F9"/>
    <w:rsid w:val="006F483B"/>
    <w:rsid w:val="006F5C2F"/>
    <w:rsid w:val="006F5D60"/>
    <w:rsid w:val="00701B68"/>
    <w:rsid w:val="007460BF"/>
    <w:rsid w:val="007529B9"/>
    <w:rsid w:val="00757ABE"/>
    <w:rsid w:val="00782A1F"/>
    <w:rsid w:val="00794592"/>
    <w:rsid w:val="00796B1C"/>
    <w:rsid w:val="007B4BD5"/>
    <w:rsid w:val="007B63E1"/>
    <w:rsid w:val="007C2B8F"/>
    <w:rsid w:val="007D3D57"/>
    <w:rsid w:val="007F1202"/>
    <w:rsid w:val="00816658"/>
    <w:rsid w:val="00835BF4"/>
    <w:rsid w:val="00844F9B"/>
    <w:rsid w:val="00846DAB"/>
    <w:rsid w:val="00851F28"/>
    <w:rsid w:val="00870835"/>
    <w:rsid w:val="008827CC"/>
    <w:rsid w:val="00894207"/>
    <w:rsid w:val="008A20FB"/>
    <w:rsid w:val="008A5096"/>
    <w:rsid w:val="008B2D58"/>
    <w:rsid w:val="008C2E8F"/>
    <w:rsid w:val="008D4B8A"/>
    <w:rsid w:val="00900275"/>
    <w:rsid w:val="0091393C"/>
    <w:rsid w:val="00954EB0"/>
    <w:rsid w:val="009672A8"/>
    <w:rsid w:val="00972F1B"/>
    <w:rsid w:val="00973866"/>
    <w:rsid w:val="009745A1"/>
    <w:rsid w:val="00977B0A"/>
    <w:rsid w:val="009902CD"/>
    <w:rsid w:val="009C611F"/>
    <w:rsid w:val="009D790D"/>
    <w:rsid w:val="009F6515"/>
    <w:rsid w:val="00A0040A"/>
    <w:rsid w:val="00A020BE"/>
    <w:rsid w:val="00A025CF"/>
    <w:rsid w:val="00A137EF"/>
    <w:rsid w:val="00A14799"/>
    <w:rsid w:val="00A147CF"/>
    <w:rsid w:val="00A22F17"/>
    <w:rsid w:val="00A265B1"/>
    <w:rsid w:val="00A32644"/>
    <w:rsid w:val="00A46E32"/>
    <w:rsid w:val="00A52B23"/>
    <w:rsid w:val="00A83F18"/>
    <w:rsid w:val="00A930F1"/>
    <w:rsid w:val="00AB4430"/>
    <w:rsid w:val="00AB558C"/>
    <w:rsid w:val="00AC24FF"/>
    <w:rsid w:val="00AD6BF0"/>
    <w:rsid w:val="00AE4DDE"/>
    <w:rsid w:val="00B04310"/>
    <w:rsid w:val="00B2792D"/>
    <w:rsid w:val="00B93E34"/>
    <w:rsid w:val="00BA381E"/>
    <w:rsid w:val="00BA71B7"/>
    <w:rsid w:val="00BB79D0"/>
    <w:rsid w:val="00BC4C08"/>
    <w:rsid w:val="00BD1757"/>
    <w:rsid w:val="00BD1F66"/>
    <w:rsid w:val="00BE47FF"/>
    <w:rsid w:val="00BF6C2A"/>
    <w:rsid w:val="00C164D9"/>
    <w:rsid w:val="00C20E13"/>
    <w:rsid w:val="00C21CA4"/>
    <w:rsid w:val="00C3310D"/>
    <w:rsid w:val="00C453A6"/>
    <w:rsid w:val="00C56964"/>
    <w:rsid w:val="00C57723"/>
    <w:rsid w:val="00C93591"/>
    <w:rsid w:val="00CA7F8E"/>
    <w:rsid w:val="00CB00A3"/>
    <w:rsid w:val="00CB40BF"/>
    <w:rsid w:val="00CD2F05"/>
    <w:rsid w:val="00D00DA9"/>
    <w:rsid w:val="00D04EF3"/>
    <w:rsid w:val="00D11F90"/>
    <w:rsid w:val="00D14635"/>
    <w:rsid w:val="00D2502A"/>
    <w:rsid w:val="00D31BC2"/>
    <w:rsid w:val="00D35BA0"/>
    <w:rsid w:val="00D41536"/>
    <w:rsid w:val="00D57C39"/>
    <w:rsid w:val="00D61AAE"/>
    <w:rsid w:val="00D66CBE"/>
    <w:rsid w:val="00D77BAE"/>
    <w:rsid w:val="00D846D2"/>
    <w:rsid w:val="00DB1863"/>
    <w:rsid w:val="00DB5E3E"/>
    <w:rsid w:val="00DC1EC5"/>
    <w:rsid w:val="00DC2EBB"/>
    <w:rsid w:val="00DC6419"/>
    <w:rsid w:val="00DC7C22"/>
    <w:rsid w:val="00DD57AE"/>
    <w:rsid w:val="00DF083B"/>
    <w:rsid w:val="00E0539C"/>
    <w:rsid w:val="00E1308E"/>
    <w:rsid w:val="00E156F6"/>
    <w:rsid w:val="00E16E19"/>
    <w:rsid w:val="00E34B57"/>
    <w:rsid w:val="00E948A5"/>
    <w:rsid w:val="00E9505B"/>
    <w:rsid w:val="00E96269"/>
    <w:rsid w:val="00EC0C3D"/>
    <w:rsid w:val="00EC16EA"/>
    <w:rsid w:val="00EC58DB"/>
    <w:rsid w:val="00ED46F2"/>
    <w:rsid w:val="00EF7F02"/>
    <w:rsid w:val="00F02729"/>
    <w:rsid w:val="00F04718"/>
    <w:rsid w:val="00F11762"/>
    <w:rsid w:val="00F25FE6"/>
    <w:rsid w:val="00F37472"/>
    <w:rsid w:val="00F40C40"/>
    <w:rsid w:val="00F417D0"/>
    <w:rsid w:val="00F41FEF"/>
    <w:rsid w:val="00F524CE"/>
    <w:rsid w:val="00F71BB6"/>
    <w:rsid w:val="00FC267A"/>
    <w:rsid w:val="00FD7C90"/>
    <w:rsid w:val="00FE1FC7"/>
    <w:rsid w:val="00FF2FA7"/>
    <w:rsid w:val="00FF6559"/>
    <w:rsid w:val="01B6E6A2"/>
    <w:rsid w:val="185103DF"/>
    <w:rsid w:val="1C800843"/>
    <w:rsid w:val="1D2EDBDC"/>
    <w:rsid w:val="249000A9"/>
    <w:rsid w:val="25DAFC4B"/>
    <w:rsid w:val="2B440F9E"/>
    <w:rsid w:val="339C9ACB"/>
    <w:rsid w:val="3E157793"/>
    <w:rsid w:val="5513DBDE"/>
    <w:rsid w:val="5DABCA70"/>
    <w:rsid w:val="5E552DB3"/>
    <w:rsid w:val="5E9B2F56"/>
    <w:rsid w:val="69849AE5"/>
    <w:rsid w:val="733C2C69"/>
    <w:rsid w:val="7426BB21"/>
    <w:rsid w:val="7E6FA3C3"/>
    <w:rsid w:val="7F9D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212FE3E"/>
  <w15:chartTrackingRefBased/>
  <w15:docId w15:val="{1472DF94-C066-4FB0-9195-C6BFA171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57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57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7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57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57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57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57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7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57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7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57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357C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357C78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357C78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357C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357C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7C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357C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357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5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57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357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78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57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78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357C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D14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6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327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2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275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755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rsid w:val="00010C69"/>
    <w:pPr>
      <w:tabs>
        <w:tab w:val="center" w:pos="4153"/>
        <w:tab w:val="right" w:pos="8306"/>
      </w:tabs>
      <w:spacing w:after="0" w:line="240" w:lineRule="auto"/>
    </w:pPr>
    <w:rPr>
      <w:rFonts w:ascii="Tahoma" w:eastAsia="Times New Roman" w:hAnsi="Tahoma" w:cs="Times New Roman"/>
      <w:sz w:val="22"/>
      <w:szCs w:val="20"/>
      <w:lang w:val="fr-FR"/>
      <w14:ligatures w14:val="none"/>
    </w:rPr>
  </w:style>
  <w:style w:type="character" w:customStyle="1" w:styleId="HeaderChar">
    <w:name w:val="Header Char"/>
    <w:basedOn w:val="DefaultParagraphFont"/>
    <w:link w:val="Header"/>
    <w:rsid w:val="00010C69"/>
    <w:rPr>
      <w:rFonts w:ascii="Tahoma" w:eastAsia="Times New Roman" w:hAnsi="Tahoma" w:cs="Times New Roman"/>
      <w:szCs w:val="20"/>
      <w:lang w:val="fr-FR"/>
      <w14:ligatures w14:val="none"/>
    </w:rPr>
  </w:style>
  <w:style w:type="paragraph" w:styleId="BodyText">
    <w:name w:val="Body Text"/>
    <w:basedOn w:val="Normal"/>
    <w:link w:val="BodyTextChar"/>
    <w:rsid w:val="00010C69"/>
    <w:pPr>
      <w:spacing w:after="0" w:line="240" w:lineRule="auto"/>
    </w:pPr>
    <w:rPr>
      <w:rFonts w:ascii="Tahoma" w:eastAsia="Times New Roman" w:hAnsi="Tahoma" w:cs="Times New Roman"/>
      <w:szCs w:val="20"/>
      <w:u w:val="single"/>
      <w:lang w:val="nl-BE"/>
      <w14:ligatures w14:val="none"/>
    </w:rPr>
  </w:style>
  <w:style w:type="character" w:customStyle="1" w:styleId="BodyTextChar">
    <w:name w:val="Body Text Char"/>
    <w:basedOn w:val="DefaultParagraphFont"/>
    <w:link w:val="BodyText"/>
    <w:rsid w:val="00010C69"/>
    <w:rPr>
      <w:rFonts w:ascii="Tahoma" w:eastAsia="Times New Roman" w:hAnsi="Tahoma" w:cs="Times New Roman"/>
      <w:sz w:val="24"/>
      <w:szCs w:val="20"/>
      <w:u w:val="single"/>
      <w:lang w:val="nl-BE"/>
      <w14:ligatures w14:val="none"/>
    </w:rPr>
  </w:style>
  <w:style w:type="paragraph" w:styleId="Footer">
    <w:name w:val="footer"/>
    <w:basedOn w:val="Normal"/>
    <w:link w:val="FooterChar"/>
    <w:uiPriority w:val="99"/>
    <w:rsid w:val="007B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E1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F0272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T-CAIT@riziv-inami.fgov.be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78BBC7FB-41D5-46CE-933C-BA17554B0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37ACA0-2D5C-4263-B3DD-9B01AC3AEDD9}"/>
</file>

<file path=customXml/itemProps3.xml><?xml version="1.0" encoding="utf-8"?>
<ds:datastoreItem xmlns:ds="http://schemas.openxmlformats.org/officeDocument/2006/customXml" ds:itemID="{CE7EE30F-7113-4785-8A24-A12B43AB0416}"/>
</file>

<file path=customXml/itemProps4.xml><?xml version="1.0" encoding="utf-8"?>
<ds:datastoreItem xmlns:ds="http://schemas.openxmlformats.org/officeDocument/2006/customXml" ds:itemID="{04BF98A0-A01B-4FE2-84F1-7470A8F10E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2483</Characters>
  <Application>Microsoft Office Word</Application>
  <DocSecurity>0</DocSecurity>
  <Lines>63</Lines>
  <Paragraphs>20</Paragraphs>
  <ScaleCrop>false</ScaleCrop>
  <Company>RIZIV-INAMI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Mutemberezi (RIZIV-INAMI)</dc:creator>
  <cp:keywords/>
  <dc:description/>
  <cp:lastModifiedBy>Merve Duran (RIZIV-INAMI)</cp:lastModifiedBy>
  <cp:revision>4</cp:revision>
  <dcterms:created xsi:type="dcterms:W3CDTF">2026-02-17T15:47:00Z</dcterms:created>
  <dcterms:modified xsi:type="dcterms:W3CDTF">2026-02-19T17:56:00Z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