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9856" w14:textId="19184752" w:rsidR="002A4C01" w:rsidRPr="00333189" w:rsidRDefault="00A46E32" w:rsidP="00A46E32">
      <w:pPr>
        <w:pStyle w:val="Title"/>
        <w:spacing w:after="0"/>
        <w:contextualSpacing w:val="0"/>
        <w:jc w:val="both"/>
        <w:rPr>
          <w:rFonts w:cstheme="minorHAnsi"/>
          <w:b/>
          <w:bCs/>
          <w:noProof/>
          <w:sz w:val="24"/>
          <w:szCs w:val="24"/>
        </w:rPr>
      </w:pPr>
      <w:r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>GUIDE PRATIQUE POUR L</w:t>
      </w:r>
      <w:r w:rsidR="00367267"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>A SOUMISSION DES</w:t>
      </w:r>
      <w:r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DEMANDES D’INTERVENTION DE L’ASSURANCE MALADIE DANS LE CADRE D’UN ACCÈS </w:t>
      </w:r>
      <w:r w:rsidR="00CE5E32">
        <w:rPr>
          <w:rFonts w:asciiTheme="minorHAnsi" w:hAnsiTheme="minorHAnsi" w:cstheme="minorHAnsi"/>
          <w:b/>
          <w:bCs/>
          <w:noProof/>
          <w:sz w:val="24"/>
          <w:szCs w:val="24"/>
        </w:rPr>
        <w:t>RAPIDE</w:t>
      </w:r>
      <w:r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</w:p>
    <w:p w14:paraId="4D702A10" w14:textId="77777777" w:rsidR="00127A9A" w:rsidRPr="00333189" w:rsidRDefault="00127A9A" w:rsidP="00370EF1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A7BAF2" w14:textId="607DC8CE" w:rsidR="00CB40BF" w:rsidRPr="00333189" w:rsidRDefault="00CB40BF" w:rsidP="5D4E666F">
      <w:pPr>
        <w:jc w:val="both"/>
        <w:rPr>
          <w:rFonts w:asciiTheme="minorHAnsi" w:hAnsiTheme="minorHAnsi"/>
          <w:b/>
          <w:bCs/>
          <w:sz w:val="22"/>
          <w:szCs w:val="22"/>
          <w:u w:val="single"/>
          <w:lang w:val="fr-FR"/>
        </w:rPr>
      </w:pPr>
      <w:r w:rsidRPr="1885C44D">
        <w:rPr>
          <w:rFonts w:asciiTheme="minorHAnsi" w:hAnsiTheme="minorHAnsi"/>
          <w:b/>
          <w:bCs/>
          <w:sz w:val="22"/>
          <w:szCs w:val="22"/>
          <w:u w:val="single"/>
          <w:lang w:val="fr-FR"/>
        </w:rPr>
        <w:t>PROCEDURE POUR LA GESTION D’ACCES POUR L’APPLICATION SSP POUR LES</w:t>
      </w:r>
      <w:r w:rsidR="00CE5E32">
        <w:rPr>
          <w:rFonts w:asciiTheme="minorHAnsi" w:hAnsiTheme="minorHAnsi"/>
          <w:b/>
          <w:bCs/>
          <w:sz w:val="22"/>
          <w:szCs w:val="22"/>
          <w:u w:val="single"/>
          <w:lang w:val="fr-FR"/>
        </w:rPr>
        <w:t xml:space="preserve"> </w:t>
      </w:r>
      <w:r w:rsidRPr="1885C44D">
        <w:rPr>
          <w:rFonts w:asciiTheme="minorHAnsi" w:hAnsiTheme="minorHAnsi"/>
          <w:b/>
          <w:bCs/>
          <w:sz w:val="22"/>
          <w:szCs w:val="22"/>
          <w:u w:val="single"/>
          <w:lang w:val="fr-FR"/>
        </w:rPr>
        <w:t xml:space="preserve">SPECIALITES PHARMACEUTIQUES QUI RENTRENT EN LIGNE DE COMPTE POUR UN ACCES </w:t>
      </w:r>
      <w:r w:rsidR="002E3F62">
        <w:rPr>
          <w:rFonts w:asciiTheme="minorHAnsi" w:hAnsiTheme="minorHAnsi"/>
          <w:b/>
          <w:bCs/>
          <w:sz w:val="22"/>
          <w:szCs w:val="22"/>
          <w:u w:val="single"/>
          <w:lang w:val="fr-FR"/>
        </w:rPr>
        <w:t xml:space="preserve">PRECOCE OU UN ACCES </w:t>
      </w:r>
      <w:r w:rsidR="00CE5E32">
        <w:rPr>
          <w:rFonts w:asciiTheme="minorHAnsi" w:hAnsiTheme="minorHAnsi"/>
          <w:b/>
          <w:bCs/>
          <w:sz w:val="22"/>
          <w:szCs w:val="22"/>
          <w:u w:val="single"/>
          <w:lang w:val="fr-FR"/>
        </w:rPr>
        <w:t>RAPIDE</w:t>
      </w:r>
    </w:p>
    <w:p w14:paraId="45D5B170" w14:textId="7311B7C1" w:rsidR="00CB40BF" w:rsidRPr="0041606D" w:rsidRDefault="00CB40BF" w:rsidP="00CB40BF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41606D">
        <w:rPr>
          <w:rFonts w:asciiTheme="minorHAnsi" w:hAnsiTheme="minorHAnsi" w:cstheme="minorHAnsi"/>
          <w:b/>
          <w:bCs/>
          <w:sz w:val="20"/>
          <w:szCs w:val="20"/>
          <w:lang w:val="fr-FR"/>
        </w:rPr>
        <w:t>Inclusion de votre entreprise dans l’application d’interaction SSP</w:t>
      </w:r>
    </w:p>
    <w:p w14:paraId="3204E078" w14:textId="7D520B5A" w:rsidR="00CB40BF" w:rsidRPr="0041606D" w:rsidRDefault="00CB40BF" w:rsidP="00CB40BF">
      <w:pPr>
        <w:spacing w:after="200" w:line="276" w:lineRule="auto"/>
        <w:jc w:val="both"/>
        <w:rPr>
          <w:rStyle w:val="Hyperlink"/>
          <w:rFonts w:ascii="Calibri" w:hAnsi="Calibri"/>
          <w:sz w:val="20"/>
          <w:szCs w:val="20"/>
          <w:lang w:val="fr-FR"/>
        </w:rPr>
      </w:pPr>
      <w:r w:rsidRPr="6EDA18AB">
        <w:rPr>
          <w:rFonts w:asciiTheme="minorHAnsi" w:hAnsiTheme="minorHAnsi"/>
          <w:sz w:val="20"/>
          <w:szCs w:val="20"/>
          <w:lang w:val="fr-FR"/>
        </w:rPr>
        <w:t xml:space="preserve">Vous devez fournir votre numéro </w:t>
      </w:r>
      <w:r w:rsidR="00F315F6" w:rsidRPr="6EDA18AB">
        <w:rPr>
          <w:rFonts w:asciiTheme="minorHAnsi" w:hAnsiTheme="minorHAnsi"/>
          <w:sz w:val="20"/>
          <w:szCs w:val="20"/>
          <w:lang w:val="fr-FR"/>
        </w:rPr>
        <w:t xml:space="preserve">BCE </w:t>
      </w:r>
      <w:r w:rsidRPr="6EDA18AB">
        <w:rPr>
          <w:rFonts w:asciiTheme="minorHAnsi" w:hAnsiTheme="minorHAnsi"/>
          <w:sz w:val="20"/>
          <w:szCs w:val="20"/>
          <w:lang w:val="fr-FR"/>
        </w:rPr>
        <w:t xml:space="preserve">(disponible sur le site de la banque carrefour) à l’INAMI via </w:t>
      </w:r>
      <w:hyperlink r:id="rId8">
        <w:r w:rsidRPr="6EDA18AB">
          <w:rPr>
            <w:rStyle w:val="Hyperlink"/>
            <w:rFonts w:ascii="Calibri" w:hAnsi="Calibri"/>
            <w:sz w:val="20"/>
            <w:szCs w:val="20"/>
            <w:lang w:val="fr-FR"/>
          </w:rPr>
          <w:t>CTGCRM.database@riziv-inami.fgov.be</w:t>
        </w:r>
      </w:hyperlink>
      <w:r w:rsidRPr="6EDA18AB">
        <w:rPr>
          <w:rStyle w:val="Hyperlink"/>
          <w:rFonts w:ascii="Calibri" w:hAnsi="Calibri"/>
          <w:sz w:val="20"/>
          <w:szCs w:val="20"/>
          <w:lang w:val="fr-FR"/>
        </w:rPr>
        <w:t>.</w:t>
      </w:r>
    </w:p>
    <w:p w14:paraId="002419B7" w14:textId="08E0B2C1" w:rsidR="00CB40BF" w:rsidRPr="0041606D" w:rsidRDefault="00CB40BF" w:rsidP="6F102977">
      <w:pPr>
        <w:spacing w:after="200" w:line="276" w:lineRule="auto"/>
        <w:jc w:val="both"/>
        <w:rPr>
          <w:rFonts w:asciiTheme="minorHAnsi" w:hAnsiTheme="minorHAnsi"/>
          <w:sz w:val="20"/>
          <w:szCs w:val="20"/>
          <w:lang w:val="fr-FR"/>
        </w:rPr>
      </w:pPr>
      <w:r w:rsidRPr="6EDA18AB">
        <w:rPr>
          <w:rFonts w:asciiTheme="minorHAnsi" w:hAnsiTheme="minorHAnsi"/>
          <w:sz w:val="20"/>
          <w:szCs w:val="20"/>
          <w:lang w:val="fr-FR"/>
        </w:rPr>
        <w:t xml:space="preserve">Sur base de votre numéro </w:t>
      </w:r>
      <w:r w:rsidR="00F315F6" w:rsidRPr="6EDA18AB">
        <w:rPr>
          <w:rFonts w:asciiTheme="minorHAnsi" w:hAnsiTheme="minorHAnsi"/>
          <w:sz w:val="20"/>
          <w:szCs w:val="20"/>
          <w:lang w:val="fr-FR"/>
        </w:rPr>
        <w:t>BCE</w:t>
      </w:r>
      <w:r w:rsidRPr="6EDA18AB">
        <w:rPr>
          <w:rFonts w:asciiTheme="minorHAnsi" w:hAnsiTheme="minorHAnsi"/>
          <w:sz w:val="20"/>
          <w:szCs w:val="20"/>
          <w:lang w:val="fr-FR"/>
        </w:rPr>
        <w:t xml:space="preserve">, votre entreprise sera incluse dans l’application interactive SSP. </w:t>
      </w:r>
    </w:p>
    <w:p w14:paraId="03FB24DA" w14:textId="0E611D97" w:rsidR="00CB40BF" w:rsidRPr="0041606D" w:rsidRDefault="00CB40BF" w:rsidP="6F102977">
      <w:pPr>
        <w:pStyle w:val="ListParagraph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b/>
          <w:bCs/>
          <w:sz w:val="20"/>
          <w:szCs w:val="20"/>
          <w:lang w:val="fr-FR"/>
        </w:rPr>
      </w:pPr>
      <w:r w:rsidRPr="6EDA18AB">
        <w:rPr>
          <w:rFonts w:asciiTheme="minorHAnsi" w:hAnsiTheme="minorHAnsi"/>
          <w:b/>
          <w:bCs/>
          <w:sz w:val="20"/>
          <w:szCs w:val="20"/>
          <w:lang w:val="fr-FR"/>
        </w:rPr>
        <w:t xml:space="preserve">Accès à l’application interactive SSP </w:t>
      </w:r>
    </w:p>
    <w:p w14:paraId="54C1687B" w14:textId="266FF9C5" w:rsidR="00CB40BF" w:rsidRPr="00EE5729" w:rsidRDefault="00CB40BF" w:rsidP="6F102977">
      <w:pPr>
        <w:spacing w:after="200" w:line="276" w:lineRule="auto"/>
        <w:jc w:val="both"/>
        <w:rPr>
          <w:rFonts w:asciiTheme="minorHAnsi" w:hAnsiTheme="minorHAnsi"/>
          <w:sz w:val="20"/>
          <w:szCs w:val="20"/>
        </w:rPr>
      </w:pPr>
      <w:r w:rsidRPr="6EDA18AB">
        <w:rPr>
          <w:rFonts w:asciiTheme="minorHAnsi" w:hAnsiTheme="minorHAnsi"/>
          <w:sz w:val="20"/>
          <w:szCs w:val="20"/>
          <w:lang w:val="fr-FR"/>
        </w:rPr>
        <w:t xml:space="preserve">Via la gestion d’accès de CSAM vous vous assurez que les employés souhaités de votre entreprise ont accès aux services en ligne souhaités du gouvernement, y compris l’application interactive SSP. C’est l’un des services en ligne de la Sécurité Sociale.  </w:t>
      </w:r>
    </w:p>
    <w:p w14:paraId="1AD2221F" w14:textId="77777777" w:rsidR="00CB40BF" w:rsidRPr="00EE5729" w:rsidRDefault="00CB40BF" w:rsidP="00CB40BF">
      <w:pPr>
        <w:spacing w:after="200" w:line="276" w:lineRule="auto"/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  <w:r w:rsidRPr="0041606D">
        <w:rPr>
          <w:rFonts w:asciiTheme="minorHAnsi" w:hAnsiTheme="minorHAnsi" w:cstheme="minorHAnsi"/>
          <w:sz w:val="20"/>
          <w:szCs w:val="20"/>
          <w:lang w:val="fr-FR"/>
        </w:rPr>
        <w:t xml:space="preserve">Pour ce faire, accédez à </w:t>
      </w:r>
      <w:hyperlink r:id="rId9" w:history="1">
        <w:r w:rsidRPr="00EE5729">
          <w:rPr>
            <w:rStyle w:val="Hyperlink"/>
            <w:rFonts w:asciiTheme="minorHAnsi" w:hAnsiTheme="minorHAnsi" w:cstheme="minorHAnsi"/>
            <w:sz w:val="20"/>
            <w:szCs w:val="20"/>
          </w:rPr>
          <w:t>Gestion des Gestionnaires d'Accès - CSAM.be</w:t>
        </w:r>
      </w:hyperlink>
    </w:p>
    <w:p w14:paraId="0A73AE05" w14:textId="77777777" w:rsidR="00CB40BF" w:rsidRPr="00EE5729" w:rsidRDefault="00CB40BF" w:rsidP="00CB40BF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1606D">
        <w:rPr>
          <w:rFonts w:asciiTheme="minorHAnsi" w:hAnsiTheme="minorHAnsi" w:cstheme="minorHAnsi"/>
          <w:sz w:val="20"/>
          <w:szCs w:val="20"/>
          <w:lang w:val="fr-FR"/>
        </w:rPr>
        <w:t>Tout d’abord, vous devez nommer ou modifier un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 gestionnaire</w:t>
      </w:r>
      <w:r w:rsidRPr="0041606D">
        <w:rPr>
          <w:rFonts w:asciiTheme="minorHAnsi" w:hAnsiTheme="minorHAnsi" w:cstheme="minorHAnsi"/>
          <w:sz w:val="20"/>
          <w:szCs w:val="20"/>
          <w:lang w:val="fr-FR"/>
        </w:rPr>
        <w:t xml:space="preserve"> d’accès principal. Cela ne peut être fait que par une personne qui est considérée comme </w:t>
      </w:r>
      <w:r w:rsidRPr="00984775">
        <w:rPr>
          <w:rFonts w:asciiTheme="minorHAnsi" w:hAnsiTheme="minorHAnsi" w:cstheme="minorHAnsi"/>
          <w:b/>
          <w:bCs/>
          <w:sz w:val="20"/>
          <w:szCs w:val="20"/>
          <w:lang w:val="fr-FR"/>
        </w:rPr>
        <w:t>le représentant légal de la société</w:t>
      </w:r>
      <w:r w:rsidRPr="0041606D">
        <w:rPr>
          <w:rFonts w:asciiTheme="minorHAnsi" w:hAnsiTheme="minorHAnsi" w:cstheme="minorHAnsi"/>
          <w:sz w:val="20"/>
          <w:szCs w:val="20"/>
          <w:lang w:val="fr-FR"/>
        </w:rPr>
        <w:t xml:space="preserve"> dans les statuts. Cette personne devra se connecter avec son eID, via Itsme ou avec son code de sécurité ou son nom d’utilisateur + mot de passe. </w:t>
      </w:r>
    </w:p>
    <w:p w14:paraId="12E7B67C" w14:textId="77777777" w:rsidR="00CB40BF" w:rsidRPr="00984775" w:rsidRDefault="00CB40BF" w:rsidP="00CB40BF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984775">
        <w:rPr>
          <w:rFonts w:asciiTheme="minorHAnsi" w:hAnsiTheme="minorHAnsi" w:cstheme="minorHAnsi"/>
          <w:sz w:val="20"/>
          <w:szCs w:val="20"/>
          <w:lang w:val="fr-FR"/>
        </w:rPr>
        <w:t xml:space="preserve">Il est 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le gestionnaire d’accès principal </w:t>
      </w:r>
      <w:r w:rsidRPr="00984775">
        <w:rPr>
          <w:rFonts w:asciiTheme="minorHAnsi" w:hAnsiTheme="minorHAnsi" w:cstheme="minorHAnsi"/>
          <w:sz w:val="20"/>
          <w:szCs w:val="20"/>
          <w:lang w:val="fr-FR"/>
        </w:rPr>
        <w:t>responsable de la gestion des accès de votre entreprise. Si vous le souhaitez, vous pouvez nommer quelqu’un d’autre au sein de votre entreprise en tant que gestionnaire d’accès principal.</w:t>
      </w:r>
    </w:p>
    <w:p w14:paraId="5E505D28" w14:textId="77777777" w:rsidR="00CB40BF" w:rsidRPr="00984775" w:rsidRDefault="00CB40BF" w:rsidP="00CB40BF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 xml:space="preserve">Le gestionnaire </w:t>
      </w:r>
      <w:r w:rsidRPr="00984775">
        <w:rPr>
          <w:rFonts w:asciiTheme="minorHAnsi" w:hAnsiTheme="minorHAnsi" w:cstheme="minorHAnsi"/>
          <w:sz w:val="20"/>
          <w:szCs w:val="20"/>
          <w:lang w:val="fr-FR"/>
        </w:rPr>
        <w:t xml:space="preserve">d’accès </w:t>
      </w:r>
      <w:r>
        <w:rPr>
          <w:rFonts w:asciiTheme="minorHAnsi" w:hAnsiTheme="minorHAnsi" w:cstheme="minorHAnsi"/>
          <w:sz w:val="20"/>
          <w:szCs w:val="20"/>
          <w:lang w:val="fr-FR"/>
        </w:rPr>
        <w:t xml:space="preserve">principal </w:t>
      </w:r>
      <w:r w:rsidRPr="00984775">
        <w:rPr>
          <w:rFonts w:asciiTheme="minorHAnsi" w:hAnsiTheme="minorHAnsi" w:cstheme="minorHAnsi"/>
          <w:sz w:val="20"/>
          <w:szCs w:val="20"/>
          <w:lang w:val="fr-FR"/>
        </w:rPr>
        <w:t xml:space="preserve">désigné peut à son tour nommer des </w:t>
      </w:r>
      <w:r>
        <w:rPr>
          <w:rFonts w:asciiTheme="minorHAnsi" w:hAnsiTheme="minorHAnsi" w:cstheme="minorHAnsi"/>
          <w:sz w:val="20"/>
          <w:szCs w:val="20"/>
          <w:lang w:val="fr-FR"/>
        </w:rPr>
        <w:t>gestionnaires</w:t>
      </w:r>
      <w:r w:rsidRPr="00984775">
        <w:rPr>
          <w:rFonts w:asciiTheme="minorHAnsi" w:hAnsiTheme="minorHAnsi" w:cstheme="minorHAnsi"/>
          <w:sz w:val="20"/>
          <w:szCs w:val="20"/>
          <w:lang w:val="fr-FR"/>
        </w:rPr>
        <w:t xml:space="preserve"> d’accès. Ces gestionnaires d’accès, à leur tour, gèrent tous les accès de votre entreprise pour un groupe particulier (« domaine ») d’applications, telles que la finance, la mobilité, la sécurité sociale, etc.</w:t>
      </w:r>
    </w:p>
    <w:p w14:paraId="4C12A484" w14:textId="3DC546D2" w:rsidR="00CB40BF" w:rsidRPr="00984775" w:rsidRDefault="00CB40BF" w:rsidP="6F102977">
      <w:pPr>
        <w:jc w:val="both"/>
        <w:rPr>
          <w:rFonts w:asciiTheme="minorHAnsi" w:hAnsiTheme="minorHAnsi"/>
          <w:sz w:val="20"/>
          <w:szCs w:val="20"/>
          <w:lang w:val="fr-FR"/>
        </w:rPr>
      </w:pPr>
      <w:r w:rsidRPr="6EDA18AB">
        <w:rPr>
          <w:rFonts w:asciiTheme="minorHAnsi" w:hAnsiTheme="minorHAnsi"/>
          <w:sz w:val="20"/>
          <w:szCs w:val="20"/>
          <w:lang w:val="fr-FR"/>
        </w:rPr>
        <w:t>Le gestionnaire d’accès principal ou, le cas échéant, l’un des gestionnaires d’accès désignés, désigne alors les personnes au sein de votre entreprise qui auront accès à l’application interactive SSP, appartenant aux services en ligne de la Sécurité sociale.</w:t>
      </w:r>
    </w:p>
    <w:p w14:paraId="2A06C2E0" w14:textId="4C7E8DA0" w:rsidR="00CB40BF" w:rsidRPr="004041EE" w:rsidRDefault="00CB40BF" w:rsidP="6EDA18AB">
      <w:pPr>
        <w:spacing w:after="200" w:line="276" w:lineRule="auto"/>
        <w:jc w:val="both"/>
        <w:rPr>
          <w:rFonts w:asciiTheme="minorHAnsi" w:hAnsiTheme="minorHAnsi"/>
          <w:sz w:val="20"/>
          <w:szCs w:val="20"/>
          <w:lang w:val="fr-FR"/>
        </w:rPr>
      </w:pPr>
      <w:r w:rsidRPr="1885C44D">
        <w:rPr>
          <w:rFonts w:asciiTheme="minorHAnsi" w:hAnsiTheme="minorHAnsi"/>
          <w:sz w:val="20"/>
          <w:szCs w:val="20"/>
          <w:lang w:val="fr-FR"/>
        </w:rPr>
        <w:t xml:space="preserve">Cela se fait via le site du CSAM (Sécurité Sociale), site auquel nous n’avons aucun accès et aucun contact donc en cas de problème c’est avec </w:t>
      </w:r>
      <w:r w:rsidR="1D9BC2F5" w:rsidRPr="1885C44D">
        <w:rPr>
          <w:rFonts w:asciiTheme="minorHAnsi" w:hAnsiTheme="minorHAnsi"/>
          <w:sz w:val="20"/>
          <w:szCs w:val="20"/>
          <w:lang w:val="fr-FR"/>
        </w:rPr>
        <w:t>l'helpdesk</w:t>
      </w:r>
      <w:r w:rsidRPr="1885C44D">
        <w:rPr>
          <w:rFonts w:asciiTheme="minorHAnsi" w:hAnsiTheme="minorHAnsi"/>
          <w:sz w:val="20"/>
          <w:szCs w:val="20"/>
          <w:lang w:val="fr-FR"/>
        </w:rPr>
        <w:t xml:space="preserve"> du CSAM (</w:t>
      </w:r>
      <w:hyperlink r:id="rId10">
        <w:r w:rsidRPr="1885C44D">
          <w:rPr>
            <w:rFonts w:asciiTheme="minorHAnsi" w:hAnsiTheme="minorHAnsi"/>
            <w:sz w:val="20"/>
            <w:szCs w:val="20"/>
            <w:lang w:val="fr-FR"/>
          </w:rPr>
          <w:t>info@csam.be</w:t>
        </w:r>
      </w:hyperlink>
      <w:r w:rsidRPr="1885C44D">
        <w:rPr>
          <w:rFonts w:asciiTheme="minorHAnsi" w:hAnsiTheme="minorHAnsi"/>
          <w:sz w:val="20"/>
          <w:szCs w:val="20"/>
          <w:lang w:val="fr-FR"/>
        </w:rPr>
        <w:t xml:space="preserve"> ) que les entreprises doivent prendre contact.</w:t>
      </w:r>
    </w:p>
    <w:p w14:paraId="606EC2F9" w14:textId="77777777" w:rsidR="00CB40BF" w:rsidRPr="004041EE" w:rsidRDefault="00CB40BF" w:rsidP="00CB40BF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4041EE">
        <w:rPr>
          <w:rFonts w:asciiTheme="minorHAnsi" w:hAnsiTheme="minorHAnsi" w:cstheme="minorHAnsi"/>
          <w:sz w:val="20"/>
          <w:szCs w:val="20"/>
          <w:lang w:val="fr-FR"/>
        </w:rPr>
        <w:t>La plateforme du CSAM et nos applications web sont 2 plateformes distinctes et il n’y a aucun échange de données entre ces 2 entités. Le lien est uniquement réalisé sur base du numéro BCE. Attention donc s’il y a une erreur dans le numéro que la firme nous transmet et les démarches réalisées au CSAM.</w:t>
      </w:r>
    </w:p>
    <w:p w14:paraId="143AB2C3" w14:textId="77777777" w:rsidR="00CB40BF" w:rsidRPr="004041EE" w:rsidRDefault="00CB40BF" w:rsidP="00CB40BF">
      <w:p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4041EE">
        <w:rPr>
          <w:rFonts w:asciiTheme="minorHAnsi" w:hAnsiTheme="minorHAnsi" w:cstheme="minorHAnsi"/>
          <w:sz w:val="20"/>
          <w:szCs w:val="20"/>
          <w:lang w:val="fr-FR"/>
        </w:rPr>
        <w:lastRenderedPageBreak/>
        <w:t xml:space="preserve">Remarque importante également, quand la personne désignée par le gestionnaire principal d’accès ne fait plus partie de l’entreprise en question, c’est à l’entreprise </w:t>
      </w:r>
      <w:r>
        <w:rPr>
          <w:rFonts w:asciiTheme="minorHAnsi" w:hAnsiTheme="minorHAnsi" w:cstheme="minorHAnsi"/>
          <w:sz w:val="20"/>
          <w:szCs w:val="20"/>
          <w:lang w:val="fr-FR"/>
        </w:rPr>
        <w:t>de</w:t>
      </w:r>
      <w:r w:rsidRPr="004041EE">
        <w:rPr>
          <w:rFonts w:asciiTheme="minorHAnsi" w:hAnsiTheme="minorHAnsi" w:cstheme="minorHAnsi"/>
          <w:sz w:val="20"/>
          <w:szCs w:val="20"/>
          <w:lang w:val="fr-FR"/>
        </w:rPr>
        <w:t xml:space="preserve"> faire le nécessaire au niveau du CSAM afin de lui retirer les accès à nos applications web et à adapter ses données dans nos applications web.</w:t>
      </w:r>
    </w:p>
    <w:p w14:paraId="57013530" w14:textId="42F2FA5B" w:rsidR="0015352A" w:rsidRPr="00972F1B" w:rsidRDefault="00CB40BF" w:rsidP="00FA59E9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4041EE">
        <w:rPr>
          <w:rFonts w:asciiTheme="minorHAnsi" w:hAnsiTheme="minorHAnsi" w:cstheme="minorHAnsi"/>
          <w:sz w:val="20"/>
          <w:szCs w:val="20"/>
          <w:lang w:val="fr-FR"/>
        </w:rPr>
        <w:t>En cas de changement du gestionnaire principal d’accès, c’est la personne qui exercera la nouvelle fonction qui devra prendre contact avec le CSAM afin d’adapter les données</w:t>
      </w:r>
      <w:r w:rsidR="00FA59E9">
        <w:rPr>
          <w:rFonts w:asciiTheme="minorHAnsi" w:hAnsiTheme="minorHAnsi" w:cstheme="minorHAnsi"/>
          <w:sz w:val="20"/>
          <w:szCs w:val="20"/>
          <w:lang w:val="fr-FR"/>
        </w:rPr>
        <w:t>.</w:t>
      </w:r>
      <w:bookmarkStart w:id="0" w:name="_Hlk131774623"/>
      <w:bookmarkEnd w:id="0"/>
    </w:p>
    <w:sectPr w:rsidR="0015352A" w:rsidRPr="00972F1B" w:rsidSect="00E94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F0F0" w14:textId="77777777" w:rsidR="00433664" w:rsidRDefault="00433664" w:rsidP="00433664">
      <w:pPr>
        <w:spacing w:after="0" w:line="240" w:lineRule="auto"/>
      </w:pPr>
      <w:r>
        <w:separator/>
      </w:r>
    </w:p>
  </w:endnote>
  <w:endnote w:type="continuationSeparator" w:id="0">
    <w:p w14:paraId="029FA2DC" w14:textId="77777777" w:rsidR="00433664" w:rsidRDefault="00433664" w:rsidP="0043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9D34" w14:textId="77777777" w:rsidR="002E3F62" w:rsidRDefault="002E3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7"/>
      <w:gridCol w:w="7733"/>
    </w:tblGrid>
    <w:tr w:rsidR="00433664" w:rsidRPr="00561D9A" w14:paraId="43075F37" w14:textId="77777777" w:rsidTr="1885C44D">
      <w:tc>
        <w:tcPr>
          <w:tcW w:w="907" w:type="dxa"/>
        </w:tcPr>
        <w:p w14:paraId="4D904338" w14:textId="77777777" w:rsidR="00433664" w:rsidRPr="00561D9A" w:rsidRDefault="00433664" w:rsidP="00433664">
          <w:pPr>
            <w:pStyle w:val="Footer"/>
            <w:jc w:val="right"/>
            <w:rPr>
              <w:rFonts w:cs="Arial"/>
              <w:b/>
              <w:bCs/>
              <w:color w:val="4F81BD"/>
              <w:sz w:val="16"/>
              <w:szCs w:val="16"/>
            </w:rPr>
          </w:pPr>
          <w:r w:rsidRPr="00561D9A">
            <w:rPr>
              <w:rFonts w:cs="Arial"/>
              <w:sz w:val="16"/>
              <w:szCs w:val="16"/>
            </w:rPr>
            <w:fldChar w:fldCharType="begin"/>
          </w:r>
          <w:r w:rsidRPr="00561D9A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561D9A">
            <w:rPr>
              <w:rFonts w:cs="Arial"/>
              <w:sz w:val="16"/>
              <w:szCs w:val="16"/>
            </w:rPr>
            <w:fldChar w:fldCharType="separate"/>
          </w:r>
          <w:r w:rsidRPr="00561D9A">
            <w:rPr>
              <w:rFonts w:cs="Arial"/>
              <w:b/>
              <w:bCs/>
              <w:noProof/>
              <w:color w:val="4F81BD"/>
              <w:sz w:val="16"/>
              <w:szCs w:val="16"/>
            </w:rPr>
            <w:t>3</w:t>
          </w:r>
          <w:r w:rsidRPr="00561D9A">
            <w:rPr>
              <w:rFonts w:cs="Arial"/>
              <w:b/>
              <w:bCs/>
              <w:noProof/>
              <w:color w:val="4F81BD"/>
              <w:sz w:val="16"/>
              <w:szCs w:val="16"/>
            </w:rPr>
            <w:fldChar w:fldCharType="end"/>
          </w:r>
        </w:p>
      </w:tc>
      <w:tc>
        <w:tcPr>
          <w:tcW w:w="7733" w:type="dxa"/>
        </w:tcPr>
        <w:p w14:paraId="326F95C9" w14:textId="0B658C14" w:rsidR="00433664" w:rsidRPr="00561D9A" w:rsidRDefault="1885C44D" w:rsidP="6F102977">
          <w:pPr>
            <w:pStyle w:val="BodyText"/>
            <w:jc w:val="both"/>
            <w:rPr>
              <w:rFonts w:ascii="Arial" w:hAnsi="Arial" w:cs="Arial"/>
              <w:sz w:val="16"/>
              <w:szCs w:val="16"/>
              <w:lang w:val="fr-BE"/>
            </w:rPr>
          </w:pPr>
          <w:r w:rsidRPr="1885C44D">
            <w:rPr>
              <w:rFonts w:ascii="Arial" w:hAnsi="Arial" w:cs="Arial"/>
              <w:sz w:val="16"/>
              <w:szCs w:val="16"/>
              <w:u w:val="none"/>
              <w:lang w:val="fr-BE"/>
            </w:rPr>
            <w:t xml:space="preserve">Procédure pour la gestion d’accès pour l’application SSP dans le cadre d’un accès </w:t>
          </w:r>
          <w:r w:rsidR="002E3F62">
            <w:rPr>
              <w:rFonts w:ascii="Arial" w:hAnsi="Arial" w:cs="Arial"/>
              <w:sz w:val="16"/>
              <w:szCs w:val="16"/>
              <w:u w:val="none"/>
              <w:lang w:val="fr-BE"/>
            </w:rPr>
            <w:t xml:space="preserve">précoce ou d’un accès </w:t>
          </w:r>
          <w:r w:rsidR="00CE5E32">
            <w:rPr>
              <w:rFonts w:ascii="Arial" w:hAnsi="Arial" w:cs="Arial"/>
              <w:sz w:val="16"/>
              <w:szCs w:val="16"/>
              <w:u w:val="none"/>
              <w:lang w:val="fr-BE"/>
            </w:rPr>
            <w:t>rapide</w:t>
          </w:r>
          <w:r w:rsidRPr="1885C44D">
            <w:rPr>
              <w:rFonts w:ascii="Arial" w:hAnsi="Arial" w:cs="Arial"/>
              <w:sz w:val="16"/>
              <w:szCs w:val="16"/>
              <w:u w:val="none"/>
              <w:lang w:val="fr-BE"/>
            </w:rPr>
            <w:t xml:space="preserve"> </w:t>
          </w:r>
          <w:r w:rsidRPr="1885C44D">
            <w:rPr>
              <w:rFonts w:ascii="Arial" w:hAnsi="Arial" w:cs="Arial"/>
              <w:sz w:val="16"/>
              <w:szCs w:val="16"/>
              <w:lang w:val="fr-BE"/>
            </w:rPr>
            <w:t>– v1.1</w:t>
          </w:r>
        </w:p>
        <w:p w14:paraId="7DD1FCB5" w14:textId="77777777" w:rsidR="00433664" w:rsidRPr="00561D9A" w:rsidRDefault="00433664" w:rsidP="00433664">
          <w:pPr>
            <w:rPr>
              <w:rFonts w:cs="Arial"/>
              <w:sz w:val="16"/>
              <w:szCs w:val="16"/>
            </w:rPr>
          </w:pPr>
          <w:r w:rsidRPr="00561D9A">
            <w:rPr>
              <w:rFonts w:cs="Arial"/>
              <w:sz w:val="16"/>
              <w:szCs w:val="16"/>
            </w:rPr>
            <w:t>INAMI – Service des Soins de Santé – Direction Politique Pharmaceutique</w:t>
          </w:r>
        </w:p>
        <w:p w14:paraId="7BD8B0E6" w14:textId="77777777" w:rsidR="00433664" w:rsidRPr="00561D9A" w:rsidRDefault="00433664" w:rsidP="00433664">
          <w:pPr>
            <w:pStyle w:val="Footer"/>
            <w:rPr>
              <w:rFonts w:cs="Arial"/>
              <w:sz w:val="16"/>
              <w:szCs w:val="16"/>
            </w:rPr>
          </w:pPr>
        </w:p>
      </w:tc>
    </w:tr>
  </w:tbl>
  <w:p w14:paraId="2902C8A4" w14:textId="518399EC" w:rsidR="00433664" w:rsidRDefault="00433664">
    <w:pPr>
      <w:pStyle w:val="Footer"/>
    </w:pPr>
  </w:p>
  <w:p w14:paraId="7789D470" w14:textId="77777777" w:rsidR="00433664" w:rsidRDefault="00433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1705" w14:textId="77777777" w:rsidR="002E3F62" w:rsidRDefault="002E3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A6D4" w14:textId="77777777" w:rsidR="00433664" w:rsidRDefault="00433664" w:rsidP="00433664">
      <w:pPr>
        <w:spacing w:after="0" w:line="240" w:lineRule="auto"/>
      </w:pPr>
      <w:r>
        <w:separator/>
      </w:r>
    </w:p>
  </w:footnote>
  <w:footnote w:type="continuationSeparator" w:id="0">
    <w:p w14:paraId="23B1AF12" w14:textId="77777777" w:rsidR="00433664" w:rsidRDefault="00433664" w:rsidP="0043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7D8D" w14:textId="77777777" w:rsidR="002E3F62" w:rsidRDefault="002E3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D608" w14:textId="77777777" w:rsidR="002E3F62" w:rsidRDefault="002E3F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5B9A" w14:textId="77777777" w:rsidR="002E3F62" w:rsidRDefault="002E3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CE"/>
    <w:multiLevelType w:val="multilevel"/>
    <w:tmpl w:val="3068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8A9"/>
    <w:multiLevelType w:val="multilevel"/>
    <w:tmpl w:val="D7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7365"/>
    <w:multiLevelType w:val="hybridMultilevel"/>
    <w:tmpl w:val="280A7D76"/>
    <w:lvl w:ilvl="0" w:tplc="6052B4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151"/>
    <w:multiLevelType w:val="multilevel"/>
    <w:tmpl w:val="CB1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C83"/>
    <w:multiLevelType w:val="hybridMultilevel"/>
    <w:tmpl w:val="F92EF882"/>
    <w:lvl w:ilvl="0" w:tplc="73FC0A0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5E0C"/>
    <w:multiLevelType w:val="multilevel"/>
    <w:tmpl w:val="918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83E"/>
    <w:multiLevelType w:val="multilevel"/>
    <w:tmpl w:val="09AC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59DA"/>
    <w:multiLevelType w:val="hybridMultilevel"/>
    <w:tmpl w:val="FCF4AD9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BAF"/>
    <w:multiLevelType w:val="hybridMultilevel"/>
    <w:tmpl w:val="B28A0E70"/>
    <w:lvl w:ilvl="0" w:tplc="2822E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775F3"/>
    <w:multiLevelType w:val="hybridMultilevel"/>
    <w:tmpl w:val="237A8110"/>
    <w:lvl w:ilvl="0" w:tplc="5EE29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277DA"/>
    <w:multiLevelType w:val="hybridMultilevel"/>
    <w:tmpl w:val="AA643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4087"/>
    <w:multiLevelType w:val="hybridMultilevel"/>
    <w:tmpl w:val="6C185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D1496"/>
    <w:multiLevelType w:val="multilevel"/>
    <w:tmpl w:val="D298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508B7"/>
    <w:multiLevelType w:val="multilevel"/>
    <w:tmpl w:val="F8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96FC6"/>
    <w:multiLevelType w:val="hybridMultilevel"/>
    <w:tmpl w:val="FCF4AD9A"/>
    <w:lvl w:ilvl="0" w:tplc="FD52C728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71094"/>
    <w:multiLevelType w:val="hybridMultilevel"/>
    <w:tmpl w:val="ED22F7C2"/>
    <w:lvl w:ilvl="0" w:tplc="7DB88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53ED"/>
    <w:multiLevelType w:val="hybridMultilevel"/>
    <w:tmpl w:val="ED52F1FC"/>
    <w:lvl w:ilvl="0" w:tplc="72268A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2805"/>
    <w:multiLevelType w:val="multilevel"/>
    <w:tmpl w:val="0DE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82415"/>
    <w:multiLevelType w:val="hybridMultilevel"/>
    <w:tmpl w:val="0180E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A4A0F"/>
    <w:multiLevelType w:val="hybridMultilevel"/>
    <w:tmpl w:val="AA22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756F"/>
    <w:multiLevelType w:val="hybridMultilevel"/>
    <w:tmpl w:val="A4E0D498"/>
    <w:lvl w:ilvl="0" w:tplc="3C84DC5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446"/>
    <w:multiLevelType w:val="hybridMultilevel"/>
    <w:tmpl w:val="D8C6AC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310A"/>
    <w:multiLevelType w:val="hybridMultilevel"/>
    <w:tmpl w:val="16EA74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331E"/>
    <w:multiLevelType w:val="multilevel"/>
    <w:tmpl w:val="86B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43177"/>
    <w:multiLevelType w:val="multilevel"/>
    <w:tmpl w:val="D8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4510E"/>
    <w:multiLevelType w:val="hybridMultilevel"/>
    <w:tmpl w:val="B2281888"/>
    <w:lvl w:ilvl="0" w:tplc="6C8CBE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DDA7263"/>
    <w:multiLevelType w:val="multilevel"/>
    <w:tmpl w:val="0D1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C6105"/>
    <w:multiLevelType w:val="hybridMultilevel"/>
    <w:tmpl w:val="C9425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36AAC"/>
    <w:multiLevelType w:val="hybridMultilevel"/>
    <w:tmpl w:val="0310B4AE"/>
    <w:lvl w:ilvl="0" w:tplc="EF10D7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5657"/>
    <w:multiLevelType w:val="multilevel"/>
    <w:tmpl w:val="10E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D09DE"/>
    <w:multiLevelType w:val="multilevel"/>
    <w:tmpl w:val="972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93B8F"/>
    <w:multiLevelType w:val="hybridMultilevel"/>
    <w:tmpl w:val="C6D43594"/>
    <w:lvl w:ilvl="0" w:tplc="CCEE6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654"/>
    <w:multiLevelType w:val="hybridMultilevel"/>
    <w:tmpl w:val="AABA450E"/>
    <w:lvl w:ilvl="0" w:tplc="C5D4D570">
      <w:numFmt w:val="bullet"/>
      <w:lvlText w:val=""/>
      <w:lvlJc w:val="left"/>
      <w:pPr>
        <w:ind w:left="708" w:hanging="360"/>
      </w:pPr>
      <w:rPr>
        <w:rFonts w:ascii="Wingdings" w:eastAsiaTheme="minorHAnsi" w:hAnsi="Wingdings" w:cstheme="minorBidi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4633353">
    <w:abstractNumId w:val="6"/>
  </w:num>
  <w:num w:numId="2" w16cid:durableId="1034620021">
    <w:abstractNumId w:val="12"/>
  </w:num>
  <w:num w:numId="3" w16cid:durableId="1324625063">
    <w:abstractNumId w:val="18"/>
  </w:num>
  <w:num w:numId="4" w16cid:durableId="2041782137">
    <w:abstractNumId w:val="11"/>
  </w:num>
  <w:num w:numId="5" w16cid:durableId="1697192839">
    <w:abstractNumId w:val="21"/>
  </w:num>
  <w:num w:numId="6" w16cid:durableId="1357120110">
    <w:abstractNumId w:val="32"/>
  </w:num>
  <w:num w:numId="7" w16cid:durableId="1609198174">
    <w:abstractNumId w:val="30"/>
  </w:num>
  <w:num w:numId="8" w16cid:durableId="1858273534">
    <w:abstractNumId w:val="15"/>
  </w:num>
  <w:num w:numId="9" w16cid:durableId="5645089">
    <w:abstractNumId w:val="0"/>
  </w:num>
  <w:num w:numId="10" w16cid:durableId="2005863835">
    <w:abstractNumId w:val="5"/>
  </w:num>
  <w:num w:numId="11" w16cid:durableId="466817423">
    <w:abstractNumId w:val="13"/>
  </w:num>
  <w:num w:numId="12" w16cid:durableId="1971546563">
    <w:abstractNumId w:val="26"/>
  </w:num>
  <w:num w:numId="13" w16cid:durableId="2037848135">
    <w:abstractNumId w:val="17"/>
  </w:num>
  <w:num w:numId="14" w16cid:durableId="1098252647">
    <w:abstractNumId w:val="3"/>
  </w:num>
  <w:num w:numId="15" w16cid:durableId="1543906003">
    <w:abstractNumId w:val="1"/>
  </w:num>
  <w:num w:numId="16" w16cid:durableId="762267427">
    <w:abstractNumId w:val="31"/>
  </w:num>
  <w:num w:numId="17" w16cid:durableId="803694544">
    <w:abstractNumId w:val="27"/>
  </w:num>
  <w:num w:numId="18" w16cid:durableId="1300305541">
    <w:abstractNumId w:val="10"/>
  </w:num>
  <w:num w:numId="19" w16cid:durableId="411857118">
    <w:abstractNumId w:val="16"/>
  </w:num>
  <w:num w:numId="20" w16cid:durableId="1610119730">
    <w:abstractNumId w:val="22"/>
  </w:num>
  <w:num w:numId="21" w16cid:durableId="235944692">
    <w:abstractNumId w:val="25"/>
  </w:num>
  <w:num w:numId="22" w16cid:durableId="1623414387">
    <w:abstractNumId w:val="9"/>
  </w:num>
  <w:num w:numId="23" w16cid:durableId="629826283">
    <w:abstractNumId w:val="4"/>
  </w:num>
  <w:num w:numId="24" w16cid:durableId="550727806">
    <w:abstractNumId w:val="24"/>
  </w:num>
  <w:num w:numId="25" w16cid:durableId="717822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4691752">
    <w:abstractNumId w:val="29"/>
  </w:num>
  <w:num w:numId="27" w16cid:durableId="921447516">
    <w:abstractNumId w:val="19"/>
  </w:num>
  <w:num w:numId="28" w16cid:durableId="1143235667">
    <w:abstractNumId w:val="14"/>
  </w:num>
  <w:num w:numId="29" w16cid:durableId="943463381">
    <w:abstractNumId w:val="7"/>
  </w:num>
  <w:num w:numId="30" w16cid:durableId="1176992416">
    <w:abstractNumId w:val="8"/>
  </w:num>
  <w:num w:numId="31" w16cid:durableId="618996844">
    <w:abstractNumId w:val="23"/>
  </w:num>
  <w:num w:numId="32" w16cid:durableId="990476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2221684">
    <w:abstractNumId w:val="2"/>
  </w:num>
  <w:num w:numId="34" w16cid:durableId="53962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78"/>
    <w:rsid w:val="00002595"/>
    <w:rsid w:val="00010C69"/>
    <w:rsid w:val="00013EEB"/>
    <w:rsid w:val="0007152B"/>
    <w:rsid w:val="000747BD"/>
    <w:rsid w:val="000816AB"/>
    <w:rsid w:val="00087CEA"/>
    <w:rsid w:val="000C2F24"/>
    <w:rsid w:val="000D505C"/>
    <w:rsid w:val="000D50EF"/>
    <w:rsid w:val="000E0EB2"/>
    <w:rsid w:val="000E7B68"/>
    <w:rsid w:val="00102037"/>
    <w:rsid w:val="00103799"/>
    <w:rsid w:val="001116DA"/>
    <w:rsid w:val="00126BFD"/>
    <w:rsid w:val="00127A9A"/>
    <w:rsid w:val="00132755"/>
    <w:rsid w:val="0015352A"/>
    <w:rsid w:val="0015574A"/>
    <w:rsid w:val="00185124"/>
    <w:rsid w:val="0019478A"/>
    <w:rsid w:val="00197AED"/>
    <w:rsid w:val="001F3613"/>
    <w:rsid w:val="00221675"/>
    <w:rsid w:val="0022495A"/>
    <w:rsid w:val="0024179A"/>
    <w:rsid w:val="00272078"/>
    <w:rsid w:val="0029422A"/>
    <w:rsid w:val="002A12C0"/>
    <w:rsid w:val="002A3452"/>
    <w:rsid w:val="002A3B98"/>
    <w:rsid w:val="002A4C01"/>
    <w:rsid w:val="002B68F4"/>
    <w:rsid w:val="002C17AC"/>
    <w:rsid w:val="002E3895"/>
    <w:rsid w:val="002E3F62"/>
    <w:rsid w:val="002F5D71"/>
    <w:rsid w:val="002F696B"/>
    <w:rsid w:val="00333189"/>
    <w:rsid w:val="00357C78"/>
    <w:rsid w:val="00367267"/>
    <w:rsid w:val="00370EF1"/>
    <w:rsid w:val="00393F7E"/>
    <w:rsid w:val="003945A5"/>
    <w:rsid w:val="003B6F05"/>
    <w:rsid w:val="003C68B9"/>
    <w:rsid w:val="003F490F"/>
    <w:rsid w:val="004216A8"/>
    <w:rsid w:val="00433664"/>
    <w:rsid w:val="00444FFB"/>
    <w:rsid w:val="00452182"/>
    <w:rsid w:val="00452496"/>
    <w:rsid w:val="00457189"/>
    <w:rsid w:val="00470C88"/>
    <w:rsid w:val="0048130A"/>
    <w:rsid w:val="004962DD"/>
    <w:rsid w:val="00497524"/>
    <w:rsid w:val="004A3618"/>
    <w:rsid w:val="004A39DF"/>
    <w:rsid w:val="004D4E27"/>
    <w:rsid w:val="004E3020"/>
    <w:rsid w:val="004E7E17"/>
    <w:rsid w:val="004F2F06"/>
    <w:rsid w:val="005064A7"/>
    <w:rsid w:val="0051000A"/>
    <w:rsid w:val="00510F44"/>
    <w:rsid w:val="00512159"/>
    <w:rsid w:val="00513050"/>
    <w:rsid w:val="00513D85"/>
    <w:rsid w:val="0051590F"/>
    <w:rsid w:val="00543F2A"/>
    <w:rsid w:val="00544A22"/>
    <w:rsid w:val="00545526"/>
    <w:rsid w:val="00553166"/>
    <w:rsid w:val="005534E9"/>
    <w:rsid w:val="00554D4E"/>
    <w:rsid w:val="00561D9A"/>
    <w:rsid w:val="00566739"/>
    <w:rsid w:val="005B0209"/>
    <w:rsid w:val="005B6FFE"/>
    <w:rsid w:val="005D4E71"/>
    <w:rsid w:val="005E168F"/>
    <w:rsid w:val="005E2404"/>
    <w:rsid w:val="005F0247"/>
    <w:rsid w:val="005F1F53"/>
    <w:rsid w:val="005F45E5"/>
    <w:rsid w:val="00610938"/>
    <w:rsid w:val="00616FBB"/>
    <w:rsid w:val="00643B51"/>
    <w:rsid w:val="00676B41"/>
    <w:rsid w:val="006867DB"/>
    <w:rsid w:val="006B49AF"/>
    <w:rsid w:val="006D15A6"/>
    <w:rsid w:val="006E6956"/>
    <w:rsid w:val="006F2971"/>
    <w:rsid w:val="006F5C2F"/>
    <w:rsid w:val="006F5D60"/>
    <w:rsid w:val="00701B68"/>
    <w:rsid w:val="00706BD1"/>
    <w:rsid w:val="0071500F"/>
    <w:rsid w:val="007460BF"/>
    <w:rsid w:val="007529B9"/>
    <w:rsid w:val="00757ABE"/>
    <w:rsid w:val="00782A1F"/>
    <w:rsid w:val="00794592"/>
    <w:rsid w:val="00796B1C"/>
    <w:rsid w:val="007B4BD5"/>
    <w:rsid w:val="007C2B8F"/>
    <w:rsid w:val="007D3D57"/>
    <w:rsid w:val="007F1202"/>
    <w:rsid w:val="00816658"/>
    <w:rsid w:val="00835BF4"/>
    <w:rsid w:val="00844F9B"/>
    <w:rsid w:val="00846DAB"/>
    <w:rsid w:val="00851F28"/>
    <w:rsid w:val="00870835"/>
    <w:rsid w:val="008827CC"/>
    <w:rsid w:val="00894207"/>
    <w:rsid w:val="008A20FB"/>
    <w:rsid w:val="008A5096"/>
    <w:rsid w:val="008C2E8F"/>
    <w:rsid w:val="00900275"/>
    <w:rsid w:val="00900370"/>
    <w:rsid w:val="0091393C"/>
    <w:rsid w:val="00954EB0"/>
    <w:rsid w:val="009672A8"/>
    <w:rsid w:val="00972F1B"/>
    <w:rsid w:val="00973866"/>
    <w:rsid w:val="009745A1"/>
    <w:rsid w:val="00977B0A"/>
    <w:rsid w:val="009902CD"/>
    <w:rsid w:val="009C611F"/>
    <w:rsid w:val="009F11EF"/>
    <w:rsid w:val="009F6515"/>
    <w:rsid w:val="00A020BE"/>
    <w:rsid w:val="00A025CF"/>
    <w:rsid w:val="00A137EF"/>
    <w:rsid w:val="00A14799"/>
    <w:rsid w:val="00A147CF"/>
    <w:rsid w:val="00A22F17"/>
    <w:rsid w:val="00A265B1"/>
    <w:rsid w:val="00A32644"/>
    <w:rsid w:val="00A46E32"/>
    <w:rsid w:val="00A52B23"/>
    <w:rsid w:val="00A83770"/>
    <w:rsid w:val="00A83F18"/>
    <w:rsid w:val="00A930F1"/>
    <w:rsid w:val="00AB4430"/>
    <w:rsid w:val="00AB558C"/>
    <w:rsid w:val="00AC24FF"/>
    <w:rsid w:val="00AD6BF0"/>
    <w:rsid w:val="00AE4DDE"/>
    <w:rsid w:val="00B04310"/>
    <w:rsid w:val="00B2792D"/>
    <w:rsid w:val="00B93E34"/>
    <w:rsid w:val="00BA381E"/>
    <w:rsid w:val="00BA71B7"/>
    <w:rsid w:val="00BB79D0"/>
    <w:rsid w:val="00BC4C08"/>
    <w:rsid w:val="00BD1757"/>
    <w:rsid w:val="00BD1F66"/>
    <w:rsid w:val="00BE47FF"/>
    <w:rsid w:val="00BF6C2A"/>
    <w:rsid w:val="00C12587"/>
    <w:rsid w:val="00C164D9"/>
    <w:rsid w:val="00C20E13"/>
    <w:rsid w:val="00C3310D"/>
    <w:rsid w:val="00C453A6"/>
    <w:rsid w:val="00C56964"/>
    <w:rsid w:val="00C57723"/>
    <w:rsid w:val="00C839CB"/>
    <w:rsid w:val="00C93591"/>
    <w:rsid w:val="00CB00A3"/>
    <w:rsid w:val="00CB40BF"/>
    <w:rsid w:val="00CD2F05"/>
    <w:rsid w:val="00CE5E32"/>
    <w:rsid w:val="00D00DA9"/>
    <w:rsid w:val="00D04EF3"/>
    <w:rsid w:val="00D11F90"/>
    <w:rsid w:val="00D14635"/>
    <w:rsid w:val="00D2502A"/>
    <w:rsid w:val="00D25D42"/>
    <w:rsid w:val="00D31BC2"/>
    <w:rsid w:val="00D35BA0"/>
    <w:rsid w:val="00D41536"/>
    <w:rsid w:val="00D57C39"/>
    <w:rsid w:val="00D61AAE"/>
    <w:rsid w:val="00D66CBE"/>
    <w:rsid w:val="00D77BAE"/>
    <w:rsid w:val="00D846D2"/>
    <w:rsid w:val="00DB1863"/>
    <w:rsid w:val="00DB5E3E"/>
    <w:rsid w:val="00DC1EC5"/>
    <w:rsid w:val="00DC2EBB"/>
    <w:rsid w:val="00DC6419"/>
    <w:rsid w:val="00DC7C22"/>
    <w:rsid w:val="00DD57AE"/>
    <w:rsid w:val="00DE73C1"/>
    <w:rsid w:val="00DF083B"/>
    <w:rsid w:val="00E0539C"/>
    <w:rsid w:val="00E16E19"/>
    <w:rsid w:val="00E34B57"/>
    <w:rsid w:val="00E948A5"/>
    <w:rsid w:val="00E9505B"/>
    <w:rsid w:val="00E96269"/>
    <w:rsid w:val="00EC0C3D"/>
    <w:rsid w:val="00EC16EA"/>
    <w:rsid w:val="00EC58DB"/>
    <w:rsid w:val="00ED46F2"/>
    <w:rsid w:val="00EF7F02"/>
    <w:rsid w:val="00F04718"/>
    <w:rsid w:val="00F11762"/>
    <w:rsid w:val="00F25FE6"/>
    <w:rsid w:val="00F315F6"/>
    <w:rsid w:val="00F37472"/>
    <w:rsid w:val="00F40BB0"/>
    <w:rsid w:val="00F40C40"/>
    <w:rsid w:val="00F417D0"/>
    <w:rsid w:val="00F41FEF"/>
    <w:rsid w:val="00F71BB6"/>
    <w:rsid w:val="00FA59E9"/>
    <w:rsid w:val="00FC267A"/>
    <w:rsid w:val="00FD0EB8"/>
    <w:rsid w:val="00FD7C90"/>
    <w:rsid w:val="00FE1FC7"/>
    <w:rsid w:val="00FF2FA7"/>
    <w:rsid w:val="00FF6559"/>
    <w:rsid w:val="10295BF7"/>
    <w:rsid w:val="13B3B0A4"/>
    <w:rsid w:val="1885C44D"/>
    <w:rsid w:val="189F9C79"/>
    <w:rsid w:val="1D9BC2F5"/>
    <w:rsid w:val="28FED6E1"/>
    <w:rsid w:val="5D24BA32"/>
    <w:rsid w:val="5D4E666F"/>
    <w:rsid w:val="61B72E66"/>
    <w:rsid w:val="6EDA18AB"/>
    <w:rsid w:val="6F10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2FE3E"/>
  <w15:chartTrackingRefBased/>
  <w15:docId w15:val="{1472DF94-C066-4FB0-9195-C6BFA17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5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7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7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57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57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7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7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5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57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57C78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57C78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57C7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57C7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7C7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57C7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5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57C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5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78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78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57C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D1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6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27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27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755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010C69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2"/>
      <w:szCs w:val="20"/>
      <w:lang w:val="fr-FR"/>
      <w14:ligatures w14:val="none"/>
    </w:rPr>
  </w:style>
  <w:style w:type="character" w:customStyle="1" w:styleId="HeaderChar">
    <w:name w:val="Header Char"/>
    <w:basedOn w:val="DefaultParagraphFont"/>
    <w:link w:val="Header"/>
    <w:rsid w:val="00010C69"/>
    <w:rPr>
      <w:rFonts w:ascii="Tahoma" w:eastAsia="Times New Roman" w:hAnsi="Tahoma" w:cs="Times New Roman"/>
      <w:szCs w:val="20"/>
      <w:lang w:val="fr-FR"/>
      <w14:ligatures w14:val="none"/>
    </w:rPr>
  </w:style>
  <w:style w:type="paragraph" w:styleId="BodyText">
    <w:name w:val="Body Text"/>
    <w:basedOn w:val="Normal"/>
    <w:link w:val="BodyTextChar"/>
    <w:rsid w:val="00010C69"/>
    <w:pPr>
      <w:spacing w:after="0" w:line="240" w:lineRule="auto"/>
    </w:pPr>
    <w:rPr>
      <w:rFonts w:ascii="Tahoma" w:eastAsia="Times New Roman" w:hAnsi="Tahoma" w:cs="Times New Roman"/>
      <w:szCs w:val="20"/>
      <w:u w:val="single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rsid w:val="00010C69"/>
    <w:rPr>
      <w:rFonts w:ascii="Tahoma" w:eastAsia="Times New Roman" w:hAnsi="Tahoma" w:cs="Times New Roman"/>
      <w:sz w:val="24"/>
      <w:szCs w:val="20"/>
      <w:u w:val="single"/>
      <w:lang w:val="nl-BE"/>
      <w14:ligatures w14:val="none"/>
    </w:rPr>
  </w:style>
  <w:style w:type="paragraph" w:styleId="Footer">
    <w:name w:val="footer"/>
    <w:basedOn w:val="Normal"/>
    <w:link w:val="FooterChar"/>
    <w:uiPriority w:val="99"/>
    <w:rsid w:val="00433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64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F315F6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GCRM.database@riziv-inami.fgov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csam.b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csam.be/fr/gestion-gestionnaires-acces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DOBY xmlns="cf83245a-01d9-4485-b032-fd054b795d5d">Communication</TODOBY>
    <Treatedby xmlns="cf83245a-01d9-4485-b032-fd054b795d5d">
      <UserInfo>
        <DisplayName/>
        <AccountId xsi:nil="true"/>
        <AccountType/>
      </UserInfo>
    </Treatedby>
    <lcf76f155ced4ddcb4097134ff3c332f xmlns="cf83245a-01d9-4485-b032-fd054b795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BC7FB-41D5-46CE-933C-BA17554B0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4127C-C570-4D73-8FD3-6DCD80900F98}"/>
</file>

<file path=customXml/itemProps3.xml><?xml version="1.0" encoding="utf-8"?>
<ds:datastoreItem xmlns:ds="http://schemas.openxmlformats.org/officeDocument/2006/customXml" ds:itemID="{2C66E5EE-F5E0-4A2A-A670-CEEFDA841290}"/>
</file>

<file path=customXml/itemProps4.xml><?xml version="1.0" encoding="utf-8"?>
<ds:datastoreItem xmlns:ds="http://schemas.openxmlformats.org/officeDocument/2006/customXml" ds:itemID="{9D38FD5C-74A2-47F7-8990-24AA11D456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2757</Characters>
  <Application>Microsoft Office Word</Application>
  <DocSecurity>0</DocSecurity>
  <Lines>22</Lines>
  <Paragraphs>6</Paragraphs>
  <ScaleCrop>false</ScaleCrop>
  <Company>RIZIV-INAMI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Mutemberezi (RIZIV-INAMI)</dc:creator>
  <cp:keywords/>
  <dc:description/>
  <cp:lastModifiedBy>Merve Duran (RIZIV-INAMI)</cp:lastModifiedBy>
  <cp:revision>5</cp:revision>
  <dcterms:created xsi:type="dcterms:W3CDTF">2026-02-17T15:55:00Z</dcterms:created>
  <dcterms:modified xsi:type="dcterms:W3CDTF">2026-02-20T10:09:00Z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</Properties>
</file>