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733" w:rsidRPr="004C6733" w:rsidRDefault="004C6733" w:rsidP="00224E61">
      <w:pPr>
        <w:spacing w:after="0" w:line="240" w:lineRule="auto"/>
        <w:rPr>
          <w:rFonts w:ascii="Arial" w:eastAsia="Times New Roman" w:hAnsi="Arial" w:cs="Arial"/>
          <w:b/>
          <w:spacing w:val="-3"/>
          <w:lang w:val="nl-BE"/>
        </w:rPr>
      </w:pPr>
      <w:r w:rsidRPr="004C6733">
        <w:rPr>
          <w:rFonts w:ascii="Arial" w:eastAsia="Times New Roman" w:hAnsi="Arial" w:cs="Arial"/>
          <w:b/>
          <w:spacing w:val="-3"/>
          <w:lang w:val="nl-BE"/>
        </w:rPr>
        <w:t>Voorwaarden voor een behandeling met een nCPAP-toestel of auto-CPAP-toestel als u aan het centraal slaapapneusyndroom lijdt</w:t>
      </w:r>
    </w:p>
    <w:p w:rsidR="00224E61" w:rsidRDefault="00224E61" w:rsidP="00224E61">
      <w:pPr>
        <w:spacing w:after="0" w:line="240" w:lineRule="auto"/>
        <w:rPr>
          <w:rFonts w:ascii="Arial" w:eastAsia="Times New Roman" w:hAnsi="Arial" w:cs="Arial"/>
          <w:spacing w:val="-3"/>
          <w:lang w:val="nl-BE"/>
        </w:rPr>
      </w:pPr>
    </w:p>
    <w:p w:rsidR="004C6733" w:rsidRPr="004C6733" w:rsidRDefault="004C6733" w:rsidP="00224E61">
      <w:pPr>
        <w:spacing w:after="0" w:line="240" w:lineRule="auto"/>
        <w:rPr>
          <w:rFonts w:ascii="Arial" w:eastAsia="Times New Roman" w:hAnsi="Arial" w:cs="Arial"/>
          <w:spacing w:val="-3"/>
          <w:lang w:val="nl-BE"/>
        </w:rPr>
      </w:pPr>
      <w:r w:rsidRPr="004C6733">
        <w:rPr>
          <w:rFonts w:ascii="Arial" w:eastAsia="Times New Roman" w:hAnsi="Arial" w:cs="Arial"/>
          <w:spacing w:val="-3"/>
          <w:lang w:val="nl-BE"/>
        </w:rPr>
        <w:t xml:space="preserve">Een slaaponderzoek (polysomnografisch onderzoek = PSG) toont een </w:t>
      </w:r>
      <w:r w:rsidRPr="004C6733">
        <w:rPr>
          <w:rFonts w:ascii="Arial" w:eastAsia="Times New Roman" w:hAnsi="Arial" w:cs="Arial"/>
          <w:spacing w:val="-3"/>
          <w:lang w:val="nl-BE"/>
        </w:rPr>
        <w:t>centrale apneu-hypopneu index </w:t>
      </w:r>
      <w:r w:rsidRPr="004C6733">
        <w:rPr>
          <w:rFonts w:ascii="Arial" w:eastAsia="Times New Roman" w:hAnsi="Arial" w:cs="Arial"/>
          <w:spacing w:val="-3"/>
          <w:lang w:val="nl-BE"/>
        </w:rPr>
        <w:t xml:space="preserve"> (</w:t>
      </w:r>
      <w:r w:rsidRPr="004C6733">
        <w:rPr>
          <w:rFonts w:ascii="Arial" w:eastAsia="Times New Roman" w:hAnsi="Arial" w:cs="Arial"/>
          <w:spacing w:val="-3"/>
          <w:lang w:val="nl-BE"/>
        </w:rPr>
        <w:t>CAHI</w:t>
      </w:r>
      <w:r w:rsidRPr="004C6733">
        <w:rPr>
          <w:rFonts w:ascii="Arial" w:eastAsia="Times New Roman" w:hAnsi="Arial" w:cs="Arial"/>
          <w:spacing w:val="-3"/>
          <w:lang w:val="nl-BE"/>
        </w:rPr>
        <w:t>) aan van ≥ 15,00/uur.</w:t>
      </w:r>
    </w:p>
    <w:p w:rsidR="00224E61" w:rsidRDefault="00224E61" w:rsidP="00224E61">
      <w:pPr>
        <w:spacing w:after="0" w:line="240" w:lineRule="auto"/>
        <w:jc w:val="both"/>
        <w:rPr>
          <w:rFonts w:ascii="Arial" w:eastAsia="Times New Roman" w:hAnsi="Arial" w:cs="Arial"/>
          <w:spacing w:val="-3"/>
          <w:lang w:val="nl-BE"/>
        </w:rPr>
      </w:pPr>
    </w:p>
    <w:p w:rsidR="004C6733" w:rsidRPr="004C6733" w:rsidRDefault="004C6733" w:rsidP="00224E61">
      <w:pPr>
        <w:spacing w:after="0" w:line="240" w:lineRule="auto"/>
        <w:jc w:val="both"/>
        <w:rPr>
          <w:rFonts w:ascii="Arial" w:eastAsia="Times New Roman" w:hAnsi="Arial" w:cs="Arial"/>
          <w:spacing w:val="-3"/>
          <w:lang w:val="nl-BE"/>
        </w:rPr>
      </w:pPr>
      <w:r w:rsidRPr="004C6733">
        <w:rPr>
          <w:rFonts w:ascii="Arial" w:eastAsia="Times New Roman" w:hAnsi="Arial" w:cs="Arial"/>
          <w:spacing w:val="-3"/>
          <w:lang w:val="nl-BE"/>
        </w:rPr>
        <w:t>De CAHI is het gemiddeld aantal centrale apneus + centrale (niet-obstructieve) hypopneus per 60 minuten bij EEG geregistreerde slaap. Voor de bepaling van dit gemiddelde houdt men rekening met de som van het totaal aantal centrale apneus + het totaal aantal centrale (niet-obstructieve) hypopneus (=a) gedurende het totaal aantal minuten bij EEG geregistreerde slaap (=b).</w:t>
      </w:r>
    </w:p>
    <w:p w:rsidR="004C6733" w:rsidRPr="004C6733" w:rsidRDefault="004C6733" w:rsidP="00224E61">
      <w:pPr>
        <w:spacing w:after="0" w:line="240" w:lineRule="auto"/>
        <w:jc w:val="both"/>
        <w:rPr>
          <w:rFonts w:ascii="Arial" w:eastAsia="Times New Roman" w:hAnsi="Arial" w:cs="Arial"/>
          <w:spacing w:val="-3"/>
          <w:lang w:val="nl-BE"/>
        </w:rPr>
      </w:pPr>
      <w:r w:rsidRPr="004C6733">
        <w:rPr>
          <w:rFonts w:ascii="Arial" w:eastAsia="Times New Roman" w:hAnsi="Arial" w:cs="Arial"/>
          <w:spacing w:val="-3"/>
          <w:lang w:val="nl-BE"/>
        </w:rPr>
        <w:t xml:space="preserve">De CAHI = (a/b) x 60. </w:t>
      </w:r>
    </w:p>
    <w:p w:rsidR="004C6733" w:rsidRDefault="004C6733" w:rsidP="00224E61">
      <w:pPr>
        <w:spacing w:after="0" w:line="240" w:lineRule="auto"/>
        <w:jc w:val="both"/>
        <w:rPr>
          <w:rFonts w:ascii="Arial" w:eastAsia="Times New Roman" w:hAnsi="Arial" w:cs="Arial"/>
          <w:spacing w:val="-3"/>
          <w:lang w:val="fr-BE"/>
        </w:rPr>
      </w:pPr>
      <w:bookmarkStart w:id="0" w:name="_GoBack"/>
      <w:bookmarkEnd w:id="0"/>
    </w:p>
    <w:p w:rsidR="00224E61" w:rsidRPr="00224E61" w:rsidRDefault="00224E61" w:rsidP="00224E61">
      <w:pPr>
        <w:spacing w:after="0" w:line="240" w:lineRule="auto"/>
        <w:jc w:val="both"/>
        <w:rPr>
          <w:rFonts w:ascii="Arial" w:eastAsia="Times New Roman" w:hAnsi="Arial" w:cs="Arial"/>
          <w:spacing w:val="-3"/>
          <w:lang w:val="nl-BE"/>
        </w:rPr>
      </w:pPr>
      <w:r w:rsidRPr="00224E61">
        <w:rPr>
          <w:rFonts w:ascii="Arial" w:eastAsia="Times New Roman" w:hAnsi="Arial" w:cs="Arial"/>
          <w:spacing w:val="-3"/>
          <w:lang w:val="nl-BE"/>
        </w:rPr>
        <w:t>Als er bij u een adenotonsillectomie verricht wordt, wordt na minimum drie maanden het resultaat van de adenotonsillectomie voor de nachtelijke ademhaling en zuurstofsaturatie geëvalueerd en wordt nadien pas, zo beantwoord wordt aan de criteria inzake</w:t>
      </w:r>
      <w:r>
        <w:rPr>
          <w:rFonts w:ascii="Arial" w:eastAsia="Times New Roman" w:hAnsi="Arial" w:cs="Arial"/>
          <w:spacing w:val="-3"/>
          <w:lang w:val="nl-BE"/>
        </w:rPr>
        <w:t xml:space="preserve"> C</w:t>
      </w:r>
      <w:r w:rsidRPr="00224E61">
        <w:rPr>
          <w:rFonts w:ascii="Arial" w:eastAsia="Times New Roman" w:hAnsi="Arial" w:cs="Arial"/>
          <w:spacing w:val="-3"/>
          <w:lang w:val="nl-BE"/>
        </w:rPr>
        <w:t xml:space="preserve">AHI, een behandeling met nCPAP-toestel of auto-CPAP-toestel ingesteld.  </w:t>
      </w:r>
    </w:p>
    <w:p w:rsidR="00224E61" w:rsidRPr="00224E61" w:rsidRDefault="00224E61" w:rsidP="00224E61">
      <w:pPr>
        <w:spacing w:after="0" w:line="240" w:lineRule="auto"/>
        <w:jc w:val="both"/>
        <w:rPr>
          <w:rFonts w:ascii="Arial" w:eastAsia="Times New Roman" w:hAnsi="Arial" w:cs="Arial"/>
          <w:spacing w:val="-3"/>
          <w:lang w:val="nl-BE"/>
        </w:rPr>
      </w:pPr>
    </w:p>
    <w:sectPr w:rsidR="00224E61" w:rsidRPr="00224E6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522505"/>
    <w:multiLevelType w:val="hybridMultilevel"/>
    <w:tmpl w:val="E84EA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autoHyphenation/>
  <w:hyphenationZone w:val="357"/>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671"/>
    <w:rsid w:val="00224E61"/>
    <w:rsid w:val="004C6733"/>
    <w:rsid w:val="00724671"/>
    <w:rsid w:val="00763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2017-12-31T23:00:00+00:00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Citoyen</TermName>
          <TermId xmlns="http://schemas.microsoft.com/office/infopath/2007/PartnerControls">3d4050dd-0cb5-49a7-892e-7750ff79cdf8</TermId>
        </TermInfo>
        <TermInfo xmlns="http://schemas.microsoft.com/office/infopath/2007/PartnerControls">
          <TermName xmlns="http://schemas.microsoft.com/office/infopath/2007/PartnerControls">Mutualités</TermName>
          <TermId xmlns="http://schemas.microsoft.com/office/infopath/2007/PartnerControls">a6cbed05-adf5-4226-bcb7-ef5cdc788bf2</TermId>
        </TermInfo>
        <TermInfo xmlns="http://schemas.microsoft.com/office/infopath/2007/PartnerControls">
          <TermName xmlns="http://schemas.microsoft.com/office/infopath/2007/PartnerControls">Centre spécialisé et centre de rééducation</TermName>
          <TermId xmlns="http://schemas.microsoft.com/office/infopath/2007/PartnerControls">129a1276-b8d3-4518-bf1d-4a51502353ec</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Néerlandais</TermName>
          <TermId xmlns="http://schemas.microsoft.com/office/infopath/2007/PartnerControls">1daba039-17e6-4993-bb2c-50e1d16ef364</TermId>
        </TermInfo>
      </Terms>
    </RILanguageTaxHTField0>
    <cc6d4d0f41a44532aeb7bee41b15f208 xmlns="61fd8d87-ea47-44bb-afd6-b4d99b1d9c1f">
      <Terms xmlns="http://schemas.microsoft.com/office/infopath/2007/PartnerControls"/>
    </cc6d4d0f41a44532aeb7bee41b15f208>
    <TaxCatchAll xmlns="61fd8d87-ea47-44bb-afd6-b4d99b1d9c1f">
      <Value>20</Value>
      <Value>12</Value>
      <Value>32</Value>
      <Value>24</Value>
      <Value>71</Value>
    </TaxCatchAll>
    <RIDocSummary xmlns="f15eea43-7fa7-45cf-8dc0-d5244e2cd467" xsi:nil="true"/>
    <RIThemeTaxHTField0 xmlns="f15eea43-7fa7-45cf-8dc0-d5244e2cd467">
      <Terms xmlns="http://schemas.microsoft.com/office/infopath/2007/PartnerControls">
        <TermInfo xmlns="http://schemas.microsoft.com/office/infopath/2007/PartnerControls">
          <TermName xmlns="http://schemas.microsoft.com/office/infopath/2007/PartnerControls">Prestations de soins par …</TermName>
          <TermId xmlns="http://schemas.microsoft.com/office/infopath/2007/PartnerControls">8ec480f0-fd0c-436a-98b8-58cfcdd3f17c</TermId>
        </TermInfo>
      </Terms>
    </RIThemeTaxHTField0>
    <PublishingExpirationDate xmlns="http://schemas.microsoft.com/sharepoint/v3" xsi:nil="true"/>
    <RIDocTypeTaxHTField0 xmlns="f15eea43-7fa7-45cf-8dc0-d5244e2cd467">
      <Terms xmlns="http://schemas.microsoft.com/office/infopath/2007/PartnerControls"/>
    </RIDocTypeTaxHTField0>
    <PublishingStartDate xmlns="http://schemas.microsoft.com/sharepoint/v3" xsi:nil="true"/>
    <gde733b7de1f426ba66c11d7c4a6ad8f xmlns="61fd8d87-ea47-44bb-afd6-b4d99b1d9c1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eae5c9c780cd6009b6ffabe2e178c907">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04df82b1c6a24b9cb84389f76218d185"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d942d0da-d5cd-4a3f-9c2a-c2fdf367a1b1">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d942d0da-d5cd-4a3f-9c2a-c2fdf367a1b1">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009DCA-6158-4748-A4DA-CA6656CAE65E}"/>
</file>

<file path=customXml/itemProps2.xml><?xml version="1.0" encoding="utf-8"?>
<ds:datastoreItem xmlns:ds="http://schemas.openxmlformats.org/officeDocument/2006/customXml" ds:itemID="{C4473482-8B63-487A-830C-AE422042E7A2}"/>
</file>

<file path=customXml/itemProps3.xml><?xml version="1.0" encoding="utf-8"?>
<ds:datastoreItem xmlns:ds="http://schemas.openxmlformats.org/officeDocument/2006/customXml" ds:itemID="{60AB7ABA-533E-40BB-A53D-4E3AC46B68BE}"/>
</file>

<file path=docProps/app.xml><?xml version="1.0" encoding="utf-8"?>
<Properties xmlns="http://schemas.openxmlformats.org/officeDocument/2006/extended-properties" xmlns:vt="http://schemas.openxmlformats.org/officeDocument/2006/docPropsVTypes">
  <Template>4CE66A6A</Template>
  <TotalTime>0</TotalTime>
  <Pages>1</Pages>
  <Words>145</Words>
  <Characters>829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R.I.Z.I.V. - I.N.A.M.I.</Company>
  <LinksUpToDate>false</LinksUpToDate>
  <CharactersWithSpaces>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deze waarde (CSAS)</dc:title>
  <dc:creator>Valérie De Meue</dc:creator>
  <cp:lastModifiedBy>Valérie De Meue</cp:lastModifiedBy>
  <cp:revision>4</cp:revision>
  <dcterms:created xsi:type="dcterms:W3CDTF">2017-12-18T11:14:00Z</dcterms:created>
  <dcterms:modified xsi:type="dcterms:W3CDTF">2017-12-18T11:32:00Z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20;#Citoyen|3d4050dd-0cb5-49a7-892e-7750ff79cdf8;#24;#Mutualités|a6cbed05-adf5-4226-bcb7-ef5cdc788bf2;#71;#Centre spécialisé et centre de rééducation|129a1276-b8d3-4518-bf1d-4a51502353ec</vt:lpwstr>
  </property>
  <property fmtid="{D5CDD505-2E9C-101B-9397-08002B2CF9AE}" pid="4" name="RITheme">
    <vt:lpwstr>32;#Prestations de soins par …|8ec480f0-fd0c-436a-98b8-58cfcdd3f17c</vt:lpwstr>
  </property>
  <property fmtid="{D5CDD505-2E9C-101B-9397-08002B2CF9AE}" pid="5" name="RILanguage">
    <vt:lpwstr>12;#Néerlandais|1daba039-17e6-4993-bb2c-50e1d16ef364</vt:lpwstr>
  </property>
  <property fmtid="{D5CDD505-2E9C-101B-9397-08002B2CF9AE}" pid="6" name="RIDocType">
    <vt:lpwstr/>
  </property>
  <property fmtid="{D5CDD505-2E9C-101B-9397-08002B2CF9AE}" pid="7" name="Publication type for documents">
    <vt:lpwstr/>
  </property>
  <property fmtid="{D5CDD505-2E9C-101B-9397-08002B2CF9AE}" pid="8" name="Order">
    <vt:r8>2538900</vt:r8>
  </property>
  <property fmtid="{D5CDD505-2E9C-101B-9397-08002B2CF9AE}" pid="9" name="xd_Signature">
    <vt:bool>false</vt:bool>
  </property>
  <property fmtid="{D5CDD505-2E9C-101B-9397-08002B2CF9AE}" pid="10" name="xd_ProgID">
    <vt:lpwstr/>
  </property>
  <property fmtid="{D5CDD505-2E9C-101B-9397-08002B2CF9AE}" pid="11" name="_SourceUrl">
    <vt:lpwstr/>
  </property>
  <property fmtid="{D5CDD505-2E9C-101B-9397-08002B2CF9AE}" pid="12" name="_SharedFileIndex">
    <vt:lpwstr/>
  </property>
  <property fmtid="{D5CDD505-2E9C-101B-9397-08002B2CF9AE}" pid="13" name="TemplateUrl">
    <vt:lpwstr/>
  </property>
</Properties>
</file>