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96" w:rsidRPr="005D1624" w:rsidRDefault="00B00596" w:rsidP="00B00596">
      <w:pPr>
        <w:pStyle w:val="Header"/>
        <w:tabs>
          <w:tab w:val="clear" w:pos="4153"/>
          <w:tab w:val="clear" w:pos="8306"/>
        </w:tabs>
        <w:jc w:val="center"/>
        <w:rPr>
          <w:rFonts w:ascii="Arial" w:hAnsi="Arial" w:cs="Arial"/>
          <w:b/>
          <w:sz w:val="22"/>
          <w:szCs w:val="22"/>
          <w:lang w:val="fr-BE"/>
        </w:rPr>
      </w:pPr>
      <w:bookmarkStart w:id="0" w:name="_GoBack"/>
      <w:bookmarkEnd w:id="0"/>
      <w:r w:rsidRPr="005D1624">
        <w:rPr>
          <w:rFonts w:ascii="Arial" w:hAnsi="Arial" w:cs="Arial"/>
          <w:b/>
          <w:sz w:val="22"/>
          <w:szCs w:val="22"/>
          <w:lang w:val="fr-BE"/>
        </w:rPr>
        <w:t>CONVENTION RELATIVE AU DIAGNOSTIC ET AU TRAITEMENT DU SYNDROME DES APNEES DU SOMMEIL</w:t>
      </w:r>
    </w:p>
    <w:p w:rsidR="00B00596" w:rsidRPr="005D1624" w:rsidRDefault="00B00596" w:rsidP="00B00596">
      <w:pPr>
        <w:pStyle w:val="Header"/>
        <w:tabs>
          <w:tab w:val="clear" w:pos="4153"/>
          <w:tab w:val="clear" w:pos="8306"/>
        </w:tabs>
        <w:jc w:val="center"/>
        <w:rPr>
          <w:rFonts w:ascii="Arial" w:hAnsi="Arial" w:cs="Arial"/>
          <w:sz w:val="22"/>
          <w:szCs w:val="22"/>
          <w:lang w:val="fr-BE"/>
        </w:rPr>
      </w:pPr>
      <w:r w:rsidRPr="005D1624">
        <w:rPr>
          <w:rFonts w:ascii="Arial" w:hAnsi="Arial" w:cs="Arial"/>
          <w:sz w:val="22"/>
          <w:szCs w:val="22"/>
          <w:lang w:val="fr-BE"/>
        </w:rPr>
        <w:t xml:space="preserve">(d’application à partir du 1er janvier </w:t>
      </w:r>
      <w:r w:rsidR="0063323A" w:rsidRPr="005D1624">
        <w:rPr>
          <w:rFonts w:ascii="Arial" w:hAnsi="Arial" w:cs="Arial"/>
          <w:sz w:val="22"/>
          <w:szCs w:val="22"/>
          <w:lang w:val="fr-BE"/>
        </w:rPr>
        <w:t>201</w:t>
      </w:r>
      <w:r w:rsidR="0063323A">
        <w:rPr>
          <w:rFonts w:ascii="Arial" w:hAnsi="Arial" w:cs="Arial"/>
          <w:sz w:val="22"/>
          <w:szCs w:val="22"/>
          <w:lang w:val="fr-BE"/>
        </w:rPr>
        <w:t>8</w:t>
      </w:r>
      <w:r w:rsidRPr="005D1624">
        <w:rPr>
          <w:rFonts w:ascii="Arial" w:hAnsi="Arial" w:cs="Arial"/>
          <w:sz w:val="22"/>
          <w:szCs w:val="22"/>
          <w:lang w:val="fr-BE"/>
        </w:rPr>
        <w:t>)</w:t>
      </w:r>
    </w:p>
    <w:p w:rsidR="00B00596" w:rsidRPr="005D1624" w:rsidRDefault="00B00596" w:rsidP="00B00596">
      <w:pPr>
        <w:pStyle w:val="Header"/>
        <w:tabs>
          <w:tab w:val="clear" w:pos="4153"/>
          <w:tab w:val="clear" w:pos="8306"/>
        </w:tabs>
        <w:jc w:val="both"/>
        <w:rPr>
          <w:rFonts w:ascii="Arial" w:hAnsi="Arial" w:cs="Arial"/>
          <w:sz w:val="22"/>
          <w:szCs w:val="22"/>
          <w:lang w:val="fr-BE"/>
        </w:rPr>
      </w:pPr>
    </w:p>
    <w:p w:rsidR="00B00596" w:rsidRPr="005D1624" w:rsidRDefault="00D53FD9" w:rsidP="00B00596">
      <w:pPr>
        <w:pStyle w:val="Header"/>
        <w:pBdr>
          <w:top w:val="single" w:sz="4" w:space="1" w:color="auto"/>
          <w:left w:val="single" w:sz="4" w:space="4" w:color="auto"/>
          <w:bottom w:val="single" w:sz="4" w:space="1" w:color="auto"/>
          <w:right w:val="single" w:sz="4" w:space="4" w:color="auto"/>
        </w:pBdr>
        <w:tabs>
          <w:tab w:val="clear" w:pos="4153"/>
          <w:tab w:val="clear" w:pos="8306"/>
        </w:tabs>
        <w:jc w:val="both"/>
        <w:rPr>
          <w:rFonts w:ascii="Arial" w:hAnsi="Arial" w:cs="Arial"/>
          <w:b/>
          <w:sz w:val="22"/>
          <w:szCs w:val="22"/>
          <w:lang w:val="fr-BE"/>
        </w:rPr>
      </w:pPr>
      <w:r w:rsidRPr="005D1624">
        <w:rPr>
          <w:rFonts w:ascii="Arial" w:hAnsi="Arial" w:cs="Arial"/>
          <w:b/>
          <w:sz w:val="22"/>
          <w:szCs w:val="22"/>
          <w:lang w:val="fr-BE"/>
        </w:rPr>
        <w:t xml:space="preserve">ANNEXE </w:t>
      </w:r>
      <w:r w:rsidR="0063323A">
        <w:rPr>
          <w:rFonts w:ascii="Arial" w:hAnsi="Arial" w:cs="Arial"/>
          <w:b/>
          <w:sz w:val="22"/>
          <w:szCs w:val="22"/>
          <w:lang w:val="fr-BE"/>
        </w:rPr>
        <w:t>12</w:t>
      </w:r>
      <w:r w:rsidR="0063323A" w:rsidRPr="005D1624">
        <w:rPr>
          <w:rFonts w:ascii="Arial" w:hAnsi="Arial" w:cs="Arial"/>
          <w:b/>
          <w:sz w:val="22"/>
          <w:szCs w:val="22"/>
          <w:lang w:val="fr-BE"/>
        </w:rPr>
        <w:t xml:space="preserve"> </w:t>
      </w:r>
      <w:r w:rsidRPr="005D1624">
        <w:rPr>
          <w:rFonts w:ascii="Arial" w:hAnsi="Arial" w:cs="Arial"/>
          <w:b/>
          <w:sz w:val="22"/>
          <w:szCs w:val="22"/>
          <w:lang w:val="fr-BE"/>
        </w:rPr>
        <w:t xml:space="preserve">: RAPPORT ANNUEL CONCERNANT LE NOMBRE DE PATIENTS QUI SONT TRAITES DANS LE CADRE DE LA CONVENTION </w:t>
      </w:r>
    </w:p>
    <w:p w:rsidR="00B00596" w:rsidRPr="005D1624" w:rsidRDefault="00B00596" w:rsidP="00B00596">
      <w:pPr>
        <w:pStyle w:val="Header"/>
        <w:tabs>
          <w:tab w:val="clear" w:pos="4153"/>
          <w:tab w:val="clear" w:pos="8306"/>
        </w:tabs>
        <w:jc w:val="both"/>
        <w:rPr>
          <w:rFonts w:ascii="Arial" w:hAnsi="Arial" w:cs="Arial"/>
          <w:sz w:val="22"/>
          <w:szCs w:val="22"/>
          <w:lang w:val="fr-BE"/>
        </w:rPr>
      </w:pPr>
    </w:p>
    <w:p w:rsidR="00B00596" w:rsidRPr="005D1624" w:rsidRDefault="00B00596" w:rsidP="00B00596">
      <w:pPr>
        <w:pStyle w:val="Header"/>
        <w:tabs>
          <w:tab w:val="clear" w:pos="4153"/>
          <w:tab w:val="clear" w:pos="8306"/>
        </w:tabs>
        <w:jc w:val="both"/>
        <w:rPr>
          <w:rFonts w:ascii="Arial" w:hAnsi="Arial" w:cs="Arial"/>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40"/>
      </w:tblGrid>
      <w:tr w:rsidR="00B00596" w:rsidRPr="00CD5C74" w:rsidTr="00D53FD9">
        <w:tc>
          <w:tcPr>
            <w:tcW w:w="3936" w:type="dxa"/>
            <w:shd w:val="clear" w:color="auto" w:fill="auto"/>
          </w:tcPr>
          <w:p w:rsidR="00B00596" w:rsidRPr="005D1624" w:rsidRDefault="00D53FD9" w:rsidP="00D53FD9">
            <w:pPr>
              <w:widowControl/>
              <w:jc w:val="both"/>
              <w:rPr>
                <w:rFonts w:ascii="Arial" w:eastAsia="Calibri" w:hAnsi="Arial" w:cs="Arial"/>
                <w:snapToGrid/>
                <w:sz w:val="22"/>
                <w:szCs w:val="22"/>
                <w:u w:val="single"/>
                <w:lang w:val="fr-BE"/>
              </w:rPr>
            </w:pPr>
            <w:r w:rsidRPr="005D1624">
              <w:rPr>
                <w:rFonts w:ascii="Arial" w:eastAsia="Calibri" w:hAnsi="Arial" w:cs="Arial"/>
                <w:snapToGrid/>
                <w:sz w:val="22"/>
                <w:szCs w:val="22"/>
                <w:u w:val="single"/>
                <w:lang w:val="fr-BE"/>
              </w:rPr>
              <w:t xml:space="preserve">Nom et adresse de (du </w:t>
            </w:r>
            <w:r w:rsidR="008653E0">
              <w:rPr>
                <w:rFonts w:ascii="Arial" w:eastAsia="Calibri" w:hAnsi="Arial" w:cs="Arial"/>
                <w:snapToGrid/>
                <w:sz w:val="22"/>
                <w:szCs w:val="22"/>
                <w:u w:val="single"/>
                <w:lang w:val="fr-BE"/>
              </w:rPr>
              <w:t>site</w:t>
            </w:r>
            <w:r w:rsidRPr="005D1624">
              <w:rPr>
                <w:rFonts w:ascii="Arial" w:eastAsia="Calibri" w:hAnsi="Arial" w:cs="Arial"/>
                <w:snapToGrid/>
                <w:sz w:val="22"/>
                <w:szCs w:val="22"/>
                <w:u w:val="single"/>
                <w:lang w:val="fr-BE"/>
              </w:rPr>
              <w:t xml:space="preserve"> de) l’hôpital </w:t>
            </w:r>
          </w:p>
          <w:p w:rsidR="00B00596" w:rsidRPr="005D1624" w:rsidRDefault="00B00596" w:rsidP="00D53FD9">
            <w:pPr>
              <w:widowControl/>
              <w:jc w:val="both"/>
              <w:rPr>
                <w:rFonts w:ascii="Arial" w:eastAsia="Calibri" w:hAnsi="Arial" w:cs="Arial"/>
                <w:snapToGrid/>
                <w:sz w:val="22"/>
                <w:szCs w:val="22"/>
                <w:u w:val="single"/>
                <w:lang w:val="fr-BE"/>
              </w:rPr>
            </w:pPr>
          </w:p>
          <w:p w:rsidR="00B00596" w:rsidRPr="005D1624" w:rsidRDefault="00B00596" w:rsidP="00D53FD9">
            <w:pPr>
              <w:widowControl/>
              <w:jc w:val="both"/>
              <w:rPr>
                <w:rFonts w:ascii="Arial" w:eastAsia="Calibri" w:hAnsi="Arial" w:cs="Arial"/>
                <w:snapToGrid/>
                <w:sz w:val="22"/>
                <w:szCs w:val="22"/>
                <w:u w:val="single"/>
                <w:lang w:val="fr-BE"/>
              </w:rPr>
            </w:pPr>
          </w:p>
          <w:p w:rsidR="00B00596" w:rsidRPr="005D1624" w:rsidRDefault="00B00596" w:rsidP="00D53FD9">
            <w:pPr>
              <w:widowControl/>
              <w:jc w:val="both"/>
              <w:rPr>
                <w:rFonts w:ascii="Arial" w:eastAsia="Calibri" w:hAnsi="Arial" w:cs="Arial"/>
                <w:snapToGrid/>
                <w:sz w:val="22"/>
                <w:szCs w:val="22"/>
                <w:u w:val="single"/>
                <w:lang w:val="fr-BE"/>
              </w:rPr>
            </w:pPr>
          </w:p>
          <w:p w:rsidR="00B00596" w:rsidRPr="005D1624" w:rsidRDefault="00B00596" w:rsidP="00D53FD9">
            <w:pPr>
              <w:widowControl/>
              <w:jc w:val="both"/>
              <w:rPr>
                <w:rFonts w:ascii="Arial" w:eastAsia="Calibri" w:hAnsi="Arial" w:cs="Arial"/>
                <w:snapToGrid/>
                <w:sz w:val="22"/>
                <w:szCs w:val="22"/>
                <w:u w:val="single"/>
                <w:lang w:val="fr-BE"/>
              </w:rPr>
            </w:pPr>
          </w:p>
        </w:tc>
        <w:tc>
          <w:tcPr>
            <w:tcW w:w="5640" w:type="dxa"/>
            <w:shd w:val="clear" w:color="auto" w:fill="auto"/>
          </w:tcPr>
          <w:p w:rsidR="00B00596" w:rsidRPr="005D1624" w:rsidRDefault="00B00596" w:rsidP="00D53FD9">
            <w:pPr>
              <w:widowControl/>
              <w:jc w:val="both"/>
              <w:rPr>
                <w:rFonts w:ascii="Arial" w:eastAsia="Calibri" w:hAnsi="Arial" w:cs="Arial"/>
                <w:snapToGrid/>
                <w:sz w:val="22"/>
                <w:szCs w:val="22"/>
                <w:u w:val="single"/>
                <w:lang w:val="fr-BE"/>
              </w:rPr>
            </w:pPr>
          </w:p>
        </w:tc>
      </w:tr>
      <w:tr w:rsidR="00B00596" w:rsidRPr="005D1624" w:rsidTr="00D53FD9">
        <w:tc>
          <w:tcPr>
            <w:tcW w:w="3936" w:type="dxa"/>
            <w:shd w:val="clear" w:color="auto" w:fill="auto"/>
          </w:tcPr>
          <w:p w:rsidR="00B00596" w:rsidRPr="005D1624" w:rsidRDefault="00D53FD9" w:rsidP="00D53FD9">
            <w:pPr>
              <w:widowControl/>
              <w:jc w:val="both"/>
              <w:rPr>
                <w:rFonts w:ascii="Arial" w:eastAsia="Calibri" w:hAnsi="Arial" w:cs="Arial"/>
                <w:snapToGrid/>
                <w:sz w:val="22"/>
                <w:szCs w:val="22"/>
                <w:u w:val="single"/>
                <w:lang w:val="nl-BE"/>
              </w:rPr>
            </w:pPr>
            <w:r w:rsidRPr="005D1624">
              <w:rPr>
                <w:rFonts w:ascii="Arial" w:eastAsia="Calibri" w:hAnsi="Arial" w:cs="Arial"/>
                <w:snapToGrid/>
                <w:sz w:val="22"/>
                <w:szCs w:val="22"/>
                <w:u w:val="single"/>
                <w:lang w:val="nl-BE"/>
              </w:rPr>
              <w:t>Numéro de téléphone :</w:t>
            </w:r>
          </w:p>
        </w:tc>
        <w:tc>
          <w:tcPr>
            <w:tcW w:w="5640" w:type="dxa"/>
            <w:shd w:val="clear" w:color="auto" w:fill="auto"/>
          </w:tcPr>
          <w:p w:rsidR="00B00596" w:rsidRPr="005D1624" w:rsidRDefault="00B00596" w:rsidP="00D53FD9">
            <w:pPr>
              <w:widowControl/>
              <w:jc w:val="both"/>
              <w:rPr>
                <w:rFonts w:ascii="Arial" w:eastAsia="Calibri" w:hAnsi="Arial" w:cs="Arial"/>
                <w:snapToGrid/>
                <w:sz w:val="22"/>
                <w:szCs w:val="22"/>
                <w:u w:val="single"/>
                <w:lang w:val="nl-BE"/>
              </w:rPr>
            </w:pPr>
          </w:p>
        </w:tc>
      </w:tr>
      <w:tr w:rsidR="00B00596" w:rsidRPr="005D1624" w:rsidTr="00D53FD9">
        <w:tc>
          <w:tcPr>
            <w:tcW w:w="3936" w:type="dxa"/>
            <w:shd w:val="clear" w:color="auto" w:fill="auto"/>
          </w:tcPr>
          <w:p w:rsidR="00B00596" w:rsidRPr="005D1624" w:rsidRDefault="00D53FD9" w:rsidP="00D53FD9">
            <w:pPr>
              <w:widowControl/>
              <w:jc w:val="both"/>
              <w:rPr>
                <w:rFonts w:ascii="Arial" w:eastAsia="Calibri" w:hAnsi="Arial" w:cs="Arial"/>
                <w:snapToGrid/>
                <w:sz w:val="22"/>
                <w:szCs w:val="22"/>
                <w:u w:val="single"/>
                <w:lang w:val="nl-BE"/>
              </w:rPr>
            </w:pPr>
            <w:r w:rsidRPr="005D1624">
              <w:rPr>
                <w:rFonts w:ascii="Arial" w:eastAsia="Calibri" w:hAnsi="Arial" w:cs="Arial"/>
                <w:snapToGrid/>
                <w:sz w:val="22"/>
                <w:szCs w:val="22"/>
                <w:u w:val="single"/>
                <w:lang w:val="nl-BE"/>
              </w:rPr>
              <w:t>Adresse e-mail :</w:t>
            </w:r>
          </w:p>
        </w:tc>
        <w:tc>
          <w:tcPr>
            <w:tcW w:w="5640" w:type="dxa"/>
            <w:shd w:val="clear" w:color="auto" w:fill="auto"/>
          </w:tcPr>
          <w:p w:rsidR="00B00596" w:rsidRPr="005D1624" w:rsidRDefault="00B00596" w:rsidP="00D53FD9">
            <w:pPr>
              <w:widowControl/>
              <w:jc w:val="both"/>
              <w:rPr>
                <w:rFonts w:ascii="Arial" w:eastAsia="Calibri" w:hAnsi="Arial" w:cs="Arial"/>
                <w:snapToGrid/>
                <w:sz w:val="22"/>
                <w:szCs w:val="22"/>
                <w:u w:val="single"/>
                <w:lang w:val="nl-BE"/>
              </w:rPr>
            </w:pPr>
          </w:p>
        </w:tc>
      </w:tr>
    </w:tbl>
    <w:p w:rsidR="00B00596" w:rsidRPr="005D1624" w:rsidRDefault="00B00596" w:rsidP="00B00596">
      <w:pPr>
        <w:tabs>
          <w:tab w:val="left" w:pos="11199"/>
        </w:tabs>
        <w:jc w:val="both"/>
        <w:rPr>
          <w:rFonts w:ascii="Arial" w:hAnsi="Arial" w:cs="Arial"/>
          <w:sz w:val="22"/>
          <w:szCs w:val="22"/>
          <w:lang w:val="nl-BE"/>
        </w:rPr>
      </w:pPr>
    </w:p>
    <w:p w:rsidR="00D53FD9" w:rsidRPr="005D1624" w:rsidRDefault="00D53FD9" w:rsidP="00B00596">
      <w:pPr>
        <w:pStyle w:val="Header"/>
        <w:tabs>
          <w:tab w:val="clear" w:pos="4153"/>
          <w:tab w:val="clear" w:pos="8306"/>
        </w:tabs>
        <w:jc w:val="both"/>
        <w:rPr>
          <w:rFonts w:ascii="Arial" w:hAnsi="Arial" w:cs="Arial"/>
          <w:sz w:val="22"/>
          <w:szCs w:val="22"/>
          <w:lang w:val="fr-BE"/>
        </w:rPr>
      </w:pPr>
      <w:r w:rsidRPr="005D1624">
        <w:rPr>
          <w:rFonts w:ascii="Arial" w:hAnsi="Arial" w:cs="Arial"/>
          <w:sz w:val="22"/>
          <w:szCs w:val="22"/>
          <w:lang w:val="fr-BE"/>
        </w:rPr>
        <w:t xml:space="preserve">Si votre hôpital, en application des </w:t>
      </w:r>
      <w:r w:rsidR="00141D08">
        <w:rPr>
          <w:rFonts w:ascii="Arial" w:hAnsi="Arial" w:cs="Arial"/>
          <w:sz w:val="22"/>
          <w:szCs w:val="22"/>
          <w:lang w:val="fr-BE"/>
        </w:rPr>
        <w:t xml:space="preserve">dispositions de </w:t>
      </w:r>
      <w:r w:rsidR="0063323A">
        <w:rPr>
          <w:rFonts w:ascii="Arial" w:hAnsi="Arial" w:cs="Arial"/>
          <w:sz w:val="22"/>
          <w:szCs w:val="22"/>
          <w:lang w:val="fr-BE"/>
        </w:rPr>
        <w:t>l’annexe 6 à la convention</w:t>
      </w:r>
      <w:r w:rsidRPr="005D1624">
        <w:rPr>
          <w:rFonts w:ascii="Arial" w:hAnsi="Arial" w:cs="Arial"/>
          <w:sz w:val="22"/>
          <w:szCs w:val="22"/>
          <w:lang w:val="fr-BE"/>
        </w:rPr>
        <w:t xml:space="preserve">, applique la convention </w:t>
      </w:r>
      <w:r w:rsidR="0063323A">
        <w:rPr>
          <w:rFonts w:ascii="Arial" w:hAnsi="Arial" w:cs="Arial"/>
          <w:sz w:val="22"/>
          <w:szCs w:val="22"/>
          <w:lang w:val="fr-BE"/>
        </w:rPr>
        <w:t xml:space="preserve">apnées du sommeil </w:t>
      </w:r>
      <w:r w:rsidRPr="005D1624">
        <w:rPr>
          <w:rFonts w:ascii="Arial" w:hAnsi="Arial" w:cs="Arial"/>
          <w:sz w:val="22"/>
          <w:szCs w:val="22"/>
          <w:lang w:val="fr-BE"/>
        </w:rPr>
        <w:t xml:space="preserve">sur 2 </w:t>
      </w:r>
      <w:r w:rsidR="008653E0">
        <w:rPr>
          <w:rFonts w:ascii="Arial" w:hAnsi="Arial" w:cs="Arial"/>
          <w:sz w:val="22"/>
          <w:szCs w:val="22"/>
          <w:lang w:val="fr-BE"/>
        </w:rPr>
        <w:t>sites</w:t>
      </w:r>
      <w:r w:rsidRPr="005D1624">
        <w:rPr>
          <w:rFonts w:ascii="Arial" w:hAnsi="Arial" w:cs="Arial"/>
          <w:sz w:val="22"/>
          <w:szCs w:val="22"/>
          <w:lang w:val="fr-BE"/>
        </w:rPr>
        <w:t xml:space="preserve">, ajoutez une colonne et mentionnez les données </w:t>
      </w:r>
      <w:r w:rsidR="004741BD" w:rsidRPr="005D1624">
        <w:rPr>
          <w:rFonts w:ascii="Arial" w:hAnsi="Arial" w:cs="Arial"/>
          <w:sz w:val="22"/>
          <w:szCs w:val="22"/>
          <w:lang w:val="fr-BE"/>
        </w:rPr>
        <w:t xml:space="preserve">d’identification </w:t>
      </w:r>
      <w:r w:rsidRPr="005D1624">
        <w:rPr>
          <w:rFonts w:ascii="Arial" w:hAnsi="Arial" w:cs="Arial"/>
          <w:sz w:val="22"/>
          <w:szCs w:val="22"/>
          <w:lang w:val="fr-BE"/>
        </w:rPr>
        <w:t xml:space="preserve">des deux </w:t>
      </w:r>
      <w:r w:rsidR="008653E0">
        <w:rPr>
          <w:rFonts w:ascii="Arial" w:hAnsi="Arial" w:cs="Arial"/>
          <w:sz w:val="22"/>
          <w:szCs w:val="22"/>
          <w:lang w:val="fr-BE"/>
        </w:rPr>
        <w:t>sites</w:t>
      </w:r>
      <w:r w:rsidRPr="005D1624">
        <w:rPr>
          <w:rFonts w:ascii="Arial" w:hAnsi="Arial" w:cs="Arial"/>
          <w:sz w:val="22"/>
          <w:szCs w:val="22"/>
          <w:lang w:val="fr-BE"/>
        </w:rPr>
        <w:t>.</w:t>
      </w:r>
    </w:p>
    <w:p w:rsidR="00D53FD9" w:rsidRPr="005D1624" w:rsidRDefault="00D53FD9" w:rsidP="00B00596">
      <w:pPr>
        <w:pStyle w:val="Header"/>
        <w:tabs>
          <w:tab w:val="clear" w:pos="4153"/>
          <w:tab w:val="clear" w:pos="8306"/>
        </w:tabs>
        <w:jc w:val="both"/>
        <w:rPr>
          <w:rFonts w:ascii="Arial" w:hAnsi="Arial" w:cs="Arial"/>
          <w:sz w:val="22"/>
          <w:szCs w:val="22"/>
          <w:lang w:val="fr-BE"/>
        </w:rPr>
      </w:pPr>
    </w:p>
    <w:p w:rsidR="00D53FD9" w:rsidRPr="005D1624" w:rsidRDefault="00D53FD9" w:rsidP="00B00596">
      <w:pPr>
        <w:pStyle w:val="Header"/>
        <w:tabs>
          <w:tab w:val="clear" w:pos="4153"/>
          <w:tab w:val="clear" w:pos="8306"/>
        </w:tabs>
        <w:jc w:val="both"/>
        <w:rPr>
          <w:rFonts w:ascii="Arial" w:hAnsi="Arial" w:cs="Arial"/>
          <w:sz w:val="22"/>
          <w:szCs w:val="22"/>
          <w:lang w:val="fr-BE"/>
        </w:rPr>
      </w:pPr>
      <w:r w:rsidRPr="005D1624">
        <w:rPr>
          <w:rFonts w:ascii="Arial" w:hAnsi="Arial" w:cs="Arial"/>
          <w:sz w:val="22"/>
          <w:szCs w:val="22"/>
          <w:lang w:val="fr-BE"/>
        </w:rPr>
        <w:t xml:space="preserve">Vous pouvez nous envoyer les données demandées relatives au nombre de patients des 2 </w:t>
      </w:r>
      <w:r w:rsidR="008653E0">
        <w:rPr>
          <w:rFonts w:ascii="Arial" w:hAnsi="Arial" w:cs="Arial"/>
          <w:sz w:val="22"/>
          <w:szCs w:val="22"/>
          <w:lang w:val="fr-BE"/>
        </w:rPr>
        <w:t>sites</w:t>
      </w:r>
      <w:r w:rsidRPr="005D1624">
        <w:rPr>
          <w:rFonts w:ascii="Arial" w:hAnsi="Arial" w:cs="Arial"/>
          <w:sz w:val="22"/>
          <w:szCs w:val="22"/>
          <w:lang w:val="fr-BE"/>
        </w:rPr>
        <w:t xml:space="preserve"> ensemble ou nous envoyer ces données séparément par </w:t>
      </w:r>
      <w:r w:rsidR="008653E0">
        <w:rPr>
          <w:rFonts w:ascii="Arial" w:hAnsi="Arial" w:cs="Arial"/>
          <w:sz w:val="22"/>
          <w:szCs w:val="22"/>
          <w:lang w:val="fr-BE"/>
        </w:rPr>
        <w:t>site</w:t>
      </w:r>
      <w:r w:rsidRPr="005D1624">
        <w:rPr>
          <w:rFonts w:ascii="Arial" w:hAnsi="Arial" w:cs="Arial"/>
          <w:sz w:val="22"/>
          <w:szCs w:val="22"/>
          <w:lang w:val="fr-BE"/>
        </w:rPr>
        <w:t xml:space="preserve">. Si vous nous communiquez les données par </w:t>
      </w:r>
      <w:r w:rsidR="008653E0">
        <w:rPr>
          <w:rFonts w:ascii="Arial" w:hAnsi="Arial" w:cs="Arial"/>
          <w:sz w:val="22"/>
          <w:szCs w:val="22"/>
          <w:lang w:val="fr-BE"/>
        </w:rPr>
        <w:t>site</w:t>
      </w:r>
      <w:r w:rsidRPr="005D1624">
        <w:rPr>
          <w:rFonts w:ascii="Arial" w:hAnsi="Arial" w:cs="Arial"/>
          <w:sz w:val="22"/>
          <w:szCs w:val="22"/>
          <w:lang w:val="fr-BE"/>
        </w:rPr>
        <w:t xml:space="preserve">, il vous est demandé de mentionner pour quel </w:t>
      </w:r>
      <w:r w:rsidR="008653E0">
        <w:rPr>
          <w:rFonts w:ascii="Arial" w:hAnsi="Arial" w:cs="Arial"/>
          <w:sz w:val="22"/>
          <w:szCs w:val="22"/>
          <w:lang w:val="fr-BE"/>
        </w:rPr>
        <w:t>site</w:t>
      </w:r>
      <w:r w:rsidRPr="005D1624">
        <w:rPr>
          <w:rFonts w:ascii="Arial" w:hAnsi="Arial" w:cs="Arial"/>
          <w:sz w:val="22"/>
          <w:szCs w:val="22"/>
          <w:lang w:val="fr-BE"/>
        </w:rPr>
        <w:t xml:space="preserve"> les données ont trait et de copier les tableaux de 1 jusqu’au 4 inclus. </w:t>
      </w:r>
    </w:p>
    <w:p w:rsidR="00B00596" w:rsidRPr="00CF25D0" w:rsidRDefault="00B00596" w:rsidP="00B00596">
      <w:pPr>
        <w:tabs>
          <w:tab w:val="left" w:pos="11199"/>
        </w:tabs>
        <w:jc w:val="both"/>
        <w:rPr>
          <w:rFonts w:ascii="Arial" w:hAnsi="Arial" w:cs="Arial"/>
          <w:sz w:val="22"/>
          <w:szCs w:val="22"/>
          <w:lang w:val="fr-BE"/>
        </w:rPr>
      </w:pPr>
    </w:p>
    <w:p w:rsidR="00B00596" w:rsidRPr="00CF25D0" w:rsidRDefault="00B00596" w:rsidP="00B00596">
      <w:pPr>
        <w:tabs>
          <w:tab w:val="left" w:pos="11199"/>
        </w:tabs>
        <w:jc w:val="both"/>
        <w:rPr>
          <w:rFonts w:ascii="Arial" w:hAnsi="Arial" w:cs="Arial"/>
          <w:sz w:val="22"/>
          <w:szCs w:val="22"/>
          <w:lang w:val="fr-BE"/>
        </w:rPr>
      </w:pPr>
    </w:p>
    <w:p w:rsidR="00B00596" w:rsidRPr="00CF25D0" w:rsidRDefault="00B00596" w:rsidP="00B00596">
      <w:pPr>
        <w:tabs>
          <w:tab w:val="left" w:pos="11199"/>
        </w:tabs>
        <w:jc w:val="both"/>
        <w:rPr>
          <w:rFonts w:ascii="Arial" w:hAnsi="Arial" w:cs="Arial"/>
          <w:sz w:val="22"/>
          <w:szCs w:val="22"/>
          <w:lang w:val="fr-BE"/>
        </w:rPr>
      </w:pPr>
    </w:p>
    <w:p w:rsidR="00B00596" w:rsidRPr="00CF25D0" w:rsidRDefault="00B00596" w:rsidP="00B00596">
      <w:pPr>
        <w:tabs>
          <w:tab w:val="left" w:pos="11199"/>
        </w:tabs>
        <w:jc w:val="both"/>
        <w:rPr>
          <w:rFonts w:ascii="Arial" w:hAnsi="Arial" w:cs="Arial"/>
          <w:sz w:val="22"/>
          <w:szCs w:val="22"/>
          <w:lang w:val="fr-BE"/>
        </w:rPr>
      </w:pPr>
    </w:p>
    <w:p w:rsidR="00B00596" w:rsidRPr="00CF25D0" w:rsidRDefault="00B00596" w:rsidP="00B00596">
      <w:pPr>
        <w:tabs>
          <w:tab w:val="left" w:pos="11199"/>
        </w:tabs>
        <w:jc w:val="both"/>
        <w:rPr>
          <w:rFonts w:ascii="Arial" w:hAnsi="Arial" w:cs="Arial"/>
          <w:sz w:val="22"/>
          <w:szCs w:val="22"/>
          <w:lang w:val="fr-BE"/>
        </w:rPr>
        <w:sectPr w:rsidR="00B00596" w:rsidRPr="00CF25D0" w:rsidSect="00D53FD9">
          <w:footerReference w:type="default" r:id="rId7"/>
          <w:pgSz w:w="16838" w:h="11906" w:orient="landscape"/>
          <w:pgMar w:top="1797" w:right="1440" w:bottom="1797" w:left="1440" w:header="720" w:footer="720" w:gutter="0"/>
          <w:cols w:space="720"/>
        </w:sectPr>
      </w:pPr>
    </w:p>
    <w:p w:rsidR="00B00596" w:rsidRPr="005D1624" w:rsidRDefault="00D73745" w:rsidP="00B00596">
      <w:pPr>
        <w:tabs>
          <w:tab w:val="left" w:pos="11199"/>
        </w:tabs>
        <w:jc w:val="both"/>
        <w:rPr>
          <w:rFonts w:ascii="Arial" w:hAnsi="Arial" w:cs="Arial"/>
          <w:sz w:val="22"/>
          <w:szCs w:val="22"/>
          <w:lang w:val="fr-BE"/>
        </w:rPr>
      </w:pPr>
      <w:r w:rsidRPr="005D1624">
        <w:rPr>
          <w:rFonts w:ascii="Arial" w:hAnsi="Arial" w:cs="Arial"/>
          <w:b/>
          <w:sz w:val="22"/>
          <w:szCs w:val="22"/>
          <w:lang w:val="fr-BE"/>
        </w:rPr>
        <w:lastRenderedPageBreak/>
        <w:t xml:space="preserve">Rapport annuel pour l’année civile </w:t>
      </w:r>
      <w:r w:rsidR="00B00596" w:rsidRPr="005D1624">
        <w:rPr>
          <w:rFonts w:ascii="Arial" w:hAnsi="Arial" w:cs="Arial"/>
          <w:b/>
          <w:sz w:val="22"/>
          <w:szCs w:val="22"/>
          <w:lang w:val="fr-BE"/>
        </w:rPr>
        <w:t>(</w:t>
      </w:r>
      <w:r w:rsidRPr="005D1624">
        <w:rPr>
          <w:rFonts w:ascii="Arial" w:hAnsi="Arial" w:cs="Arial"/>
          <w:b/>
          <w:sz w:val="22"/>
          <w:szCs w:val="22"/>
          <w:lang w:val="fr-BE"/>
        </w:rPr>
        <w:t>AAAA</w:t>
      </w:r>
      <w:r w:rsidR="00B00596" w:rsidRPr="005D1624">
        <w:rPr>
          <w:rFonts w:ascii="Arial" w:hAnsi="Arial" w:cs="Arial"/>
          <w:b/>
          <w:sz w:val="22"/>
          <w:szCs w:val="22"/>
          <w:lang w:val="fr-BE"/>
        </w:rPr>
        <w:t xml:space="preserve">) :……. </w:t>
      </w:r>
      <w:r w:rsidR="00B00596" w:rsidRPr="005D1624">
        <w:rPr>
          <w:rFonts w:ascii="Arial" w:hAnsi="Arial" w:cs="Arial"/>
          <w:sz w:val="22"/>
          <w:szCs w:val="22"/>
          <w:lang w:val="fr-BE"/>
        </w:rPr>
        <w:t xml:space="preserve">  </w:t>
      </w:r>
      <w:r w:rsidRPr="005D1624">
        <w:rPr>
          <w:rFonts w:ascii="Arial" w:hAnsi="Arial" w:cs="Arial"/>
          <w:sz w:val="22"/>
          <w:szCs w:val="22"/>
          <w:lang w:val="fr-BE"/>
        </w:rPr>
        <w:t xml:space="preserve">Cette année est référencée dans le présent document par le terme “20xx” </w:t>
      </w:r>
    </w:p>
    <w:p w:rsidR="00D73745" w:rsidRPr="005D1624" w:rsidRDefault="00D73745" w:rsidP="00B00596">
      <w:pPr>
        <w:tabs>
          <w:tab w:val="left" w:pos="11199"/>
        </w:tabs>
        <w:jc w:val="both"/>
        <w:rPr>
          <w:rFonts w:ascii="Arial" w:hAnsi="Arial" w:cs="Arial"/>
          <w:sz w:val="22"/>
          <w:szCs w:val="22"/>
          <w:lang w:val="fr-BE"/>
        </w:rPr>
      </w:pPr>
    </w:p>
    <w:p w:rsidR="00B00596" w:rsidRPr="005D1624" w:rsidRDefault="00B00596" w:rsidP="00B00596">
      <w:pPr>
        <w:tabs>
          <w:tab w:val="left" w:pos="11199"/>
        </w:tabs>
        <w:ind w:left="720"/>
        <w:jc w:val="both"/>
        <w:rPr>
          <w:rFonts w:ascii="Arial" w:hAnsi="Arial" w:cs="Arial"/>
          <w:b/>
          <w:sz w:val="22"/>
          <w:szCs w:val="22"/>
          <w:u w:val="single"/>
          <w:lang w:val="fr-BE"/>
        </w:rPr>
      </w:pPr>
      <w:r w:rsidRPr="005D1624">
        <w:rPr>
          <w:rFonts w:ascii="Arial" w:hAnsi="Arial" w:cs="Arial"/>
          <w:b/>
          <w:sz w:val="22"/>
          <w:szCs w:val="22"/>
          <w:u w:val="single"/>
          <w:lang w:val="fr-BE"/>
        </w:rPr>
        <w:t xml:space="preserve">1. </w:t>
      </w:r>
      <w:r w:rsidR="00D73745" w:rsidRPr="005D1624">
        <w:rPr>
          <w:rFonts w:ascii="Arial" w:hAnsi="Arial" w:cs="Arial"/>
          <w:b/>
          <w:sz w:val="22"/>
          <w:szCs w:val="22"/>
          <w:u w:val="single"/>
          <w:lang w:val="fr-BE"/>
        </w:rPr>
        <w:t xml:space="preserve">Nombre de patients qui, dans le courant de 20xx, ont seulement été traités </w:t>
      </w:r>
      <w:r w:rsidR="00CF25D0">
        <w:rPr>
          <w:rFonts w:ascii="Arial" w:hAnsi="Arial" w:cs="Arial"/>
          <w:b/>
          <w:sz w:val="22"/>
          <w:szCs w:val="22"/>
          <w:u w:val="single"/>
          <w:lang w:val="fr-BE"/>
        </w:rPr>
        <w:t xml:space="preserve">par nCPAP </w:t>
      </w:r>
      <w:r w:rsidR="00D73745" w:rsidRPr="005D1624">
        <w:rPr>
          <w:rFonts w:ascii="Arial" w:hAnsi="Arial" w:cs="Arial"/>
          <w:b/>
          <w:sz w:val="22"/>
          <w:szCs w:val="22"/>
          <w:u w:val="single"/>
          <w:lang w:val="fr-BE"/>
        </w:rPr>
        <w:t>dans le cadre de la convention</w:t>
      </w:r>
      <w:r w:rsidR="0063323A">
        <w:rPr>
          <w:rFonts w:ascii="Arial" w:hAnsi="Arial" w:cs="Arial"/>
          <w:b/>
          <w:sz w:val="22"/>
          <w:szCs w:val="22"/>
          <w:u w:val="single"/>
          <w:lang w:val="fr-BE"/>
        </w:rPr>
        <w:t xml:space="preserve"> apnées du sommeil</w:t>
      </w:r>
      <w:r w:rsidR="00D73745" w:rsidRPr="005D1624">
        <w:rPr>
          <w:rFonts w:ascii="Arial" w:hAnsi="Arial" w:cs="Arial"/>
          <w:b/>
          <w:sz w:val="22"/>
          <w:szCs w:val="22"/>
          <w:u w:val="single"/>
          <w:lang w:val="fr-BE"/>
        </w:rPr>
        <w:t xml:space="preserve"> </w:t>
      </w:r>
      <w:r w:rsidRPr="005D1624">
        <w:rPr>
          <w:rFonts w:ascii="Arial" w:hAnsi="Arial" w:cs="Arial"/>
          <w:b/>
          <w:sz w:val="22"/>
          <w:szCs w:val="22"/>
          <w:u w:val="single"/>
          <w:lang w:val="fr-BE"/>
        </w:rPr>
        <w:t xml:space="preserve"> </w:t>
      </w:r>
    </w:p>
    <w:p w:rsidR="00B00596" w:rsidRPr="005D1624" w:rsidRDefault="00B00596" w:rsidP="00B00596">
      <w:pPr>
        <w:tabs>
          <w:tab w:val="left" w:pos="11199"/>
        </w:tabs>
        <w:jc w:val="both"/>
        <w:rPr>
          <w:rFonts w:ascii="Arial" w:hAnsi="Arial" w:cs="Arial"/>
          <w:sz w:val="22"/>
          <w:szCs w:val="22"/>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715"/>
        <w:gridCol w:w="2123"/>
        <w:gridCol w:w="1715"/>
        <w:gridCol w:w="2123"/>
        <w:gridCol w:w="1715"/>
        <w:gridCol w:w="1066"/>
        <w:gridCol w:w="850"/>
        <w:gridCol w:w="743"/>
      </w:tblGrid>
      <w:tr w:rsidR="00B00596" w:rsidRPr="00CD5C74" w:rsidTr="00D53FD9">
        <w:tc>
          <w:tcPr>
            <w:tcW w:w="2708" w:type="pct"/>
            <w:gridSpan w:val="4"/>
            <w:tcBorders>
              <w:top w:val="single" w:sz="12" w:space="0" w:color="auto"/>
              <w:left w:val="single" w:sz="12" w:space="0" w:color="auto"/>
              <w:bottom w:val="single" w:sz="12" w:space="0" w:color="auto"/>
              <w:right w:val="double" w:sz="12" w:space="0" w:color="auto"/>
            </w:tcBorders>
            <w:shd w:val="clear" w:color="auto" w:fill="auto"/>
            <w:vAlign w:val="center"/>
          </w:tcPr>
          <w:p w:rsidR="00B00596" w:rsidRPr="005D1624" w:rsidRDefault="00D73745" w:rsidP="00D73745">
            <w:pPr>
              <w:tabs>
                <w:tab w:val="left" w:pos="11199"/>
              </w:tabs>
              <w:jc w:val="center"/>
              <w:rPr>
                <w:rFonts w:ascii="Arial" w:hAnsi="Arial" w:cs="Arial"/>
                <w:b/>
                <w:sz w:val="22"/>
                <w:szCs w:val="22"/>
                <w:lang w:val="fr-BE"/>
              </w:rPr>
            </w:pPr>
            <w:r w:rsidRPr="005D1624">
              <w:rPr>
                <w:rFonts w:ascii="Arial" w:hAnsi="Arial" w:cs="Arial"/>
                <w:b/>
                <w:sz w:val="22"/>
                <w:szCs w:val="22"/>
                <w:lang w:val="fr-BE"/>
              </w:rPr>
              <w:t xml:space="preserve">Ancien patient nCPAP </w:t>
            </w:r>
            <w:r w:rsidR="00B00596" w:rsidRPr="005D1624">
              <w:rPr>
                <w:rFonts w:ascii="Arial" w:hAnsi="Arial" w:cs="Arial"/>
                <w:b/>
                <w:sz w:val="22"/>
                <w:szCs w:val="22"/>
                <w:lang w:val="fr-BE"/>
              </w:rPr>
              <w:t>(</w:t>
            </w:r>
            <w:r w:rsidR="00EE445B" w:rsidRPr="005D1624">
              <w:rPr>
                <w:rFonts w:ascii="Arial" w:hAnsi="Arial" w:cs="Arial"/>
                <w:b/>
                <w:sz w:val="22"/>
                <w:szCs w:val="22"/>
                <w:lang w:val="fr-BE"/>
              </w:rPr>
              <w:t>déj</w:t>
            </w:r>
            <w:r w:rsidR="008653E0">
              <w:rPr>
                <w:rFonts w:ascii="Arial" w:hAnsi="Arial" w:cs="Arial"/>
                <w:b/>
                <w:sz w:val="22"/>
                <w:szCs w:val="22"/>
                <w:lang w:val="fr-BE"/>
              </w:rPr>
              <w:t>à</w:t>
            </w:r>
            <w:r w:rsidR="00EE445B" w:rsidRPr="005D1624">
              <w:rPr>
                <w:rFonts w:ascii="Arial" w:hAnsi="Arial" w:cs="Arial"/>
                <w:b/>
                <w:sz w:val="22"/>
                <w:szCs w:val="22"/>
                <w:lang w:val="fr-BE"/>
              </w:rPr>
              <w:t xml:space="preserve"> traité par</w:t>
            </w:r>
            <w:r w:rsidRPr="005D1624">
              <w:rPr>
                <w:rFonts w:ascii="Arial" w:hAnsi="Arial" w:cs="Arial"/>
                <w:b/>
                <w:sz w:val="22"/>
                <w:szCs w:val="22"/>
                <w:lang w:val="fr-BE"/>
              </w:rPr>
              <w:t xml:space="preserve"> </w:t>
            </w:r>
            <w:r w:rsidR="00B00596" w:rsidRPr="005D1624">
              <w:rPr>
                <w:rFonts w:ascii="Arial" w:hAnsi="Arial" w:cs="Arial"/>
                <w:b/>
                <w:sz w:val="22"/>
                <w:szCs w:val="22"/>
                <w:lang w:val="fr-BE"/>
              </w:rPr>
              <w:t xml:space="preserve">nCPAP </w:t>
            </w:r>
            <w:r w:rsidRPr="005D1624">
              <w:rPr>
                <w:rFonts w:ascii="Arial" w:hAnsi="Arial" w:cs="Arial"/>
                <w:b/>
                <w:sz w:val="22"/>
                <w:szCs w:val="22"/>
                <w:lang w:val="fr-BE"/>
              </w:rPr>
              <w:t>avant</w:t>
            </w:r>
            <w:r w:rsidR="00EE445B" w:rsidRPr="005D1624">
              <w:rPr>
                <w:rFonts w:ascii="Arial" w:hAnsi="Arial" w:cs="Arial"/>
                <w:b/>
                <w:sz w:val="22"/>
                <w:szCs w:val="22"/>
                <w:lang w:val="fr-BE"/>
              </w:rPr>
              <w:t xml:space="preserve"> le</w:t>
            </w:r>
            <w:r w:rsidRPr="005D1624">
              <w:rPr>
                <w:rFonts w:ascii="Arial" w:hAnsi="Arial" w:cs="Arial"/>
                <w:b/>
                <w:sz w:val="22"/>
                <w:szCs w:val="22"/>
                <w:lang w:val="fr-BE"/>
              </w:rPr>
              <w:t xml:space="preserve"> </w:t>
            </w:r>
            <w:r w:rsidR="00B00596" w:rsidRPr="005D1624">
              <w:rPr>
                <w:rFonts w:ascii="Arial" w:hAnsi="Arial" w:cs="Arial"/>
                <w:b/>
                <w:sz w:val="22"/>
                <w:szCs w:val="22"/>
                <w:lang w:val="fr-BE"/>
              </w:rPr>
              <w:t>1/1/20xx)</w:t>
            </w:r>
          </w:p>
        </w:tc>
        <w:tc>
          <w:tcPr>
            <w:tcW w:w="2292" w:type="pct"/>
            <w:gridSpan w:val="5"/>
            <w:tcBorders>
              <w:top w:val="single" w:sz="12" w:space="0" w:color="auto"/>
              <w:left w:val="double" w:sz="12" w:space="0" w:color="auto"/>
              <w:right w:val="single" w:sz="12" w:space="0" w:color="auto"/>
            </w:tcBorders>
            <w:shd w:val="clear" w:color="auto" w:fill="auto"/>
            <w:vAlign w:val="center"/>
          </w:tcPr>
          <w:p w:rsidR="00B00596" w:rsidRPr="005D1624" w:rsidRDefault="00D73745" w:rsidP="00D73745">
            <w:pPr>
              <w:tabs>
                <w:tab w:val="left" w:pos="11199"/>
              </w:tabs>
              <w:jc w:val="center"/>
              <w:rPr>
                <w:rFonts w:ascii="Arial" w:hAnsi="Arial" w:cs="Arial"/>
                <w:b/>
                <w:sz w:val="22"/>
                <w:szCs w:val="22"/>
                <w:lang w:val="fr-BE"/>
              </w:rPr>
            </w:pPr>
            <w:r w:rsidRPr="005D1624">
              <w:rPr>
                <w:rFonts w:ascii="Arial" w:hAnsi="Arial" w:cs="Arial"/>
                <w:b/>
                <w:sz w:val="22"/>
                <w:szCs w:val="22"/>
                <w:lang w:val="fr-BE"/>
              </w:rPr>
              <w:t>Nouveau patient nCPAP</w:t>
            </w:r>
            <w:r w:rsidR="00B00596" w:rsidRPr="005D1624">
              <w:rPr>
                <w:rFonts w:ascii="Arial" w:hAnsi="Arial" w:cs="Arial"/>
                <w:b/>
                <w:sz w:val="22"/>
                <w:szCs w:val="22"/>
                <w:lang w:val="fr-BE"/>
              </w:rPr>
              <w:t xml:space="preserve"> (</w:t>
            </w:r>
            <w:r w:rsidR="003A2606" w:rsidRPr="005D1624">
              <w:rPr>
                <w:rFonts w:ascii="Arial" w:hAnsi="Arial" w:cs="Arial"/>
                <w:b/>
                <w:sz w:val="22"/>
                <w:szCs w:val="22"/>
                <w:lang w:val="fr-BE"/>
              </w:rPr>
              <w:t xml:space="preserve">a </w:t>
            </w:r>
            <w:r w:rsidRPr="005D1624">
              <w:rPr>
                <w:rFonts w:ascii="Arial" w:hAnsi="Arial" w:cs="Arial"/>
                <w:b/>
                <w:sz w:val="22"/>
                <w:szCs w:val="22"/>
                <w:lang w:val="fr-BE"/>
              </w:rPr>
              <w:t>commencé dans le courant de</w:t>
            </w:r>
            <w:r w:rsidR="00B00596" w:rsidRPr="005D1624">
              <w:rPr>
                <w:rFonts w:ascii="Arial" w:hAnsi="Arial" w:cs="Arial"/>
                <w:b/>
                <w:sz w:val="22"/>
                <w:szCs w:val="22"/>
                <w:lang w:val="fr-BE"/>
              </w:rPr>
              <w:t xml:space="preserve"> 20xx)</w:t>
            </w:r>
          </w:p>
        </w:tc>
      </w:tr>
      <w:tr w:rsidR="00B00596" w:rsidRPr="00CD5C74" w:rsidTr="00D53FD9">
        <w:tc>
          <w:tcPr>
            <w:tcW w:w="2708" w:type="pct"/>
            <w:gridSpan w:val="4"/>
            <w:tcBorders>
              <w:top w:val="single" w:sz="12" w:space="0" w:color="auto"/>
              <w:left w:val="single" w:sz="12" w:space="0" w:color="auto"/>
              <w:bottom w:val="single" w:sz="12" w:space="0" w:color="auto"/>
              <w:right w:val="double" w:sz="12" w:space="0" w:color="auto"/>
            </w:tcBorders>
            <w:shd w:val="clear" w:color="auto" w:fill="auto"/>
            <w:vAlign w:val="center"/>
          </w:tcPr>
          <w:p w:rsidR="00B00596" w:rsidRPr="005D1624" w:rsidRDefault="00D73745"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1354" w:type="pct"/>
            <w:gridSpan w:val="2"/>
            <w:vMerge w:val="restart"/>
            <w:tcBorders>
              <w:top w:val="single" w:sz="12" w:space="0" w:color="auto"/>
              <w:left w:val="double" w:sz="12" w:space="0" w:color="auto"/>
              <w:right w:val="single" w:sz="12" w:space="0" w:color="auto"/>
            </w:tcBorders>
            <w:shd w:val="clear" w:color="auto" w:fill="auto"/>
            <w:vAlign w:val="center"/>
          </w:tcPr>
          <w:p w:rsidR="00B00596" w:rsidRPr="005D1624" w:rsidRDefault="004741BD"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938" w:type="pct"/>
            <w:gridSpan w:val="3"/>
            <w:vMerge w:val="restart"/>
            <w:tcBorders>
              <w:top w:val="single" w:sz="12" w:space="0" w:color="auto"/>
              <w:left w:val="single" w:sz="12" w:space="0" w:color="auto"/>
              <w:right w:val="single" w:sz="12" w:space="0" w:color="auto"/>
            </w:tcBorders>
            <w:shd w:val="clear" w:color="auto" w:fill="auto"/>
            <w:vAlign w:val="center"/>
          </w:tcPr>
          <w:p w:rsidR="00B00596" w:rsidRPr="005D1624" w:rsidRDefault="004741BD" w:rsidP="004741BD">
            <w:pPr>
              <w:tabs>
                <w:tab w:val="left" w:pos="11199"/>
              </w:tabs>
              <w:jc w:val="center"/>
              <w:rPr>
                <w:rFonts w:ascii="Arial" w:hAnsi="Arial" w:cs="Arial"/>
                <w:b/>
                <w:sz w:val="22"/>
                <w:szCs w:val="22"/>
                <w:lang w:val="fr-BE"/>
              </w:rPr>
            </w:pPr>
            <w:r w:rsidRPr="005D1624">
              <w:rPr>
                <w:rFonts w:ascii="Arial" w:hAnsi="Arial" w:cs="Arial"/>
                <w:b/>
                <w:sz w:val="22"/>
                <w:szCs w:val="22"/>
                <w:lang w:val="fr-BE"/>
              </w:rPr>
              <w:t xml:space="preserve">Efficience du traitement démontrée par </w:t>
            </w:r>
          </w:p>
        </w:tc>
      </w:tr>
      <w:tr w:rsidR="00B00596" w:rsidRPr="00CD5C74" w:rsidTr="00D53FD9">
        <w:tc>
          <w:tcPr>
            <w:tcW w:w="1354" w:type="pct"/>
            <w:gridSpan w:val="2"/>
            <w:tcBorders>
              <w:top w:val="single" w:sz="12" w:space="0" w:color="auto"/>
              <w:left w:val="single" w:sz="12" w:space="0" w:color="auto"/>
              <w:bottom w:val="single" w:sz="12" w:space="0" w:color="auto"/>
            </w:tcBorders>
            <w:shd w:val="clear" w:color="auto" w:fill="auto"/>
            <w:vAlign w:val="center"/>
          </w:tcPr>
          <w:p w:rsidR="00B00596" w:rsidRPr="005D1624" w:rsidRDefault="00D73745" w:rsidP="00D73745">
            <w:pPr>
              <w:tabs>
                <w:tab w:val="left" w:pos="11199"/>
              </w:tabs>
              <w:jc w:val="center"/>
              <w:rPr>
                <w:rFonts w:ascii="Arial" w:hAnsi="Arial" w:cs="Arial"/>
                <w:b/>
                <w:sz w:val="22"/>
                <w:szCs w:val="22"/>
                <w:lang w:val="fr-BE"/>
              </w:rPr>
            </w:pPr>
            <w:r w:rsidRPr="005D1624">
              <w:rPr>
                <w:rFonts w:ascii="Arial" w:hAnsi="Arial" w:cs="Arial"/>
                <w:b/>
                <w:sz w:val="22"/>
                <w:szCs w:val="22"/>
                <w:lang w:val="fr-BE"/>
              </w:rPr>
              <w:t>Déj</w:t>
            </w:r>
            <w:r w:rsidR="00036408">
              <w:rPr>
                <w:rFonts w:ascii="Arial" w:hAnsi="Arial" w:cs="Arial"/>
                <w:b/>
                <w:sz w:val="22"/>
                <w:szCs w:val="22"/>
                <w:lang w:val="fr-BE"/>
              </w:rPr>
              <w:t>à</w:t>
            </w:r>
            <w:r w:rsidRPr="005D1624">
              <w:rPr>
                <w:rFonts w:ascii="Arial" w:hAnsi="Arial" w:cs="Arial"/>
                <w:b/>
                <w:sz w:val="22"/>
                <w:szCs w:val="22"/>
                <w:lang w:val="fr-BE"/>
              </w:rPr>
              <w:t xml:space="preserve"> été traité par nCPAP dans le centre avant </w:t>
            </w:r>
            <w:r w:rsidR="003A2606" w:rsidRPr="005D1624">
              <w:rPr>
                <w:rFonts w:ascii="Arial" w:hAnsi="Arial" w:cs="Arial"/>
                <w:b/>
                <w:sz w:val="22"/>
                <w:szCs w:val="22"/>
                <w:lang w:val="fr-BE"/>
              </w:rPr>
              <w:t xml:space="preserve">le </w:t>
            </w:r>
            <w:r w:rsidRPr="005D1624">
              <w:rPr>
                <w:rFonts w:ascii="Arial" w:hAnsi="Arial" w:cs="Arial"/>
                <w:b/>
                <w:sz w:val="22"/>
                <w:szCs w:val="22"/>
                <w:lang w:val="fr-BE"/>
              </w:rPr>
              <w:t>1/1/20xx et</w:t>
            </w:r>
          </w:p>
        </w:tc>
        <w:tc>
          <w:tcPr>
            <w:tcW w:w="1354" w:type="pct"/>
            <w:gridSpan w:val="2"/>
            <w:tcBorders>
              <w:top w:val="single" w:sz="12" w:space="0" w:color="auto"/>
              <w:bottom w:val="single" w:sz="12" w:space="0" w:color="auto"/>
              <w:right w:val="double" w:sz="12" w:space="0" w:color="auto"/>
            </w:tcBorders>
            <w:shd w:val="clear" w:color="auto" w:fill="auto"/>
            <w:vAlign w:val="center"/>
          </w:tcPr>
          <w:p w:rsidR="00B00596" w:rsidRPr="005D1624" w:rsidRDefault="004741BD">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A déjà été traité par nCPAP avant le </w:t>
            </w:r>
            <w:r w:rsidR="00B00596" w:rsidRPr="005D1624">
              <w:rPr>
                <w:rFonts w:ascii="Arial" w:hAnsi="Arial" w:cs="Arial"/>
                <w:b/>
                <w:sz w:val="22"/>
                <w:szCs w:val="22"/>
                <w:lang w:val="fr-BE"/>
              </w:rPr>
              <w:t>1/1/20xx</w:t>
            </w:r>
            <w:r w:rsidRPr="005D1624">
              <w:rPr>
                <w:rFonts w:ascii="Arial" w:hAnsi="Arial" w:cs="Arial"/>
                <w:b/>
                <w:sz w:val="22"/>
                <w:szCs w:val="22"/>
                <w:lang w:val="fr-BE"/>
              </w:rPr>
              <w:t xml:space="preserve"> dans un autre </w:t>
            </w:r>
            <w:r w:rsidRPr="00997BA1">
              <w:rPr>
                <w:rFonts w:ascii="Arial" w:hAnsi="Arial" w:cs="Arial"/>
                <w:b/>
                <w:sz w:val="22"/>
                <w:szCs w:val="22"/>
                <w:lang w:val="fr-BE"/>
              </w:rPr>
              <w:t>hôpital</w:t>
            </w:r>
            <w:r w:rsidR="00B00596" w:rsidRPr="00997BA1">
              <w:rPr>
                <w:rFonts w:ascii="Arial" w:hAnsi="Arial" w:cs="Arial"/>
                <w:b/>
                <w:sz w:val="22"/>
                <w:szCs w:val="22"/>
                <w:lang w:val="fr-BE"/>
              </w:rPr>
              <w:t>,</w:t>
            </w:r>
            <w:r w:rsidRPr="00997BA1">
              <w:rPr>
                <w:rFonts w:ascii="Arial" w:hAnsi="Arial" w:cs="Arial"/>
                <w:b/>
                <w:sz w:val="22"/>
                <w:szCs w:val="22"/>
                <w:lang w:val="fr-BE"/>
              </w:rPr>
              <w:t xml:space="preserve"> mais, dans le courant de </w:t>
            </w:r>
            <w:r w:rsidR="00B00596" w:rsidRPr="00997BA1">
              <w:rPr>
                <w:rFonts w:ascii="Arial" w:hAnsi="Arial" w:cs="Arial"/>
                <w:b/>
                <w:sz w:val="22"/>
                <w:szCs w:val="22"/>
                <w:lang w:val="fr-BE"/>
              </w:rPr>
              <w:t>20xx</w:t>
            </w:r>
            <w:r w:rsidRPr="00997BA1">
              <w:rPr>
                <w:rFonts w:ascii="Arial" w:hAnsi="Arial" w:cs="Arial"/>
                <w:b/>
                <w:sz w:val="22"/>
                <w:szCs w:val="22"/>
                <w:lang w:val="fr-BE"/>
              </w:rPr>
              <w:t xml:space="preserve">, est passé sous traitement nCPAP dans le </w:t>
            </w:r>
            <w:r w:rsidR="00036408" w:rsidRPr="00997BA1">
              <w:rPr>
                <w:rFonts w:ascii="Arial" w:hAnsi="Arial" w:cs="Arial"/>
                <w:b/>
                <w:sz w:val="22"/>
                <w:szCs w:val="22"/>
                <w:lang w:val="fr-BE"/>
              </w:rPr>
              <w:t xml:space="preserve">propre </w:t>
            </w:r>
            <w:r w:rsidRPr="00997BA1">
              <w:rPr>
                <w:rFonts w:ascii="Arial" w:hAnsi="Arial" w:cs="Arial"/>
                <w:b/>
                <w:sz w:val="22"/>
                <w:szCs w:val="22"/>
                <w:lang w:val="fr-BE"/>
              </w:rPr>
              <w:t xml:space="preserve">centre </w:t>
            </w:r>
            <w:r w:rsidR="00CF25D0" w:rsidRPr="00997BA1">
              <w:rPr>
                <w:rFonts w:ascii="Arial" w:hAnsi="Arial" w:cs="Arial"/>
                <w:b/>
                <w:sz w:val="22"/>
                <w:szCs w:val="22"/>
                <w:lang w:val="fr-BE"/>
              </w:rPr>
              <w:t>et</w:t>
            </w:r>
          </w:p>
        </w:tc>
        <w:tc>
          <w:tcPr>
            <w:tcW w:w="1354" w:type="pct"/>
            <w:gridSpan w:val="2"/>
            <w:vMerge/>
            <w:tcBorders>
              <w:left w:val="doub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fr-BE"/>
              </w:rPr>
            </w:pPr>
          </w:p>
        </w:tc>
        <w:tc>
          <w:tcPr>
            <w:tcW w:w="938" w:type="pct"/>
            <w:gridSpan w:val="3"/>
            <w:vMerge/>
            <w:tcBorders>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fr-BE"/>
              </w:rPr>
            </w:pPr>
          </w:p>
        </w:tc>
      </w:tr>
      <w:tr w:rsidR="00B00596" w:rsidRPr="005D1624" w:rsidTr="00D53FD9">
        <w:trPr>
          <w:trHeight w:val="827"/>
        </w:trPr>
        <w:tc>
          <w:tcPr>
            <w:tcW w:w="749" w:type="pct"/>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FA0BCF" w:rsidP="00FA0BCF">
            <w:pPr>
              <w:tabs>
                <w:tab w:val="left" w:pos="11199"/>
              </w:tabs>
              <w:jc w:val="center"/>
              <w:rPr>
                <w:rFonts w:ascii="Arial" w:hAnsi="Arial" w:cs="Arial"/>
                <w:b/>
                <w:sz w:val="22"/>
                <w:szCs w:val="22"/>
                <w:lang w:val="fr-BE"/>
              </w:rPr>
            </w:pPr>
            <w:r w:rsidRPr="005D1624">
              <w:rPr>
                <w:rFonts w:ascii="Arial" w:hAnsi="Arial" w:cs="Arial"/>
                <w:b/>
                <w:sz w:val="22"/>
                <w:szCs w:val="22"/>
                <w:lang w:val="fr-BE"/>
              </w:rPr>
              <w:t>Est e</w:t>
            </w:r>
            <w:r w:rsidR="004741BD" w:rsidRPr="005D1624">
              <w:rPr>
                <w:rFonts w:ascii="Arial" w:hAnsi="Arial" w:cs="Arial"/>
                <w:b/>
                <w:sz w:val="22"/>
                <w:szCs w:val="22"/>
                <w:lang w:val="fr-BE"/>
              </w:rPr>
              <w:t>ncore en traitement nCPAP au</w:t>
            </w:r>
            <w:r w:rsidR="00B00596" w:rsidRPr="005D1624">
              <w:rPr>
                <w:rFonts w:ascii="Arial" w:hAnsi="Arial" w:cs="Arial"/>
                <w:b/>
                <w:sz w:val="22"/>
                <w:szCs w:val="22"/>
                <w:lang w:val="fr-BE"/>
              </w:rPr>
              <w:t xml:space="preserve"> 31/12/20xx</w:t>
            </w:r>
          </w:p>
        </w:tc>
        <w:tc>
          <w:tcPr>
            <w:tcW w:w="605" w:type="pct"/>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4741BD" w:rsidP="004741BD">
            <w:pPr>
              <w:tabs>
                <w:tab w:val="left" w:pos="11199"/>
              </w:tabs>
              <w:jc w:val="center"/>
              <w:rPr>
                <w:rFonts w:ascii="Arial" w:hAnsi="Arial" w:cs="Arial"/>
                <w:b/>
                <w:sz w:val="22"/>
                <w:szCs w:val="22"/>
                <w:lang w:val="fr-BE"/>
              </w:rPr>
            </w:pPr>
            <w:r w:rsidRPr="005D1624">
              <w:rPr>
                <w:rFonts w:ascii="Arial" w:hAnsi="Arial" w:cs="Arial"/>
                <w:b/>
                <w:sz w:val="22"/>
                <w:szCs w:val="22"/>
                <w:lang w:val="fr-BE"/>
              </w:rPr>
              <w:t xml:space="preserve">A arrêté avec le </w:t>
            </w:r>
            <w:r w:rsidR="00B00596" w:rsidRPr="005D1624">
              <w:rPr>
                <w:rFonts w:ascii="Arial" w:hAnsi="Arial" w:cs="Arial"/>
                <w:b/>
                <w:sz w:val="22"/>
                <w:szCs w:val="22"/>
                <w:lang w:val="fr-BE"/>
              </w:rPr>
              <w:t xml:space="preserve">nCPAP </w:t>
            </w:r>
            <w:r w:rsidRPr="005D1624">
              <w:rPr>
                <w:rFonts w:ascii="Arial" w:hAnsi="Arial" w:cs="Arial"/>
                <w:b/>
                <w:sz w:val="22"/>
                <w:szCs w:val="22"/>
                <w:lang w:val="fr-BE"/>
              </w:rPr>
              <w:t xml:space="preserve">dans le courant de </w:t>
            </w:r>
            <w:r w:rsidR="00B00596" w:rsidRPr="005D1624">
              <w:rPr>
                <w:rFonts w:ascii="Arial" w:hAnsi="Arial" w:cs="Arial"/>
                <w:b/>
                <w:sz w:val="22"/>
                <w:szCs w:val="22"/>
                <w:lang w:val="fr-BE"/>
              </w:rPr>
              <w:t>20xx</w:t>
            </w:r>
          </w:p>
        </w:tc>
        <w:tc>
          <w:tcPr>
            <w:tcW w:w="749" w:type="pct"/>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FA0BCF" w:rsidP="00FA0BCF">
            <w:pPr>
              <w:tabs>
                <w:tab w:val="left" w:pos="11199"/>
              </w:tabs>
              <w:jc w:val="center"/>
              <w:rPr>
                <w:rFonts w:ascii="Arial" w:hAnsi="Arial" w:cs="Arial"/>
                <w:b/>
                <w:sz w:val="22"/>
                <w:szCs w:val="22"/>
                <w:lang w:val="fr-BE"/>
              </w:rPr>
            </w:pPr>
            <w:r w:rsidRPr="005D1624">
              <w:rPr>
                <w:rFonts w:ascii="Arial" w:hAnsi="Arial" w:cs="Arial"/>
                <w:b/>
                <w:sz w:val="22"/>
                <w:szCs w:val="22"/>
                <w:lang w:val="fr-BE"/>
              </w:rPr>
              <w:t>Est e</w:t>
            </w:r>
            <w:r w:rsidR="004741BD" w:rsidRPr="005D1624">
              <w:rPr>
                <w:rFonts w:ascii="Arial" w:hAnsi="Arial" w:cs="Arial"/>
                <w:b/>
                <w:sz w:val="22"/>
                <w:szCs w:val="22"/>
                <w:lang w:val="fr-BE"/>
              </w:rPr>
              <w:t xml:space="preserve">ncore en traitement nCPAP au </w:t>
            </w:r>
            <w:r w:rsidR="00B00596" w:rsidRPr="005D1624">
              <w:rPr>
                <w:rFonts w:ascii="Arial" w:hAnsi="Arial" w:cs="Arial"/>
                <w:b/>
                <w:sz w:val="22"/>
                <w:szCs w:val="22"/>
                <w:lang w:val="fr-BE"/>
              </w:rPr>
              <w:t>31/12/20xx</w:t>
            </w:r>
          </w:p>
        </w:tc>
        <w:tc>
          <w:tcPr>
            <w:tcW w:w="605" w:type="pct"/>
            <w:tcBorders>
              <w:top w:val="single" w:sz="12" w:space="0" w:color="auto"/>
              <w:left w:val="single" w:sz="12" w:space="0" w:color="auto"/>
              <w:bottom w:val="single" w:sz="18" w:space="0" w:color="auto"/>
              <w:right w:val="double" w:sz="12" w:space="0" w:color="auto"/>
            </w:tcBorders>
            <w:shd w:val="clear" w:color="auto" w:fill="auto"/>
            <w:vAlign w:val="center"/>
          </w:tcPr>
          <w:p w:rsidR="00B00596" w:rsidRPr="005D1624" w:rsidRDefault="004741BD" w:rsidP="004741BD">
            <w:pPr>
              <w:tabs>
                <w:tab w:val="left" w:pos="11199"/>
              </w:tabs>
              <w:jc w:val="center"/>
              <w:rPr>
                <w:rFonts w:ascii="Arial" w:hAnsi="Arial" w:cs="Arial"/>
                <w:b/>
                <w:sz w:val="22"/>
                <w:szCs w:val="22"/>
                <w:lang w:val="fr-BE"/>
              </w:rPr>
            </w:pPr>
            <w:r w:rsidRPr="005D1624">
              <w:rPr>
                <w:rFonts w:ascii="Arial" w:hAnsi="Arial" w:cs="Arial"/>
                <w:b/>
                <w:sz w:val="22"/>
                <w:szCs w:val="22"/>
                <w:lang w:val="fr-BE"/>
              </w:rPr>
              <w:t>A arrêté avec le nCPAP dans le courant de</w:t>
            </w:r>
            <w:r w:rsidR="00B00596" w:rsidRPr="005D1624">
              <w:rPr>
                <w:rFonts w:ascii="Arial" w:hAnsi="Arial" w:cs="Arial"/>
                <w:b/>
                <w:sz w:val="22"/>
                <w:szCs w:val="22"/>
                <w:lang w:val="fr-BE"/>
              </w:rPr>
              <w:t xml:space="preserve"> 20xx</w:t>
            </w:r>
          </w:p>
        </w:tc>
        <w:tc>
          <w:tcPr>
            <w:tcW w:w="749" w:type="pct"/>
            <w:tcBorders>
              <w:top w:val="single" w:sz="12" w:space="0" w:color="auto"/>
              <w:left w:val="double" w:sz="12" w:space="0" w:color="auto"/>
              <w:bottom w:val="single" w:sz="18" w:space="0" w:color="auto"/>
              <w:right w:val="single" w:sz="12" w:space="0" w:color="auto"/>
            </w:tcBorders>
            <w:shd w:val="clear" w:color="auto" w:fill="auto"/>
            <w:vAlign w:val="center"/>
          </w:tcPr>
          <w:p w:rsidR="00B00596" w:rsidRPr="005D1624" w:rsidRDefault="00FA0BCF" w:rsidP="00FA0BCF">
            <w:pPr>
              <w:tabs>
                <w:tab w:val="left" w:pos="11199"/>
              </w:tabs>
              <w:jc w:val="center"/>
              <w:rPr>
                <w:rFonts w:ascii="Arial" w:hAnsi="Arial" w:cs="Arial"/>
                <w:b/>
                <w:sz w:val="22"/>
                <w:szCs w:val="22"/>
                <w:lang w:val="fr-BE"/>
              </w:rPr>
            </w:pPr>
            <w:r w:rsidRPr="005D1624">
              <w:rPr>
                <w:rFonts w:ascii="Arial" w:hAnsi="Arial" w:cs="Arial"/>
                <w:b/>
                <w:sz w:val="22"/>
                <w:szCs w:val="22"/>
                <w:lang w:val="fr-BE"/>
              </w:rPr>
              <w:t>Est e</w:t>
            </w:r>
            <w:r w:rsidR="004741BD" w:rsidRPr="005D1624">
              <w:rPr>
                <w:rFonts w:ascii="Arial" w:hAnsi="Arial" w:cs="Arial"/>
                <w:b/>
                <w:sz w:val="22"/>
                <w:szCs w:val="22"/>
                <w:lang w:val="fr-BE"/>
              </w:rPr>
              <w:t>ncore en traitement n</w:t>
            </w:r>
            <w:r w:rsidR="00034F55" w:rsidRPr="005D1624">
              <w:rPr>
                <w:rFonts w:ascii="Arial" w:hAnsi="Arial" w:cs="Arial"/>
                <w:b/>
                <w:sz w:val="22"/>
                <w:szCs w:val="22"/>
                <w:lang w:val="fr-BE"/>
              </w:rPr>
              <w:t>CPAP</w:t>
            </w:r>
            <w:r w:rsidR="004741BD" w:rsidRPr="005D1624">
              <w:rPr>
                <w:rFonts w:ascii="Arial" w:hAnsi="Arial" w:cs="Arial"/>
                <w:b/>
                <w:sz w:val="22"/>
                <w:szCs w:val="22"/>
                <w:lang w:val="fr-BE"/>
              </w:rPr>
              <w:t xml:space="preserve"> au</w:t>
            </w:r>
            <w:r w:rsidR="00B00596" w:rsidRPr="005D1624">
              <w:rPr>
                <w:rFonts w:ascii="Arial" w:hAnsi="Arial" w:cs="Arial"/>
                <w:b/>
                <w:sz w:val="22"/>
                <w:szCs w:val="22"/>
                <w:lang w:val="fr-BE"/>
              </w:rPr>
              <w:t xml:space="preserve"> 31/12/20xx</w:t>
            </w:r>
          </w:p>
        </w:tc>
        <w:tc>
          <w:tcPr>
            <w:tcW w:w="605" w:type="pct"/>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4741BD" w:rsidP="004741BD">
            <w:pPr>
              <w:tabs>
                <w:tab w:val="left" w:pos="11199"/>
              </w:tabs>
              <w:jc w:val="center"/>
              <w:rPr>
                <w:rFonts w:ascii="Arial" w:hAnsi="Arial" w:cs="Arial"/>
                <w:b/>
                <w:sz w:val="22"/>
                <w:szCs w:val="22"/>
                <w:lang w:val="fr-BE"/>
              </w:rPr>
            </w:pPr>
            <w:r w:rsidRPr="005D1624">
              <w:rPr>
                <w:rFonts w:ascii="Arial" w:hAnsi="Arial" w:cs="Arial"/>
                <w:b/>
                <w:sz w:val="22"/>
                <w:szCs w:val="22"/>
                <w:lang w:val="fr-BE"/>
              </w:rPr>
              <w:t>A arrêté</w:t>
            </w:r>
            <w:r w:rsidR="003A2606" w:rsidRPr="005D1624">
              <w:rPr>
                <w:rFonts w:ascii="Arial" w:hAnsi="Arial" w:cs="Arial"/>
                <w:b/>
                <w:sz w:val="22"/>
                <w:szCs w:val="22"/>
                <w:lang w:val="fr-BE"/>
              </w:rPr>
              <w:t xml:space="preserve"> avec</w:t>
            </w:r>
            <w:r w:rsidRPr="005D1624">
              <w:rPr>
                <w:rFonts w:ascii="Arial" w:hAnsi="Arial" w:cs="Arial"/>
                <w:b/>
                <w:sz w:val="22"/>
                <w:szCs w:val="22"/>
                <w:lang w:val="fr-BE"/>
              </w:rPr>
              <w:t xml:space="preserve"> le nCPAP dans le courant de</w:t>
            </w:r>
            <w:r w:rsidR="00B00596" w:rsidRPr="005D1624">
              <w:rPr>
                <w:rFonts w:ascii="Arial" w:hAnsi="Arial" w:cs="Arial"/>
                <w:b/>
                <w:sz w:val="22"/>
                <w:szCs w:val="22"/>
                <w:lang w:val="fr-BE"/>
              </w:rPr>
              <w:t xml:space="preserve"> 20xx</w:t>
            </w:r>
          </w:p>
        </w:tc>
        <w:tc>
          <w:tcPr>
            <w:tcW w:w="376" w:type="pct"/>
            <w:tcBorders>
              <w:top w:val="single" w:sz="12" w:space="0" w:color="auto"/>
              <w:left w:val="single" w:sz="12" w:space="0" w:color="auto"/>
              <w:bottom w:val="single" w:sz="18"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PSG</w:t>
            </w:r>
            <w:r w:rsidR="004741BD" w:rsidRPr="005D1624">
              <w:rPr>
                <w:rFonts w:ascii="Arial" w:hAnsi="Arial" w:cs="Arial"/>
                <w:b/>
                <w:sz w:val="22"/>
                <w:szCs w:val="22"/>
                <w:lang w:val="nl-BE"/>
              </w:rPr>
              <w:t xml:space="preserve"> de titration</w:t>
            </w:r>
          </w:p>
        </w:tc>
        <w:tc>
          <w:tcPr>
            <w:tcW w:w="300" w:type="pct"/>
            <w:tcBorders>
              <w:top w:val="single" w:sz="12" w:space="0" w:color="auto"/>
              <w:bottom w:val="single" w:sz="18"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PG</w:t>
            </w:r>
          </w:p>
        </w:tc>
        <w:tc>
          <w:tcPr>
            <w:tcW w:w="262" w:type="pct"/>
            <w:tcBorders>
              <w:top w:val="single" w:sz="12" w:space="0" w:color="auto"/>
              <w:bottom w:val="single" w:sz="18"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PG</w:t>
            </w:r>
            <w:r w:rsidR="004741BD" w:rsidRPr="005D1624">
              <w:rPr>
                <w:rFonts w:ascii="Arial" w:hAnsi="Arial" w:cs="Arial"/>
                <w:b/>
                <w:sz w:val="22"/>
                <w:szCs w:val="22"/>
                <w:lang w:val="nl-BE"/>
              </w:rPr>
              <w:t>D</w:t>
            </w:r>
          </w:p>
        </w:tc>
      </w:tr>
      <w:tr w:rsidR="00B00596" w:rsidRPr="005D1624" w:rsidTr="00D53FD9">
        <w:trPr>
          <w:trHeight w:val="948"/>
        </w:trPr>
        <w:tc>
          <w:tcPr>
            <w:tcW w:w="749" w:type="pct"/>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605" w:type="pct"/>
            <w:tcBorders>
              <w:top w:val="single" w:sz="18" w:space="0" w:color="auto"/>
              <w:left w:val="single" w:sz="12" w:space="0" w:color="auto"/>
              <w:bottom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749" w:type="pct"/>
            <w:tcBorders>
              <w:top w:val="single" w:sz="18" w:space="0" w:color="auto"/>
              <w:bottom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605" w:type="pct"/>
            <w:tcBorders>
              <w:top w:val="single" w:sz="18" w:space="0" w:color="auto"/>
              <w:bottom w:val="single" w:sz="12" w:space="0" w:color="auto"/>
              <w:right w:val="doub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749" w:type="pct"/>
            <w:tcBorders>
              <w:top w:val="single" w:sz="18" w:space="0" w:color="auto"/>
              <w:left w:val="double" w:sz="12" w:space="0" w:color="auto"/>
              <w:bottom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605" w:type="pct"/>
            <w:tcBorders>
              <w:top w:val="single" w:sz="18" w:space="0" w:color="auto"/>
              <w:bottom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376" w:type="pct"/>
            <w:tcBorders>
              <w:top w:val="single" w:sz="18" w:space="0" w:color="auto"/>
              <w:bottom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300" w:type="pct"/>
            <w:tcBorders>
              <w:top w:val="single" w:sz="18" w:space="0" w:color="auto"/>
              <w:bottom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262" w:type="pct"/>
            <w:tcBorders>
              <w:top w:val="single" w:sz="18"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r>
    </w:tbl>
    <w:p w:rsidR="00B00596" w:rsidRPr="005D1624" w:rsidRDefault="00B00596" w:rsidP="00B00596">
      <w:pPr>
        <w:tabs>
          <w:tab w:val="left" w:pos="11199"/>
        </w:tabs>
        <w:jc w:val="both"/>
        <w:rPr>
          <w:rFonts w:ascii="Arial" w:hAnsi="Arial" w:cs="Arial"/>
          <w:sz w:val="22"/>
          <w:szCs w:val="22"/>
          <w:lang w:val="nl-BE"/>
        </w:rPr>
      </w:pPr>
    </w:p>
    <w:p w:rsidR="004741BD" w:rsidRPr="005D1624" w:rsidRDefault="004741BD" w:rsidP="00B00596">
      <w:pPr>
        <w:tabs>
          <w:tab w:val="left" w:pos="11199"/>
        </w:tabs>
        <w:jc w:val="both"/>
        <w:rPr>
          <w:rFonts w:ascii="Arial" w:hAnsi="Arial" w:cs="Arial"/>
          <w:sz w:val="22"/>
          <w:szCs w:val="22"/>
          <w:lang w:val="fr-BE"/>
        </w:rPr>
      </w:pPr>
      <w:r w:rsidRPr="005D1624">
        <w:rPr>
          <w:rFonts w:ascii="Arial" w:hAnsi="Arial" w:cs="Arial"/>
          <w:sz w:val="22"/>
          <w:szCs w:val="22"/>
          <w:lang w:val="fr-BE"/>
        </w:rPr>
        <w:t>Tou</w:t>
      </w:r>
      <w:r w:rsidR="00B31B34" w:rsidRPr="005D1624">
        <w:rPr>
          <w:rFonts w:ascii="Arial" w:hAnsi="Arial" w:cs="Arial"/>
          <w:sz w:val="22"/>
          <w:szCs w:val="22"/>
          <w:lang w:val="fr-BE"/>
        </w:rPr>
        <w:t>s</w:t>
      </w:r>
      <w:r w:rsidRPr="005D1624">
        <w:rPr>
          <w:rFonts w:ascii="Arial" w:hAnsi="Arial" w:cs="Arial"/>
          <w:sz w:val="22"/>
          <w:szCs w:val="22"/>
          <w:lang w:val="fr-BE"/>
        </w:rPr>
        <w:t xml:space="preserve"> ces patients n’ont donc pas été traités par </w:t>
      </w:r>
      <w:r w:rsidR="0063323A">
        <w:rPr>
          <w:rFonts w:ascii="Arial" w:hAnsi="Arial" w:cs="Arial"/>
          <w:sz w:val="22"/>
          <w:szCs w:val="22"/>
          <w:lang w:val="fr-BE"/>
        </w:rPr>
        <w:t>O</w:t>
      </w:r>
      <w:r w:rsidRPr="005D1624">
        <w:rPr>
          <w:rFonts w:ascii="Arial" w:hAnsi="Arial" w:cs="Arial"/>
          <w:sz w:val="22"/>
          <w:szCs w:val="22"/>
          <w:lang w:val="fr-BE"/>
        </w:rPr>
        <w:t xml:space="preserve">AM en 20xx. </w:t>
      </w:r>
    </w:p>
    <w:p w:rsidR="004741BD" w:rsidRPr="005D1624" w:rsidRDefault="004741BD" w:rsidP="00B00596">
      <w:pPr>
        <w:tabs>
          <w:tab w:val="left" w:pos="11199"/>
        </w:tabs>
        <w:jc w:val="both"/>
        <w:rPr>
          <w:rFonts w:ascii="Arial" w:hAnsi="Arial" w:cs="Arial"/>
          <w:sz w:val="22"/>
          <w:szCs w:val="22"/>
          <w:lang w:val="fr-BE"/>
        </w:rPr>
      </w:pPr>
    </w:p>
    <w:p w:rsidR="004741BD" w:rsidRPr="005D1624" w:rsidRDefault="004741BD" w:rsidP="00B00596">
      <w:pPr>
        <w:tabs>
          <w:tab w:val="left" w:pos="11199"/>
        </w:tabs>
        <w:jc w:val="both"/>
        <w:rPr>
          <w:rFonts w:ascii="Arial" w:hAnsi="Arial" w:cs="Arial"/>
          <w:sz w:val="22"/>
          <w:szCs w:val="22"/>
          <w:lang w:val="fr-BE"/>
        </w:rPr>
      </w:pPr>
      <w:r w:rsidRPr="005D1624">
        <w:rPr>
          <w:rFonts w:ascii="Arial" w:hAnsi="Arial" w:cs="Arial"/>
          <w:sz w:val="22"/>
          <w:szCs w:val="22"/>
          <w:lang w:val="fr-BE"/>
        </w:rPr>
        <w:t>Les nouveaux patients s’entendent comme tous les patients qui ont débuté un traitement dans le courant de 20xx</w:t>
      </w:r>
      <w:r w:rsidR="00B31B34" w:rsidRPr="005D1624">
        <w:rPr>
          <w:rFonts w:ascii="Arial" w:hAnsi="Arial" w:cs="Arial"/>
          <w:sz w:val="22"/>
          <w:szCs w:val="22"/>
          <w:lang w:val="fr-BE"/>
        </w:rPr>
        <w:t xml:space="preserve"> aussi bien que les patients  qui ont arrêté le traitement l’année précédente et qui ont repris en 20xx. Dans certains cas, l’efficience du traitement pour les patients qui ont repris le traitement ne doit pas à nouveau être démontrée.</w:t>
      </w:r>
    </w:p>
    <w:p w:rsidR="00B00596" w:rsidRPr="005D1624" w:rsidRDefault="00B00596" w:rsidP="00B00596">
      <w:pPr>
        <w:tabs>
          <w:tab w:val="left" w:pos="11199"/>
        </w:tabs>
        <w:jc w:val="both"/>
        <w:rPr>
          <w:rFonts w:ascii="Arial" w:hAnsi="Arial" w:cs="Arial"/>
          <w:sz w:val="22"/>
          <w:szCs w:val="22"/>
          <w:lang w:val="fr-BE"/>
        </w:rPr>
      </w:pPr>
    </w:p>
    <w:p w:rsidR="00B00596" w:rsidRPr="005D1624" w:rsidRDefault="00B31B34" w:rsidP="00B00596">
      <w:pPr>
        <w:tabs>
          <w:tab w:val="left" w:pos="11199"/>
        </w:tabs>
        <w:jc w:val="both"/>
        <w:rPr>
          <w:rFonts w:ascii="Arial" w:hAnsi="Arial" w:cs="Arial"/>
          <w:sz w:val="22"/>
          <w:szCs w:val="22"/>
          <w:lang w:val="fr-BE"/>
        </w:rPr>
      </w:pPr>
      <w:r w:rsidRPr="005D1624">
        <w:rPr>
          <w:rFonts w:ascii="Arial" w:hAnsi="Arial" w:cs="Arial"/>
          <w:sz w:val="22"/>
          <w:szCs w:val="22"/>
          <w:lang w:val="fr-BE"/>
        </w:rPr>
        <w:t xml:space="preserve">Les patients qui ont arrêté sont les patients qui ont arrêté le traitement dans votre centre. Vous ne devez pas tenir compte du fait que le patient continue à être traité dans un autre hôpital pour </w:t>
      </w:r>
      <w:r w:rsidR="0063323A">
        <w:rPr>
          <w:rFonts w:ascii="Arial" w:hAnsi="Arial" w:cs="Arial"/>
          <w:sz w:val="22"/>
          <w:szCs w:val="22"/>
          <w:lang w:val="fr-BE"/>
        </w:rPr>
        <w:t>ses apnées du sommeil</w:t>
      </w:r>
      <w:r w:rsidRPr="005D1624">
        <w:rPr>
          <w:rFonts w:ascii="Arial" w:hAnsi="Arial" w:cs="Arial"/>
          <w:sz w:val="22"/>
          <w:szCs w:val="22"/>
          <w:lang w:val="fr-BE"/>
        </w:rPr>
        <w:t xml:space="preserve"> (</w:t>
      </w:r>
      <w:r w:rsidR="003A2606" w:rsidRPr="005D1624">
        <w:rPr>
          <w:rFonts w:ascii="Arial" w:hAnsi="Arial" w:cs="Arial"/>
          <w:sz w:val="22"/>
          <w:szCs w:val="22"/>
          <w:lang w:val="fr-BE"/>
        </w:rPr>
        <w:t>dans le cas où vous seriez</w:t>
      </w:r>
      <w:r w:rsidRPr="005D1624">
        <w:rPr>
          <w:rFonts w:ascii="Arial" w:hAnsi="Arial" w:cs="Arial"/>
          <w:sz w:val="22"/>
          <w:szCs w:val="22"/>
          <w:lang w:val="fr-BE"/>
        </w:rPr>
        <w:t xml:space="preserve"> au courant). </w:t>
      </w:r>
    </w:p>
    <w:p w:rsidR="00B00596" w:rsidRPr="005D1624" w:rsidRDefault="00B00596" w:rsidP="00B00596">
      <w:pPr>
        <w:tabs>
          <w:tab w:val="left" w:pos="11199"/>
        </w:tabs>
        <w:jc w:val="both"/>
        <w:rPr>
          <w:rFonts w:ascii="Arial" w:hAnsi="Arial" w:cs="Arial"/>
          <w:sz w:val="22"/>
          <w:szCs w:val="22"/>
          <w:lang w:val="fr-BE"/>
        </w:rPr>
      </w:pPr>
    </w:p>
    <w:p w:rsidR="00B00596" w:rsidRPr="005D1624" w:rsidRDefault="00B00596" w:rsidP="00B00596">
      <w:pPr>
        <w:tabs>
          <w:tab w:val="left" w:pos="11199"/>
        </w:tabs>
        <w:ind w:left="720"/>
        <w:jc w:val="both"/>
        <w:rPr>
          <w:rFonts w:ascii="Arial" w:hAnsi="Arial" w:cs="Arial"/>
          <w:b/>
          <w:sz w:val="22"/>
          <w:szCs w:val="22"/>
          <w:u w:val="single"/>
          <w:lang w:val="fr-BE"/>
        </w:rPr>
        <w:sectPr w:rsidR="00B00596" w:rsidRPr="005D1624" w:rsidSect="00D53FD9">
          <w:pgSz w:w="16838" w:h="11906" w:orient="landscape"/>
          <w:pgMar w:top="1797" w:right="1440" w:bottom="1797" w:left="1440" w:header="720" w:footer="720" w:gutter="0"/>
          <w:cols w:space="720"/>
        </w:sectPr>
      </w:pPr>
    </w:p>
    <w:p w:rsidR="00B00596" w:rsidRPr="005D1624" w:rsidRDefault="00B00596" w:rsidP="0054047E">
      <w:pPr>
        <w:tabs>
          <w:tab w:val="left" w:pos="11199"/>
        </w:tabs>
        <w:ind w:left="-284"/>
        <w:jc w:val="both"/>
        <w:rPr>
          <w:rFonts w:ascii="Arial" w:hAnsi="Arial" w:cs="Arial"/>
          <w:b/>
          <w:sz w:val="22"/>
          <w:szCs w:val="22"/>
          <w:u w:val="single"/>
          <w:lang w:val="fr-BE"/>
        </w:rPr>
      </w:pPr>
      <w:r w:rsidRPr="005D1624">
        <w:rPr>
          <w:rFonts w:ascii="Arial" w:hAnsi="Arial" w:cs="Arial"/>
          <w:b/>
          <w:sz w:val="22"/>
          <w:szCs w:val="22"/>
          <w:u w:val="single"/>
          <w:lang w:val="fr-BE"/>
        </w:rPr>
        <w:lastRenderedPageBreak/>
        <w:t xml:space="preserve">2. </w:t>
      </w:r>
      <w:r w:rsidR="00B31B34" w:rsidRPr="005D1624">
        <w:rPr>
          <w:rFonts w:ascii="Arial" w:hAnsi="Arial" w:cs="Arial"/>
          <w:b/>
          <w:sz w:val="22"/>
          <w:szCs w:val="22"/>
          <w:u w:val="single"/>
          <w:lang w:val="fr-BE"/>
        </w:rPr>
        <w:t>Nombre de patients qui, dans le courant de 20xx, ont seulement été traités</w:t>
      </w:r>
      <w:r w:rsidR="00034F55" w:rsidRPr="005D1624">
        <w:rPr>
          <w:rFonts w:ascii="Arial" w:hAnsi="Arial" w:cs="Arial"/>
          <w:b/>
          <w:sz w:val="22"/>
          <w:szCs w:val="22"/>
          <w:u w:val="single"/>
          <w:lang w:val="fr-BE"/>
        </w:rPr>
        <w:t xml:space="preserve"> par </w:t>
      </w:r>
      <w:r w:rsidR="0063323A">
        <w:rPr>
          <w:rFonts w:ascii="Arial" w:hAnsi="Arial" w:cs="Arial"/>
          <w:b/>
          <w:sz w:val="22"/>
          <w:szCs w:val="22"/>
          <w:u w:val="single"/>
          <w:lang w:val="fr-BE"/>
        </w:rPr>
        <w:t>O</w:t>
      </w:r>
      <w:r w:rsidR="00034F55" w:rsidRPr="005D1624">
        <w:rPr>
          <w:rFonts w:ascii="Arial" w:hAnsi="Arial" w:cs="Arial"/>
          <w:b/>
          <w:sz w:val="22"/>
          <w:szCs w:val="22"/>
          <w:u w:val="single"/>
          <w:lang w:val="fr-BE"/>
        </w:rPr>
        <w:t>AM</w:t>
      </w:r>
      <w:r w:rsidR="00B31B34" w:rsidRPr="005D1624">
        <w:rPr>
          <w:rFonts w:ascii="Arial" w:hAnsi="Arial" w:cs="Arial"/>
          <w:b/>
          <w:sz w:val="22"/>
          <w:szCs w:val="22"/>
          <w:u w:val="single"/>
          <w:lang w:val="fr-BE"/>
        </w:rPr>
        <w:t xml:space="preserve"> dans le cadre de la convention </w:t>
      </w:r>
      <w:r w:rsidR="00B26E33">
        <w:rPr>
          <w:rFonts w:ascii="Arial" w:hAnsi="Arial" w:cs="Arial"/>
          <w:b/>
          <w:sz w:val="22"/>
          <w:szCs w:val="22"/>
          <w:u w:val="single"/>
          <w:lang w:val="fr-BE"/>
        </w:rPr>
        <w:t>apnées d</w:t>
      </w:r>
      <w:r w:rsidR="00CD5C74">
        <w:rPr>
          <w:rFonts w:ascii="Arial" w:hAnsi="Arial" w:cs="Arial"/>
          <w:b/>
          <w:sz w:val="22"/>
          <w:szCs w:val="22"/>
          <w:u w:val="single"/>
          <w:lang w:val="fr-BE"/>
        </w:rPr>
        <w:t>u</w:t>
      </w:r>
      <w:r w:rsidR="00B26E33">
        <w:rPr>
          <w:rFonts w:ascii="Arial" w:hAnsi="Arial" w:cs="Arial"/>
          <w:b/>
          <w:sz w:val="22"/>
          <w:szCs w:val="22"/>
          <w:u w:val="single"/>
          <w:lang w:val="fr-BE"/>
        </w:rPr>
        <w:t xml:space="preserve"> sommeil</w:t>
      </w:r>
    </w:p>
    <w:p w:rsidR="00B00596" w:rsidRPr="005D1624" w:rsidRDefault="00B00596" w:rsidP="00B00596">
      <w:pPr>
        <w:tabs>
          <w:tab w:val="left" w:pos="11199"/>
        </w:tabs>
        <w:jc w:val="both"/>
        <w:rPr>
          <w:rFonts w:ascii="Arial" w:hAnsi="Arial" w:cs="Arial"/>
          <w:b/>
          <w:sz w:val="22"/>
          <w:szCs w:val="22"/>
          <w:u w:val="single"/>
          <w:lang w:val="fr-BE"/>
        </w:rPr>
      </w:pPr>
    </w:p>
    <w:tbl>
      <w:tblPr>
        <w:tblW w:w="153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048"/>
        <w:gridCol w:w="1512"/>
        <w:gridCol w:w="2446"/>
        <w:gridCol w:w="1703"/>
        <w:gridCol w:w="1843"/>
        <w:gridCol w:w="1688"/>
        <w:gridCol w:w="1395"/>
        <w:gridCol w:w="804"/>
        <w:gridCol w:w="635"/>
        <w:gridCol w:w="720"/>
      </w:tblGrid>
      <w:tr w:rsidR="00B00596" w:rsidRPr="00CD5C74" w:rsidTr="00D53FD9">
        <w:tc>
          <w:tcPr>
            <w:tcW w:w="6519" w:type="dxa"/>
            <w:gridSpan w:val="4"/>
            <w:tcBorders>
              <w:top w:val="single" w:sz="12" w:space="0" w:color="auto"/>
              <w:left w:val="single" w:sz="12" w:space="0" w:color="auto"/>
              <w:right w:val="double" w:sz="12" w:space="0" w:color="auto"/>
            </w:tcBorders>
            <w:shd w:val="clear" w:color="auto" w:fill="auto"/>
            <w:vAlign w:val="center"/>
          </w:tcPr>
          <w:p w:rsidR="00B00596" w:rsidRPr="005D1624" w:rsidRDefault="00034F55">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Ancien</w:t>
            </w:r>
            <w:r w:rsidR="00B26E33">
              <w:rPr>
                <w:rFonts w:ascii="Arial" w:hAnsi="Arial" w:cs="Arial"/>
                <w:b/>
                <w:sz w:val="22"/>
                <w:szCs w:val="22"/>
                <w:lang w:val="fr-BE"/>
              </w:rPr>
              <w:t>s</w:t>
            </w:r>
            <w:r w:rsidRPr="005D1624">
              <w:rPr>
                <w:rFonts w:ascii="Arial" w:hAnsi="Arial" w:cs="Arial"/>
                <w:b/>
                <w:sz w:val="22"/>
                <w:szCs w:val="22"/>
                <w:lang w:val="fr-BE"/>
              </w:rPr>
              <w:t xml:space="preserve"> patient</w:t>
            </w:r>
            <w:r w:rsidR="00B26E33">
              <w:rPr>
                <w:rFonts w:ascii="Arial" w:hAnsi="Arial" w:cs="Arial"/>
                <w:b/>
                <w:sz w:val="22"/>
                <w:szCs w:val="22"/>
                <w:lang w:val="fr-BE"/>
              </w:rPr>
              <w:t>s</w:t>
            </w:r>
            <w:r w:rsidRPr="005D1624">
              <w:rPr>
                <w:rFonts w:ascii="Arial" w:hAnsi="Arial" w:cs="Arial"/>
                <w:b/>
                <w:sz w:val="22"/>
                <w:szCs w:val="22"/>
                <w:lang w:val="fr-BE"/>
              </w:rPr>
              <w:t xml:space="preserve"> </w:t>
            </w:r>
            <w:r w:rsidR="00B26E33">
              <w:rPr>
                <w:rFonts w:ascii="Arial" w:hAnsi="Arial" w:cs="Arial"/>
                <w:b/>
                <w:sz w:val="22"/>
                <w:szCs w:val="22"/>
                <w:lang w:val="fr-BE"/>
              </w:rPr>
              <w:t>O</w:t>
            </w:r>
            <w:r w:rsidRPr="005D1624">
              <w:rPr>
                <w:rFonts w:ascii="Arial" w:hAnsi="Arial" w:cs="Arial"/>
                <w:b/>
                <w:sz w:val="22"/>
                <w:szCs w:val="22"/>
                <w:lang w:val="fr-BE"/>
              </w:rPr>
              <w:t xml:space="preserve">AM </w:t>
            </w:r>
            <w:r w:rsidR="00B00596" w:rsidRPr="005D1624">
              <w:rPr>
                <w:rFonts w:ascii="Arial" w:hAnsi="Arial" w:cs="Arial"/>
                <w:b/>
                <w:sz w:val="22"/>
                <w:szCs w:val="22"/>
                <w:lang w:val="fr-BE"/>
              </w:rPr>
              <w:t>(</w:t>
            </w:r>
            <w:r w:rsidRPr="005D1624">
              <w:rPr>
                <w:rFonts w:ascii="Arial" w:hAnsi="Arial" w:cs="Arial"/>
                <w:b/>
                <w:sz w:val="22"/>
                <w:szCs w:val="22"/>
                <w:lang w:val="fr-BE"/>
              </w:rPr>
              <w:t>déjà traité</w:t>
            </w:r>
            <w:r w:rsidR="00B26E33">
              <w:rPr>
                <w:rFonts w:ascii="Arial" w:hAnsi="Arial" w:cs="Arial"/>
                <w:b/>
                <w:sz w:val="22"/>
                <w:szCs w:val="22"/>
                <w:lang w:val="fr-BE"/>
              </w:rPr>
              <w:t>s</w:t>
            </w:r>
            <w:r w:rsidRPr="005D1624">
              <w:rPr>
                <w:rFonts w:ascii="Arial" w:hAnsi="Arial" w:cs="Arial"/>
                <w:b/>
                <w:sz w:val="22"/>
                <w:szCs w:val="22"/>
                <w:lang w:val="fr-BE"/>
              </w:rPr>
              <w:t xml:space="preserve"> par </w:t>
            </w:r>
            <w:r w:rsidR="00B26E33">
              <w:rPr>
                <w:rFonts w:ascii="Arial" w:hAnsi="Arial" w:cs="Arial"/>
                <w:b/>
                <w:sz w:val="22"/>
                <w:szCs w:val="22"/>
                <w:lang w:val="fr-BE"/>
              </w:rPr>
              <w:t>O</w:t>
            </w:r>
            <w:r w:rsidRPr="005D1624">
              <w:rPr>
                <w:rFonts w:ascii="Arial" w:hAnsi="Arial" w:cs="Arial"/>
                <w:b/>
                <w:sz w:val="22"/>
                <w:szCs w:val="22"/>
                <w:lang w:val="fr-BE"/>
              </w:rPr>
              <w:t xml:space="preserve">AM dans le cadre de la convention </w:t>
            </w:r>
            <w:r w:rsidR="00B26E33">
              <w:rPr>
                <w:rFonts w:ascii="Arial" w:hAnsi="Arial" w:cs="Arial"/>
                <w:b/>
                <w:sz w:val="22"/>
                <w:szCs w:val="22"/>
                <w:lang w:val="fr-BE"/>
              </w:rPr>
              <w:t>apnées d</w:t>
            </w:r>
            <w:r w:rsidR="00CD5C74">
              <w:rPr>
                <w:rFonts w:ascii="Arial" w:hAnsi="Arial" w:cs="Arial"/>
                <w:b/>
                <w:sz w:val="22"/>
                <w:szCs w:val="22"/>
                <w:lang w:val="fr-BE"/>
              </w:rPr>
              <w:t>u</w:t>
            </w:r>
            <w:r w:rsidR="00B26E33">
              <w:rPr>
                <w:rFonts w:ascii="Arial" w:hAnsi="Arial" w:cs="Arial"/>
                <w:b/>
                <w:sz w:val="22"/>
                <w:szCs w:val="22"/>
                <w:lang w:val="fr-BE"/>
              </w:rPr>
              <w:t xml:space="preserve"> sommeil</w:t>
            </w:r>
            <w:r w:rsidR="00B26E33" w:rsidRPr="005D1624">
              <w:rPr>
                <w:rFonts w:ascii="Arial" w:hAnsi="Arial" w:cs="Arial"/>
                <w:b/>
                <w:sz w:val="22"/>
                <w:szCs w:val="22"/>
                <w:lang w:val="fr-BE"/>
              </w:rPr>
              <w:t xml:space="preserve"> </w:t>
            </w:r>
            <w:r w:rsidRPr="005D1624">
              <w:rPr>
                <w:rFonts w:ascii="Arial" w:hAnsi="Arial" w:cs="Arial"/>
                <w:b/>
                <w:sz w:val="22"/>
                <w:szCs w:val="22"/>
                <w:lang w:val="fr-BE"/>
              </w:rPr>
              <w:t>avant le 1/1/20xx</w:t>
            </w:r>
            <w:r w:rsidR="005D1624" w:rsidRPr="005D1624">
              <w:rPr>
                <w:rFonts w:ascii="Arial" w:hAnsi="Arial" w:cs="Arial"/>
                <w:b/>
                <w:sz w:val="22"/>
                <w:szCs w:val="22"/>
                <w:lang w:val="fr-BE"/>
              </w:rPr>
              <w:t>,</w:t>
            </w:r>
            <w:r w:rsidRPr="005D1624">
              <w:rPr>
                <w:rFonts w:ascii="Arial" w:hAnsi="Arial" w:cs="Arial"/>
                <w:b/>
                <w:sz w:val="22"/>
                <w:szCs w:val="22"/>
                <w:lang w:val="fr-BE"/>
              </w:rPr>
              <w:t xml:space="preserve"> sans que leur </w:t>
            </w:r>
            <w:r w:rsidR="00CD5C74">
              <w:rPr>
                <w:rFonts w:ascii="Arial" w:hAnsi="Arial" w:cs="Arial"/>
                <w:b/>
                <w:sz w:val="22"/>
                <w:szCs w:val="22"/>
                <w:lang w:val="fr-BE"/>
              </w:rPr>
              <w:t>OA</w:t>
            </w:r>
            <w:r w:rsidRPr="005D1624">
              <w:rPr>
                <w:rFonts w:ascii="Arial" w:hAnsi="Arial" w:cs="Arial"/>
                <w:b/>
                <w:sz w:val="22"/>
                <w:szCs w:val="22"/>
                <w:lang w:val="fr-BE"/>
              </w:rPr>
              <w:t>M ait été renouvelé</w:t>
            </w:r>
            <w:r w:rsidR="00036408">
              <w:rPr>
                <w:rFonts w:ascii="Arial" w:hAnsi="Arial" w:cs="Arial"/>
                <w:b/>
                <w:sz w:val="22"/>
                <w:szCs w:val="22"/>
                <w:lang w:val="fr-BE"/>
              </w:rPr>
              <w:t>e</w:t>
            </w:r>
            <w:r w:rsidRPr="005D1624">
              <w:rPr>
                <w:rFonts w:ascii="Arial" w:hAnsi="Arial" w:cs="Arial"/>
                <w:b/>
                <w:sz w:val="22"/>
                <w:szCs w:val="22"/>
                <w:lang w:val="fr-BE"/>
              </w:rPr>
              <w:t xml:space="preserve"> en 20xx </w:t>
            </w:r>
            <w:r w:rsidR="00B00596" w:rsidRPr="005D1624">
              <w:rPr>
                <w:rFonts w:ascii="Arial" w:hAnsi="Arial" w:cs="Arial"/>
                <w:b/>
                <w:sz w:val="22"/>
                <w:szCs w:val="22"/>
                <w:lang w:val="fr-BE"/>
              </w:rPr>
              <w:t>)</w:t>
            </w:r>
          </w:p>
        </w:tc>
        <w:tc>
          <w:tcPr>
            <w:tcW w:w="3546" w:type="dxa"/>
            <w:gridSpan w:val="2"/>
            <w:tcBorders>
              <w:top w:val="single" w:sz="12" w:space="0" w:color="auto"/>
              <w:left w:val="double" w:sz="12" w:space="0" w:color="auto"/>
              <w:right w:val="double" w:sz="12" w:space="0" w:color="auto"/>
            </w:tcBorders>
            <w:shd w:val="clear" w:color="auto" w:fill="auto"/>
            <w:vAlign w:val="center"/>
          </w:tcPr>
          <w:p w:rsidR="00B00596" w:rsidRPr="005D1624" w:rsidRDefault="00034F55">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Patients pour lesquels l’</w:t>
            </w:r>
            <w:r w:rsidR="00B26E33">
              <w:rPr>
                <w:rFonts w:ascii="Arial" w:hAnsi="Arial" w:cs="Arial"/>
                <w:b/>
                <w:sz w:val="22"/>
                <w:szCs w:val="22"/>
                <w:lang w:val="fr-BE"/>
              </w:rPr>
              <w:t>O</w:t>
            </w:r>
            <w:r w:rsidRPr="005D1624">
              <w:rPr>
                <w:rFonts w:ascii="Arial" w:hAnsi="Arial" w:cs="Arial"/>
                <w:b/>
                <w:sz w:val="22"/>
                <w:szCs w:val="22"/>
                <w:lang w:val="fr-BE"/>
              </w:rPr>
              <w:t>AM a été renouvelé</w:t>
            </w:r>
            <w:r w:rsidR="00036408">
              <w:rPr>
                <w:rFonts w:ascii="Arial" w:hAnsi="Arial" w:cs="Arial"/>
                <w:b/>
                <w:sz w:val="22"/>
                <w:szCs w:val="22"/>
                <w:lang w:val="fr-BE"/>
              </w:rPr>
              <w:t>e</w:t>
            </w:r>
            <w:r w:rsidRPr="005D1624">
              <w:rPr>
                <w:rFonts w:ascii="Arial" w:hAnsi="Arial" w:cs="Arial"/>
                <w:b/>
                <w:sz w:val="22"/>
                <w:szCs w:val="22"/>
                <w:lang w:val="fr-BE"/>
              </w:rPr>
              <w:t xml:space="preserve"> dans le courant de 20</w:t>
            </w:r>
            <w:r w:rsidR="00B00596" w:rsidRPr="005D1624">
              <w:rPr>
                <w:rFonts w:ascii="Arial" w:hAnsi="Arial" w:cs="Arial"/>
                <w:b/>
                <w:sz w:val="22"/>
                <w:szCs w:val="22"/>
                <w:lang w:val="fr-BE"/>
              </w:rPr>
              <w:t>xx</w:t>
            </w:r>
          </w:p>
        </w:tc>
        <w:tc>
          <w:tcPr>
            <w:tcW w:w="3083" w:type="dxa"/>
            <w:gridSpan w:val="2"/>
            <w:tcBorders>
              <w:top w:val="single" w:sz="12" w:space="0" w:color="auto"/>
              <w:left w:val="double" w:sz="12" w:space="0" w:color="auto"/>
              <w:right w:val="double" w:sz="12" w:space="0" w:color="auto"/>
            </w:tcBorders>
          </w:tcPr>
          <w:p w:rsidR="00B00596" w:rsidRPr="005D1624" w:rsidRDefault="00034F55">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Nouveau patient </w:t>
            </w:r>
            <w:r w:rsidR="00B26E33">
              <w:rPr>
                <w:rFonts w:ascii="Arial" w:hAnsi="Arial" w:cs="Arial"/>
                <w:b/>
                <w:sz w:val="22"/>
                <w:szCs w:val="22"/>
                <w:lang w:val="fr-BE"/>
              </w:rPr>
              <w:t>O</w:t>
            </w:r>
            <w:r w:rsidRPr="005D1624">
              <w:rPr>
                <w:rFonts w:ascii="Arial" w:hAnsi="Arial" w:cs="Arial"/>
                <w:b/>
                <w:sz w:val="22"/>
                <w:szCs w:val="22"/>
                <w:lang w:val="fr-BE"/>
              </w:rPr>
              <w:t>AM</w:t>
            </w:r>
            <w:r w:rsidR="00B00596" w:rsidRPr="005D1624">
              <w:rPr>
                <w:rFonts w:ascii="Arial" w:hAnsi="Arial" w:cs="Arial"/>
                <w:b/>
                <w:sz w:val="22"/>
                <w:szCs w:val="22"/>
                <w:lang w:val="fr-BE"/>
              </w:rPr>
              <w:t xml:space="preserve"> (</w:t>
            </w:r>
            <w:r w:rsidRPr="005D1624">
              <w:rPr>
                <w:rFonts w:ascii="Arial" w:hAnsi="Arial" w:cs="Arial"/>
                <w:b/>
                <w:sz w:val="22"/>
                <w:szCs w:val="22"/>
                <w:lang w:val="fr-BE"/>
              </w:rPr>
              <w:t xml:space="preserve">a débuté le traitement </w:t>
            </w:r>
            <w:r w:rsidR="00B26E33">
              <w:rPr>
                <w:rFonts w:ascii="Arial" w:hAnsi="Arial" w:cs="Arial"/>
                <w:b/>
                <w:sz w:val="22"/>
                <w:szCs w:val="22"/>
                <w:lang w:val="fr-BE"/>
              </w:rPr>
              <w:t>O</w:t>
            </w:r>
            <w:r w:rsidRPr="005D1624">
              <w:rPr>
                <w:rFonts w:ascii="Arial" w:hAnsi="Arial" w:cs="Arial"/>
                <w:b/>
                <w:sz w:val="22"/>
                <w:szCs w:val="22"/>
                <w:lang w:val="fr-BE"/>
              </w:rPr>
              <w:t>AM dans le courant de</w:t>
            </w:r>
            <w:r w:rsidR="00B00596" w:rsidRPr="005D1624">
              <w:rPr>
                <w:rFonts w:ascii="Arial" w:hAnsi="Arial" w:cs="Arial"/>
                <w:b/>
                <w:sz w:val="22"/>
                <w:szCs w:val="22"/>
                <w:lang w:val="fr-BE"/>
              </w:rPr>
              <w:t xml:space="preserve"> 20xx)</w:t>
            </w:r>
          </w:p>
        </w:tc>
        <w:tc>
          <w:tcPr>
            <w:tcW w:w="2159" w:type="dxa"/>
            <w:gridSpan w:val="3"/>
            <w:vMerge w:val="restart"/>
            <w:tcBorders>
              <w:top w:val="single" w:sz="12" w:space="0" w:color="auto"/>
              <w:left w:val="double" w:sz="12" w:space="0" w:color="auto"/>
              <w:right w:val="single" w:sz="12" w:space="0" w:color="auto"/>
            </w:tcBorders>
            <w:vAlign w:val="center"/>
          </w:tcPr>
          <w:p w:rsidR="00B00596" w:rsidRPr="005D1624" w:rsidRDefault="00034F55" w:rsidP="00034F55">
            <w:pPr>
              <w:tabs>
                <w:tab w:val="left" w:pos="11199"/>
              </w:tabs>
              <w:jc w:val="center"/>
              <w:rPr>
                <w:rFonts w:ascii="Arial" w:hAnsi="Arial" w:cs="Arial"/>
                <w:b/>
                <w:sz w:val="22"/>
                <w:szCs w:val="22"/>
                <w:lang w:val="fr-BE"/>
              </w:rPr>
            </w:pPr>
            <w:r w:rsidRPr="005D1624">
              <w:rPr>
                <w:rFonts w:ascii="Arial" w:hAnsi="Arial" w:cs="Arial"/>
                <w:b/>
                <w:sz w:val="22"/>
                <w:szCs w:val="22"/>
                <w:lang w:val="fr-BE"/>
              </w:rPr>
              <w:t>Nombre de patients pour lesquels l’efficience du traitement a été démontré</w:t>
            </w:r>
            <w:r w:rsidR="009D42AD" w:rsidRPr="005D1624">
              <w:rPr>
                <w:rFonts w:ascii="Arial" w:hAnsi="Arial" w:cs="Arial"/>
                <w:b/>
                <w:sz w:val="22"/>
                <w:szCs w:val="22"/>
                <w:lang w:val="fr-BE"/>
              </w:rPr>
              <w:t>e</w:t>
            </w:r>
            <w:r w:rsidRPr="005D1624">
              <w:rPr>
                <w:rFonts w:ascii="Arial" w:hAnsi="Arial" w:cs="Arial"/>
                <w:b/>
                <w:sz w:val="22"/>
                <w:szCs w:val="22"/>
                <w:lang w:val="fr-BE"/>
              </w:rPr>
              <w:t xml:space="preserve"> dans le courant de 20xx par </w:t>
            </w:r>
          </w:p>
        </w:tc>
      </w:tr>
      <w:tr w:rsidR="00B00596" w:rsidRPr="005D1624" w:rsidTr="00D53FD9">
        <w:tc>
          <w:tcPr>
            <w:tcW w:w="6519" w:type="dxa"/>
            <w:gridSpan w:val="4"/>
            <w:tcBorders>
              <w:top w:val="single" w:sz="12" w:space="0" w:color="auto"/>
              <w:left w:val="single" w:sz="12" w:space="0" w:color="auto"/>
              <w:right w:val="single" w:sz="12" w:space="0" w:color="auto"/>
            </w:tcBorders>
            <w:shd w:val="clear" w:color="auto" w:fill="auto"/>
            <w:vAlign w:val="center"/>
          </w:tcPr>
          <w:p w:rsidR="00B00596" w:rsidRPr="005D1624" w:rsidRDefault="00034F55"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3546" w:type="dxa"/>
            <w:gridSpan w:val="2"/>
            <w:vMerge w:val="restart"/>
            <w:tcBorders>
              <w:top w:val="single" w:sz="12" w:space="0" w:color="auto"/>
              <w:left w:val="double" w:sz="12" w:space="0" w:color="auto"/>
              <w:right w:val="single" w:sz="12" w:space="0" w:color="auto"/>
            </w:tcBorders>
            <w:shd w:val="clear" w:color="auto" w:fill="auto"/>
            <w:vAlign w:val="center"/>
          </w:tcPr>
          <w:p w:rsidR="00B00596" w:rsidRPr="005D1624" w:rsidRDefault="00034F55"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3083" w:type="dxa"/>
            <w:gridSpan w:val="2"/>
            <w:vMerge w:val="restart"/>
            <w:tcBorders>
              <w:top w:val="single" w:sz="12" w:space="0" w:color="auto"/>
              <w:left w:val="double" w:sz="12" w:space="0" w:color="auto"/>
              <w:right w:val="double" w:sz="12" w:space="0" w:color="auto"/>
            </w:tcBorders>
            <w:vAlign w:val="center"/>
          </w:tcPr>
          <w:p w:rsidR="00B00596" w:rsidRPr="005D1624" w:rsidRDefault="00034F55"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2159" w:type="dxa"/>
            <w:gridSpan w:val="3"/>
            <w:vMerge/>
            <w:tcBorders>
              <w:left w:val="doub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r>
      <w:tr w:rsidR="00B00596" w:rsidRPr="00CD5C74" w:rsidTr="00D53FD9">
        <w:tc>
          <w:tcPr>
            <w:tcW w:w="2561" w:type="dxa"/>
            <w:gridSpan w:val="2"/>
            <w:tcBorders>
              <w:top w:val="single" w:sz="12" w:space="0" w:color="auto"/>
              <w:left w:val="single" w:sz="12" w:space="0" w:color="auto"/>
              <w:right w:val="single" w:sz="12" w:space="0" w:color="auto"/>
            </w:tcBorders>
            <w:shd w:val="clear" w:color="auto" w:fill="auto"/>
            <w:vAlign w:val="center"/>
          </w:tcPr>
          <w:p w:rsidR="00B00596" w:rsidRPr="005D1624" w:rsidRDefault="00034F55">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Déja été traité par </w:t>
            </w:r>
            <w:r w:rsidR="00B26E33">
              <w:rPr>
                <w:rFonts w:ascii="Arial" w:hAnsi="Arial" w:cs="Arial"/>
                <w:b/>
                <w:sz w:val="22"/>
                <w:szCs w:val="22"/>
                <w:lang w:val="fr-BE"/>
              </w:rPr>
              <w:t>O</w:t>
            </w:r>
            <w:r w:rsidRPr="005D1624">
              <w:rPr>
                <w:rFonts w:ascii="Arial" w:hAnsi="Arial" w:cs="Arial"/>
                <w:b/>
                <w:sz w:val="22"/>
                <w:szCs w:val="22"/>
                <w:lang w:val="fr-BE"/>
              </w:rPr>
              <w:t xml:space="preserve">AM dans le centre avant </w:t>
            </w:r>
            <w:r w:rsidR="00297EC6" w:rsidRPr="005D1624">
              <w:rPr>
                <w:rFonts w:ascii="Arial" w:hAnsi="Arial" w:cs="Arial"/>
                <w:b/>
                <w:sz w:val="22"/>
                <w:szCs w:val="22"/>
                <w:lang w:val="fr-BE"/>
              </w:rPr>
              <w:t xml:space="preserve">le </w:t>
            </w:r>
            <w:r w:rsidRPr="005D1624">
              <w:rPr>
                <w:rFonts w:ascii="Arial" w:hAnsi="Arial" w:cs="Arial"/>
                <w:b/>
                <w:sz w:val="22"/>
                <w:szCs w:val="22"/>
                <w:lang w:val="fr-BE"/>
              </w:rPr>
              <w:t>1/1/20xx et</w:t>
            </w:r>
          </w:p>
        </w:tc>
        <w:tc>
          <w:tcPr>
            <w:tcW w:w="3958" w:type="dxa"/>
            <w:gridSpan w:val="2"/>
            <w:tcBorders>
              <w:top w:val="single" w:sz="12" w:space="0" w:color="auto"/>
              <w:left w:val="single" w:sz="12" w:space="0" w:color="auto"/>
              <w:right w:val="single" w:sz="12" w:space="0" w:color="auto"/>
            </w:tcBorders>
            <w:shd w:val="clear" w:color="auto" w:fill="auto"/>
            <w:vAlign w:val="center"/>
          </w:tcPr>
          <w:p w:rsidR="00B00596" w:rsidRPr="00997BA1" w:rsidRDefault="00034F55">
            <w:pPr>
              <w:tabs>
                <w:tab w:val="left" w:pos="11199"/>
              </w:tabs>
              <w:jc w:val="center"/>
              <w:rPr>
                <w:rFonts w:ascii="Arial" w:hAnsi="Arial" w:cs="Arial"/>
                <w:b/>
                <w:snapToGrid/>
                <w:sz w:val="22"/>
                <w:szCs w:val="22"/>
                <w:lang w:val="fr-BE"/>
              </w:rPr>
            </w:pPr>
            <w:r w:rsidRPr="00997BA1">
              <w:rPr>
                <w:rFonts w:ascii="Arial" w:hAnsi="Arial" w:cs="Arial"/>
                <w:b/>
                <w:sz w:val="22"/>
                <w:szCs w:val="22"/>
                <w:lang w:val="fr-BE"/>
              </w:rPr>
              <w:t xml:space="preserve">A déjà été traité par </w:t>
            </w:r>
            <w:r w:rsidR="00B26E33">
              <w:rPr>
                <w:rFonts w:ascii="Arial" w:hAnsi="Arial" w:cs="Arial"/>
                <w:b/>
                <w:sz w:val="22"/>
                <w:szCs w:val="22"/>
                <w:lang w:val="fr-BE"/>
              </w:rPr>
              <w:t>O</w:t>
            </w:r>
            <w:r w:rsidRPr="00997BA1">
              <w:rPr>
                <w:rFonts w:ascii="Arial" w:hAnsi="Arial" w:cs="Arial"/>
                <w:b/>
                <w:sz w:val="22"/>
                <w:szCs w:val="22"/>
                <w:lang w:val="fr-BE"/>
              </w:rPr>
              <w:t xml:space="preserve">AM avant le 1/1/20xx dans un autre hôpital, mais, dans le courant de 20xx, est passé sous traitement </w:t>
            </w:r>
            <w:r w:rsidR="00B26E33">
              <w:rPr>
                <w:rFonts w:ascii="Arial" w:hAnsi="Arial" w:cs="Arial"/>
                <w:b/>
                <w:sz w:val="22"/>
                <w:szCs w:val="22"/>
                <w:lang w:val="fr-BE"/>
              </w:rPr>
              <w:t>O</w:t>
            </w:r>
            <w:r w:rsidRPr="00997BA1">
              <w:rPr>
                <w:rFonts w:ascii="Arial" w:hAnsi="Arial" w:cs="Arial"/>
                <w:b/>
                <w:sz w:val="22"/>
                <w:szCs w:val="22"/>
                <w:lang w:val="fr-BE"/>
              </w:rPr>
              <w:t>AM dans le centre propre</w:t>
            </w:r>
            <w:r w:rsidR="00CF25D0" w:rsidRPr="00997BA1">
              <w:rPr>
                <w:rFonts w:ascii="Arial" w:hAnsi="Arial" w:cs="Arial"/>
                <w:b/>
                <w:sz w:val="22"/>
                <w:szCs w:val="22"/>
                <w:lang w:val="fr-BE"/>
              </w:rPr>
              <w:t xml:space="preserve"> et</w:t>
            </w:r>
          </w:p>
        </w:tc>
        <w:tc>
          <w:tcPr>
            <w:tcW w:w="3546" w:type="dxa"/>
            <w:gridSpan w:val="2"/>
            <w:vMerge/>
            <w:tcBorders>
              <w:left w:val="double" w:sz="12" w:space="0" w:color="auto"/>
              <w:right w:val="single" w:sz="12" w:space="0" w:color="auto"/>
            </w:tcBorders>
            <w:shd w:val="clear" w:color="auto" w:fill="auto"/>
            <w:vAlign w:val="center"/>
          </w:tcPr>
          <w:p w:rsidR="00B00596" w:rsidRPr="00997BA1" w:rsidRDefault="00B00596" w:rsidP="00D53FD9">
            <w:pPr>
              <w:tabs>
                <w:tab w:val="left" w:pos="11199"/>
              </w:tabs>
              <w:jc w:val="center"/>
              <w:rPr>
                <w:rFonts w:ascii="Arial" w:hAnsi="Arial" w:cs="Arial"/>
                <w:b/>
                <w:sz w:val="22"/>
                <w:szCs w:val="22"/>
                <w:lang w:val="fr-BE"/>
              </w:rPr>
            </w:pPr>
          </w:p>
        </w:tc>
        <w:tc>
          <w:tcPr>
            <w:tcW w:w="3083" w:type="dxa"/>
            <w:gridSpan w:val="2"/>
            <w:vMerge/>
            <w:tcBorders>
              <w:left w:val="double" w:sz="12" w:space="0" w:color="auto"/>
              <w:right w:val="double" w:sz="12" w:space="0" w:color="auto"/>
            </w:tcBorders>
            <w:vAlign w:val="center"/>
          </w:tcPr>
          <w:p w:rsidR="00B00596" w:rsidRPr="005D1624" w:rsidRDefault="00B00596" w:rsidP="00D53FD9">
            <w:pPr>
              <w:tabs>
                <w:tab w:val="left" w:pos="11199"/>
              </w:tabs>
              <w:jc w:val="center"/>
              <w:rPr>
                <w:rFonts w:ascii="Arial" w:hAnsi="Arial" w:cs="Arial"/>
                <w:b/>
                <w:sz w:val="22"/>
                <w:szCs w:val="22"/>
                <w:lang w:val="fr-BE"/>
              </w:rPr>
            </w:pPr>
          </w:p>
        </w:tc>
        <w:tc>
          <w:tcPr>
            <w:tcW w:w="2159" w:type="dxa"/>
            <w:gridSpan w:val="3"/>
            <w:vMerge/>
            <w:tcBorders>
              <w:left w:val="doub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fr-BE"/>
              </w:rPr>
            </w:pPr>
          </w:p>
        </w:tc>
      </w:tr>
      <w:tr w:rsidR="00B00596" w:rsidRPr="005D1624" w:rsidTr="00D53FD9">
        <w:tc>
          <w:tcPr>
            <w:tcW w:w="1513"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Est e</w:t>
            </w:r>
            <w:r w:rsidR="00034F55" w:rsidRPr="005D1624">
              <w:rPr>
                <w:rFonts w:ascii="Arial" w:hAnsi="Arial" w:cs="Arial"/>
                <w:b/>
                <w:sz w:val="22"/>
                <w:szCs w:val="22"/>
                <w:lang w:val="fr-BE"/>
              </w:rPr>
              <w:t xml:space="preserve">ncore en traitement </w:t>
            </w:r>
            <w:r w:rsidR="00B26E33">
              <w:rPr>
                <w:rFonts w:ascii="Arial" w:hAnsi="Arial" w:cs="Arial"/>
                <w:b/>
                <w:sz w:val="22"/>
                <w:szCs w:val="22"/>
                <w:lang w:val="fr-BE"/>
              </w:rPr>
              <w:t>O</w:t>
            </w:r>
            <w:r w:rsidR="00034F55" w:rsidRPr="005D1624">
              <w:rPr>
                <w:rFonts w:ascii="Arial" w:hAnsi="Arial" w:cs="Arial"/>
                <w:b/>
                <w:sz w:val="22"/>
                <w:szCs w:val="22"/>
                <w:lang w:val="fr-BE"/>
              </w:rPr>
              <w:t>AM au 31/12/20xx</w:t>
            </w:r>
          </w:p>
        </w:tc>
        <w:tc>
          <w:tcPr>
            <w:tcW w:w="1048"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034F55">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A arrêté avec l’</w:t>
            </w:r>
            <w:r w:rsidR="00B26E33">
              <w:rPr>
                <w:rFonts w:ascii="Arial" w:hAnsi="Arial" w:cs="Arial"/>
                <w:b/>
                <w:sz w:val="22"/>
                <w:szCs w:val="22"/>
                <w:lang w:val="fr-BE"/>
              </w:rPr>
              <w:t>O</w:t>
            </w:r>
            <w:r w:rsidRPr="005D1624">
              <w:rPr>
                <w:rFonts w:ascii="Arial" w:hAnsi="Arial" w:cs="Arial"/>
                <w:b/>
                <w:sz w:val="22"/>
                <w:szCs w:val="22"/>
                <w:lang w:val="fr-BE"/>
              </w:rPr>
              <w:t>AM dans le courant de 20xx</w:t>
            </w:r>
          </w:p>
        </w:tc>
        <w:tc>
          <w:tcPr>
            <w:tcW w:w="1512"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997BA1" w:rsidRDefault="00FA0BCF">
            <w:pPr>
              <w:tabs>
                <w:tab w:val="left" w:pos="11199"/>
              </w:tabs>
              <w:jc w:val="center"/>
              <w:rPr>
                <w:rFonts w:ascii="Arial" w:hAnsi="Arial" w:cs="Arial"/>
                <w:b/>
                <w:snapToGrid/>
                <w:sz w:val="22"/>
                <w:szCs w:val="22"/>
                <w:lang w:val="fr-BE"/>
              </w:rPr>
            </w:pPr>
            <w:r w:rsidRPr="00997BA1">
              <w:rPr>
                <w:rFonts w:ascii="Arial" w:hAnsi="Arial" w:cs="Arial"/>
                <w:b/>
                <w:sz w:val="22"/>
                <w:szCs w:val="22"/>
                <w:lang w:val="fr-BE"/>
              </w:rPr>
              <w:t>Est e</w:t>
            </w:r>
            <w:r w:rsidR="00034F55" w:rsidRPr="00997BA1">
              <w:rPr>
                <w:rFonts w:ascii="Arial" w:hAnsi="Arial" w:cs="Arial"/>
                <w:b/>
                <w:sz w:val="22"/>
                <w:szCs w:val="22"/>
                <w:lang w:val="fr-BE"/>
              </w:rPr>
              <w:t xml:space="preserve">ncore en traitement </w:t>
            </w:r>
            <w:r w:rsidR="00B26E33">
              <w:rPr>
                <w:rFonts w:ascii="Arial" w:hAnsi="Arial" w:cs="Arial"/>
                <w:b/>
                <w:sz w:val="22"/>
                <w:szCs w:val="22"/>
                <w:lang w:val="fr-BE"/>
              </w:rPr>
              <w:t>O</w:t>
            </w:r>
            <w:r w:rsidR="00034F55" w:rsidRPr="00997BA1">
              <w:rPr>
                <w:rFonts w:ascii="Arial" w:hAnsi="Arial" w:cs="Arial"/>
                <w:b/>
                <w:sz w:val="22"/>
                <w:szCs w:val="22"/>
                <w:lang w:val="fr-BE"/>
              </w:rPr>
              <w:t>AM au 31/12/20xx</w:t>
            </w:r>
          </w:p>
        </w:tc>
        <w:tc>
          <w:tcPr>
            <w:tcW w:w="2446" w:type="dxa"/>
            <w:tcBorders>
              <w:top w:val="single" w:sz="12" w:space="0" w:color="auto"/>
              <w:left w:val="single" w:sz="12" w:space="0" w:color="auto"/>
              <w:bottom w:val="single" w:sz="18" w:space="0" w:color="auto"/>
              <w:right w:val="single" w:sz="12" w:space="0" w:color="auto"/>
            </w:tcBorders>
            <w:shd w:val="clear" w:color="auto" w:fill="auto"/>
            <w:vAlign w:val="center"/>
          </w:tcPr>
          <w:p w:rsidR="00034F55" w:rsidRPr="00997BA1" w:rsidRDefault="00034F55" w:rsidP="00034F55">
            <w:pPr>
              <w:tabs>
                <w:tab w:val="left" w:pos="11199"/>
              </w:tabs>
              <w:jc w:val="center"/>
              <w:rPr>
                <w:rFonts w:ascii="Arial" w:hAnsi="Arial" w:cs="Arial"/>
                <w:b/>
                <w:sz w:val="22"/>
                <w:szCs w:val="22"/>
                <w:lang w:val="fr-BE"/>
              </w:rPr>
            </w:pPr>
            <w:r w:rsidRPr="00997BA1">
              <w:rPr>
                <w:rFonts w:ascii="Arial" w:hAnsi="Arial" w:cs="Arial"/>
                <w:b/>
                <w:sz w:val="22"/>
                <w:szCs w:val="22"/>
                <w:lang w:val="fr-BE"/>
              </w:rPr>
              <w:t>A arrêté avec l’</w:t>
            </w:r>
          </w:p>
          <w:p w:rsidR="00B00596" w:rsidRPr="00997BA1" w:rsidRDefault="00B26E33">
            <w:pPr>
              <w:tabs>
                <w:tab w:val="left" w:pos="11199"/>
              </w:tabs>
              <w:jc w:val="center"/>
              <w:rPr>
                <w:rFonts w:ascii="Arial" w:hAnsi="Arial" w:cs="Arial"/>
                <w:b/>
                <w:snapToGrid/>
                <w:sz w:val="22"/>
                <w:szCs w:val="22"/>
                <w:lang w:val="fr-BE"/>
              </w:rPr>
            </w:pPr>
            <w:r>
              <w:rPr>
                <w:rFonts w:ascii="Arial" w:hAnsi="Arial" w:cs="Arial"/>
                <w:b/>
                <w:sz w:val="22"/>
                <w:szCs w:val="22"/>
                <w:lang w:val="fr-BE"/>
              </w:rPr>
              <w:t>O</w:t>
            </w:r>
            <w:r w:rsidR="00034F55" w:rsidRPr="00997BA1">
              <w:rPr>
                <w:rFonts w:ascii="Arial" w:hAnsi="Arial" w:cs="Arial"/>
                <w:b/>
                <w:sz w:val="22"/>
                <w:szCs w:val="22"/>
                <w:lang w:val="fr-BE"/>
              </w:rPr>
              <w:t>AM dans le courant de 20xx</w:t>
            </w:r>
          </w:p>
        </w:tc>
        <w:tc>
          <w:tcPr>
            <w:tcW w:w="1703" w:type="dxa"/>
            <w:tcBorders>
              <w:top w:val="single" w:sz="12" w:space="0" w:color="auto"/>
              <w:left w:val="double" w:sz="12" w:space="0" w:color="auto"/>
              <w:bottom w:val="single" w:sz="18" w:space="0" w:color="auto"/>
              <w:right w:val="single" w:sz="12" w:space="0" w:color="auto"/>
            </w:tcBorders>
            <w:shd w:val="clear" w:color="auto" w:fill="auto"/>
            <w:vAlign w:val="center"/>
          </w:tcPr>
          <w:p w:rsidR="00B00596" w:rsidRPr="00997BA1" w:rsidRDefault="00FA0BCF">
            <w:pPr>
              <w:tabs>
                <w:tab w:val="left" w:pos="11199"/>
              </w:tabs>
              <w:jc w:val="center"/>
              <w:rPr>
                <w:rFonts w:ascii="Arial" w:hAnsi="Arial" w:cs="Arial"/>
                <w:b/>
                <w:snapToGrid/>
                <w:sz w:val="22"/>
                <w:szCs w:val="22"/>
                <w:lang w:val="fr-BE"/>
              </w:rPr>
            </w:pPr>
            <w:r w:rsidRPr="00997BA1">
              <w:rPr>
                <w:rFonts w:ascii="Arial" w:hAnsi="Arial" w:cs="Arial"/>
                <w:b/>
                <w:sz w:val="22"/>
                <w:szCs w:val="22"/>
                <w:lang w:val="fr-BE"/>
              </w:rPr>
              <w:t>Est e</w:t>
            </w:r>
            <w:r w:rsidR="00034F55" w:rsidRPr="00997BA1">
              <w:rPr>
                <w:rFonts w:ascii="Arial" w:hAnsi="Arial" w:cs="Arial"/>
                <w:b/>
                <w:sz w:val="22"/>
                <w:szCs w:val="22"/>
                <w:lang w:val="fr-BE"/>
              </w:rPr>
              <w:t xml:space="preserve">ncore en traitement </w:t>
            </w:r>
            <w:r w:rsidR="00B26E33">
              <w:rPr>
                <w:rFonts w:ascii="Arial" w:hAnsi="Arial" w:cs="Arial"/>
                <w:b/>
                <w:sz w:val="22"/>
                <w:szCs w:val="22"/>
                <w:lang w:val="fr-BE"/>
              </w:rPr>
              <w:t>O</w:t>
            </w:r>
            <w:r w:rsidR="00034F55" w:rsidRPr="00997BA1">
              <w:rPr>
                <w:rFonts w:ascii="Arial" w:hAnsi="Arial" w:cs="Arial"/>
                <w:b/>
                <w:sz w:val="22"/>
                <w:szCs w:val="22"/>
                <w:lang w:val="fr-BE"/>
              </w:rPr>
              <w:t>AM au 31/12/20xx</w:t>
            </w:r>
          </w:p>
        </w:tc>
        <w:tc>
          <w:tcPr>
            <w:tcW w:w="1843"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034F55">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A arrêté avec l’ </w:t>
            </w:r>
            <w:r w:rsidR="00B26E33">
              <w:rPr>
                <w:rFonts w:ascii="Arial" w:hAnsi="Arial" w:cs="Arial"/>
                <w:b/>
                <w:sz w:val="22"/>
                <w:szCs w:val="22"/>
                <w:lang w:val="fr-BE"/>
              </w:rPr>
              <w:t>O</w:t>
            </w:r>
            <w:r w:rsidRPr="005D1624">
              <w:rPr>
                <w:rFonts w:ascii="Arial" w:hAnsi="Arial" w:cs="Arial"/>
                <w:b/>
                <w:sz w:val="22"/>
                <w:szCs w:val="22"/>
                <w:lang w:val="fr-BE"/>
              </w:rPr>
              <w:t>AM dans le courant de 20xx</w:t>
            </w:r>
          </w:p>
        </w:tc>
        <w:tc>
          <w:tcPr>
            <w:tcW w:w="1688" w:type="dxa"/>
            <w:tcBorders>
              <w:top w:val="single" w:sz="12" w:space="0" w:color="auto"/>
              <w:left w:val="double" w:sz="12" w:space="0" w:color="auto"/>
              <w:bottom w:val="single" w:sz="18" w:space="0" w:color="auto"/>
              <w:right w:val="single" w:sz="12" w:space="0" w:color="auto"/>
            </w:tcBorders>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Est e</w:t>
            </w:r>
            <w:r w:rsidR="00034F55" w:rsidRPr="005D1624">
              <w:rPr>
                <w:rFonts w:ascii="Arial" w:hAnsi="Arial" w:cs="Arial"/>
                <w:b/>
                <w:sz w:val="22"/>
                <w:szCs w:val="22"/>
                <w:lang w:val="fr-BE"/>
              </w:rPr>
              <w:t xml:space="preserve">ncore en traitement </w:t>
            </w:r>
            <w:r w:rsidR="00B26E33">
              <w:rPr>
                <w:rFonts w:ascii="Arial" w:hAnsi="Arial" w:cs="Arial"/>
                <w:b/>
                <w:sz w:val="22"/>
                <w:szCs w:val="22"/>
                <w:lang w:val="fr-BE"/>
              </w:rPr>
              <w:t>O</w:t>
            </w:r>
            <w:r w:rsidR="00034F55" w:rsidRPr="005D1624">
              <w:rPr>
                <w:rFonts w:ascii="Arial" w:hAnsi="Arial" w:cs="Arial"/>
                <w:b/>
                <w:sz w:val="22"/>
                <w:szCs w:val="22"/>
                <w:lang w:val="fr-BE"/>
              </w:rPr>
              <w:t>AM au 31/12/20xx</w:t>
            </w:r>
          </w:p>
        </w:tc>
        <w:tc>
          <w:tcPr>
            <w:tcW w:w="1395" w:type="dxa"/>
            <w:tcBorders>
              <w:top w:val="single" w:sz="12" w:space="0" w:color="auto"/>
              <w:left w:val="single" w:sz="12" w:space="0" w:color="auto"/>
              <w:bottom w:val="single" w:sz="18" w:space="0" w:color="auto"/>
              <w:right w:val="double" w:sz="12" w:space="0" w:color="auto"/>
            </w:tcBorders>
            <w:vAlign w:val="center"/>
          </w:tcPr>
          <w:p w:rsidR="00B00596" w:rsidRPr="005D1624" w:rsidRDefault="00034F55">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A arrêté avec l’</w:t>
            </w:r>
            <w:r w:rsidR="00B26E33">
              <w:rPr>
                <w:rFonts w:ascii="Arial" w:hAnsi="Arial" w:cs="Arial"/>
                <w:b/>
                <w:sz w:val="22"/>
                <w:szCs w:val="22"/>
                <w:lang w:val="fr-BE"/>
              </w:rPr>
              <w:t>O</w:t>
            </w:r>
            <w:r w:rsidRPr="005D1624">
              <w:rPr>
                <w:rFonts w:ascii="Arial" w:hAnsi="Arial" w:cs="Arial"/>
                <w:b/>
                <w:sz w:val="22"/>
                <w:szCs w:val="22"/>
                <w:lang w:val="fr-BE"/>
              </w:rPr>
              <w:t>AM dans le courant de 20xx</w:t>
            </w:r>
          </w:p>
        </w:tc>
        <w:tc>
          <w:tcPr>
            <w:tcW w:w="804" w:type="dxa"/>
            <w:tcBorders>
              <w:top w:val="single" w:sz="12" w:space="0" w:color="auto"/>
              <w:left w:val="double" w:sz="12" w:space="0" w:color="auto"/>
              <w:bottom w:val="single" w:sz="18"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PSG</w:t>
            </w:r>
          </w:p>
        </w:tc>
        <w:tc>
          <w:tcPr>
            <w:tcW w:w="635"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PG</w:t>
            </w:r>
          </w:p>
        </w:tc>
        <w:tc>
          <w:tcPr>
            <w:tcW w:w="720" w:type="dxa"/>
            <w:tcBorders>
              <w:top w:val="single" w:sz="12" w:space="0" w:color="auto"/>
              <w:left w:val="single" w:sz="12" w:space="0" w:color="auto"/>
              <w:bottom w:val="single" w:sz="18" w:space="0" w:color="auto"/>
              <w:right w:val="single" w:sz="12" w:space="0" w:color="auto"/>
            </w:tcBorders>
            <w:vAlign w:val="center"/>
          </w:tcPr>
          <w:p w:rsidR="00B00596" w:rsidRPr="005D1624" w:rsidRDefault="00B00596" w:rsidP="00D53FD9">
            <w:pPr>
              <w:tabs>
                <w:tab w:val="left" w:pos="11199"/>
              </w:tabs>
              <w:jc w:val="both"/>
              <w:rPr>
                <w:rFonts w:ascii="Arial" w:hAnsi="Arial" w:cs="Arial"/>
                <w:b/>
                <w:sz w:val="22"/>
                <w:szCs w:val="22"/>
                <w:lang w:val="nl-BE"/>
              </w:rPr>
            </w:pPr>
            <w:r w:rsidRPr="005D1624">
              <w:rPr>
                <w:rFonts w:ascii="Arial" w:hAnsi="Arial" w:cs="Arial"/>
                <w:b/>
                <w:sz w:val="22"/>
                <w:szCs w:val="22"/>
                <w:lang w:val="nl-BE"/>
              </w:rPr>
              <w:t>PG</w:t>
            </w:r>
            <w:r w:rsidR="00034F55" w:rsidRPr="005D1624">
              <w:rPr>
                <w:rFonts w:ascii="Arial" w:hAnsi="Arial" w:cs="Arial"/>
                <w:b/>
                <w:sz w:val="22"/>
                <w:szCs w:val="22"/>
                <w:lang w:val="nl-BE"/>
              </w:rPr>
              <w:t>D</w:t>
            </w:r>
          </w:p>
        </w:tc>
      </w:tr>
      <w:tr w:rsidR="00B00596" w:rsidRPr="005D1624" w:rsidTr="00D53FD9">
        <w:trPr>
          <w:trHeight w:val="1030"/>
        </w:trPr>
        <w:tc>
          <w:tcPr>
            <w:tcW w:w="1513"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048"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512"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2446"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703" w:type="dxa"/>
            <w:tcBorders>
              <w:top w:val="single" w:sz="18" w:space="0" w:color="auto"/>
              <w:left w:val="doub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843"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688" w:type="dxa"/>
            <w:tcBorders>
              <w:top w:val="single" w:sz="18" w:space="0" w:color="auto"/>
              <w:left w:val="double" w:sz="12" w:space="0" w:color="auto"/>
              <w:bottom w:val="sing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1395" w:type="dxa"/>
            <w:tcBorders>
              <w:top w:val="single" w:sz="18" w:space="0" w:color="auto"/>
              <w:left w:val="single" w:sz="12" w:space="0" w:color="auto"/>
              <w:bottom w:val="single" w:sz="12" w:space="0" w:color="auto"/>
              <w:right w:val="doub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804" w:type="dxa"/>
            <w:tcBorders>
              <w:top w:val="single" w:sz="18" w:space="0" w:color="auto"/>
              <w:left w:val="double" w:sz="12" w:space="0" w:color="auto"/>
              <w:bottom w:val="sing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635"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720" w:type="dxa"/>
            <w:tcBorders>
              <w:top w:val="single" w:sz="18" w:space="0" w:color="auto"/>
              <w:left w:val="single" w:sz="12" w:space="0" w:color="auto"/>
              <w:bottom w:val="single" w:sz="12" w:space="0" w:color="auto"/>
              <w:right w:val="single" w:sz="12" w:space="0" w:color="auto"/>
            </w:tcBorders>
            <w:vAlign w:val="center"/>
          </w:tcPr>
          <w:p w:rsidR="00B00596" w:rsidRPr="005D1624" w:rsidRDefault="00B00596" w:rsidP="00D53FD9">
            <w:pPr>
              <w:tabs>
                <w:tab w:val="left" w:pos="11199"/>
              </w:tabs>
              <w:jc w:val="both"/>
              <w:rPr>
                <w:rFonts w:ascii="Arial" w:hAnsi="Arial" w:cs="Arial"/>
                <w:b/>
                <w:sz w:val="22"/>
                <w:szCs w:val="22"/>
                <w:lang w:val="nl-BE"/>
              </w:rPr>
            </w:pPr>
          </w:p>
        </w:tc>
      </w:tr>
    </w:tbl>
    <w:p w:rsidR="009D42AD" w:rsidRPr="005D1624" w:rsidRDefault="009D42AD" w:rsidP="0054047E">
      <w:pPr>
        <w:tabs>
          <w:tab w:val="left" w:pos="11199"/>
        </w:tabs>
        <w:spacing w:before="60" w:after="60"/>
        <w:jc w:val="both"/>
        <w:rPr>
          <w:rFonts w:ascii="Arial" w:hAnsi="Arial" w:cs="Arial"/>
          <w:sz w:val="22"/>
          <w:szCs w:val="22"/>
          <w:lang w:val="fr-BE"/>
        </w:rPr>
      </w:pPr>
      <w:r w:rsidRPr="005D1624">
        <w:rPr>
          <w:rFonts w:ascii="Arial" w:hAnsi="Arial" w:cs="Arial"/>
          <w:sz w:val="22"/>
          <w:szCs w:val="22"/>
          <w:lang w:val="fr-BE"/>
        </w:rPr>
        <w:t xml:space="preserve">Tous ces patients n’ont donc pas été traités par nCPAP en 20xx. </w:t>
      </w:r>
    </w:p>
    <w:p w:rsidR="009D42AD" w:rsidRPr="005D1624" w:rsidRDefault="009D42AD" w:rsidP="0054047E">
      <w:pPr>
        <w:tabs>
          <w:tab w:val="left" w:pos="11199"/>
        </w:tabs>
        <w:spacing w:before="80" w:afterLines="60" w:after="144"/>
        <w:jc w:val="both"/>
        <w:rPr>
          <w:rFonts w:ascii="Arial" w:hAnsi="Arial" w:cs="Arial"/>
          <w:sz w:val="22"/>
          <w:szCs w:val="22"/>
          <w:lang w:val="fr-BE"/>
        </w:rPr>
      </w:pPr>
      <w:r w:rsidRPr="005D1624">
        <w:rPr>
          <w:rFonts w:ascii="Arial" w:hAnsi="Arial" w:cs="Arial"/>
          <w:sz w:val="22"/>
          <w:szCs w:val="22"/>
          <w:lang w:val="fr-BE"/>
        </w:rPr>
        <w:t xml:space="preserve">Les patients qui ont été traités </w:t>
      </w:r>
      <w:r w:rsidR="00C56860" w:rsidRPr="005D1624">
        <w:rPr>
          <w:rFonts w:ascii="Arial" w:hAnsi="Arial" w:cs="Arial"/>
          <w:sz w:val="22"/>
          <w:szCs w:val="22"/>
          <w:lang w:val="fr-BE"/>
        </w:rPr>
        <w:t xml:space="preserve">en 20xx </w:t>
      </w:r>
      <w:r w:rsidRPr="005D1624">
        <w:rPr>
          <w:rFonts w:ascii="Arial" w:hAnsi="Arial" w:cs="Arial"/>
          <w:sz w:val="22"/>
          <w:szCs w:val="22"/>
          <w:lang w:val="fr-BE"/>
        </w:rPr>
        <w:t xml:space="preserve">par </w:t>
      </w:r>
      <w:r w:rsidR="00C56860">
        <w:rPr>
          <w:rFonts w:ascii="Arial" w:hAnsi="Arial" w:cs="Arial"/>
          <w:sz w:val="22"/>
          <w:szCs w:val="22"/>
          <w:lang w:val="fr-BE"/>
        </w:rPr>
        <w:t>un</w:t>
      </w:r>
      <w:r w:rsidR="00036408">
        <w:rPr>
          <w:rFonts w:ascii="Arial" w:hAnsi="Arial" w:cs="Arial"/>
          <w:sz w:val="22"/>
          <w:szCs w:val="22"/>
          <w:lang w:val="fr-BE"/>
        </w:rPr>
        <w:t>e</w:t>
      </w:r>
      <w:r w:rsidR="00C56860">
        <w:rPr>
          <w:rFonts w:ascii="Arial" w:hAnsi="Arial" w:cs="Arial"/>
          <w:sz w:val="22"/>
          <w:szCs w:val="22"/>
          <w:lang w:val="fr-BE"/>
        </w:rPr>
        <w:t xml:space="preserve"> O</w:t>
      </w:r>
      <w:r w:rsidRPr="005D1624">
        <w:rPr>
          <w:rFonts w:ascii="Arial" w:hAnsi="Arial" w:cs="Arial"/>
          <w:sz w:val="22"/>
          <w:szCs w:val="22"/>
          <w:lang w:val="fr-BE"/>
        </w:rPr>
        <w:t>AM qu’ils ont obtenu</w:t>
      </w:r>
      <w:r w:rsidR="00036408">
        <w:rPr>
          <w:rFonts w:ascii="Arial" w:hAnsi="Arial" w:cs="Arial"/>
          <w:sz w:val="22"/>
          <w:szCs w:val="22"/>
          <w:lang w:val="fr-BE"/>
        </w:rPr>
        <w:t>e</w:t>
      </w:r>
      <w:r w:rsidRPr="005D1624">
        <w:rPr>
          <w:rFonts w:ascii="Arial" w:hAnsi="Arial" w:cs="Arial"/>
          <w:sz w:val="22"/>
          <w:szCs w:val="22"/>
          <w:lang w:val="fr-BE"/>
        </w:rPr>
        <w:t xml:space="preserve"> en dehors du cadre de la convention (par exemple </w:t>
      </w:r>
      <w:r w:rsidR="00C56860">
        <w:rPr>
          <w:rFonts w:ascii="Arial" w:hAnsi="Arial" w:cs="Arial"/>
          <w:sz w:val="22"/>
          <w:szCs w:val="22"/>
          <w:lang w:val="fr-BE"/>
        </w:rPr>
        <w:t>un</w:t>
      </w:r>
      <w:r w:rsidR="00036408">
        <w:rPr>
          <w:rFonts w:ascii="Arial" w:hAnsi="Arial" w:cs="Arial"/>
          <w:sz w:val="22"/>
          <w:szCs w:val="22"/>
          <w:lang w:val="fr-BE"/>
        </w:rPr>
        <w:t>e</w:t>
      </w:r>
      <w:r w:rsidR="00C56860">
        <w:rPr>
          <w:rFonts w:ascii="Arial" w:hAnsi="Arial" w:cs="Arial"/>
          <w:sz w:val="22"/>
          <w:szCs w:val="22"/>
          <w:lang w:val="fr-BE"/>
        </w:rPr>
        <w:t xml:space="preserve"> O</w:t>
      </w:r>
      <w:r w:rsidRPr="005D1624">
        <w:rPr>
          <w:rFonts w:ascii="Arial" w:hAnsi="Arial" w:cs="Arial"/>
          <w:sz w:val="22"/>
          <w:szCs w:val="22"/>
          <w:lang w:val="fr-BE"/>
        </w:rPr>
        <w:t>AM remboursé</w:t>
      </w:r>
      <w:r w:rsidR="00036408">
        <w:rPr>
          <w:rFonts w:ascii="Arial" w:hAnsi="Arial" w:cs="Arial"/>
          <w:sz w:val="22"/>
          <w:szCs w:val="22"/>
          <w:lang w:val="fr-BE"/>
        </w:rPr>
        <w:t>e</w:t>
      </w:r>
      <w:r w:rsidRPr="005D1624">
        <w:rPr>
          <w:rFonts w:ascii="Arial" w:hAnsi="Arial" w:cs="Arial"/>
          <w:sz w:val="22"/>
          <w:szCs w:val="22"/>
          <w:lang w:val="fr-BE"/>
        </w:rPr>
        <w:t xml:space="preserve"> via l’ancienne règlementation des prestations </w:t>
      </w:r>
      <w:r w:rsidR="00C56860" w:rsidRPr="005D1624">
        <w:rPr>
          <w:rFonts w:ascii="Arial" w:hAnsi="Arial" w:cs="Arial"/>
          <w:sz w:val="22"/>
          <w:szCs w:val="22"/>
          <w:lang w:val="fr-BE"/>
        </w:rPr>
        <w:t xml:space="preserve">de la nomenclature </w:t>
      </w:r>
      <w:r w:rsidRPr="005D1624">
        <w:rPr>
          <w:rFonts w:ascii="Arial" w:hAnsi="Arial" w:cs="Arial"/>
          <w:sz w:val="22"/>
          <w:szCs w:val="22"/>
          <w:lang w:val="fr-BE"/>
        </w:rPr>
        <w:t xml:space="preserve">317295 et 317306) ne peuvent pas être mentionnés dans le présent rapport annuel. </w:t>
      </w:r>
      <w:r w:rsidR="002950E1" w:rsidRPr="005D1624">
        <w:rPr>
          <w:rFonts w:ascii="Arial" w:hAnsi="Arial" w:cs="Arial"/>
          <w:sz w:val="22"/>
          <w:szCs w:val="22"/>
          <w:lang w:val="fr-BE"/>
        </w:rPr>
        <w:t xml:space="preserve">Dans le cas où leur </w:t>
      </w:r>
      <w:r w:rsidR="00C56860">
        <w:rPr>
          <w:rFonts w:ascii="Arial" w:hAnsi="Arial" w:cs="Arial"/>
          <w:sz w:val="22"/>
          <w:szCs w:val="22"/>
          <w:lang w:val="fr-BE"/>
        </w:rPr>
        <w:t>O</w:t>
      </w:r>
      <w:r w:rsidR="002950E1" w:rsidRPr="005D1624">
        <w:rPr>
          <w:rFonts w:ascii="Arial" w:hAnsi="Arial" w:cs="Arial"/>
          <w:sz w:val="22"/>
          <w:szCs w:val="22"/>
          <w:lang w:val="fr-BE"/>
        </w:rPr>
        <w:t>AM est renouvelé</w:t>
      </w:r>
      <w:r w:rsidR="00036408">
        <w:rPr>
          <w:rFonts w:ascii="Arial" w:hAnsi="Arial" w:cs="Arial"/>
          <w:sz w:val="22"/>
          <w:szCs w:val="22"/>
          <w:lang w:val="fr-BE"/>
        </w:rPr>
        <w:t>e</w:t>
      </w:r>
      <w:r w:rsidR="002950E1" w:rsidRPr="005D1624">
        <w:rPr>
          <w:rFonts w:ascii="Arial" w:hAnsi="Arial" w:cs="Arial"/>
          <w:sz w:val="22"/>
          <w:szCs w:val="22"/>
          <w:lang w:val="fr-BE"/>
        </w:rPr>
        <w:t xml:space="preserve"> en 20</w:t>
      </w:r>
      <w:r w:rsidR="00995271">
        <w:rPr>
          <w:rFonts w:ascii="Arial" w:hAnsi="Arial" w:cs="Arial"/>
          <w:sz w:val="22"/>
          <w:szCs w:val="22"/>
          <w:lang w:val="fr-BE"/>
        </w:rPr>
        <w:t xml:space="preserve">xx </w:t>
      </w:r>
      <w:r w:rsidR="002950E1" w:rsidRPr="005D1624">
        <w:rPr>
          <w:rFonts w:ascii="Arial" w:hAnsi="Arial" w:cs="Arial"/>
          <w:sz w:val="22"/>
          <w:szCs w:val="22"/>
          <w:lang w:val="fr-BE"/>
        </w:rPr>
        <w:t xml:space="preserve">dans le cadre de la convention </w:t>
      </w:r>
      <w:r w:rsidR="00C56860">
        <w:rPr>
          <w:rFonts w:ascii="Arial" w:hAnsi="Arial" w:cs="Arial"/>
          <w:sz w:val="22"/>
          <w:szCs w:val="22"/>
          <w:lang w:val="fr-BE"/>
        </w:rPr>
        <w:t>apnées du sommeil</w:t>
      </w:r>
      <w:r w:rsidR="002950E1" w:rsidRPr="005D1624">
        <w:rPr>
          <w:rFonts w:ascii="Arial" w:hAnsi="Arial" w:cs="Arial"/>
          <w:sz w:val="22"/>
          <w:szCs w:val="22"/>
          <w:lang w:val="fr-BE"/>
        </w:rPr>
        <w:t>, ils doivent être mentionnés dans la catégorie des patients pour lesquels l’</w:t>
      </w:r>
      <w:r w:rsidR="00C56860">
        <w:rPr>
          <w:rFonts w:ascii="Arial" w:hAnsi="Arial" w:cs="Arial"/>
          <w:sz w:val="22"/>
          <w:szCs w:val="22"/>
          <w:lang w:val="fr-BE"/>
        </w:rPr>
        <w:t>O</w:t>
      </w:r>
      <w:r w:rsidR="002950E1" w:rsidRPr="005D1624">
        <w:rPr>
          <w:rFonts w:ascii="Arial" w:hAnsi="Arial" w:cs="Arial"/>
          <w:sz w:val="22"/>
          <w:szCs w:val="22"/>
          <w:lang w:val="fr-BE"/>
        </w:rPr>
        <w:t>AM a été renouvelé</w:t>
      </w:r>
      <w:r w:rsidR="00036408">
        <w:rPr>
          <w:rFonts w:ascii="Arial" w:hAnsi="Arial" w:cs="Arial"/>
          <w:sz w:val="22"/>
          <w:szCs w:val="22"/>
          <w:lang w:val="fr-BE"/>
        </w:rPr>
        <w:t>e</w:t>
      </w:r>
      <w:r w:rsidR="002950E1" w:rsidRPr="005D1624">
        <w:rPr>
          <w:rFonts w:ascii="Arial" w:hAnsi="Arial" w:cs="Arial"/>
          <w:sz w:val="22"/>
          <w:szCs w:val="22"/>
          <w:lang w:val="fr-BE"/>
        </w:rPr>
        <w:t xml:space="preserve"> dans le courant de 20xx. </w:t>
      </w:r>
    </w:p>
    <w:p w:rsidR="00C56860" w:rsidRPr="005D1624" w:rsidRDefault="002950E1" w:rsidP="0054047E">
      <w:pPr>
        <w:tabs>
          <w:tab w:val="left" w:pos="11199"/>
        </w:tabs>
        <w:spacing w:afterLines="60" w:after="144"/>
        <w:jc w:val="both"/>
        <w:rPr>
          <w:rFonts w:ascii="Arial" w:hAnsi="Arial" w:cs="Arial"/>
          <w:sz w:val="22"/>
          <w:szCs w:val="22"/>
          <w:lang w:val="fr-BE"/>
        </w:rPr>
      </w:pPr>
      <w:r w:rsidRPr="005D1624">
        <w:rPr>
          <w:rFonts w:ascii="Arial" w:hAnsi="Arial" w:cs="Arial"/>
          <w:sz w:val="22"/>
          <w:szCs w:val="22"/>
          <w:lang w:val="fr-BE"/>
        </w:rPr>
        <w:t xml:space="preserve">Les patients qui ont arrêté sont les patients qui ont arrêté le traitement dans votre centre. Vous ne devez pas tenir compte du fait que le patient continue à être traité dans un autre hôpital pour </w:t>
      </w:r>
      <w:r w:rsidR="00C56860">
        <w:rPr>
          <w:rFonts w:ascii="Arial" w:hAnsi="Arial" w:cs="Arial"/>
          <w:sz w:val="22"/>
          <w:szCs w:val="22"/>
          <w:lang w:val="fr-BE"/>
        </w:rPr>
        <w:t>ses apnées du sommeil</w:t>
      </w:r>
      <w:r w:rsidRPr="005D1624">
        <w:rPr>
          <w:rFonts w:ascii="Arial" w:hAnsi="Arial" w:cs="Arial"/>
          <w:sz w:val="22"/>
          <w:szCs w:val="22"/>
          <w:lang w:val="fr-BE"/>
        </w:rPr>
        <w:t xml:space="preserve"> (</w:t>
      </w:r>
      <w:r w:rsidR="003A2606" w:rsidRPr="005D1624">
        <w:rPr>
          <w:rFonts w:ascii="Arial" w:hAnsi="Arial" w:cs="Arial"/>
          <w:sz w:val="22"/>
          <w:szCs w:val="22"/>
          <w:lang w:val="fr-BE"/>
        </w:rPr>
        <w:t>dans le cas où vous seriez au courant</w:t>
      </w:r>
      <w:r w:rsidRPr="005D1624">
        <w:rPr>
          <w:rFonts w:ascii="Arial" w:hAnsi="Arial" w:cs="Arial"/>
          <w:sz w:val="22"/>
          <w:szCs w:val="22"/>
          <w:lang w:val="fr-BE"/>
        </w:rPr>
        <w:t xml:space="preserve">). </w:t>
      </w:r>
    </w:p>
    <w:p w:rsidR="002950E1" w:rsidRPr="005D1624" w:rsidRDefault="002950E1" w:rsidP="0054047E">
      <w:pPr>
        <w:tabs>
          <w:tab w:val="left" w:pos="11199"/>
        </w:tabs>
        <w:spacing w:afterLines="60" w:after="144"/>
        <w:jc w:val="both"/>
        <w:rPr>
          <w:rFonts w:ascii="Arial" w:hAnsi="Arial" w:cs="Arial"/>
          <w:sz w:val="22"/>
          <w:szCs w:val="22"/>
          <w:lang w:val="fr-BE"/>
        </w:rPr>
      </w:pPr>
      <w:r w:rsidRPr="005D1624">
        <w:rPr>
          <w:rFonts w:ascii="Arial" w:hAnsi="Arial" w:cs="Arial"/>
          <w:sz w:val="22"/>
          <w:szCs w:val="22"/>
          <w:lang w:val="fr-BE"/>
        </w:rPr>
        <w:t>Les nouveaux patients s’entendent comme tous les patients qui ont débuté un traitement dans le courant de 20xx aussi bien que les patients  qui ont arrêté le traitement l’année précédente et qui ont repris en 20xx. Dans certains cas, l’efficience du traitement pour les patients qui ont repris le traitement ne doit pas à nouveau être démontrée.</w:t>
      </w:r>
    </w:p>
    <w:p w:rsidR="002950E1" w:rsidRPr="005D1624" w:rsidRDefault="002950E1" w:rsidP="00B00596">
      <w:pPr>
        <w:tabs>
          <w:tab w:val="left" w:pos="11199"/>
        </w:tabs>
        <w:spacing w:before="80" w:after="80"/>
        <w:jc w:val="both"/>
        <w:rPr>
          <w:rFonts w:ascii="Arial" w:hAnsi="Arial" w:cs="Arial"/>
          <w:sz w:val="22"/>
          <w:szCs w:val="22"/>
          <w:lang w:val="fr-BE"/>
        </w:rPr>
      </w:pPr>
      <w:r w:rsidRPr="005D1624">
        <w:rPr>
          <w:rFonts w:ascii="Arial" w:hAnsi="Arial" w:cs="Arial"/>
          <w:sz w:val="22"/>
          <w:szCs w:val="22"/>
          <w:lang w:val="fr-BE"/>
        </w:rPr>
        <w:t xml:space="preserve">L’efficience du traitement doit être démontrée dans le courant des 6 premiers mois du traitement par </w:t>
      </w:r>
      <w:r w:rsidR="00C56860">
        <w:rPr>
          <w:rFonts w:ascii="Arial" w:hAnsi="Arial" w:cs="Arial"/>
          <w:sz w:val="22"/>
          <w:szCs w:val="22"/>
          <w:lang w:val="fr-BE"/>
        </w:rPr>
        <w:t>O</w:t>
      </w:r>
      <w:r w:rsidRPr="009F1E22">
        <w:rPr>
          <w:rFonts w:ascii="Arial" w:hAnsi="Arial" w:cs="Arial"/>
          <w:sz w:val="22"/>
          <w:szCs w:val="22"/>
          <w:lang w:val="fr-BE"/>
        </w:rPr>
        <w:t xml:space="preserve">AM. </w:t>
      </w:r>
      <w:r w:rsidR="00800245">
        <w:rPr>
          <w:rFonts w:ascii="Arial" w:hAnsi="Arial" w:cs="Arial"/>
          <w:sz w:val="22"/>
          <w:szCs w:val="22"/>
          <w:lang w:val="fr-BE"/>
        </w:rPr>
        <w:t>Dès lors, i</w:t>
      </w:r>
      <w:r w:rsidR="00297EC6" w:rsidRPr="009F1E22">
        <w:rPr>
          <w:rFonts w:ascii="Arial" w:hAnsi="Arial" w:cs="Arial"/>
          <w:sz w:val="22"/>
          <w:szCs w:val="22"/>
          <w:lang w:val="fr-BE"/>
        </w:rPr>
        <w:t>l est</w:t>
      </w:r>
      <w:r w:rsidRPr="009F1E22">
        <w:rPr>
          <w:rFonts w:ascii="Arial" w:hAnsi="Arial" w:cs="Arial"/>
          <w:sz w:val="22"/>
          <w:szCs w:val="22"/>
          <w:lang w:val="fr-BE"/>
        </w:rPr>
        <w:t xml:space="preserve"> possible</w:t>
      </w:r>
      <w:r w:rsidR="009F1E22" w:rsidRPr="009F1E22">
        <w:rPr>
          <w:rFonts w:ascii="Arial" w:hAnsi="Arial" w:cs="Arial"/>
          <w:sz w:val="22"/>
          <w:szCs w:val="22"/>
          <w:lang w:val="fr-BE"/>
        </w:rPr>
        <w:t xml:space="preserve"> que l’efficience </w:t>
      </w:r>
      <w:r w:rsidR="00CD5C74">
        <w:rPr>
          <w:rFonts w:ascii="Arial" w:hAnsi="Arial" w:cs="Arial"/>
          <w:sz w:val="22"/>
          <w:szCs w:val="22"/>
          <w:lang w:val="fr-BE"/>
        </w:rPr>
        <w:t>ne soit</w:t>
      </w:r>
      <w:r w:rsidR="009F1E22" w:rsidRPr="009F1E22">
        <w:rPr>
          <w:rFonts w:ascii="Arial" w:hAnsi="Arial" w:cs="Arial"/>
          <w:sz w:val="22"/>
          <w:szCs w:val="22"/>
          <w:lang w:val="fr-BE"/>
        </w:rPr>
        <w:t xml:space="preserve"> seulement démontrée</w:t>
      </w:r>
      <w:r w:rsidR="00CD5C74">
        <w:rPr>
          <w:rFonts w:ascii="Arial" w:hAnsi="Arial" w:cs="Arial"/>
          <w:sz w:val="22"/>
          <w:szCs w:val="22"/>
          <w:lang w:val="fr-BE"/>
        </w:rPr>
        <w:t xml:space="preserve"> que</w:t>
      </w:r>
      <w:r w:rsidR="009F1E22" w:rsidRPr="009F1E22">
        <w:rPr>
          <w:rFonts w:ascii="Arial" w:hAnsi="Arial" w:cs="Arial"/>
          <w:sz w:val="22"/>
          <w:szCs w:val="22"/>
          <w:lang w:val="fr-BE"/>
        </w:rPr>
        <w:t xml:space="preserve"> l’année d’après s’il s’agit</w:t>
      </w:r>
      <w:r w:rsidR="00297EC6" w:rsidRPr="009F1E22">
        <w:rPr>
          <w:rFonts w:ascii="Arial" w:hAnsi="Arial" w:cs="Arial"/>
          <w:sz w:val="22"/>
          <w:szCs w:val="22"/>
          <w:lang w:val="fr-BE"/>
        </w:rPr>
        <w:t xml:space="preserve"> d’</w:t>
      </w:r>
      <w:r w:rsidRPr="009F1E22">
        <w:rPr>
          <w:rFonts w:ascii="Arial" w:hAnsi="Arial" w:cs="Arial"/>
          <w:sz w:val="22"/>
          <w:szCs w:val="22"/>
          <w:lang w:val="fr-BE"/>
        </w:rPr>
        <w:t xml:space="preserve">un patient qui a débuté un traitement </w:t>
      </w:r>
      <w:r w:rsidR="00C56860">
        <w:rPr>
          <w:rFonts w:ascii="Arial" w:hAnsi="Arial" w:cs="Arial"/>
          <w:sz w:val="22"/>
          <w:szCs w:val="22"/>
          <w:lang w:val="fr-BE"/>
        </w:rPr>
        <w:t>O</w:t>
      </w:r>
      <w:r w:rsidRPr="009F1E22">
        <w:rPr>
          <w:rFonts w:ascii="Arial" w:hAnsi="Arial" w:cs="Arial"/>
          <w:sz w:val="22"/>
          <w:szCs w:val="22"/>
          <w:lang w:val="fr-BE"/>
        </w:rPr>
        <w:t xml:space="preserve">AM dans </w:t>
      </w:r>
      <w:r w:rsidR="00800245">
        <w:rPr>
          <w:rFonts w:ascii="Arial" w:hAnsi="Arial" w:cs="Arial"/>
          <w:sz w:val="22"/>
          <w:szCs w:val="22"/>
          <w:lang w:val="fr-BE"/>
        </w:rPr>
        <w:t xml:space="preserve">l’année </w:t>
      </w:r>
      <w:r w:rsidR="00C56860">
        <w:rPr>
          <w:rFonts w:ascii="Arial" w:hAnsi="Arial" w:cs="Arial"/>
          <w:sz w:val="22"/>
          <w:szCs w:val="22"/>
          <w:lang w:val="fr-BE"/>
        </w:rPr>
        <w:t>20xx</w:t>
      </w:r>
      <w:r w:rsidR="009F1E22" w:rsidRPr="009F1E22">
        <w:rPr>
          <w:rFonts w:ascii="Arial" w:hAnsi="Arial" w:cs="Arial"/>
          <w:sz w:val="22"/>
          <w:szCs w:val="22"/>
          <w:lang w:val="fr-BE"/>
        </w:rPr>
        <w:t xml:space="preserve">. </w:t>
      </w:r>
    </w:p>
    <w:p w:rsidR="00B00596" w:rsidRPr="005D1624" w:rsidRDefault="00B00596" w:rsidP="00B00596">
      <w:pPr>
        <w:tabs>
          <w:tab w:val="left" w:pos="11199"/>
        </w:tabs>
        <w:ind w:left="720"/>
        <w:jc w:val="both"/>
        <w:rPr>
          <w:rFonts w:ascii="Arial" w:hAnsi="Arial" w:cs="Arial"/>
          <w:b/>
          <w:sz w:val="22"/>
          <w:szCs w:val="22"/>
          <w:u w:val="single"/>
          <w:lang w:val="fr-BE"/>
        </w:rPr>
      </w:pPr>
      <w:r w:rsidRPr="005D1624">
        <w:rPr>
          <w:rFonts w:ascii="Arial" w:hAnsi="Arial" w:cs="Arial"/>
          <w:b/>
          <w:sz w:val="22"/>
          <w:szCs w:val="22"/>
          <w:u w:val="single"/>
          <w:lang w:val="fr-BE"/>
        </w:rPr>
        <w:lastRenderedPageBreak/>
        <w:t xml:space="preserve">3. </w:t>
      </w:r>
      <w:r w:rsidR="005002F9" w:rsidRPr="005D1624">
        <w:rPr>
          <w:rFonts w:ascii="Arial" w:hAnsi="Arial" w:cs="Arial"/>
          <w:b/>
          <w:sz w:val="22"/>
          <w:szCs w:val="22"/>
          <w:u w:val="single"/>
          <w:lang w:val="fr-BE"/>
        </w:rPr>
        <w:t>Nombre de patients qui sont passés du nCPAP à un</w:t>
      </w:r>
      <w:r w:rsidR="00036408">
        <w:rPr>
          <w:rFonts w:ascii="Arial" w:hAnsi="Arial" w:cs="Arial"/>
          <w:b/>
          <w:sz w:val="22"/>
          <w:szCs w:val="22"/>
          <w:u w:val="single"/>
          <w:lang w:val="fr-BE"/>
        </w:rPr>
        <w:t>e</w:t>
      </w:r>
      <w:r w:rsidR="005002F9" w:rsidRPr="005D1624">
        <w:rPr>
          <w:rFonts w:ascii="Arial" w:hAnsi="Arial" w:cs="Arial"/>
          <w:b/>
          <w:sz w:val="22"/>
          <w:szCs w:val="22"/>
          <w:u w:val="single"/>
          <w:lang w:val="fr-BE"/>
        </w:rPr>
        <w:t xml:space="preserve"> </w:t>
      </w:r>
      <w:r w:rsidR="00800245">
        <w:rPr>
          <w:rFonts w:ascii="Arial" w:hAnsi="Arial" w:cs="Arial"/>
          <w:b/>
          <w:sz w:val="22"/>
          <w:szCs w:val="22"/>
          <w:u w:val="single"/>
          <w:lang w:val="fr-BE"/>
        </w:rPr>
        <w:t>O</w:t>
      </w:r>
      <w:r w:rsidR="005002F9" w:rsidRPr="005D1624">
        <w:rPr>
          <w:rFonts w:ascii="Arial" w:hAnsi="Arial" w:cs="Arial"/>
          <w:b/>
          <w:sz w:val="22"/>
          <w:szCs w:val="22"/>
          <w:u w:val="single"/>
          <w:lang w:val="fr-BE"/>
        </w:rPr>
        <w:t xml:space="preserve">AM dans le courant de </w:t>
      </w:r>
      <w:r w:rsidRPr="005D1624">
        <w:rPr>
          <w:rFonts w:ascii="Arial" w:hAnsi="Arial" w:cs="Arial"/>
          <w:b/>
          <w:sz w:val="22"/>
          <w:szCs w:val="22"/>
          <w:u w:val="single"/>
          <w:lang w:val="fr-BE"/>
        </w:rPr>
        <w:t>20xx</w:t>
      </w:r>
      <w:r w:rsidR="005002F9" w:rsidRPr="005D1624">
        <w:rPr>
          <w:rFonts w:ascii="Arial" w:hAnsi="Arial" w:cs="Arial"/>
          <w:b/>
          <w:sz w:val="22"/>
          <w:szCs w:val="22"/>
          <w:u w:val="single"/>
          <w:lang w:val="fr-BE"/>
        </w:rPr>
        <w:t xml:space="preserve"> </w:t>
      </w:r>
    </w:p>
    <w:p w:rsidR="00B00596" w:rsidRPr="005D1624" w:rsidRDefault="00B00596" w:rsidP="00B00596">
      <w:pPr>
        <w:tabs>
          <w:tab w:val="left" w:pos="11199"/>
        </w:tabs>
        <w:jc w:val="both"/>
        <w:rPr>
          <w:rFonts w:ascii="Arial" w:hAnsi="Arial" w:cs="Arial"/>
          <w:sz w:val="22"/>
          <w:szCs w:val="22"/>
          <w:lang w:val="fr-B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1559"/>
        <w:gridCol w:w="1833"/>
        <w:gridCol w:w="3554"/>
        <w:gridCol w:w="708"/>
        <w:gridCol w:w="709"/>
        <w:gridCol w:w="851"/>
      </w:tblGrid>
      <w:tr w:rsidR="00B00596" w:rsidRPr="00CD5C74" w:rsidTr="00D53FD9">
        <w:tc>
          <w:tcPr>
            <w:tcW w:w="6487" w:type="dxa"/>
            <w:gridSpan w:val="4"/>
            <w:tcBorders>
              <w:top w:val="single" w:sz="12" w:space="0" w:color="auto"/>
              <w:left w:val="single" w:sz="12" w:space="0" w:color="auto"/>
              <w:right w:val="double" w:sz="12" w:space="0" w:color="auto"/>
            </w:tcBorders>
            <w:shd w:val="clear" w:color="auto" w:fill="auto"/>
            <w:vAlign w:val="center"/>
          </w:tcPr>
          <w:p w:rsidR="00B00596" w:rsidRPr="005D1624" w:rsidRDefault="005002F9" w:rsidP="00297EC6">
            <w:pPr>
              <w:tabs>
                <w:tab w:val="left" w:pos="11199"/>
              </w:tabs>
              <w:jc w:val="center"/>
              <w:rPr>
                <w:rFonts w:ascii="Arial" w:hAnsi="Arial" w:cs="Arial"/>
                <w:b/>
                <w:sz w:val="22"/>
                <w:szCs w:val="22"/>
                <w:lang w:val="fr-BE"/>
              </w:rPr>
            </w:pPr>
            <w:r w:rsidRPr="005D1624">
              <w:rPr>
                <w:rFonts w:ascii="Arial" w:hAnsi="Arial" w:cs="Arial"/>
                <w:b/>
                <w:sz w:val="22"/>
                <w:szCs w:val="22"/>
                <w:lang w:val="fr-BE"/>
              </w:rPr>
              <w:t xml:space="preserve">Ancien patient </w:t>
            </w:r>
            <w:r w:rsidR="00B00596" w:rsidRPr="005D1624">
              <w:rPr>
                <w:rFonts w:ascii="Arial" w:hAnsi="Arial" w:cs="Arial"/>
                <w:b/>
                <w:sz w:val="22"/>
                <w:szCs w:val="22"/>
                <w:lang w:val="fr-BE"/>
              </w:rPr>
              <w:t>(</w:t>
            </w:r>
            <w:r w:rsidRPr="005D1624">
              <w:rPr>
                <w:rFonts w:ascii="Arial" w:hAnsi="Arial" w:cs="Arial"/>
                <w:b/>
                <w:sz w:val="22"/>
                <w:szCs w:val="22"/>
                <w:lang w:val="fr-BE"/>
              </w:rPr>
              <w:t xml:space="preserve">déjà traité par </w:t>
            </w:r>
            <w:r w:rsidR="00B00596" w:rsidRPr="005D1624">
              <w:rPr>
                <w:rFonts w:ascii="Arial" w:hAnsi="Arial" w:cs="Arial"/>
                <w:b/>
                <w:sz w:val="22"/>
                <w:szCs w:val="22"/>
                <w:lang w:val="fr-BE"/>
              </w:rPr>
              <w:t xml:space="preserve">nCPAP </w:t>
            </w:r>
            <w:r w:rsidRPr="005D1624">
              <w:rPr>
                <w:rFonts w:ascii="Arial" w:hAnsi="Arial" w:cs="Arial"/>
                <w:b/>
                <w:sz w:val="22"/>
                <w:szCs w:val="22"/>
                <w:lang w:val="fr-BE"/>
              </w:rPr>
              <w:t xml:space="preserve">avant le </w:t>
            </w:r>
            <w:r w:rsidR="00B00596" w:rsidRPr="005D1624">
              <w:rPr>
                <w:rFonts w:ascii="Arial" w:hAnsi="Arial" w:cs="Arial"/>
                <w:b/>
                <w:sz w:val="22"/>
                <w:szCs w:val="22"/>
                <w:lang w:val="fr-BE"/>
              </w:rPr>
              <w:t>1/1/20xx</w:t>
            </w:r>
            <w:r w:rsidRPr="005D1624">
              <w:rPr>
                <w:rFonts w:ascii="Arial" w:hAnsi="Arial" w:cs="Arial"/>
                <w:b/>
                <w:sz w:val="22"/>
                <w:szCs w:val="22"/>
                <w:lang w:val="fr-BE"/>
              </w:rPr>
              <w:t xml:space="preserve"> ou a débuté </w:t>
            </w:r>
            <w:r w:rsidR="00297EC6" w:rsidRPr="005D1624">
              <w:rPr>
                <w:rFonts w:ascii="Arial" w:hAnsi="Arial" w:cs="Arial"/>
                <w:b/>
                <w:sz w:val="22"/>
                <w:szCs w:val="22"/>
                <w:lang w:val="fr-BE"/>
              </w:rPr>
              <w:t xml:space="preserve">le nCPAP </w:t>
            </w:r>
            <w:r w:rsidRPr="005D1624">
              <w:rPr>
                <w:rFonts w:ascii="Arial" w:hAnsi="Arial" w:cs="Arial"/>
                <w:b/>
                <w:sz w:val="22"/>
                <w:szCs w:val="22"/>
                <w:lang w:val="fr-BE"/>
              </w:rPr>
              <w:t>dans le courant de</w:t>
            </w:r>
            <w:r w:rsidR="00B00596" w:rsidRPr="005D1624">
              <w:rPr>
                <w:rFonts w:ascii="Arial" w:hAnsi="Arial" w:cs="Arial"/>
                <w:b/>
                <w:sz w:val="22"/>
                <w:szCs w:val="22"/>
                <w:lang w:val="fr-BE"/>
              </w:rPr>
              <w:t xml:space="preserve"> 20xx </w:t>
            </w:r>
            <w:r w:rsidRPr="005D1624">
              <w:rPr>
                <w:rFonts w:ascii="Arial" w:hAnsi="Arial" w:cs="Arial"/>
                <w:b/>
                <w:sz w:val="22"/>
                <w:szCs w:val="22"/>
                <w:lang w:val="fr-BE"/>
              </w:rPr>
              <w:t>dans un autre hôpital</w:t>
            </w:r>
            <w:r w:rsidR="00B00596" w:rsidRPr="005D1624">
              <w:rPr>
                <w:rFonts w:ascii="Arial" w:hAnsi="Arial" w:cs="Arial"/>
                <w:b/>
                <w:sz w:val="22"/>
                <w:szCs w:val="22"/>
                <w:lang w:val="fr-BE"/>
              </w:rPr>
              <w:t>)</w:t>
            </w:r>
          </w:p>
        </w:tc>
        <w:tc>
          <w:tcPr>
            <w:tcW w:w="5387" w:type="dxa"/>
            <w:gridSpan w:val="2"/>
            <w:tcBorders>
              <w:top w:val="single" w:sz="12" w:space="0" w:color="auto"/>
              <w:left w:val="double" w:sz="12" w:space="0" w:color="auto"/>
              <w:right w:val="double" w:sz="12" w:space="0" w:color="auto"/>
            </w:tcBorders>
          </w:tcPr>
          <w:p w:rsidR="00B00596" w:rsidRPr="005D1624" w:rsidRDefault="005002F9">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Nouveau patient nCPAP de</w:t>
            </w:r>
            <w:r w:rsidR="00B00596" w:rsidRPr="005D1624">
              <w:rPr>
                <w:rFonts w:ascii="Arial" w:hAnsi="Arial" w:cs="Arial"/>
                <w:b/>
                <w:sz w:val="22"/>
                <w:szCs w:val="22"/>
                <w:lang w:val="fr-BE"/>
              </w:rPr>
              <w:t xml:space="preserve"> 20xx, </w:t>
            </w:r>
            <w:r w:rsidRPr="005D1624">
              <w:rPr>
                <w:rFonts w:ascii="Arial" w:hAnsi="Arial" w:cs="Arial"/>
                <w:b/>
                <w:sz w:val="22"/>
                <w:szCs w:val="22"/>
                <w:lang w:val="fr-BE"/>
              </w:rPr>
              <w:t>a été traité en</w:t>
            </w:r>
            <w:r w:rsidR="00B00596" w:rsidRPr="005D1624">
              <w:rPr>
                <w:rFonts w:ascii="Arial" w:hAnsi="Arial" w:cs="Arial"/>
                <w:b/>
                <w:sz w:val="22"/>
                <w:szCs w:val="22"/>
                <w:lang w:val="fr-BE"/>
              </w:rPr>
              <w:t xml:space="preserve"> 20xx </w:t>
            </w:r>
            <w:r w:rsidRPr="005D1624">
              <w:rPr>
                <w:rFonts w:ascii="Arial" w:hAnsi="Arial" w:cs="Arial"/>
                <w:b/>
                <w:sz w:val="22"/>
                <w:szCs w:val="22"/>
                <w:lang w:val="fr-BE"/>
              </w:rPr>
              <w:t>dans le centre premièrement par</w:t>
            </w:r>
            <w:r w:rsidR="00B00596" w:rsidRPr="005D1624">
              <w:rPr>
                <w:rFonts w:ascii="Arial" w:hAnsi="Arial" w:cs="Arial"/>
                <w:b/>
                <w:sz w:val="22"/>
                <w:szCs w:val="22"/>
                <w:lang w:val="fr-BE"/>
              </w:rPr>
              <w:t xml:space="preserve"> nCPAP </w:t>
            </w:r>
            <w:r w:rsidRPr="005D1624">
              <w:rPr>
                <w:rFonts w:ascii="Arial" w:hAnsi="Arial" w:cs="Arial"/>
                <w:b/>
                <w:sz w:val="22"/>
                <w:szCs w:val="22"/>
                <w:lang w:val="fr-BE"/>
              </w:rPr>
              <w:t xml:space="preserve">avant de passer en 20xx </w:t>
            </w:r>
            <w:r w:rsidR="00036408">
              <w:rPr>
                <w:rFonts w:ascii="Arial" w:hAnsi="Arial" w:cs="Arial"/>
                <w:b/>
                <w:sz w:val="22"/>
                <w:szCs w:val="22"/>
                <w:lang w:val="fr-BE"/>
              </w:rPr>
              <w:t>à l’</w:t>
            </w:r>
            <w:r w:rsidR="00800245">
              <w:rPr>
                <w:rFonts w:ascii="Arial" w:hAnsi="Arial" w:cs="Arial"/>
                <w:b/>
                <w:sz w:val="22"/>
                <w:szCs w:val="22"/>
                <w:lang w:val="fr-BE"/>
              </w:rPr>
              <w:t>O</w:t>
            </w:r>
            <w:r w:rsidRPr="005D1624">
              <w:rPr>
                <w:rFonts w:ascii="Arial" w:hAnsi="Arial" w:cs="Arial"/>
                <w:b/>
                <w:sz w:val="22"/>
                <w:szCs w:val="22"/>
                <w:lang w:val="fr-BE"/>
              </w:rPr>
              <w:t xml:space="preserve">AM </w:t>
            </w:r>
          </w:p>
        </w:tc>
        <w:tc>
          <w:tcPr>
            <w:tcW w:w="2268" w:type="dxa"/>
            <w:gridSpan w:val="3"/>
            <w:vMerge w:val="restart"/>
            <w:tcBorders>
              <w:top w:val="single" w:sz="12" w:space="0" w:color="auto"/>
              <w:left w:val="double" w:sz="12" w:space="0" w:color="auto"/>
              <w:right w:val="single" w:sz="12" w:space="0" w:color="auto"/>
            </w:tcBorders>
            <w:vAlign w:val="center"/>
          </w:tcPr>
          <w:p w:rsidR="00B00596" w:rsidRPr="005D1624" w:rsidRDefault="005002F9" w:rsidP="005002F9">
            <w:pPr>
              <w:tabs>
                <w:tab w:val="left" w:pos="11199"/>
              </w:tabs>
              <w:jc w:val="center"/>
              <w:rPr>
                <w:rFonts w:ascii="Arial" w:hAnsi="Arial" w:cs="Arial"/>
                <w:b/>
                <w:sz w:val="22"/>
                <w:szCs w:val="22"/>
                <w:lang w:val="fr-BE"/>
              </w:rPr>
            </w:pPr>
            <w:r w:rsidRPr="005D1624">
              <w:rPr>
                <w:rFonts w:ascii="Arial" w:hAnsi="Arial" w:cs="Arial"/>
                <w:b/>
                <w:sz w:val="22"/>
                <w:szCs w:val="22"/>
                <w:lang w:val="fr-BE"/>
              </w:rPr>
              <w:t xml:space="preserve">Nombre de patients pour lesquels l’efficience du traitement a été démontrée dans le courant de 20xx par </w:t>
            </w:r>
          </w:p>
        </w:tc>
      </w:tr>
      <w:tr w:rsidR="00B00596" w:rsidRPr="005D1624" w:rsidTr="00D53FD9">
        <w:tc>
          <w:tcPr>
            <w:tcW w:w="6487" w:type="dxa"/>
            <w:gridSpan w:val="4"/>
            <w:tcBorders>
              <w:top w:val="single" w:sz="12" w:space="0" w:color="auto"/>
              <w:left w:val="single" w:sz="12" w:space="0" w:color="auto"/>
              <w:right w:val="single" w:sz="12" w:space="0" w:color="auto"/>
            </w:tcBorders>
            <w:shd w:val="clear" w:color="auto" w:fill="auto"/>
            <w:vAlign w:val="center"/>
          </w:tcPr>
          <w:p w:rsidR="00B00596" w:rsidRPr="005D1624" w:rsidRDefault="005002F9"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5387" w:type="dxa"/>
            <w:gridSpan w:val="2"/>
            <w:vMerge w:val="restart"/>
            <w:tcBorders>
              <w:top w:val="single" w:sz="12" w:space="0" w:color="auto"/>
              <w:left w:val="double" w:sz="12" w:space="0" w:color="auto"/>
              <w:right w:val="double" w:sz="12" w:space="0" w:color="auto"/>
            </w:tcBorders>
            <w:vAlign w:val="center"/>
          </w:tcPr>
          <w:p w:rsidR="00B00596" w:rsidRPr="005D1624" w:rsidRDefault="005002F9"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2268" w:type="dxa"/>
            <w:gridSpan w:val="3"/>
            <w:vMerge/>
            <w:tcBorders>
              <w:left w:val="doub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r>
      <w:tr w:rsidR="00B00596" w:rsidRPr="00CD5C74" w:rsidTr="00D53FD9">
        <w:trPr>
          <w:trHeight w:val="2324"/>
        </w:trPr>
        <w:tc>
          <w:tcPr>
            <w:tcW w:w="3227" w:type="dxa"/>
            <w:gridSpan w:val="2"/>
            <w:tcBorders>
              <w:top w:val="single" w:sz="12" w:space="0" w:color="auto"/>
              <w:left w:val="single" w:sz="12" w:space="0" w:color="auto"/>
              <w:right w:val="single" w:sz="12" w:space="0" w:color="auto"/>
            </w:tcBorders>
            <w:shd w:val="clear" w:color="auto" w:fill="auto"/>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Déjà été traité dans le centre par nCPAP avant le </w:t>
            </w:r>
            <w:r w:rsidR="00B00596" w:rsidRPr="005D1624">
              <w:rPr>
                <w:rFonts w:ascii="Arial" w:hAnsi="Arial" w:cs="Arial"/>
                <w:b/>
                <w:sz w:val="22"/>
                <w:szCs w:val="22"/>
                <w:lang w:val="fr-BE"/>
              </w:rPr>
              <w:t xml:space="preserve">1/1/20xx, </w:t>
            </w:r>
            <w:r w:rsidRPr="005D1624">
              <w:rPr>
                <w:rFonts w:ascii="Arial" w:hAnsi="Arial" w:cs="Arial"/>
                <w:b/>
                <w:sz w:val="22"/>
                <w:szCs w:val="22"/>
                <w:lang w:val="fr-BE"/>
              </w:rPr>
              <w:t>en</w:t>
            </w:r>
            <w:r w:rsidR="00B00596" w:rsidRPr="005D1624">
              <w:rPr>
                <w:rFonts w:ascii="Arial" w:hAnsi="Arial" w:cs="Arial"/>
                <w:b/>
                <w:sz w:val="22"/>
                <w:szCs w:val="22"/>
                <w:lang w:val="fr-BE"/>
              </w:rPr>
              <w:t xml:space="preserve"> 20xx </w:t>
            </w:r>
            <w:r w:rsidRPr="005D1624">
              <w:rPr>
                <w:rFonts w:ascii="Arial" w:hAnsi="Arial" w:cs="Arial"/>
                <w:b/>
                <w:sz w:val="22"/>
                <w:szCs w:val="22"/>
                <w:lang w:val="fr-BE"/>
              </w:rPr>
              <w:t xml:space="preserve">passe </w:t>
            </w:r>
            <w:r w:rsidR="003310DE" w:rsidRPr="005D1624">
              <w:rPr>
                <w:rFonts w:ascii="Arial" w:hAnsi="Arial" w:cs="Arial"/>
                <w:b/>
                <w:sz w:val="22"/>
                <w:szCs w:val="22"/>
                <w:lang w:val="fr-BE"/>
              </w:rPr>
              <w:t>à l’</w:t>
            </w:r>
            <w:r w:rsidR="00800245">
              <w:rPr>
                <w:rFonts w:ascii="Arial" w:hAnsi="Arial" w:cs="Arial"/>
                <w:b/>
                <w:sz w:val="22"/>
                <w:szCs w:val="22"/>
                <w:lang w:val="fr-BE"/>
              </w:rPr>
              <w:t>O</w:t>
            </w:r>
            <w:r w:rsidRPr="005D1624">
              <w:rPr>
                <w:rFonts w:ascii="Arial" w:hAnsi="Arial" w:cs="Arial"/>
                <w:b/>
                <w:sz w:val="22"/>
                <w:szCs w:val="22"/>
                <w:lang w:val="fr-BE"/>
              </w:rPr>
              <w:t>AM et</w:t>
            </w:r>
          </w:p>
        </w:tc>
        <w:tc>
          <w:tcPr>
            <w:tcW w:w="3260" w:type="dxa"/>
            <w:gridSpan w:val="2"/>
            <w:tcBorders>
              <w:top w:val="single" w:sz="12" w:space="0" w:color="auto"/>
              <w:left w:val="single" w:sz="12" w:space="0" w:color="auto"/>
              <w:right w:val="single" w:sz="12" w:space="0" w:color="auto"/>
            </w:tcBorders>
            <w:shd w:val="clear" w:color="auto" w:fill="auto"/>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Encore traité par nCPAP en </w:t>
            </w:r>
            <w:r w:rsidR="00B00596" w:rsidRPr="005D1624">
              <w:rPr>
                <w:rFonts w:ascii="Arial" w:hAnsi="Arial" w:cs="Arial"/>
                <w:b/>
                <w:sz w:val="22"/>
                <w:szCs w:val="22"/>
                <w:lang w:val="fr-BE"/>
              </w:rPr>
              <w:t xml:space="preserve">20xx </w:t>
            </w:r>
            <w:r w:rsidRPr="005D1624">
              <w:rPr>
                <w:rFonts w:ascii="Arial" w:hAnsi="Arial" w:cs="Arial"/>
                <w:b/>
                <w:sz w:val="22"/>
                <w:szCs w:val="22"/>
                <w:lang w:val="fr-BE"/>
              </w:rPr>
              <w:t xml:space="preserve">dans un autre hôpital </w:t>
            </w:r>
            <w:r w:rsidR="00B00596" w:rsidRPr="005D1624">
              <w:rPr>
                <w:rFonts w:ascii="Arial" w:hAnsi="Arial" w:cs="Arial"/>
                <w:sz w:val="22"/>
                <w:szCs w:val="22"/>
                <w:lang w:val="fr-BE"/>
              </w:rPr>
              <w:t>(</w:t>
            </w:r>
            <w:r w:rsidRPr="005D1624">
              <w:rPr>
                <w:rFonts w:ascii="Arial" w:hAnsi="Arial" w:cs="Arial"/>
                <w:sz w:val="22"/>
                <w:szCs w:val="22"/>
                <w:lang w:val="fr-BE"/>
              </w:rPr>
              <w:t xml:space="preserve">et éventuellement aussi en 20xx premièrement encore traité par nCPAP dans le propre centre) </w:t>
            </w:r>
            <w:r w:rsidRPr="005D1624">
              <w:rPr>
                <w:rFonts w:ascii="Arial" w:hAnsi="Arial" w:cs="Arial"/>
                <w:b/>
                <w:sz w:val="22"/>
                <w:szCs w:val="22"/>
                <w:lang w:val="fr-BE"/>
              </w:rPr>
              <w:t>avant de passer (dans le courant de 20xx) vers un</w:t>
            </w:r>
            <w:r w:rsidR="00036408">
              <w:rPr>
                <w:rFonts w:ascii="Arial" w:hAnsi="Arial" w:cs="Arial"/>
                <w:b/>
                <w:sz w:val="22"/>
                <w:szCs w:val="22"/>
                <w:lang w:val="fr-BE"/>
              </w:rPr>
              <w:t>e</w:t>
            </w:r>
            <w:r w:rsidRPr="005D1624">
              <w:rPr>
                <w:rFonts w:ascii="Arial" w:hAnsi="Arial" w:cs="Arial"/>
                <w:b/>
                <w:sz w:val="22"/>
                <w:szCs w:val="22"/>
                <w:lang w:val="fr-BE"/>
              </w:rPr>
              <w:t xml:space="preserve"> </w:t>
            </w:r>
            <w:r w:rsidR="00800245">
              <w:rPr>
                <w:rFonts w:ascii="Arial" w:hAnsi="Arial" w:cs="Arial"/>
                <w:b/>
                <w:sz w:val="22"/>
                <w:szCs w:val="22"/>
                <w:lang w:val="fr-BE"/>
              </w:rPr>
              <w:t>O</w:t>
            </w:r>
            <w:r w:rsidRPr="005D1624">
              <w:rPr>
                <w:rFonts w:ascii="Arial" w:hAnsi="Arial" w:cs="Arial"/>
                <w:b/>
                <w:sz w:val="22"/>
                <w:szCs w:val="22"/>
                <w:lang w:val="fr-BE"/>
              </w:rPr>
              <w:t>AM dans le propre centre et</w:t>
            </w:r>
            <w:r w:rsidRPr="005D1624">
              <w:rPr>
                <w:rFonts w:ascii="Arial" w:hAnsi="Arial" w:cs="Arial"/>
                <w:sz w:val="22"/>
                <w:szCs w:val="22"/>
                <w:lang w:val="fr-BE"/>
              </w:rPr>
              <w:t xml:space="preserve"> </w:t>
            </w:r>
          </w:p>
        </w:tc>
        <w:tc>
          <w:tcPr>
            <w:tcW w:w="5387" w:type="dxa"/>
            <w:gridSpan w:val="2"/>
            <w:vMerge/>
            <w:tcBorders>
              <w:left w:val="double" w:sz="12" w:space="0" w:color="auto"/>
              <w:right w:val="double" w:sz="12" w:space="0" w:color="auto"/>
            </w:tcBorders>
            <w:vAlign w:val="center"/>
          </w:tcPr>
          <w:p w:rsidR="00B00596" w:rsidRPr="005D1624" w:rsidRDefault="00B00596" w:rsidP="00D53FD9">
            <w:pPr>
              <w:tabs>
                <w:tab w:val="left" w:pos="11199"/>
              </w:tabs>
              <w:jc w:val="center"/>
              <w:rPr>
                <w:rFonts w:ascii="Arial" w:hAnsi="Arial" w:cs="Arial"/>
                <w:b/>
                <w:sz w:val="22"/>
                <w:szCs w:val="22"/>
                <w:lang w:val="fr-BE"/>
              </w:rPr>
            </w:pPr>
          </w:p>
        </w:tc>
        <w:tc>
          <w:tcPr>
            <w:tcW w:w="2268" w:type="dxa"/>
            <w:gridSpan w:val="3"/>
            <w:vMerge/>
            <w:tcBorders>
              <w:left w:val="doub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fr-BE"/>
              </w:rPr>
            </w:pPr>
          </w:p>
        </w:tc>
      </w:tr>
      <w:tr w:rsidR="00B00596" w:rsidRPr="005D1624" w:rsidTr="00D53FD9">
        <w:tc>
          <w:tcPr>
            <w:tcW w:w="1668"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Est encore en traitement </w:t>
            </w:r>
            <w:r w:rsidR="00800245">
              <w:rPr>
                <w:rFonts w:ascii="Arial" w:hAnsi="Arial" w:cs="Arial"/>
                <w:b/>
                <w:sz w:val="22"/>
                <w:szCs w:val="22"/>
                <w:lang w:val="fr-BE"/>
              </w:rPr>
              <w:t>O</w:t>
            </w:r>
            <w:r w:rsidRPr="005D1624">
              <w:rPr>
                <w:rFonts w:ascii="Arial" w:hAnsi="Arial" w:cs="Arial"/>
                <w:b/>
                <w:sz w:val="22"/>
                <w:szCs w:val="22"/>
                <w:lang w:val="fr-BE"/>
              </w:rPr>
              <w:t>AM au</w:t>
            </w:r>
            <w:r w:rsidR="00B00596" w:rsidRPr="005D1624">
              <w:rPr>
                <w:rFonts w:ascii="Arial" w:hAnsi="Arial" w:cs="Arial"/>
                <w:b/>
                <w:sz w:val="22"/>
                <w:szCs w:val="22"/>
                <w:lang w:val="fr-BE"/>
              </w:rPr>
              <w:t xml:space="preserve"> 31/12/20xx</w:t>
            </w:r>
          </w:p>
        </w:tc>
        <w:tc>
          <w:tcPr>
            <w:tcW w:w="1559"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A arrêté l’</w:t>
            </w:r>
            <w:r w:rsidR="00800245">
              <w:rPr>
                <w:rFonts w:ascii="Arial" w:hAnsi="Arial" w:cs="Arial"/>
                <w:b/>
                <w:sz w:val="22"/>
                <w:szCs w:val="22"/>
                <w:lang w:val="fr-BE"/>
              </w:rPr>
              <w:t>O</w:t>
            </w:r>
            <w:r w:rsidRPr="005D1624">
              <w:rPr>
                <w:rFonts w:ascii="Arial" w:hAnsi="Arial" w:cs="Arial"/>
                <w:b/>
                <w:sz w:val="22"/>
                <w:szCs w:val="22"/>
                <w:lang w:val="fr-BE"/>
              </w:rPr>
              <w:t xml:space="preserve">AM dans le courant de </w:t>
            </w:r>
            <w:r w:rsidR="00B00596" w:rsidRPr="005D1624">
              <w:rPr>
                <w:rFonts w:ascii="Arial" w:hAnsi="Arial" w:cs="Arial"/>
                <w:b/>
                <w:sz w:val="22"/>
                <w:szCs w:val="22"/>
                <w:lang w:val="fr-BE"/>
              </w:rPr>
              <w:t>20xx</w:t>
            </w:r>
          </w:p>
        </w:tc>
        <w:tc>
          <w:tcPr>
            <w:tcW w:w="1701"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Est encore en traitement </w:t>
            </w:r>
            <w:r w:rsidR="00800245">
              <w:rPr>
                <w:rFonts w:ascii="Arial" w:hAnsi="Arial" w:cs="Arial"/>
                <w:b/>
                <w:sz w:val="22"/>
                <w:szCs w:val="22"/>
                <w:lang w:val="fr-BE"/>
              </w:rPr>
              <w:t>O</w:t>
            </w:r>
            <w:r w:rsidRPr="005D1624">
              <w:rPr>
                <w:rFonts w:ascii="Arial" w:hAnsi="Arial" w:cs="Arial"/>
                <w:b/>
                <w:sz w:val="22"/>
                <w:szCs w:val="22"/>
                <w:lang w:val="fr-BE"/>
              </w:rPr>
              <w:t>AM au 31/12/20xx</w:t>
            </w:r>
          </w:p>
        </w:tc>
        <w:tc>
          <w:tcPr>
            <w:tcW w:w="1559"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A arrêté l’</w:t>
            </w:r>
            <w:r w:rsidR="00800245">
              <w:rPr>
                <w:rFonts w:ascii="Arial" w:hAnsi="Arial" w:cs="Arial"/>
                <w:b/>
                <w:sz w:val="22"/>
                <w:szCs w:val="22"/>
                <w:lang w:val="fr-BE"/>
              </w:rPr>
              <w:t>O</w:t>
            </w:r>
            <w:r w:rsidRPr="005D1624">
              <w:rPr>
                <w:rFonts w:ascii="Arial" w:hAnsi="Arial" w:cs="Arial"/>
                <w:b/>
                <w:sz w:val="22"/>
                <w:szCs w:val="22"/>
                <w:lang w:val="fr-BE"/>
              </w:rPr>
              <w:t>AM dans le courant de 20xx</w:t>
            </w:r>
          </w:p>
        </w:tc>
        <w:tc>
          <w:tcPr>
            <w:tcW w:w="1833" w:type="dxa"/>
            <w:tcBorders>
              <w:top w:val="single" w:sz="12" w:space="0" w:color="auto"/>
              <w:left w:val="double" w:sz="12" w:space="0" w:color="auto"/>
              <w:bottom w:val="single" w:sz="18" w:space="0" w:color="auto"/>
              <w:right w:val="single" w:sz="12" w:space="0" w:color="auto"/>
            </w:tcBorders>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Est encore en traitement </w:t>
            </w:r>
            <w:r w:rsidR="00800245">
              <w:rPr>
                <w:rFonts w:ascii="Arial" w:hAnsi="Arial" w:cs="Arial"/>
                <w:b/>
                <w:sz w:val="22"/>
                <w:szCs w:val="22"/>
                <w:lang w:val="fr-BE"/>
              </w:rPr>
              <w:t>O</w:t>
            </w:r>
            <w:r w:rsidRPr="005D1624">
              <w:rPr>
                <w:rFonts w:ascii="Arial" w:hAnsi="Arial" w:cs="Arial"/>
                <w:b/>
                <w:sz w:val="22"/>
                <w:szCs w:val="22"/>
                <w:lang w:val="fr-BE"/>
              </w:rPr>
              <w:t>AM au 31/12/20xx</w:t>
            </w:r>
          </w:p>
        </w:tc>
        <w:tc>
          <w:tcPr>
            <w:tcW w:w="3554" w:type="dxa"/>
            <w:tcBorders>
              <w:top w:val="single" w:sz="12" w:space="0" w:color="auto"/>
              <w:left w:val="single" w:sz="12" w:space="0" w:color="auto"/>
              <w:bottom w:val="single" w:sz="18" w:space="0" w:color="auto"/>
              <w:right w:val="double" w:sz="12" w:space="0" w:color="auto"/>
            </w:tcBorders>
            <w:vAlign w:val="center"/>
          </w:tcPr>
          <w:p w:rsidR="00B00596" w:rsidRPr="005D1624" w:rsidRDefault="00FA0BCF">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A arrêté l’</w:t>
            </w:r>
            <w:r w:rsidR="00800245">
              <w:rPr>
                <w:rFonts w:ascii="Arial" w:hAnsi="Arial" w:cs="Arial"/>
                <w:b/>
                <w:sz w:val="22"/>
                <w:szCs w:val="22"/>
                <w:lang w:val="fr-BE"/>
              </w:rPr>
              <w:t>O</w:t>
            </w:r>
            <w:r w:rsidRPr="005D1624">
              <w:rPr>
                <w:rFonts w:ascii="Arial" w:hAnsi="Arial" w:cs="Arial"/>
                <w:b/>
                <w:sz w:val="22"/>
                <w:szCs w:val="22"/>
                <w:lang w:val="fr-BE"/>
              </w:rPr>
              <w:t>AM dans le courant de 20xx</w:t>
            </w:r>
          </w:p>
        </w:tc>
        <w:tc>
          <w:tcPr>
            <w:tcW w:w="708" w:type="dxa"/>
            <w:tcBorders>
              <w:top w:val="single" w:sz="12" w:space="0" w:color="auto"/>
              <w:left w:val="double" w:sz="12" w:space="0" w:color="auto"/>
              <w:bottom w:val="single" w:sz="18"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PSG</w:t>
            </w:r>
          </w:p>
        </w:tc>
        <w:tc>
          <w:tcPr>
            <w:tcW w:w="709"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PG</w:t>
            </w:r>
          </w:p>
        </w:tc>
        <w:tc>
          <w:tcPr>
            <w:tcW w:w="851"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PG</w:t>
            </w:r>
            <w:r w:rsidR="005002F9" w:rsidRPr="005D1624">
              <w:rPr>
                <w:rFonts w:ascii="Arial" w:hAnsi="Arial" w:cs="Arial"/>
                <w:b/>
                <w:sz w:val="22"/>
                <w:szCs w:val="22"/>
                <w:lang w:val="nl-BE"/>
              </w:rPr>
              <w:t>D</w:t>
            </w:r>
          </w:p>
        </w:tc>
      </w:tr>
      <w:tr w:rsidR="00B00596" w:rsidRPr="005D1624" w:rsidTr="00D53FD9">
        <w:trPr>
          <w:trHeight w:val="1140"/>
        </w:trPr>
        <w:tc>
          <w:tcPr>
            <w:tcW w:w="1668"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559"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559"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833" w:type="dxa"/>
            <w:tcBorders>
              <w:top w:val="single" w:sz="18" w:space="0" w:color="auto"/>
              <w:left w:val="double" w:sz="12" w:space="0" w:color="auto"/>
              <w:bottom w:val="sing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3554" w:type="dxa"/>
            <w:tcBorders>
              <w:top w:val="single" w:sz="18" w:space="0" w:color="auto"/>
              <w:left w:val="single" w:sz="12" w:space="0" w:color="auto"/>
              <w:bottom w:val="single" w:sz="12" w:space="0" w:color="auto"/>
              <w:right w:val="doub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708" w:type="dxa"/>
            <w:tcBorders>
              <w:top w:val="single" w:sz="18" w:space="0" w:color="auto"/>
              <w:left w:val="double" w:sz="12" w:space="0" w:color="auto"/>
              <w:bottom w:val="sing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709"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851"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r>
    </w:tbl>
    <w:p w:rsidR="00B00596" w:rsidRPr="005D1624" w:rsidRDefault="00B00596" w:rsidP="00B00596">
      <w:pPr>
        <w:tabs>
          <w:tab w:val="left" w:pos="11199"/>
        </w:tabs>
        <w:jc w:val="both"/>
        <w:rPr>
          <w:rFonts w:ascii="Arial" w:hAnsi="Arial" w:cs="Arial"/>
          <w:sz w:val="22"/>
          <w:szCs w:val="22"/>
          <w:lang w:val="nl-BE"/>
        </w:rPr>
      </w:pPr>
    </w:p>
    <w:p w:rsidR="00297EC6" w:rsidRPr="005D1624" w:rsidRDefault="00297EC6" w:rsidP="00297EC6">
      <w:pPr>
        <w:tabs>
          <w:tab w:val="left" w:pos="11199"/>
        </w:tabs>
        <w:jc w:val="both"/>
        <w:rPr>
          <w:rFonts w:ascii="Arial" w:hAnsi="Arial" w:cs="Arial"/>
          <w:sz w:val="22"/>
          <w:szCs w:val="22"/>
          <w:lang w:val="fr-BE"/>
        </w:rPr>
      </w:pPr>
      <w:r w:rsidRPr="005D1624">
        <w:rPr>
          <w:rFonts w:ascii="Arial" w:hAnsi="Arial" w:cs="Arial"/>
          <w:sz w:val="22"/>
          <w:szCs w:val="22"/>
          <w:lang w:val="fr-BE"/>
        </w:rPr>
        <w:t>Les patients qui ont arrêté sont les patients qui ont arrêté le traitement dans votre centre. Vous ne devez pas tenir compte du fait que le patient continue à être traité dans un autre hôpital pour son SAOS (</w:t>
      </w:r>
      <w:r w:rsidR="003A2606" w:rsidRPr="005D1624">
        <w:rPr>
          <w:rFonts w:ascii="Arial" w:hAnsi="Arial" w:cs="Arial"/>
          <w:sz w:val="22"/>
          <w:szCs w:val="22"/>
          <w:lang w:val="fr-BE"/>
        </w:rPr>
        <w:t>dans le cas où vous seriez au courant</w:t>
      </w:r>
      <w:r w:rsidRPr="005D1624">
        <w:rPr>
          <w:rFonts w:ascii="Arial" w:hAnsi="Arial" w:cs="Arial"/>
          <w:sz w:val="22"/>
          <w:szCs w:val="22"/>
          <w:lang w:val="fr-BE"/>
        </w:rPr>
        <w:t xml:space="preserve">). </w:t>
      </w:r>
    </w:p>
    <w:p w:rsidR="00995271" w:rsidRDefault="00995271" w:rsidP="00297EC6">
      <w:pPr>
        <w:tabs>
          <w:tab w:val="left" w:pos="11199"/>
        </w:tabs>
        <w:jc w:val="both"/>
        <w:rPr>
          <w:rFonts w:ascii="Arial" w:hAnsi="Arial" w:cs="Arial"/>
          <w:sz w:val="22"/>
          <w:szCs w:val="22"/>
          <w:lang w:val="fr-BE"/>
        </w:rPr>
      </w:pPr>
    </w:p>
    <w:p w:rsidR="00297EC6" w:rsidRPr="005D1624" w:rsidRDefault="00297EC6" w:rsidP="00297EC6">
      <w:pPr>
        <w:tabs>
          <w:tab w:val="left" w:pos="11199"/>
        </w:tabs>
        <w:jc w:val="both"/>
        <w:rPr>
          <w:rFonts w:ascii="Arial" w:hAnsi="Arial" w:cs="Arial"/>
          <w:sz w:val="22"/>
          <w:szCs w:val="22"/>
          <w:lang w:val="fr-BE"/>
        </w:rPr>
      </w:pPr>
      <w:r w:rsidRPr="005D1624">
        <w:rPr>
          <w:rFonts w:ascii="Arial" w:hAnsi="Arial" w:cs="Arial"/>
          <w:sz w:val="22"/>
          <w:szCs w:val="22"/>
          <w:lang w:val="fr-BE"/>
        </w:rPr>
        <w:t>Les nouveaux patients s’entendent comme tous les patients qui ont débuté un traitement dans le courant de 20xx aussi bien que les patients  qui ont arrêté le traitement l’année précédente et qui ont repris en 20xx. Dans certains cas, l’efficience du traitement pour les patients qui ont repris le traitement ne doit pas à nouveau être démontrée.</w:t>
      </w:r>
    </w:p>
    <w:p w:rsidR="00995271" w:rsidRDefault="00995271" w:rsidP="00297EC6">
      <w:pPr>
        <w:tabs>
          <w:tab w:val="left" w:pos="11199"/>
        </w:tabs>
        <w:spacing w:before="80" w:after="80"/>
        <w:jc w:val="both"/>
        <w:rPr>
          <w:rFonts w:ascii="Arial" w:hAnsi="Arial" w:cs="Arial"/>
          <w:sz w:val="22"/>
          <w:szCs w:val="22"/>
          <w:lang w:val="fr-BE"/>
        </w:rPr>
      </w:pPr>
    </w:p>
    <w:p w:rsidR="006824D2" w:rsidRPr="005D1624" w:rsidRDefault="00297EC6" w:rsidP="006824D2">
      <w:pPr>
        <w:tabs>
          <w:tab w:val="left" w:pos="11199"/>
        </w:tabs>
        <w:spacing w:before="80" w:after="80"/>
        <w:jc w:val="both"/>
        <w:rPr>
          <w:rFonts w:ascii="Arial" w:hAnsi="Arial" w:cs="Arial"/>
          <w:sz w:val="22"/>
          <w:szCs w:val="22"/>
          <w:lang w:val="fr-BE"/>
        </w:rPr>
      </w:pPr>
      <w:r w:rsidRPr="005D1624">
        <w:rPr>
          <w:rFonts w:ascii="Arial" w:hAnsi="Arial" w:cs="Arial"/>
          <w:sz w:val="22"/>
          <w:szCs w:val="22"/>
          <w:lang w:val="fr-BE"/>
        </w:rPr>
        <w:t xml:space="preserve">L’efficience du traitement doit être démontrée dans le courant des 6 premiers mois du traitement par </w:t>
      </w:r>
      <w:r w:rsidR="00800245">
        <w:rPr>
          <w:rFonts w:ascii="Arial" w:hAnsi="Arial" w:cs="Arial"/>
          <w:sz w:val="22"/>
          <w:szCs w:val="22"/>
          <w:lang w:val="fr-BE"/>
        </w:rPr>
        <w:t>O</w:t>
      </w:r>
      <w:r w:rsidRPr="005D1624">
        <w:rPr>
          <w:rFonts w:ascii="Arial" w:hAnsi="Arial" w:cs="Arial"/>
          <w:sz w:val="22"/>
          <w:szCs w:val="22"/>
          <w:lang w:val="fr-BE"/>
        </w:rPr>
        <w:t xml:space="preserve">AM. </w:t>
      </w:r>
      <w:r w:rsidR="00800245">
        <w:rPr>
          <w:rFonts w:ascii="Arial" w:hAnsi="Arial" w:cs="Arial"/>
          <w:sz w:val="22"/>
          <w:szCs w:val="22"/>
          <w:lang w:val="fr-BE"/>
        </w:rPr>
        <w:t>Dès lors, i</w:t>
      </w:r>
      <w:r w:rsidR="006824D2" w:rsidRPr="009F1E22">
        <w:rPr>
          <w:rFonts w:ascii="Arial" w:hAnsi="Arial" w:cs="Arial"/>
          <w:sz w:val="22"/>
          <w:szCs w:val="22"/>
          <w:lang w:val="fr-BE"/>
        </w:rPr>
        <w:t xml:space="preserve">l est possible que l’efficience </w:t>
      </w:r>
      <w:r w:rsidR="00CD5C74">
        <w:rPr>
          <w:rFonts w:ascii="Arial" w:hAnsi="Arial" w:cs="Arial"/>
          <w:sz w:val="22"/>
          <w:szCs w:val="22"/>
          <w:lang w:val="fr-BE"/>
        </w:rPr>
        <w:t>ne soit</w:t>
      </w:r>
      <w:r w:rsidR="006824D2" w:rsidRPr="009F1E22">
        <w:rPr>
          <w:rFonts w:ascii="Arial" w:hAnsi="Arial" w:cs="Arial"/>
          <w:sz w:val="22"/>
          <w:szCs w:val="22"/>
          <w:lang w:val="fr-BE"/>
        </w:rPr>
        <w:t xml:space="preserve"> seulement démontrée</w:t>
      </w:r>
      <w:r w:rsidR="00CD5C74">
        <w:rPr>
          <w:rFonts w:ascii="Arial" w:hAnsi="Arial" w:cs="Arial"/>
          <w:sz w:val="22"/>
          <w:szCs w:val="22"/>
          <w:lang w:val="fr-BE"/>
        </w:rPr>
        <w:t xml:space="preserve"> que</w:t>
      </w:r>
      <w:r w:rsidR="006824D2" w:rsidRPr="009F1E22">
        <w:rPr>
          <w:rFonts w:ascii="Arial" w:hAnsi="Arial" w:cs="Arial"/>
          <w:sz w:val="22"/>
          <w:szCs w:val="22"/>
          <w:lang w:val="fr-BE"/>
        </w:rPr>
        <w:t xml:space="preserve"> l’année d’après s’il s’agit d’un patient qui a débuté un traitement</w:t>
      </w:r>
      <w:r w:rsidR="00036408">
        <w:rPr>
          <w:rFonts w:ascii="Arial" w:hAnsi="Arial" w:cs="Arial"/>
          <w:sz w:val="22"/>
          <w:szCs w:val="22"/>
          <w:lang w:val="fr-BE"/>
        </w:rPr>
        <w:t xml:space="preserve"> par</w:t>
      </w:r>
      <w:r w:rsidR="006824D2" w:rsidRPr="009F1E22">
        <w:rPr>
          <w:rFonts w:ascii="Arial" w:hAnsi="Arial" w:cs="Arial"/>
          <w:sz w:val="22"/>
          <w:szCs w:val="22"/>
          <w:lang w:val="fr-BE"/>
        </w:rPr>
        <w:t xml:space="preserve"> </w:t>
      </w:r>
      <w:r w:rsidR="00800245">
        <w:rPr>
          <w:rFonts w:ascii="Arial" w:hAnsi="Arial" w:cs="Arial"/>
          <w:sz w:val="22"/>
          <w:szCs w:val="22"/>
          <w:lang w:val="fr-BE"/>
        </w:rPr>
        <w:t>O</w:t>
      </w:r>
      <w:r w:rsidR="006824D2" w:rsidRPr="009F1E22">
        <w:rPr>
          <w:rFonts w:ascii="Arial" w:hAnsi="Arial" w:cs="Arial"/>
          <w:sz w:val="22"/>
          <w:szCs w:val="22"/>
          <w:lang w:val="fr-BE"/>
        </w:rPr>
        <w:t xml:space="preserve">AM dans </w:t>
      </w:r>
      <w:r w:rsidR="00800245">
        <w:rPr>
          <w:rFonts w:ascii="Arial" w:hAnsi="Arial" w:cs="Arial"/>
          <w:sz w:val="22"/>
          <w:szCs w:val="22"/>
          <w:lang w:val="fr-BE"/>
        </w:rPr>
        <w:t>l’</w:t>
      </w:r>
      <w:r w:rsidR="006824D2" w:rsidRPr="009F1E22">
        <w:rPr>
          <w:rFonts w:ascii="Arial" w:hAnsi="Arial" w:cs="Arial"/>
          <w:sz w:val="22"/>
          <w:szCs w:val="22"/>
          <w:lang w:val="fr-BE"/>
        </w:rPr>
        <w:t xml:space="preserve">année </w:t>
      </w:r>
      <w:r w:rsidR="00800245">
        <w:rPr>
          <w:rFonts w:ascii="Arial" w:hAnsi="Arial" w:cs="Arial"/>
          <w:sz w:val="22"/>
          <w:szCs w:val="22"/>
          <w:lang w:val="fr-BE"/>
        </w:rPr>
        <w:t>20xx.</w:t>
      </w:r>
      <w:r w:rsidR="006824D2" w:rsidRPr="009F1E22">
        <w:rPr>
          <w:rFonts w:ascii="Arial" w:hAnsi="Arial" w:cs="Arial"/>
          <w:sz w:val="22"/>
          <w:szCs w:val="22"/>
          <w:lang w:val="fr-BE"/>
        </w:rPr>
        <w:t xml:space="preserve"> </w:t>
      </w:r>
    </w:p>
    <w:p w:rsidR="00995271" w:rsidRDefault="00995271" w:rsidP="006824D2">
      <w:pPr>
        <w:tabs>
          <w:tab w:val="left" w:pos="11199"/>
        </w:tabs>
        <w:spacing w:before="80" w:after="80"/>
        <w:jc w:val="both"/>
        <w:rPr>
          <w:rFonts w:ascii="Arial" w:hAnsi="Arial" w:cs="Arial"/>
          <w:b/>
          <w:sz w:val="22"/>
          <w:szCs w:val="22"/>
          <w:u w:val="single"/>
          <w:lang w:val="fr-BE"/>
        </w:rPr>
      </w:pPr>
    </w:p>
    <w:p w:rsidR="00995271" w:rsidRDefault="00995271" w:rsidP="00B00596">
      <w:pPr>
        <w:tabs>
          <w:tab w:val="left" w:pos="11199"/>
        </w:tabs>
        <w:ind w:left="720"/>
        <w:jc w:val="both"/>
        <w:rPr>
          <w:rFonts w:ascii="Arial" w:hAnsi="Arial" w:cs="Arial"/>
          <w:b/>
          <w:sz w:val="22"/>
          <w:szCs w:val="22"/>
          <w:u w:val="single"/>
          <w:lang w:val="fr-BE"/>
        </w:rPr>
      </w:pPr>
    </w:p>
    <w:p w:rsidR="00B00596" w:rsidRPr="005D1624" w:rsidRDefault="00B00596" w:rsidP="00B00596">
      <w:pPr>
        <w:tabs>
          <w:tab w:val="left" w:pos="11199"/>
        </w:tabs>
        <w:ind w:left="720"/>
        <w:jc w:val="both"/>
        <w:rPr>
          <w:rFonts w:ascii="Arial" w:hAnsi="Arial" w:cs="Arial"/>
          <w:b/>
          <w:sz w:val="22"/>
          <w:szCs w:val="22"/>
          <w:u w:val="single"/>
          <w:lang w:val="fr-BE"/>
        </w:rPr>
      </w:pPr>
      <w:r w:rsidRPr="005D1624">
        <w:rPr>
          <w:rFonts w:ascii="Arial" w:hAnsi="Arial" w:cs="Arial"/>
          <w:b/>
          <w:sz w:val="22"/>
          <w:szCs w:val="22"/>
          <w:u w:val="single"/>
          <w:lang w:val="fr-BE"/>
        </w:rPr>
        <w:t xml:space="preserve">4. </w:t>
      </w:r>
      <w:r w:rsidR="00297EC6" w:rsidRPr="005D1624">
        <w:rPr>
          <w:rFonts w:ascii="Arial" w:hAnsi="Arial" w:cs="Arial"/>
          <w:b/>
          <w:sz w:val="22"/>
          <w:szCs w:val="22"/>
          <w:u w:val="single"/>
          <w:lang w:val="fr-BE"/>
        </w:rPr>
        <w:t>Nombre de patients qui sont passés, dans le courant de 20xx, d</w:t>
      </w:r>
      <w:r w:rsidR="000570DE">
        <w:rPr>
          <w:rFonts w:ascii="Arial" w:hAnsi="Arial" w:cs="Arial"/>
          <w:b/>
          <w:sz w:val="22"/>
          <w:szCs w:val="22"/>
          <w:u w:val="single"/>
          <w:lang w:val="fr-BE"/>
        </w:rPr>
        <w:t>e l’OA</w:t>
      </w:r>
      <w:r w:rsidR="00297EC6" w:rsidRPr="005D1624">
        <w:rPr>
          <w:rFonts w:ascii="Arial" w:hAnsi="Arial" w:cs="Arial"/>
          <w:b/>
          <w:sz w:val="22"/>
          <w:szCs w:val="22"/>
          <w:u w:val="single"/>
          <w:lang w:val="fr-BE"/>
        </w:rPr>
        <w:t xml:space="preserve">M au nCPAP </w:t>
      </w:r>
    </w:p>
    <w:p w:rsidR="00B00596" w:rsidRPr="005D1624" w:rsidRDefault="00B00596" w:rsidP="00B00596">
      <w:pPr>
        <w:tabs>
          <w:tab w:val="left" w:pos="11199"/>
        </w:tabs>
        <w:jc w:val="both"/>
        <w:rPr>
          <w:rFonts w:ascii="Arial" w:hAnsi="Arial" w:cs="Arial"/>
          <w:sz w:val="22"/>
          <w:szCs w:val="22"/>
          <w:lang w:val="fr-BE"/>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7"/>
        <w:gridCol w:w="1843"/>
        <w:gridCol w:w="2411"/>
        <w:gridCol w:w="2126"/>
        <w:gridCol w:w="2126"/>
        <w:gridCol w:w="1134"/>
        <w:gridCol w:w="709"/>
        <w:gridCol w:w="850"/>
      </w:tblGrid>
      <w:tr w:rsidR="00B00596" w:rsidRPr="00CD5C74" w:rsidTr="00D53FD9">
        <w:tc>
          <w:tcPr>
            <w:tcW w:w="7939" w:type="dxa"/>
            <w:gridSpan w:val="4"/>
            <w:tcBorders>
              <w:top w:val="single" w:sz="12" w:space="0" w:color="auto"/>
              <w:left w:val="single" w:sz="12" w:space="0" w:color="auto"/>
              <w:right w:val="double" w:sz="12" w:space="0" w:color="auto"/>
            </w:tcBorders>
            <w:shd w:val="clear" w:color="auto" w:fill="auto"/>
            <w:vAlign w:val="center"/>
          </w:tcPr>
          <w:p w:rsidR="00B00596" w:rsidRPr="005D1624" w:rsidRDefault="00297EC6">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Ancien patient </w:t>
            </w:r>
            <w:r w:rsidR="00B00596" w:rsidRPr="005D1624">
              <w:rPr>
                <w:rFonts w:ascii="Arial" w:hAnsi="Arial" w:cs="Arial"/>
                <w:b/>
                <w:sz w:val="22"/>
                <w:szCs w:val="22"/>
                <w:lang w:val="fr-BE"/>
              </w:rPr>
              <w:t>(</w:t>
            </w:r>
            <w:r w:rsidRPr="005D1624">
              <w:rPr>
                <w:rFonts w:ascii="Arial" w:hAnsi="Arial" w:cs="Arial"/>
                <w:b/>
                <w:sz w:val="22"/>
                <w:szCs w:val="22"/>
                <w:lang w:val="fr-BE"/>
              </w:rPr>
              <w:t xml:space="preserve">déjà traité par </w:t>
            </w:r>
            <w:r w:rsidR="00036408">
              <w:rPr>
                <w:rFonts w:ascii="Arial" w:hAnsi="Arial" w:cs="Arial"/>
                <w:b/>
                <w:sz w:val="22"/>
                <w:szCs w:val="22"/>
                <w:lang w:val="fr-BE"/>
              </w:rPr>
              <w:t>l’</w:t>
            </w:r>
            <w:r w:rsidR="000570DE">
              <w:rPr>
                <w:rFonts w:ascii="Arial" w:hAnsi="Arial" w:cs="Arial"/>
                <w:b/>
                <w:sz w:val="22"/>
                <w:szCs w:val="22"/>
                <w:lang w:val="fr-BE"/>
              </w:rPr>
              <w:t>O</w:t>
            </w:r>
            <w:r w:rsidRPr="005D1624">
              <w:rPr>
                <w:rFonts w:ascii="Arial" w:hAnsi="Arial" w:cs="Arial"/>
                <w:b/>
                <w:sz w:val="22"/>
                <w:szCs w:val="22"/>
                <w:lang w:val="fr-BE"/>
              </w:rPr>
              <w:t xml:space="preserve">AM avant le </w:t>
            </w:r>
            <w:r w:rsidR="00B00596" w:rsidRPr="005D1624">
              <w:rPr>
                <w:rFonts w:ascii="Arial" w:hAnsi="Arial" w:cs="Arial"/>
                <w:b/>
                <w:sz w:val="22"/>
                <w:szCs w:val="22"/>
                <w:lang w:val="fr-BE"/>
              </w:rPr>
              <w:t>1/1/20xx</w:t>
            </w:r>
            <w:r w:rsidRPr="005D1624">
              <w:rPr>
                <w:rFonts w:ascii="Arial" w:hAnsi="Arial" w:cs="Arial"/>
                <w:b/>
                <w:sz w:val="22"/>
                <w:szCs w:val="22"/>
                <w:lang w:val="fr-BE"/>
              </w:rPr>
              <w:t xml:space="preserve"> ou a débuté dans le courant de </w:t>
            </w:r>
            <w:r w:rsidR="005D1624">
              <w:rPr>
                <w:rFonts w:ascii="Arial" w:hAnsi="Arial" w:cs="Arial"/>
                <w:b/>
                <w:sz w:val="22"/>
                <w:szCs w:val="22"/>
                <w:lang w:val="fr-BE"/>
              </w:rPr>
              <w:t>20xx l’</w:t>
            </w:r>
            <w:r w:rsidR="000570DE">
              <w:rPr>
                <w:rFonts w:ascii="Arial" w:hAnsi="Arial" w:cs="Arial"/>
                <w:b/>
                <w:sz w:val="22"/>
                <w:szCs w:val="22"/>
                <w:lang w:val="fr-BE"/>
              </w:rPr>
              <w:t>O</w:t>
            </w:r>
            <w:r w:rsidRPr="005D1624">
              <w:rPr>
                <w:rFonts w:ascii="Arial" w:hAnsi="Arial" w:cs="Arial"/>
                <w:b/>
                <w:sz w:val="22"/>
                <w:szCs w:val="22"/>
                <w:lang w:val="fr-BE"/>
              </w:rPr>
              <w:t>AM dans un autre hôpital</w:t>
            </w:r>
            <w:r w:rsidR="00B00596" w:rsidRPr="005D1624">
              <w:rPr>
                <w:rFonts w:ascii="Arial" w:hAnsi="Arial" w:cs="Arial"/>
                <w:b/>
                <w:sz w:val="22"/>
                <w:szCs w:val="22"/>
                <w:lang w:val="fr-BE"/>
              </w:rPr>
              <w:t>)</w:t>
            </w:r>
          </w:p>
        </w:tc>
        <w:tc>
          <w:tcPr>
            <w:tcW w:w="4252" w:type="dxa"/>
            <w:gridSpan w:val="2"/>
            <w:tcBorders>
              <w:top w:val="single" w:sz="12" w:space="0" w:color="auto"/>
              <w:left w:val="double" w:sz="12" w:space="0" w:color="auto"/>
              <w:right w:val="double" w:sz="12" w:space="0" w:color="auto"/>
            </w:tcBorders>
          </w:tcPr>
          <w:p w:rsidR="00B00596" w:rsidRPr="005D1624" w:rsidRDefault="00297EC6">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Nouveau patient </w:t>
            </w:r>
            <w:r w:rsidR="000570DE">
              <w:rPr>
                <w:rFonts w:ascii="Arial" w:hAnsi="Arial" w:cs="Arial"/>
                <w:b/>
                <w:sz w:val="22"/>
                <w:szCs w:val="22"/>
                <w:lang w:val="fr-BE"/>
              </w:rPr>
              <w:t>O</w:t>
            </w:r>
            <w:r w:rsidRPr="005D1624">
              <w:rPr>
                <w:rFonts w:ascii="Arial" w:hAnsi="Arial" w:cs="Arial"/>
                <w:b/>
                <w:sz w:val="22"/>
                <w:szCs w:val="22"/>
                <w:lang w:val="fr-BE"/>
              </w:rPr>
              <w:t>AM de</w:t>
            </w:r>
            <w:r w:rsidR="00B00596" w:rsidRPr="005D1624">
              <w:rPr>
                <w:rFonts w:ascii="Arial" w:hAnsi="Arial" w:cs="Arial"/>
                <w:b/>
                <w:sz w:val="22"/>
                <w:szCs w:val="22"/>
                <w:lang w:val="fr-BE"/>
              </w:rPr>
              <w:t xml:space="preserve"> 20xx, </w:t>
            </w:r>
            <w:r w:rsidR="003310DE" w:rsidRPr="005D1624">
              <w:rPr>
                <w:rFonts w:ascii="Arial" w:hAnsi="Arial" w:cs="Arial"/>
                <w:b/>
                <w:sz w:val="22"/>
                <w:szCs w:val="22"/>
                <w:lang w:val="fr-BE"/>
              </w:rPr>
              <w:t xml:space="preserve">a été traité </w:t>
            </w:r>
            <w:r w:rsidRPr="005D1624">
              <w:rPr>
                <w:rFonts w:ascii="Arial" w:hAnsi="Arial" w:cs="Arial"/>
                <w:b/>
                <w:sz w:val="22"/>
                <w:szCs w:val="22"/>
                <w:lang w:val="fr-BE"/>
              </w:rPr>
              <w:t>en</w:t>
            </w:r>
            <w:r w:rsidR="00B00596" w:rsidRPr="005D1624">
              <w:rPr>
                <w:rFonts w:ascii="Arial" w:hAnsi="Arial" w:cs="Arial"/>
                <w:b/>
                <w:sz w:val="22"/>
                <w:szCs w:val="22"/>
                <w:lang w:val="fr-BE"/>
              </w:rPr>
              <w:t xml:space="preserve"> 20xx</w:t>
            </w:r>
            <w:r w:rsidR="003310DE" w:rsidRPr="005D1624">
              <w:rPr>
                <w:rFonts w:ascii="Arial" w:hAnsi="Arial" w:cs="Arial"/>
                <w:b/>
                <w:sz w:val="22"/>
                <w:szCs w:val="22"/>
                <w:lang w:val="fr-BE"/>
              </w:rPr>
              <w:t xml:space="preserve"> dans le centre premièrement par </w:t>
            </w:r>
            <w:r w:rsidR="00036408">
              <w:rPr>
                <w:rFonts w:ascii="Arial" w:hAnsi="Arial" w:cs="Arial"/>
                <w:b/>
                <w:sz w:val="22"/>
                <w:szCs w:val="22"/>
                <w:lang w:val="fr-BE"/>
              </w:rPr>
              <w:t>l’</w:t>
            </w:r>
            <w:r w:rsidR="000570DE">
              <w:rPr>
                <w:rFonts w:ascii="Arial" w:hAnsi="Arial" w:cs="Arial"/>
                <w:b/>
                <w:sz w:val="22"/>
                <w:szCs w:val="22"/>
                <w:lang w:val="fr-BE"/>
              </w:rPr>
              <w:t>O</w:t>
            </w:r>
            <w:r w:rsidR="003310DE" w:rsidRPr="005D1624">
              <w:rPr>
                <w:rFonts w:ascii="Arial" w:hAnsi="Arial" w:cs="Arial"/>
                <w:b/>
                <w:sz w:val="22"/>
                <w:szCs w:val="22"/>
                <w:lang w:val="fr-BE"/>
              </w:rPr>
              <w:t>AM avant de passer en 20xx au nCPAP</w:t>
            </w:r>
            <w:r w:rsidR="00B00596" w:rsidRPr="005D1624">
              <w:rPr>
                <w:rFonts w:ascii="Arial" w:hAnsi="Arial" w:cs="Arial"/>
                <w:b/>
                <w:sz w:val="22"/>
                <w:szCs w:val="22"/>
                <w:lang w:val="fr-BE"/>
              </w:rPr>
              <w:t xml:space="preserve"> </w:t>
            </w:r>
          </w:p>
        </w:tc>
        <w:tc>
          <w:tcPr>
            <w:tcW w:w="2693" w:type="dxa"/>
            <w:gridSpan w:val="3"/>
            <w:vMerge w:val="restart"/>
            <w:tcBorders>
              <w:top w:val="single" w:sz="12" w:space="0" w:color="auto"/>
              <w:left w:val="double" w:sz="12" w:space="0" w:color="auto"/>
              <w:right w:val="single" w:sz="12" w:space="0" w:color="auto"/>
            </w:tcBorders>
            <w:shd w:val="clear" w:color="auto" w:fill="auto"/>
            <w:vAlign w:val="center"/>
          </w:tcPr>
          <w:p w:rsidR="00B00596" w:rsidRPr="005D1624" w:rsidRDefault="003310DE" w:rsidP="003310DE">
            <w:pPr>
              <w:tabs>
                <w:tab w:val="left" w:pos="11199"/>
              </w:tabs>
              <w:jc w:val="center"/>
              <w:rPr>
                <w:rFonts w:ascii="Arial" w:hAnsi="Arial" w:cs="Arial"/>
                <w:b/>
                <w:sz w:val="22"/>
                <w:szCs w:val="22"/>
                <w:lang w:val="fr-BE"/>
              </w:rPr>
            </w:pPr>
            <w:r w:rsidRPr="005D1624">
              <w:rPr>
                <w:rFonts w:ascii="Arial" w:hAnsi="Arial" w:cs="Arial"/>
                <w:b/>
                <w:sz w:val="22"/>
                <w:szCs w:val="22"/>
                <w:lang w:val="fr-BE"/>
              </w:rPr>
              <w:t xml:space="preserve">Nombre de patients pour lesquels l’efficience du traitement a été démontrée dans le courant de 20xx par </w:t>
            </w:r>
          </w:p>
        </w:tc>
      </w:tr>
      <w:tr w:rsidR="00B00596" w:rsidRPr="005D1624" w:rsidTr="00D53FD9">
        <w:tc>
          <w:tcPr>
            <w:tcW w:w="7939" w:type="dxa"/>
            <w:gridSpan w:val="4"/>
            <w:tcBorders>
              <w:top w:val="single" w:sz="12" w:space="0" w:color="auto"/>
              <w:left w:val="single" w:sz="12" w:space="0" w:color="auto"/>
              <w:right w:val="single" w:sz="12" w:space="0" w:color="auto"/>
            </w:tcBorders>
            <w:shd w:val="clear" w:color="auto" w:fill="auto"/>
            <w:vAlign w:val="center"/>
          </w:tcPr>
          <w:p w:rsidR="00B00596" w:rsidRPr="005D1624" w:rsidRDefault="00297EC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4252" w:type="dxa"/>
            <w:gridSpan w:val="2"/>
            <w:vMerge w:val="restart"/>
            <w:tcBorders>
              <w:top w:val="single" w:sz="12" w:space="0" w:color="auto"/>
              <w:left w:val="double" w:sz="12" w:space="0" w:color="auto"/>
              <w:right w:val="double" w:sz="12" w:space="0" w:color="auto"/>
            </w:tcBorders>
            <w:shd w:val="clear" w:color="auto" w:fill="auto"/>
            <w:vAlign w:val="center"/>
          </w:tcPr>
          <w:p w:rsidR="00B00596" w:rsidRPr="005D1624" w:rsidRDefault="00297EC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Statut du traitement</w:t>
            </w:r>
          </w:p>
        </w:tc>
        <w:tc>
          <w:tcPr>
            <w:tcW w:w="2693" w:type="dxa"/>
            <w:gridSpan w:val="3"/>
            <w:vMerge/>
            <w:tcBorders>
              <w:left w:val="doub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r>
      <w:tr w:rsidR="00B00596" w:rsidRPr="00CD5C74" w:rsidTr="00D53FD9">
        <w:trPr>
          <w:trHeight w:val="2356"/>
        </w:trPr>
        <w:tc>
          <w:tcPr>
            <w:tcW w:w="3685" w:type="dxa"/>
            <w:gridSpan w:val="2"/>
            <w:tcBorders>
              <w:top w:val="single" w:sz="12" w:space="0" w:color="auto"/>
              <w:left w:val="single" w:sz="12" w:space="0" w:color="auto"/>
              <w:right w:val="single" w:sz="12" w:space="0" w:color="auto"/>
            </w:tcBorders>
            <w:shd w:val="clear" w:color="auto" w:fill="auto"/>
            <w:vAlign w:val="center"/>
          </w:tcPr>
          <w:p w:rsidR="00B00596" w:rsidRPr="005D1624" w:rsidRDefault="003310DE">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Déjà été traité dans le centre par </w:t>
            </w:r>
            <w:r w:rsidR="000570DE">
              <w:rPr>
                <w:rFonts w:ascii="Arial" w:hAnsi="Arial" w:cs="Arial"/>
                <w:b/>
                <w:sz w:val="22"/>
                <w:szCs w:val="22"/>
                <w:lang w:val="fr-BE"/>
              </w:rPr>
              <w:t>O</w:t>
            </w:r>
            <w:r w:rsidRPr="005D1624">
              <w:rPr>
                <w:rFonts w:ascii="Arial" w:hAnsi="Arial" w:cs="Arial"/>
                <w:b/>
                <w:sz w:val="22"/>
                <w:szCs w:val="22"/>
                <w:lang w:val="fr-BE"/>
              </w:rPr>
              <w:t xml:space="preserve">AM avant le </w:t>
            </w:r>
            <w:r w:rsidR="00B00596" w:rsidRPr="005D1624">
              <w:rPr>
                <w:rFonts w:ascii="Arial" w:hAnsi="Arial" w:cs="Arial"/>
                <w:b/>
                <w:sz w:val="22"/>
                <w:szCs w:val="22"/>
                <w:lang w:val="fr-BE"/>
              </w:rPr>
              <w:t xml:space="preserve">1/1/20xx, </w:t>
            </w:r>
            <w:r w:rsidRPr="005D1624">
              <w:rPr>
                <w:rFonts w:ascii="Arial" w:hAnsi="Arial" w:cs="Arial"/>
                <w:b/>
                <w:sz w:val="22"/>
                <w:szCs w:val="22"/>
                <w:lang w:val="fr-BE"/>
              </w:rPr>
              <w:t xml:space="preserve">est passé </w:t>
            </w:r>
            <w:r w:rsidR="000570DE" w:rsidRPr="005D1624">
              <w:rPr>
                <w:rFonts w:ascii="Arial" w:hAnsi="Arial" w:cs="Arial"/>
                <w:b/>
                <w:sz w:val="22"/>
                <w:szCs w:val="22"/>
                <w:lang w:val="fr-BE"/>
              </w:rPr>
              <w:t xml:space="preserve">en 20xx </w:t>
            </w:r>
            <w:r w:rsidRPr="005D1624">
              <w:rPr>
                <w:rFonts w:ascii="Arial" w:hAnsi="Arial" w:cs="Arial"/>
                <w:b/>
                <w:sz w:val="22"/>
                <w:szCs w:val="22"/>
                <w:lang w:val="fr-BE"/>
              </w:rPr>
              <w:t>au nCPAP et</w:t>
            </w:r>
          </w:p>
        </w:tc>
        <w:tc>
          <w:tcPr>
            <w:tcW w:w="4254" w:type="dxa"/>
            <w:gridSpan w:val="2"/>
            <w:tcBorders>
              <w:top w:val="single" w:sz="12" w:space="0" w:color="auto"/>
              <w:left w:val="single" w:sz="12" w:space="0" w:color="auto"/>
              <w:right w:val="single" w:sz="12" w:space="0" w:color="auto"/>
            </w:tcBorders>
            <w:shd w:val="clear" w:color="auto" w:fill="auto"/>
            <w:vAlign w:val="center"/>
          </w:tcPr>
          <w:p w:rsidR="00B00596" w:rsidRPr="005D1624" w:rsidRDefault="003310DE">
            <w:pPr>
              <w:tabs>
                <w:tab w:val="left" w:pos="11199"/>
              </w:tabs>
              <w:jc w:val="center"/>
              <w:rPr>
                <w:rFonts w:ascii="Arial" w:hAnsi="Arial" w:cs="Arial"/>
                <w:b/>
                <w:snapToGrid/>
                <w:sz w:val="22"/>
                <w:szCs w:val="22"/>
                <w:lang w:val="fr-BE"/>
              </w:rPr>
            </w:pPr>
            <w:r w:rsidRPr="005D1624">
              <w:rPr>
                <w:rFonts w:ascii="Arial" w:hAnsi="Arial" w:cs="Arial"/>
                <w:b/>
                <w:sz w:val="22"/>
                <w:szCs w:val="22"/>
                <w:lang w:val="fr-BE"/>
              </w:rPr>
              <w:t xml:space="preserve">Encore traité par </w:t>
            </w:r>
            <w:r w:rsidR="00036408">
              <w:rPr>
                <w:rFonts w:ascii="Arial" w:hAnsi="Arial" w:cs="Arial"/>
                <w:b/>
                <w:sz w:val="22"/>
                <w:szCs w:val="22"/>
                <w:lang w:val="fr-BE"/>
              </w:rPr>
              <w:t>l’</w:t>
            </w:r>
            <w:r w:rsidR="000570DE">
              <w:rPr>
                <w:rFonts w:ascii="Arial" w:hAnsi="Arial" w:cs="Arial"/>
                <w:b/>
                <w:sz w:val="22"/>
                <w:szCs w:val="22"/>
                <w:lang w:val="fr-BE"/>
              </w:rPr>
              <w:t>O</w:t>
            </w:r>
            <w:r w:rsidRPr="005D1624">
              <w:rPr>
                <w:rFonts w:ascii="Arial" w:hAnsi="Arial" w:cs="Arial"/>
                <w:b/>
                <w:sz w:val="22"/>
                <w:szCs w:val="22"/>
                <w:lang w:val="fr-BE"/>
              </w:rPr>
              <w:t xml:space="preserve">AM en 20xx dans un autre hôpital </w:t>
            </w:r>
            <w:r w:rsidRPr="005D1624">
              <w:rPr>
                <w:rFonts w:ascii="Arial" w:hAnsi="Arial" w:cs="Arial"/>
                <w:sz w:val="22"/>
                <w:szCs w:val="22"/>
                <w:lang w:val="fr-BE"/>
              </w:rPr>
              <w:t xml:space="preserve">(et éventuellement aussi en 20xx premièrement encore traité par </w:t>
            </w:r>
            <w:r w:rsidR="000570DE">
              <w:rPr>
                <w:rFonts w:ascii="Arial" w:hAnsi="Arial" w:cs="Arial"/>
                <w:sz w:val="22"/>
                <w:szCs w:val="22"/>
                <w:lang w:val="fr-BE"/>
              </w:rPr>
              <w:t>O</w:t>
            </w:r>
            <w:r w:rsidRPr="005D1624">
              <w:rPr>
                <w:rFonts w:ascii="Arial" w:hAnsi="Arial" w:cs="Arial"/>
                <w:sz w:val="22"/>
                <w:szCs w:val="22"/>
                <w:lang w:val="fr-BE"/>
              </w:rPr>
              <w:t xml:space="preserve">AM dans le propre centre) </w:t>
            </w:r>
            <w:r w:rsidRPr="005D1624">
              <w:rPr>
                <w:rFonts w:ascii="Arial" w:hAnsi="Arial" w:cs="Arial"/>
                <w:b/>
                <w:sz w:val="22"/>
                <w:szCs w:val="22"/>
                <w:lang w:val="fr-BE"/>
              </w:rPr>
              <w:t>avant de passer (dans le courant de 20xx) vers un nCPAP dans le propre centre et</w:t>
            </w:r>
          </w:p>
        </w:tc>
        <w:tc>
          <w:tcPr>
            <w:tcW w:w="4252" w:type="dxa"/>
            <w:gridSpan w:val="2"/>
            <w:vMerge/>
            <w:tcBorders>
              <w:left w:val="double" w:sz="12" w:space="0" w:color="auto"/>
              <w:right w:val="doub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fr-BE"/>
              </w:rPr>
            </w:pPr>
          </w:p>
        </w:tc>
        <w:tc>
          <w:tcPr>
            <w:tcW w:w="2693" w:type="dxa"/>
            <w:gridSpan w:val="3"/>
            <w:vMerge/>
            <w:tcBorders>
              <w:left w:val="doub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fr-BE"/>
              </w:rPr>
            </w:pPr>
          </w:p>
        </w:tc>
      </w:tr>
      <w:tr w:rsidR="00B00596" w:rsidRPr="005D1624" w:rsidTr="00995271">
        <w:tc>
          <w:tcPr>
            <w:tcW w:w="2268"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3310DE" w:rsidP="00D53FD9">
            <w:pPr>
              <w:tabs>
                <w:tab w:val="left" w:pos="11199"/>
              </w:tabs>
              <w:jc w:val="center"/>
              <w:rPr>
                <w:rFonts w:ascii="Arial" w:hAnsi="Arial" w:cs="Arial"/>
                <w:b/>
                <w:sz w:val="22"/>
                <w:szCs w:val="22"/>
                <w:lang w:val="fr-BE"/>
              </w:rPr>
            </w:pPr>
            <w:r w:rsidRPr="005D1624">
              <w:rPr>
                <w:rFonts w:ascii="Arial" w:hAnsi="Arial" w:cs="Arial"/>
                <w:b/>
                <w:sz w:val="22"/>
                <w:szCs w:val="22"/>
                <w:lang w:val="fr-BE"/>
              </w:rPr>
              <w:t>Est encore en traitement nCPAP au 31/12/20xx</w:t>
            </w:r>
          </w:p>
        </w:tc>
        <w:tc>
          <w:tcPr>
            <w:tcW w:w="1417"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3310DE" w:rsidP="00D53FD9">
            <w:pPr>
              <w:tabs>
                <w:tab w:val="left" w:pos="11199"/>
              </w:tabs>
              <w:jc w:val="center"/>
              <w:rPr>
                <w:rFonts w:ascii="Arial" w:hAnsi="Arial" w:cs="Arial"/>
                <w:b/>
                <w:sz w:val="22"/>
                <w:szCs w:val="22"/>
                <w:lang w:val="fr-BE"/>
              </w:rPr>
            </w:pPr>
            <w:r w:rsidRPr="005D1624">
              <w:rPr>
                <w:rFonts w:ascii="Arial" w:hAnsi="Arial" w:cs="Arial"/>
                <w:b/>
                <w:sz w:val="22"/>
                <w:szCs w:val="22"/>
                <w:lang w:val="fr-BE"/>
              </w:rPr>
              <w:t>A arrêté avec le nCPAP dans le courant de 20xx</w:t>
            </w:r>
          </w:p>
        </w:tc>
        <w:tc>
          <w:tcPr>
            <w:tcW w:w="1843"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3310DE" w:rsidP="00D53FD9">
            <w:pPr>
              <w:tabs>
                <w:tab w:val="left" w:pos="11199"/>
              </w:tabs>
              <w:jc w:val="center"/>
              <w:rPr>
                <w:rFonts w:ascii="Arial" w:hAnsi="Arial" w:cs="Arial"/>
                <w:b/>
                <w:sz w:val="22"/>
                <w:szCs w:val="22"/>
                <w:lang w:val="fr-BE"/>
              </w:rPr>
            </w:pPr>
            <w:r w:rsidRPr="005D1624">
              <w:rPr>
                <w:rFonts w:ascii="Arial" w:hAnsi="Arial" w:cs="Arial"/>
                <w:b/>
                <w:sz w:val="22"/>
                <w:szCs w:val="22"/>
                <w:lang w:val="fr-BE"/>
              </w:rPr>
              <w:t>Est encore en traitement nCPAP au 31/12/20xx</w:t>
            </w:r>
          </w:p>
        </w:tc>
        <w:tc>
          <w:tcPr>
            <w:tcW w:w="2411" w:type="dxa"/>
            <w:tcBorders>
              <w:top w:val="single" w:sz="12" w:space="0" w:color="auto"/>
              <w:left w:val="single" w:sz="12" w:space="0" w:color="auto"/>
              <w:bottom w:val="single" w:sz="18" w:space="0" w:color="auto"/>
              <w:right w:val="single" w:sz="12" w:space="0" w:color="auto"/>
            </w:tcBorders>
            <w:shd w:val="clear" w:color="auto" w:fill="auto"/>
            <w:vAlign w:val="center"/>
          </w:tcPr>
          <w:p w:rsidR="00B00596" w:rsidRPr="005D1624" w:rsidRDefault="003310DE" w:rsidP="00D53FD9">
            <w:pPr>
              <w:tabs>
                <w:tab w:val="left" w:pos="11199"/>
              </w:tabs>
              <w:jc w:val="center"/>
              <w:rPr>
                <w:rFonts w:ascii="Arial" w:hAnsi="Arial" w:cs="Arial"/>
                <w:b/>
                <w:sz w:val="22"/>
                <w:szCs w:val="22"/>
                <w:lang w:val="fr-BE"/>
              </w:rPr>
            </w:pPr>
            <w:r w:rsidRPr="005D1624">
              <w:rPr>
                <w:rFonts w:ascii="Arial" w:hAnsi="Arial" w:cs="Arial"/>
                <w:b/>
                <w:sz w:val="22"/>
                <w:szCs w:val="22"/>
                <w:lang w:val="fr-BE"/>
              </w:rPr>
              <w:t>A arrêté avec le nCPAP dans le courant de 20xx</w:t>
            </w:r>
          </w:p>
        </w:tc>
        <w:tc>
          <w:tcPr>
            <w:tcW w:w="2126" w:type="dxa"/>
            <w:tcBorders>
              <w:top w:val="single" w:sz="12" w:space="0" w:color="auto"/>
              <w:left w:val="double" w:sz="12" w:space="0" w:color="auto"/>
              <w:bottom w:val="single" w:sz="18" w:space="0" w:color="auto"/>
              <w:right w:val="single" w:sz="12" w:space="0" w:color="auto"/>
            </w:tcBorders>
            <w:shd w:val="clear" w:color="auto" w:fill="auto"/>
            <w:vAlign w:val="center"/>
          </w:tcPr>
          <w:p w:rsidR="00B00596" w:rsidRPr="005D1624" w:rsidRDefault="003310DE" w:rsidP="00D53FD9">
            <w:pPr>
              <w:tabs>
                <w:tab w:val="left" w:pos="11199"/>
              </w:tabs>
              <w:jc w:val="center"/>
              <w:rPr>
                <w:rFonts w:ascii="Arial" w:hAnsi="Arial" w:cs="Arial"/>
                <w:b/>
                <w:sz w:val="22"/>
                <w:szCs w:val="22"/>
                <w:lang w:val="fr-BE"/>
              </w:rPr>
            </w:pPr>
            <w:r w:rsidRPr="005D1624">
              <w:rPr>
                <w:rFonts w:ascii="Arial" w:hAnsi="Arial" w:cs="Arial"/>
                <w:b/>
                <w:sz w:val="22"/>
                <w:szCs w:val="22"/>
                <w:lang w:val="fr-BE"/>
              </w:rPr>
              <w:t>Est encore en traitement nCPAP au 31/12/20xx</w:t>
            </w:r>
          </w:p>
        </w:tc>
        <w:tc>
          <w:tcPr>
            <w:tcW w:w="2126" w:type="dxa"/>
            <w:tcBorders>
              <w:top w:val="single" w:sz="12" w:space="0" w:color="auto"/>
              <w:left w:val="single" w:sz="12" w:space="0" w:color="auto"/>
              <w:bottom w:val="single" w:sz="18" w:space="0" w:color="auto"/>
              <w:right w:val="double" w:sz="12" w:space="0" w:color="auto"/>
            </w:tcBorders>
            <w:shd w:val="clear" w:color="auto" w:fill="auto"/>
            <w:vAlign w:val="center"/>
          </w:tcPr>
          <w:p w:rsidR="00B00596" w:rsidRPr="005D1624" w:rsidRDefault="003310DE" w:rsidP="00D53FD9">
            <w:pPr>
              <w:tabs>
                <w:tab w:val="left" w:pos="11199"/>
              </w:tabs>
              <w:jc w:val="center"/>
              <w:rPr>
                <w:rFonts w:ascii="Arial" w:hAnsi="Arial" w:cs="Arial"/>
                <w:b/>
                <w:sz w:val="22"/>
                <w:szCs w:val="22"/>
                <w:lang w:val="fr-BE"/>
              </w:rPr>
            </w:pPr>
            <w:r w:rsidRPr="005D1624">
              <w:rPr>
                <w:rFonts w:ascii="Arial" w:hAnsi="Arial" w:cs="Arial"/>
                <w:b/>
                <w:sz w:val="22"/>
                <w:szCs w:val="22"/>
                <w:lang w:val="fr-BE"/>
              </w:rPr>
              <w:t>A arrêté avec le nCPAP dans le courant de 20xx</w:t>
            </w:r>
          </w:p>
        </w:tc>
        <w:tc>
          <w:tcPr>
            <w:tcW w:w="1134" w:type="dxa"/>
            <w:tcBorders>
              <w:top w:val="single" w:sz="12" w:space="0" w:color="auto"/>
              <w:left w:val="double" w:sz="12" w:space="0" w:color="auto"/>
              <w:bottom w:val="single" w:sz="18"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PSG</w:t>
            </w:r>
            <w:r w:rsidR="003310DE" w:rsidRPr="005D1624">
              <w:rPr>
                <w:rFonts w:ascii="Arial" w:hAnsi="Arial" w:cs="Arial"/>
                <w:b/>
                <w:sz w:val="22"/>
                <w:szCs w:val="22"/>
                <w:lang w:val="nl-BE"/>
              </w:rPr>
              <w:t xml:space="preserve"> de titration</w:t>
            </w:r>
          </w:p>
        </w:tc>
        <w:tc>
          <w:tcPr>
            <w:tcW w:w="709" w:type="dxa"/>
            <w:tcBorders>
              <w:top w:val="single" w:sz="12" w:space="0" w:color="auto"/>
              <w:left w:val="single" w:sz="12" w:space="0" w:color="auto"/>
              <w:bottom w:val="single" w:sz="18"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PG</w:t>
            </w:r>
          </w:p>
        </w:tc>
        <w:tc>
          <w:tcPr>
            <w:tcW w:w="850" w:type="dxa"/>
            <w:tcBorders>
              <w:top w:val="single" w:sz="12" w:space="0" w:color="auto"/>
              <w:left w:val="single" w:sz="12" w:space="0" w:color="auto"/>
              <w:bottom w:val="single" w:sz="18"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r w:rsidRPr="005D1624">
              <w:rPr>
                <w:rFonts w:ascii="Arial" w:hAnsi="Arial" w:cs="Arial"/>
                <w:b/>
                <w:sz w:val="22"/>
                <w:szCs w:val="22"/>
                <w:lang w:val="nl-BE"/>
              </w:rPr>
              <w:t>PG</w:t>
            </w:r>
            <w:r w:rsidR="003310DE" w:rsidRPr="005D1624">
              <w:rPr>
                <w:rFonts w:ascii="Arial" w:hAnsi="Arial" w:cs="Arial"/>
                <w:b/>
                <w:sz w:val="22"/>
                <w:szCs w:val="22"/>
                <w:lang w:val="nl-BE"/>
              </w:rPr>
              <w:t>D</w:t>
            </w:r>
          </w:p>
        </w:tc>
      </w:tr>
      <w:tr w:rsidR="00B00596" w:rsidRPr="005D1624" w:rsidTr="00995271">
        <w:trPr>
          <w:trHeight w:val="1313"/>
        </w:trPr>
        <w:tc>
          <w:tcPr>
            <w:tcW w:w="2268"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417"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843"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2411" w:type="dxa"/>
            <w:tcBorders>
              <w:top w:val="single" w:sz="18" w:space="0" w:color="auto"/>
              <w:left w:val="sing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2126" w:type="dxa"/>
            <w:tcBorders>
              <w:top w:val="single" w:sz="18" w:space="0" w:color="auto"/>
              <w:left w:val="double" w:sz="12" w:space="0" w:color="auto"/>
              <w:bottom w:val="single" w:sz="12" w:space="0" w:color="auto"/>
              <w:right w:val="sing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2126" w:type="dxa"/>
            <w:tcBorders>
              <w:top w:val="single" w:sz="18" w:space="0" w:color="auto"/>
              <w:left w:val="single" w:sz="12" w:space="0" w:color="auto"/>
              <w:bottom w:val="single" w:sz="12" w:space="0" w:color="auto"/>
              <w:right w:val="double" w:sz="12" w:space="0" w:color="auto"/>
            </w:tcBorders>
            <w:shd w:val="clear" w:color="auto" w:fill="auto"/>
            <w:vAlign w:val="center"/>
          </w:tcPr>
          <w:p w:rsidR="00B00596" w:rsidRPr="005D1624" w:rsidRDefault="00B00596" w:rsidP="00D53FD9">
            <w:pPr>
              <w:tabs>
                <w:tab w:val="left" w:pos="11199"/>
              </w:tabs>
              <w:jc w:val="center"/>
              <w:rPr>
                <w:rFonts w:ascii="Arial" w:hAnsi="Arial" w:cs="Arial"/>
                <w:b/>
                <w:sz w:val="22"/>
                <w:szCs w:val="22"/>
                <w:lang w:val="nl-BE"/>
              </w:rPr>
            </w:pPr>
          </w:p>
        </w:tc>
        <w:tc>
          <w:tcPr>
            <w:tcW w:w="1134" w:type="dxa"/>
            <w:tcBorders>
              <w:top w:val="single" w:sz="18" w:space="0" w:color="auto"/>
              <w:left w:val="double" w:sz="12" w:space="0" w:color="auto"/>
              <w:bottom w:val="sing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709" w:type="dxa"/>
            <w:tcBorders>
              <w:top w:val="single" w:sz="18" w:space="0" w:color="auto"/>
              <w:left w:val="single" w:sz="12" w:space="0" w:color="auto"/>
              <w:bottom w:val="sing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c>
          <w:tcPr>
            <w:tcW w:w="850" w:type="dxa"/>
            <w:tcBorders>
              <w:top w:val="single" w:sz="18" w:space="0" w:color="auto"/>
              <w:left w:val="single" w:sz="12" w:space="0" w:color="auto"/>
              <w:bottom w:val="single" w:sz="12" w:space="0" w:color="auto"/>
              <w:right w:val="single" w:sz="12" w:space="0" w:color="auto"/>
            </w:tcBorders>
            <w:vAlign w:val="center"/>
          </w:tcPr>
          <w:p w:rsidR="00B00596" w:rsidRPr="005D1624" w:rsidRDefault="00B00596" w:rsidP="00D53FD9">
            <w:pPr>
              <w:tabs>
                <w:tab w:val="left" w:pos="11199"/>
              </w:tabs>
              <w:jc w:val="center"/>
              <w:rPr>
                <w:rFonts w:ascii="Arial" w:hAnsi="Arial" w:cs="Arial"/>
                <w:b/>
                <w:sz w:val="22"/>
                <w:szCs w:val="22"/>
                <w:lang w:val="nl-BE"/>
              </w:rPr>
            </w:pPr>
          </w:p>
        </w:tc>
      </w:tr>
    </w:tbl>
    <w:p w:rsidR="00B00596" w:rsidRPr="005D1624" w:rsidRDefault="00B00596" w:rsidP="00B00596">
      <w:pPr>
        <w:tabs>
          <w:tab w:val="left" w:pos="11199"/>
        </w:tabs>
        <w:jc w:val="both"/>
        <w:rPr>
          <w:rFonts w:ascii="Arial" w:hAnsi="Arial" w:cs="Arial"/>
          <w:sz w:val="22"/>
          <w:szCs w:val="22"/>
          <w:lang w:val="nl-BE"/>
        </w:rPr>
      </w:pPr>
    </w:p>
    <w:p w:rsidR="003310DE" w:rsidRPr="005D1624" w:rsidRDefault="003310DE" w:rsidP="003310DE">
      <w:pPr>
        <w:tabs>
          <w:tab w:val="left" w:pos="11199"/>
        </w:tabs>
        <w:jc w:val="both"/>
        <w:rPr>
          <w:rFonts w:ascii="Arial" w:hAnsi="Arial" w:cs="Arial"/>
          <w:sz w:val="22"/>
          <w:szCs w:val="22"/>
          <w:lang w:val="fr-BE"/>
        </w:rPr>
      </w:pPr>
      <w:r w:rsidRPr="005D1624">
        <w:rPr>
          <w:rFonts w:ascii="Arial" w:hAnsi="Arial" w:cs="Arial"/>
          <w:sz w:val="22"/>
          <w:szCs w:val="22"/>
          <w:lang w:val="fr-BE"/>
        </w:rPr>
        <w:t xml:space="preserve">Les patients qui ont arrêté sont les patients qui ont arrêté le traitement dans votre centre. Vous ne devez pas tenir compte du fait que le patient continue à être traité dans un autre hôpital pour </w:t>
      </w:r>
      <w:r w:rsidR="0090094E">
        <w:rPr>
          <w:rFonts w:ascii="Arial" w:hAnsi="Arial" w:cs="Arial"/>
          <w:sz w:val="22"/>
          <w:szCs w:val="22"/>
          <w:lang w:val="fr-BE"/>
        </w:rPr>
        <w:t>ses apnées du sommeil</w:t>
      </w:r>
      <w:r w:rsidRPr="005D1624">
        <w:rPr>
          <w:rFonts w:ascii="Arial" w:hAnsi="Arial" w:cs="Arial"/>
          <w:sz w:val="22"/>
          <w:szCs w:val="22"/>
          <w:lang w:val="fr-BE"/>
        </w:rPr>
        <w:t xml:space="preserve"> (</w:t>
      </w:r>
      <w:r w:rsidR="003A2606" w:rsidRPr="005D1624">
        <w:rPr>
          <w:rFonts w:ascii="Arial" w:hAnsi="Arial" w:cs="Arial"/>
          <w:sz w:val="22"/>
          <w:szCs w:val="22"/>
          <w:lang w:val="fr-BE"/>
        </w:rPr>
        <w:t>dans le cas où vous seriez au courant</w:t>
      </w:r>
      <w:r w:rsidRPr="005D1624">
        <w:rPr>
          <w:rFonts w:ascii="Arial" w:hAnsi="Arial" w:cs="Arial"/>
          <w:sz w:val="22"/>
          <w:szCs w:val="22"/>
          <w:lang w:val="fr-BE"/>
        </w:rPr>
        <w:t xml:space="preserve">). </w:t>
      </w:r>
    </w:p>
    <w:p w:rsidR="00995271" w:rsidRDefault="00995271" w:rsidP="003310DE">
      <w:pPr>
        <w:tabs>
          <w:tab w:val="left" w:pos="11199"/>
        </w:tabs>
        <w:jc w:val="both"/>
        <w:rPr>
          <w:rFonts w:ascii="Arial" w:hAnsi="Arial" w:cs="Arial"/>
          <w:sz w:val="22"/>
          <w:szCs w:val="22"/>
          <w:lang w:val="fr-BE"/>
        </w:rPr>
      </w:pPr>
    </w:p>
    <w:p w:rsidR="00B00596" w:rsidRPr="00CF25D0" w:rsidRDefault="003310DE" w:rsidP="00B00596">
      <w:pPr>
        <w:tabs>
          <w:tab w:val="left" w:pos="11199"/>
        </w:tabs>
        <w:jc w:val="both"/>
        <w:rPr>
          <w:rFonts w:ascii="Arial" w:hAnsi="Arial" w:cs="Arial"/>
          <w:sz w:val="22"/>
          <w:szCs w:val="22"/>
          <w:lang w:val="fr-BE"/>
        </w:rPr>
      </w:pPr>
      <w:r w:rsidRPr="005D1624">
        <w:rPr>
          <w:rFonts w:ascii="Arial" w:hAnsi="Arial" w:cs="Arial"/>
          <w:sz w:val="22"/>
          <w:szCs w:val="22"/>
          <w:lang w:val="fr-BE"/>
        </w:rPr>
        <w:t>Les nouveaux patients s’entendent comme tous les patients qui ont débuté un traitement dans le courant de 20xx aussi bien que les patients  qui ont arrêté le traitement l’année précédente et qui ont repris en 20xx. Dans certains cas, l’efficience du traitement pour les patients qui ont repris le traitement ne doit pas à nouveau être démontrée.</w:t>
      </w:r>
    </w:p>
    <w:p w:rsidR="00716179" w:rsidRPr="00CF25D0" w:rsidRDefault="00716179">
      <w:pPr>
        <w:rPr>
          <w:rFonts w:ascii="Arial" w:hAnsi="Arial" w:cs="Arial"/>
          <w:sz w:val="22"/>
          <w:szCs w:val="22"/>
          <w:lang w:val="fr-BE"/>
        </w:rPr>
      </w:pPr>
    </w:p>
    <w:sectPr w:rsidR="00716179" w:rsidRPr="00CF25D0" w:rsidSect="00D53FD9">
      <w:pgSz w:w="16838" w:h="11906" w:orient="landscape"/>
      <w:pgMar w:top="1134"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3E0" w:rsidRDefault="008653E0">
      <w:r>
        <w:separator/>
      </w:r>
    </w:p>
  </w:endnote>
  <w:endnote w:type="continuationSeparator" w:id="0">
    <w:p w:rsidR="008653E0" w:rsidRDefault="0086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E0" w:rsidRPr="008859C3" w:rsidRDefault="008653E0">
    <w:pPr>
      <w:pStyle w:val="Footer"/>
      <w:rPr>
        <w:lang w:val="nl-BE"/>
      </w:rPr>
    </w:pPr>
  </w:p>
  <w:p w:rsidR="008653E0" w:rsidRPr="008859C3" w:rsidRDefault="008653E0">
    <w:pPr>
      <w:pStyle w:val="Footer"/>
      <w:rPr>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3E0" w:rsidRDefault="008653E0">
      <w:r>
        <w:separator/>
      </w:r>
    </w:p>
  </w:footnote>
  <w:footnote w:type="continuationSeparator" w:id="0">
    <w:p w:rsidR="008653E0" w:rsidRDefault="00865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96"/>
    <w:rsid w:val="00034F55"/>
    <w:rsid w:val="00036408"/>
    <w:rsid w:val="000570DE"/>
    <w:rsid w:val="00141D08"/>
    <w:rsid w:val="002950E1"/>
    <w:rsid w:val="00297EC6"/>
    <w:rsid w:val="003310DE"/>
    <w:rsid w:val="003A2606"/>
    <w:rsid w:val="003C3E16"/>
    <w:rsid w:val="004741BD"/>
    <w:rsid w:val="005002F9"/>
    <w:rsid w:val="0054047E"/>
    <w:rsid w:val="00570B8A"/>
    <w:rsid w:val="005B38D5"/>
    <w:rsid w:val="005D1624"/>
    <w:rsid w:val="00632CD0"/>
    <w:rsid w:val="0063323A"/>
    <w:rsid w:val="006824D2"/>
    <w:rsid w:val="006D64C5"/>
    <w:rsid w:val="00716179"/>
    <w:rsid w:val="00800245"/>
    <w:rsid w:val="008653E0"/>
    <w:rsid w:val="0090094E"/>
    <w:rsid w:val="00995271"/>
    <w:rsid w:val="00997BA1"/>
    <w:rsid w:val="009A406B"/>
    <w:rsid w:val="009D42AD"/>
    <w:rsid w:val="009F1E22"/>
    <w:rsid w:val="00B00596"/>
    <w:rsid w:val="00B26E33"/>
    <w:rsid w:val="00B31B34"/>
    <w:rsid w:val="00C53730"/>
    <w:rsid w:val="00C53D8A"/>
    <w:rsid w:val="00C56860"/>
    <w:rsid w:val="00C62D5C"/>
    <w:rsid w:val="00CC3679"/>
    <w:rsid w:val="00CD5C74"/>
    <w:rsid w:val="00CF25D0"/>
    <w:rsid w:val="00D518BD"/>
    <w:rsid w:val="00D53FD9"/>
    <w:rsid w:val="00D73745"/>
    <w:rsid w:val="00DC457B"/>
    <w:rsid w:val="00EE445B"/>
    <w:rsid w:val="00FA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1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96"/>
    <w:pPr>
      <w:widowControl w:val="0"/>
      <w:ind w:right="0"/>
    </w:pPr>
    <w:rPr>
      <w:rFonts w:ascii="CG Times" w:eastAsia="Times New Roman" w:hAnsi="CG Times" w:cs="Times New Roman"/>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0596"/>
    <w:pPr>
      <w:tabs>
        <w:tab w:val="center" w:pos="4153"/>
        <w:tab w:val="right" w:pos="8306"/>
      </w:tabs>
    </w:pPr>
  </w:style>
  <w:style w:type="character" w:customStyle="1" w:styleId="HeaderChar">
    <w:name w:val="Header Char"/>
    <w:basedOn w:val="DefaultParagraphFont"/>
    <w:link w:val="Header"/>
    <w:rsid w:val="00B00596"/>
    <w:rPr>
      <w:rFonts w:ascii="CG Times" w:eastAsia="Times New Roman" w:hAnsi="CG Times" w:cs="Times New Roman"/>
      <w:snapToGrid w:val="0"/>
      <w:sz w:val="24"/>
      <w:szCs w:val="20"/>
      <w:lang w:val="en-GB"/>
    </w:rPr>
  </w:style>
  <w:style w:type="paragraph" w:styleId="Footer">
    <w:name w:val="footer"/>
    <w:basedOn w:val="Normal"/>
    <w:link w:val="FooterChar"/>
    <w:rsid w:val="00B00596"/>
    <w:pPr>
      <w:tabs>
        <w:tab w:val="center" w:pos="4153"/>
        <w:tab w:val="right" w:pos="8306"/>
      </w:tabs>
    </w:pPr>
  </w:style>
  <w:style w:type="character" w:customStyle="1" w:styleId="FooterChar">
    <w:name w:val="Footer Char"/>
    <w:basedOn w:val="DefaultParagraphFont"/>
    <w:link w:val="Footer"/>
    <w:rsid w:val="00B00596"/>
    <w:rPr>
      <w:rFonts w:ascii="CG Times" w:eastAsia="Times New Roman" w:hAnsi="CG Times" w:cs="Times New Roman"/>
      <w:snapToGrid w:val="0"/>
      <w:sz w:val="24"/>
      <w:szCs w:val="20"/>
      <w:lang w:val="en-GB"/>
    </w:rPr>
  </w:style>
  <w:style w:type="paragraph" w:styleId="BalloonText">
    <w:name w:val="Balloon Text"/>
    <w:basedOn w:val="Normal"/>
    <w:link w:val="BalloonTextChar"/>
    <w:uiPriority w:val="99"/>
    <w:semiHidden/>
    <w:unhideWhenUsed/>
    <w:rsid w:val="00632CD0"/>
    <w:rPr>
      <w:rFonts w:ascii="Tahoma" w:hAnsi="Tahoma" w:cs="Tahoma"/>
      <w:sz w:val="16"/>
      <w:szCs w:val="16"/>
    </w:rPr>
  </w:style>
  <w:style w:type="character" w:customStyle="1" w:styleId="BalloonTextChar">
    <w:name w:val="Balloon Text Char"/>
    <w:basedOn w:val="DefaultParagraphFont"/>
    <w:link w:val="BalloonText"/>
    <w:uiPriority w:val="99"/>
    <w:semiHidden/>
    <w:rsid w:val="00632CD0"/>
    <w:rPr>
      <w:rFonts w:ascii="Tahoma" w:eastAsia="Times New Roman" w:hAnsi="Tahoma" w:cs="Tahoma"/>
      <w:snapToGrid w:val="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1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96"/>
    <w:pPr>
      <w:widowControl w:val="0"/>
      <w:ind w:right="0"/>
    </w:pPr>
    <w:rPr>
      <w:rFonts w:ascii="CG Times" w:eastAsia="Times New Roman" w:hAnsi="CG Times" w:cs="Times New Roman"/>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0596"/>
    <w:pPr>
      <w:tabs>
        <w:tab w:val="center" w:pos="4153"/>
        <w:tab w:val="right" w:pos="8306"/>
      </w:tabs>
    </w:pPr>
  </w:style>
  <w:style w:type="character" w:customStyle="1" w:styleId="HeaderChar">
    <w:name w:val="Header Char"/>
    <w:basedOn w:val="DefaultParagraphFont"/>
    <w:link w:val="Header"/>
    <w:rsid w:val="00B00596"/>
    <w:rPr>
      <w:rFonts w:ascii="CG Times" w:eastAsia="Times New Roman" w:hAnsi="CG Times" w:cs="Times New Roman"/>
      <w:snapToGrid w:val="0"/>
      <w:sz w:val="24"/>
      <w:szCs w:val="20"/>
      <w:lang w:val="en-GB"/>
    </w:rPr>
  </w:style>
  <w:style w:type="paragraph" w:styleId="Footer">
    <w:name w:val="footer"/>
    <w:basedOn w:val="Normal"/>
    <w:link w:val="FooterChar"/>
    <w:rsid w:val="00B00596"/>
    <w:pPr>
      <w:tabs>
        <w:tab w:val="center" w:pos="4153"/>
        <w:tab w:val="right" w:pos="8306"/>
      </w:tabs>
    </w:pPr>
  </w:style>
  <w:style w:type="character" w:customStyle="1" w:styleId="FooterChar">
    <w:name w:val="Footer Char"/>
    <w:basedOn w:val="DefaultParagraphFont"/>
    <w:link w:val="Footer"/>
    <w:rsid w:val="00B00596"/>
    <w:rPr>
      <w:rFonts w:ascii="CG Times" w:eastAsia="Times New Roman" w:hAnsi="CG Times" w:cs="Times New Roman"/>
      <w:snapToGrid w:val="0"/>
      <w:sz w:val="24"/>
      <w:szCs w:val="20"/>
      <w:lang w:val="en-GB"/>
    </w:rPr>
  </w:style>
  <w:style w:type="paragraph" w:styleId="BalloonText">
    <w:name w:val="Balloon Text"/>
    <w:basedOn w:val="Normal"/>
    <w:link w:val="BalloonTextChar"/>
    <w:uiPriority w:val="99"/>
    <w:semiHidden/>
    <w:unhideWhenUsed/>
    <w:rsid w:val="00632CD0"/>
    <w:rPr>
      <w:rFonts w:ascii="Tahoma" w:hAnsi="Tahoma" w:cs="Tahoma"/>
      <w:sz w:val="16"/>
      <w:szCs w:val="16"/>
    </w:rPr>
  </w:style>
  <w:style w:type="character" w:customStyle="1" w:styleId="BalloonTextChar">
    <w:name w:val="Balloon Text Char"/>
    <w:basedOn w:val="DefaultParagraphFont"/>
    <w:link w:val="BalloonText"/>
    <w:uiPriority w:val="99"/>
    <w:semiHidden/>
    <w:rsid w:val="00632CD0"/>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2017-12-12T23:00:00+00:00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Gespecialiseerde centra en revalidatiecentra</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8</Value>
      <Value>71</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Verzorging door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C48961B8-D7C4-4ABE-9592-E5771E9C03C7}"/>
</file>

<file path=customXml/itemProps2.xml><?xml version="1.0" encoding="utf-8"?>
<ds:datastoreItem xmlns:ds="http://schemas.openxmlformats.org/officeDocument/2006/customXml" ds:itemID="{2C631D8C-7B23-4CA8-8086-780C7DA0521F}"/>
</file>

<file path=customXml/itemProps3.xml><?xml version="1.0" encoding="utf-8"?>
<ds:datastoreItem xmlns:ds="http://schemas.openxmlformats.org/officeDocument/2006/customXml" ds:itemID="{FB213BFC-7A65-4AE9-86CF-7AB2BCE27EAA}"/>
</file>

<file path=docProps/app.xml><?xml version="1.0" encoding="utf-8"?>
<Properties xmlns="http://schemas.openxmlformats.org/officeDocument/2006/extended-properties" xmlns:vt="http://schemas.openxmlformats.org/officeDocument/2006/docPropsVTypes">
  <Template>844205EB</Template>
  <TotalTime>0</TotalTime>
  <Pages>5</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du rapport annuel - convention traitement par nCPAP</dc:title>
  <dc:creator>Celine Franken</dc:creator>
  <cp:lastModifiedBy>Celine Franken</cp:lastModifiedBy>
  <cp:revision>10</cp:revision>
  <cp:lastPrinted>2016-10-28T12:33:00Z</cp:lastPrinted>
  <dcterms:created xsi:type="dcterms:W3CDTF">2017-09-22T07:41:00Z</dcterms:created>
  <dcterms:modified xsi:type="dcterms:W3CDTF">2017-09-28T09:30:00Z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71;#Gespecialiseerde centra en revalidatiecentra|129a1276-b8d3-4518-bf1d-4a51502353ec</vt:lpwstr>
  </property>
  <property fmtid="{D5CDD505-2E9C-101B-9397-08002B2CF9AE}" pid="4" name="RITheme">
    <vt:lpwstr>32;#Verzorging door …|8ec480f0-fd0c-436a-98b8-58cfcdd3f17c</vt:lpwstr>
  </property>
  <property fmtid="{D5CDD505-2E9C-101B-9397-08002B2CF9AE}" pid="5" name="RILanguage">
    <vt:lpwstr>8;#Frans|aa2269b8-11bd-4cc9-9267-801806817e60</vt:lpwstr>
  </property>
  <property fmtid="{D5CDD505-2E9C-101B-9397-08002B2CF9AE}" pid="6" name="RIDocType">
    <vt:lpwstr/>
  </property>
  <property fmtid="{D5CDD505-2E9C-101B-9397-08002B2CF9AE}" pid="7" name="Publication type for documents">
    <vt:lpwstr/>
  </property>
</Properties>
</file>