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Look w:val="0000" w:firstRow="0" w:lastRow="0" w:firstColumn="0" w:lastColumn="0" w:noHBand="0" w:noVBand="0"/>
      </w:tblPr>
      <w:tblGrid>
        <w:gridCol w:w="9923"/>
      </w:tblGrid>
      <w:tr w:rsidR="004E6E18" w:rsidRPr="00C10A82" w14:paraId="54C240B7" w14:textId="77777777" w:rsidTr="001060B0">
        <w:trPr>
          <w:cantSplit/>
          <w:trHeight w:val="1125"/>
        </w:trPr>
        <w:tc>
          <w:tcPr>
            <w:tcW w:w="9923" w:type="dxa"/>
            <w:tcBorders>
              <w:bottom w:val="nil"/>
            </w:tcBorders>
            <w:vAlign w:val="center"/>
          </w:tcPr>
          <w:p w14:paraId="10BBC0B6" w14:textId="77777777" w:rsidR="004E6E18" w:rsidRPr="00255E03" w:rsidRDefault="004E6E18" w:rsidP="001060B0">
            <w:pPr>
              <w:autoSpaceDE w:val="0"/>
              <w:autoSpaceDN w:val="0"/>
              <w:adjustRightInd w:val="0"/>
              <w:spacing w:after="0" w:line="240" w:lineRule="auto"/>
              <w:rPr>
                <w:lang w:val="fr-FR"/>
              </w:rPr>
            </w:pPr>
            <w:r w:rsidRPr="00255E03">
              <w:rPr>
                <w:rFonts w:ascii="Arial" w:eastAsia="Times New Roman" w:hAnsi="Arial" w:cs="Arial"/>
                <w:b/>
                <w:caps/>
                <w:color w:val="000000" w:themeColor="text1"/>
                <w:lang w:val="fr-FR"/>
              </w:rPr>
              <w:t>Av</w:t>
            </w:r>
            <w:r>
              <w:rPr>
                <w:rFonts w:ascii="Arial" w:eastAsia="Times New Roman" w:hAnsi="Arial" w:cs="Arial"/>
                <w:b/>
                <w:caps/>
                <w:color w:val="000000" w:themeColor="text1"/>
                <w:lang w:val="fr-FR"/>
              </w:rPr>
              <w:t>ENant a la convention</w:t>
            </w:r>
            <w:r w:rsidRPr="00255E03">
              <w:rPr>
                <w:rFonts w:ascii="Arial" w:eastAsia="Times New Roman" w:hAnsi="Arial" w:cs="Arial"/>
                <w:b/>
                <w:caps/>
                <w:color w:val="000000" w:themeColor="text1"/>
                <w:lang w:val="fr-FR"/>
              </w:rPr>
              <w:t xml:space="preserve"> EN APPLICATION DE L'ART 56, § 1 </w:t>
            </w:r>
            <w:r w:rsidRPr="00255E03">
              <w:rPr>
                <w:rStyle w:val="fontstyle01"/>
                <w:lang w:val="fr-FR"/>
              </w:rPr>
              <w:t>EN VUE DU</w:t>
            </w:r>
            <w:r>
              <w:rPr>
                <w:rStyle w:val="fontstyle01"/>
                <w:lang w:val="fr-FR"/>
              </w:rPr>
              <w:t xml:space="preserve"> </w:t>
            </w:r>
            <w:r w:rsidRPr="00255E03">
              <w:rPr>
                <w:rStyle w:val="fontstyle01"/>
                <w:lang w:val="fr-FR"/>
              </w:rPr>
              <w:t>FINANCEMENT D'UNE ÉTUDE PILOTE RELATIVE À L'INTRODUCTION CONTRÔLÉE DU NEXT</w:t>
            </w:r>
            <w:r>
              <w:rPr>
                <w:rStyle w:val="fontstyle01"/>
                <w:lang w:val="fr-FR"/>
              </w:rPr>
              <w:t xml:space="preserve"> </w:t>
            </w:r>
            <w:r w:rsidRPr="00255E03">
              <w:rPr>
                <w:rStyle w:val="fontstyle01"/>
                <w:lang w:val="fr-FR"/>
              </w:rPr>
              <w:t>GENERATION SEQUENCING DANS LE DIAGNOSTIC DE ROUTINE EN ONCOLOGIE ET HÉMATO</w:t>
            </w:r>
            <w:r w:rsidRPr="00255E03">
              <w:rPr>
                <w:rFonts w:ascii="Calibri-Bold" w:hAnsi="Calibri-Bold"/>
                <w:b/>
                <w:bCs/>
                <w:color w:val="000000"/>
                <w:lang w:val="fr-FR"/>
              </w:rPr>
              <w:br/>
            </w:r>
            <w:r w:rsidRPr="00255E03">
              <w:rPr>
                <w:rStyle w:val="fontstyle01"/>
                <w:lang w:val="fr-FR"/>
              </w:rPr>
              <w:t>ONCOLOGIE.</w:t>
            </w:r>
          </w:p>
          <w:p w14:paraId="0DDCB733" w14:textId="77777777" w:rsidR="004E6E18" w:rsidRPr="00255E03" w:rsidRDefault="004E6E18" w:rsidP="001060B0">
            <w:pPr>
              <w:autoSpaceDE w:val="0"/>
              <w:autoSpaceDN w:val="0"/>
              <w:adjustRightInd w:val="0"/>
              <w:spacing w:after="0" w:line="240" w:lineRule="auto"/>
              <w:rPr>
                <w:rFonts w:ascii="Arial" w:eastAsia="Times New Roman" w:hAnsi="Arial" w:cs="Arial"/>
                <w:b/>
                <w:caps/>
                <w:color w:val="000000" w:themeColor="text1"/>
                <w:lang w:val="fr-FR"/>
              </w:rPr>
            </w:pPr>
          </w:p>
          <w:p w14:paraId="676CD207" w14:textId="77777777" w:rsidR="004E6E18" w:rsidRPr="00255E03" w:rsidRDefault="004E6E18" w:rsidP="001060B0">
            <w:pPr>
              <w:tabs>
                <w:tab w:val="left" w:pos="851"/>
                <w:tab w:val="left" w:pos="1276"/>
                <w:tab w:val="left" w:pos="1701"/>
              </w:tabs>
              <w:spacing w:after="0" w:line="240" w:lineRule="auto"/>
              <w:jc w:val="right"/>
              <w:rPr>
                <w:rFonts w:ascii="Arial" w:eastAsia="Times New Roman" w:hAnsi="Arial" w:cs="Arial"/>
                <w:color w:val="000000" w:themeColor="text1"/>
                <w:lang w:val="fr-FR"/>
              </w:rPr>
            </w:pPr>
            <w:r w:rsidRPr="00255E03">
              <w:rPr>
                <w:rFonts w:ascii="Arial" w:eastAsia="Times New Roman" w:hAnsi="Arial" w:cs="Arial"/>
                <w:b/>
                <w:color w:val="000000" w:themeColor="text1"/>
                <w:lang w:val="fr-FR"/>
              </w:rPr>
              <w:t xml:space="preserve">  </w:t>
            </w:r>
          </w:p>
        </w:tc>
      </w:tr>
    </w:tbl>
    <w:p w14:paraId="3B399515" w14:textId="77777777" w:rsidR="004E6E18" w:rsidRPr="00255E03" w:rsidRDefault="004E6E18" w:rsidP="004E6E18">
      <w:pPr>
        <w:spacing w:after="120"/>
        <w:jc w:val="both"/>
        <w:rPr>
          <w:rFonts w:ascii="Calibri" w:eastAsia="Calibri" w:hAnsi="Calibri" w:cs="Times New Roman"/>
          <w:lang w:val="fr-FR"/>
        </w:rPr>
      </w:pPr>
      <w:r w:rsidRPr="00255E03">
        <w:rPr>
          <w:rFonts w:ascii="Calibri" w:eastAsia="Calibri" w:hAnsi="Calibri" w:cs="Times New Roman"/>
          <w:lang w:val="fr-FR"/>
        </w:rPr>
        <w:t xml:space="preserve">Vu la loi relative à l'assurance obligatoire soins de santé et indemnités, coordonnée le 14 juillet 1994, notamment l'article 56, §1 ; </w:t>
      </w:r>
    </w:p>
    <w:p w14:paraId="2B190FFC" w14:textId="77777777" w:rsidR="004E6E18" w:rsidRPr="00255E03" w:rsidRDefault="004E6E18" w:rsidP="004E6E18">
      <w:pPr>
        <w:spacing w:after="120"/>
        <w:jc w:val="both"/>
        <w:rPr>
          <w:rFonts w:ascii="Calibri" w:eastAsia="Calibri" w:hAnsi="Calibri" w:cs="Times New Roman"/>
          <w:lang w:val="fr-FR"/>
        </w:rPr>
      </w:pPr>
      <w:r w:rsidRPr="00255E03">
        <w:rPr>
          <w:rFonts w:ascii="Calibri" w:eastAsia="Calibri" w:hAnsi="Calibri" w:cs="Times New Roman"/>
          <w:lang w:val="fr-FR"/>
        </w:rPr>
        <w:t xml:space="preserve">vu la convention approuvée par le comité des assurances le </w:t>
      </w:r>
      <w:r w:rsidRPr="00F82EF0">
        <w:rPr>
          <w:rFonts w:ascii="Calibri" w:eastAsia="Calibri" w:hAnsi="Calibri" w:cs="Times New Roman"/>
          <w:lang w:val="fr-FR"/>
        </w:rPr>
        <w:t xml:space="preserve">25 </w:t>
      </w:r>
      <w:r>
        <w:rPr>
          <w:rFonts w:ascii="Calibri" w:eastAsia="Calibri" w:hAnsi="Calibri" w:cs="Times New Roman"/>
          <w:lang w:val="fr-FR"/>
        </w:rPr>
        <w:t>février</w:t>
      </w:r>
      <w:r w:rsidRPr="00F82EF0">
        <w:rPr>
          <w:rFonts w:ascii="Calibri" w:eastAsia="Calibri" w:hAnsi="Calibri" w:cs="Times New Roman"/>
          <w:lang w:val="fr-FR"/>
        </w:rPr>
        <w:t xml:space="preserve"> 2019, </w:t>
      </w:r>
      <w:r>
        <w:rPr>
          <w:rFonts w:ascii="Calibri" w:eastAsia="Calibri" w:hAnsi="Calibri" w:cs="Times New Roman"/>
          <w:lang w:val="fr-FR"/>
        </w:rPr>
        <w:t>modifiée le</w:t>
      </w:r>
      <w:r w:rsidRPr="00F82EF0">
        <w:rPr>
          <w:rFonts w:ascii="Calibri" w:eastAsia="Calibri" w:hAnsi="Calibri" w:cs="Times New Roman"/>
          <w:lang w:val="fr-FR"/>
        </w:rPr>
        <w:t xml:space="preserve"> 19 octobre 2020 e</w:t>
      </w:r>
      <w:r>
        <w:rPr>
          <w:rFonts w:ascii="Calibri" w:eastAsia="Calibri" w:hAnsi="Calibri" w:cs="Times New Roman"/>
          <w:lang w:val="fr-FR"/>
        </w:rPr>
        <w:t>t le</w:t>
      </w:r>
      <w:r w:rsidRPr="00F82EF0">
        <w:rPr>
          <w:rFonts w:ascii="Calibri" w:eastAsia="Calibri" w:hAnsi="Calibri" w:cs="Times New Roman"/>
          <w:lang w:val="fr-FR"/>
        </w:rPr>
        <w:t xml:space="preserve"> 29 novembre 2021 en </w:t>
      </w:r>
      <w:r>
        <w:rPr>
          <w:rFonts w:ascii="Calibri" w:eastAsia="Calibri" w:hAnsi="Calibri" w:cs="Times New Roman"/>
          <w:lang w:val="fr-FR"/>
        </w:rPr>
        <w:t>prolongée</w:t>
      </w:r>
      <w:r w:rsidRPr="00F82EF0">
        <w:rPr>
          <w:rFonts w:ascii="Calibri" w:eastAsia="Calibri" w:hAnsi="Calibri" w:cs="Times New Roman"/>
          <w:lang w:val="fr-FR"/>
        </w:rPr>
        <w:t xml:space="preserve"> </w:t>
      </w:r>
      <w:r>
        <w:rPr>
          <w:rFonts w:ascii="Calibri" w:eastAsia="Calibri" w:hAnsi="Calibri" w:cs="Times New Roman"/>
          <w:lang w:val="fr-FR"/>
        </w:rPr>
        <w:t>le</w:t>
      </w:r>
      <w:r w:rsidRPr="00F82EF0">
        <w:rPr>
          <w:rFonts w:ascii="Calibri" w:eastAsia="Calibri" w:hAnsi="Calibri" w:cs="Times New Roman"/>
          <w:lang w:val="fr-FR"/>
        </w:rPr>
        <w:t xml:space="preserve"> 13 juin 2022</w:t>
      </w:r>
      <w:r w:rsidRPr="00255E03">
        <w:rPr>
          <w:rFonts w:ascii="Calibri" w:eastAsia="Calibri" w:hAnsi="Calibri" w:cs="Times New Roman"/>
          <w:lang w:val="fr-FR"/>
        </w:rPr>
        <w:t>;</w:t>
      </w:r>
    </w:p>
    <w:p w14:paraId="7B8709B7" w14:textId="77777777" w:rsidR="004E6E18" w:rsidRPr="00255E03" w:rsidRDefault="004E6E18" w:rsidP="004E6E18">
      <w:pPr>
        <w:spacing w:after="120"/>
        <w:jc w:val="both"/>
        <w:rPr>
          <w:rFonts w:ascii="Calibri" w:eastAsia="Calibri" w:hAnsi="Calibri" w:cs="Times New Roman"/>
          <w:lang w:val="fr-FR"/>
        </w:rPr>
      </w:pPr>
      <w:r w:rsidRPr="00255E03">
        <w:rPr>
          <w:rFonts w:ascii="Calibri" w:eastAsia="Calibri" w:hAnsi="Calibri" w:cs="Times New Roman"/>
          <w:lang w:val="fr-FR"/>
        </w:rPr>
        <w:t xml:space="preserve">et vu la décision du comité d'assurance lors de sa réunion </w:t>
      </w:r>
      <w:r>
        <w:rPr>
          <w:rFonts w:ascii="Calibri" w:eastAsia="Calibri" w:hAnsi="Calibri" w:cs="Times New Roman"/>
          <w:lang w:val="fr-FR"/>
        </w:rPr>
        <w:t>du 26 juin</w:t>
      </w:r>
      <w:r w:rsidRPr="00255E03">
        <w:rPr>
          <w:rFonts w:ascii="Calibri" w:eastAsia="Calibri" w:hAnsi="Calibri" w:cs="Times New Roman"/>
          <w:lang w:val="fr-FR"/>
        </w:rPr>
        <w:t xml:space="preserve"> 2023, il est convenu de ce qui suit :</w:t>
      </w:r>
    </w:p>
    <w:p w14:paraId="068CA327" w14:textId="77777777" w:rsidR="004E6E18" w:rsidRPr="00255E03" w:rsidRDefault="004E6E18" w:rsidP="004E6E18">
      <w:pPr>
        <w:spacing w:after="120"/>
        <w:jc w:val="both"/>
        <w:rPr>
          <w:color w:val="000000" w:themeColor="text1"/>
          <w:sz w:val="24"/>
          <w:szCs w:val="24"/>
          <w:lang w:val="fr-FR"/>
        </w:rPr>
      </w:pPr>
      <w:r>
        <w:rPr>
          <w:color w:val="000000" w:themeColor="text1"/>
          <w:sz w:val="24"/>
          <w:szCs w:val="24"/>
          <w:lang w:val="fr-FR"/>
        </w:rPr>
        <w:t>La convention</w:t>
      </w:r>
      <w:r w:rsidRPr="00255E03">
        <w:rPr>
          <w:color w:val="000000" w:themeColor="text1"/>
          <w:sz w:val="24"/>
          <w:szCs w:val="24"/>
          <w:lang w:val="fr-FR"/>
        </w:rPr>
        <w:t xml:space="preserve"> est conclu</w:t>
      </w:r>
      <w:r>
        <w:rPr>
          <w:color w:val="000000" w:themeColor="text1"/>
          <w:sz w:val="24"/>
          <w:szCs w:val="24"/>
          <w:lang w:val="fr-FR"/>
        </w:rPr>
        <w:t>e</w:t>
      </w:r>
      <w:r w:rsidRPr="00255E03">
        <w:rPr>
          <w:color w:val="000000" w:themeColor="text1"/>
          <w:sz w:val="24"/>
          <w:szCs w:val="24"/>
          <w:lang w:val="fr-FR"/>
        </w:rPr>
        <w:t xml:space="preserve"> entre, d'une part :</w:t>
      </w:r>
    </w:p>
    <w:p w14:paraId="5C5BB169" w14:textId="77777777" w:rsidR="004E6E18" w:rsidRPr="002F350D" w:rsidRDefault="004E6E18" w:rsidP="004E6E18">
      <w:pPr>
        <w:spacing w:after="0"/>
        <w:jc w:val="both"/>
        <w:rPr>
          <w:b/>
          <w:color w:val="000000" w:themeColor="text1"/>
          <w:sz w:val="24"/>
          <w:szCs w:val="24"/>
          <w:lang w:val="fr-BE"/>
        </w:rPr>
      </w:pPr>
      <w:r w:rsidRPr="00041886">
        <w:rPr>
          <w:b/>
          <w:color w:val="000000" w:themeColor="text1"/>
          <w:sz w:val="24"/>
          <w:szCs w:val="24"/>
          <w:lang w:val="fr-BE"/>
        </w:rPr>
        <w:t xml:space="preserve">Le responsable administratif du Réseau </w:t>
      </w:r>
      <w:r w:rsidRPr="00F41046">
        <w:rPr>
          <w:b/>
          <w:color w:val="000000" w:themeColor="text1"/>
          <w:sz w:val="24"/>
          <w:szCs w:val="24"/>
          <w:lang w:val="fr-BE"/>
        </w:rPr>
        <w:t>NGS</w:t>
      </w:r>
      <w:r w:rsidRPr="002F350D">
        <w:rPr>
          <w:b/>
          <w:color w:val="000000" w:themeColor="text1"/>
          <w:sz w:val="24"/>
          <w:szCs w:val="24"/>
          <w:lang w:val="fr-BE"/>
        </w:rPr>
        <w:t xml:space="preserve"> </w:t>
      </w:r>
    </w:p>
    <w:p w14:paraId="44B1E35C" w14:textId="77777777" w:rsidR="004E6E18" w:rsidRDefault="004E6E18" w:rsidP="004E6E18">
      <w:pPr>
        <w:pStyle w:val="ListParagraph"/>
        <w:numPr>
          <w:ilvl w:val="0"/>
          <w:numId w:val="1"/>
        </w:numPr>
        <w:tabs>
          <w:tab w:val="left" w:pos="3119"/>
        </w:tabs>
        <w:jc w:val="both"/>
        <w:rPr>
          <w:color w:val="000000" w:themeColor="text1"/>
          <w:sz w:val="24"/>
          <w:szCs w:val="24"/>
          <w:lang w:val="en-GB"/>
        </w:rPr>
      </w:pPr>
      <w:r>
        <w:rPr>
          <w:color w:val="000000" w:themeColor="text1"/>
          <w:sz w:val="24"/>
          <w:szCs w:val="24"/>
          <w:lang w:val="en-GB"/>
        </w:rPr>
        <w:t xml:space="preserve">Institute: </w:t>
      </w:r>
      <w:r>
        <w:rPr>
          <w:color w:val="000000" w:themeColor="text1"/>
          <w:sz w:val="24"/>
          <w:szCs w:val="24"/>
          <w:lang w:val="en-GB"/>
        </w:rPr>
        <w:tab/>
      </w:r>
      <w:sdt>
        <w:sdtPr>
          <w:rPr>
            <w:color w:val="000000" w:themeColor="text1"/>
            <w:sz w:val="24"/>
            <w:szCs w:val="24"/>
          </w:rPr>
          <w:id w:val="-2117509506"/>
          <w:placeholder>
            <w:docPart w:val="8B614A7B900B49F691F9E08A0612597B"/>
          </w:placeholder>
          <w:showingPlcHdr/>
        </w:sdtPr>
        <w:sdtContent>
          <w:r w:rsidRPr="008E0745">
            <w:rPr>
              <w:rStyle w:val="PlaceholderText"/>
              <w:color w:val="0070C0"/>
              <w:lang w:val="en-GB"/>
            </w:rPr>
            <w:t>Click or tap here to enter text.</w:t>
          </w:r>
        </w:sdtContent>
      </w:sdt>
    </w:p>
    <w:p w14:paraId="776C0E92" w14:textId="77777777" w:rsidR="004E6E18" w:rsidRPr="008E0745" w:rsidRDefault="004E6E18" w:rsidP="004E6E18">
      <w:pPr>
        <w:pStyle w:val="ListParagraph"/>
        <w:numPr>
          <w:ilvl w:val="0"/>
          <w:numId w:val="1"/>
        </w:numPr>
        <w:tabs>
          <w:tab w:val="left" w:pos="3119"/>
        </w:tabs>
        <w:jc w:val="both"/>
        <w:rPr>
          <w:color w:val="000000" w:themeColor="text1"/>
          <w:sz w:val="24"/>
          <w:szCs w:val="24"/>
          <w:lang w:val="en-GB"/>
        </w:rPr>
      </w:pPr>
      <w:r w:rsidRPr="002F350D">
        <w:rPr>
          <w:color w:val="000000" w:themeColor="text1"/>
          <w:sz w:val="24"/>
          <w:szCs w:val="24"/>
          <w:lang w:val="en-GB"/>
        </w:rPr>
        <w:t>Rue et numéro</w:t>
      </w:r>
      <w:r>
        <w:rPr>
          <w:color w:val="000000" w:themeColor="text1"/>
          <w:sz w:val="24"/>
          <w:szCs w:val="24"/>
          <w:lang w:val="en-GB"/>
        </w:rPr>
        <w:t xml:space="preserve"> </w:t>
      </w:r>
      <w:r w:rsidRPr="008E0745">
        <w:rPr>
          <w:color w:val="000000" w:themeColor="text1"/>
          <w:sz w:val="24"/>
          <w:szCs w:val="24"/>
          <w:lang w:val="en-GB"/>
        </w:rPr>
        <w:t>:</w:t>
      </w:r>
      <w:r>
        <w:rPr>
          <w:color w:val="000000" w:themeColor="text1"/>
          <w:sz w:val="24"/>
          <w:szCs w:val="24"/>
          <w:lang w:val="en-GB"/>
        </w:rPr>
        <w:tab/>
      </w:r>
      <w:sdt>
        <w:sdtPr>
          <w:rPr>
            <w:color w:val="000000" w:themeColor="text1"/>
            <w:sz w:val="24"/>
            <w:szCs w:val="24"/>
          </w:rPr>
          <w:id w:val="202457568"/>
          <w:placeholder>
            <w:docPart w:val="50724CE141AA4FCC87EE0AE129361BCA"/>
          </w:placeholder>
          <w:showingPlcHdr/>
        </w:sdtPr>
        <w:sdtContent>
          <w:r w:rsidRPr="008E0745">
            <w:rPr>
              <w:rStyle w:val="PlaceholderText"/>
              <w:color w:val="0070C0"/>
              <w:lang w:val="en-GB"/>
            </w:rPr>
            <w:t>Click or tap here to enter text.</w:t>
          </w:r>
        </w:sdtContent>
      </w:sdt>
    </w:p>
    <w:p w14:paraId="0777E231" w14:textId="77777777" w:rsidR="004E6E18" w:rsidRPr="008E0745" w:rsidRDefault="004E6E18" w:rsidP="004E6E18">
      <w:pPr>
        <w:pStyle w:val="ListParagraph"/>
        <w:numPr>
          <w:ilvl w:val="0"/>
          <w:numId w:val="1"/>
        </w:numPr>
        <w:tabs>
          <w:tab w:val="left" w:pos="3119"/>
        </w:tabs>
        <w:spacing w:after="120"/>
        <w:ind w:left="714" w:hanging="357"/>
        <w:jc w:val="both"/>
        <w:rPr>
          <w:color w:val="000000" w:themeColor="text1"/>
          <w:sz w:val="24"/>
          <w:szCs w:val="24"/>
          <w:lang w:val="en-GB"/>
        </w:rPr>
      </w:pPr>
      <w:r>
        <w:rPr>
          <w:color w:val="000000" w:themeColor="text1"/>
          <w:sz w:val="24"/>
          <w:szCs w:val="24"/>
          <w:lang w:val="en-GB"/>
        </w:rPr>
        <w:t>Code postal-</w:t>
      </w:r>
      <w:r w:rsidRPr="002F350D">
        <w:rPr>
          <w:color w:val="000000" w:themeColor="text1"/>
          <w:sz w:val="24"/>
          <w:szCs w:val="24"/>
          <w:lang w:val="en-GB"/>
        </w:rPr>
        <w:t>Commune</w:t>
      </w:r>
      <w:r w:rsidRPr="008E0745">
        <w:rPr>
          <w:color w:val="000000" w:themeColor="text1"/>
          <w:sz w:val="24"/>
          <w:szCs w:val="24"/>
          <w:lang w:val="en-GB"/>
        </w:rPr>
        <w:t xml:space="preserve">: </w:t>
      </w:r>
      <w:r>
        <w:rPr>
          <w:color w:val="000000" w:themeColor="text1"/>
          <w:sz w:val="24"/>
          <w:szCs w:val="24"/>
          <w:lang w:val="en-GB"/>
        </w:rPr>
        <w:tab/>
      </w:r>
      <w:sdt>
        <w:sdtPr>
          <w:rPr>
            <w:color w:val="000000" w:themeColor="text1"/>
            <w:sz w:val="24"/>
            <w:szCs w:val="24"/>
          </w:rPr>
          <w:id w:val="1867716027"/>
          <w:placeholder>
            <w:docPart w:val="50724CE141AA4FCC87EE0AE129361BCA"/>
          </w:placeholder>
        </w:sdtPr>
        <w:sdtContent>
          <w:sdt>
            <w:sdtPr>
              <w:rPr>
                <w:color w:val="000000" w:themeColor="text1"/>
                <w:sz w:val="24"/>
                <w:szCs w:val="24"/>
              </w:rPr>
              <w:id w:val="-827982935"/>
              <w:placeholder>
                <w:docPart w:val="BD7B0444D32245F8851F61D1F405AD46"/>
              </w:placeholder>
              <w:showingPlcHdr/>
            </w:sdtPr>
            <w:sdtContent>
              <w:r w:rsidRPr="008E0745">
                <w:rPr>
                  <w:rStyle w:val="PlaceholderText"/>
                  <w:color w:val="0070C0"/>
                  <w:lang w:val="en-GB"/>
                </w:rPr>
                <w:t>Click or tap here to enter text.</w:t>
              </w:r>
            </w:sdtContent>
          </w:sdt>
        </w:sdtContent>
      </w:sdt>
    </w:p>
    <w:p w14:paraId="1D2D1BB0" w14:textId="77777777" w:rsidR="004E6E18" w:rsidRDefault="004E6E18" w:rsidP="004E6E18">
      <w:pPr>
        <w:spacing w:after="0"/>
        <w:ind w:left="357"/>
        <w:jc w:val="both"/>
        <w:rPr>
          <w:color w:val="000000" w:themeColor="text1"/>
          <w:sz w:val="24"/>
          <w:szCs w:val="24"/>
        </w:rPr>
      </w:pPr>
      <w:r w:rsidRPr="009F711F">
        <w:rPr>
          <w:color w:val="000000" w:themeColor="text1"/>
          <w:sz w:val="24"/>
          <w:szCs w:val="24"/>
        </w:rPr>
        <w:t>Représenté par</w:t>
      </w:r>
      <w:r>
        <w:rPr>
          <w:color w:val="000000" w:themeColor="text1"/>
          <w:sz w:val="24"/>
          <w:szCs w:val="24"/>
        </w:rPr>
        <w:t>:</w:t>
      </w:r>
    </w:p>
    <w:p w14:paraId="668BF704" w14:textId="77777777" w:rsidR="004E6E18" w:rsidRDefault="004E6E18" w:rsidP="004E6E18">
      <w:pPr>
        <w:pStyle w:val="ListParagraph"/>
        <w:numPr>
          <w:ilvl w:val="0"/>
          <w:numId w:val="1"/>
        </w:numPr>
        <w:tabs>
          <w:tab w:val="left" w:pos="3119"/>
        </w:tabs>
        <w:jc w:val="both"/>
        <w:rPr>
          <w:color w:val="000000" w:themeColor="text1"/>
          <w:sz w:val="24"/>
          <w:szCs w:val="24"/>
          <w:lang w:val="en-GB"/>
        </w:rPr>
      </w:pPr>
      <w:r>
        <w:rPr>
          <w:color w:val="000000" w:themeColor="text1"/>
          <w:sz w:val="24"/>
          <w:szCs w:val="24"/>
          <w:lang w:val="en-GB"/>
        </w:rPr>
        <w:t>Nom</w:t>
      </w:r>
      <w:r w:rsidRPr="00E60D4B">
        <w:rPr>
          <w:color w:val="000000" w:themeColor="text1"/>
          <w:sz w:val="24"/>
          <w:szCs w:val="24"/>
          <w:lang w:val="en-GB"/>
        </w:rPr>
        <w:t xml:space="preserve">: </w:t>
      </w:r>
      <w:r>
        <w:rPr>
          <w:color w:val="000000" w:themeColor="text1"/>
          <w:sz w:val="24"/>
          <w:szCs w:val="24"/>
          <w:lang w:val="en-GB"/>
        </w:rPr>
        <w:tab/>
      </w:r>
      <w:sdt>
        <w:sdtPr>
          <w:rPr>
            <w:color w:val="000000" w:themeColor="text1"/>
            <w:sz w:val="24"/>
            <w:szCs w:val="24"/>
          </w:rPr>
          <w:id w:val="1249541637"/>
          <w:placeholder>
            <w:docPart w:val="B0CA4BD7132B486893A693774290EE8B"/>
          </w:placeholder>
          <w:showingPlcHdr/>
        </w:sdtPr>
        <w:sdtContent>
          <w:r w:rsidRPr="008E0745">
            <w:rPr>
              <w:rStyle w:val="PlaceholderText"/>
              <w:color w:val="0070C0"/>
              <w:lang w:val="en-GB"/>
            </w:rPr>
            <w:t>Click or tap here to enter text.</w:t>
          </w:r>
        </w:sdtContent>
      </w:sdt>
      <w:r w:rsidRPr="00E60D4B">
        <w:rPr>
          <w:color w:val="000000" w:themeColor="text1"/>
          <w:sz w:val="24"/>
          <w:szCs w:val="24"/>
          <w:lang w:val="en-GB"/>
        </w:rPr>
        <w:t xml:space="preserve"> </w:t>
      </w:r>
    </w:p>
    <w:p w14:paraId="22904A9E" w14:textId="77777777" w:rsidR="004E6E18" w:rsidRPr="00E60D4B" w:rsidRDefault="004E6E18" w:rsidP="004E6E18">
      <w:pPr>
        <w:pStyle w:val="ListParagraph"/>
        <w:numPr>
          <w:ilvl w:val="0"/>
          <w:numId w:val="1"/>
        </w:numPr>
        <w:tabs>
          <w:tab w:val="left" w:pos="3119"/>
        </w:tabs>
        <w:spacing w:after="120"/>
        <w:ind w:left="714" w:hanging="357"/>
        <w:jc w:val="both"/>
        <w:rPr>
          <w:color w:val="000000" w:themeColor="text1"/>
          <w:sz w:val="24"/>
          <w:szCs w:val="24"/>
          <w:lang w:val="en-GB"/>
        </w:rPr>
      </w:pPr>
      <w:r>
        <w:rPr>
          <w:color w:val="000000" w:themeColor="text1"/>
          <w:sz w:val="24"/>
          <w:szCs w:val="24"/>
          <w:lang w:val="en-GB"/>
        </w:rPr>
        <w:t>Function</w:t>
      </w:r>
      <w:r w:rsidRPr="00E60D4B">
        <w:rPr>
          <w:color w:val="000000" w:themeColor="text1"/>
          <w:sz w:val="24"/>
          <w:szCs w:val="24"/>
          <w:lang w:val="en-GB"/>
        </w:rPr>
        <w:t xml:space="preserve">: </w:t>
      </w:r>
      <w:r>
        <w:rPr>
          <w:color w:val="000000" w:themeColor="text1"/>
          <w:sz w:val="24"/>
          <w:szCs w:val="24"/>
          <w:lang w:val="en-GB"/>
        </w:rPr>
        <w:tab/>
      </w:r>
      <w:sdt>
        <w:sdtPr>
          <w:rPr>
            <w:color w:val="000000" w:themeColor="text1"/>
            <w:sz w:val="24"/>
            <w:szCs w:val="24"/>
          </w:rPr>
          <w:id w:val="-694699806"/>
          <w:placeholder>
            <w:docPart w:val="CA8A64800B7B4FF5A715FB4BE7DDD06B"/>
          </w:placeholder>
          <w:showingPlcHdr/>
        </w:sdtPr>
        <w:sdtContent>
          <w:r w:rsidRPr="008E0745">
            <w:rPr>
              <w:rStyle w:val="PlaceholderText"/>
              <w:color w:val="0070C0"/>
              <w:lang w:val="en-GB"/>
            </w:rPr>
            <w:t>Click or tap here to enter text.</w:t>
          </w:r>
        </w:sdtContent>
      </w:sdt>
    </w:p>
    <w:p w14:paraId="148B5409" w14:textId="77777777" w:rsidR="004E6E18" w:rsidRDefault="004E6E18" w:rsidP="004E6E18">
      <w:pPr>
        <w:spacing w:after="0"/>
        <w:ind w:left="357"/>
        <w:jc w:val="both"/>
        <w:rPr>
          <w:color w:val="000000" w:themeColor="text1"/>
          <w:sz w:val="24"/>
          <w:szCs w:val="24"/>
        </w:rPr>
      </w:pPr>
      <w:r w:rsidRPr="009F711F">
        <w:rPr>
          <w:color w:val="000000" w:themeColor="text1"/>
          <w:sz w:val="24"/>
          <w:szCs w:val="24"/>
        </w:rPr>
        <w:t>Nom personne de contact</w:t>
      </w:r>
      <w:r>
        <w:rPr>
          <w:color w:val="000000" w:themeColor="text1"/>
          <w:sz w:val="24"/>
          <w:szCs w:val="24"/>
        </w:rPr>
        <w:t>:</w:t>
      </w:r>
    </w:p>
    <w:p w14:paraId="40239F6E" w14:textId="77777777" w:rsidR="004E6E18" w:rsidRDefault="004E6E18" w:rsidP="004E6E18">
      <w:pPr>
        <w:pStyle w:val="ListParagraph"/>
        <w:numPr>
          <w:ilvl w:val="0"/>
          <w:numId w:val="1"/>
        </w:numPr>
        <w:tabs>
          <w:tab w:val="left" w:pos="3119"/>
        </w:tabs>
        <w:jc w:val="both"/>
        <w:rPr>
          <w:color w:val="000000" w:themeColor="text1"/>
          <w:sz w:val="24"/>
          <w:szCs w:val="24"/>
          <w:lang w:val="en-GB"/>
        </w:rPr>
      </w:pPr>
      <w:r>
        <w:rPr>
          <w:color w:val="000000" w:themeColor="text1"/>
          <w:sz w:val="24"/>
          <w:szCs w:val="24"/>
          <w:lang w:val="en-GB"/>
        </w:rPr>
        <w:t>Nom</w:t>
      </w:r>
      <w:r w:rsidRPr="00E60D4B">
        <w:rPr>
          <w:color w:val="000000" w:themeColor="text1"/>
          <w:sz w:val="24"/>
          <w:szCs w:val="24"/>
          <w:lang w:val="en-GB"/>
        </w:rPr>
        <w:t xml:space="preserve">: </w:t>
      </w:r>
      <w:r>
        <w:rPr>
          <w:color w:val="000000" w:themeColor="text1"/>
          <w:sz w:val="24"/>
          <w:szCs w:val="24"/>
          <w:lang w:val="en-GB"/>
        </w:rPr>
        <w:tab/>
      </w:r>
      <w:sdt>
        <w:sdtPr>
          <w:rPr>
            <w:color w:val="000000" w:themeColor="text1"/>
            <w:sz w:val="24"/>
            <w:szCs w:val="24"/>
          </w:rPr>
          <w:id w:val="2060508265"/>
          <w:placeholder>
            <w:docPart w:val="D7F8AEB64CE443C7A54224B6901DDE13"/>
          </w:placeholder>
          <w:showingPlcHdr/>
        </w:sdtPr>
        <w:sdtContent>
          <w:r w:rsidRPr="008E0745">
            <w:rPr>
              <w:rStyle w:val="PlaceholderText"/>
              <w:color w:val="0070C0"/>
              <w:lang w:val="en-GB"/>
            </w:rPr>
            <w:t>Click or tap here to enter text.</w:t>
          </w:r>
        </w:sdtContent>
      </w:sdt>
      <w:r w:rsidRPr="00E60D4B">
        <w:rPr>
          <w:color w:val="000000" w:themeColor="text1"/>
          <w:sz w:val="24"/>
          <w:szCs w:val="24"/>
          <w:lang w:val="en-GB"/>
        </w:rPr>
        <w:t xml:space="preserve"> </w:t>
      </w:r>
    </w:p>
    <w:p w14:paraId="31A827B6" w14:textId="77777777" w:rsidR="004E6E18" w:rsidRPr="00E60D4B" w:rsidRDefault="004E6E18" w:rsidP="004E6E18">
      <w:pPr>
        <w:pStyle w:val="ListParagraph"/>
        <w:numPr>
          <w:ilvl w:val="0"/>
          <w:numId w:val="1"/>
        </w:numPr>
        <w:tabs>
          <w:tab w:val="left" w:pos="3119"/>
        </w:tabs>
        <w:jc w:val="both"/>
        <w:rPr>
          <w:color w:val="000000" w:themeColor="text1"/>
          <w:sz w:val="24"/>
          <w:szCs w:val="24"/>
          <w:lang w:val="en-GB"/>
        </w:rPr>
      </w:pPr>
      <w:r>
        <w:rPr>
          <w:color w:val="000000" w:themeColor="text1"/>
          <w:sz w:val="24"/>
          <w:szCs w:val="24"/>
          <w:lang w:val="en-GB"/>
        </w:rPr>
        <w:t>Function</w:t>
      </w:r>
      <w:r w:rsidRPr="00E60D4B">
        <w:rPr>
          <w:color w:val="000000" w:themeColor="text1"/>
          <w:sz w:val="24"/>
          <w:szCs w:val="24"/>
          <w:lang w:val="en-GB"/>
        </w:rPr>
        <w:t xml:space="preserve">: </w:t>
      </w:r>
      <w:r>
        <w:rPr>
          <w:color w:val="000000" w:themeColor="text1"/>
          <w:sz w:val="24"/>
          <w:szCs w:val="24"/>
          <w:lang w:val="en-GB"/>
        </w:rPr>
        <w:tab/>
      </w:r>
      <w:sdt>
        <w:sdtPr>
          <w:rPr>
            <w:color w:val="000000" w:themeColor="text1"/>
            <w:sz w:val="24"/>
            <w:szCs w:val="24"/>
          </w:rPr>
          <w:id w:val="529151940"/>
          <w:placeholder>
            <w:docPart w:val="A9DDEA0518F6441999423EED22E900B0"/>
          </w:placeholder>
          <w:showingPlcHdr/>
        </w:sdtPr>
        <w:sdtContent>
          <w:r w:rsidRPr="008E0745">
            <w:rPr>
              <w:rStyle w:val="PlaceholderText"/>
              <w:color w:val="0070C0"/>
              <w:lang w:val="en-GB"/>
            </w:rPr>
            <w:t>Click or tap here to enter text.</w:t>
          </w:r>
        </w:sdtContent>
      </w:sdt>
    </w:p>
    <w:p w14:paraId="1B084869" w14:textId="77777777" w:rsidR="004E6E18" w:rsidRPr="008E0745" w:rsidRDefault="004E6E18" w:rsidP="004E6E18">
      <w:pPr>
        <w:pStyle w:val="ListParagraph"/>
        <w:numPr>
          <w:ilvl w:val="0"/>
          <w:numId w:val="1"/>
        </w:numPr>
        <w:tabs>
          <w:tab w:val="left" w:pos="3119"/>
        </w:tabs>
        <w:jc w:val="both"/>
        <w:rPr>
          <w:color w:val="000000" w:themeColor="text1"/>
          <w:sz w:val="24"/>
          <w:szCs w:val="24"/>
          <w:lang w:val="en-GB"/>
        </w:rPr>
      </w:pPr>
      <w:r w:rsidRPr="002F350D">
        <w:rPr>
          <w:color w:val="000000" w:themeColor="text1"/>
          <w:sz w:val="24"/>
          <w:szCs w:val="24"/>
          <w:lang w:val="en-GB"/>
        </w:rPr>
        <w:t>Numéro de téléphone</w:t>
      </w:r>
      <w:r w:rsidRPr="008E0745">
        <w:rPr>
          <w:color w:val="000000" w:themeColor="text1"/>
          <w:sz w:val="24"/>
          <w:szCs w:val="24"/>
          <w:lang w:val="en-GB"/>
        </w:rPr>
        <w:t xml:space="preserve">: </w:t>
      </w:r>
      <w:r>
        <w:rPr>
          <w:color w:val="000000" w:themeColor="text1"/>
          <w:sz w:val="24"/>
          <w:szCs w:val="24"/>
          <w:lang w:val="en-GB"/>
        </w:rPr>
        <w:tab/>
      </w:r>
      <w:sdt>
        <w:sdtPr>
          <w:rPr>
            <w:color w:val="000000" w:themeColor="text1"/>
            <w:sz w:val="24"/>
            <w:szCs w:val="24"/>
          </w:rPr>
          <w:id w:val="483358151"/>
          <w:placeholder>
            <w:docPart w:val="1733DD1F80834B72B9D986958FB3E2E0"/>
          </w:placeholder>
          <w:showingPlcHdr/>
        </w:sdtPr>
        <w:sdtContent>
          <w:r w:rsidRPr="008E0745">
            <w:rPr>
              <w:rStyle w:val="PlaceholderText"/>
              <w:color w:val="0070C0"/>
              <w:lang w:val="en-GB"/>
            </w:rPr>
            <w:t>Click or tap here to enter text.</w:t>
          </w:r>
        </w:sdtContent>
      </w:sdt>
    </w:p>
    <w:p w14:paraId="27CEAF13" w14:textId="77777777" w:rsidR="004E6E18" w:rsidRPr="008E0745" w:rsidRDefault="004E6E18" w:rsidP="004E6E18">
      <w:pPr>
        <w:pStyle w:val="ListParagraph"/>
        <w:numPr>
          <w:ilvl w:val="0"/>
          <w:numId w:val="1"/>
        </w:numPr>
        <w:tabs>
          <w:tab w:val="left" w:pos="3119"/>
        </w:tabs>
        <w:spacing w:after="120"/>
        <w:ind w:left="714" w:hanging="357"/>
        <w:jc w:val="both"/>
        <w:rPr>
          <w:color w:val="000000" w:themeColor="text1"/>
          <w:sz w:val="24"/>
          <w:szCs w:val="24"/>
          <w:lang w:val="en-GB"/>
        </w:rPr>
      </w:pPr>
      <w:r w:rsidRPr="002F350D">
        <w:rPr>
          <w:color w:val="000000" w:themeColor="text1"/>
          <w:sz w:val="24"/>
          <w:szCs w:val="24"/>
          <w:lang w:val="en-GB"/>
        </w:rPr>
        <w:t>Adresse E-mail</w:t>
      </w:r>
      <w:r w:rsidRPr="008E0745">
        <w:rPr>
          <w:color w:val="000000" w:themeColor="text1"/>
          <w:sz w:val="24"/>
          <w:szCs w:val="24"/>
          <w:lang w:val="en-GB"/>
        </w:rPr>
        <w:t xml:space="preserve">: </w:t>
      </w:r>
      <w:r>
        <w:rPr>
          <w:color w:val="000000" w:themeColor="text1"/>
          <w:sz w:val="24"/>
          <w:szCs w:val="24"/>
          <w:lang w:val="en-GB"/>
        </w:rPr>
        <w:tab/>
      </w:r>
      <w:sdt>
        <w:sdtPr>
          <w:rPr>
            <w:color w:val="000000" w:themeColor="text1"/>
            <w:sz w:val="24"/>
            <w:szCs w:val="24"/>
          </w:rPr>
          <w:id w:val="114576774"/>
          <w:placeholder>
            <w:docPart w:val="93193DD3A1B0410F8E32AD7289A0F58E"/>
          </w:placeholder>
          <w:showingPlcHdr/>
        </w:sdtPr>
        <w:sdtContent>
          <w:r w:rsidRPr="008E0745">
            <w:rPr>
              <w:rStyle w:val="PlaceholderText"/>
              <w:color w:val="0070C0"/>
              <w:lang w:val="en-GB"/>
            </w:rPr>
            <w:t>Click or tap here to enter text.</w:t>
          </w:r>
        </w:sdtContent>
      </w:sdt>
    </w:p>
    <w:p w14:paraId="3F1F37F4" w14:textId="77777777" w:rsidR="004E6E18" w:rsidRPr="002F350D" w:rsidRDefault="004E6E18" w:rsidP="004E6E18">
      <w:pPr>
        <w:jc w:val="both"/>
        <w:rPr>
          <w:color w:val="000000" w:themeColor="text1"/>
          <w:sz w:val="24"/>
          <w:szCs w:val="24"/>
          <w:lang w:val="fr-BE"/>
        </w:rPr>
      </w:pPr>
      <w:r w:rsidRPr="002F350D">
        <w:rPr>
          <w:color w:val="000000" w:themeColor="text1"/>
          <w:sz w:val="24"/>
          <w:szCs w:val="24"/>
          <w:lang w:val="fr-BE"/>
        </w:rPr>
        <w:t xml:space="preserve">Dénommé ci-après </w:t>
      </w:r>
      <w:r w:rsidRPr="002F350D">
        <w:rPr>
          <w:b/>
          <w:color w:val="000000" w:themeColor="text1"/>
          <w:sz w:val="24"/>
          <w:szCs w:val="24"/>
          <w:lang w:val="fr-BE"/>
        </w:rPr>
        <w:t>première partie</w:t>
      </w:r>
    </w:p>
    <w:p w14:paraId="2BB2737E" w14:textId="77777777" w:rsidR="004E6E18" w:rsidRPr="00255E03" w:rsidRDefault="004E6E18" w:rsidP="004E6E18">
      <w:pPr>
        <w:spacing w:after="120"/>
        <w:jc w:val="both"/>
        <w:rPr>
          <w:color w:val="000000" w:themeColor="text1"/>
          <w:sz w:val="24"/>
          <w:szCs w:val="24"/>
          <w:lang w:val="fr-FR"/>
        </w:rPr>
      </w:pPr>
      <w:r w:rsidRPr="00255E03">
        <w:rPr>
          <w:color w:val="000000" w:themeColor="text1"/>
          <w:sz w:val="24"/>
          <w:szCs w:val="24"/>
          <w:lang w:val="fr-FR"/>
        </w:rPr>
        <w:t>Et d'autre part :</w:t>
      </w:r>
    </w:p>
    <w:p w14:paraId="7805792B" w14:textId="77777777" w:rsidR="004E6E18" w:rsidRPr="00255E03" w:rsidRDefault="004E6E18" w:rsidP="004E6E18">
      <w:pPr>
        <w:spacing w:after="0"/>
        <w:jc w:val="both"/>
        <w:rPr>
          <w:rFonts w:ascii="Calibri" w:eastAsia="Calibri" w:hAnsi="Calibri" w:cs="Times New Roman"/>
          <w:sz w:val="24"/>
          <w:szCs w:val="24"/>
          <w:lang w:val="fr-FR"/>
        </w:rPr>
      </w:pPr>
      <w:r w:rsidRPr="00255E03">
        <w:rPr>
          <w:rFonts w:ascii="Calibri" w:eastAsia="Calibri" w:hAnsi="Calibri" w:cs="Times New Roman"/>
          <w:b/>
          <w:sz w:val="24"/>
          <w:szCs w:val="24"/>
          <w:lang w:val="fr-FR"/>
        </w:rPr>
        <w:t xml:space="preserve">Le Comité de l'assurance soins de santé de l'INAMI, </w:t>
      </w:r>
      <w:r w:rsidRPr="00255E03">
        <w:rPr>
          <w:rFonts w:ascii="Calibri" w:eastAsia="Calibri" w:hAnsi="Calibri" w:cs="Times New Roman"/>
          <w:sz w:val="24"/>
          <w:szCs w:val="24"/>
          <w:lang w:val="fr-FR"/>
        </w:rPr>
        <w:t xml:space="preserve">représenté par M. Michael Daubie, directeur général du service des soins de santé de l'INAMI, </w:t>
      </w:r>
    </w:p>
    <w:p w14:paraId="05066302" w14:textId="77777777" w:rsidR="004E6E18" w:rsidRDefault="004E6E18" w:rsidP="004E6E18">
      <w:pPr>
        <w:pStyle w:val="ListParagraph"/>
        <w:numPr>
          <w:ilvl w:val="0"/>
          <w:numId w:val="1"/>
        </w:numPr>
        <w:jc w:val="both"/>
        <w:rPr>
          <w:sz w:val="24"/>
          <w:szCs w:val="24"/>
        </w:rPr>
      </w:pPr>
      <w:r w:rsidRPr="001C2F65">
        <w:rPr>
          <w:sz w:val="24"/>
          <w:szCs w:val="24"/>
        </w:rPr>
        <w:t>Nom du contact :</w:t>
      </w:r>
    </w:p>
    <w:p w14:paraId="6110E4EB" w14:textId="77777777" w:rsidR="004E6E18" w:rsidRDefault="004E6E18" w:rsidP="004E6E18">
      <w:pPr>
        <w:pStyle w:val="ListParagraph"/>
        <w:numPr>
          <w:ilvl w:val="1"/>
          <w:numId w:val="1"/>
        </w:numPr>
        <w:jc w:val="both"/>
        <w:rPr>
          <w:sz w:val="24"/>
          <w:szCs w:val="24"/>
        </w:rPr>
      </w:pPr>
      <w:r w:rsidRPr="001C2F65">
        <w:rPr>
          <w:sz w:val="24"/>
          <w:szCs w:val="24"/>
        </w:rPr>
        <w:t>Suivi du contenu</w:t>
      </w:r>
    </w:p>
    <w:p w14:paraId="602AF71E" w14:textId="77777777" w:rsidR="004E6E18" w:rsidRPr="00401121" w:rsidRDefault="004E6E18" w:rsidP="004E6E18">
      <w:pPr>
        <w:pStyle w:val="ListParagraph"/>
        <w:numPr>
          <w:ilvl w:val="2"/>
          <w:numId w:val="1"/>
        </w:numPr>
        <w:jc w:val="both"/>
        <w:rPr>
          <w:sz w:val="24"/>
          <w:szCs w:val="24"/>
          <w:lang w:val="de-DE"/>
        </w:rPr>
      </w:pPr>
      <w:r w:rsidRPr="00401121">
        <w:rPr>
          <w:sz w:val="24"/>
          <w:szCs w:val="24"/>
          <w:lang w:val="de-DE"/>
        </w:rPr>
        <w:t>Adresse E-</w:t>
      </w:r>
      <w:r>
        <w:rPr>
          <w:sz w:val="24"/>
          <w:szCs w:val="24"/>
          <w:lang w:val="de-DE"/>
        </w:rPr>
        <w:t>mail</w:t>
      </w:r>
      <w:r w:rsidRPr="00401121">
        <w:rPr>
          <w:sz w:val="24"/>
          <w:szCs w:val="24"/>
          <w:lang w:val="de-DE"/>
        </w:rPr>
        <w:t xml:space="preserve"> : </w:t>
      </w:r>
      <w:hyperlink r:id="rId5" w:history="1">
        <w:r w:rsidRPr="00401121">
          <w:rPr>
            <w:rStyle w:val="Hyperlink"/>
            <w:sz w:val="24"/>
            <w:szCs w:val="24"/>
            <w:lang w:val="de-DE"/>
          </w:rPr>
          <w:t>ngs@riziv-inami.fgov.be</w:t>
        </w:r>
      </w:hyperlink>
    </w:p>
    <w:p w14:paraId="6B571B61" w14:textId="77777777" w:rsidR="004E6E18" w:rsidRDefault="004E6E18" w:rsidP="004E6E18">
      <w:pPr>
        <w:pStyle w:val="ListParagraph"/>
        <w:numPr>
          <w:ilvl w:val="0"/>
          <w:numId w:val="2"/>
        </w:numPr>
        <w:ind w:left="1276" w:hanging="142"/>
        <w:jc w:val="both"/>
        <w:rPr>
          <w:sz w:val="24"/>
          <w:szCs w:val="24"/>
          <w:lang w:val="fr-BE"/>
        </w:rPr>
      </w:pPr>
      <w:r w:rsidRPr="00401121">
        <w:rPr>
          <w:sz w:val="24"/>
          <w:szCs w:val="24"/>
          <w:lang w:val="de-DE"/>
        </w:rPr>
        <w:t xml:space="preserve"> </w:t>
      </w:r>
      <w:r w:rsidRPr="001C2F65">
        <w:rPr>
          <w:sz w:val="24"/>
          <w:szCs w:val="24"/>
          <w:lang w:val="fr-BE"/>
        </w:rPr>
        <w:t xml:space="preserve">Suivi administratif </w:t>
      </w:r>
    </w:p>
    <w:p w14:paraId="07C23E25" w14:textId="77777777" w:rsidR="004E6E18" w:rsidRDefault="004E6E18" w:rsidP="004E6E18">
      <w:pPr>
        <w:pStyle w:val="ListParagraph"/>
        <w:ind w:left="1776"/>
        <w:jc w:val="both"/>
        <w:rPr>
          <w:sz w:val="24"/>
          <w:szCs w:val="24"/>
          <w:lang w:val="fr-BE"/>
        </w:rPr>
      </w:pPr>
      <w:r w:rsidRPr="001C2F65">
        <w:rPr>
          <w:sz w:val="24"/>
          <w:szCs w:val="24"/>
          <w:lang w:val="fr-BE"/>
        </w:rPr>
        <w:t>Nathalie Laus</w:t>
      </w:r>
    </w:p>
    <w:p w14:paraId="41D6C61E" w14:textId="77777777" w:rsidR="004E6E18" w:rsidRDefault="004E6E18" w:rsidP="004E6E18">
      <w:pPr>
        <w:pStyle w:val="ListParagraph"/>
        <w:numPr>
          <w:ilvl w:val="1"/>
          <w:numId w:val="2"/>
        </w:numPr>
        <w:jc w:val="both"/>
        <w:rPr>
          <w:sz w:val="24"/>
          <w:szCs w:val="24"/>
        </w:rPr>
      </w:pPr>
      <w:r w:rsidRPr="001C2F65">
        <w:rPr>
          <w:sz w:val="24"/>
          <w:szCs w:val="24"/>
        </w:rPr>
        <w:t>Numéro de téléphone : 02/7397678</w:t>
      </w:r>
    </w:p>
    <w:p w14:paraId="677B3AF9" w14:textId="77777777" w:rsidR="004E6E18" w:rsidRPr="00401121" w:rsidRDefault="004E6E18" w:rsidP="004E6E18">
      <w:pPr>
        <w:pStyle w:val="ListParagraph"/>
        <w:numPr>
          <w:ilvl w:val="1"/>
          <w:numId w:val="2"/>
        </w:numPr>
        <w:spacing w:after="0"/>
        <w:ind w:left="2495" w:hanging="357"/>
        <w:jc w:val="both"/>
        <w:rPr>
          <w:sz w:val="24"/>
          <w:szCs w:val="24"/>
          <w:lang w:val="de-DE"/>
        </w:rPr>
      </w:pPr>
      <w:r w:rsidRPr="00401121">
        <w:rPr>
          <w:sz w:val="24"/>
          <w:szCs w:val="24"/>
          <w:lang w:val="de-DE"/>
        </w:rPr>
        <w:t xml:space="preserve">Adresse E-mail : </w:t>
      </w:r>
      <w:hyperlink r:id="rId6" w:history="1">
        <w:r w:rsidRPr="00401121">
          <w:rPr>
            <w:rStyle w:val="Hyperlink"/>
            <w:sz w:val="24"/>
            <w:szCs w:val="24"/>
            <w:lang w:val="de-DE"/>
          </w:rPr>
          <w:t>OVCO@riziv.fgov.be</w:t>
        </w:r>
      </w:hyperlink>
      <w:r w:rsidRPr="00401121">
        <w:rPr>
          <w:sz w:val="24"/>
          <w:szCs w:val="24"/>
          <w:lang w:val="de-DE"/>
        </w:rPr>
        <w:t xml:space="preserve">  </w:t>
      </w:r>
    </w:p>
    <w:p w14:paraId="7D9246A2" w14:textId="77777777" w:rsidR="004E6E18" w:rsidRPr="00401121" w:rsidRDefault="004E6E18" w:rsidP="004E6E18">
      <w:pPr>
        <w:jc w:val="both"/>
        <w:rPr>
          <w:rFonts w:cstheme="minorHAnsi"/>
          <w:color w:val="000000" w:themeColor="text1"/>
          <w:sz w:val="24"/>
          <w:szCs w:val="24"/>
          <w:lang w:val="de-DE"/>
        </w:rPr>
      </w:pPr>
    </w:p>
    <w:p w14:paraId="6FACAF6F" w14:textId="77777777" w:rsidR="004E6E18" w:rsidRPr="00255E03" w:rsidRDefault="004E6E18" w:rsidP="004E6E18">
      <w:pPr>
        <w:jc w:val="both"/>
        <w:rPr>
          <w:rFonts w:cstheme="minorHAnsi"/>
          <w:color w:val="000000" w:themeColor="text1"/>
          <w:sz w:val="24"/>
          <w:szCs w:val="24"/>
          <w:lang w:val="fr-FR"/>
        </w:rPr>
      </w:pPr>
      <w:r w:rsidRPr="00255E03">
        <w:rPr>
          <w:rFonts w:cstheme="minorHAnsi"/>
          <w:color w:val="000000" w:themeColor="text1"/>
          <w:sz w:val="24"/>
          <w:szCs w:val="24"/>
          <w:lang w:val="fr-FR"/>
        </w:rPr>
        <w:lastRenderedPageBreak/>
        <w:t xml:space="preserve">Ci-après également dénommée </w:t>
      </w:r>
      <w:r w:rsidRPr="00255E03">
        <w:rPr>
          <w:rFonts w:cstheme="minorHAnsi"/>
          <w:b/>
          <w:color w:val="000000" w:themeColor="text1"/>
          <w:sz w:val="24"/>
          <w:szCs w:val="24"/>
          <w:lang w:val="fr-FR"/>
        </w:rPr>
        <w:t xml:space="preserve">seconde partie </w:t>
      </w:r>
      <w:r w:rsidRPr="00255E03">
        <w:rPr>
          <w:rFonts w:cstheme="minorHAnsi"/>
          <w:color w:val="000000" w:themeColor="text1"/>
          <w:sz w:val="24"/>
          <w:szCs w:val="24"/>
          <w:lang w:val="fr-FR"/>
        </w:rPr>
        <w:t xml:space="preserve">ou </w:t>
      </w:r>
      <w:r w:rsidRPr="00255E03">
        <w:rPr>
          <w:rFonts w:cstheme="minorHAnsi"/>
          <w:b/>
          <w:color w:val="000000" w:themeColor="text1"/>
          <w:sz w:val="24"/>
          <w:szCs w:val="24"/>
          <w:lang w:val="fr-FR"/>
        </w:rPr>
        <w:t>INAMI</w:t>
      </w:r>
    </w:p>
    <w:p w14:paraId="4ED31575" w14:textId="77777777" w:rsidR="004E6E18" w:rsidRPr="00255E03" w:rsidRDefault="004E6E18" w:rsidP="004E6E18">
      <w:pPr>
        <w:rPr>
          <w:lang w:val="fr-FR"/>
        </w:rPr>
      </w:pPr>
      <w:r>
        <w:rPr>
          <w:lang w:val="fr-FR"/>
        </w:rPr>
        <w:t>La « convention</w:t>
      </w:r>
      <w:r w:rsidRPr="00255E03">
        <w:rPr>
          <w:lang w:val="fr-FR"/>
        </w:rPr>
        <w:t xml:space="preserve"> en application de l'article 56 §1 </w:t>
      </w:r>
      <w:r>
        <w:rPr>
          <w:lang w:val="fr-FR"/>
        </w:rPr>
        <w:t>en vue de</w:t>
      </w:r>
      <w:r w:rsidRPr="00255E03">
        <w:rPr>
          <w:lang w:val="fr-FR"/>
        </w:rPr>
        <w:t xml:space="preserve"> financement d'une étude pilote </w:t>
      </w:r>
      <w:r>
        <w:rPr>
          <w:lang w:val="fr-FR"/>
        </w:rPr>
        <w:t>relative à</w:t>
      </w:r>
      <w:r w:rsidRPr="00255E03">
        <w:rPr>
          <w:lang w:val="fr-FR"/>
        </w:rPr>
        <w:t xml:space="preserve"> l'introduction contrôlée du </w:t>
      </w:r>
      <w:r>
        <w:rPr>
          <w:lang w:val="fr-FR"/>
        </w:rPr>
        <w:t>next genertion sequencing</w:t>
      </w:r>
      <w:r w:rsidRPr="00255E03">
        <w:rPr>
          <w:lang w:val="fr-FR"/>
        </w:rPr>
        <w:t xml:space="preserve"> dans les diagnostics de routine en oncologie et hémato-oncologie</w:t>
      </w:r>
      <w:r>
        <w:rPr>
          <w:lang w:val="fr-FR"/>
        </w:rPr>
        <w:t> »</w:t>
      </w:r>
      <w:r w:rsidRPr="00255E03">
        <w:rPr>
          <w:lang w:val="fr-FR"/>
        </w:rPr>
        <w:t>, est modifié comme suit :</w:t>
      </w:r>
    </w:p>
    <w:p w14:paraId="528300AA" w14:textId="77777777" w:rsidR="007C7915" w:rsidRPr="004E6E18" w:rsidRDefault="007C7915">
      <w:pPr>
        <w:rPr>
          <w:lang w:val="fr-FR"/>
        </w:rPr>
      </w:pPr>
    </w:p>
    <w:p w14:paraId="06BD5A6B" w14:textId="77777777" w:rsidR="000A198E" w:rsidRPr="004E6E18" w:rsidRDefault="00332C25">
      <w:pPr>
        <w:rPr>
          <w:b/>
          <w:bCs/>
          <w:lang w:val="fr-FR"/>
        </w:rPr>
      </w:pPr>
      <w:r w:rsidRPr="004E6E18">
        <w:rPr>
          <w:b/>
          <w:bCs/>
          <w:lang w:val="fr-FR"/>
        </w:rPr>
        <w:t>Article 1 :</w:t>
      </w:r>
    </w:p>
    <w:p w14:paraId="29427A7D" w14:textId="68D072BA" w:rsidR="000A198E" w:rsidRPr="004E6E18" w:rsidRDefault="00457B21">
      <w:pPr>
        <w:rPr>
          <w:lang w:val="fr-FR"/>
        </w:rPr>
      </w:pPr>
      <w:r>
        <w:rPr>
          <w:lang w:val="fr-FR"/>
        </w:rPr>
        <w:t>A</w:t>
      </w:r>
      <w:r w:rsidR="00332C25" w:rsidRPr="004E6E18">
        <w:rPr>
          <w:lang w:val="fr-FR"/>
        </w:rPr>
        <w:t xml:space="preserve"> l'</w:t>
      </w:r>
      <w:r w:rsidR="006530A9" w:rsidRPr="004E6E18">
        <w:rPr>
          <w:lang w:val="fr-FR"/>
        </w:rPr>
        <w:t xml:space="preserve">article 2 "Enregistrement obligatoire des données" </w:t>
      </w:r>
      <w:r w:rsidR="008133A6" w:rsidRPr="004E6E18">
        <w:rPr>
          <w:lang w:val="fr-FR"/>
        </w:rPr>
        <w:t>de ce</w:t>
      </w:r>
      <w:r w:rsidR="002133CD">
        <w:rPr>
          <w:lang w:val="fr-FR"/>
        </w:rPr>
        <w:t>tte convention</w:t>
      </w:r>
      <w:r w:rsidR="006530A9" w:rsidRPr="004E6E18">
        <w:rPr>
          <w:lang w:val="fr-FR"/>
        </w:rPr>
        <w:t xml:space="preserve">, </w:t>
      </w:r>
      <w:r w:rsidR="0052101F" w:rsidRPr="004E6E18">
        <w:rPr>
          <w:lang w:val="fr-FR"/>
        </w:rPr>
        <w:t xml:space="preserve">la phrase </w:t>
      </w:r>
      <w:r w:rsidR="002B1AAA" w:rsidRPr="004E6E18">
        <w:rPr>
          <w:lang w:val="fr-FR"/>
        </w:rPr>
        <w:t>:</w:t>
      </w:r>
    </w:p>
    <w:p w14:paraId="7661C90D" w14:textId="17039A9A" w:rsidR="000A198E" w:rsidRPr="004E6E18" w:rsidRDefault="00332C25">
      <w:pPr>
        <w:ind w:left="708"/>
        <w:rPr>
          <w:lang w:val="fr-FR"/>
        </w:rPr>
      </w:pPr>
      <w:r w:rsidRPr="004E6E18">
        <w:rPr>
          <w:lang w:val="fr-FR"/>
        </w:rPr>
        <w:t>"</w:t>
      </w:r>
      <w:r w:rsidR="002133CD" w:rsidRPr="002133CD">
        <w:rPr>
          <w:lang w:val="fr-FR"/>
        </w:rPr>
        <w:t xml:space="preserve"> </w:t>
      </w:r>
      <w:r w:rsidR="002133CD" w:rsidRPr="002133CD">
        <w:rPr>
          <w:lang w:val="fr-FR"/>
        </w:rPr>
        <w:t>L'enregistrement du test NGS ainsi que de son résultat est une condition de remboursement. Afin de permettre un enregistrement simple et complet, un outil d'enregistrement a été développé suivant le principe "only once" auprès de HealthData.</w:t>
      </w:r>
      <w:r w:rsidRPr="004E6E18">
        <w:rPr>
          <w:lang w:val="fr-FR"/>
        </w:rPr>
        <w:t>.</w:t>
      </w:r>
    </w:p>
    <w:p w14:paraId="206AE80B" w14:textId="0E62C963" w:rsidR="000A198E" w:rsidRPr="004E6E18" w:rsidRDefault="00332C25">
      <w:pPr>
        <w:rPr>
          <w:lang w:val="fr-FR"/>
        </w:rPr>
      </w:pPr>
      <w:r>
        <w:rPr>
          <w:lang w:val="fr-FR"/>
        </w:rPr>
        <w:t xml:space="preserve">Est </w:t>
      </w:r>
      <w:r w:rsidRPr="004E6E18">
        <w:rPr>
          <w:lang w:val="fr-FR"/>
        </w:rPr>
        <w:t xml:space="preserve">remplacée par la phrase : </w:t>
      </w:r>
    </w:p>
    <w:p w14:paraId="0B615E02" w14:textId="3C40E595" w:rsidR="0052101F" w:rsidRDefault="00332C25" w:rsidP="002133CD">
      <w:pPr>
        <w:ind w:left="708"/>
        <w:rPr>
          <w:lang w:val="fr-FR"/>
        </w:rPr>
      </w:pPr>
      <w:r w:rsidRPr="004E6E18">
        <w:rPr>
          <w:lang w:val="fr-FR"/>
        </w:rPr>
        <w:t>"</w:t>
      </w:r>
      <w:r w:rsidR="002133CD" w:rsidRPr="002133CD">
        <w:rPr>
          <w:lang w:val="fr-FR"/>
        </w:rPr>
        <w:t xml:space="preserve"> </w:t>
      </w:r>
      <w:r w:rsidR="002133CD" w:rsidRPr="002133CD">
        <w:rPr>
          <w:lang w:val="fr-FR"/>
        </w:rPr>
        <w:t>L'enregistrement du test NGS ainsi que de son résultat est une condition de remboursement</w:t>
      </w:r>
      <w:r w:rsidR="002133CD" w:rsidRPr="002133CD">
        <w:rPr>
          <w:b/>
          <w:bCs/>
          <w:u w:val="single"/>
          <w:lang w:val="fr-FR"/>
        </w:rPr>
        <w:t xml:space="preserve"> </w:t>
      </w:r>
      <w:r w:rsidR="002133CD" w:rsidRPr="004E6E18">
        <w:rPr>
          <w:b/>
          <w:bCs/>
          <w:u w:val="single"/>
          <w:lang w:val="fr-FR"/>
        </w:rPr>
        <w:t>des indications qui figuraient déjà à l'annexe 4 avant le 1er juillet 2023</w:t>
      </w:r>
      <w:r w:rsidR="002133CD" w:rsidRPr="002133CD">
        <w:rPr>
          <w:lang w:val="fr-FR"/>
        </w:rPr>
        <w:t>. Afin de permettre un enregistrement simple et complet, un outil d'enregistrement a été développé suivant le principe "only once" auprès de HealthData.</w:t>
      </w:r>
      <w:r w:rsidR="002133CD">
        <w:rPr>
          <w:lang w:val="fr-FR"/>
        </w:rPr>
        <w:t>"</w:t>
      </w:r>
    </w:p>
    <w:p w14:paraId="20B45A1A" w14:textId="77777777" w:rsidR="00332C25" w:rsidRPr="004E6E18" w:rsidRDefault="00332C25" w:rsidP="002133CD">
      <w:pPr>
        <w:ind w:left="708"/>
        <w:rPr>
          <w:lang w:val="fr-FR"/>
        </w:rPr>
      </w:pPr>
    </w:p>
    <w:p w14:paraId="31603A22" w14:textId="77777777" w:rsidR="000A198E" w:rsidRPr="004E6E18" w:rsidRDefault="00332C25">
      <w:pPr>
        <w:rPr>
          <w:b/>
          <w:bCs/>
          <w:lang w:val="fr-FR"/>
        </w:rPr>
      </w:pPr>
      <w:r w:rsidRPr="004E6E18">
        <w:rPr>
          <w:b/>
          <w:bCs/>
          <w:lang w:val="fr-FR"/>
        </w:rPr>
        <w:t xml:space="preserve">Article </w:t>
      </w:r>
      <w:r w:rsidR="00BF3126" w:rsidRPr="004E6E18">
        <w:rPr>
          <w:b/>
          <w:bCs/>
          <w:lang w:val="fr-FR"/>
        </w:rPr>
        <w:t xml:space="preserve">2 : </w:t>
      </w:r>
    </w:p>
    <w:p w14:paraId="53A30829" w14:textId="2E3D1156" w:rsidR="000A198E" w:rsidRPr="004E6E18" w:rsidRDefault="00332C25">
      <w:pPr>
        <w:rPr>
          <w:lang w:val="fr-FR"/>
        </w:rPr>
      </w:pPr>
      <w:r w:rsidRPr="004E6E18">
        <w:rPr>
          <w:lang w:val="fr-FR"/>
        </w:rPr>
        <w:t>A l'article 3 "</w:t>
      </w:r>
      <w:r w:rsidRPr="004E6E18">
        <w:rPr>
          <w:lang w:val="fr-FR"/>
        </w:rPr>
        <w:t>L'intervention financière de l'INAMI dans cet</w:t>
      </w:r>
      <w:r w:rsidR="00457B21">
        <w:rPr>
          <w:lang w:val="fr-FR"/>
        </w:rPr>
        <w:t>te convention</w:t>
      </w:r>
      <w:r w:rsidRPr="004E6E18">
        <w:rPr>
          <w:lang w:val="fr-FR"/>
        </w:rPr>
        <w:t xml:space="preserve">" </w:t>
      </w:r>
      <w:r w:rsidR="007C7915" w:rsidRPr="004E6E18">
        <w:rPr>
          <w:lang w:val="fr-FR"/>
        </w:rPr>
        <w:t xml:space="preserve">de cet accord, </w:t>
      </w:r>
      <w:r w:rsidRPr="004E6E18">
        <w:rPr>
          <w:lang w:val="fr-FR"/>
        </w:rPr>
        <w:t xml:space="preserve">la phrase </w:t>
      </w:r>
    </w:p>
    <w:p w14:paraId="7A7DF2F2" w14:textId="10D80791" w:rsidR="00457B21" w:rsidRPr="004E6E18" w:rsidRDefault="00457B21">
      <w:pPr>
        <w:ind w:left="708"/>
        <w:rPr>
          <w:lang w:val="fr-FR"/>
        </w:rPr>
      </w:pPr>
      <w:r>
        <w:rPr>
          <w:i/>
          <w:iCs/>
          <w:color w:val="000000" w:themeColor="text1"/>
          <w:sz w:val="24"/>
          <w:szCs w:val="24"/>
          <w:lang w:val="fr-FR"/>
        </w:rPr>
        <w:t>"</w:t>
      </w:r>
      <w:r w:rsidRPr="00457B21">
        <w:rPr>
          <w:color w:val="000000" w:themeColor="text1"/>
          <w:sz w:val="24"/>
          <w:szCs w:val="24"/>
          <w:lang w:val="fr"/>
        </w:rPr>
        <w:t xml:space="preserve"> </w:t>
      </w:r>
      <w:r w:rsidRPr="009D3417">
        <w:rPr>
          <w:color w:val="000000" w:themeColor="text1"/>
          <w:sz w:val="24"/>
          <w:szCs w:val="24"/>
          <w:lang w:val="fr"/>
        </w:rPr>
        <w:t>Un montant complémentaire ne peut être payé que si un enregistrement complet des données NGS intégré dans le fichier ‘VCF’ a été réalisé sur la plate-forme de ‘Healthdata’.</w:t>
      </w:r>
      <w:r>
        <w:rPr>
          <w:color w:val="000000" w:themeColor="text1"/>
          <w:sz w:val="24"/>
          <w:szCs w:val="24"/>
          <w:lang w:val="fr"/>
        </w:rPr>
        <w:t> »</w:t>
      </w:r>
    </w:p>
    <w:p w14:paraId="450DF08D" w14:textId="3A69B1AF" w:rsidR="000A198E" w:rsidRPr="004E6E18" w:rsidRDefault="00332C25">
      <w:pPr>
        <w:rPr>
          <w:lang w:val="fr-FR"/>
        </w:rPr>
      </w:pPr>
      <w:r>
        <w:rPr>
          <w:lang w:val="fr-FR"/>
        </w:rPr>
        <w:t>e</w:t>
      </w:r>
      <w:r w:rsidR="00457B21">
        <w:rPr>
          <w:lang w:val="fr-FR"/>
        </w:rPr>
        <w:t xml:space="preserve">st </w:t>
      </w:r>
      <w:r w:rsidRPr="004E6E18">
        <w:rPr>
          <w:lang w:val="fr-FR"/>
        </w:rPr>
        <w:t>supprimée.</w:t>
      </w:r>
    </w:p>
    <w:p w14:paraId="42D2334E" w14:textId="77777777" w:rsidR="007C7915" w:rsidRPr="004E6E18" w:rsidRDefault="007C7915">
      <w:pPr>
        <w:rPr>
          <w:lang w:val="fr-FR"/>
        </w:rPr>
      </w:pPr>
    </w:p>
    <w:p w14:paraId="15070843" w14:textId="77777777" w:rsidR="000A198E" w:rsidRPr="004E6E18" w:rsidRDefault="00332C25">
      <w:pPr>
        <w:rPr>
          <w:b/>
          <w:bCs/>
          <w:lang w:val="fr-FR"/>
        </w:rPr>
      </w:pPr>
      <w:r w:rsidRPr="004E6E18">
        <w:rPr>
          <w:b/>
          <w:bCs/>
          <w:lang w:val="fr-FR"/>
        </w:rPr>
        <w:t>Article 3 :</w:t>
      </w:r>
    </w:p>
    <w:p w14:paraId="49D4AC69" w14:textId="37CDE5C0" w:rsidR="000A198E" w:rsidRPr="004E6E18" w:rsidRDefault="00332C25">
      <w:pPr>
        <w:rPr>
          <w:lang w:val="fr-FR"/>
        </w:rPr>
      </w:pPr>
      <w:r w:rsidRPr="004E6E18">
        <w:rPr>
          <w:lang w:val="fr-FR"/>
        </w:rPr>
        <w:t>A l'article 4 "Plan de paiement" de ce</w:t>
      </w:r>
      <w:r w:rsidR="00457B21">
        <w:rPr>
          <w:lang w:val="fr-FR"/>
        </w:rPr>
        <w:t>tte convention</w:t>
      </w:r>
      <w:r w:rsidRPr="004E6E18">
        <w:rPr>
          <w:lang w:val="fr-FR"/>
        </w:rPr>
        <w:t>, la phr</w:t>
      </w:r>
      <w:r w:rsidRPr="004E6E18">
        <w:rPr>
          <w:lang w:val="fr-FR"/>
        </w:rPr>
        <w:t>ase :</w:t>
      </w:r>
    </w:p>
    <w:p w14:paraId="7EE70937" w14:textId="0C38249D" w:rsidR="000A198E" w:rsidRPr="004E6E18" w:rsidRDefault="00332C25">
      <w:pPr>
        <w:ind w:left="708"/>
        <w:rPr>
          <w:lang w:val="fr-FR"/>
        </w:rPr>
      </w:pPr>
      <w:r w:rsidRPr="004E6E18">
        <w:rPr>
          <w:lang w:val="fr-FR"/>
        </w:rPr>
        <w:t>"</w:t>
      </w:r>
      <w:r w:rsidR="00457B21" w:rsidRPr="00457B21">
        <w:rPr>
          <w:lang w:val="fr-FR"/>
        </w:rPr>
        <w:t xml:space="preserve"> </w:t>
      </w:r>
      <w:r w:rsidR="00457B21" w:rsidRPr="00457B21">
        <w:rPr>
          <w:lang w:val="fr-FR"/>
        </w:rPr>
        <w:t xml:space="preserve">Ce  montant complémentaire est déterminé suivant les données qui ont été enregistrées au cours de la période concernée, via le module de Healthdata et ce, après validation par le Centre du Cancer. </w:t>
      </w:r>
      <w:r w:rsidRPr="004E6E18">
        <w:rPr>
          <w:lang w:val="fr-FR"/>
        </w:rPr>
        <w:t>".</w:t>
      </w:r>
    </w:p>
    <w:p w14:paraId="0059715B" w14:textId="7ED48F09" w:rsidR="000A198E" w:rsidRPr="004E6E18" w:rsidRDefault="00332C25">
      <w:pPr>
        <w:rPr>
          <w:lang w:val="fr-FR"/>
        </w:rPr>
      </w:pPr>
      <w:r>
        <w:rPr>
          <w:lang w:val="fr-FR"/>
        </w:rPr>
        <w:t xml:space="preserve">est </w:t>
      </w:r>
      <w:r w:rsidRPr="004E6E18">
        <w:rPr>
          <w:lang w:val="fr-FR"/>
        </w:rPr>
        <w:t>remplacé</w:t>
      </w:r>
      <w:r>
        <w:rPr>
          <w:lang w:val="fr-FR"/>
        </w:rPr>
        <w:t>e</w:t>
      </w:r>
      <w:r w:rsidRPr="004E6E18">
        <w:rPr>
          <w:lang w:val="fr-FR"/>
        </w:rPr>
        <w:t xml:space="preserve"> par les phrases : </w:t>
      </w:r>
    </w:p>
    <w:p w14:paraId="025E529B" w14:textId="69136622" w:rsidR="000A198E" w:rsidRPr="004E6E18" w:rsidRDefault="007A3254" w:rsidP="007A3254">
      <w:pPr>
        <w:ind w:left="708"/>
        <w:rPr>
          <w:lang w:val="fr-FR"/>
        </w:rPr>
      </w:pPr>
      <w:r>
        <w:rPr>
          <w:lang w:val="fr-FR"/>
        </w:rPr>
        <w:lastRenderedPageBreak/>
        <w:t>"</w:t>
      </w:r>
      <w:r w:rsidRPr="007A3254">
        <w:rPr>
          <w:lang w:val="fr-FR"/>
        </w:rPr>
        <w:t xml:space="preserve"> </w:t>
      </w:r>
      <w:r w:rsidRPr="007A3254">
        <w:rPr>
          <w:lang w:val="fr-FR"/>
        </w:rPr>
        <w:t>Ce  montant complémentaire est déterminé</w:t>
      </w:r>
      <w:r>
        <w:rPr>
          <w:b/>
          <w:bCs/>
          <w:u w:val="single"/>
          <w:lang w:val="fr-FR"/>
        </w:rPr>
        <w:t xml:space="preserve">, pour </w:t>
      </w:r>
      <w:r w:rsidRPr="004E6E18">
        <w:rPr>
          <w:b/>
          <w:bCs/>
          <w:u w:val="single"/>
          <w:lang w:val="fr-FR"/>
        </w:rPr>
        <w:t>indications déjà inscrites à l'annexe 4 avant le 1er juillet 202</w:t>
      </w:r>
      <w:r>
        <w:rPr>
          <w:b/>
          <w:bCs/>
          <w:u w:val="single"/>
          <w:lang w:val="fr-FR"/>
        </w:rPr>
        <w:t>3,</w:t>
      </w:r>
      <w:r w:rsidRPr="007A3254">
        <w:rPr>
          <w:lang w:val="fr-FR"/>
        </w:rPr>
        <w:t xml:space="preserve"> suivant les données qui ont été enregistrées au cours de la période concernée, via le module de Healthdata et ce, après validation par le Centre du Cancer</w:t>
      </w:r>
      <w:r w:rsidR="00332C25" w:rsidRPr="004E6E18">
        <w:rPr>
          <w:color w:val="000000" w:themeColor="text1"/>
          <w:sz w:val="24"/>
          <w:szCs w:val="24"/>
          <w:lang w:val="fr-FR"/>
        </w:rPr>
        <w:t xml:space="preserve">. </w:t>
      </w:r>
      <w:r w:rsidR="00332C25" w:rsidRPr="004E6E18">
        <w:rPr>
          <w:b/>
          <w:bCs/>
          <w:u w:val="single"/>
          <w:lang w:val="fr-FR"/>
        </w:rPr>
        <w:t xml:space="preserve">Pour les indications figurant à l'annexe 4 </w:t>
      </w:r>
      <w:r w:rsidR="002B1AAA" w:rsidRPr="004E6E18">
        <w:rPr>
          <w:b/>
          <w:bCs/>
          <w:u w:val="single"/>
          <w:lang w:val="fr-FR"/>
        </w:rPr>
        <w:t>sous l'intitulé "Indications ajoutées à partir du 1er juillet 2023"</w:t>
      </w:r>
      <w:r w:rsidR="00332C25" w:rsidRPr="004E6E18">
        <w:rPr>
          <w:b/>
          <w:bCs/>
          <w:u w:val="single"/>
          <w:lang w:val="fr-FR"/>
        </w:rPr>
        <w:t xml:space="preserve">, </w:t>
      </w:r>
      <w:r w:rsidR="003346DB" w:rsidRPr="004E6E18">
        <w:rPr>
          <w:b/>
          <w:bCs/>
          <w:u w:val="single"/>
          <w:lang w:val="fr-FR"/>
        </w:rPr>
        <w:t xml:space="preserve">la première </w:t>
      </w:r>
      <w:r w:rsidR="002B1AAA" w:rsidRPr="004E6E18">
        <w:rPr>
          <w:b/>
          <w:bCs/>
          <w:u w:val="single"/>
          <w:lang w:val="fr-FR"/>
        </w:rPr>
        <w:t xml:space="preserve">partie </w:t>
      </w:r>
      <w:r w:rsidR="003346DB" w:rsidRPr="004E6E18">
        <w:rPr>
          <w:b/>
          <w:bCs/>
          <w:u w:val="single"/>
          <w:lang w:val="fr-FR"/>
        </w:rPr>
        <w:t xml:space="preserve">doit </w:t>
      </w:r>
      <w:r w:rsidR="00573088">
        <w:rPr>
          <w:b/>
          <w:bCs/>
          <w:u w:val="single"/>
          <w:lang w:val="fr-FR"/>
        </w:rPr>
        <w:t>tenir</w:t>
      </w:r>
      <w:r w:rsidR="003346DB" w:rsidRPr="004E6E18">
        <w:rPr>
          <w:b/>
          <w:bCs/>
          <w:u w:val="single"/>
          <w:lang w:val="fr-FR"/>
        </w:rPr>
        <w:t xml:space="preserve"> une </w:t>
      </w:r>
      <w:r w:rsidR="00573088">
        <w:rPr>
          <w:b/>
          <w:bCs/>
          <w:u w:val="single"/>
          <w:lang w:val="fr-FR"/>
        </w:rPr>
        <w:t>liste</w:t>
      </w:r>
      <w:r w:rsidR="006A3050" w:rsidRPr="004E6E18">
        <w:rPr>
          <w:b/>
          <w:bCs/>
          <w:u w:val="single"/>
          <w:lang w:val="fr-FR"/>
        </w:rPr>
        <w:t xml:space="preserve"> des tests NGS effectués dans le fichier Excel figurant à l'annexe 8. </w:t>
      </w:r>
      <w:r w:rsidR="003346DB" w:rsidRPr="004E6E18">
        <w:rPr>
          <w:b/>
          <w:bCs/>
          <w:u w:val="single"/>
          <w:lang w:val="fr-FR"/>
        </w:rPr>
        <w:t xml:space="preserve">Ce fichier doit être soumis deux fois par an à l'INAMI </w:t>
      </w:r>
      <w:r w:rsidR="00332C25" w:rsidRPr="004E6E18">
        <w:rPr>
          <w:lang w:val="fr-FR"/>
        </w:rPr>
        <w:t>"</w:t>
      </w:r>
    </w:p>
    <w:p w14:paraId="7793ADAB" w14:textId="77777777" w:rsidR="00BF3126" w:rsidRPr="004E6E18" w:rsidRDefault="00BF3126">
      <w:pPr>
        <w:rPr>
          <w:lang w:val="fr-FR"/>
        </w:rPr>
      </w:pPr>
    </w:p>
    <w:p w14:paraId="777A6B86" w14:textId="77777777" w:rsidR="000A198E" w:rsidRPr="004E6E18" w:rsidRDefault="00332C25">
      <w:pPr>
        <w:rPr>
          <w:b/>
          <w:bCs/>
          <w:lang w:val="fr-FR"/>
        </w:rPr>
      </w:pPr>
      <w:r w:rsidRPr="004E6E18">
        <w:rPr>
          <w:b/>
          <w:bCs/>
          <w:lang w:val="fr-FR"/>
        </w:rPr>
        <w:t xml:space="preserve">Article </w:t>
      </w:r>
      <w:r w:rsidR="00E877E9" w:rsidRPr="004E6E18">
        <w:rPr>
          <w:b/>
          <w:bCs/>
          <w:lang w:val="fr-FR"/>
        </w:rPr>
        <w:t xml:space="preserve">4 </w:t>
      </w:r>
      <w:r w:rsidRPr="004E6E18">
        <w:rPr>
          <w:b/>
          <w:bCs/>
          <w:lang w:val="fr-FR"/>
        </w:rPr>
        <w:t>:</w:t>
      </w:r>
    </w:p>
    <w:p w14:paraId="2E7BDBC2" w14:textId="7DF482EE" w:rsidR="000A198E" w:rsidRPr="004E6E18" w:rsidRDefault="00332C25">
      <w:pPr>
        <w:rPr>
          <w:lang w:val="fr-FR"/>
        </w:rPr>
      </w:pPr>
      <w:r w:rsidRPr="004E6E18">
        <w:rPr>
          <w:lang w:val="fr-FR"/>
        </w:rPr>
        <w:t>A l'article 6 "</w:t>
      </w:r>
      <w:r w:rsidRPr="004E6E18">
        <w:rPr>
          <w:lang w:val="fr-FR"/>
        </w:rPr>
        <w:t>Enregistrement et transfert des données</w:t>
      </w:r>
      <w:r w:rsidRPr="004E6E18">
        <w:rPr>
          <w:lang w:val="fr-FR"/>
        </w:rPr>
        <w:t xml:space="preserve">" </w:t>
      </w:r>
      <w:r w:rsidR="007C7915" w:rsidRPr="004E6E18">
        <w:rPr>
          <w:lang w:val="fr-FR"/>
        </w:rPr>
        <w:t>de ce</w:t>
      </w:r>
      <w:r w:rsidR="00573088">
        <w:rPr>
          <w:lang w:val="fr-FR"/>
        </w:rPr>
        <w:t>tte convention</w:t>
      </w:r>
      <w:r w:rsidR="007C7915" w:rsidRPr="004E6E18">
        <w:rPr>
          <w:lang w:val="fr-FR"/>
        </w:rPr>
        <w:t xml:space="preserve">, </w:t>
      </w:r>
      <w:r w:rsidRPr="004E6E18">
        <w:rPr>
          <w:lang w:val="fr-FR"/>
        </w:rPr>
        <w:t xml:space="preserve">le point </w:t>
      </w:r>
    </w:p>
    <w:p w14:paraId="60AA607D" w14:textId="63ACF765" w:rsidR="000A198E" w:rsidRPr="004E6E18" w:rsidRDefault="00573088">
      <w:pPr>
        <w:ind w:left="708"/>
        <w:rPr>
          <w:lang w:val="fr-FR"/>
        </w:rPr>
      </w:pPr>
      <w:r>
        <w:rPr>
          <w:rStyle w:val="Geen"/>
          <w:rFonts w:cstheme="minorHAnsi"/>
          <w:i/>
          <w:iCs/>
          <w:color w:val="000000" w:themeColor="text1"/>
          <w:sz w:val="24"/>
          <w:szCs w:val="24"/>
          <w:lang w:val="fr-FR"/>
        </w:rPr>
        <w:t>"</w:t>
      </w:r>
      <w:r w:rsidRPr="00573088">
        <w:rPr>
          <w:rStyle w:val="Geen"/>
          <w:rFonts w:cstheme="minorHAnsi"/>
          <w:i/>
          <w:iCs/>
          <w:color w:val="000000" w:themeColor="text1"/>
          <w:sz w:val="24"/>
          <w:szCs w:val="24"/>
          <w:lang w:val="fr-FR"/>
        </w:rPr>
        <w:t xml:space="preserve">un ‘VCF’ (ou équivalent) (à un stade ultérieur de la durée de la convention, d'autres formats de fichier pourront être sollicités comme p.ex. les fichiers BAM,  FASTQ) </w:t>
      </w:r>
      <w:r w:rsidR="00332C25" w:rsidRPr="004E6E18">
        <w:rPr>
          <w:rStyle w:val="Geen"/>
          <w:rFonts w:cstheme="minorHAnsi"/>
          <w:i/>
          <w:iCs/>
          <w:color w:val="000000" w:themeColor="text1"/>
          <w:sz w:val="24"/>
          <w:szCs w:val="24"/>
          <w:lang w:val="fr-FR"/>
        </w:rPr>
        <w:t>"</w:t>
      </w:r>
      <w:r w:rsidR="00332C25" w:rsidRPr="004E6E18">
        <w:rPr>
          <w:i/>
          <w:iCs/>
          <w:color w:val="000000" w:themeColor="text1"/>
          <w:sz w:val="24"/>
          <w:szCs w:val="24"/>
          <w:lang w:val="fr-FR"/>
        </w:rPr>
        <w:t xml:space="preserve">. </w:t>
      </w:r>
    </w:p>
    <w:p w14:paraId="03449266" w14:textId="2D278D2C" w:rsidR="000A198E" w:rsidRPr="004E6E18" w:rsidRDefault="00332C25">
      <w:pPr>
        <w:rPr>
          <w:lang w:val="fr-FR"/>
        </w:rPr>
      </w:pPr>
      <w:r>
        <w:rPr>
          <w:lang w:val="fr-FR"/>
        </w:rPr>
        <w:t>e</w:t>
      </w:r>
      <w:r w:rsidR="00573088">
        <w:rPr>
          <w:lang w:val="fr-FR"/>
        </w:rPr>
        <w:t xml:space="preserve">st </w:t>
      </w:r>
      <w:r w:rsidRPr="004E6E18">
        <w:rPr>
          <w:lang w:val="fr-FR"/>
        </w:rPr>
        <w:t>supprimé</w:t>
      </w:r>
      <w:r w:rsidRPr="004E6E18">
        <w:rPr>
          <w:lang w:val="fr-FR"/>
        </w:rPr>
        <w:t>.</w:t>
      </w:r>
    </w:p>
    <w:p w14:paraId="78B1179C" w14:textId="77777777" w:rsidR="007C7915" w:rsidRPr="004E6E18" w:rsidRDefault="007C7915" w:rsidP="001319D8">
      <w:pPr>
        <w:rPr>
          <w:lang w:val="fr-FR"/>
        </w:rPr>
      </w:pPr>
    </w:p>
    <w:p w14:paraId="3CE3C398" w14:textId="77777777" w:rsidR="000A198E" w:rsidRPr="004E6E18" w:rsidRDefault="00332C25">
      <w:pPr>
        <w:rPr>
          <w:b/>
          <w:bCs/>
          <w:lang w:val="fr-FR"/>
        </w:rPr>
      </w:pPr>
      <w:r w:rsidRPr="004E6E18">
        <w:rPr>
          <w:b/>
          <w:bCs/>
          <w:lang w:val="fr-FR"/>
        </w:rPr>
        <w:t xml:space="preserve">Article </w:t>
      </w:r>
      <w:r w:rsidR="00E877E9" w:rsidRPr="004E6E18">
        <w:rPr>
          <w:b/>
          <w:bCs/>
          <w:lang w:val="fr-FR"/>
        </w:rPr>
        <w:t xml:space="preserve">5 </w:t>
      </w:r>
      <w:r w:rsidRPr="004E6E18">
        <w:rPr>
          <w:b/>
          <w:bCs/>
          <w:lang w:val="fr-FR"/>
        </w:rPr>
        <w:t>:</w:t>
      </w:r>
    </w:p>
    <w:p w14:paraId="08D37BCF" w14:textId="5AE632A5" w:rsidR="000A198E" w:rsidRPr="004E6E18" w:rsidRDefault="00332C25">
      <w:pPr>
        <w:rPr>
          <w:lang w:val="fr-FR"/>
        </w:rPr>
      </w:pPr>
      <w:r w:rsidRPr="004E6E18">
        <w:rPr>
          <w:lang w:val="fr-FR"/>
        </w:rPr>
        <w:t>À l'article 13 "</w:t>
      </w:r>
      <w:r w:rsidRPr="004E6E18">
        <w:rPr>
          <w:lang w:val="fr-FR"/>
        </w:rPr>
        <w:t>Délais de préavis</w:t>
      </w:r>
      <w:r w:rsidRPr="004E6E18">
        <w:rPr>
          <w:lang w:val="fr-FR"/>
        </w:rPr>
        <w:t xml:space="preserve">" </w:t>
      </w:r>
      <w:r w:rsidR="007C7915" w:rsidRPr="004E6E18">
        <w:rPr>
          <w:lang w:val="fr-FR"/>
        </w:rPr>
        <w:t>de cet</w:t>
      </w:r>
      <w:r w:rsidR="00573088">
        <w:rPr>
          <w:lang w:val="fr-FR"/>
        </w:rPr>
        <w:t>te convention</w:t>
      </w:r>
      <w:r w:rsidR="007C7915" w:rsidRPr="004E6E18">
        <w:rPr>
          <w:lang w:val="fr-FR"/>
        </w:rPr>
        <w:t xml:space="preserve">, </w:t>
      </w:r>
      <w:r w:rsidRPr="004E6E18">
        <w:rPr>
          <w:lang w:val="fr-FR"/>
        </w:rPr>
        <w:t xml:space="preserve">la phrase </w:t>
      </w:r>
    </w:p>
    <w:p w14:paraId="344162A8" w14:textId="2B74553C" w:rsidR="000A198E" w:rsidRPr="004E6E18" w:rsidRDefault="00332C25" w:rsidP="00573088">
      <w:pPr>
        <w:ind w:left="708"/>
        <w:rPr>
          <w:lang w:val="fr-FR"/>
        </w:rPr>
      </w:pPr>
      <w:r w:rsidRPr="004E6E18">
        <w:rPr>
          <w:lang w:val="fr-FR"/>
        </w:rPr>
        <w:t>"</w:t>
      </w:r>
      <w:r w:rsidR="00573088" w:rsidRPr="00573088">
        <w:rPr>
          <w:lang w:val="fr-FR"/>
        </w:rPr>
        <w:t xml:space="preserve"> </w:t>
      </w:r>
      <w:r w:rsidR="00573088" w:rsidRPr="00573088">
        <w:rPr>
          <w:rFonts w:cs="Arial"/>
          <w:i/>
          <w:iCs/>
          <w:color w:val="000000" w:themeColor="text1"/>
          <w:sz w:val="24"/>
          <w:szCs w:val="24"/>
          <w:lang w:val="fr-FR"/>
        </w:rPr>
        <w:t>La présente convention est conclue pour une période de 3 ans à partir du 1er juillet 2019</w:t>
      </w:r>
      <w:r w:rsidRPr="004E6E18">
        <w:rPr>
          <w:rFonts w:cs="Arial"/>
          <w:i/>
          <w:iCs/>
          <w:color w:val="000000" w:themeColor="text1"/>
          <w:sz w:val="24"/>
          <w:szCs w:val="24"/>
          <w:lang w:val="fr-FR"/>
        </w:rPr>
        <w:t>"</w:t>
      </w:r>
      <w:r w:rsidRPr="004E6E18">
        <w:rPr>
          <w:rFonts w:cs="Arial"/>
          <w:b/>
          <w:i/>
          <w:iCs/>
          <w:color w:val="000000" w:themeColor="text1"/>
          <w:sz w:val="24"/>
          <w:szCs w:val="24"/>
          <w:lang w:val="fr-FR"/>
        </w:rPr>
        <w:t xml:space="preserve">. </w:t>
      </w:r>
    </w:p>
    <w:p w14:paraId="4B72922F" w14:textId="2C578747" w:rsidR="000A198E" w:rsidRPr="004E6E18" w:rsidRDefault="00332C25">
      <w:pPr>
        <w:rPr>
          <w:lang w:val="fr-FR"/>
        </w:rPr>
      </w:pPr>
      <w:r>
        <w:rPr>
          <w:lang w:val="fr-FR"/>
        </w:rPr>
        <w:t>e</w:t>
      </w:r>
      <w:r w:rsidR="00573088">
        <w:rPr>
          <w:lang w:val="fr-FR"/>
        </w:rPr>
        <w:t xml:space="preserve">st </w:t>
      </w:r>
      <w:r w:rsidRPr="004E6E18">
        <w:rPr>
          <w:lang w:val="fr-FR"/>
        </w:rPr>
        <w:t xml:space="preserve">remplacés par les phrases : </w:t>
      </w:r>
    </w:p>
    <w:p w14:paraId="055EF609" w14:textId="48911DDA" w:rsidR="000A198E" w:rsidRPr="004E6E18" w:rsidRDefault="00332C25">
      <w:pPr>
        <w:ind w:left="708"/>
        <w:rPr>
          <w:rFonts w:cs="Arial"/>
          <w:color w:val="000000" w:themeColor="text1"/>
          <w:sz w:val="24"/>
          <w:szCs w:val="24"/>
          <w:lang w:val="fr-FR"/>
        </w:rPr>
      </w:pPr>
      <w:r w:rsidRPr="004E6E18">
        <w:rPr>
          <w:lang w:val="fr-FR"/>
        </w:rPr>
        <w:t>"</w:t>
      </w:r>
      <w:r w:rsidRPr="004E6E18">
        <w:rPr>
          <w:rFonts w:cs="Arial"/>
          <w:color w:val="000000" w:themeColor="text1"/>
          <w:sz w:val="24"/>
          <w:szCs w:val="24"/>
          <w:lang w:val="fr-FR"/>
        </w:rPr>
        <w:t>Cet</w:t>
      </w:r>
      <w:r w:rsidR="002C69DC">
        <w:rPr>
          <w:rFonts w:cs="Arial"/>
          <w:color w:val="000000" w:themeColor="text1"/>
          <w:sz w:val="24"/>
          <w:szCs w:val="24"/>
          <w:lang w:val="fr-FR"/>
        </w:rPr>
        <w:t xml:space="preserve">te convention </w:t>
      </w:r>
      <w:r w:rsidRPr="004E6E18">
        <w:rPr>
          <w:rFonts w:cs="Arial"/>
          <w:color w:val="000000" w:themeColor="text1"/>
          <w:sz w:val="24"/>
          <w:szCs w:val="24"/>
          <w:lang w:val="fr-FR"/>
        </w:rPr>
        <w:t xml:space="preserve">est </w:t>
      </w:r>
      <w:r w:rsidR="002C69DC">
        <w:rPr>
          <w:rFonts w:cs="Arial"/>
          <w:color w:val="000000" w:themeColor="text1"/>
          <w:sz w:val="24"/>
          <w:szCs w:val="24"/>
          <w:lang w:val="fr-FR"/>
        </w:rPr>
        <w:t>conclue</w:t>
      </w:r>
      <w:r w:rsidRPr="004E6E18">
        <w:rPr>
          <w:rFonts w:cs="Arial"/>
          <w:color w:val="000000" w:themeColor="text1"/>
          <w:sz w:val="24"/>
          <w:szCs w:val="24"/>
          <w:lang w:val="fr-FR"/>
        </w:rPr>
        <w:t xml:space="preserve"> pour </w:t>
      </w:r>
      <w:r w:rsidR="00B222FD" w:rsidRPr="004E6E18">
        <w:rPr>
          <w:rFonts w:cs="Arial"/>
          <w:color w:val="000000" w:themeColor="text1"/>
          <w:sz w:val="24"/>
          <w:szCs w:val="24"/>
          <w:lang w:val="fr-FR"/>
        </w:rPr>
        <w:t xml:space="preserve">cinq ans, du </w:t>
      </w:r>
      <w:r w:rsidR="002B1869" w:rsidRPr="004E6E18">
        <w:rPr>
          <w:rFonts w:cs="Arial"/>
          <w:color w:val="000000" w:themeColor="text1"/>
          <w:sz w:val="24"/>
          <w:szCs w:val="24"/>
          <w:lang w:val="fr-FR"/>
        </w:rPr>
        <w:t xml:space="preserve">1er juillet </w:t>
      </w:r>
      <w:r w:rsidR="00B222FD" w:rsidRPr="004E6E18">
        <w:rPr>
          <w:rFonts w:cs="Arial"/>
          <w:color w:val="000000" w:themeColor="text1"/>
          <w:sz w:val="24"/>
          <w:szCs w:val="24"/>
          <w:lang w:val="fr-FR"/>
        </w:rPr>
        <w:t xml:space="preserve">2019 </w:t>
      </w:r>
      <w:r w:rsidR="002B1869" w:rsidRPr="004E6E18">
        <w:rPr>
          <w:rFonts w:cs="Arial"/>
          <w:color w:val="000000" w:themeColor="text1"/>
          <w:sz w:val="24"/>
          <w:szCs w:val="24"/>
          <w:lang w:val="fr-FR"/>
        </w:rPr>
        <w:t>au 30 juin 2024</w:t>
      </w:r>
      <w:r w:rsidRPr="004E6E18">
        <w:rPr>
          <w:rFonts w:cs="Arial"/>
          <w:color w:val="000000" w:themeColor="text1"/>
          <w:sz w:val="24"/>
          <w:szCs w:val="24"/>
          <w:lang w:val="fr-FR"/>
        </w:rPr>
        <w:t xml:space="preserve">. </w:t>
      </w:r>
    </w:p>
    <w:p w14:paraId="27116C65" w14:textId="49475375" w:rsidR="000A198E" w:rsidRPr="004E6E18" w:rsidRDefault="00332C25">
      <w:pPr>
        <w:ind w:left="708"/>
        <w:rPr>
          <w:lang w:val="fr-FR"/>
        </w:rPr>
      </w:pPr>
      <w:r w:rsidRPr="004E6E18">
        <w:rPr>
          <w:rFonts w:cs="Arial"/>
          <w:color w:val="000000" w:themeColor="text1"/>
          <w:sz w:val="24"/>
          <w:szCs w:val="24"/>
          <w:lang w:val="fr-FR"/>
        </w:rPr>
        <w:t>Cet</w:t>
      </w:r>
      <w:r w:rsidR="002C69DC">
        <w:rPr>
          <w:rFonts w:cs="Arial"/>
          <w:color w:val="000000" w:themeColor="text1"/>
          <w:sz w:val="24"/>
          <w:szCs w:val="24"/>
          <w:lang w:val="fr-FR"/>
        </w:rPr>
        <w:t xml:space="preserve">te convention </w:t>
      </w:r>
      <w:r w:rsidRPr="004E6E18">
        <w:rPr>
          <w:rFonts w:cs="Arial"/>
          <w:color w:val="000000" w:themeColor="text1"/>
          <w:sz w:val="24"/>
          <w:szCs w:val="24"/>
          <w:lang w:val="fr-FR"/>
        </w:rPr>
        <w:t xml:space="preserve">expirera </w:t>
      </w:r>
      <w:r w:rsidRPr="004E6E18">
        <w:rPr>
          <w:rFonts w:cs="Arial"/>
          <w:color w:val="000000" w:themeColor="text1"/>
          <w:sz w:val="24"/>
          <w:szCs w:val="24"/>
          <w:lang w:val="fr-FR"/>
        </w:rPr>
        <w:t>automatiquement à la date d'</w:t>
      </w:r>
      <w:r w:rsidR="00F01557" w:rsidRPr="004E6E18">
        <w:rPr>
          <w:rFonts w:cs="Arial"/>
          <w:color w:val="000000" w:themeColor="text1"/>
          <w:sz w:val="24"/>
          <w:szCs w:val="24"/>
          <w:lang w:val="fr-FR"/>
        </w:rPr>
        <w:t xml:space="preserve">entrée en vigueur </w:t>
      </w:r>
      <w:r w:rsidRPr="004E6E18">
        <w:rPr>
          <w:rFonts w:cs="Arial"/>
          <w:color w:val="000000" w:themeColor="text1"/>
          <w:sz w:val="24"/>
          <w:szCs w:val="24"/>
          <w:lang w:val="fr-FR"/>
        </w:rPr>
        <w:t>d'un</w:t>
      </w:r>
      <w:r w:rsidR="002C69DC">
        <w:rPr>
          <w:rFonts w:cs="Arial"/>
          <w:color w:val="000000" w:themeColor="text1"/>
          <w:sz w:val="24"/>
          <w:szCs w:val="24"/>
          <w:lang w:val="fr-FR"/>
        </w:rPr>
        <w:t>e</w:t>
      </w:r>
      <w:r w:rsidRPr="004E6E18">
        <w:rPr>
          <w:rFonts w:cs="Arial"/>
          <w:color w:val="000000" w:themeColor="text1"/>
          <w:sz w:val="24"/>
          <w:szCs w:val="24"/>
          <w:lang w:val="fr-FR"/>
        </w:rPr>
        <w:t xml:space="preserve"> nouvel</w:t>
      </w:r>
      <w:r w:rsidR="002C69DC">
        <w:rPr>
          <w:rFonts w:cs="Arial"/>
          <w:color w:val="000000" w:themeColor="text1"/>
          <w:sz w:val="24"/>
          <w:szCs w:val="24"/>
          <w:lang w:val="fr-FR"/>
        </w:rPr>
        <w:t>le convention</w:t>
      </w:r>
      <w:r w:rsidRPr="004E6E18">
        <w:rPr>
          <w:rFonts w:cs="Arial"/>
          <w:color w:val="000000" w:themeColor="text1"/>
          <w:sz w:val="24"/>
          <w:szCs w:val="24"/>
          <w:lang w:val="fr-FR"/>
        </w:rPr>
        <w:t xml:space="preserve"> </w:t>
      </w:r>
      <w:r w:rsidRPr="004E6E18">
        <w:rPr>
          <w:rFonts w:cs="Arial"/>
          <w:color w:val="000000" w:themeColor="text1"/>
          <w:sz w:val="24"/>
          <w:szCs w:val="24"/>
          <w:lang w:val="fr-FR"/>
        </w:rPr>
        <w:t xml:space="preserve">pour les NGS dans les diagnostics de routine en oncologie et hémato-oncologie. Dans ce cas, la première partie dispose encore de 2 mois pour effectuer les </w:t>
      </w:r>
      <w:r w:rsidR="00B222FD" w:rsidRPr="004E6E18">
        <w:rPr>
          <w:rFonts w:cs="Arial"/>
          <w:color w:val="000000" w:themeColor="text1"/>
          <w:sz w:val="24"/>
          <w:szCs w:val="24"/>
          <w:lang w:val="fr-FR"/>
        </w:rPr>
        <w:t xml:space="preserve">tests </w:t>
      </w:r>
      <w:r w:rsidR="008F4F6B" w:rsidRPr="004E6E18">
        <w:rPr>
          <w:rFonts w:cs="Arial"/>
          <w:color w:val="000000" w:themeColor="text1"/>
          <w:sz w:val="24"/>
          <w:szCs w:val="24"/>
          <w:lang w:val="fr-FR"/>
        </w:rPr>
        <w:t xml:space="preserve">NGS </w:t>
      </w:r>
      <w:r w:rsidR="00CB2FCF" w:rsidRPr="004E6E18">
        <w:rPr>
          <w:rFonts w:cs="Arial"/>
          <w:color w:val="000000" w:themeColor="text1"/>
          <w:sz w:val="24"/>
          <w:szCs w:val="24"/>
          <w:lang w:val="fr-FR"/>
        </w:rPr>
        <w:t xml:space="preserve">et </w:t>
      </w:r>
      <w:r w:rsidRPr="004E6E18">
        <w:rPr>
          <w:rFonts w:cs="Arial"/>
          <w:color w:val="000000" w:themeColor="text1"/>
          <w:sz w:val="24"/>
          <w:szCs w:val="24"/>
          <w:lang w:val="fr-FR"/>
        </w:rPr>
        <w:t>enregistrer les données</w:t>
      </w:r>
      <w:r w:rsidRPr="004E6E18">
        <w:rPr>
          <w:rFonts w:cs="Arial"/>
          <w:color w:val="000000" w:themeColor="text1"/>
          <w:sz w:val="24"/>
          <w:szCs w:val="24"/>
          <w:lang w:val="fr-FR"/>
        </w:rPr>
        <w:t xml:space="preserve"> pour les patients pour lesquels le </w:t>
      </w:r>
      <w:r w:rsidR="002C69DC">
        <w:rPr>
          <w:rFonts w:cs="Arial"/>
          <w:color w:val="000000" w:themeColor="text1"/>
          <w:sz w:val="24"/>
          <w:szCs w:val="24"/>
          <w:lang w:val="fr-FR"/>
        </w:rPr>
        <w:t>COM</w:t>
      </w:r>
      <w:r w:rsidRPr="004E6E18">
        <w:rPr>
          <w:rFonts w:cs="Arial"/>
          <w:color w:val="000000" w:themeColor="text1"/>
          <w:sz w:val="24"/>
          <w:szCs w:val="24"/>
          <w:lang w:val="fr-FR"/>
        </w:rPr>
        <w:t xml:space="preserve"> </w:t>
      </w:r>
      <w:r w:rsidR="00E23BE4" w:rsidRPr="004E6E18">
        <w:rPr>
          <w:rFonts w:cs="Arial"/>
          <w:color w:val="000000" w:themeColor="text1"/>
          <w:sz w:val="24"/>
          <w:szCs w:val="24"/>
          <w:lang w:val="fr-FR"/>
        </w:rPr>
        <w:t xml:space="preserve">a prescrit un NGS </w:t>
      </w:r>
      <w:r w:rsidRPr="004E6E18">
        <w:rPr>
          <w:rFonts w:cs="Arial"/>
          <w:color w:val="000000" w:themeColor="text1"/>
          <w:sz w:val="24"/>
          <w:szCs w:val="24"/>
          <w:lang w:val="fr-FR"/>
        </w:rPr>
        <w:t xml:space="preserve">avant cette </w:t>
      </w:r>
      <w:r w:rsidR="0094216B" w:rsidRPr="004E6E18">
        <w:rPr>
          <w:rFonts w:cs="Arial"/>
          <w:color w:val="000000" w:themeColor="text1"/>
          <w:sz w:val="24"/>
          <w:szCs w:val="24"/>
          <w:lang w:val="fr-FR"/>
        </w:rPr>
        <w:t>date d'</w:t>
      </w:r>
      <w:r w:rsidRPr="004E6E18">
        <w:rPr>
          <w:rFonts w:cs="Arial"/>
          <w:color w:val="000000" w:themeColor="text1"/>
          <w:sz w:val="24"/>
          <w:szCs w:val="24"/>
          <w:lang w:val="fr-FR"/>
        </w:rPr>
        <w:t>expiration, afin d'obtenir un</w:t>
      </w:r>
      <w:r w:rsidRPr="004E6E18">
        <w:rPr>
          <w:rFonts w:cs="Arial"/>
          <w:color w:val="000000" w:themeColor="text1"/>
          <w:sz w:val="24"/>
          <w:szCs w:val="24"/>
          <w:lang w:val="fr-FR"/>
        </w:rPr>
        <w:t xml:space="preserve"> </w:t>
      </w:r>
      <w:r w:rsidR="002C69DC" w:rsidRPr="002C69DC">
        <w:rPr>
          <w:rFonts w:cs="Arial"/>
          <w:color w:val="000000" w:themeColor="text1"/>
          <w:sz w:val="24"/>
          <w:szCs w:val="24"/>
          <w:lang w:val="fr-FR"/>
        </w:rPr>
        <w:t xml:space="preserve">montant complémentaire </w:t>
      </w:r>
      <w:r w:rsidRPr="004E6E18">
        <w:rPr>
          <w:lang w:val="fr-FR"/>
        </w:rPr>
        <w:t>".</w:t>
      </w:r>
    </w:p>
    <w:p w14:paraId="62783036" w14:textId="77777777" w:rsidR="006530A9" w:rsidRPr="004E6E18" w:rsidRDefault="006530A9" w:rsidP="001319D8">
      <w:pPr>
        <w:rPr>
          <w:lang w:val="fr-FR"/>
        </w:rPr>
      </w:pPr>
    </w:p>
    <w:p w14:paraId="37DE796F" w14:textId="77777777" w:rsidR="000A198E" w:rsidRPr="004E6E18" w:rsidRDefault="00332C25">
      <w:pPr>
        <w:rPr>
          <w:b/>
          <w:bCs/>
          <w:lang w:val="fr-FR"/>
        </w:rPr>
      </w:pPr>
      <w:r w:rsidRPr="004E6E18">
        <w:rPr>
          <w:b/>
          <w:bCs/>
          <w:lang w:val="fr-FR"/>
        </w:rPr>
        <w:t xml:space="preserve">Article </w:t>
      </w:r>
      <w:r w:rsidR="000355EB" w:rsidRPr="004E6E18">
        <w:rPr>
          <w:b/>
          <w:bCs/>
          <w:lang w:val="fr-FR"/>
        </w:rPr>
        <w:t xml:space="preserve">6 </w:t>
      </w:r>
      <w:r w:rsidRPr="004E6E18">
        <w:rPr>
          <w:b/>
          <w:bCs/>
          <w:lang w:val="fr-FR"/>
        </w:rPr>
        <w:t>:</w:t>
      </w:r>
    </w:p>
    <w:p w14:paraId="10522FE7" w14:textId="77777777" w:rsidR="002C69DC" w:rsidRPr="00255E03" w:rsidRDefault="002C69DC" w:rsidP="002C69DC">
      <w:pPr>
        <w:rPr>
          <w:lang w:val="fr-FR"/>
        </w:rPr>
      </w:pPr>
      <w:r w:rsidRPr="00255E03">
        <w:rPr>
          <w:lang w:val="fr-FR"/>
        </w:rPr>
        <w:t xml:space="preserve">Cette </w:t>
      </w:r>
      <w:r>
        <w:rPr>
          <w:lang w:val="fr-FR"/>
        </w:rPr>
        <w:t>avenant</w:t>
      </w:r>
      <w:r w:rsidRPr="00255E03">
        <w:rPr>
          <w:lang w:val="fr-FR"/>
        </w:rPr>
        <w:t xml:space="preserve"> prend effet le 1er juillet 2023.</w:t>
      </w:r>
    </w:p>
    <w:p w14:paraId="3C047CAC" w14:textId="77777777" w:rsidR="002C69DC" w:rsidRPr="00255E03" w:rsidRDefault="002C69DC" w:rsidP="002C69DC">
      <w:pPr>
        <w:rPr>
          <w:lang w:val="fr-FR"/>
        </w:rPr>
      </w:pPr>
    </w:p>
    <w:p w14:paraId="132F9E77" w14:textId="77777777" w:rsidR="002C69DC" w:rsidRPr="00255E03" w:rsidRDefault="002C69DC" w:rsidP="002C69DC">
      <w:pPr>
        <w:rPr>
          <w:lang w:val="fr-FR"/>
        </w:rPr>
      </w:pPr>
    </w:p>
    <w:p w14:paraId="24DEF5C0" w14:textId="77777777" w:rsidR="002C69DC" w:rsidRPr="00255E03" w:rsidRDefault="002C69DC" w:rsidP="002C69DC">
      <w:pPr>
        <w:rPr>
          <w:lang w:val="fr-FR"/>
        </w:rPr>
      </w:pPr>
    </w:p>
    <w:p w14:paraId="18869B46" w14:textId="77777777" w:rsidR="002C69DC" w:rsidRPr="00255E03" w:rsidRDefault="002C69DC" w:rsidP="002C69DC">
      <w:pPr>
        <w:jc w:val="both"/>
        <w:rPr>
          <w:b/>
          <w:color w:val="000000" w:themeColor="text1"/>
          <w:sz w:val="24"/>
          <w:szCs w:val="24"/>
          <w:lang w:val="fr-FR"/>
        </w:rPr>
      </w:pPr>
      <w:r>
        <w:rPr>
          <w:b/>
          <w:color w:val="000000" w:themeColor="text1"/>
          <w:sz w:val="24"/>
          <w:szCs w:val="24"/>
          <w:lang w:val="fr-FR"/>
        </w:rPr>
        <w:t>Etabli</w:t>
      </w:r>
      <w:r w:rsidRPr="00255E03">
        <w:rPr>
          <w:b/>
          <w:color w:val="000000" w:themeColor="text1"/>
          <w:sz w:val="24"/>
          <w:szCs w:val="24"/>
          <w:lang w:val="fr-FR"/>
        </w:rPr>
        <w:t xml:space="preserve"> en 2 exemplaires originaux à Bruxelles , le </w:t>
      </w:r>
      <w:sdt>
        <w:sdtPr>
          <w:rPr>
            <w:b/>
            <w:color w:val="000000" w:themeColor="text1"/>
            <w:sz w:val="24"/>
            <w:szCs w:val="24"/>
          </w:rPr>
          <w:id w:val="1826096850"/>
          <w:placeholder>
            <w:docPart w:val="4786C6A7D31549E69C87A0CD20E15715"/>
          </w:placeholder>
          <w:showingPlcHdr/>
          <w:date>
            <w:dateFormat w:val="dd-MM-yyyy"/>
            <w:lid w:val="nl-BE"/>
            <w:storeMappedDataAs w:val="dateTime"/>
            <w:calendar w:val="gregorian"/>
          </w:date>
        </w:sdtPr>
        <w:sdtContent>
          <w:r w:rsidRPr="00255E03">
            <w:rPr>
              <w:rStyle w:val="PlaceholderText"/>
              <w:color w:val="0070C0"/>
              <w:lang w:val="fr-FR"/>
            </w:rPr>
            <w:t>Cliquez ou tapez pour saisir une date.</w:t>
          </w:r>
        </w:sdtContent>
      </w:sdt>
      <w:r w:rsidRPr="00255E03">
        <w:rPr>
          <w:b/>
          <w:color w:val="000000" w:themeColor="text1"/>
          <w:sz w:val="24"/>
          <w:szCs w:val="24"/>
          <w:lang w:val="fr-FR"/>
        </w:rPr>
        <w:t xml:space="preserve">. </w:t>
      </w:r>
    </w:p>
    <w:p w14:paraId="7EFF7BB5" w14:textId="77777777" w:rsidR="002C69DC" w:rsidRPr="00255E03" w:rsidRDefault="002C69DC" w:rsidP="002C69DC">
      <w:pPr>
        <w:ind w:left="720"/>
        <w:jc w:val="both"/>
        <w:rPr>
          <w:b/>
          <w:color w:val="000000" w:themeColor="text1"/>
          <w:sz w:val="24"/>
          <w:szCs w:val="24"/>
          <w:lang w:val="fr-FR"/>
        </w:rPr>
      </w:pPr>
    </w:p>
    <w:p w14:paraId="2A39C032" w14:textId="77777777" w:rsidR="002C69DC" w:rsidRPr="00255E03" w:rsidRDefault="002C69DC" w:rsidP="002C69DC">
      <w:pPr>
        <w:jc w:val="both"/>
        <w:rPr>
          <w:b/>
          <w:color w:val="000000" w:themeColor="text1"/>
          <w:sz w:val="24"/>
          <w:szCs w:val="24"/>
          <w:lang w:val="fr-FR"/>
        </w:rPr>
      </w:pPr>
      <w:r w:rsidRPr="00255E03">
        <w:rPr>
          <w:b/>
          <w:color w:val="000000" w:themeColor="text1"/>
          <w:sz w:val="24"/>
          <w:szCs w:val="24"/>
          <w:lang w:val="fr-FR"/>
        </w:rPr>
        <w:t xml:space="preserve">Chaque partie reconnaît avoir reçu </w:t>
      </w:r>
      <w:r w:rsidRPr="006C28F2">
        <w:rPr>
          <w:b/>
          <w:color w:val="000000" w:themeColor="text1"/>
          <w:sz w:val="24"/>
          <w:szCs w:val="24"/>
          <w:lang w:val="fr-BE"/>
        </w:rPr>
        <w:t>l'exemplaire original qui lui est destiné</w:t>
      </w:r>
      <w:r w:rsidRPr="00255E03">
        <w:rPr>
          <w:b/>
          <w:color w:val="000000" w:themeColor="text1"/>
          <w:sz w:val="24"/>
          <w:szCs w:val="24"/>
          <w:lang w:val="fr-FR"/>
        </w:rPr>
        <w:t>,</w:t>
      </w:r>
    </w:p>
    <w:p w14:paraId="048F184F" w14:textId="77777777" w:rsidR="002C69DC" w:rsidRPr="00255E03" w:rsidRDefault="002C69DC" w:rsidP="002C69DC">
      <w:pPr>
        <w:ind w:left="720"/>
        <w:jc w:val="both"/>
        <w:rPr>
          <w:b/>
          <w:color w:val="000000" w:themeColor="text1"/>
          <w:sz w:val="24"/>
          <w:szCs w:val="24"/>
          <w:lang w:val="fr-FR"/>
        </w:rPr>
      </w:pPr>
    </w:p>
    <w:p w14:paraId="00A42F86" w14:textId="77777777" w:rsidR="002C69DC" w:rsidRPr="00255E03" w:rsidRDefault="002C69DC" w:rsidP="002C69DC">
      <w:pPr>
        <w:jc w:val="both"/>
        <w:rPr>
          <w:b/>
          <w:color w:val="000000" w:themeColor="text1"/>
          <w:sz w:val="24"/>
          <w:szCs w:val="24"/>
          <w:lang w:val="fr-FR"/>
        </w:rPr>
      </w:pPr>
      <w:r w:rsidRPr="00255E03">
        <w:rPr>
          <w:b/>
          <w:color w:val="000000" w:themeColor="text1"/>
          <w:sz w:val="24"/>
          <w:szCs w:val="24"/>
          <w:lang w:val="fr-FR"/>
        </w:rPr>
        <w:t>Pour la première partie,</w:t>
      </w:r>
      <w:r w:rsidRPr="00255E03">
        <w:rPr>
          <w:b/>
          <w:color w:val="000000" w:themeColor="text1"/>
          <w:sz w:val="24"/>
          <w:szCs w:val="24"/>
          <w:lang w:val="fr-FR"/>
        </w:rPr>
        <w:tab/>
      </w:r>
      <w:r w:rsidRPr="00255E03">
        <w:rPr>
          <w:b/>
          <w:color w:val="000000" w:themeColor="text1"/>
          <w:sz w:val="24"/>
          <w:szCs w:val="24"/>
          <w:lang w:val="fr-FR"/>
        </w:rPr>
        <w:tab/>
      </w:r>
      <w:r w:rsidRPr="00255E03">
        <w:rPr>
          <w:b/>
          <w:color w:val="000000" w:themeColor="text1"/>
          <w:sz w:val="24"/>
          <w:szCs w:val="24"/>
          <w:lang w:val="fr-FR"/>
        </w:rPr>
        <w:tab/>
      </w:r>
      <w:r w:rsidRPr="00255E03">
        <w:rPr>
          <w:b/>
          <w:color w:val="000000" w:themeColor="text1"/>
          <w:sz w:val="24"/>
          <w:szCs w:val="24"/>
          <w:lang w:val="fr-FR"/>
        </w:rPr>
        <w:tab/>
        <w:t xml:space="preserve">Pour la deuxième partie , </w:t>
      </w:r>
    </w:p>
    <w:p w14:paraId="35BFCA39" w14:textId="77777777" w:rsidR="002C69DC" w:rsidRPr="00255E03" w:rsidRDefault="002C69DC" w:rsidP="002C69DC">
      <w:pPr>
        <w:ind w:left="720"/>
        <w:jc w:val="both"/>
        <w:rPr>
          <w:b/>
          <w:color w:val="000000" w:themeColor="text1"/>
          <w:sz w:val="24"/>
          <w:szCs w:val="24"/>
          <w:lang w:val="fr-FR"/>
        </w:rPr>
      </w:pPr>
    </w:p>
    <w:p w14:paraId="19BDBC6F" w14:textId="77777777" w:rsidR="002C69DC" w:rsidRPr="00255E03" w:rsidRDefault="002C69DC" w:rsidP="002C69DC">
      <w:pPr>
        <w:ind w:left="720"/>
        <w:jc w:val="both"/>
        <w:rPr>
          <w:b/>
          <w:color w:val="000000" w:themeColor="text1"/>
          <w:sz w:val="24"/>
          <w:szCs w:val="24"/>
          <w:lang w:val="fr-FR"/>
        </w:rPr>
      </w:pPr>
    </w:p>
    <w:p w14:paraId="1EF2B775" w14:textId="77777777" w:rsidR="002C69DC" w:rsidRPr="00255E03" w:rsidRDefault="002C69DC" w:rsidP="002C69DC">
      <w:pPr>
        <w:ind w:left="720"/>
        <w:jc w:val="both"/>
        <w:rPr>
          <w:b/>
          <w:color w:val="000000" w:themeColor="text1"/>
          <w:sz w:val="24"/>
          <w:szCs w:val="24"/>
          <w:lang w:val="fr-FR"/>
        </w:rPr>
      </w:pPr>
    </w:p>
    <w:p w14:paraId="6074C1C5" w14:textId="77777777" w:rsidR="002C69DC" w:rsidRPr="00255E03" w:rsidRDefault="002C69DC" w:rsidP="002C69DC">
      <w:pPr>
        <w:tabs>
          <w:tab w:val="left" w:pos="4253"/>
        </w:tabs>
        <w:spacing w:after="0"/>
        <w:jc w:val="both"/>
        <w:rPr>
          <w:rFonts w:ascii="Calibri" w:eastAsia="Calibri" w:hAnsi="Calibri" w:cs="Times New Roman"/>
          <w:lang w:val="fr-FR"/>
        </w:rPr>
      </w:pPr>
      <w:sdt>
        <w:sdtPr>
          <w:rPr>
            <w:b/>
            <w:color w:val="000000" w:themeColor="text1"/>
          </w:rPr>
          <w:id w:val="-1404436048"/>
          <w:placeholder>
            <w:docPart w:val="DD744223FAD949208262915B6A7B9FC2"/>
          </w:placeholder>
        </w:sdtPr>
        <w:sdtContent>
          <w:sdt>
            <w:sdtPr>
              <w:rPr>
                <w:color w:val="000000" w:themeColor="text1"/>
                <w:sz w:val="24"/>
                <w:szCs w:val="24"/>
              </w:rPr>
              <w:id w:val="-162478026"/>
              <w:placeholder>
                <w:docPart w:val="E896004E24A4400F9E98D32F12F78900"/>
              </w:placeholder>
              <w:showingPlcHdr/>
            </w:sdtPr>
            <w:sdtContent>
              <w:r w:rsidRPr="00255E03">
                <w:rPr>
                  <w:rStyle w:val="PlaceholderText"/>
                  <w:color w:val="0070C0"/>
                  <w:lang w:val="fr-FR"/>
                </w:rPr>
                <w:t>Cliquez ou tapez ici pour saisir le texte.</w:t>
              </w:r>
            </w:sdtContent>
          </w:sdt>
        </w:sdtContent>
      </w:sdt>
      <w:r w:rsidRPr="00255E03">
        <w:rPr>
          <w:b/>
          <w:color w:val="000000" w:themeColor="text1"/>
          <w:lang w:val="fr-FR"/>
        </w:rPr>
        <w:tab/>
      </w:r>
      <w:r w:rsidRPr="00255E03">
        <w:rPr>
          <w:rFonts w:ascii="Calibri" w:eastAsia="Calibri" w:hAnsi="Calibri" w:cs="Times New Roman"/>
          <w:lang w:val="fr-FR"/>
        </w:rPr>
        <w:t>Monsieur Michael Daubie</w:t>
      </w:r>
    </w:p>
    <w:p w14:paraId="7A3A7A3B" w14:textId="77777777" w:rsidR="002C69DC" w:rsidRDefault="002C69DC" w:rsidP="002C69DC">
      <w:pPr>
        <w:tabs>
          <w:tab w:val="left" w:pos="4253"/>
        </w:tabs>
        <w:spacing w:after="0"/>
        <w:jc w:val="both"/>
        <w:rPr>
          <w:rFonts w:ascii="Calibri" w:eastAsia="Calibri" w:hAnsi="Calibri" w:cs="Times New Roman"/>
        </w:rPr>
      </w:pPr>
      <w:sdt>
        <w:sdtPr>
          <w:rPr>
            <w:rFonts w:ascii="Calibri" w:eastAsia="Calibri" w:hAnsi="Calibri" w:cs="Times New Roman"/>
          </w:rPr>
          <w:id w:val="1162505689"/>
          <w:placeholder>
            <w:docPart w:val="DD744223FAD949208262915B6A7B9FC2"/>
          </w:placeholder>
        </w:sdtPr>
        <w:sdtContent>
          <w:sdt>
            <w:sdtPr>
              <w:rPr>
                <w:color w:val="000000" w:themeColor="text1"/>
                <w:sz w:val="24"/>
                <w:szCs w:val="24"/>
              </w:rPr>
              <w:id w:val="1136059051"/>
              <w:placeholder>
                <w:docPart w:val="FD01C2ED8BB04C2E857F39192AD66C9C"/>
              </w:placeholder>
              <w:showingPlcHdr/>
            </w:sdtPr>
            <w:sdtContent>
              <w:r w:rsidRPr="00255E03">
                <w:rPr>
                  <w:rStyle w:val="PlaceholderText"/>
                  <w:color w:val="0070C0"/>
                  <w:lang w:val="fr-FR"/>
                </w:rPr>
                <w:t>Cliquez ou tapez ici pour saisir le texte.</w:t>
              </w:r>
            </w:sdtContent>
          </w:sdt>
        </w:sdtContent>
      </w:sdt>
      <w:r w:rsidRPr="00255E03">
        <w:rPr>
          <w:rFonts w:ascii="Calibri" w:eastAsia="Calibri" w:hAnsi="Calibri" w:cs="Times New Roman"/>
          <w:lang w:val="fr-FR"/>
        </w:rPr>
        <w:tab/>
      </w:r>
      <w:r w:rsidRPr="00D148F5">
        <w:rPr>
          <w:rFonts w:ascii="Calibri" w:eastAsia="Calibri" w:hAnsi="Calibri" w:cs="Times New Roman"/>
        </w:rPr>
        <w:t xml:space="preserve">Directeur général </w:t>
      </w:r>
    </w:p>
    <w:p w14:paraId="30701734" w14:textId="77777777" w:rsidR="002C69DC" w:rsidRDefault="002C69DC" w:rsidP="002C69DC"/>
    <w:p w14:paraId="66CF7DDE" w14:textId="77777777" w:rsidR="001319D8" w:rsidRDefault="001319D8" w:rsidP="002C69DC"/>
    <w:sectPr w:rsidR="001319D8" w:rsidSect="00D41D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F45B2"/>
    <w:multiLevelType w:val="hybridMultilevel"/>
    <w:tmpl w:val="38800A4C"/>
    <w:lvl w:ilvl="0" w:tplc="04090003">
      <w:start w:val="1"/>
      <w:numFmt w:val="bullet"/>
      <w:lvlText w:val="o"/>
      <w:lvlJc w:val="left"/>
      <w:pPr>
        <w:ind w:left="1776" w:hanging="360"/>
      </w:pPr>
      <w:rPr>
        <w:rFonts w:ascii="Courier New" w:hAnsi="Courier New" w:cs="Courier New" w:hint="default"/>
      </w:rPr>
    </w:lvl>
    <w:lvl w:ilvl="1" w:tplc="04090005">
      <w:start w:val="1"/>
      <w:numFmt w:val="bullet"/>
      <w:lvlText w:val=""/>
      <w:lvlJc w:val="left"/>
      <w:pPr>
        <w:ind w:left="2496" w:hanging="360"/>
      </w:pPr>
      <w:rPr>
        <w:rFonts w:ascii="Wingdings" w:hAnsi="Wingdings" w:hint="default"/>
      </w:rPr>
    </w:lvl>
    <w:lvl w:ilvl="2" w:tplc="08130005">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15:restartNumberingAfterBreak="0">
    <w:nsid w:val="73C81384"/>
    <w:multiLevelType w:val="hybridMultilevel"/>
    <w:tmpl w:val="F0881D12"/>
    <w:lvl w:ilvl="0" w:tplc="1DDA98BE">
      <w:start w:val="5"/>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0301116">
    <w:abstractNumId w:val="1"/>
  </w:num>
  <w:num w:numId="2" w16cid:durableId="1808205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580"/>
    <w:rsid w:val="000355EB"/>
    <w:rsid w:val="00085741"/>
    <w:rsid w:val="0009477E"/>
    <w:rsid w:val="000A198E"/>
    <w:rsid w:val="000D33D1"/>
    <w:rsid w:val="001319D8"/>
    <w:rsid w:val="0016532D"/>
    <w:rsid w:val="001876CA"/>
    <w:rsid w:val="00203913"/>
    <w:rsid w:val="002133CD"/>
    <w:rsid w:val="002B1869"/>
    <w:rsid w:val="002B1AAA"/>
    <w:rsid w:val="002C69DC"/>
    <w:rsid w:val="00332C25"/>
    <w:rsid w:val="003346DB"/>
    <w:rsid w:val="00457B21"/>
    <w:rsid w:val="00470A8F"/>
    <w:rsid w:val="004E6E18"/>
    <w:rsid w:val="0052101F"/>
    <w:rsid w:val="00573088"/>
    <w:rsid w:val="006460C2"/>
    <w:rsid w:val="006530A9"/>
    <w:rsid w:val="006A3050"/>
    <w:rsid w:val="006C47C1"/>
    <w:rsid w:val="006F1FB5"/>
    <w:rsid w:val="007816C2"/>
    <w:rsid w:val="007A2171"/>
    <w:rsid w:val="007A3254"/>
    <w:rsid w:val="007A7069"/>
    <w:rsid w:val="007C0FB1"/>
    <w:rsid w:val="007C7915"/>
    <w:rsid w:val="008133A6"/>
    <w:rsid w:val="0086378C"/>
    <w:rsid w:val="00867580"/>
    <w:rsid w:val="008F007B"/>
    <w:rsid w:val="008F4F6B"/>
    <w:rsid w:val="0092759A"/>
    <w:rsid w:val="0094216B"/>
    <w:rsid w:val="00AE7C8D"/>
    <w:rsid w:val="00B222FD"/>
    <w:rsid w:val="00B7403C"/>
    <w:rsid w:val="00BF3126"/>
    <w:rsid w:val="00C00771"/>
    <w:rsid w:val="00C05804"/>
    <w:rsid w:val="00CB2FCF"/>
    <w:rsid w:val="00D41DA9"/>
    <w:rsid w:val="00DA4EC4"/>
    <w:rsid w:val="00E23BE4"/>
    <w:rsid w:val="00E60749"/>
    <w:rsid w:val="00E877E9"/>
    <w:rsid w:val="00EC095E"/>
    <w:rsid w:val="00F01557"/>
    <w:rsid w:val="00FB1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00DD"/>
  <w15:chartTrackingRefBased/>
  <w15:docId w15:val="{AE206D11-D162-4557-8CF9-CC5DA345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580"/>
    <w:pPr>
      <w:spacing w:after="200" w:line="276" w:lineRule="auto"/>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580"/>
    <w:pPr>
      <w:ind w:left="720"/>
      <w:contextualSpacing/>
    </w:pPr>
  </w:style>
  <w:style w:type="character" w:styleId="Hyperlink">
    <w:name w:val="Hyperlink"/>
    <w:basedOn w:val="DefaultParagraphFont"/>
    <w:uiPriority w:val="99"/>
    <w:unhideWhenUsed/>
    <w:rsid w:val="00867580"/>
    <w:rPr>
      <w:color w:val="0000FF" w:themeColor="hyperlink"/>
      <w:u w:val="single"/>
    </w:rPr>
  </w:style>
  <w:style w:type="character" w:styleId="PlaceholderText">
    <w:name w:val="Placeholder Text"/>
    <w:basedOn w:val="DefaultParagraphFont"/>
    <w:uiPriority w:val="99"/>
    <w:semiHidden/>
    <w:rsid w:val="00867580"/>
    <w:rPr>
      <w:color w:val="808080"/>
    </w:rPr>
  </w:style>
  <w:style w:type="paragraph" w:styleId="Revision">
    <w:name w:val="Revision"/>
    <w:hidden/>
    <w:uiPriority w:val="99"/>
    <w:semiHidden/>
    <w:rsid w:val="00867580"/>
    <w:pPr>
      <w:spacing w:after="0" w:line="240" w:lineRule="auto"/>
    </w:pPr>
    <w:rPr>
      <w:lang w:val="nl-BE"/>
    </w:rPr>
  </w:style>
  <w:style w:type="character" w:customStyle="1" w:styleId="Geen">
    <w:name w:val="Geen"/>
    <w:rsid w:val="001319D8"/>
  </w:style>
  <w:style w:type="character" w:styleId="UnresolvedMention">
    <w:name w:val="Unresolved Mention"/>
    <w:basedOn w:val="DefaultParagraphFont"/>
    <w:uiPriority w:val="99"/>
    <w:semiHidden/>
    <w:unhideWhenUsed/>
    <w:rsid w:val="007C7915"/>
    <w:rPr>
      <w:color w:val="605E5C"/>
      <w:shd w:val="clear" w:color="auto" w:fill="E1DFDD"/>
    </w:rPr>
  </w:style>
  <w:style w:type="character" w:styleId="CommentReference">
    <w:name w:val="annotation reference"/>
    <w:basedOn w:val="DefaultParagraphFont"/>
    <w:uiPriority w:val="99"/>
    <w:semiHidden/>
    <w:unhideWhenUsed/>
    <w:rsid w:val="00E60749"/>
    <w:rPr>
      <w:sz w:val="16"/>
      <w:szCs w:val="16"/>
    </w:rPr>
  </w:style>
  <w:style w:type="paragraph" w:styleId="CommentText">
    <w:name w:val="annotation text"/>
    <w:basedOn w:val="Normal"/>
    <w:link w:val="CommentTextChar"/>
    <w:uiPriority w:val="99"/>
    <w:semiHidden/>
    <w:unhideWhenUsed/>
    <w:rsid w:val="00E60749"/>
    <w:pPr>
      <w:spacing w:line="240" w:lineRule="auto"/>
    </w:pPr>
    <w:rPr>
      <w:sz w:val="20"/>
      <w:szCs w:val="20"/>
    </w:rPr>
  </w:style>
  <w:style w:type="character" w:customStyle="1" w:styleId="CommentTextChar">
    <w:name w:val="Comment Text Char"/>
    <w:basedOn w:val="DefaultParagraphFont"/>
    <w:link w:val="CommentText"/>
    <w:uiPriority w:val="99"/>
    <w:semiHidden/>
    <w:rsid w:val="00E60749"/>
    <w:rPr>
      <w:sz w:val="20"/>
      <w:szCs w:val="20"/>
      <w:lang w:val="nl-BE"/>
    </w:rPr>
  </w:style>
  <w:style w:type="paragraph" w:styleId="CommentSubject">
    <w:name w:val="annotation subject"/>
    <w:basedOn w:val="CommentText"/>
    <w:next w:val="CommentText"/>
    <w:link w:val="CommentSubjectChar"/>
    <w:uiPriority w:val="99"/>
    <w:semiHidden/>
    <w:unhideWhenUsed/>
    <w:rsid w:val="00E60749"/>
    <w:rPr>
      <w:b/>
      <w:bCs/>
    </w:rPr>
  </w:style>
  <w:style w:type="character" w:customStyle="1" w:styleId="CommentSubjectChar">
    <w:name w:val="Comment Subject Char"/>
    <w:basedOn w:val="CommentTextChar"/>
    <w:link w:val="CommentSubject"/>
    <w:uiPriority w:val="99"/>
    <w:semiHidden/>
    <w:rsid w:val="00E60749"/>
    <w:rPr>
      <w:b/>
      <w:bCs/>
      <w:sz w:val="20"/>
      <w:szCs w:val="20"/>
      <w:lang w:val="nl-BE"/>
    </w:rPr>
  </w:style>
  <w:style w:type="character" w:customStyle="1" w:styleId="fontstyle01">
    <w:name w:val="fontstyle01"/>
    <w:basedOn w:val="DefaultParagraphFont"/>
    <w:rsid w:val="004E6E18"/>
    <w:rPr>
      <w:rFonts w:ascii="Calibri-Bold" w:hAnsi="Calibr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VCO@riziv.fgov.be" TargetMode="External"/><Relationship Id="rId11" Type="http://schemas.openxmlformats.org/officeDocument/2006/relationships/customXml" Target="../customXml/item2.xml"/><Relationship Id="rId5" Type="http://schemas.openxmlformats.org/officeDocument/2006/relationships/hyperlink" Target="mailto:ngs@riziv-inami.fgov.be"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614A7B900B49F691F9E08A0612597B"/>
        <w:category>
          <w:name w:val="General"/>
          <w:gallery w:val="placeholder"/>
        </w:category>
        <w:types>
          <w:type w:val="bbPlcHdr"/>
        </w:types>
        <w:behaviors>
          <w:behavior w:val="content"/>
        </w:behaviors>
        <w:guid w:val="{B9FF35DE-944C-455C-A065-4F0E85473A06}"/>
      </w:docPartPr>
      <w:docPartBody>
        <w:p w:rsidR="00000000" w:rsidRDefault="00C85E27" w:rsidP="00C85E27">
          <w:pPr>
            <w:pStyle w:val="8B614A7B900B49F691F9E08A0612597B"/>
          </w:pPr>
          <w:r w:rsidRPr="00623371">
            <w:rPr>
              <w:rStyle w:val="PlaceholderText"/>
            </w:rPr>
            <w:t>Click or tap here to enter text.</w:t>
          </w:r>
        </w:p>
      </w:docPartBody>
    </w:docPart>
    <w:docPart>
      <w:docPartPr>
        <w:name w:val="50724CE141AA4FCC87EE0AE129361BCA"/>
        <w:category>
          <w:name w:val="General"/>
          <w:gallery w:val="placeholder"/>
        </w:category>
        <w:types>
          <w:type w:val="bbPlcHdr"/>
        </w:types>
        <w:behaviors>
          <w:behavior w:val="content"/>
        </w:behaviors>
        <w:guid w:val="{A9CFA16B-F7E5-41C4-9554-6CCA14E31B7E}"/>
      </w:docPartPr>
      <w:docPartBody>
        <w:p w:rsidR="00000000" w:rsidRDefault="00C85E27" w:rsidP="00C85E27">
          <w:pPr>
            <w:pStyle w:val="50724CE141AA4FCC87EE0AE129361BCA"/>
          </w:pPr>
          <w:r w:rsidRPr="00623371">
            <w:rPr>
              <w:rStyle w:val="PlaceholderText"/>
            </w:rPr>
            <w:t>Click or tap here to enter text.</w:t>
          </w:r>
        </w:p>
      </w:docPartBody>
    </w:docPart>
    <w:docPart>
      <w:docPartPr>
        <w:name w:val="BD7B0444D32245F8851F61D1F405AD46"/>
        <w:category>
          <w:name w:val="General"/>
          <w:gallery w:val="placeholder"/>
        </w:category>
        <w:types>
          <w:type w:val="bbPlcHdr"/>
        </w:types>
        <w:behaviors>
          <w:behavior w:val="content"/>
        </w:behaviors>
        <w:guid w:val="{087D11FA-D317-4F4A-ACD7-626577317CA7}"/>
      </w:docPartPr>
      <w:docPartBody>
        <w:p w:rsidR="00000000" w:rsidRDefault="00C85E27" w:rsidP="00C85E27">
          <w:pPr>
            <w:pStyle w:val="BD7B0444D32245F8851F61D1F405AD46"/>
          </w:pPr>
          <w:r w:rsidRPr="00623371">
            <w:rPr>
              <w:rStyle w:val="PlaceholderText"/>
            </w:rPr>
            <w:t>Click or tap here to enter text.</w:t>
          </w:r>
        </w:p>
      </w:docPartBody>
    </w:docPart>
    <w:docPart>
      <w:docPartPr>
        <w:name w:val="B0CA4BD7132B486893A693774290EE8B"/>
        <w:category>
          <w:name w:val="General"/>
          <w:gallery w:val="placeholder"/>
        </w:category>
        <w:types>
          <w:type w:val="bbPlcHdr"/>
        </w:types>
        <w:behaviors>
          <w:behavior w:val="content"/>
        </w:behaviors>
        <w:guid w:val="{A59AF561-EE88-4B5F-9EB4-65DEBABF10E1}"/>
      </w:docPartPr>
      <w:docPartBody>
        <w:p w:rsidR="00000000" w:rsidRDefault="00C85E27" w:rsidP="00C85E27">
          <w:pPr>
            <w:pStyle w:val="B0CA4BD7132B486893A693774290EE8B"/>
          </w:pPr>
          <w:r w:rsidRPr="00623371">
            <w:rPr>
              <w:rStyle w:val="PlaceholderText"/>
            </w:rPr>
            <w:t>Click or tap here to enter text.</w:t>
          </w:r>
        </w:p>
      </w:docPartBody>
    </w:docPart>
    <w:docPart>
      <w:docPartPr>
        <w:name w:val="CA8A64800B7B4FF5A715FB4BE7DDD06B"/>
        <w:category>
          <w:name w:val="General"/>
          <w:gallery w:val="placeholder"/>
        </w:category>
        <w:types>
          <w:type w:val="bbPlcHdr"/>
        </w:types>
        <w:behaviors>
          <w:behavior w:val="content"/>
        </w:behaviors>
        <w:guid w:val="{2BAF6122-C746-4838-B1CE-0DFB069C27CB}"/>
      </w:docPartPr>
      <w:docPartBody>
        <w:p w:rsidR="00000000" w:rsidRDefault="00C85E27" w:rsidP="00C85E27">
          <w:pPr>
            <w:pStyle w:val="CA8A64800B7B4FF5A715FB4BE7DDD06B"/>
          </w:pPr>
          <w:r w:rsidRPr="00623371">
            <w:rPr>
              <w:rStyle w:val="PlaceholderText"/>
            </w:rPr>
            <w:t>Click or tap here to enter text.</w:t>
          </w:r>
        </w:p>
      </w:docPartBody>
    </w:docPart>
    <w:docPart>
      <w:docPartPr>
        <w:name w:val="D7F8AEB64CE443C7A54224B6901DDE13"/>
        <w:category>
          <w:name w:val="General"/>
          <w:gallery w:val="placeholder"/>
        </w:category>
        <w:types>
          <w:type w:val="bbPlcHdr"/>
        </w:types>
        <w:behaviors>
          <w:behavior w:val="content"/>
        </w:behaviors>
        <w:guid w:val="{17DED88F-BC3A-4D4C-A54F-697874FE6BAA}"/>
      </w:docPartPr>
      <w:docPartBody>
        <w:p w:rsidR="00000000" w:rsidRDefault="00C85E27" w:rsidP="00C85E27">
          <w:pPr>
            <w:pStyle w:val="D7F8AEB64CE443C7A54224B6901DDE13"/>
          </w:pPr>
          <w:r w:rsidRPr="00623371">
            <w:rPr>
              <w:rStyle w:val="PlaceholderText"/>
            </w:rPr>
            <w:t>Click or tap here to enter text.</w:t>
          </w:r>
        </w:p>
      </w:docPartBody>
    </w:docPart>
    <w:docPart>
      <w:docPartPr>
        <w:name w:val="A9DDEA0518F6441999423EED22E900B0"/>
        <w:category>
          <w:name w:val="General"/>
          <w:gallery w:val="placeholder"/>
        </w:category>
        <w:types>
          <w:type w:val="bbPlcHdr"/>
        </w:types>
        <w:behaviors>
          <w:behavior w:val="content"/>
        </w:behaviors>
        <w:guid w:val="{F212F049-1FA4-410D-8E53-25DE1D167AD2}"/>
      </w:docPartPr>
      <w:docPartBody>
        <w:p w:rsidR="00000000" w:rsidRDefault="00C85E27" w:rsidP="00C85E27">
          <w:pPr>
            <w:pStyle w:val="A9DDEA0518F6441999423EED22E900B0"/>
          </w:pPr>
          <w:r w:rsidRPr="00623371">
            <w:rPr>
              <w:rStyle w:val="PlaceholderText"/>
            </w:rPr>
            <w:t>Click or tap here to enter text.</w:t>
          </w:r>
        </w:p>
      </w:docPartBody>
    </w:docPart>
    <w:docPart>
      <w:docPartPr>
        <w:name w:val="1733DD1F80834B72B9D986958FB3E2E0"/>
        <w:category>
          <w:name w:val="General"/>
          <w:gallery w:val="placeholder"/>
        </w:category>
        <w:types>
          <w:type w:val="bbPlcHdr"/>
        </w:types>
        <w:behaviors>
          <w:behavior w:val="content"/>
        </w:behaviors>
        <w:guid w:val="{0260CDE3-E5CA-4557-A9BA-834A6F2ED456}"/>
      </w:docPartPr>
      <w:docPartBody>
        <w:p w:rsidR="00000000" w:rsidRDefault="00C85E27" w:rsidP="00C85E27">
          <w:pPr>
            <w:pStyle w:val="1733DD1F80834B72B9D986958FB3E2E0"/>
          </w:pPr>
          <w:r w:rsidRPr="00623371">
            <w:rPr>
              <w:rStyle w:val="PlaceholderText"/>
            </w:rPr>
            <w:t>Click or tap here to enter text.</w:t>
          </w:r>
        </w:p>
      </w:docPartBody>
    </w:docPart>
    <w:docPart>
      <w:docPartPr>
        <w:name w:val="93193DD3A1B0410F8E32AD7289A0F58E"/>
        <w:category>
          <w:name w:val="General"/>
          <w:gallery w:val="placeholder"/>
        </w:category>
        <w:types>
          <w:type w:val="bbPlcHdr"/>
        </w:types>
        <w:behaviors>
          <w:behavior w:val="content"/>
        </w:behaviors>
        <w:guid w:val="{DD1DAC17-27ED-4623-A286-E7B782A87D7C}"/>
      </w:docPartPr>
      <w:docPartBody>
        <w:p w:rsidR="00000000" w:rsidRDefault="00C85E27" w:rsidP="00C85E27">
          <w:pPr>
            <w:pStyle w:val="93193DD3A1B0410F8E32AD7289A0F58E"/>
          </w:pPr>
          <w:r w:rsidRPr="00623371">
            <w:rPr>
              <w:rStyle w:val="PlaceholderText"/>
            </w:rPr>
            <w:t>Click or tap here to enter text.</w:t>
          </w:r>
        </w:p>
      </w:docPartBody>
    </w:docPart>
    <w:docPart>
      <w:docPartPr>
        <w:name w:val="4786C6A7D31549E69C87A0CD20E15715"/>
        <w:category>
          <w:name w:val="General"/>
          <w:gallery w:val="placeholder"/>
        </w:category>
        <w:types>
          <w:type w:val="bbPlcHdr"/>
        </w:types>
        <w:behaviors>
          <w:behavior w:val="content"/>
        </w:behaviors>
        <w:guid w:val="{E50EEE05-4C8C-4DF5-8763-94B3488764EA}"/>
      </w:docPartPr>
      <w:docPartBody>
        <w:p w:rsidR="00000000" w:rsidRDefault="00C85E27" w:rsidP="00C85E27">
          <w:pPr>
            <w:pStyle w:val="4786C6A7D31549E69C87A0CD20E15715"/>
          </w:pPr>
          <w:r w:rsidRPr="00623371">
            <w:rPr>
              <w:rStyle w:val="PlaceholderText"/>
            </w:rPr>
            <w:t>Click or tap to enter a date.</w:t>
          </w:r>
        </w:p>
      </w:docPartBody>
    </w:docPart>
    <w:docPart>
      <w:docPartPr>
        <w:name w:val="DD744223FAD949208262915B6A7B9FC2"/>
        <w:category>
          <w:name w:val="General"/>
          <w:gallery w:val="placeholder"/>
        </w:category>
        <w:types>
          <w:type w:val="bbPlcHdr"/>
        </w:types>
        <w:behaviors>
          <w:behavior w:val="content"/>
        </w:behaviors>
        <w:guid w:val="{52968924-2B09-496D-90FB-3ADD3FA6136D}"/>
      </w:docPartPr>
      <w:docPartBody>
        <w:p w:rsidR="00000000" w:rsidRDefault="00C85E27" w:rsidP="00C85E27">
          <w:pPr>
            <w:pStyle w:val="DD744223FAD949208262915B6A7B9FC2"/>
          </w:pPr>
          <w:r w:rsidRPr="00623371">
            <w:rPr>
              <w:rStyle w:val="PlaceholderText"/>
            </w:rPr>
            <w:t>Click or tap here to enter text.</w:t>
          </w:r>
        </w:p>
      </w:docPartBody>
    </w:docPart>
    <w:docPart>
      <w:docPartPr>
        <w:name w:val="E896004E24A4400F9E98D32F12F78900"/>
        <w:category>
          <w:name w:val="General"/>
          <w:gallery w:val="placeholder"/>
        </w:category>
        <w:types>
          <w:type w:val="bbPlcHdr"/>
        </w:types>
        <w:behaviors>
          <w:behavior w:val="content"/>
        </w:behaviors>
        <w:guid w:val="{C445A806-13CC-4462-8197-DAA70B116E6E}"/>
      </w:docPartPr>
      <w:docPartBody>
        <w:p w:rsidR="00000000" w:rsidRDefault="00C85E27" w:rsidP="00C85E27">
          <w:pPr>
            <w:pStyle w:val="E896004E24A4400F9E98D32F12F78900"/>
          </w:pPr>
          <w:r w:rsidRPr="00623371">
            <w:rPr>
              <w:rStyle w:val="PlaceholderText"/>
            </w:rPr>
            <w:t>Click or tap here to enter text.</w:t>
          </w:r>
        </w:p>
      </w:docPartBody>
    </w:docPart>
    <w:docPart>
      <w:docPartPr>
        <w:name w:val="FD01C2ED8BB04C2E857F39192AD66C9C"/>
        <w:category>
          <w:name w:val="General"/>
          <w:gallery w:val="placeholder"/>
        </w:category>
        <w:types>
          <w:type w:val="bbPlcHdr"/>
        </w:types>
        <w:behaviors>
          <w:behavior w:val="content"/>
        </w:behaviors>
        <w:guid w:val="{69A9DA10-55FE-4A57-9D50-E9F0118A6C9C}"/>
      </w:docPartPr>
      <w:docPartBody>
        <w:p w:rsidR="00000000" w:rsidRDefault="00C85E27" w:rsidP="00C85E27">
          <w:pPr>
            <w:pStyle w:val="FD01C2ED8BB04C2E857F39192AD66C9C"/>
          </w:pPr>
          <w:r w:rsidRPr="006233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77"/>
    <w:rsid w:val="00911322"/>
    <w:rsid w:val="00A91777"/>
    <w:rsid w:val="00C85E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E27"/>
    <w:rPr>
      <w:color w:val="808080"/>
    </w:rPr>
  </w:style>
  <w:style w:type="paragraph" w:customStyle="1" w:styleId="C794065C7F2D43E0A5C62EDE46C1B15C">
    <w:name w:val="C794065C7F2D43E0A5C62EDE46C1B15C"/>
    <w:rsid w:val="00A91777"/>
  </w:style>
  <w:style w:type="paragraph" w:customStyle="1" w:styleId="D3E4886C286A41789523E53EE72346D8">
    <w:name w:val="D3E4886C286A41789523E53EE72346D8"/>
    <w:rsid w:val="00A91777"/>
  </w:style>
  <w:style w:type="paragraph" w:customStyle="1" w:styleId="218C01A8382D4B799DF84346731E25E6">
    <w:name w:val="218C01A8382D4B799DF84346731E25E6"/>
    <w:rsid w:val="00A91777"/>
  </w:style>
  <w:style w:type="paragraph" w:customStyle="1" w:styleId="C019868CA86147BEA873B1CD05FFA585">
    <w:name w:val="C019868CA86147BEA873B1CD05FFA585"/>
    <w:rsid w:val="00A91777"/>
  </w:style>
  <w:style w:type="paragraph" w:customStyle="1" w:styleId="CE7BCEBC39E44DBD83C307B127CB26FD">
    <w:name w:val="CE7BCEBC39E44DBD83C307B127CB26FD"/>
    <w:rsid w:val="00A91777"/>
  </w:style>
  <w:style w:type="paragraph" w:customStyle="1" w:styleId="530DE0ABEBEC412998095C3400CBB633">
    <w:name w:val="530DE0ABEBEC412998095C3400CBB633"/>
    <w:rsid w:val="00A91777"/>
  </w:style>
  <w:style w:type="paragraph" w:customStyle="1" w:styleId="C738A53938D240C990D666432046F4A6">
    <w:name w:val="C738A53938D240C990D666432046F4A6"/>
    <w:rsid w:val="00A91777"/>
  </w:style>
  <w:style w:type="paragraph" w:customStyle="1" w:styleId="D1869D3E68CD4A9A8A742B09201CF925">
    <w:name w:val="D1869D3E68CD4A9A8A742B09201CF925"/>
    <w:rsid w:val="00A91777"/>
  </w:style>
  <w:style w:type="paragraph" w:customStyle="1" w:styleId="6BDC2463A2794DE6B68125B3399C19D5">
    <w:name w:val="6BDC2463A2794DE6B68125B3399C19D5"/>
    <w:rsid w:val="00A91777"/>
  </w:style>
  <w:style w:type="paragraph" w:customStyle="1" w:styleId="9D82BB7241F14396BFCBA03F807CBBD8">
    <w:name w:val="9D82BB7241F14396BFCBA03F807CBBD8"/>
    <w:rsid w:val="00A91777"/>
  </w:style>
  <w:style w:type="paragraph" w:customStyle="1" w:styleId="8A07470E1E114487A6CDD2AA482AD40B">
    <w:name w:val="8A07470E1E114487A6CDD2AA482AD40B"/>
    <w:rsid w:val="00A91777"/>
  </w:style>
  <w:style w:type="paragraph" w:customStyle="1" w:styleId="4B7E2A4482E5443EBCCAC6ADEEC50E8D">
    <w:name w:val="4B7E2A4482E5443EBCCAC6ADEEC50E8D"/>
    <w:rsid w:val="00A91777"/>
  </w:style>
  <w:style w:type="paragraph" w:customStyle="1" w:styleId="E47A9AA6F28244A5B8326576EA522319">
    <w:name w:val="E47A9AA6F28244A5B8326576EA522319"/>
    <w:rsid w:val="00A91777"/>
  </w:style>
  <w:style w:type="paragraph" w:customStyle="1" w:styleId="8B614A7B900B49F691F9E08A0612597B">
    <w:name w:val="8B614A7B900B49F691F9E08A0612597B"/>
    <w:rsid w:val="00C85E27"/>
  </w:style>
  <w:style w:type="paragraph" w:customStyle="1" w:styleId="50724CE141AA4FCC87EE0AE129361BCA">
    <w:name w:val="50724CE141AA4FCC87EE0AE129361BCA"/>
    <w:rsid w:val="00C85E27"/>
  </w:style>
  <w:style w:type="paragraph" w:customStyle="1" w:styleId="BD7B0444D32245F8851F61D1F405AD46">
    <w:name w:val="BD7B0444D32245F8851F61D1F405AD46"/>
    <w:rsid w:val="00C85E27"/>
  </w:style>
  <w:style w:type="paragraph" w:customStyle="1" w:styleId="B0CA4BD7132B486893A693774290EE8B">
    <w:name w:val="B0CA4BD7132B486893A693774290EE8B"/>
    <w:rsid w:val="00C85E27"/>
  </w:style>
  <w:style w:type="paragraph" w:customStyle="1" w:styleId="CA8A64800B7B4FF5A715FB4BE7DDD06B">
    <w:name w:val="CA8A64800B7B4FF5A715FB4BE7DDD06B"/>
    <w:rsid w:val="00C85E27"/>
  </w:style>
  <w:style w:type="paragraph" w:customStyle="1" w:styleId="D7F8AEB64CE443C7A54224B6901DDE13">
    <w:name w:val="D7F8AEB64CE443C7A54224B6901DDE13"/>
    <w:rsid w:val="00C85E27"/>
  </w:style>
  <w:style w:type="paragraph" w:customStyle="1" w:styleId="A9DDEA0518F6441999423EED22E900B0">
    <w:name w:val="A9DDEA0518F6441999423EED22E900B0"/>
    <w:rsid w:val="00C85E27"/>
  </w:style>
  <w:style w:type="paragraph" w:customStyle="1" w:styleId="1733DD1F80834B72B9D986958FB3E2E0">
    <w:name w:val="1733DD1F80834B72B9D986958FB3E2E0"/>
    <w:rsid w:val="00C85E27"/>
  </w:style>
  <w:style w:type="paragraph" w:customStyle="1" w:styleId="93193DD3A1B0410F8E32AD7289A0F58E">
    <w:name w:val="93193DD3A1B0410F8E32AD7289A0F58E"/>
    <w:rsid w:val="00C85E27"/>
  </w:style>
  <w:style w:type="paragraph" w:customStyle="1" w:styleId="4786C6A7D31549E69C87A0CD20E15715">
    <w:name w:val="4786C6A7D31549E69C87A0CD20E15715"/>
    <w:rsid w:val="00C85E27"/>
  </w:style>
  <w:style w:type="paragraph" w:customStyle="1" w:styleId="DD744223FAD949208262915B6A7B9FC2">
    <w:name w:val="DD744223FAD949208262915B6A7B9FC2"/>
    <w:rsid w:val="00C85E27"/>
  </w:style>
  <w:style w:type="paragraph" w:customStyle="1" w:styleId="E896004E24A4400F9E98D32F12F78900">
    <w:name w:val="E896004E24A4400F9E98D32F12F78900"/>
    <w:rsid w:val="00C85E27"/>
  </w:style>
  <w:style w:type="paragraph" w:customStyle="1" w:styleId="FD01C2ED8BB04C2E857F39192AD66C9C">
    <w:name w:val="FD01C2ED8BB04C2E857F39192AD66C9C"/>
    <w:rsid w:val="00C85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2023-06-26T07:17:19+00:00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3E1A539D-3706-4B4D-BEC0-23BC304294A7}"/>
</file>

<file path=customXml/itemProps2.xml><?xml version="1.0" encoding="utf-8"?>
<ds:datastoreItem xmlns:ds="http://schemas.openxmlformats.org/officeDocument/2006/customXml" ds:itemID="{372B6E7F-F473-45B4-806F-4978F5BADAF3}"/>
</file>

<file path=customXml/itemProps3.xml><?xml version="1.0" encoding="utf-8"?>
<ds:datastoreItem xmlns:ds="http://schemas.openxmlformats.org/officeDocument/2006/customXml" ds:itemID="{A00690F8-35BC-4D64-97D7-8F65000AB78E}"/>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RIZIV-INAMI</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De Smet (RIZIV-INAMI)</dc:creator>
  <cp:keywords>, docId:2A7ED850DB6583E66EF8CEFD989010CD</cp:keywords>
  <dc:description/>
  <cp:lastModifiedBy>Koen De Smet (RIZIV-INAMI)</cp:lastModifiedBy>
  <cp:revision>4</cp:revision>
  <dcterms:created xsi:type="dcterms:W3CDTF">2023-06-06T12:17:00Z</dcterms:created>
  <dcterms:modified xsi:type="dcterms:W3CDTF">2023-06-06T12:46:00Z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ies>
</file>