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B2DC5" w14:textId="77777777" w:rsidR="007B1B32" w:rsidRDefault="00FC2D9C" w:rsidP="000F3990">
      <w:pPr>
        <w:pStyle w:val="Heading1"/>
        <w:jc w:val="both"/>
      </w:pPr>
      <w:r>
        <w:t>H</w:t>
      </w:r>
      <w:r w:rsidR="007B1B32">
        <w:t>erstel en onderhoud</w:t>
      </w:r>
    </w:p>
    <w:p w14:paraId="6B47BFF9" w14:textId="77777777" w:rsidR="00FC2D9C" w:rsidRPr="00371E51" w:rsidRDefault="00FC2D9C" w:rsidP="000F3990">
      <w:pPr>
        <w:jc w:val="both"/>
        <w:rPr>
          <w:bCs/>
        </w:rPr>
      </w:pPr>
    </w:p>
    <w:p w14:paraId="3A9C9264" w14:textId="745CF3B4" w:rsidR="0032235D" w:rsidRDefault="00340F13" w:rsidP="000F3990">
      <w:pPr>
        <w:jc w:val="both"/>
      </w:pPr>
      <w:r>
        <w:t xml:space="preserve">In artikel </w:t>
      </w:r>
      <w:r w:rsidR="00371E51">
        <w:t>27/1 en 28/1</w:t>
      </w:r>
      <w:r>
        <w:t xml:space="preserve"> </w:t>
      </w:r>
      <w:r w:rsidR="00386410">
        <w:t xml:space="preserve">van de nomenclatuur </w:t>
      </w:r>
      <w:r>
        <w:t xml:space="preserve">is voor verschillende types van verstrekkingen een vergoeding van het </w:t>
      </w:r>
      <w:r w:rsidRPr="00C7026C">
        <w:t>herstel en</w:t>
      </w:r>
      <w:r w:rsidR="0067473E" w:rsidRPr="00C7026C">
        <w:t>/of</w:t>
      </w:r>
      <w:r w:rsidRPr="00C7026C">
        <w:t xml:space="preserve"> onderhoud voorzien. Dit kan vergoed worden door het aanrekenen van de desbetreffende </w:t>
      </w:r>
      <w:r w:rsidR="00386410" w:rsidRPr="00C7026C">
        <w:t>nomenclatuur</w:t>
      </w:r>
      <w:r w:rsidRPr="00C7026C">
        <w:t xml:space="preserve">code voor dit herstel en onderhoud. </w:t>
      </w:r>
      <w:r w:rsidR="00371E51" w:rsidRPr="00C7026C">
        <w:t>Er</w:t>
      </w:r>
      <w:r w:rsidRPr="00C7026C">
        <w:t xml:space="preserve"> zijn 1</w:t>
      </w:r>
      <w:r w:rsidR="00243F82" w:rsidRPr="00C7026C">
        <w:t>5</w:t>
      </w:r>
      <w:r w:rsidRPr="00C7026C">
        <w:t xml:space="preserve"> </w:t>
      </w:r>
      <w:r w:rsidR="0067473E" w:rsidRPr="00C7026C">
        <w:t>nomenclatuurcodes m.b.t. herstel en/of onderhoud waarbij het maximaal honorarium per jaar berekend wordt op basis van de waarde van het te herstellen hulpmiddel</w:t>
      </w:r>
      <w:r w:rsidRPr="00C7026C">
        <w:t>:</w:t>
      </w:r>
    </w:p>
    <w:p w14:paraId="23A8E590" w14:textId="77777777" w:rsidR="00340F13" w:rsidRDefault="00340F13" w:rsidP="000F3990">
      <w:pPr>
        <w:jc w:val="both"/>
      </w:pPr>
    </w:p>
    <w:p w14:paraId="217B99FC" w14:textId="5A7BCAA9" w:rsidR="00340F13" w:rsidRPr="00371E51" w:rsidRDefault="00F66F8C" w:rsidP="000F3990">
      <w:pPr>
        <w:jc w:val="both"/>
        <w:rPr>
          <w:u w:val="single"/>
        </w:rPr>
      </w:pPr>
      <w:r w:rsidRPr="00371E51">
        <w:rPr>
          <w:u w:val="single"/>
        </w:rPr>
        <w:t xml:space="preserve">In </w:t>
      </w:r>
      <w:r w:rsidR="00371E51" w:rsidRPr="00371E51">
        <w:rPr>
          <w:u w:val="single"/>
        </w:rPr>
        <w:t xml:space="preserve">artikel 27/1, H.1.1. </w:t>
      </w:r>
      <w:r w:rsidRPr="00371E51">
        <w:rPr>
          <w:u w:val="single"/>
        </w:rPr>
        <w:t>Hoofd – Hals - Romp</w:t>
      </w:r>
    </w:p>
    <w:tbl>
      <w:tblPr>
        <w:tblW w:w="9699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578"/>
        <w:gridCol w:w="868"/>
        <w:gridCol w:w="856"/>
        <w:gridCol w:w="5451"/>
        <w:gridCol w:w="292"/>
        <w:gridCol w:w="800"/>
        <w:gridCol w:w="270"/>
        <w:gridCol w:w="292"/>
      </w:tblGrid>
      <w:tr w:rsidR="00BA4A48" w:rsidRPr="00091E1B" w14:paraId="2E01034D" w14:textId="77777777" w:rsidTr="00725AD8">
        <w:trPr>
          <w:cantSplit/>
        </w:trPr>
        <w:tc>
          <w:tcPr>
            <w:tcW w:w="292" w:type="dxa"/>
          </w:tcPr>
          <w:p w14:paraId="1DCF15C4" w14:textId="77777777" w:rsidR="00BA4A48" w:rsidRPr="00091E1B" w:rsidRDefault="00BA4A48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578" w:type="dxa"/>
          </w:tcPr>
          <w:p w14:paraId="2C82C30A" w14:textId="77777777" w:rsidR="00BA4A48" w:rsidRPr="00091E1B" w:rsidRDefault="00BA4A48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868" w:type="dxa"/>
          </w:tcPr>
          <w:p w14:paraId="2F81315F" w14:textId="77777777" w:rsidR="00BA4A48" w:rsidRPr="00BA4A48" w:rsidRDefault="00BA4A48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  <w:r w:rsidRPr="00BA4A48">
              <w:rPr>
                <w:rFonts w:ascii="Arial" w:hAnsi="Arial"/>
                <w:color w:val="0000FF"/>
              </w:rPr>
              <w:t>646531</w:t>
            </w:r>
          </w:p>
        </w:tc>
        <w:tc>
          <w:tcPr>
            <w:tcW w:w="856" w:type="dxa"/>
          </w:tcPr>
          <w:p w14:paraId="0A4FE215" w14:textId="77777777" w:rsidR="00BA4A48" w:rsidRPr="00BA4A48" w:rsidRDefault="00BA4A48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  <w:r w:rsidRPr="00BA4A48">
              <w:rPr>
                <w:rFonts w:ascii="Arial" w:hAnsi="Arial"/>
                <w:color w:val="0000FF"/>
              </w:rPr>
              <w:t>646542</w:t>
            </w:r>
          </w:p>
        </w:tc>
        <w:tc>
          <w:tcPr>
            <w:tcW w:w="5451" w:type="dxa"/>
          </w:tcPr>
          <w:p w14:paraId="35A0E791" w14:textId="6138394A" w:rsidR="00BA4A48" w:rsidRPr="00371E51" w:rsidRDefault="00BA4A48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  <w:r w:rsidRPr="00BA4A48">
              <w:rPr>
                <w:rFonts w:ascii="Arial" w:hAnsi="Arial"/>
                <w:color w:val="0000FF"/>
              </w:rPr>
              <w:t xml:space="preserve">Herstel en onderhoud van een orthopedisch </w:t>
            </w:r>
            <w:proofErr w:type="spellStart"/>
            <w:r w:rsidRPr="00BA4A48">
              <w:rPr>
                <w:rFonts w:ascii="Arial" w:hAnsi="Arial"/>
                <w:color w:val="0000FF"/>
              </w:rPr>
              <w:t>corset</w:t>
            </w:r>
            <w:proofErr w:type="spellEnd"/>
            <w:r w:rsidRPr="00BA4A48">
              <w:rPr>
                <w:rFonts w:ascii="Arial" w:hAnsi="Arial"/>
                <w:color w:val="0000FF"/>
              </w:rPr>
              <w:t xml:space="preserve"> of </w:t>
            </w:r>
            <w:proofErr w:type="spellStart"/>
            <w:r w:rsidRPr="00BA4A48">
              <w:rPr>
                <w:rFonts w:ascii="Arial" w:hAnsi="Arial"/>
                <w:color w:val="0000FF"/>
              </w:rPr>
              <w:t>stuitcorset</w:t>
            </w:r>
            <w:proofErr w:type="spellEnd"/>
            <w:r w:rsidRPr="00BA4A48">
              <w:rPr>
                <w:rFonts w:ascii="Arial" w:hAnsi="Arial"/>
                <w:color w:val="0000FF"/>
              </w:rPr>
              <w:t xml:space="preserve"> of van een lumbostaat in gevormd leder, in plastiek of in leder en tijk met volledig metalen geraamte, per jaar, per </w:t>
            </w:r>
            <w:r w:rsidR="00371E51" w:rsidRPr="00371E51">
              <w:rPr>
                <w:rFonts w:ascii="Arial" w:hAnsi="Arial"/>
                <w:color w:val="0000FF"/>
              </w:rPr>
              <w:t>O 76,95</w:t>
            </w:r>
          </w:p>
        </w:tc>
        <w:tc>
          <w:tcPr>
            <w:tcW w:w="292" w:type="dxa"/>
            <w:vAlign w:val="bottom"/>
          </w:tcPr>
          <w:p w14:paraId="78E07865" w14:textId="53523626" w:rsidR="00BA4A48" w:rsidRPr="00371E51" w:rsidRDefault="00371E51" w:rsidP="000F3990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 w:rsidRPr="00371E51">
              <w:rPr>
                <w:rFonts w:ascii="Arial" w:hAnsi="Arial" w:cs="Arial"/>
                <w:color w:val="0000FF"/>
              </w:rPr>
              <w:t>O</w:t>
            </w:r>
          </w:p>
        </w:tc>
        <w:tc>
          <w:tcPr>
            <w:tcW w:w="800" w:type="dxa"/>
            <w:vAlign w:val="bottom"/>
          </w:tcPr>
          <w:p w14:paraId="5677A8E9" w14:textId="72975FBE" w:rsidR="00BA4A48" w:rsidRPr="00371E51" w:rsidRDefault="00371E51" w:rsidP="000F3990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15,39</w:t>
            </w:r>
          </w:p>
        </w:tc>
        <w:tc>
          <w:tcPr>
            <w:tcW w:w="270" w:type="dxa"/>
            <w:vAlign w:val="bottom"/>
          </w:tcPr>
          <w:p w14:paraId="4797D3FA" w14:textId="77777777" w:rsidR="00BA4A48" w:rsidRPr="00091E1B" w:rsidRDefault="00BA4A48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292" w:type="dxa"/>
            <w:vAlign w:val="bottom"/>
          </w:tcPr>
          <w:p w14:paraId="26ABF5CA" w14:textId="77777777" w:rsidR="00BA4A48" w:rsidRPr="00091E1B" w:rsidRDefault="00BA4A48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</w:tr>
      <w:tr w:rsidR="00BA4A48" w:rsidRPr="00091E1B" w14:paraId="5D2B15D7" w14:textId="77777777" w:rsidTr="00725AD8">
        <w:trPr>
          <w:cantSplit/>
        </w:trPr>
        <w:tc>
          <w:tcPr>
            <w:tcW w:w="292" w:type="dxa"/>
          </w:tcPr>
          <w:p w14:paraId="77E86E4C" w14:textId="77777777" w:rsidR="00BA4A48" w:rsidRPr="00091E1B" w:rsidRDefault="00BA4A48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578" w:type="dxa"/>
          </w:tcPr>
          <w:p w14:paraId="2ADC44D5" w14:textId="77777777" w:rsidR="00BA4A48" w:rsidRPr="00091E1B" w:rsidRDefault="00BA4A48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868" w:type="dxa"/>
          </w:tcPr>
          <w:p w14:paraId="5F497685" w14:textId="77777777" w:rsidR="00BA4A48" w:rsidRPr="00BA4A48" w:rsidRDefault="00BA4A48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  <w:r w:rsidRPr="00BA4A48">
              <w:rPr>
                <w:rFonts w:ascii="Arial" w:hAnsi="Arial"/>
                <w:color w:val="0000FF"/>
              </w:rPr>
              <w:t>646553</w:t>
            </w:r>
          </w:p>
        </w:tc>
        <w:tc>
          <w:tcPr>
            <w:tcW w:w="856" w:type="dxa"/>
          </w:tcPr>
          <w:p w14:paraId="2054AFAC" w14:textId="77777777" w:rsidR="00BA4A48" w:rsidRPr="00BA4A48" w:rsidRDefault="00BA4A48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  <w:r w:rsidRPr="00BA4A48">
              <w:rPr>
                <w:rFonts w:ascii="Arial" w:hAnsi="Arial"/>
                <w:color w:val="0000FF"/>
              </w:rPr>
              <w:t>646564</w:t>
            </w:r>
          </w:p>
        </w:tc>
        <w:tc>
          <w:tcPr>
            <w:tcW w:w="5451" w:type="dxa"/>
          </w:tcPr>
          <w:p w14:paraId="6BE42DC7" w14:textId="5DAF10F1" w:rsidR="00BA4A48" w:rsidRPr="00371E51" w:rsidRDefault="00BA4A48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  <w:r w:rsidRPr="00BA4A48">
              <w:rPr>
                <w:rFonts w:ascii="Arial" w:hAnsi="Arial"/>
                <w:color w:val="0000FF"/>
              </w:rPr>
              <w:t xml:space="preserve">Herstel en onderhoud van een </w:t>
            </w:r>
            <w:proofErr w:type="spellStart"/>
            <w:r w:rsidRPr="00BA4A48">
              <w:rPr>
                <w:rFonts w:ascii="Arial" w:hAnsi="Arial"/>
                <w:color w:val="0000FF"/>
              </w:rPr>
              <w:t>halsorthese</w:t>
            </w:r>
            <w:proofErr w:type="spellEnd"/>
            <w:r w:rsidRPr="00BA4A48">
              <w:rPr>
                <w:rFonts w:ascii="Arial" w:hAnsi="Arial"/>
                <w:color w:val="0000FF"/>
              </w:rPr>
              <w:t xml:space="preserve">, per jaar, per </w:t>
            </w:r>
            <w:r w:rsidR="00371E51" w:rsidRPr="00371E51">
              <w:rPr>
                <w:rFonts w:ascii="Arial" w:hAnsi="Arial"/>
                <w:color w:val="0000FF"/>
              </w:rPr>
              <w:t>O 76,95</w:t>
            </w:r>
          </w:p>
        </w:tc>
        <w:tc>
          <w:tcPr>
            <w:tcW w:w="292" w:type="dxa"/>
            <w:vAlign w:val="bottom"/>
          </w:tcPr>
          <w:p w14:paraId="2BBD1265" w14:textId="71F0F403" w:rsidR="00BA4A48" w:rsidRPr="00091E1B" w:rsidRDefault="00371E51" w:rsidP="000F3990">
            <w:pPr>
              <w:spacing w:line="240" w:lineRule="atLeast"/>
              <w:jc w:val="right"/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>O</w:t>
            </w:r>
          </w:p>
        </w:tc>
        <w:tc>
          <w:tcPr>
            <w:tcW w:w="800" w:type="dxa"/>
            <w:vAlign w:val="bottom"/>
          </w:tcPr>
          <w:p w14:paraId="0F778423" w14:textId="77AF9AD9" w:rsidR="00BA4A48" w:rsidRDefault="00371E51" w:rsidP="000F3990">
            <w:pPr>
              <w:spacing w:line="240" w:lineRule="atLeast"/>
              <w:jc w:val="right"/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>15,39</w:t>
            </w:r>
          </w:p>
        </w:tc>
        <w:tc>
          <w:tcPr>
            <w:tcW w:w="270" w:type="dxa"/>
            <w:vAlign w:val="bottom"/>
          </w:tcPr>
          <w:p w14:paraId="7714E537" w14:textId="77777777" w:rsidR="00BA4A48" w:rsidRPr="00091E1B" w:rsidRDefault="00BA4A48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292" w:type="dxa"/>
            <w:vAlign w:val="bottom"/>
          </w:tcPr>
          <w:p w14:paraId="77AA5927" w14:textId="77777777" w:rsidR="00BA4A48" w:rsidRPr="00091E1B" w:rsidRDefault="00BA4A48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</w:tr>
      <w:tr w:rsidR="00BA4A48" w:rsidRPr="00091E1B" w14:paraId="3623B0C8" w14:textId="77777777" w:rsidTr="00725AD8">
        <w:trPr>
          <w:cantSplit/>
        </w:trPr>
        <w:tc>
          <w:tcPr>
            <w:tcW w:w="292" w:type="dxa"/>
          </w:tcPr>
          <w:p w14:paraId="58F1CFDE" w14:textId="77777777" w:rsidR="00BA4A48" w:rsidRPr="00091E1B" w:rsidRDefault="00BA4A48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578" w:type="dxa"/>
          </w:tcPr>
          <w:p w14:paraId="4FC04DAA" w14:textId="77777777" w:rsidR="00BA4A48" w:rsidRPr="00091E1B" w:rsidRDefault="00BA4A48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868" w:type="dxa"/>
          </w:tcPr>
          <w:p w14:paraId="1F7060AE" w14:textId="77777777" w:rsidR="00BA4A48" w:rsidRPr="00BA4A48" w:rsidRDefault="00BA4A48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  <w:r w:rsidRPr="00BA4A48">
              <w:rPr>
                <w:rFonts w:ascii="Arial" w:hAnsi="Arial"/>
                <w:color w:val="0000FF"/>
              </w:rPr>
              <w:t>653376</w:t>
            </w:r>
          </w:p>
        </w:tc>
        <w:tc>
          <w:tcPr>
            <w:tcW w:w="856" w:type="dxa"/>
          </w:tcPr>
          <w:p w14:paraId="3539B898" w14:textId="77777777" w:rsidR="00BA4A48" w:rsidRPr="00BA4A48" w:rsidRDefault="00BA4A48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  <w:r w:rsidRPr="00BA4A48">
              <w:rPr>
                <w:rFonts w:ascii="Arial" w:hAnsi="Arial"/>
                <w:color w:val="0000FF"/>
              </w:rPr>
              <w:t>653380</w:t>
            </w:r>
          </w:p>
        </w:tc>
        <w:tc>
          <w:tcPr>
            <w:tcW w:w="5451" w:type="dxa"/>
          </w:tcPr>
          <w:p w14:paraId="026B80B4" w14:textId="4FB47583" w:rsidR="00BA4A48" w:rsidRPr="00BA4A48" w:rsidRDefault="00BA4A48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  <w:r w:rsidRPr="00BA4A48">
              <w:rPr>
                <w:rFonts w:ascii="Arial" w:hAnsi="Arial"/>
                <w:color w:val="0000FF"/>
              </w:rPr>
              <w:t>Herstel</w:t>
            </w:r>
            <w:r w:rsidRPr="00725AD8">
              <w:rPr>
                <w:rFonts w:ascii="Arial" w:hAnsi="Arial"/>
                <w:color w:val="0000FF"/>
              </w:rPr>
              <w:t>len</w:t>
            </w:r>
            <w:r w:rsidRPr="00BA4A48">
              <w:rPr>
                <w:rFonts w:ascii="Arial" w:hAnsi="Arial"/>
                <w:color w:val="0000FF"/>
              </w:rPr>
              <w:t xml:space="preserve"> en onderhoud van prefab-toestellen hoofd-</w:t>
            </w:r>
            <w:proofErr w:type="spellStart"/>
            <w:r w:rsidRPr="00BA4A48">
              <w:rPr>
                <w:rFonts w:ascii="Arial" w:hAnsi="Arial"/>
                <w:color w:val="0000FF"/>
              </w:rPr>
              <w:t>halsromp</w:t>
            </w:r>
            <w:proofErr w:type="spellEnd"/>
            <w:r w:rsidRPr="00BA4A48">
              <w:rPr>
                <w:rFonts w:ascii="Arial" w:hAnsi="Arial"/>
                <w:color w:val="0000FF"/>
              </w:rPr>
              <w:t xml:space="preserve">, per </w:t>
            </w:r>
            <w:r w:rsidR="00371E51" w:rsidRPr="00371E51">
              <w:rPr>
                <w:rFonts w:ascii="Arial" w:hAnsi="Arial"/>
                <w:color w:val="0000FF"/>
              </w:rPr>
              <w:t>O 39,85</w:t>
            </w:r>
            <w:r w:rsidRPr="00BA4A48">
              <w:rPr>
                <w:rFonts w:ascii="Arial" w:hAnsi="Arial"/>
                <w:color w:val="0000FF"/>
              </w:rPr>
              <w:t>, per jaar</w:t>
            </w:r>
          </w:p>
        </w:tc>
        <w:tc>
          <w:tcPr>
            <w:tcW w:w="292" w:type="dxa"/>
            <w:vAlign w:val="bottom"/>
          </w:tcPr>
          <w:p w14:paraId="713538ED" w14:textId="002C5503" w:rsidR="00BA4A48" w:rsidRPr="00091E1B" w:rsidRDefault="00371E51" w:rsidP="000F3990">
            <w:pPr>
              <w:spacing w:line="240" w:lineRule="atLeast"/>
              <w:jc w:val="right"/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>O</w:t>
            </w:r>
          </w:p>
        </w:tc>
        <w:tc>
          <w:tcPr>
            <w:tcW w:w="800" w:type="dxa"/>
            <w:vAlign w:val="bottom"/>
          </w:tcPr>
          <w:p w14:paraId="21D5DD81" w14:textId="0A9BB5C8" w:rsidR="00BA4A48" w:rsidRPr="00725AD8" w:rsidRDefault="00371E51" w:rsidP="000F3990">
            <w:pPr>
              <w:spacing w:line="240" w:lineRule="atLeast"/>
              <w:jc w:val="right"/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>5,18</w:t>
            </w:r>
          </w:p>
        </w:tc>
        <w:tc>
          <w:tcPr>
            <w:tcW w:w="270" w:type="dxa"/>
            <w:vAlign w:val="bottom"/>
          </w:tcPr>
          <w:p w14:paraId="249F5C95" w14:textId="77777777" w:rsidR="00BA4A48" w:rsidRPr="00725AD8" w:rsidRDefault="00BA4A48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292" w:type="dxa"/>
            <w:vAlign w:val="bottom"/>
          </w:tcPr>
          <w:p w14:paraId="10AF74E2" w14:textId="77777777" w:rsidR="00BA4A48" w:rsidRPr="00091E1B" w:rsidRDefault="00BA4A48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</w:tr>
    </w:tbl>
    <w:p w14:paraId="1241C8B8" w14:textId="77777777" w:rsidR="00BA4A48" w:rsidRPr="00386410" w:rsidRDefault="00BA4A48" w:rsidP="000F3990">
      <w:pPr>
        <w:jc w:val="both"/>
      </w:pPr>
    </w:p>
    <w:p w14:paraId="00BDE914" w14:textId="219D7671" w:rsidR="00340F13" w:rsidRPr="00371E51" w:rsidRDefault="00340F13" w:rsidP="000F3990">
      <w:pPr>
        <w:jc w:val="both"/>
        <w:rPr>
          <w:u w:val="single"/>
        </w:rPr>
      </w:pPr>
      <w:r w:rsidRPr="00371E51">
        <w:rPr>
          <w:u w:val="single"/>
        </w:rPr>
        <w:t xml:space="preserve">In </w:t>
      </w:r>
      <w:r w:rsidR="00371E51" w:rsidRPr="00371E51">
        <w:rPr>
          <w:u w:val="single"/>
        </w:rPr>
        <w:t xml:space="preserve">artikel 27/1, H.1.2. </w:t>
      </w:r>
      <w:r w:rsidRPr="00371E51">
        <w:rPr>
          <w:u w:val="single"/>
        </w:rPr>
        <w:t>Onderste ledematen</w:t>
      </w:r>
    </w:p>
    <w:tbl>
      <w:tblPr>
        <w:tblW w:w="9699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578"/>
        <w:gridCol w:w="862"/>
        <w:gridCol w:w="862"/>
        <w:gridCol w:w="5451"/>
        <w:gridCol w:w="292"/>
        <w:gridCol w:w="800"/>
        <w:gridCol w:w="270"/>
        <w:gridCol w:w="292"/>
      </w:tblGrid>
      <w:tr w:rsidR="00BA4A48" w:rsidRPr="006D0B03" w14:paraId="65644807" w14:textId="77777777" w:rsidTr="00B17D49">
        <w:trPr>
          <w:cantSplit/>
        </w:trPr>
        <w:tc>
          <w:tcPr>
            <w:tcW w:w="292" w:type="dxa"/>
          </w:tcPr>
          <w:p w14:paraId="10A35A84" w14:textId="77777777" w:rsidR="00BA4A48" w:rsidRPr="006D0B03" w:rsidRDefault="00BA4A48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</w:p>
        </w:tc>
        <w:tc>
          <w:tcPr>
            <w:tcW w:w="578" w:type="dxa"/>
          </w:tcPr>
          <w:p w14:paraId="65D440E9" w14:textId="77777777" w:rsidR="00BA4A48" w:rsidRPr="006D0B03" w:rsidRDefault="00BA4A48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</w:p>
        </w:tc>
        <w:tc>
          <w:tcPr>
            <w:tcW w:w="862" w:type="dxa"/>
          </w:tcPr>
          <w:p w14:paraId="1ACB1083" w14:textId="77777777" w:rsidR="00BA4A48" w:rsidRPr="00BA4A48" w:rsidRDefault="00BA4A48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  <w:r w:rsidRPr="006D0B03">
              <w:rPr>
                <w:rFonts w:ascii="Arial" w:hAnsi="Arial"/>
                <w:color w:val="0000FF"/>
              </w:rPr>
              <w:t>653435</w:t>
            </w:r>
          </w:p>
        </w:tc>
        <w:tc>
          <w:tcPr>
            <w:tcW w:w="862" w:type="dxa"/>
          </w:tcPr>
          <w:p w14:paraId="7B4535EC" w14:textId="77777777" w:rsidR="00BA4A48" w:rsidRPr="00BA4A48" w:rsidRDefault="00BA4A48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  <w:r w:rsidRPr="006D0B03">
              <w:rPr>
                <w:rFonts w:ascii="Arial" w:hAnsi="Arial"/>
                <w:color w:val="0000FF"/>
              </w:rPr>
              <w:t>653446</w:t>
            </w:r>
          </w:p>
        </w:tc>
        <w:tc>
          <w:tcPr>
            <w:tcW w:w="5451" w:type="dxa"/>
          </w:tcPr>
          <w:p w14:paraId="293291C0" w14:textId="5E3996CE" w:rsidR="00BA4A48" w:rsidRPr="00BA4A48" w:rsidRDefault="00BA4A48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  <w:r w:rsidRPr="006D0B03">
              <w:rPr>
                <w:rFonts w:ascii="Arial" w:hAnsi="Arial"/>
                <w:color w:val="0000FF"/>
              </w:rPr>
              <w:t xml:space="preserve">Herstel en onderhoud van een maatwerk orthopedisch toestel van het onderste lidmaat, per gedeelte van </w:t>
            </w:r>
            <w:r w:rsidR="00371E51" w:rsidRPr="00371E51">
              <w:rPr>
                <w:rFonts w:ascii="Arial" w:hAnsi="Arial"/>
                <w:color w:val="0000FF"/>
              </w:rPr>
              <w:t>O 76,95</w:t>
            </w:r>
            <w:r w:rsidRPr="006D0B03">
              <w:rPr>
                <w:rFonts w:ascii="Arial" w:hAnsi="Arial"/>
                <w:color w:val="0000FF"/>
              </w:rPr>
              <w:t>, per jaar</w:t>
            </w:r>
          </w:p>
        </w:tc>
        <w:tc>
          <w:tcPr>
            <w:tcW w:w="292" w:type="dxa"/>
            <w:vAlign w:val="bottom"/>
          </w:tcPr>
          <w:p w14:paraId="140E45B3" w14:textId="0DC008C9" w:rsidR="00BA4A48" w:rsidRPr="006D0B03" w:rsidRDefault="00371E51" w:rsidP="000F3990">
            <w:pPr>
              <w:spacing w:line="240" w:lineRule="atLeast"/>
              <w:jc w:val="right"/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>O</w:t>
            </w:r>
          </w:p>
        </w:tc>
        <w:tc>
          <w:tcPr>
            <w:tcW w:w="800" w:type="dxa"/>
            <w:vAlign w:val="bottom"/>
          </w:tcPr>
          <w:p w14:paraId="02949A6E" w14:textId="6335768E" w:rsidR="00BA4A48" w:rsidRPr="006D0B03" w:rsidRDefault="00371E51" w:rsidP="000F3990">
            <w:pPr>
              <w:spacing w:line="240" w:lineRule="atLeast"/>
              <w:jc w:val="right"/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>15,39</w:t>
            </w:r>
          </w:p>
        </w:tc>
        <w:tc>
          <w:tcPr>
            <w:tcW w:w="270" w:type="dxa"/>
            <w:vAlign w:val="bottom"/>
          </w:tcPr>
          <w:p w14:paraId="19F51C7E" w14:textId="77777777" w:rsidR="00BA4A48" w:rsidRPr="006D0B03" w:rsidRDefault="00BA4A48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</w:p>
        </w:tc>
        <w:tc>
          <w:tcPr>
            <w:tcW w:w="292" w:type="dxa"/>
            <w:vAlign w:val="bottom"/>
          </w:tcPr>
          <w:p w14:paraId="6B52DFE5" w14:textId="77777777" w:rsidR="00BA4A48" w:rsidRPr="006D0B03" w:rsidRDefault="00BA4A48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</w:p>
        </w:tc>
      </w:tr>
      <w:tr w:rsidR="00BA4A48" w:rsidRPr="006D0B03" w14:paraId="017D0234" w14:textId="77777777" w:rsidTr="00B17D49">
        <w:trPr>
          <w:cantSplit/>
        </w:trPr>
        <w:tc>
          <w:tcPr>
            <w:tcW w:w="292" w:type="dxa"/>
          </w:tcPr>
          <w:p w14:paraId="532C2DDA" w14:textId="77777777" w:rsidR="00BA4A48" w:rsidRPr="006D0B03" w:rsidRDefault="00BA4A48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</w:p>
        </w:tc>
        <w:tc>
          <w:tcPr>
            <w:tcW w:w="578" w:type="dxa"/>
          </w:tcPr>
          <w:p w14:paraId="60E7E0F4" w14:textId="77777777" w:rsidR="00BA4A48" w:rsidRPr="006D0B03" w:rsidRDefault="00BA4A48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</w:p>
        </w:tc>
        <w:tc>
          <w:tcPr>
            <w:tcW w:w="862" w:type="dxa"/>
          </w:tcPr>
          <w:p w14:paraId="3AADEBE6" w14:textId="77777777" w:rsidR="00BA4A48" w:rsidRPr="00BA4A48" w:rsidRDefault="00BA4A48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  <w:r w:rsidRPr="006D0B03">
              <w:rPr>
                <w:rFonts w:ascii="Arial" w:hAnsi="Arial"/>
                <w:color w:val="0000FF"/>
              </w:rPr>
              <w:t>653450</w:t>
            </w:r>
          </w:p>
        </w:tc>
        <w:tc>
          <w:tcPr>
            <w:tcW w:w="862" w:type="dxa"/>
          </w:tcPr>
          <w:p w14:paraId="3D3FA8AD" w14:textId="77777777" w:rsidR="00BA4A48" w:rsidRPr="00BA4A48" w:rsidRDefault="00BA4A48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  <w:r w:rsidRPr="006D0B03">
              <w:rPr>
                <w:rFonts w:ascii="Arial" w:hAnsi="Arial"/>
                <w:color w:val="0000FF"/>
              </w:rPr>
              <w:t>653461</w:t>
            </w:r>
          </w:p>
        </w:tc>
        <w:tc>
          <w:tcPr>
            <w:tcW w:w="5451" w:type="dxa"/>
          </w:tcPr>
          <w:p w14:paraId="4E36D1AF" w14:textId="33C9E5B1" w:rsidR="00BA4A48" w:rsidRPr="00BA4A48" w:rsidRDefault="00BA4A48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  <w:r w:rsidRPr="006D0B03">
              <w:rPr>
                <w:rFonts w:ascii="Arial" w:hAnsi="Arial"/>
                <w:color w:val="0000FF"/>
              </w:rPr>
              <w:t xml:space="preserve">Herstel en onderhoud van </w:t>
            </w:r>
            <w:proofErr w:type="spellStart"/>
            <w:r w:rsidRPr="006D0B03">
              <w:rPr>
                <w:rFonts w:ascii="Arial" w:hAnsi="Arial"/>
                <w:color w:val="0000FF"/>
              </w:rPr>
              <w:t>prefabtoestellen</w:t>
            </w:r>
            <w:proofErr w:type="spellEnd"/>
            <w:r w:rsidRPr="006D0B03">
              <w:rPr>
                <w:rFonts w:ascii="Arial" w:hAnsi="Arial"/>
                <w:color w:val="0000FF"/>
              </w:rPr>
              <w:t xml:space="preserve"> van het onderste lidmaat, per gedeelte van </w:t>
            </w:r>
            <w:r w:rsidR="00371E51" w:rsidRPr="00371E51">
              <w:rPr>
                <w:rFonts w:ascii="Arial" w:hAnsi="Arial"/>
                <w:color w:val="0000FF"/>
              </w:rPr>
              <w:t>O 39,85</w:t>
            </w:r>
            <w:r w:rsidRPr="006D0B03">
              <w:rPr>
                <w:rFonts w:ascii="Arial" w:hAnsi="Arial"/>
                <w:color w:val="0000FF"/>
              </w:rPr>
              <w:t>, per jaar</w:t>
            </w:r>
          </w:p>
        </w:tc>
        <w:tc>
          <w:tcPr>
            <w:tcW w:w="292" w:type="dxa"/>
            <w:vAlign w:val="bottom"/>
          </w:tcPr>
          <w:p w14:paraId="28170270" w14:textId="5EB389DE" w:rsidR="00BA4A48" w:rsidRPr="00091E1B" w:rsidRDefault="00371E51" w:rsidP="000F3990">
            <w:pPr>
              <w:spacing w:line="240" w:lineRule="atLeast"/>
              <w:jc w:val="right"/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>O</w:t>
            </w:r>
          </w:p>
        </w:tc>
        <w:tc>
          <w:tcPr>
            <w:tcW w:w="800" w:type="dxa"/>
            <w:vAlign w:val="bottom"/>
          </w:tcPr>
          <w:p w14:paraId="15C550B1" w14:textId="5E035BC9" w:rsidR="00BA4A48" w:rsidRDefault="00371E51" w:rsidP="000F3990">
            <w:pPr>
              <w:spacing w:line="240" w:lineRule="atLeast"/>
              <w:jc w:val="right"/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>5,18</w:t>
            </w:r>
          </w:p>
        </w:tc>
        <w:tc>
          <w:tcPr>
            <w:tcW w:w="270" w:type="dxa"/>
            <w:vAlign w:val="bottom"/>
          </w:tcPr>
          <w:p w14:paraId="4DB54D26" w14:textId="77777777" w:rsidR="00BA4A48" w:rsidRPr="006D0B03" w:rsidRDefault="00BA4A48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</w:p>
        </w:tc>
        <w:tc>
          <w:tcPr>
            <w:tcW w:w="292" w:type="dxa"/>
            <w:vAlign w:val="bottom"/>
          </w:tcPr>
          <w:p w14:paraId="3F5D8325" w14:textId="77777777" w:rsidR="00BA4A48" w:rsidRPr="006D0B03" w:rsidRDefault="00BA4A48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</w:p>
        </w:tc>
      </w:tr>
    </w:tbl>
    <w:p w14:paraId="33CA3D9D" w14:textId="77777777" w:rsidR="00386410" w:rsidRDefault="00386410" w:rsidP="000F3990">
      <w:pPr>
        <w:jc w:val="both"/>
      </w:pPr>
    </w:p>
    <w:p w14:paraId="70AA76C4" w14:textId="4F091222" w:rsidR="00340F13" w:rsidRPr="00371E51" w:rsidRDefault="00340F13" w:rsidP="000F3990">
      <w:pPr>
        <w:jc w:val="both"/>
        <w:rPr>
          <w:u w:val="single"/>
        </w:rPr>
      </w:pPr>
      <w:r w:rsidRPr="00371E51">
        <w:rPr>
          <w:u w:val="single"/>
        </w:rPr>
        <w:t xml:space="preserve">In </w:t>
      </w:r>
      <w:r w:rsidR="00371E51" w:rsidRPr="00371E51">
        <w:rPr>
          <w:u w:val="single"/>
        </w:rPr>
        <w:t>artikel 27/1, H.1.3.</w:t>
      </w:r>
      <w:r w:rsidRPr="00371E51">
        <w:rPr>
          <w:u w:val="single"/>
        </w:rPr>
        <w:t xml:space="preserve"> Bovenste ledematen</w:t>
      </w:r>
    </w:p>
    <w:tbl>
      <w:tblPr>
        <w:tblW w:w="9600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8"/>
        <w:gridCol w:w="576"/>
        <w:gridCol w:w="864"/>
        <w:gridCol w:w="864"/>
        <w:gridCol w:w="5376"/>
        <w:gridCol w:w="288"/>
        <w:gridCol w:w="881"/>
        <w:gridCol w:w="175"/>
        <w:gridCol w:w="288"/>
      </w:tblGrid>
      <w:tr w:rsidR="00BA4A48" w:rsidRPr="00091E1B" w14:paraId="492922C3" w14:textId="77777777" w:rsidTr="00B17D49">
        <w:tc>
          <w:tcPr>
            <w:tcW w:w="288" w:type="dxa"/>
          </w:tcPr>
          <w:p w14:paraId="569B3486" w14:textId="77777777" w:rsidR="00BA4A48" w:rsidRPr="00091E1B" w:rsidRDefault="00BA4A48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576" w:type="dxa"/>
          </w:tcPr>
          <w:p w14:paraId="1B3AEFE5" w14:textId="77777777" w:rsidR="00BA4A48" w:rsidRPr="00091E1B" w:rsidRDefault="00BA4A48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864" w:type="dxa"/>
          </w:tcPr>
          <w:p w14:paraId="3F11D74B" w14:textId="77777777" w:rsidR="00BA4A48" w:rsidRPr="00091E1B" w:rsidRDefault="00BA4A48" w:rsidP="000F3990">
            <w:pPr>
              <w:spacing w:line="240" w:lineRule="atLeast"/>
              <w:jc w:val="both"/>
              <w:rPr>
                <w:color w:val="0000FF"/>
              </w:rPr>
            </w:pPr>
            <w:r w:rsidRPr="00091E1B">
              <w:rPr>
                <w:rFonts w:ascii="Arial" w:hAnsi="Arial"/>
                <w:color w:val="0000FF"/>
              </w:rPr>
              <w:t>653575</w:t>
            </w:r>
          </w:p>
        </w:tc>
        <w:tc>
          <w:tcPr>
            <w:tcW w:w="864" w:type="dxa"/>
          </w:tcPr>
          <w:p w14:paraId="2A7D2D71" w14:textId="77777777" w:rsidR="00BA4A48" w:rsidRPr="00091E1B" w:rsidRDefault="00BA4A48" w:rsidP="000F3990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91E1B">
              <w:rPr>
                <w:rFonts w:ascii="Arial" w:hAnsi="Arial" w:cs="Arial"/>
                <w:color w:val="0000FF"/>
              </w:rPr>
              <w:t>653586</w:t>
            </w:r>
          </w:p>
        </w:tc>
        <w:tc>
          <w:tcPr>
            <w:tcW w:w="5376" w:type="dxa"/>
          </w:tcPr>
          <w:p w14:paraId="1F450FAF" w14:textId="437FA881" w:rsidR="00BA4A48" w:rsidRPr="00091E1B" w:rsidRDefault="00BA4A48" w:rsidP="000F3990">
            <w:pPr>
              <w:spacing w:line="240" w:lineRule="atLeast"/>
              <w:jc w:val="both"/>
              <w:rPr>
                <w:color w:val="0000FF"/>
              </w:rPr>
            </w:pPr>
            <w:r w:rsidRPr="00091E1B">
              <w:rPr>
                <w:rFonts w:ascii="Arial" w:hAnsi="Arial"/>
                <w:color w:val="0000FF"/>
              </w:rPr>
              <w:t xml:space="preserve">Herstel en onderhoud van een maatwerk orthopedisch toestel van het bovenste lidmaat, per gedeelte van </w:t>
            </w:r>
            <w:r w:rsidR="00371E51" w:rsidRPr="00371E51">
              <w:rPr>
                <w:rFonts w:ascii="Arial" w:hAnsi="Arial"/>
                <w:color w:val="0000FF"/>
              </w:rPr>
              <w:t>O 76,95</w:t>
            </w:r>
            <w:r w:rsidRPr="00091E1B">
              <w:rPr>
                <w:rFonts w:ascii="Arial" w:hAnsi="Arial"/>
                <w:color w:val="0000FF"/>
              </w:rPr>
              <w:t>, per jaar</w:t>
            </w:r>
          </w:p>
        </w:tc>
        <w:tc>
          <w:tcPr>
            <w:tcW w:w="288" w:type="dxa"/>
            <w:vAlign w:val="bottom"/>
          </w:tcPr>
          <w:p w14:paraId="377778ED" w14:textId="112CDBF2" w:rsidR="00BA4A48" w:rsidRPr="00371E51" w:rsidRDefault="00371E51" w:rsidP="000F3990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 w:rsidRPr="00371E51">
              <w:rPr>
                <w:rFonts w:ascii="Arial" w:hAnsi="Arial" w:cs="Arial"/>
                <w:color w:val="0000FF"/>
              </w:rPr>
              <w:t>O</w:t>
            </w:r>
          </w:p>
        </w:tc>
        <w:tc>
          <w:tcPr>
            <w:tcW w:w="881" w:type="dxa"/>
            <w:vAlign w:val="bottom"/>
          </w:tcPr>
          <w:p w14:paraId="7D66F974" w14:textId="7B929AA9" w:rsidR="00BA4A48" w:rsidRPr="00371E51" w:rsidRDefault="00371E51" w:rsidP="000F3990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15,39</w:t>
            </w:r>
          </w:p>
        </w:tc>
        <w:tc>
          <w:tcPr>
            <w:tcW w:w="175" w:type="dxa"/>
            <w:vAlign w:val="bottom"/>
          </w:tcPr>
          <w:p w14:paraId="727CE3C7" w14:textId="77777777" w:rsidR="00BA4A48" w:rsidRPr="00091E1B" w:rsidRDefault="00BA4A48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288" w:type="dxa"/>
            <w:vAlign w:val="bottom"/>
          </w:tcPr>
          <w:p w14:paraId="3C3B473F" w14:textId="77777777" w:rsidR="00BA4A48" w:rsidRPr="00091E1B" w:rsidRDefault="00BA4A48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</w:tr>
      <w:tr w:rsidR="00BA4A48" w:rsidRPr="00BA148C" w14:paraId="62BF9165" w14:textId="77777777" w:rsidTr="00B17D49">
        <w:tc>
          <w:tcPr>
            <w:tcW w:w="288" w:type="dxa"/>
          </w:tcPr>
          <w:p w14:paraId="4A277BBD" w14:textId="77777777" w:rsidR="00BA4A48" w:rsidRPr="00091E1B" w:rsidRDefault="00BA4A48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576" w:type="dxa"/>
          </w:tcPr>
          <w:p w14:paraId="67C2E6E3" w14:textId="77777777" w:rsidR="00BA4A48" w:rsidRPr="00091E1B" w:rsidRDefault="00BA4A48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864" w:type="dxa"/>
          </w:tcPr>
          <w:p w14:paraId="3B207B84" w14:textId="77777777" w:rsidR="00BA4A48" w:rsidRPr="00091E1B" w:rsidRDefault="00BA4A48" w:rsidP="000F3990">
            <w:pPr>
              <w:spacing w:line="240" w:lineRule="atLeast"/>
              <w:jc w:val="both"/>
              <w:rPr>
                <w:color w:val="0000FF"/>
              </w:rPr>
            </w:pPr>
            <w:r w:rsidRPr="00091E1B">
              <w:rPr>
                <w:rFonts w:ascii="Arial" w:hAnsi="Arial"/>
                <w:color w:val="0000FF"/>
              </w:rPr>
              <w:t>653590</w:t>
            </w:r>
          </w:p>
        </w:tc>
        <w:tc>
          <w:tcPr>
            <w:tcW w:w="864" w:type="dxa"/>
          </w:tcPr>
          <w:p w14:paraId="682F43C1" w14:textId="77777777" w:rsidR="00BA4A48" w:rsidRPr="00091E1B" w:rsidRDefault="00BA4A48" w:rsidP="000F3990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91E1B">
              <w:rPr>
                <w:rFonts w:ascii="Arial" w:hAnsi="Arial" w:cs="Arial"/>
                <w:color w:val="0000FF"/>
              </w:rPr>
              <w:t>653601</w:t>
            </w:r>
          </w:p>
        </w:tc>
        <w:tc>
          <w:tcPr>
            <w:tcW w:w="5376" w:type="dxa"/>
          </w:tcPr>
          <w:p w14:paraId="784723EB" w14:textId="65CA68BF" w:rsidR="00BA4A48" w:rsidRPr="00091E1B" w:rsidRDefault="00BA4A48" w:rsidP="000F3990">
            <w:pPr>
              <w:spacing w:line="240" w:lineRule="atLeast"/>
              <w:jc w:val="both"/>
              <w:rPr>
                <w:color w:val="0000FF"/>
              </w:rPr>
            </w:pPr>
            <w:r w:rsidRPr="00091E1B">
              <w:rPr>
                <w:rFonts w:ascii="Arial" w:hAnsi="Arial"/>
                <w:color w:val="0000FF"/>
              </w:rPr>
              <w:t xml:space="preserve">Herstel en onderhoud van prefab-toestellen van het bovenste lidmaat, per gedeelte </w:t>
            </w:r>
            <w:r w:rsidR="00371E51" w:rsidRPr="00371E51">
              <w:rPr>
                <w:rFonts w:ascii="Arial" w:hAnsi="Arial"/>
                <w:color w:val="0000FF"/>
              </w:rPr>
              <w:t>O 39,85</w:t>
            </w:r>
            <w:r w:rsidRPr="00091E1B">
              <w:rPr>
                <w:rFonts w:ascii="Arial" w:hAnsi="Arial"/>
                <w:color w:val="0000FF"/>
              </w:rPr>
              <w:t>, per jaar</w:t>
            </w:r>
          </w:p>
        </w:tc>
        <w:tc>
          <w:tcPr>
            <w:tcW w:w="288" w:type="dxa"/>
            <w:vAlign w:val="bottom"/>
          </w:tcPr>
          <w:p w14:paraId="5C39E249" w14:textId="47C8FD71" w:rsidR="00BA4A48" w:rsidRPr="00091E1B" w:rsidRDefault="00371E51" w:rsidP="000F3990">
            <w:pPr>
              <w:spacing w:line="240" w:lineRule="atLeast"/>
              <w:jc w:val="right"/>
              <w:rPr>
                <w:color w:val="0000FF"/>
              </w:rPr>
            </w:pPr>
            <w:r>
              <w:rPr>
                <w:rFonts w:ascii="Arial" w:hAnsi="Arial"/>
                <w:color w:val="0000FF"/>
              </w:rPr>
              <w:t>O</w:t>
            </w:r>
          </w:p>
        </w:tc>
        <w:tc>
          <w:tcPr>
            <w:tcW w:w="881" w:type="dxa"/>
            <w:vAlign w:val="bottom"/>
          </w:tcPr>
          <w:p w14:paraId="33AAE45C" w14:textId="206B45CF" w:rsidR="00BA4A48" w:rsidRPr="00371E51" w:rsidRDefault="00371E51" w:rsidP="000F3990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 w:rsidRPr="00371E51">
              <w:rPr>
                <w:rFonts w:ascii="Arial" w:hAnsi="Arial" w:cs="Arial"/>
                <w:color w:val="0000FF"/>
              </w:rPr>
              <w:t>5,18</w:t>
            </w:r>
          </w:p>
        </w:tc>
        <w:tc>
          <w:tcPr>
            <w:tcW w:w="175" w:type="dxa"/>
            <w:vAlign w:val="bottom"/>
          </w:tcPr>
          <w:p w14:paraId="3E076F18" w14:textId="77777777" w:rsidR="00BA4A48" w:rsidRPr="00371E51" w:rsidRDefault="00BA4A48" w:rsidP="000F3990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  <w:tc>
          <w:tcPr>
            <w:tcW w:w="288" w:type="dxa"/>
            <w:vAlign w:val="bottom"/>
          </w:tcPr>
          <w:p w14:paraId="3E3DC51C" w14:textId="77777777" w:rsidR="00BA4A48" w:rsidRPr="00725AD8" w:rsidRDefault="00BA4A48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</w:tr>
    </w:tbl>
    <w:p w14:paraId="6A39C1CE" w14:textId="77777777" w:rsidR="00386410" w:rsidRDefault="00386410" w:rsidP="000F3990">
      <w:pPr>
        <w:jc w:val="both"/>
      </w:pPr>
    </w:p>
    <w:p w14:paraId="43D35F33" w14:textId="77777777" w:rsidR="00371E51" w:rsidRDefault="00371E51" w:rsidP="000F3990">
      <w:pPr>
        <w:jc w:val="both"/>
      </w:pPr>
    </w:p>
    <w:p w14:paraId="29201E6E" w14:textId="77777777" w:rsidR="00371E51" w:rsidRDefault="00371E51" w:rsidP="000F3990">
      <w:pPr>
        <w:jc w:val="both"/>
      </w:pPr>
    </w:p>
    <w:p w14:paraId="04DA153C" w14:textId="2FC20454" w:rsidR="00340F13" w:rsidRPr="00371E51" w:rsidRDefault="00340F13" w:rsidP="000F3990">
      <w:pPr>
        <w:jc w:val="both"/>
        <w:rPr>
          <w:u w:val="single"/>
        </w:rPr>
      </w:pPr>
      <w:r w:rsidRPr="00371E51">
        <w:rPr>
          <w:u w:val="single"/>
        </w:rPr>
        <w:t xml:space="preserve">In </w:t>
      </w:r>
      <w:r w:rsidR="00371E51" w:rsidRPr="00371E51">
        <w:rPr>
          <w:u w:val="single"/>
        </w:rPr>
        <w:t>artikel 27/1, H.1.4.</w:t>
      </w:r>
      <w:r w:rsidRPr="00371E51">
        <w:rPr>
          <w:u w:val="single"/>
        </w:rPr>
        <w:t xml:space="preserve"> Specifieke orthesen</w:t>
      </w:r>
    </w:p>
    <w:tbl>
      <w:tblPr>
        <w:tblW w:w="9600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8"/>
        <w:gridCol w:w="576"/>
        <w:gridCol w:w="864"/>
        <w:gridCol w:w="864"/>
        <w:gridCol w:w="5376"/>
        <w:gridCol w:w="288"/>
        <w:gridCol w:w="881"/>
        <w:gridCol w:w="175"/>
        <w:gridCol w:w="288"/>
      </w:tblGrid>
      <w:tr w:rsidR="00A87012" w:rsidRPr="00091E1B" w14:paraId="3F4B9E02" w14:textId="77777777" w:rsidTr="00B17D49">
        <w:tc>
          <w:tcPr>
            <w:tcW w:w="288" w:type="dxa"/>
          </w:tcPr>
          <w:p w14:paraId="3D6D4CF4" w14:textId="77777777" w:rsidR="00A87012" w:rsidRPr="00091E1B" w:rsidRDefault="00A87012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576" w:type="dxa"/>
          </w:tcPr>
          <w:p w14:paraId="252E0249" w14:textId="77777777" w:rsidR="00A87012" w:rsidRPr="00091E1B" w:rsidRDefault="00A87012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864" w:type="dxa"/>
          </w:tcPr>
          <w:p w14:paraId="711A7598" w14:textId="77777777" w:rsidR="00A87012" w:rsidRPr="00091E1B" w:rsidRDefault="00A87012" w:rsidP="000F3990">
            <w:pPr>
              <w:spacing w:line="240" w:lineRule="atLeast"/>
              <w:jc w:val="both"/>
              <w:rPr>
                <w:color w:val="0000FF"/>
              </w:rPr>
            </w:pPr>
            <w:r w:rsidRPr="00091E1B">
              <w:rPr>
                <w:rFonts w:ascii="Arial" w:hAnsi="Arial"/>
                <w:color w:val="0000FF"/>
              </w:rPr>
              <w:t>653730</w:t>
            </w:r>
          </w:p>
        </w:tc>
        <w:tc>
          <w:tcPr>
            <w:tcW w:w="864" w:type="dxa"/>
          </w:tcPr>
          <w:p w14:paraId="1F1E4893" w14:textId="77777777" w:rsidR="00A87012" w:rsidRPr="00091E1B" w:rsidRDefault="00A87012" w:rsidP="000F3990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91E1B">
              <w:rPr>
                <w:rFonts w:ascii="Arial" w:hAnsi="Arial" w:cs="Arial"/>
                <w:color w:val="0000FF"/>
              </w:rPr>
              <w:t>653741</w:t>
            </w:r>
          </w:p>
        </w:tc>
        <w:tc>
          <w:tcPr>
            <w:tcW w:w="5376" w:type="dxa"/>
          </w:tcPr>
          <w:p w14:paraId="67D2E8B8" w14:textId="6B97462B" w:rsidR="00A87012" w:rsidRPr="00091E1B" w:rsidRDefault="00A87012" w:rsidP="000F3990">
            <w:pPr>
              <w:spacing w:line="240" w:lineRule="atLeast"/>
              <w:jc w:val="both"/>
              <w:rPr>
                <w:color w:val="0000FF"/>
              </w:rPr>
            </w:pPr>
            <w:r w:rsidRPr="00091E1B">
              <w:rPr>
                <w:rFonts w:ascii="Arial" w:hAnsi="Arial"/>
                <w:color w:val="0000FF"/>
              </w:rPr>
              <w:t xml:space="preserve">Herstel en onderhoud van een specifiek maatwerk orthopedisch toestel van het onderste lidmaat, per gedeelte van </w:t>
            </w:r>
            <w:r w:rsidR="00371E51" w:rsidRPr="00371E51">
              <w:rPr>
                <w:rFonts w:ascii="Arial" w:hAnsi="Arial"/>
                <w:color w:val="0000FF"/>
              </w:rPr>
              <w:t>O 76,95</w:t>
            </w:r>
            <w:r w:rsidRPr="00091E1B">
              <w:rPr>
                <w:rFonts w:ascii="Arial" w:hAnsi="Arial"/>
                <w:color w:val="0000FF"/>
              </w:rPr>
              <w:t>, per jaar</w:t>
            </w:r>
          </w:p>
        </w:tc>
        <w:tc>
          <w:tcPr>
            <w:tcW w:w="288" w:type="dxa"/>
            <w:vAlign w:val="bottom"/>
          </w:tcPr>
          <w:p w14:paraId="2136D953" w14:textId="3A8578B3" w:rsidR="00A87012" w:rsidRPr="00091E1B" w:rsidRDefault="00371E51" w:rsidP="000F3990">
            <w:pPr>
              <w:spacing w:line="240" w:lineRule="atLeast"/>
              <w:jc w:val="right"/>
              <w:rPr>
                <w:color w:val="0000FF"/>
              </w:rPr>
            </w:pPr>
            <w:r>
              <w:rPr>
                <w:rFonts w:ascii="Arial" w:hAnsi="Arial"/>
                <w:color w:val="0000FF"/>
              </w:rPr>
              <w:t>O</w:t>
            </w:r>
          </w:p>
        </w:tc>
        <w:tc>
          <w:tcPr>
            <w:tcW w:w="881" w:type="dxa"/>
            <w:vAlign w:val="bottom"/>
          </w:tcPr>
          <w:p w14:paraId="503C1001" w14:textId="6DE9EB1E" w:rsidR="00A87012" w:rsidRPr="00371E51" w:rsidRDefault="00371E51" w:rsidP="000F3990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 w:rsidRPr="00371E51">
              <w:rPr>
                <w:rFonts w:ascii="Arial" w:hAnsi="Arial" w:cs="Arial"/>
                <w:color w:val="0000FF"/>
              </w:rPr>
              <w:t>15,39</w:t>
            </w:r>
          </w:p>
        </w:tc>
        <w:tc>
          <w:tcPr>
            <w:tcW w:w="175" w:type="dxa"/>
            <w:vAlign w:val="bottom"/>
          </w:tcPr>
          <w:p w14:paraId="2B3EE1D0" w14:textId="77777777" w:rsidR="00A87012" w:rsidRPr="00371E51" w:rsidRDefault="00A87012" w:rsidP="000F3990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  <w:tc>
          <w:tcPr>
            <w:tcW w:w="288" w:type="dxa"/>
            <w:vAlign w:val="bottom"/>
          </w:tcPr>
          <w:p w14:paraId="2669AE2C" w14:textId="77777777" w:rsidR="00A87012" w:rsidRPr="00371E51" w:rsidRDefault="00A87012" w:rsidP="000F3990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</w:tr>
      <w:tr w:rsidR="00A87012" w:rsidRPr="00091E1B" w14:paraId="0DF9DD94" w14:textId="77777777" w:rsidTr="00B17D49">
        <w:tc>
          <w:tcPr>
            <w:tcW w:w="288" w:type="dxa"/>
          </w:tcPr>
          <w:p w14:paraId="52F98C44" w14:textId="77777777" w:rsidR="00A87012" w:rsidRPr="00091E1B" w:rsidRDefault="00A87012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576" w:type="dxa"/>
          </w:tcPr>
          <w:p w14:paraId="4A86E8DD" w14:textId="77777777" w:rsidR="00A87012" w:rsidRPr="00091E1B" w:rsidRDefault="00A87012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864" w:type="dxa"/>
          </w:tcPr>
          <w:p w14:paraId="34A05029" w14:textId="77777777" w:rsidR="00A87012" w:rsidRPr="00091E1B" w:rsidRDefault="00A87012" w:rsidP="000F3990">
            <w:pPr>
              <w:spacing w:line="240" w:lineRule="atLeast"/>
              <w:jc w:val="both"/>
              <w:rPr>
                <w:color w:val="0000FF"/>
              </w:rPr>
            </w:pPr>
            <w:r w:rsidRPr="00091E1B">
              <w:rPr>
                <w:rFonts w:ascii="Arial" w:hAnsi="Arial"/>
                <w:color w:val="0000FF"/>
              </w:rPr>
              <w:t>653752</w:t>
            </w:r>
          </w:p>
        </w:tc>
        <w:tc>
          <w:tcPr>
            <w:tcW w:w="864" w:type="dxa"/>
          </w:tcPr>
          <w:p w14:paraId="053001A0" w14:textId="77777777" w:rsidR="00A87012" w:rsidRPr="00091E1B" w:rsidRDefault="00A87012" w:rsidP="000F3990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91E1B">
              <w:rPr>
                <w:rFonts w:ascii="Arial" w:hAnsi="Arial" w:cs="Arial"/>
                <w:color w:val="0000FF"/>
              </w:rPr>
              <w:t>653763</w:t>
            </w:r>
          </w:p>
        </w:tc>
        <w:tc>
          <w:tcPr>
            <w:tcW w:w="5376" w:type="dxa"/>
          </w:tcPr>
          <w:p w14:paraId="1DBB0A9A" w14:textId="48F58A8F" w:rsidR="00A87012" w:rsidRPr="00091E1B" w:rsidRDefault="00A87012" w:rsidP="000F3990">
            <w:pPr>
              <w:spacing w:line="240" w:lineRule="atLeast"/>
              <w:jc w:val="both"/>
              <w:rPr>
                <w:color w:val="0000FF"/>
              </w:rPr>
            </w:pPr>
            <w:r w:rsidRPr="00091E1B">
              <w:rPr>
                <w:rFonts w:ascii="Arial" w:hAnsi="Arial"/>
                <w:color w:val="0000FF"/>
              </w:rPr>
              <w:t xml:space="preserve">Herstel en onderhoud van prefab-toestellen, specifieke orthesen, van het onderste lidmaat, per gedeelte van </w:t>
            </w:r>
            <w:r w:rsidR="00371E51" w:rsidRPr="00371E51">
              <w:rPr>
                <w:rFonts w:ascii="Arial" w:hAnsi="Arial"/>
                <w:color w:val="0000FF"/>
              </w:rPr>
              <w:t>O 39,85</w:t>
            </w:r>
            <w:r w:rsidRPr="00091E1B">
              <w:rPr>
                <w:rFonts w:ascii="Arial" w:hAnsi="Arial"/>
                <w:color w:val="0000FF"/>
              </w:rPr>
              <w:t>, per jaar</w:t>
            </w:r>
          </w:p>
        </w:tc>
        <w:tc>
          <w:tcPr>
            <w:tcW w:w="288" w:type="dxa"/>
            <w:vAlign w:val="bottom"/>
          </w:tcPr>
          <w:p w14:paraId="2B92879E" w14:textId="5FD37235" w:rsidR="00A87012" w:rsidRPr="00091E1B" w:rsidRDefault="00371E51" w:rsidP="000F3990">
            <w:pPr>
              <w:spacing w:line="240" w:lineRule="atLeast"/>
              <w:jc w:val="right"/>
              <w:rPr>
                <w:color w:val="0000FF"/>
              </w:rPr>
            </w:pPr>
            <w:r>
              <w:rPr>
                <w:rFonts w:ascii="Arial" w:hAnsi="Arial"/>
                <w:color w:val="0000FF"/>
              </w:rPr>
              <w:t>O</w:t>
            </w:r>
          </w:p>
        </w:tc>
        <w:tc>
          <w:tcPr>
            <w:tcW w:w="881" w:type="dxa"/>
            <w:vAlign w:val="bottom"/>
          </w:tcPr>
          <w:p w14:paraId="2F6991CA" w14:textId="29E942DB" w:rsidR="00A87012" w:rsidRPr="00371E51" w:rsidRDefault="00371E51" w:rsidP="000F3990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 w:rsidRPr="00371E51">
              <w:rPr>
                <w:rFonts w:ascii="Arial" w:hAnsi="Arial" w:cs="Arial"/>
                <w:color w:val="0000FF"/>
              </w:rPr>
              <w:t>5,18</w:t>
            </w:r>
          </w:p>
        </w:tc>
        <w:tc>
          <w:tcPr>
            <w:tcW w:w="175" w:type="dxa"/>
            <w:vAlign w:val="bottom"/>
          </w:tcPr>
          <w:p w14:paraId="000AC09D" w14:textId="77777777" w:rsidR="00A87012" w:rsidRPr="00091E1B" w:rsidRDefault="00A87012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288" w:type="dxa"/>
            <w:vAlign w:val="bottom"/>
          </w:tcPr>
          <w:p w14:paraId="378BEC6D" w14:textId="77777777" w:rsidR="00A87012" w:rsidRPr="00091E1B" w:rsidRDefault="00A87012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</w:tr>
    </w:tbl>
    <w:p w14:paraId="45B63EEC" w14:textId="77777777" w:rsidR="00386410" w:rsidRDefault="00386410" w:rsidP="000F3990">
      <w:pPr>
        <w:jc w:val="both"/>
      </w:pPr>
    </w:p>
    <w:p w14:paraId="7AA194CC" w14:textId="0F6FD5D8" w:rsidR="00371E51" w:rsidRPr="00371E51" w:rsidRDefault="00371E51" w:rsidP="000F3990">
      <w:pPr>
        <w:jc w:val="both"/>
        <w:rPr>
          <w:u w:val="single"/>
        </w:rPr>
      </w:pPr>
      <w:r w:rsidRPr="00371E51">
        <w:rPr>
          <w:u w:val="single"/>
        </w:rPr>
        <w:t xml:space="preserve">In artikel 27/1, </w:t>
      </w:r>
      <w:r>
        <w:rPr>
          <w:u w:val="single"/>
        </w:rPr>
        <w:t>I. Zitorthesen</w:t>
      </w:r>
    </w:p>
    <w:tbl>
      <w:tblPr>
        <w:tblW w:w="9699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578"/>
        <w:gridCol w:w="868"/>
        <w:gridCol w:w="856"/>
        <w:gridCol w:w="5451"/>
        <w:gridCol w:w="292"/>
        <w:gridCol w:w="800"/>
        <w:gridCol w:w="270"/>
        <w:gridCol w:w="292"/>
      </w:tblGrid>
      <w:tr w:rsidR="00371E51" w:rsidRPr="00091E1B" w14:paraId="23B89FAB" w14:textId="77777777" w:rsidTr="00C710DF">
        <w:trPr>
          <w:cantSplit/>
        </w:trPr>
        <w:tc>
          <w:tcPr>
            <w:tcW w:w="292" w:type="dxa"/>
          </w:tcPr>
          <w:p w14:paraId="717DB187" w14:textId="77777777" w:rsidR="00371E51" w:rsidRPr="00091E1B" w:rsidRDefault="00371E51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578" w:type="dxa"/>
          </w:tcPr>
          <w:p w14:paraId="7E107582" w14:textId="77777777" w:rsidR="00371E51" w:rsidRPr="00091E1B" w:rsidRDefault="00371E51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868" w:type="dxa"/>
          </w:tcPr>
          <w:p w14:paraId="58790AF7" w14:textId="77777777" w:rsidR="00371E51" w:rsidRPr="00BA4A48" w:rsidRDefault="00371E51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  <w:r w:rsidRPr="009F2A4C">
              <w:rPr>
                <w:rFonts w:ascii="Arial" w:hAnsi="Arial"/>
                <w:color w:val="0000FF"/>
              </w:rPr>
              <w:t>658932</w:t>
            </w:r>
          </w:p>
        </w:tc>
        <w:tc>
          <w:tcPr>
            <w:tcW w:w="856" w:type="dxa"/>
          </w:tcPr>
          <w:p w14:paraId="36A6809F" w14:textId="77777777" w:rsidR="00371E51" w:rsidRPr="00BA4A48" w:rsidRDefault="00371E51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  <w:r w:rsidRPr="009F2A4C">
              <w:rPr>
                <w:rFonts w:ascii="Arial" w:hAnsi="Arial"/>
                <w:color w:val="0000FF"/>
              </w:rPr>
              <w:t>658943</w:t>
            </w:r>
          </w:p>
        </w:tc>
        <w:tc>
          <w:tcPr>
            <w:tcW w:w="5451" w:type="dxa"/>
          </w:tcPr>
          <w:p w14:paraId="2CA113E7" w14:textId="5FC67DCC" w:rsidR="00371E51" w:rsidRPr="009F2A4C" w:rsidRDefault="00371E51" w:rsidP="000F3990">
            <w:pPr>
              <w:jc w:val="both"/>
              <w:rPr>
                <w:rFonts w:ascii="Arial" w:hAnsi="Arial"/>
                <w:color w:val="0000FF"/>
              </w:rPr>
            </w:pPr>
            <w:r w:rsidRPr="009F2A4C">
              <w:rPr>
                <w:rFonts w:ascii="Arial" w:hAnsi="Arial"/>
                <w:color w:val="0000FF"/>
              </w:rPr>
              <w:t xml:space="preserve">Onderhoud en herstel en aanpassing van een zitorthese, per </w:t>
            </w:r>
            <w:r w:rsidRPr="00371E51">
              <w:rPr>
                <w:rFonts w:ascii="Arial" w:hAnsi="Arial"/>
                <w:color w:val="0000FF"/>
              </w:rPr>
              <w:t>O 76,95</w:t>
            </w:r>
            <w:r w:rsidRPr="009F2A4C">
              <w:rPr>
                <w:rFonts w:ascii="Arial" w:hAnsi="Arial"/>
                <w:color w:val="0000FF"/>
              </w:rPr>
              <w:t>, voor het totaalbedrag van zitorthese inclusief de terugbetaalde toebehoren, per jaar</w:t>
            </w:r>
          </w:p>
        </w:tc>
        <w:tc>
          <w:tcPr>
            <w:tcW w:w="292" w:type="dxa"/>
            <w:vAlign w:val="bottom"/>
          </w:tcPr>
          <w:p w14:paraId="3A854AFA" w14:textId="3605D2AB" w:rsidR="00371E51" w:rsidRDefault="00371E51" w:rsidP="000F3990">
            <w:pPr>
              <w:spacing w:line="240" w:lineRule="atLeast"/>
              <w:jc w:val="right"/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>O</w:t>
            </w:r>
          </w:p>
        </w:tc>
        <w:tc>
          <w:tcPr>
            <w:tcW w:w="800" w:type="dxa"/>
            <w:vAlign w:val="bottom"/>
          </w:tcPr>
          <w:p w14:paraId="269A2C4B" w14:textId="4D4B2DD0" w:rsidR="00371E51" w:rsidRDefault="00371E51" w:rsidP="000F3990">
            <w:pPr>
              <w:spacing w:line="240" w:lineRule="atLeast"/>
              <w:jc w:val="right"/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>15,39</w:t>
            </w:r>
          </w:p>
        </w:tc>
        <w:tc>
          <w:tcPr>
            <w:tcW w:w="270" w:type="dxa"/>
            <w:vAlign w:val="bottom"/>
          </w:tcPr>
          <w:p w14:paraId="03A1FA10" w14:textId="77777777" w:rsidR="00371E51" w:rsidRPr="00725AD8" w:rsidRDefault="00371E51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292" w:type="dxa"/>
            <w:vAlign w:val="bottom"/>
          </w:tcPr>
          <w:p w14:paraId="7802EFDB" w14:textId="77777777" w:rsidR="00371E51" w:rsidRPr="00091E1B" w:rsidRDefault="00371E51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</w:tr>
      <w:tr w:rsidR="00371E51" w:rsidRPr="00091E1B" w14:paraId="50E93989" w14:textId="77777777" w:rsidTr="00C710DF">
        <w:trPr>
          <w:cantSplit/>
        </w:trPr>
        <w:tc>
          <w:tcPr>
            <w:tcW w:w="292" w:type="dxa"/>
          </w:tcPr>
          <w:p w14:paraId="7CD22761" w14:textId="77777777" w:rsidR="00371E51" w:rsidRPr="00091E1B" w:rsidRDefault="00371E51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578" w:type="dxa"/>
          </w:tcPr>
          <w:p w14:paraId="253DA049" w14:textId="77777777" w:rsidR="00371E51" w:rsidRPr="00091E1B" w:rsidRDefault="00371E51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868" w:type="dxa"/>
          </w:tcPr>
          <w:p w14:paraId="483AE7A9" w14:textId="77777777" w:rsidR="00371E51" w:rsidRPr="009F2A4C" w:rsidRDefault="00371E51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  <w:r w:rsidRPr="009F2A4C">
              <w:rPr>
                <w:rFonts w:ascii="Arial" w:hAnsi="Arial"/>
                <w:color w:val="0000FF"/>
              </w:rPr>
              <w:t>658954</w:t>
            </w:r>
          </w:p>
        </w:tc>
        <w:tc>
          <w:tcPr>
            <w:tcW w:w="856" w:type="dxa"/>
          </w:tcPr>
          <w:p w14:paraId="16D621C1" w14:textId="77777777" w:rsidR="00371E51" w:rsidRPr="009F2A4C" w:rsidRDefault="00371E51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  <w:r w:rsidRPr="009F2A4C">
              <w:rPr>
                <w:rFonts w:ascii="Arial" w:hAnsi="Arial"/>
                <w:color w:val="0000FF"/>
              </w:rPr>
              <w:t>658965</w:t>
            </w:r>
          </w:p>
        </w:tc>
        <w:tc>
          <w:tcPr>
            <w:tcW w:w="5451" w:type="dxa"/>
          </w:tcPr>
          <w:p w14:paraId="2FD9970C" w14:textId="7ED1331D" w:rsidR="00371E51" w:rsidRPr="009F2A4C" w:rsidRDefault="00371E51" w:rsidP="000F3990">
            <w:pPr>
              <w:jc w:val="both"/>
              <w:rPr>
                <w:rFonts w:ascii="Arial" w:hAnsi="Arial"/>
                <w:color w:val="0000FF"/>
              </w:rPr>
            </w:pPr>
            <w:r w:rsidRPr="009F2A4C">
              <w:rPr>
                <w:rFonts w:ascii="Arial" w:hAnsi="Arial"/>
                <w:color w:val="0000FF"/>
              </w:rPr>
              <w:t xml:space="preserve">Onderhoud en herstel en aanpassing van een kameronderstel voor een zitorthese, per </w:t>
            </w:r>
            <w:r w:rsidRPr="00371E51">
              <w:rPr>
                <w:rFonts w:ascii="Arial" w:hAnsi="Arial"/>
                <w:color w:val="0000FF"/>
              </w:rPr>
              <w:t>O 39,80</w:t>
            </w:r>
            <w:r w:rsidRPr="009F2A4C">
              <w:rPr>
                <w:rFonts w:ascii="Arial" w:hAnsi="Arial"/>
                <w:color w:val="0000FF"/>
              </w:rPr>
              <w:t>, voor het totaalbedrag van het kameronderstel, per jaar</w:t>
            </w:r>
          </w:p>
        </w:tc>
        <w:tc>
          <w:tcPr>
            <w:tcW w:w="292" w:type="dxa"/>
            <w:vAlign w:val="bottom"/>
          </w:tcPr>
          <w:p w14:paraId="49846819" w14:textId="139ADC15" w:rsidR="00371E51" w:rsidRDefault="00371E51" w:rsidP="000F3990">
            <w:pPr>
              <w:spacing w:line="240" w:lineRule="atLeast"/>
              <w:jc w:val="right"/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>O</w:t>
            </w:r>
          </w:p>
        </w:tc>
        <w:tc>
          <w:tcPr>
            <w:tcW w:w="800" w:type="dxa"/>
            <w:vAlign w:val="bottom"/>
          </w:tcPr>
          <w:p w14:paraId="779A5E85" w14:textId="179EE30E" w:rsidR="00371E51" w:rsidRDefault="00371E51" w:rsidP="000F3990">
            <w:pPr>
              <w:spacing w:line="240" w:lineRule="atLeast"/>
              <w:jc w:val="right"/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>3,98</w:t>
            </w:r>
          </w:p>
        </w:tc>
        <w:tc>
          <w:tcPr>
            <w:tcW w:w="270" w:type="dxa"/>
            <w:vAlign w:val="bottom"/>
          </w:tcPr>
          <w:p w14:paraId="7829138B" w14:textId="77777777" w:rsidR="00371E51" w:rsidRPr="00725AD8" w:rsidRDefault="00371E51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292" w:type="dxa"/>
            <w:vAlign w:val="bottom"/>
          </w:tcPr>
          <w:p w14:paraId="5ADFA5D1" w14:textId="77777777" w:rsidR="00371E51" w:rsidRPr="00091E1B" w:rsidRDefault="00371E51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</w:tr>
    </w:tbl>
    <w:p w14:paraId="3BA985C5" w14:textId="77777777" w:rsidR="00371E51" w:rsidRDefault="00371E51" w:rsidP="000F3990">
      <w:pPr>
        <w:jc w:val="both"/>
      </w:pPr>
    </w:p>
    <w:p w14:paraId="7B98BA7F" w14:textId="10FD6D29" w:rsidR="00340F13" w:rsidRPr="00651C8F" w:rsidRDefault="00386410" w:rsidP="000F3990">
      <w:pPr>
        <w:jc w:val="both"/>
        <w:rPr>
          <w:u w:val="single"/>
        </w:rPr>
      </w:pPr>
      <w:r w:rsidRPr="00651C8F">
        <w:rPr>
          <w:u w:val="single"/>
        </w:rPr>
        <w:t xml:space="preserve">In </w:t>
      </w:r>
      <w:r w:rsidR="00371E51" w:rsidRPr="00651C8F">
        <w:rPr>
          <w:u w:val="single"/>
        </w:rPr>
        <w:t>artikel 28/1, A</w:t>
      </w:r>
      <w:r w:rsidR="00340F13" w:rsidRPr="00651C8F">
        <w:rPr>
          <w:u w:val="single"/>
        </w:rPr>
        <w:t>. Prothesen van de onderste ledematen</w:t>
      </w:r>
    </w:p>
    <w:tbl>
      <w:tblPr>
        <w:tblW w:w="9599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"/>
        <w:gridCol w:w="576"/>
        <w:gridCol w:w="864"/>
        <w:gridCol w:w="864"/>
        <w:gridCol w:w="5373"/>
        <w:gridCol w:w="288"/>
        <w:gridCol w:w="881"/>
        <w:gridCol w:w="175"/>
        <w:gridCol w:w="288"/>
      </w:tblGrid>
      <w:tr w:rsidR="00A87012" w:rsidRPr="00091E1B" w14:paraId="7FA739AC" w14:textId="77777777" w:rsidTr="00B17D49">
        <w:trPr>
          <w:cantSplit/>
        </w:trPr>
        <w:tc>
          <w:tcPr>
            <w:tcW w:w="290" w:type="dxa"/>
          </w:tcPr>
          <w:p w14:paraId="2D37A761" w14:textId="77777777" w:rsidR="00A87012" w:rsidRPr="00091E1B" w:rsidRDefault="00A87012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576" w:type="dxa"/>
          </w:tcPr>
          <w:p w14:paraId="4B1CF6D9" w14:textId="77777777" w:rsidR="00A87012" w:rsidRPr="00091E1B" w:rsidRDefault="00A87012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864" w:type="dxa"/>
          </w:tcPr>
          <w:p w14:paraId="3136CF08" w14:textId="77777777" w:rsidR="00A87012" w:rsidRPr="00091E1B" w:rsidRDefault="00A87012" w:rsidP="000F3990">
            <w:pPr>
              <w:spacing w:line="240" w:lineRule="atLeast"/>
              <w:jc w:val="both"/>
              <w:rPr>
                <w:color w:val="0000FF"/>
              </w:rPr>
            </w:pPr>
            <w:r w:rsidRPr="00091E1B">
              <w:rPr>
                <w:rFonts w:ascii="Arial" w:hAnsi="Arial"/>
                <w:color w:val="0000FF"/>
              </w:rPr>
              <w:t>697115</w:t>
            </w:r>
          </w:p>
        </w:tc>
        <w:tc>
          <w:tcPr>
            <w:tcW w:w="864" w:type="dxa"/>
          </w:tcPr>
          <w:p w14:paraId="1EB12479" w14:textId="77777777" w:rsidR="00A87012" w:rsidRPr="00091E1B" w:rsidRDefault="00A87012" w:rsidP="000F3990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91E1B">
              <w:rPr>
                <w:rFonts w:ascii="Arial" w:hAnsi="Arial" w:cs="Arial"/>
                <w:color w:val="0000FF"/>
              </w:rPr>
              <w:t>697126</w:t>
            </w:r>
          </w:p>
        </w:tc>
        <w:tc>
          <w:tcPr>
            <w:tcW w:w="5373" w:type="dxa"/>
          </w:tcPr>
          <w:p w14:paraId="0CD10323" w14:textId="0C08E59D" w:rsidR="00A87012" w:rsidRPr="009F2A4C" w:rsidRDefault="009F2A4C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  <w:r w:rsidRPr="009F2A4C">
              <w:rPr>
                <w:rFonts w:ascii="Arial" w:hAnsi="Arial"/>
                <w:color w:val="0000FF"/>
              </w:rPr>
              <w:t xml:space="preserve">Onderhoud en herstelling van een prothese van een onderste lidmaat, aanpassing van de prothese per gedeelte van </w:t>
            </w:r>
            <w:r w:rsidR="00371E51" w:rsidRPr="00371E51">
              <w:rPr>
                <w:rFonts w:ascii="Arial" w:hAnsi="Arial"/>
                <w:color w:val="0000FF"/>
              </w:rPr>
              <w:t>O 77,01</w:t>
            </w:r>
            <w:r w:rsidRPr="009F2A4C">
              <w:rPr>
                <w:rFonts w:ascii="Arial" w:hAnsi="Arial"/>
                <w:color w:val="0000FF"/>
              </w:rPr>
              <w:t>, voor het totaalbedrag van de passieve prothese (groep 1) of transferprothese (groep 2) inclusief het terugbetaalde toebehoren, per jaar</w:t>
            </w:r>
          </w:p>
        </w:tc>
        <w:tc>
          <w:tcPr>
            <w:tcW w:w="288" w:type="dxa"/>
            <w:vAlign w:val="bottom"/>
          </w:tcPr>
          <w:p w14:paraId="49720CA3" w14:textId="7053C0D6" w:rsidR="00A87012" w:rsidRPr="00651C8F" w:rsidRDefault="00651C8F" w:rsidP="000F3990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 w:rsidRPr="00651C8F">
              <w:rPr>
                <w:rFonts w:ascii="Arial" w:hAnsi="Arial" w:cs="Arial"/>
                <w:color w:val="0000FF"/>
              </w:rPr>
              <w:t>O</w:t>
            </w:r>
          </w:p>
        </w:tc>
        <w:tc>
          <w:tcPr>
            <w:tcW w:w="881" w:type="dxa"/>
            <w:vAlign w:val="bottom"/>
          </w:tcPr>
          <w:p w14:paraId="375BA886" w14:textId="71621AA0" w:rsidR="00A87012" w:rsidRPr="00651C8F" w:rsidRDefault="00651C8F" w:rsidP="000F3990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 w:rsidRPr="00651C8F">
              <w:rPr>
                <w:rFonts w:ascii="Arial" w:hAnsi="Arial" w:cs="Arial"/>
                <w:color w:val="0000FF"/>
              </w:rPr>
              <w:t>7,20</w:t>
            </w:r>
          </w:p>
        </w:tc>
        <w:tc>
          <w:tcPr>
            <w:tcW w:w="175" w:type="dxa"/>
            <w:vAlign w:val="bottom"/>
          </w:tcPr>
          <w:p w14:paraId="525CF851" w14:textId="77777777" w:rsidR="00A87012" w:rsidRPr="00091E1B" w:rsidRDefault="00A87012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288" w:type="dxa"/>
            <w:vAlign w:val="bottom"/>
          </w:tcPr>
          <w:p w14:paraId="53AF1AE2" w14:textId="77777777" w:rsidR="00A87012" w:rsidRPr="00091E1B" w:rsidRDefault="00A87012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</w:tr>
      <w:tr w:rsidR="00A87012" w:rsidRPr="00091E1B" w14:paraId="79CA1F30" w14:textId="77777777" w:rsidTr="00B17D49">
        <w:trPr>
          <w:cantSplit/>
        </w:trPr>
        <w:tc>
          <w:tcPr>
            <w:tcW w:w="290" w:type="dxa"/>
          </w:tcPr>
          <w:p w14:paraId="4D5C7910" w14:textId="77777777" w:rsidR="00A87012" w:rsidRPr="00091E1B" w:rsidRDefault="00A87012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576" w:type="dxa"/>
          </w:tcPr>
          <w:p w14:paraId="6F9D4522" w14:textId="77777777" w:rsidR="00A87012" w:rsidRPr="00091E1B" w:rsidRDefault="00A87012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864" w:type="dxa"/>
          </w:tcPr>
          <w:p w14:paraId="7F721FE2" w14:textId="77777777" w:rsidR="00A87012" w:rsidRPr="00091E1B" w:rsidRDefault="00A87012" w:rsidP="000F3990">
            <w:pPr>
              <w:spacing w:line="240" w:lineRule="atLeast"/>
              <w:jc w:val="both"/>
              <w:rPr>
                <w:color w:val="0000FF"/>
              </w:rPr>
            </w:pPr>
            <w:r w:rsidRPr="00091E1B">
              <w:rPr>
                <w:rFonts w:ascii="Arial" w:hAnsi="Arial"/>
                <w:color w:val="0000FF"/>
              </w:rPr>
              <w:t>696872</w:t>
            </w:r>
          </w:p>
        </w:tc>
        <w:tc>
          <w:tcPr>
            <w:tcW w:w="864" w:type="dxa"/>
          </w:tcPr>
          <w:p w14:paraId="583E2F17" w14:textId="77777777" w:rsidR="00A87012" w:rsidRPr="00091E1B" w:rsidRDefault="00A87012" w:rsidP="000F3990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91E1B">
              <w:rPr>
                <w:rFonts w:ascii="Arial" w:hAnsi="Arial" w:cs="Arial"/>
                <w:color w:val="0000FF"/>
              </w:rPr>
              <w:t>696883</w:t>
            </w:r>
          </w:p>
        </w:tc>
        <w:tc>
          <w:tcPr>
            <w:tcW w:w="5373" w:type="dxa"/>
          </w:tcPr>
          <w:p w14:paraId="64A16749" w14:textId="07F13F9A" w:rsidR="00A87012" w:rsidRPr="009F2A4C" w:rsidRDefault="009F2A4C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  <w:r w:rsidRPr="009F2A4C">
              <w:rPr>
                <w:rFonts w:ascii="Arial" w:hAnsi="Arial"/>
                <w:color w:val="0000FF"/>
              </w:rPr>
              <w:t xml:space="preserve">Onderhoud en herstelling van een prothese van een onderste lidmaat, aanpassing van de prothese per gedeelte van </w:t>
            </w:r>
            <w:r w:rsidR="00371E51" w:rsidRPr="00651C8F">
              <w:rPr>
                <w:rFonts w:ascii="Arial" w:hAnsi="Arial"/>
                <w:color w:val="0000FF"/>
              </w:rPr>
              <w:t>O 76,96</w:t>
            </w:r>
            <w:r w:rsidRPr="009F2A4C">
              <w:rPr>
                <w:rFonts w:ascii="Arial" w:hAnsi="Arial"/>
                <w:color w:val="0000FF"/>
              </w:rPr>
              <w:t>, voor het totaalbedrag van de definitieve prothese (groep 3, 4 of 5) inclusief het terugbetaalde toebehoren, uitgezonderd de mechatronische knie, per jaar</w:t>
            </w:r>
          </w:p>
        </w:tc>
        <w:tc>
          <w:tcPr>
            <w:tcW w:w="288" w:type="dxa"/>
            <w:vAlign w:val="bottom"/>
          </w:tcPr>
          <w:p w14:paraId="1F0444DF" w14:textId="21F08688" w:rsidR="00A87012" w:rsidRPr="00651C8F" w:rsidRDefault="00651C8F" w:rsidP="000F3990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 w:rsidRPr="00651C8F">
              <w:rPr>
                <w:rFonts w:ascii="Arial" w:hAnsi="Arial" w:cs="Arial"/>
                <w:color w:val="0000FF"/>
              </w:rPr>
              <w:t>O</w:t>
            </w:r>
          </w:p>
        </w:tc>
        <w:tc>
          <w:tcPr>
            <w:tcW w:w="881" w:type="dxa"/>
            <w:vAlign w:val="bottom"/>
          </w:tcPr>
          <w:p w14:paraId="01D2E154" w14:textId="3AA15A2A" w:rsidR="00A87012" w:rsidRPr="00651C8F" w:rsidRDefault="00651C8F" w:rsidP="000F3990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 w:rsidRPr="00651C8F">
              <w:rPr>
                <w:rFonts w:ascii="Arial" w:hAnsi="Arial" w:cs="Arial"/>
                <w:color w:val="0000FF"/>
              </w:rPr>
              <w:t>14,43</w:t>
            </w:r>
          </w:p>
        </w:tc>
        <w:tc>
          <w:tcPr>
            <w:tcW w:w="175" w:type="dxa"/>
            <w:vAlign w:val="bottom"/>
          </w:tcPr>
          <w:p w14:paraId="121AFD7B" w14:textId="77777777" w:rsidR="00A87012" w:rsidRPr="00091E1B" w:rsidRDefault="00A87012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288" w:type="dxa"/>
            <w:vAlign w:val="bottom"/>
          </w:tcPr>
          <w:p w14:paraId="307B0060" w14:textId="77777777" w:rsidR="00A87012" w:rsidRPr="00091E1B" w:rsidRDefault="00A87012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</w:tr>
    </w:tbl>
    <w:p w14:paraId="5A1B7D1B" w14:textId="7AD04998" w:rsidR="00386410" w:rsidRDefault="00386410" w:rsidP="000F3990">
      <w:pPr>
        <w:jc w:val="both"/>
      </w:pPr>
    </w:p>
    <w:p w14:paraId="6B9B5AA2" w14:textId="065A7BEC" w:rsidR="00340F13" w:rsidRPr="00651C8F" w:rsidRDefault="00340F13" w:rsidP="000F3990">
      <w:pPr>
        <w:jc w:val="both"/>
        <w:rPr>
          <w:u w:val="single"/>
        </w:rPr>
      </w:pPr>
      <w:r w:rsidRPr="00651C8F">
        <w:rPr>
          <w:u w:val="single"/>
        </w:rPr>
        <w:t xml:space="preserve">In </w:t>
      </w:r>
      <w:r w:rsidR="00651C8F" w:rsidRPr="00651C8F">
        <w:rPr>
          <w:u w:val="single"/>
        </w:rPr>
        <w:t>artikel 28/1, B</w:t>
      </w:r>
      <w:r w:rsidRPr="00651C8F">
        <w:rPr>
          <w:u w:val="single"/>
        </w:rPr>
        <w:t xml:space="preserve">. </w:t>
      </w:r>
      <w:r w:rsidR="00467B03" w:rsidRPr="00651C8F">
        <w:rPr>
          <w:u w:val="single"/>
        </w:rPr>
        <w:t>P</w:t>
      </w:r>
      <w:r w:rsidRPr="00651C8F">
        <w:rPr>
          <w:u w:val="single"/>
        </w:rPr>
        <w:t>rothesen bovenste ledematen</w:t>
      </w:r>
    </w:p>
    <w:tbl>
      <w:tblPr>
        <w:tblW w:w="9599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"/>
        <w:gridCol w:w="576"/>
        <w:gridCol w:w="864"/>
        <w:gridCol w:w="864"/>
        <w:gridCol w:w="5373"/>
        <w:gridCol w:w="288"/>
        <w:gridCol w:w="881"/>
        <w:gridCol w:w="175"/>
        <w:gridCol w:w="288"/>
      </w:tblGrid>
      <w:tr w:rsidR="00A87012" w:rsidRPr="00091E1B" w14:paraId="2F0F182C" w14:textId="77777777" w:rsidTr="00B17D49">
        <w:trPr>
          <w:cantSplit/>
        </w:trPr>
        <w:tc>
          <w:tcPr>
            <w:tcW w:w="290" w:type="dxa"/>
          </w:tcPr>
          <w:p w14:paraId="41F0F349" w14:textId="77777777" w:rsidR="00A87012" w:rsidRPr="00091E1B" w:rsidRDefault="00A87012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576" w:type="dxa"/>
          </w:tcPr>
          <w:p w14:paraId="53B209DD" w14:textId="77777777" w:rsidR="00A87012" w:rsidRPr="00091E1B" w:rsidRDefault="00A87012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864" w:type="dxa"/>
          </w:tcPr>
          <w:p w14:paraId="70315506" w14:textId="77777777" w:rsidR="00A87012" w:rsidRPr="00091E1B" w:rsidRDefault="00A87012" w:rsidP="000F3990">
            <w:pPr>
              <w:spacing w:line="240" w:lineRule="atLeast"/>
              <w:jc w:val="both"/>
              <w:rPr>
                <w:color w:val="0000FF"/>
              </w:rPr>
            </w:pPr>
            <w:r w:rsidRPr="00091E1B">
              <w:rPr>
                <w:rFonts w:ascii="Arial" w:hAnsi="Arial"/>
                <w:color w:val="0000FF"/>
              </w:rPr>
              <w:t>653796</w:t>
            </w:r>
          </w:p>
        </w:tc>
        <w:tc>
          <w:tcPr>
            <w:tcW w:w="864" w:type="dxa"/>
          </w:tcPr>
          <w:p w14:paraId="2F97BD0B" w14:textId="77777777" w:rsidR="00A87012" w:rsidRPr="00091E1B" w:rsidRDefault="00A87012" w:rsidP="000F3990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91E1B">
              <w:rPr>
                <w:rFonts w:ascii="Arial" w:hAnsi="Arial" w:cs="Arial"/>
                <w:color w:val="0000FF"/>
              </w:rPr>
              <w:t>653800</w:t>
            </w:r>
          </w:p>
        </w:tc>
        <w:tc>
          <w:tcPr>
            <w:tcW w:w="5373" w:type="dxa"/>
          </w:tcPr>
          <w:p w14:paraId="6B3C1E31" w14:textId="0EA79454" w:rsidR="00A87012" w:rsidRPr="00091E1B" w:rsidRDefault="00A87012" w:rsidP="000F3990">
            <w:pPr>
              <w:spacing w:line="240" w:lineRule="atLeast"/>
              <w:jc w:val="both"/>
              <w:rPr>
                <w:color w:val="0000FF"/>
              </w:rPr>
            </w:pPr>
            <w:r w:rsidRPr="00091E1B">
              <w:rPr>
                <w:rFonts w:ascii="Arial" w:hAnsi="Arial"/>
                <w:color w:val="0000FF"/>
              </w:rPr>
              <w:t xml:space="preserve">Onderhoud van een prothese van het bovenste lidmaat, aanpassing van de prothese, per gedeelte van </w:t>
            </w:r>
            <w:r w:rsidR="00651C8F" w:rsidRPr="00651C8F">
              <w:rPr>
                <w:rFonts w:ascii="Arial" w:hAnsi="Arial"/>
                <w:color w:val="0000FF"/>
              </w:rPr>
              <w:t>O 76,95</w:t>
            </w:r>
            <w:r w:rsidRPr="00091E1B">
              <w:rPr>
                <w:rFonts w:ascii="Arial" w:hAnsi="Arial"/>
                <w:color w:val="0000FF"/>
              </w:rPr>
              <w:t>, per jaar</w:t>
            </w:r>
          </w:p>
        </w:tc>
        <w:tc>
          <w:tcPr>
            <w:tcW w:w="288" w:type="dxa"/>
            <w:vAlign w:val="bottom"/>
          </w:tcPr>
          <w:p w14:paraId="7C5F3DC6" w14:textId="7EC03FA0" w:rsidR="00A87012" w:rsidRPr="00651C8F" w:rsidRDefault="00651C8F" w:rsidP="000F3990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 w:rsidRPr="00651C8F">
              <w:rPr>
                <w:rFonts w:ascii="Arial" w:hAnsi="Arial" w:cs="Arial"/>
                <w:color w:val="0000FF"/>
              </w:rPr>
              <w:t>O</w:t>
            </w:r>
          </w:p>
        </w:tc>
        <w:tc>
          <w:tcPr>
            <w:tcW w:w="881" w:type="dxa"/>
            <w:vAlign w:val="bottom"/>
          </w:tcPr>
          <w:p w14:paraId="6CD1DE6C" w14:textId="657C3420" w:rsidR="00A87012" w:rsidRPr="00651C8F" w:rsidRDefault="00651C8F" w:rsidP="000F3990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 w:rsidRPr="00651C8F">
              <w:rPr>
                <w:rFonts w:ascii="Arial" w:hAnsi="Arial" w:cs="Arial"/>
                <w:color w:val="0000FF"/>
                <w:lang w:val="en-GB"/>
              </w:rPr>
              <w:t>15,39</w:t>
            </w:r>
          </w:p>
        </w:tc>
        <w:tc>
          <w:tcPr>
            <w:tcW w:w="175" w:type="dxa"/>
            <w:vAlign w:val="bottom"/>
          </w:tcPr>
          <w:p w14:paraId="4A4EBB10" w14:textId="77777777" w:rsidR="00A87012" w:rsidRPr="00091E1B" w:rsidRDefault="00A87012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288" w:type="dxa"/>
            <w:vAlign w:val="bottom"/>
          </w:tcPr>
          <w:p w14:paraId="496B28F5" w14:textId="77777777" w:rsidR="00A87012" w:rsidRPr="00091E1B" w:rsidRDefault="00A87012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</w:tr>
    </w:tbl>
    <w:p w14:paraId="711F094D" w14:textId="77777777" w:rsidR="00386410" w:rsidRDefault="00386410" w:rsidP="000F3990">
      <w:pPr>
        <w:jc w:val="both"/>
      </w:pPr>
    </w:p>
    <w:p w14:paraId="5DCE3E90" w14:textId="77777777" w:rsidR="00651C8F" w:rsidRDefault="00651C8F" w:rsidP="000F3990">
      <w:pPr>
        <w:jc w:val="both"/>
      </w:pPr>
    </w:p>
    <w:p w14:paraId="4EB4CD73" w14:textId="64711B91" w:rsidR="00340F13" w:rsidRPr="002C243D" w:rsidRDefault="00340F13" w:rsidP="000F3990">
      <w:pPr>
        <w:jc w:val="both"/>
        <w:rPr>
          <w:u w:val="single"/>
          <w:lang w:val="de-DE"/>
        </w:rPr>
      </w:pPr>
      <w:r w:rsidRPr="002C243D">
        <w:rPr>
          <w:u w:val="single"/>
          <w:lang w:val="de-DE"/>
        </w:rPr>
        <w:t>In</w:t>
      </w:r>
      <w:r w:rsidR="002C243D" w:rsidRPr="002C243D">
        <w:rPr>
          <w:u w:val="single"/>
          <w:lang w:val="de-DE"/>
        </w:rPr>
        <w:t xml:space="preserve"> </w:t>
      </w:r>
      <w:proofErr w:type="spellStart"/>
      <w:r w:rsidR="002C243D" w:rsidRPr="002C243D">
        <w:rPr>
          <w:u w:val="single"/>
          <w:lang w:val="de-DE"/>
        </w:rPr>
        <w:t>artikel</w:t>
      </w:r>
      <w:proofErr w:type="spellEnd"/>
      <w:r w:rsidR="002C243D" w:rsidRPr="002C243D">
        <w:rPr>
          <w:u w:val="single"/>
          <w:lang w:val="de-DE"/>
        </w:rPr>
        <w:t xml:space="preserve"> 28/1, C</w:t>
      </w:r>
      <w:r w:rsidRPr="002C243D">
        <w:rPr>
          <w:u w:val="single"/>
          <w:lang w:val="de-DE"/>
        </w:rPr>
        <w:t xml:space="preserve">. Myo-elektrische </w:t>
      </w:r>
      <w:proofErr w:type="spellStart"/>
      <w:r w:rsidRPr="002C243D">
        <w:rPr>
          <w:u w:val="single"/>
          <w:lang w:val="de-DE"/>
        </w:rPr>
        <w:t>proth</w:t>
      </w:r>
      <w:r w:rsidR="00F66F8C" w:rsidRPr="002C243D">
        <w:rPr>
          <w:u w:val="single"/>
          <w:lang w:val="de-DE"/>
        </w:rPr>
        <w:t>e</w:t>
      </w:r>
      <w:r w:rsidRPr="002C243D">
        <w:rPr>
          <w:u w:val="single"/>
          <w:lang w:val="de-DE"/>
        </w:rPr>
        <w:t>sen</w:t>
      </w:r>
      <w:proofErr w:type="spellEnd"/>
    </w:p>
    <w:tbl>
      <w:tblPr>
        <w:tblW w:w="9599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"/>
        <w:gridCol w:w="419"/>
        <w:gridCol w:w="1021"/>
        <w:gridCol w:w="864"/>
        <w:gridCol w:w="5373"/>
        <w:gridCol w:w="288"/>
        <w:gridCol w:w="881"/>
        <w:gridCol w:w="175"/>
        <w:gridCol w:w="288"/>
      </w:tblGrid>
      <w:tr w:rsidR="00A87012" w:rsidRPr="0000578A" w14:paraId="6D8EFC26" w14:textId="77777777" w:rsidTr="00B17D49">
        <w:trPr>
          <w:cantSplit/>
        </w:trPr>
        <w:tc>
          <w:tcPr>
            <w:tcW w:w="290" w:type="dxa"/>
          </w:tcPr>
          <w:p w14:paraId="093AA5FF" w14:textId="77777777" w:rsidR="00A87012" w:rsidRPr="00386410" w:rsidRDefault="00A87012" w:rsidP="000F3990">
            <w:pPr>
              <w:spacing w:line="240" w:lineRule="atLeast"/>
              <w:jc w:val="both"/>
              <w:rPr>
                <w:color w:val="0000FF"/>
                <w:lang w:val="de-DE"/>
              </w:rPr>
            </w:pPr>
          </w:p>
        </w:tc>
        <w:tc>
          <w:tcPr>
            <w:tcW w:w="419" w:type="dxa"/>
          </w:tcPr>
          <w:p w14:paraId="29FEECB9" w14:textId="77777777" w:rsidR="00A87012" w:rsidRPr="00386410" w:rsidRDefault="00A87012" w:rsidP="000F3990">
            <w:pPr>
              <w:spacing w:line="240" w:lineRule="atLeast"/>
              <w:jc w:val="both"/>
              <w:rPr>
                <w:color w:val="0000FF"/>
                <w:lang w:val="de-DE"/>
              </w:rPr>
            </w:pPr>
          </w:p>
        </w:tc>
        <w:tc>
          <w:tcPr>
            <w:tcW w:w="1021" w:type="dxa"/>
          </w:tcPr>
          <w:p w14:paraId="33CC3AD1" w14:textId="77777777" w:rsidR="00A87012" w:rsidRPr="0000578A" w:rsidRDefault="00A87012" w:rsidP="000F3990">
            <w:pPr>
              <w:spacing w:line="240" w:lineRule="atLeast"/>
              <w:jc w:val="both"/>
              <w:rPr>
                <w:rFonts w:ascii="Arial" w:hAnsi="Arial" w:cs="Arial"/>
                <w:color w:val="0000FF"/>
                <w:lang w:eastAsia="nl-BE"/>
              </w:rPr>
            </w:pPr>
            <w:r w:rsidRPr="0000578A">
              <w:rPr>
                <w:rFonts w:ascii="Arial" w:hAnsi="Arial" w:cs="Arial"/>
                <w:color w:val="0000FF"/>
                <w:lang w:eastAsia="nl-BE"/>
              </w:rPr>
              <w:t>744693</w:t>
            </w:r>
          </w:p>
        </w:tc>
        <w:tc>
          <w:tcPr>
            <w:tcW w:w="864" w:type="dxa"/>
          </w:tcPr>
          <w:p w14:paraId="3CF933F3" w14:textId="77777777" w:rsidR="00A87012" w:rsidRPr="0000578A" w:rsidRDefault="00A87012" w:rsidP="000F3990">
            <w:pPr>
              <w:spacing w:line="240" w:lineRule="atLeast"/>
              <w:jc w:val="both"/>
              <w:rPr>
                <w:rFonts w:ascii="Arial" w:hAnsi="Arial" w:cs="Arial"/>
                <w:color w:val="0000FF"/>
                <w:lang w:eastAsia="nl-BE"/>
              </w:rPr>
            </w:pPr>
            <w:r w:rsidRPr="0000578A">
              <w:rPr>
                <w:rFonts w:ascii="Arial" w:hAnsi="Arial" w:cs="Arial"/>
                <w:color w:val="0000FF"/>
                <w:lang w:eastAsia="nl-BE"/>
              </w:rPr>
              <w:t>744704</w:t>
            </w:r>
          </w:p>
        </w:tc>
        <w:tc>
          <w:tcPr>
            <w:tcW w:w="5373" w:type="dxa"/>
          </w:tcPr>
          <w:p w14:paraId="3F4ACAD1" w14:textId="7B14C973" w:rsidR="00A87012" w:rsidRPr="0000578A" w:rsidRDefault="00A87012" w:rsidP="000F3990">
            <w:pPr>
              <w:spacing w:line="240" w:lineRule="atLeast"/>
              <w:jc w:val="both"/>
              <w:rPr>
                <w:rFonts w:ascii="Arial" w:hAnsi="Arial" w:cs="Arial"/>
                <w:color w:val="0000FF"/>
                <w:lang w:eastAsia="nl-BE"/>
              </w:rPr>
            </w:pPr>
            <w:r w:rsidRPr="0000578A">
              <w:rPr>
                <w:rFonts w:ascii="Arial" w:hAnsi="Arial" w:cs="Arial"/>
                <w:color w:val="0000FF"/>
                <w:lang w:eastAsia="nl-BE"/>
              </w:rPr>
              <w:t xml:space="preserve">Herstelling van een myo-elektrische prothese, per jaar, per </w:t>
            </w:r>
            <w:r w:rsidR="002C243D" w:rsidRPr="002C243D">
              <w:rPr>
                <w:rFonts w:ascii="Arial" w:hAnsi="Arial" w:cs="Arial"/>
                <w:color w:val="0000FF"/>
                <w:lang w:eastAsia="nl-BE"/>
              </w:rPr>
              <w:t>O 84,15</w:t>
            </w:r>
            <w:r w:rsidRPr="0000578A">
              <w:rPr>
                <w:rFonts w:ascii="Arial" w:hAnsi="Arial" w:cs="Arial"/>
                <w:color w:val="0000FF"/>
                <w:lang w:eastAsia="nl-BE"/>
              </w:rPr>
              <w:t xml:space="preserve">, met een maximum zoals voorzien in </w:t>
            </w:r>
            <w:r w:rsidR="002C243D">
              <w:rPr>
                <w:rFonts w:ascii="Arial" w:hAnsi="Arial" w:cs="Arial"/>
                <w:color w:val="0000FF"/>
                <w:lang w:eastAsia="nl-BE"/>
              </w:rPr>
              <w:t>C.2.3.5.</w:t>
            </w:r>
          </w:p>
        </w:tc>
        <w:tc>
          <w:tcPr>
            <w:tcW w:w="288" w:type="dxa"/>
            <w:vAlign w:val="bottom"/>
          </w:tcPr>
          <w:p w14:paraId="33539017" w14:textId="615F54B1" w:rsidR="00A87012" w:rsidRPr="0000578A" w:rsidRDefault="002C243D" w:rsidP="000F3990">
            <w:pPr>
              <w:spacing w:line="240" w:lineRule="atLeast"/>
              <w:jc w:val="right"/>
              <w:rPr>
                <w:rFonts w:ascii="Arial" w:hAnsi="Arial" w:cs="Arial"/>
                <w:color w:val="0000FF"/>
                <w:lang w:eastAsia="nl-BE"/>
              </w:rPr>
            </w:pPr>
            <w:r>
              <w:rPr>
                <w:rFonts w:ascii="Arial" w:hAnsi="Arial" w:cs="Arial"/>
                <w:color w:val="0000FF"/>
                <w:lang w:eastAsia="nl-BE"/>
              </w:rPr>
              <w:t>O</w:t>
            </w:r>
          </w:p>
        </w:tc>
        <w:tc>
          <w:tcPr>
            <w:tcW w:w="881" w:type="dxa"/>
            <w:vAlign w:val="bottom"/>
          </w:tcPr>
          <w:p w14:paraId="27CB85DE" w14:textId="484B79C1" w:rsidR="00A87012" w:rsidRPr="0000578A" w:rsidRDefault="002C243D" w:rsidP="000F3990">
            <w:pPr>
              <w:spacing w:line="240" w:lineRule="atLeast"/>
              <w:jc w:val="right"/>
              <w:rPr>
                <w:rFonts w:ascii="Arial" w:hAnsi="Arial" w:cs="Arial"/>
                <w:color w:val="0000FF"/>
                <w:lang w:eastAsia="nl-BE"/>
              </w:rPr>
            </w:pPr>
            <w:r>
              <w:rPr>
                <w:rFonts w:ascii="Arial" w:hAnsi="Arial" w:cs="Arial"/>
                <w:color w:val="0000FF"/>
                <w:lang w:eastAsia="nl-BE"/>
              </w:rPr>
              <w:t>16,83</w:t>
            </w:r>
          </w:p>
        </w:tc>
        <w:tc>
          <w:tcPr>
            <w:tcW w:w="175" w:type="dxa"/>
            <w:vAlign w:val="bottom"/>
          </w:tcPr>
          <w:p w14:paraId="45DB6260" w14:textId="77777777" w:rsidR="00A87012" w:rsidRPr="0000578A" w:rsidRDefault="00A87012" w:rsidP="000F3990">
            <w:pPr>
              <w:spacing w:line="240" w:lineRule="atLeast"/>
              <w:jc w:val="both"/>
              <w:rPr>
                <w:rFonts w:ascii="Arial" w:hAnsi="Arial" w:cs="Arial"/>
                <w:color w:val="0000FF"/>
                <w:lang w:eastAsia="nl-BE"/>
              </w:rPr>
            </w:pPr>
          </w:p>
        </w:tc>
        <w:tc>
          <w:tcPr>
            <w:tcW w:w="288" w:type="dxa"/>
            <w:vAlign w:val="bottom"/>
          </w:tcPr>
          <w:p w14:paraId="0C59D6B8" w14:textId="77777777" w:rsidR="00A87012" w:rsidRPr="0000578A" w:rsidRDefault="00A87012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</w:tr>
    </w:tbl>
    <w:p w14:paraId="1F0606DB" w14:textId="77777777" w:rsidR="002C243D" w:rsidRPr="002C243D" w:rsidRDefault="002C243D" w:rsidP="000F3990">
      <w:pPr>
        <w:jc w:val="both"/>
        <w:rPr>
          <w:bCs/>
        </w:rPr>
      </w:pPr>
    </w:p>
    <w:p w14:paraId="35731AF9" w14:textId="623B7BB7" w:rsidR="00F66F8C" w:rsidRDefault="00F07084" w:rsidP="000F3990">
      <w:pPr>
        <w:jc w:val="both"/>
      </w:pPr>
      <w:r w:rsidRPr="0036563A">
        <w:rPr>
          <w:b/>
        </w:rPr>
        <w:t>Algemene regel</w:t>
      </w:r>
      <w:r w:rsidR="00CB3AA5" w:rsidRPr="0036563A">
        <w:rPr>
          <w:b/>
        </w:rPr>
        <w:t>s</w:t>
      </w:r>
      <w:r>
        <w:t>:</w:t>
      </w:r>
    </w:p>
    <w:p w14:paraId="1BDE8A51" w14:textId="1633442F" w:rsidR="00CB3AA5" w:rsidRDefault="00CB3AA5" w:rsidP="000F3990">
      <w:pPr>
        <w:jc w:val="both"/>
      </w:pPr>
      <w:r>
        <w:t xml:space="preserve">Een herstel kan aangerekend worden voor </w:t>
      </w:r>
      <w:r w:rsidR="00C67A35">
        <w:t xml:space="preserve">een </w:t>
      </w:r>
      <w:r>
        <w:t>maatwerk- orthese of prothese en sommige prefab orthesen waar</w:t>
      </w:r>
      <w:r w:rsidR="00706E83">
        <w:t>voor</w:t>
      </w:r>
      <w:r>
        <w:t xml:space="preserve"> een </w:t>
      </w:r>
      <w:r w:rsidR="005B3DBA">
        <w:t xml:space="preserve">nomenclatuurcode </w:t>
      </w:r>
      <w:r>
        <w:t xml:space="preserve">herstel of onderhoud </w:t>
      </w:r>
      <w:r w:rsidR="00C93BD0">
        <w:t>voorzien is. Deze staan</w:t>
      </w:r>
      <w:r w:rsidR="00C67A35">
        <w:t xml:space="preserve"> meestal op het einde van</w:t>
      </w:r>
      <w:r>
        <w:t xml:space="preserve"> elk hoofdstuk. </w:t>
      </w:r>
      <w:r w:rsidR="00C67A35">
        <w:t>Opgelet, een herstel is niet voorzien voor o.a. een maatwerk schedelhelm (</w:t>
      </w:r>
      <w:r w:rsidR="00386410">
        <w:t>645013</w:t>
      </w:r>
      <w:r w:rsidR="00C67A35">
        <w:t>-645024) of lumbostaten</w:t>
      </w:r>
      <w:r w:rsidR="009F2A4C">
        <w:t xml:space="preserve"> in tijk en metaal</w:t>
      </w:r>
      <w:r w:rsidR="00C67A35">
        <w:t xml:space="preserve"> (645396-645400</w:t>
      </w:r>
      <w:r w:rsidR="00386410">
        <w:t xml:space="preserve"> en 645411-645422</w:t>
      </w:r>
      <w:r w:rsidR="00C67A35">
        <w:t>)</w:t>
      </w:r>
      <w:r w:rsidR="004C1F6E" w:rsidRPr="00725AD8">
        <w:t>.</w:t>
      </w:r>
    </w:p>
    <w:p w14:paraId="436D0052" w14:textId="77777777" w:rsidR="00961118" w:rsidRPr="00C93BD0" w:rsidRDefault="004045C3" w:rsidP="000F3990">
      <w:pPr>
        <w:autoSpaceDE w:val="0"/>
        <w:autoSpaceDN w:val="0"/>
        <w:adjustRightInd w:val="0"/>
        <w:jc w:val="both"/>
      </w:pPr>
      <w:r>
        <w:t>De</w:t>
      </w:r>
      <w:r w:rsidR="00677815">
        <w:t xml:space="preserve"> nomenclatuurcodes</w:t>
      </w:r>
      <w:r>
        <w:t xml:space="preserve"> </w:t>
      </w:r>
      <w:r w:rsidR="00386410">
        <w:t xml:space="preserve">herstel en onderhoud </w:t>
      </w:r>
      <w:r>
        <w:t>kunnen jaarlijks aangerekend worden in één keer of op verschillende momenten gespreid doorheen het jaar</w:t>
      </w:r>
      <w:r w:rsidR="007B1232">
        <w:t>,</w:t>
      </w:r>
      <w:r>
        <w:t xml:space="preserve"> </w:t>
      </w:r>
      <w:r w:rsidR="007B1232">
        <w:t>ten belope van een</w:t>
      </w:r>
      <w:r>
        <w:t xml:space="preserve"> totaalbedrag.</w:t>
      </w:r>
      <w:r w:rsidR="00327801">
        <w:t xml:space="preserve"> </w:t>
      </w:r>
      <w:r w:rsidR="00C67A35">
        <w:t xml:space="preserve">Indien de tegemoetkoming voor een jaar niet volledig gebruikt wordt kan deze niet overgedragen worden naar het </w:t>
      </w:r>
      <w:r w:rsidR="00CD71D0">
        <w:t>volgende jaar</w:t>
      </w:r>
      <w:r w:rsidR="00C67A35">
        <w:t xml:space="preserve">. </w:t>
      </w:r>
      <w:r w:rsidR="00961118" w:rsidRPr="00C93BD0">
        <w:t>De tegemoetkoming voor twee of meer jaren mag niet worden samengevoegd.</w:t>
      </w:r>
    </w:p>
    <w:p w14:paraId="47B21AC9" w14:textId="6FCF93B2" w:rsidR="00961118" w:rsidRPr="00C7026C" w:rsidRDefault="00CD71D0" w:rsidP="000F3990">
      <w:pPr>
        <w:jc w:val="both"/>
      </w:pPr>
      <w:r>
        <w:t xml:space="preserve">Het eerste jaar volgend op de aflevering mag er geen herstel </w:t>
      </w:r>
      <w:r w:rsidR="003F2BB2">
        <w:t>of</w:t>
      </w:r>
      <w:r>
        <w:t xml:space="preserve"> onderhoud </w:t>
      </w:r>
      <w:r w:rsidRPr="00C7026C">
        <w:t>aangerekend worden</w:t>
      </w:r>
      <w:r w:rsidR="0067473E" w:rsidRPr="00C7026C">
        <w:t xml:space="preserve"> met uitzondering van de prothesen onderste ledematen waar het onderhoud</w:t>
      </w:r>
      <w:r w:rsidR="00C7026C" w:rsidRPr="00C7026C">
        <w:t xml:space="preserve"> </w:t>
      </w:r>
      <w:r w:rsidR="0067473E" w:rsidRPr="00C7026C">
        <w:t>mag gebeuren vanaf de 12</w:t>
      </w:r>
      <w:r w:rsidR="0067473E" w:rsidRPr="00C7026C">
        <w:rPr>
          <w:vertAlign w:val="superscript"/>
        </w:rPr>
        <w:t>de</w:t>
      </w:r>
      <w:r w:rsidR="00305A05" w:rsidRPr="00C7026C">
        <w:t> </w:t>
      </w:r>
      <w:r w:rsidR="0067473E" w:rsidRPr="00C7026C">
        <w:t>maand</w:t>
      </w:r>
      <w:r w:rsidRPr="00C7026C">
        <w:t xml:space="preserve">. </w:t>
      </w:r>
      <w:r w:rsidR="009C2DE9" w:rsidRPr="00C7026C">
        <w:t xml:space="preserve">De duur van een jaar wordt gerekend vanaf de datum van de </w:t>
      </w:r>
      <w:r w:rsidR="00467B03" w:rsidRPr="00C7026C">
        <w:t>af</w:t>
      </w:r>
      <w:r w:rsidR="009C2DE9" w:rsidRPr="00C7026C">
        <w:t>levering</w:t>
      </w:r>
      <w:r w:rsidR="000A5202" w:rsidRPr="00C7026C">
        <w:t xml:space="preserve"> </w:t>
      </w:r>
      <w:r w:rsidR="0038548D" w:rsidRPr="00C7026C">
        <w:t>van de volledige prothese</w:t>
      </w:r>
      <w:r w:rsidR="009C2DE9" w:rsidRPr="00C7026C">
        <w:t>.</w:t>
      </w:r>
    </w:p>
    <w:p w14:paraId="16BA786C" w14:textId="4BB6DF95" w:rsidR="00FB03E7" w:rsidRPr="00C7026C" w:rsidRDefault="004045C3" w:rsidP="000F3990">
      <w:pPr>
        <w:jc w:val="both"/>
      </w:pPr>
      <w:r w:rsidRPr="00C7026C">
        <w:t xml:space="preserve">Het aanrekenen van een herstel </w:t>
      </w:r>
      <w:r w:rsidR="0067473E" w:rsidRPr="00C7026C">
        <w:t>en/</w:t>
      </w:r>
      <w:r w:rsidRPr="00C7026C">
        <w:t xml:space="preserve">of onderhoud </w:t>
      </w:r>
      <w:r w:rsidR="003C5ED2" w:rsidRPr="00C7026C">
        <w:t xml:space="preserve">zorgt </w:t>
      </w:r>
      <w:r w:rsidR="00156872" w:rsidRPr="00C7026C">
        <w:t>er</w:t>
      </w:r>
      <w:r w:rsidR="003C5ED2" w:rsidRPr="00C7026C">
        <w:t xml:space="preserve">voor dat er geen hernieuwing van het toestel kan </w:t>
      </w:r>
      <w:r w:rsidR="00C93BD0" w:rsidRPr="00C7026C">
        <w:t xml:space="preserve">vergoed worden </w:t>
      </w:r>
      <w:r w:rsidR="00961118" w:rsidRPr="00C7026C">
        <w:t>gedurende een tijdvak van 6 maanden</w:t>
      </w:r>
      <w:r w:rsidR="004C1F6E" w:rsidRPr="00C7026C">
        <w:t>.</w:t>
      </w:r>
      <w:r w:rsidR="0067473E" w:rsidRPr="00C7026C">
        <w:t xml:space="preserve"> Dit geldt niet voor de myo-elektrische prothesen.</w:t>
      </w:r>
    </w:p>
    <w:p w14:paraId="0AAA9430" w14:textId="289A8AF3" w:rsidR="00F07084" w:rsidRPr="00C7026C" w:rsidRDefault="00F07084" w:rsidP="000F3990">
      <w:pPr>
        <w:jc w:val="both"/>
      </w:pPr>
      <w:r w:rsidRPr="00C7026C">
        <w:t xml:space="preserve">Een herstel en onderhoud </w:t>
      </w:r>
      <w:r w:rsidR="0067473E" w:rsidRPr="00C7026C">
        <w:t xml:space="preserve">voor orthesen en prothesen bovenste ledematen </w:t>
      </w:r>
      <w:r w:rsidRPr="00C7026C">
        <w:t>kan aangerekend worden voor alle rechthebbenden vanaf</w:t>
      </w:r>
      <w:r w:rsidR="00510C32" w:rsidRPr="00C7026C">
        <w:t xml:space="preserve"> de 14</w:t>
      </w:r>
      <w:r w:rsidR="00510C32" w:rsidRPr="00C7026C">
        <w:rPr>
          <w:vertAlign w:val="superscript"/>
        </w:rPr>
        <w:t>de</w:t>
      </w:r>
      <w:r w:rsidR="00510C32" w:rsidRPr="00C7026C">
        <w:t xml:space="preserve"> verjaardag op moment van het herstel of onderhoud</w:t>
      </w:r>
      <w:r w:rsidRPr="00C7026C">
        <w:t xml:space="preserve">. </w:t>
      </w:r>
      <w:r w:rsidR="0067473E" w:rsidRPr="00C7026C">
        <w:t>Een herstel en onderhoud voor zitorthesen en prothesen onderste ledematen kan aangerekend worden voor alle rechthebbenden vanaf de 18</w:t>
      </w:r>
      <w:r w:rsidR="0067473E" w:rsidRPr="00C7026C">
        <w:rPr>
          <w:vertAlign w:val="superscript"/>
        </w:rPr>
        <w:t>de</w:t>
      </w:r>
      <w:r w:rsidR="0067473E" w:rsidRPr="00C7026C">
        <w:t xml:space="preserve"> verjaardag op moment van het herstel of onderhoud. </w:t>
      </w:r>
      <w:r w:rsidRPr="00C7026C">
        <w:t>Voor verstrekking 656515- 656526 (</w:t>
      </w:r>
      <w:r w:rsidR="001341AD" w:rsidRPr="00C7026C">
        <w:t>basisstatief met gasveer</w:t>
      </w:r>
      <w:r w:rsidRPr="00C7026C">
        <w:t>)</w:t>
      </w:r>
      <w:r w:rsidR="0067473E" w:rsidRPr="00C7026C">
        <w:t xml:space="preserve"> en de myo-ele</w:t>
      </w:r>
      <w:r w:rsidR="004D08D9" w:rsidRPr="00C7026C">
        <w:t>k</w:t>
      </w:r>
      <w:r w:rsidR="0067473E" w:rsidRPr="00C7026C">
        <w:t>trische prothesen</w:t>
      </w:r>
      <w:r w:rsidRPr="00C7026C">
        <w:t xml:space="preserve"> </w:t>
      </w:r>
      <w:r w:rsidR="00CB3AA5" w:rsidRPr="00C7026C">
        <w:t>geldt deze leeftijdsrestrictie niet.</w:t>
      </w:r>
    </w:p>
    <w:p w14:paraId="19DED4C9" w14:textId="00EBE3F5" w:rsidR="0067473E" w:rsidRPr="00C7026C" w:rsidRDefault="0067473E" w:rsidP="000F3990">
      <w:pPr>
        <w:jc w:val="both"/>
      </w:pPr>
      <w:r w:rsidRPr="00C7026C">
        <w:t>Het onderhoud en herstel en aanpassing van een prefab kameronderstel (658954-658965) kan geattesteerd worden tot de 21</w:t>
      </w:r>
      <w:r w:rsidRPr="00C7026C">
        <w:rPr>
          <w:vertAlign w:val="superscript"/>
        </w:rPr>
        <w:t xml:space="preserve">ste </w:t>
      </w:r>
      <w:r w:rsidRPr="00C7026C">
        <w:t>verjaardag.</w:t>
      </w:r>
    </w:p>
    <w:p w14:paraId="4D03BDD1" w14:textId="77777777" w:rsidR="00FB03E7" w:rsidRDefault="00FB03E7" w:rsidP="000F3990">
      <w:pPr>
        <w:jc w:val="both"/>
      </w:pPr>
      <w:r>
        <w:t xml:space="preserve">Een herstel en onderhoud mag aangerekend worden zonder dat hiervoor een geneeskundig voorschrift nodig is. </w:t>
      </w:r>
    </w:p>
    <w:p w14:paraId="2395E69A" w14:textId="77777777" w:rsidR="001D4E83" w:rsidRDefault="001D4E83" w:rsidP="000F3990">
      <w:pPr>
        <w:jc w:val="both"/>
      </w:pPr>
      <w:r>
        <w:t xml:space="preserve">De aangerekende kost mag nooit meer zijn dan de effectieve kost van het onderhoud en herstel met een maximum zoals berekend in de rekenregel </w:t>
      </w:r>
      <w:r w:rsidR="009E548C">
        <w:t>hieronder</w:t>
      </w:r>
      <w:r w:rsidR="004C1F6E" w:rsidRPr="00725AD8">
        <w:t>.</w:t>
      </w:r>
    </w:p>
    <w:p w14:paraId="387731B2" w14:textId="25DB4A8C" w:rsidR="00DD3024" w:rsidRDefault="00B4619C" w:rsidP="000F3990">
      <w:pPr>
        <w:jc w:val="both"/>
      </w:pPr>
      <w:r>
        <w:lastRenderedPageBreak/>
        <w:t>Opgelet, bij de prothesen onderste ledematen is een onderhoud en nazicht jaarlijks verplicht</w:t>
      </w:r>
      <w:r w:rsidR="00CD71D0">
        <w:t xml:space="preserve"> vanaf 1 jaar na de aflevering</w:t>
      </w:r>
      <w:r w:rsidR="009D4B71">
        <w:t xml:space="preserve"> van de volledige </w:t>
      </w:r>
      <w:r w:rsidR="00FA4382">
        <w:t xml:space="preserve">orthese of </w:t>
      </w:r>
      <w:r w:rsidR="009D4B71">
        <w:t>prothese</w:t>
      </w:r>
      <w:r>
        <w:t xml:space="preserve">. </w:t>
      </w:r>
      <w:r w:rsidR="004E6E74">
        <w:t xml:space="preserve">Deze verstrekking werkt via een omnium principe en dekt de volledige kost van het herstel en onderhoud.  </w:t>
      </w:r>
      <w:r>
        <w:t xml:space="preserve">Voor meer informatie zie </w:t>
      </w:r>
      <w:r w:rsidR="000F3990">
        <w:t>A.10</w:t>
      </w:r>
      <w:r>
        <w:t>. in artikel 2</w:t>
      </w:r>
      <w:r w:rsidR="000F3990">
        <w:t>8/1</w:t>
      </w:r>
      <w:r>
        <w:t xml:space="preserve"> van de nomenclatuur</w:t>
      </w:r>
      <w:r w:rsidR="004C1F6E" w:rsidRPr="00725AD8">
        <w:t>.</w:t>
      </w:r>
    </w:p>
    <w:p w14:paraId="76004209" w14:textId="6EB74AEC" w:rsidR="003C2F1A" w:rsidRDefault="003C2F1A" w:rsidP="000F3990">
      <w:pPr>
        <w:autoSpaceDE w:val="0"/>
        <w:autoSpaceDN w:val="0"/>
        <w:adjustRightInd w:val="0"/>
        <w:spacing w:after="0"/>
        <w:jc w:val="both"/>
      </w:pPr>
      <w:r>
        <w:t>Voor een mechatronisch kniegewricht (</w:t>
      </w:r>
      <w:r w:rsidRPr="003C2F1A">
        <w:t xml:space="preserve">675356-675360, 675371-675382, 675393- 675404, 675511-675522, 675533-675544, 675555-675566, 675894-675905 en </w:t>
      </w:r>
      <w:r>
        <w:t>675850-675861</w:t>
      </w:r>
      <w:r w:rsidRPr="003C2F1A">
        <w:t>)</w:t>
      </w:r>
      <w:r>
        <w:t xml:space="preserve"> wordt een tweejaarlijks onderhoud uitgevoerd </w:t>
      </w:r>
      <w:r w:rsidR="00C8651E">
        <w:t>door</w:t>
      </w:r>
      <w:r>
        <w:t xml:space="preserve"> de fabrikant. Voor meer informatie zie </w:t>
      </w:r>
      <w:r w:rsidR="000F3990">
        <w:t>A.10</w:t>
      </w:r>
      <w:r w:rsidR="00A04761" w:rsidRPr="00AB15DB">
        <w:t xml:space="preserve"> </w:t>
      </w:r>
      <w:r w:rsidRPr="00AB15DB">
        <w:t>i</w:t>
      </w:r>
      <w:r>
        <w:t>n artikel 2</w:t>
      </w:r>
      <w:r w:rsidR="000F3990">
        <w:t>8/1</w:t>
      </w:r>
      <w:r>
        <w:t xml:space="preserve"> van de nomenclatuur</w:t>
      </w:r>
      <w:r w:rsidRPr="00725AD8">
        <w:t>.</w:t>
      </w:r>
    </w:p>
    <w:p w14:paraId="221C2160" w14:textId="77777777" w:rsidR="00FA4382" w:rsidRDefault="00FA4382" w:rsidP="000F3990">
      <w:pPr>
        <w:autoSpaceDE w:val="0"/>
        <w:autoSpaceDN w:val="0"/>
        <w:adjustRightInd w:val="0"/>
        <w:spacing w:after="0"/>
        <w:jc w:val="both"/>
      </w:pPr>
    </w:p>
    <w:p w14:paraId="18AAEDDE" w14:textId="231ADE83" w:rsidR="00FA4382" w:rsidRDefault="00FA4382" w:rsidP="000F3990">
      <w:pPr>
        <w:autoSpaceDE w:val="0"/>
        <w:autoSpaceDN w:val="0"/>
        <w:adjustRightInd w:val="0"/>
        <w:spacing w:after="0"/>
        <w:jc w:val="both"/>
      </w:pPr>
      <w:r>
        <w:t xml:space="preserve">Voor een </w:t>
      </w:r>
      <w:proofErr w:type="spellStart"/>
      <w:r>
        <w:t>myoelektrische</w:t>
      </w:r>
      <w:proofErr w:type="spellEnd"/>
      <w:r>
        <w:t xml:space="preserve"> prothese moet een onderhoud uitgevoerd worden in de loop van de 6</w:t>
      </w:r>
      <w:r w:rsidRPr="00C7026C">
        <w:rPr>
          <w:vertAlign w:val="superscript"/>
        </w:rPr>
        <w:t>de</w:t>
      </w:r>
      <w:r>
        <w:t xml:space="preserve"> of de 7</w:t>
      </w:r>
      <w:r w:rsidRPr="00C7026C">
        <w:rPr>
          <w:vertAlign w:val="superscript"/>
        </w:rPr>
        <w:t>de</w:t>
      </w:r>
      <w:r>
        <w:t xml:space="preserve"> maand na aflevering, en daarna zesmaandelijks. </w:t>
      </w:r>
    </w:p>
    <w:p w14:paraId="3E022766" w14:textId="77777777" w:rsidR="004D5B5A" w:rsidRDefault="004D5B5A" w:rsidP="000F3990">
      <w:pPr>
        <w:autoSpaceDE w:val="0"/>
        <w:autoSpaceDN w:val="0"/>
        <w:adjustRightInd w:val="0"/>
        <w:spacing w:after="0"/>
        <w:jc w:val="both"/>
      </w:pPr>
    </w:p>
    <w:p w14:paraId="34D213B0" w14:textId="6A72E3CB" w:rsidR="00F66F8C" w:rsidRPr="00B52FEC" w:rsidRDefault="00F66F8C" w:rsidP="000F3990">
      <w:pPr>
        <w:jc w:val="both"/>
      </w:pPr>
      <w:r w:rsidRPr="00B52FEC">
        <w:rPr>
          <w:b/>
        </w:rPr>
        <w:t xml:space="preserve">Algemene </w:t>
      </w:r>
      <w:r w:rsidR="00CB3AA5" w:rsidRPr="00B52FEC">
        <w:rPr>
          <w:b/>
        </w:rPr>
        <w:t>reken</w:t>
      </w:r>
      <w:r w:rsidRPr="00B52FEC">
        <w:rPr>
          <w:b/>
        </w:rPr>
        <w:t>regel</w:t>
      </w:r>
      <w:r w:rsidRPr="00B52FEC">
        <w:t>:</w:t>
      </w:r>
    </w:p>
    <w:p w14:paraId="182AC1CC" w14:textId="32D0B4F8" w:rsidR="00877179" w:rsidRPr="00B52FEC" w:rsidRDefault="00F66F8C" w:rsidP="000F3990">
      <w:pPr>
        <w:jc w:val="both"/>
      </w:pPr>
      <w:r w:rsidRPr="00B52FEC">
        <w:t xml:space="preserve">Deze algemene </w:t>
      </w:r>
      <w:r w:rsidR="00CB3AA5" w:rsidRPr="00B52FEC">
        <w:t>reken</w:t>
      </w:r>
      <w:r w:rsidRPr="00B52FEC">
        <w:t>regel geldt voor</w:t>
      </w:r>
      <w:r w:rsidR="00D45D70" w:rsidRPr="00B52FEC">
        <w:t xml:space="preserve"> de berekening van</w:t>
      </w:r>
      <w:r w:rsidRPr="00B52FEC">
        <w:t xml:space="preserve"> alle verstrekkingen voor onderhoud of herstel waarbij een tarifering</w:t>
      </w:r>
      <w:r w:rsidR="00F114EC" w:rsidRPr="00B52FEC">
        <w:t xml:space="preserve"> gebeurt </w:t>
      </w:r>
      <w:r w:rsidR="00877179" w:rsidRPr="00B52FEC">
        <w:t xml:space="preserve">om, bij de meeste verstrekkingen, 20% van het huidige bedrag van het toestel toe te kennen aan </w:t>
      </w:r>
      <w:r w:rsidR="005A35D3" w:rsidRPr="00B52FEC">
        <w:t>de verstrekking van het</w:t>
      </w:r>
      <w:r w:rsidR="00877179" w:rsidRPr="00B52FEC">
        <w:t xml:space="preserve"> herstel en onderhoud.</w:t>
      </w:r>
    </w:p>
    <w:p w14:paraId="07A1D1F0" w14:textId="531ACA04" w:rsidR="00D45D70" w:rsidRPr="00B52FEC" w:rsidRDefault="00D45D70" w:rsidP="000F3990">
      <w:pPr>
        <w:jc w:val="both"/>
      </w:pPr>
      <w:r w:rsidRPr="00B52FEC">
        <w:t>Wanneer een orthese of prothese een herstel of onderhoud krijgt</w:t>
      </w:r>
      <w:r w:rsidR="00756E31" w:rsidRPr="00B52FEC">
        <w:t>,</w:t>
      </w:r>
      <w:r w:rsidRPr="00B52FEC">
        <w:t xml:space="preserve"> dienen de </w:t>
      </w:r>
      <w:r w:rsidR="001006A3" w:rsidRPr="00B52FEC">
        <w:t>coëfficiënten</w:t>
      </w:r>
      <w:r w:rsidRPr="00B52FEC">
        <w:t xml:space="preserve"> van alle nomenclatuurcodes waaruit het product bestaat</w:t>
      </w:r>
      <w:r w:rsidR="00756E31" w:rsidRPr="00B52FEC">
        <w:t>,</w:t>
      </w:r>
      <w:r w:rsidRPr="00B52FEC">
        <w:t xml:space="preserve"> opgeteld te worden. Hier worden echter niet de jaarlijks hernieuwbare onderdelen bij opgeteld aangezien deze per definitie vervangen kunnen worden.</w:t>
      </w:r>
    </w:p>
    <w:p w14:paraId="65FF8813" w14:textId="1151A106" w:rsidR="001006A3" w:rsidRPr="00B52FEC" w:rsidRDefault="001006A3" w:rsidP="000F3990">
      <w:pPr>
        <w:jc w:val="both"/>
      </w:pPr>
      <w:r w:rsidRPr="00B52FEC">
        <w:t xml:space="preserve">Deze totaalsom dient dan gedeeld te worden door </w:t>
      </w:r>
      <w:r w:rsidR="00CB5BF9" w:rsidRPr="00B52FEC">
        <w:t>een bepaalde coëfficiënt</w:t>
      </w:r>
      <w:r w:rsidRPr="00B52FEC">
        <w:t xml:space="preserve"> zoals vermeld in de omschrijving van de verstrekking (</w:t>
      </w:r>
      <w:r w:rsidR="00CB5BF9" w:rsidRPr="00B52FEC">
        <w:t xml:space="preserve">bv. </w:t>
      </w:r>
      <w:r w:rsidRPr="00B52FEC">
        <w:t xml:space="preserve">per gedeelte van </w:t>
      </w:r>
      <w:r w:rsidR="00CB5BF9" w:rsidRPr="00B52FEC">
        <w:t>O 76,96</w:t>
      </w:r>
      <w:r w:rsidR="00181A5C" w:rsidRPr="00B52FEC">
        <w:t xml:space="preserve"> of O 39,85</w:t>
      </w:r>
      <w:r w:rsidRPr="00B52FEC">
        <w:t>)</w:t>
      </w:r>
      <w:r w:rsidR="007F68EA" w:rsidRPr="00B52FEC">
        <w:t xml:space="preserve"> om zo het aantal eenheden te berekenen</w:t>
      </w:r>
      <w:r w:rsidRPr="00B52FEC">
        <w:t xml:space="preserve">. </w:t>
      </w:r>
      <w:r w:rsidR="00B61CE6" w:rsidRPr="00B52FEC">
        <w:t xml:space="preserve">Deze eenheden worden afgerond naar </w:t>
      </w:r>
      <w:r w:rsidR="00A70449" w:rsidRPr="00B52FEC">
        <w:t>een geheel getal zonder cijfers na de komma</w:t>
      </w:r>
      <w:r w:rsidR="00B61CE6" w:rsidRPr="00B52FEC">
        <w:t xml:space="preserve">. </w:t>
      </w:r>
      <w:r w:rsidR="003C2F1A" w:rsidRPr="00B52FEC">
        <w:t xml:space="preserve">De algemeen geldende rekenregel is hier van toepassing: </w:t>
      </w:r>
      <w:r w:rsidR="00E15F8D" w:rsidRPr="00B52FEC">
        <w:t>&lt;5 afronden omlaag, ≥ 5 afronden omhoog.</w:t>
      </w:r>
    </w:p>
    <w:p w14:paraId="17144155" w14:textId="29403CCF" w:rsidR="00EA26E8" w:rsidRPr="00B52FEC" w:rsidRDefault="007F68EA" w:rsidP="000F3990">
      <w:pPr>
        <w:jc w:val="both"/>
      </w:pPr>
      <w:r w:rsidRPr="00B52FEC">
        <w:t>Dit aantal eenheden</w:t>
      </w:r>
      <w:r w:rsidR="007B1232" w:rsidRPr="00B52FEC">
        <w:t xml:space="preserve"> </w:t>
      </w:r>
      <w:r w:rsidR="001006A3" w:rsidRPr="00B52FEC">
        <w:t xml:space="preserve">is het aantal keer dat </w:t>
      </w:r>
      <w:r w:rsidR="006B11F3" w:rsidRPr="00B52FEC">
        <w:t>het corresponderende bedrag</w:t>
      </w:r>
      <w:r w:rsidR="00DC72EB" w:rsidRPr="00B52FEC">
        <w:t>,</w:t>
      </w:r>
      <w:r w:rsidR="006B11F3" w:rsidRPr="00B52FEC">
        <w:t xml:space="preserve"> uitgedrukt in een sleutelletter + coëfficiënt (bv. O 15,39 of O 5,18 of O 3,89 of O 7,20 of O 14,43 of O 16,83 </w:t>
      </w:r>
      <w:r w:rsidR="00972D81" w:rsidRPr="00B52FEC">
        <w:t>afhankelijk van de verstrekking)</w:t>
      </w:r>
      <w:r w:rsidR="001006A3" w:rsidRPr="00B52FEC">
        <w:t xml:space="preserve"> kan aangerekend worden voor de herstelling of het onderhoud van de orthese/prothese.</w:t>
      </w:r>
      <w:r w:rsidR="00E15F8D" w:rsidRPr="00B52FEC">
        <w:t xml:space="preserve"> De </w:t>
      </w:r>
      <w:r w:rsidR="006B11F3" w:rsidRPr="00B52FEC">
        <w:t>bedragen</w:t>
      </w:r>
      <w:r w:rsidR="00E15F8D" w:rsidRPr="00B52FEC">
        <w:t xml:space="preserve"> van deze </w:t>
      </w:r>
      <w:r w:rsidR="006B11F3" w:rsidRPr="00B52FEC">
        <w:t>waardes (sleutelletter x coëfficiënt)</w:t>
      </w:r>
      <w:r w:rsidR="00E15F8D" w:rsidRPr="00B52FEC">
        <w:t xml:space="preserve"> zijn terug te vinden in de tarieven.</w:t>
      </w:r>
    </w:p>
    <w:p w14:paraId="4DC4D7BF" w14:textId="77777777" w:rsidR="001006A3" w:rsidRDefault="001006A3" w:rsidP="000F3990">
      <w:pPr>
        <w:jc w:val="both"/>
      </w:pPr>
      <w:r w:rsidRPr="00353790">
        <w:rPr>
          <w:bdr w:val="single" w:sz="4" w:space="0" w:color="auto"/>
        </w:rPr>
        <w:t>Voorbeeld</w:t>
      </w:r>
      <w:r w:rsidR="00C93BD0" w:rsidRPr="00353790">
        <w:rPr>
          <w:bdr w:val="single" w:sz="4" w:space="0" w:color="auto"/>
        </w:rPr>
        <w:t xml:space="preserve"> 1</w:t>
      </w:r>
      <w:r w:rsidRPr="00353790">
        <w:rPr>
          <w:bdr w:val="single" w:sz="4" w:space="0" w:color="auto"/>
        </w:rPr>
        <w:t>:</w:t>
      </w:r>
    </w:p>
    <w:p w14:paraId="139589BD" w14:textId="77777777" w:rsidR="00B52959" w:rsidRDefault="00B52959" w:rsidP="000F3990">
      <w:pPr>
        <w:jc w:val="both"/>
      </w:pPr>
      <w:r>
        <w:t>Een orthese voor de onderste ledematen bestaande uit de volgende nomenclatuurcodes:</w:t>
      </w:r>
    </w:p>
    <w:tbl>
      <w:tblPr>
        <w:tblW w:w="10499" w:type="dxa"/>
        <w:tblInd w:w="7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264"/>
        <w:gridCol w:w="28"/>
        <w:gridCol w:w="550"/>
        <w:gridCol w:w="28"/>
        <w:gridCol w:w="834"/>
        <w:gridCol w:w="28"/>
        <w:gridCol w:w="1140"/>
        <w:gridCol w:w="4394"/>
        <w:gridCol w:w="1418"/>
        <w:gridCol w:w="1197"/>
        <w:gridCol w:w="28"/>
        <w:gridCol w:w="242"/>
        <w:gridCol w:w="28"/>
        <w:gridCol w:w="264"/>
        <w:gridCol w:w="28"/>
      </w:tblGrid>
      <w:tr w:rsidR="007F68EA" w:rsidRPr="00091E1B" w14:paraId="61091297" w14:textId="77777777" w:rsidTr="00C93BD0">
        <w:trPr>
          <w:gridBefore w:val="1"/>
          <w:gridAfter w:val="1"/>
          <w:wBefore w:w="28" w:type="dxa"/>
          <w:wAfter w:w="28" w:type="dxa"/>
          <w:cantSplit/>
        </w:trPr>
        <w:tc>
          <w:tcPr>
            <w:tcW w:w="292" w:type="dxa"/>
            <w:gridSpan w:val="2"/>
          </w:tcPr>
          <w:p w14:paraId="6AD1D8D8" w14:textId="77777777" w:rsidR="007F68EA" w:rsidRPr="00091E1B" w:rsidRDefault="007F68EA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578" w:type="dxa"/>
            <w:gridSpan w:val="2"/>
          </w:tcPr>
          <w:p w14:paraId="0F78D7B9" w14:textId="77777777" w:rsidR="007F68EA" w:rsidRPr="00091E1B" w:rsidRDefault="007F68EA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2002" w:type="dxa"/>
            <w:gridSpan w:val="3"/>
          </w:tcPr>
          <w:p w14:paraId="29F8946C" w14:textId="77777777" w:rsidR="007F68EA" w:rsidRPr="00091E1B" w:rsidRDefault="007F68EA" w:rsidP="000F3990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Nomenclatuurcode</w:t>
            </w:r>
          </w:p>
        </w:tc>
        <w:tc>
          <w:tcPr>
            <w:tcW w:w="4394" w:type="dxa"/>
          </w:tcPr>
          <w:p w14:paraId="4062C043" w14:textId="77777777" w:rsidR="007F68EA" w:rsidRPr="00091E1B" w:rsidRDefault="0022369D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>O</w:t>
            </w:r>
            <w:r w:rsidR="007F68EA">
              <w:rPr>
                <w:rFonts w:ascii="Arial" w:hAnsi="Arial"/>
                <w:color w:val="0000FF"/>
              </w:rPr>
              <w:t>mschrijving</w:t>
            </w:r>
          </w:p>
        </w:tc>
        <w:tc>
          <w:tcPr>
            <w:tcW w:w="1418" w:type="dxa"/>
            <w:vAlign w:val="bottom"/>
          </w:tcPr>
          <w:p w14:paraId="277699B1" w14:textId="77777777" w:rsidR="007F68EA" w:rsidRPr="00091E1B" w:rsidRDefault="0022369D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>S</w:t>
            </w:r>
            <w:r w:rsidR="007F68EA">
              <w:rPr>
                <w:rFonts w:ascii="Arial" w:hAnsi="Arial"/>
                <w:color w:val="0000FF"/>
              </w:rPr>
              <w:t>leutelletter</w:t>
            </w:r>
          </w:p>
        </w:tc>
        <w:tc>
          <w:tcPr>
            <w:tcW w:w="1197" w:type="dxa"/>
            <w:vAlign w:val="bottom"/>
          </w:tcPr>
          <w:p w14:paraId="0BF2DC7E" w14:textId="77777777" w:rsidR="007F68EA" w:rsidRPr="00091E1B" w:rsidRDefault="0022369D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>C</w:t>
            </w:r>
            <w:r w:rsidR="007F68EA">
              <w:rPr>
                <w:rFonts w:ascii="Arial" w:hAnsi="Arial"/>
                <w:color w:val="0000FF"/>
              </w:rPr>
              <w:t>oëfficiënt</w:t>
            </w:r>
          </w:p>
        </w:tc>
        <w:tc>
          <w:tcPr>
            <w:tcW w:w="270" w:type="dxa"/>
            <w:gridSpan w:val="2"/>
            <w:vAlign w:val="bottom"/>
          </w:tcPr>
          <w:p w14:paraId="7F01824B" w14:textId="77777777" w:rsidR="007F68EA" w:rsidRPr="00091E1B" w:rsidRDefault="007F68EA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292" w:type="dxa"/>
            <w:gridSpan w:val="2"/>
            <w:vAlign w:val="bottom"/>
          </w:tcPr>
          <w:p w14:paraId="77F0841C" w14:textId="77777777" w:rsidR="007F68EA" w:rsidRPr="00091E1B" w:rsidRDefault="007F68EA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</w:tr>
      <w:tr w:rsidR="000F3990" w:rsidRPr="00091E1B" w14:paraId="78B92B10" w14:textId="77777777" w:rsidTr="00C93BD0">
        <w:trPr>
          <w:gridBefore w:val="1"/>
          <w:gridAfter w:val="1"/>
          <w:wBefore w:w="28" w:type="dxa"/>
          <w:wAfter w:w="28" w:type="dxa"/>
          <w:cantSplit/>
        </w:trPr>
        <w:tc>
          <w:tcPr>
            <w:tcW w:w="292" w:type="dxa"/>
            <w:gridSpan w:val="2"/>
          </w:tcPr>
          <w:p w14:paraId="341B24C4" w14:textId="77777777" w:rsidR="000F3990" w:rsidRPr="00091E1B" w:rsidRDefault="000F3990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578" w:type="dxa"/>
            <w:gridSpan w:val="2"/>
          </w:tcPr>
          <w:p w14:paraId="105E3AFD" w14:textId="77777777" w:rsidR="000F3990" w:rsidRPr="00091E1B" w:rsidRDefault="000F3990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862" w:type="dxa"/>
            <w:gridSpan w:val="2"/>
          </w:tcPr>
          <w:p w14:paraId="0A09AFD7" w14:textId="77777777" w:rsidR="000F3990" w:rsidRPr="00091E1B" w:rsidRDefault="000F3990" w:rsidP="000F3990">
            <w:pPr>
              <w:spacing w:line="240" w:lineRule="atLeast"/>
              <w:jc w:val="both"/>
              <w:rPr>
                <w:color w:val="0000FF"/>
              </w:rPr>
            </w:pPr>
            <w:r w:rsidRPr="00091E1B">
              <w:rPr>
                <w:rFonts w:ascii="Arial" w:hAnsi="Arial"/>
                <w:color w:val="0000FF"/>
              </w:rPr>
              <w:t>646774</w:t>
            </w:r>
          </w:p>
        </w:tc>
        <w:tc>
          <w:tcPr>
            <w:tcW w:w="1140" w:type="dxa"/>
          </w:tcPr>
          <w:p w14:paraId="30AB79DD" w14:textId="77777777" w:rsidR="000F3990" w:rsidRPr="00091E1B" w:rsidRDefault="000F3990" w:rsidP="000F3990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91E1B">
              <w:rPr>
                <w:rFonts w:ascii="Arial" w:hAnsi="Arial" w:cs="Arial"/>
                <w:color w:val="0000FF"/>
              </w:rPr>
              <w:t>646785</w:t>
            </w:r>
          </w:p>
        </w:tc>
        <w:tc>
          <w:tcPr>
            <w:tcW w:w="4394" w:type="dxa"/>
          </w:tcPr>
          <w:p w14:paraId="3D6ED3F3" w14:textId="77777777" w:rsidR="000F3990" w:rsidRPr="00091E1B" w:rsidRDefault="000F3990" w:rsidP="000F3990">
            <w:pPr>
              <w:spacing w:line="240" w:lineRule="atLeast"/>
              <w:jc w:val="both"/>
              <w:rPr>
                <w:color w:val="0000FF"/>
              </w:rPr>
            </w:pPr>
            <w:r w:rsidRPr="00091E1B">
              <w:rPr>
                <w:rFonts w:ascii="Arial" w:hAnsi="Arial"/>
                <w:color w:val="0000FF"/>
              </w:rPr>
              <w:t>Geleed toestel al dan niet vastgemaakt in de hiel van de schoen met twee spalken, elk toestel</w:t>
            </w:r>
          </w:p>
        </w:tc>
        <w:tc>
          <w:tcPr>
            <w:tcW w:w="1418" w:type="dxa"/>
            <w:vAlign w:val="bottom"/>
          </w:tcPr>
          <w:p w14:paraId="5FC5E1C0" w14:textId="43CDEF63" w:rsidR="000F3990" w:rsidRPr="000F3990" w:rsidRDefault="000F3990" w:rsidP="000F3990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O</w:t>
            </w:r>
          </w:p>
        </w:tc>
        <w:tc>
          <w:tcPr>
            <w:tcW w:w="1197" w:type="dxa"/>
            <w:vAlign w:val="bottom"/>
          </w:tcPr>
          <w:p w14:paraId="45725FBC" w14:textId="323A622B" w:rsidR="000F3990" w:rsidRPr="000F3990" w:rsidRDefault="000F3990" w:rsidP="000F3990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703,73</w:t>
            </w:r>
          </w:p>
        </w:tc>
        <w:tc>
          <w:tcPr>
            <w:tcW w:w="270" w:type="dxa"/>
            <w:gridSpan w:val="2"/>
            <w:vAlign w:val="bottom"/>
          </w:tcPr>
          <w:p w14:paraId="4FCF9918" w14:textId="77777777" w:rsidR="000F3990" w:rsidRPr="000F3990" w:rsidRDefault="000F3990" w:rsidP="000F3990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</w:p>
        </w:tc>
        <w:tc>
          <w:tcPr>
            <w:tcW w:w="292" w:type="dxa"/>
            <w:gridSpan w:val="2"/>
            <w:vAlign w:val="bottom"/>
          </w:tcPr>
          <w:p w14:paraId="6A3119D7" w14:textId="77777777" w:rsidR="000F3990" w:rsidRPr="00091E1B" w:rsidRDefault="000F3990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</w:tr>
      <w:tr w:rsidR="000F3990" w:rsidRPr="00091E1B" w14:paraId="7BF7160A" w14:textId="77777777" w:rsidTr="00C93BD0">
        <w:trPr>
          <w:gridBefore w:val="1"/>
          <w:gridAfter w:val="1"/>
          <w:wBefore w:w="28" w:type="dxa"/>
          <w:wAfter w:w="28" w:type="dxa"/>
          <w:cantSplit/>
        </w:trPr>
        <w:tc>
          <w:tcPr>
            <w:tcW w:w="292" w:type="dxa"/>
            <w:gridSpan w:val="2"/>
          </w:tcPr>
          <w:p w14:paraId="72B5FC78" w14:textId="77777777" w:rsidR="000F3990" w:rsidRPr="00091E1B" w:rsidRDefault="000F3990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578" w:type="dxa"/>
            <w:gridSpan w:val="2"/>
          </w:tcPr>
          <w:p w14:paraId="4AA38AF1" w14:textId="77777777" w:rsidR="000F3990" w:rsidRPr="00091E1B" w:rsidRDefault="000F3990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862" w:type="dxa"/>
            <w:gridSpan w:val="2"/>
          </w:tcPr>
          <w:p w14:paraId="7F16296C" w14:textId="77777777" w:rsidR="000F3990" w:rsidRPr="00091E1B" w:rsidRDefault="000F3990" w:rsidP="000F3990">
            <w:pPr>
              <w:spacing w:line="240" w:lineRule="atLeast"/>
              <w:jc w:val="both"/>
              <w:rPr>
                <w:color w:val="0000FF"/>
              </w:rPr>
            </w:pPr>
            <w:r w:rsidRPr="00091E1B">
              <w:rPr>
                <w:rFonts w:ascii="Arial" w:hAnsi="Arial"/>
                <w:color w:val="0000FF"/>
              </w:rPr>
              <w:t>646796</w:t>
            </w:r>
          </w:p>
        </w:tc>
        <w:tc>
          <w:tcPr>
            <w:tcW w:w="1140" w:type="dxa"/>
          </w:tcPr>
          <w:p w14:paraId="10400754" w14:textId="77777777" w:rsidR="000F3990" w:rsidRPr="00091E1B" w:rsidRDefault="000F3990" w:rsidP="000F3990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91E1B">
              <w:rPr>
                <w:rFonts w:ascii="Arial" w:hAnsi="Arial" w:cs="Arial"/>
                <w:color w:val="0000FF"/>
              </w:rPr>
              <w:t>646800</w:t>
            </w:r>
          </w:p>
        </w:tc>
        <w:tc>
          <w:tcPr>
            <w:tcW w:w="4394" w:type="dxa"/>
          </w:tcPr>
          <w:p w14:paraId="0365D4FF" w14:textId="77777777" w:rsidR="000F3990" w:rsidRPr="00091E1B" w:rsidRDefault="000F3990" w:rsidP="000F3990">
            <w:pPr>
              <w:spacing w:line="240" w:lineRule="atLeast"/>
              <w:jc w:val="both"/>
              <w:rPr>
                <w:color w:val="0000FF"/>
              </w:rPr>
            </w:pPr>
            <w:r w:rsidRPr="00091E1B">
              <w:rPr>
                <w:rFonts w:ascii="Arial" w:hAnsi="Arial"/>
                <w:color w:val="0000FF"/>
              </w:rPr>
              <w:t>Segment-voet</w:t>
            </w:r>
          </w:p>
        </w:tc>
        <w:tc>
          <w:tcPr>
            <w:tcW w:w="1418" w:type="dxa"/>
            <w:vAlign w:val="bottom"/>
          </w:tcPr>
          <w:p w14:paraId="74A8E5F1" w14:textId="27D944B1" w:rsidR="000F3990" w:rsidRPr="000F3990" w:rsidRDefault="000F3990" w:rsidP="000F3990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O</w:t>
            </w:r>
          </w:p>
        </w:tc>
        <w:tc>
          <w:tcPr>
            <w:tcW w:w="1197" w:type="dxa"/>
            <w:vAlign w:val="bottom"/>
          </w:tcPr>
          <w:p w14:paraId="0E8A4E4F" w14:textId="720A045D" w:rsidR="000F3990" w:rsidRPr="000F3990" w:rsidRDefault="000F3990" w:rsidP="000F3990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272,41</w:t>
            </w:r>
          </w:p>
        </w:tc>
        <w:tc>
          <w:tcPr>
            <w:tcW w:w="270" w:type="dxa"/>
            <w:gridSpan w:val="2"/>
            <w:vAlign w:val="bottom"/>
          </w:tcPr>
          <w:p w14:paraId="6AEAD4A2" w14:textId="77777777" w:rsidR="000F3990" w:rsidRPr="000F3990" w:rsidRDefault="000F3990" w:rsidP="000F3990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</w:p>
        </w:tc>
        <w:tc>
          <w:tcPr>
            <w:tcW w:w="292" w:type="dxa"/>
            <w:gridSpan w:val="2"/>
            <w:vAlign w:val="bottom"/>
          </w:tcPr>
          <w:p w14:paraId="4DEC43EF" w14:textId="77777777" w:rsidR="000F3990" w:rsidRPr="00091E1B" w:rsidRDefault="000F3990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</w:tr>
      <w:tr w:rsidR="000F3990" w:rsidRPr="00091E1B" w14:paraId="05BFB4D5" w14:textId="77777777" w:rsidTr="00C93BD0">
        <w:trPr>
          <w:gridBefore w:val="1"/>
          <w:gridAfter w:val="1"/>
          <w:wBefore w:w="28" w:type="dxa"/>
          <w:wAfter w:w="28" w:type="dxa"/>
          <w:cantSplit/>
        </w:trPr>
        <w:tc>
          <w:tcPr>
            <w:tcW w:w="292" w:type="dxa"/>
            <w:gridSpan w:val="2"/>
          </w:tcPr>
          <w:p w14:paraId="51158541" w14:textId="77777777" w:rsidR="000F3990" w:rsidRPr="00091E1B" w:rsidRDefault="000F3990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578" w:type="dxa"/>
            <w:gridSpan w:val="2"/>
          </w:tcPr>
          <w:p w14:paraId="41A5DFC3" w14:textId="77777777" w:rsidR="000F3990" w:rsidRPr="00091E1B" w:rsidRDefault="000F3990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862" w:type="dxa"/>
            <w:gridSpan w:val="2"/>
          </w:tcPr>
          <w:p w14:paraId="13860AD1" w14:textId="77777777" w:rsidR="000F3990" w:rsidRPr="00972D81" w:rsidRDefault="000F3990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  <w:r w:rsidRPr="00091E1B">
              <w:rPr>
                <w:rFonts w:ascii="Arial" w:hAnsi="Arial"/>
                <w:color w:val="0000FF"/>
              </w:rPr>
              <w:t>646811</w:t>
            </w:r>
          </w:p>
        </w:tc>
        <w:tc>
          <w:tcPr>
            <w:tcW w:w="1140" w:type="dxa"/>
          </w:tcPr>
          <w:p w14:paraId="1859B8A3" w14:textId="77777777" w:rsidR="000F3990" w:rsidRPr="00091E1B" w:rsidRDefault="000F3990" w:rsidP="000F3990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91E1B">
              <w:rPr>
                <w:rFonts w:ascii="Arial" w:hAnsi="Arial" w:cs="Arial"/>
                <w:color w:val="0000FF"/>
              </w:rPr>
              <w:t>646822</w:t>
            </w:r>
          </w:p>
        </w:tc>
        <w:tc>
          <w:tcPr>
            <w:tcW w:w="4394" w:type="dxa"/>
          </w:tcPr>
          <w:p w14:paraId="450D0E58" w14:textId="77777777" w:rsidR="000F3990" w:rsidRPr="00972D81" w:rsidRDefault="000F3990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  <w:r w:rsidRPr="00091E1B">
              <w:rPr>
                <w:rFonts w:ascii="Arial" w:hAnsi="Arial"/>
                <w:color w:val="0000FF"/>
              </w:rPr>
              <w:t>Segment-zool of wegneembare platte beugel</w:t>
            </w:r>
          </w:p>
        </w:tc>
        <w:tc>
          <w:tcPr>
            <w:tcW w:w="1418" w:type="dxa"/>
            <w:vAlign w:val="bottom"/>
          </w:tcPr>
          <w:p w14:paraId="20EC2A9A" w14:textId="388DD2C0" w:rsidR="000F3990" w:rsidRPr="000F3990" w:rsidRDefault="000F3990" w:rsidP="000F3990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O</w:t>
            </w:r>
          </w:p>
        </w:tc>
        <w:tc>
          <w:tcPr>
            <w:tcW w:w="1197" w:type="dxa"/>
            <w:vAlign w:val="bottom"/>
          </w:tcPr>
          <w:p w14:paraId="1F2B0740" w14:textId="59B4C737" w:rsidR="000F3990" w:rsidRPr="000F3990" w:rsidRDefault="000F3990" w:rsidP="000F3990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272,41</w:t>
            </w:r>
          </w:p>
        </w:tc>
        <w:tc>
          <w:tcPr>
            <w:tcW w:w="270" w:type="dxa"/>
            <w:gridSpan w:val="2"/>
            <w:vAlign w:val="bottom"/>
          </w:tcPr>
          <w:p w14:paraId="50C1E9A8" w14:textId="77777777" w:rsidR="000F3990" w:rsidRPr="000F3990" w:rsidRDefault="000F3990" w:rsidP="000F3990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</w:p>
        </w:tc>
        <w:tc>
          <w:tcPr>
            <w:tcW w:w="292" w:type="dxa"/>
            <w:gridSpan w:val="2"/>
            <w:vAlign w:val="bottom"/>
          </w:tcPr>
          <w:p w14:paraId="3A2DAFD8" w14:textId="77777777" w:rsidR="000F3990" w:rsidRPr="00091E1B" w:rsidRDefault="000F3990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</w:tr>
      <w:tr w:rsidR="00972D81" w:rsidRPr="00091E1B" w14:paraId="0951AD9A" w14:textId="77777777" w:rsidTr="00C93BD0">
        <w:trPr>
          <w:cantSplit/>
        </w:trPr>
        <w:tc>
          <w:tcPr>
            <w:tcW w:w="292" w:type="dxa"/>
            <w:gridSpan w:val="2"/>
          </w:tcPr>
          <w:p w14:paraId="26890E2C" w14:textId="77777777" w:rsidR="00972D81" w:rsidRPr="00091E1B" w:rsidRDefault="00972D81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578" w:type="dxa"/>
            <w:gridSpan w:val="2"/>
          </w:tcPr>
          <w:p w14:paraId="72F169B3" w14:textId="77777777" w:rsidR="00972D81" w:rsidRPr="00091E1B" w:rsidRDefault="00972D81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862" w:type="dxa"/>
            <w:gridSpan w:val="2"/>
          </w:tcPr>
          <w:p w14:paraId="3270EF50" w14:textId="77777777" w:rsidR="00972D81" w:rsidRPr="00091E1B" w:rsidRDefault="00972D81" w:rsidP="000F3990">
            <w:pPr>
              <w:spacing w:line="240" w:lineRule="atLeast"/>
              <w:jc w:val="both"/>
              <w:rPr>
                <w:color w:val="0000FF"/>
              </w:rPr>
            </w:pPr>
            <w:r w:rsidRPr="00091E1B">
              <w:rPr>
                <w:rFonts w:ascii="Arial" w:hAnsi="Arial"/>
                <w:color w:val="0000FF"/>
              </w:rPr>
              <w:t>646892</w:t>
            </w:r>
          </w:p>
        </w:tc>
        <w:tc>
          <w:tcPr>
            <w:tcW w:w="1168" w:type="dxa"/>
            <w:gridSpan w:val="2"/>
          </w:tcPr>
          <w:p w14:paraId="3199B07F" w14:textId="77777777" w:rsidR="00972D81" w:rsidRPr="00091E1B" w:rsidRDefault="00972D81" w:rsidP="000F3990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91E1B">
              <w:rPr>
                <w:rFonts w:ascii="Arial" w:hAnsi="Arial" w:cs="Arial"/>
                <w:color w:val="0000FF"/>
              </w:rPr>
              <w:t>646903</w:t>
            </w:r>
          </w:p>
        </w:tc>
        <w:tc>
          <w:tcPr>
            <w:tcW w:w="4394" w:type="dxa"/>
          </w:tcPr>
          <w:p w14:paraId="7014C935" w14:textId="77777777" w:rsidR="00972D81" w:rsidRPr="00091E1B" w:rsidRDefault="00972D81" w:rsidP="000F3990">
            <w:pPr>
              <w:spacing w:line="240" w:lineRule="atLeast"/>
              <w:jc w:val="both"/>
              <w:rPr>
                <w:color w:val="0000FF"/>
              </w:rPr>
            </w:pPr>
            <w:r w:rsidRPr="00091E1B">
              <w:rPr>
                <w:rFonts w:ascii="Arial" w:hAnsi="Arial"/>
                <w:color w:val="0000FF"/>
              </w:rPr>
              <w:t>Enkelgeleding</w:t>
            </w:r>
          </w:p>
        </w:tc>
        <w:tc>
          <w:tcPr>
            <w:tcW w:w="1418" w:type="dxa"/>
            <w:vAlign w:val="bottom"/>
          </w:tcPr>
          <w:p w14:paraId="6877E49F" w14:textId="6D631881" w:rsidR="00972D81" w:rsidRPr="000F3990" w:rsidRDefault="000F3990" w:rsidP="000F3990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O</w:t>
            </w:r>
          </w:p>
        </w:tc>
        <w:tc>
          <w:tcPr>
            <w:tcW w:w="1225" w:type="dxa"/>
            <w:gridSpan w:val="2"/>
            <w:vAlign w:val="bottom"/>
          </w:tcPr>
          <w:p w14:paraId="5A8A9707" w14:textId="6A805411" w:rsidR="00972D81" w:rsidRPr="000F3990" w:rsidRDefault="000F3990" w:rsidP="000F3990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363,21</w:t>
            </w:r>
          </w:p>
        </w:tc>
        <w:tc>
          <w:tcPr>
            <w:tcW w:w="270" w:type="dxa"/>
            <w:gridSpan w:val="2"/>
            <w:vAlign w:val="bottom"/>
          </w:tcPr>
          <w:p w14:paraId="11D0DDA2" w14:textId="77777777" w:rsidR="00972D81" w:rsidRPr="00091E1B" w:rsidRDefault="00972D81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292" w:type="dxa"/>
            <w:gridSpan w:val="2"/>
            <w:vAlign w:val="bottom"/>
          </w:tcPr>
          <w:p w14:paraId="14D34D85" w14:textId="77777777" w:rsidR="00972D81" w:rsidRPr="00091E1B" w:rsidRDefault="00972D81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</w:tr>
    </w:tbl>
    <w:p w14:paraId="198A212B" w14:textId="77777777" w:rsidR="0041613B" w:rsidRDefault="0041613B" w:rsidP="000F3990">
      <w:pPr>
        <w:jc w:val="both"/>
      </w:pPr>
    </w:p>
    <w:p w14:paraId="79ADC7D0" w14:textId="424CDB69" w:rsidR="009D2240" w:rsidRDefault="00B112B1" w:rsidP="000F3990">
      <w:pPr>
        <w:jc w:val="both"/>
      </w:pPr>
      <w:r>
        <w:t>Wanneer we de coëfficiënten van deze verstrekking</w:t>
      </w:r>
      <w:r w:rsidR="002B7E13">
        <w:t>en</w:t>
      </w:r>
      <w:r>
        <w:t xml:space="preserve"> optellen komen we aan </w:t>
      </w:r>
      <w:r w:rsidR="000F3990" w:rsidRPr="000F3990">
        <w:t>O 1611,76</w:t>
      </w:r>
      <w:r w:rsidR="002B7E13">
        <w:t>.</w:t>
      </w:r>
    </w:p>
    <w:p w14:paraId="716E45F4" w14:textId="2F1879A1" w:rsidR="000F3990" w:rsidRPr="000F3990" w:rsidRDefault="000F3990" w:rsidP="000F3990">
      <w:pPr>
        <w:ind w:left="720"/>
        <w:jc w:val="both"/>
        <w:rPr>
          <w:i/>
        </w:rPr>
      </w:pPr>
      <w:r w:rsidRPr="000F3990">
        <w:rPr>
          <w:i/>
        </w:rPr>
        <w:t>O 703,73 + O 272,41 + O 272,41 + O 363,21 = O 1611,76</w:t>
      </w:r>
    </w:p>
    <w:p w14:paraId="57CE851F" w14:textId="42EC32F6" w:rsidR="009D2240" w:rsidRDefault="00B112B1" w:rsidP="000F3990">
      <w:pPr>
        <w:jc w:val="both"/>
      </w:pPr>
      <w:r>
        <w:t xml:space="preserve">Wanneer we dit delen door </w:t>
      </w:r>
      <w:r w:rsidR="000F3990" w:rsidRPr="000F3990">
        <w:t xml:space="preserve">O 76,95 </w:t>
      </w:r>
      <w:r>
        <w:t xml:space="preserve">komen we op </w:t>
      </w:r>
      <w:r w:rsidR="00B402E1">
        <w:t>20</w:t>
      </w:r>
      <w:r>
        <w:t>,94</w:t>
      </w:r>
      <w:r w:rsidR="000F3990">
        <w:t>6</w:t>
      </w:r>
      <w:r w:rsidR="00B35E88">
        <w:t xml:space="preserve"> </w:t>
      </w:r>
      <w:r w:rsidR="00B402E1">
        <w:t>eenheden</w:t>
      </w:r>
      <w:r>
        <w:t>.</w:t>
      </w:r>
    </w:p>
    <w:p w14:paraId="7FD250D4" w14:textId="118B7BC9" w:rsidR="000F3990" w:rsidRPr="000F3990" w:rsidRDefault="000F3990" w:rsidP="000F3990">
      <w:pPr>
        <w:ind w:left="720"/>
        <w:jc w:val="both"/>
        <w:rPr>
          <w:i/>
        </w:rPr>
      </w:pPr>
      <w:r w:rsidRPr="000F3990">
        <w:rPr>
          <w:i/>
        </w:rPr>
        <w:t>O 1611,76 / O 76,95 = 20,946</w:t>
      </w:r>
    </w:p>
    <w:p w14:paraId="2DA5E6BB" w14:textId="2501A327" w:rsidR="009D2240" w:rsidRDefault="00B112B1" w:rsidP="000F3990">
      <w:pPr>
        <w:jc w:val="both"/>
      </w:pPr>
      <w:r>
        <w:t>We kunnen dus</w:t>
      </w:r>
      <w:r w:rsidR="00C667AD">
        <w:t xml:space="preserve"> maximum</w:t>
      </w:r>
      <w:r>
        <w:t xml:space="preserve"> </w:t>
      </w:r>
      <w:r w:rsidR="003F2BB2">
        <w:t>2</w:t>
      </w:r>
      <w:r w:rsidR="004E6E74">
        <w:t>1</w:t>
      </w:r>
      <w:r>
        <w:t xml:space="preserve"> </w:t>
      </w:r>
      <w:r w:rsidR="00137A2A">
        <w:t xml:space="preserve">(afronden) </w:t>
      </w:r>
      <w:r>
        <w:t>keer</w:t>
      </w:r>
      <w:r w:rsidR="00CD71D0">
        <w:t xml:space="preserve"> </w:t>
      </w:r>
      <w:r w:rsidR="00DC72EB">
        <w:t>O</w:t>
      </w:r>
      <w:r w:rsidR="000F3990">
        <w:t xml:space="preserve"> 15,</w:t>
      </w:r>
      <w:r w:rsidR="00DC72EB">
        <w:t>3</w:t>
      </w:r>
      <w:r w:rsidR="000F3990">
        <w:t>9</w:t>
      </w:r>
      <w:r>
        <w:t xml:space="preserve"> van nomenclatuurcode 653435-653446 aanrekenen.</w:t>
      </w:r>
    </w:p>
    <w:p w14:paraId="0785AA68" w14:textId="315BB8DC" w:rsidR="00613D76" w:rsidRPr="00613D76" w:rsidRDefault="00613D76" w:rsidP="00613D76">
      <w:pPr>
        <w:ind w:left="720"/>
        <w:jc w:val="both"/>
        <w:rPr>
          <w:i/>
        </w:rPr>
      </w:pPr>
      <w:r w:rsidRPr="00613D76">
        <w:rPr>
          <w:i/>
        </w:rPr>
        <w:t xml:space="preserve">21 X </w:t>
      </w:r>
      <w:bookmarkStart w:id="0" w:name="_Hlk203481827"/>
      <w:r w:rsidRPr="00613D76">
        <w:rPr>
          <w:i/>
        </w:rPr>
        <w:t xml:space="preserve">€ 15,90 </w:t>
      </w:r>
      <w:bookmarkEnd w:id="0"/>
      <w:r w:rsidRPr="00613D76">
        <w:rPr>
          <w:i/>
        </w:rPr>
        <w:t xml:space="preserve">(waarde O 15,39 op </w:t>
      </w:r>
      <w:r>
        <w:rPr>
          <w:i/>
        </w:rPr>
        <w:t>1 juli</w:t>
      </w:r>
      <w:r w:rsidRPr="00613D76">
        <w:rPr>
          <w:i/>
        </w:rPr>
        <w:t xml:space="preserve"> 2025) = € 333,90</w:t>
      </w:r>
    </w:p>
    <w:p w14:paraId="74418CB7" w14:textId="30C38B60" w:rsidR="009D2240" w:rsidRPr="009D2240" w:rsidRDefault="00F114EC" w:rsidP="000F3990">
      <w:pPr>
        <w:jc w:val="both"/>
        <w:rPr>
          <w:i/>
        </w:rPr>
      </w:pPr>
      <w:r>
        <w:t xml:space="preserve">Er kan dus </w:t>
      </w:r>
      <w:r w:rsidR="004E6E74">
        <w:t>21</w:t>
      </w:r>
      <w:r w:rsidR="001D4E83">
        <w:t xml:space="preserve"> keer </w:t>
      </w:r>
      <w:r w:rsidR="00613D76" w:rsidRPr="00613D76">
        <w:t xml:space="preserve">€ 15,90 </w:t>
      </w:r>
      <w:r w:rsidR="001D4E83">
        <w:t xml:space="preserve">of </w:t>
      </w:r>
      <w:r w:rsidR="00613D76" w:rsidRPr="00613D76">
        <w:t xml:space="preserve">€ 333,90 </w:t>
      </w:r>
      <w:r w:rsidR="001D4E83">
        <w:t>(tarie</w:t>
      </w:r>
      <w:r w:rsidR="00E15F8D">
        <w:t>f</w:t>
      </w:r>
      <w:r w:rsidR="001D4E83">
        <w:t xml:space="preserve"> geldig vanaf 1 </w:t>
      </w:r>
      <w:r w:rsidR="00613D76">
        <w:t>juli 2025</w:t>
      </w:r>
      <w:r w:rsidR="00A70449">
        <w:t xml:space="preserve"> </w:t>
      </w:r>
      <w:r w:rsidR="001D4E83">
        <w:t xml:space="preserve">voor </w:t>
      </w:r>
      <w:r w:rsidR="001D4E83" w:rsidRPr="00725AD8">
        <w:t>verstrekkers</w:t>
      </w:r>
      <w:r w:rsidR="001D4E83">
        <w:t xml:space="preserve"> met overeenkomst) aangerekend worden voor verstrekking </w:t>
      </w:r>
      <w:r w:rsidR="001D4E83" w:rsidRPr="001D4E83">
        <w:t>653435-</w:t>
      </w:r>
      <w:r w:rsidR="005F3BEC">
        <w:t>653446</w:t>
      </w:r>
      <w:r w:rsidR="00E15F8D">
        <w:t xml:space="preserve"> per 12 maanden</w:t>
      </w:r>
      <w:r w:rsidR="00A70449">
        <w:t>.</w:t>
      </w:r>
    </w:p>
    <w:p w14:paraId="14FF7DF2" w14:textId="7EDCFFDB" w:rsidR="00B61CE6" w:rsidRDefault="00501E1E" w:rsidP="000F3990">
      <w:pPr>
        <w:jc w:val="both"/>
      </w:pPr>
      <w:r>
        <w:t>Indien de effectieve kost van het onderhoud en herstel lager is dan dit maximum, mag enkel de effectieve kost worden aangerekend.</w:t>
      </w:r>
    </w:p>
    <w:p w14:paraId="7F507DF9" w14:textId="77777777" w:rsidR="00ED22B2" w:rsidRDefault="00ED22B2" w:rsidP="000F3990">
      <w:pPr>
        <w:jc w:val="both"/>
      </w:pPr>
    </w:p>
    <w:p w14:paraId="288F7AFE" w14:textId="77777777" w:rsidR="00B112B1" w:rsidRDefault="00C93BD0" w:rsidP="000F3990">
      <w:pPr>
        <w:jc w:val="both"/>
      </w:pPr>
      <w:r w:rsidRPr="00A30ED6">
        <w:rPr>
          <w:bdr w:val="single" w:sz="4" w:space="0" w:color="auto"/>
        </w:rPr>
        <w:t>Voorbeeld 2:</w:t>
      </w:r>
    </w:p>
    <w:p w14:paraId="236E2017" w14:textId="77777777" w:rsidR="00C93BD0" w:rsidRDefault="00C93BD0" w:rsidP="000F3990">
      <w:pPr>
        <w:jc w:val="both"/>
      </w:pPr>
      <w:r>
        <w:t>Een prothese onderste ledematen bestaan</w:t>
      </w:r>
      <w:r w:rsidR="005F159C">
        <w:t>de</w:t>
      </w:r>
      <w:r>
        <w:t xml:space="preserve"> uit de volgende nomenclatuurcodes:</w:t>
      </w:r>
    </w:p>
    <w:tbl>
      <w:tblPr>
        <w:tblW w:w="10499" w:type="dxa"/>
        <w:tblInd w:w="7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264"/>
        <w:gridCol w:w="28"/>
        <w:gridCol w:w="550"/>
        <w:gridCol w:w="28"/>
        <w:gridCol w:w="834"/>
        <w:gridCol w:w="28"/>
        <w:gridCol w:w="1140"/>
        <w:gridCol w:w="4394"/>
        <w:gridCol w:w="1418"/>
        <w:gridCol w:w="1197"/>
        <w:gridCol w:w="28"/>
        <w:gridCol w:w="242"/>
        <w:gridCol w:w="28"/>
        <w:gridCol w:w="264"/>
        <w:gridCol w:w="28"/>
      </w:tblGrid>
      <w:tr w:rsidR="00640017" w:rsidRPr="000F3990" w14:paraId="69F62977" w14:textId="77777777" w:rsidTr="00B17D49">
        <w:trPr>
          <w:gridBefore w:val="1"/>
          <w:gridAfter w:val="1"/>
          <w:wBefore w:w="28" w:type="dxa"/>
          <w:wAfter w:w="28" w:type="dxa"/>
          <w:cantSplit/>
        </w:trPr>
        <w:tc>
          <w:tcPr>
            <w:tcW w:w="292" w:type="dxa"/>
            <w:gridSpan w:val="2"/>
          </w:tcPr>
          <w:p w14:paraId="52D1E693" w14:textId="77777777" w:rsidR="00640017" w:rsidRPr="000F3990" w:rsidRDefault="00640017" w:rsidP="000F3990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  <w:tc>
          <w:tcPr>
            <w:tcW w:w="578" w:type="dxa"/>
            <w:gridSpan w:val="2"/>
          </w:tcPr>
          <w:p w14:paraId="59877589" w14:textId="77777777" w:rsidR="00640017" w:rsidRPr="000F3990" w:rsidRDefault="00640017" w:rsidP="000F3990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  <w:tc>
          <w:tcPr>
            <w:tcW w:w="2002" w:type="dxa"/>
            <w:gridSpan w:val="3"/>
          </w:tcPr>
          <w:p w14:paraId="3CB4E455" w14:textId="77777777" w:rsidR="00640017" w:rsidRPr="000F3990" w:rsidRDefault="00640017" w:rsidP="000F3990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Nomenclatuurcode</w:t>
            </w:r>
          </w:p>
        </w:tc>
        <w:tc>
          <w:tcPr>
            <w:tcW w:w="4394" w:type="dxa"/>
          </w:tcPr>
          <w:p w14:paraId="02A86960" w14:textId="77777777" w:rsidR="00640017" w:rsidRPr="000F3990" w:rsidRDefault="00640017" w:rsidP="000F3990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Omschrijving</w:t>
            </w:r>
          </w:p>
        </w:tc>
        <w:tc>
          <w:tcPr>
            <w:tcW w:w="1418" w:type="dxa"/>
            <w:vAlign w:val="bottom"/>
          </w:tcPr>
          <w:p w14:paraId="11DF28D9" w14:textId="77777777" w:rsidR="00640017" w:rsidRPr="000F3990" w:rsidRDefault="00640017" w:rsidP="000F3990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Sleutelletter</w:t>
            </w:r>
          </w:p>
        </w:tc>
        <w:tc>
          <w:tcPr>
            <w:tcW w:w="1197" w:type="dxa"/>
            <w:vAlign w:val="bottom"/>
          </w:tcPr>
          <w:p w14:paraId="392EBD50" w14:textId="77777777" w:rsidR="00640017" w:rsidRPr="000F3990" w:rsidRDefault="00640017" w:rsidP="000F3990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Coëfficiënt</w:t>
            </w:r>
          </w:p>
        </w:tc>
        <w:tc>
          <w:tcPr>
            <w:tcW w:w="270" w:type="dxa"/>
            <w:gridSpan w:val="2"/>
            <w:vAlign w:val="bottom"/>
          </w:tcPr>
          <w:p w14:paraId="5121848C" w14:textId="77777777" w:rsidR="00640017" w:rsidRPr="000F3990" w:rsidRDefault="00640017" w:rsidP="000F3990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  <w:tc>
          <w:tcPr>
            <w:tcW w:w="292" w:type="dxa"/>
            <w:gridSpan w:val="2"/>
            <w:vAlign w:val="bottom"/>
          </w:tcPr>
          <w:p w14:paraId="0DE6CA93" w14:textId="77777777" w:rsidR="00640017" w:rsidRPr="000F3990" w:rsidRDefault="00640017" w:rsidP="000F3990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</w:tr>
      <w:tr w:rsidR="00A30ED6" w:rsidRPr="000F3990" w14:paraId="29956F5C" w14:textId="77777777" w:rsidTr="006369D8">
        <w:trPr>
          <w:gridBefore w:val="1"/>
          <w:gridAfter w:val="1"/>
          <w:wBefore w:w="28" w:type="dxa"/>
          <w:wAfter w:w="28" w:type="dxa"/>
          <w:cantSplit/>
        </w:trPr>
        <w:tc>
          <w:tcPr>
            <w:tcW w:w="292" w:type="dxa"/>
            <w:gridSpan w:val="2"/>
          </w:tcPr>
          <w:p w14:paraId="23A19FAF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  <w:tc>
          <w:tcPr>
            <w:tcW w:w="578" w:type="dxa"/>
            <w:gridSpan w:val="2"/>
          </w:tcPr>
          <w:p w14:paraId="0A77D42B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32133610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677515</w:t>
            </w:r>
          </w:p>
        </w:tc>
        <w:tc>
          <w:tcPr>
            <w:tcW w:w="1140" w:type="dxa"/>
            <w:vAlign w:val="center"/>
          </w:tcPr>
          <w:p w14:paraId="260DBF62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677526</w:t>
            </w:r>
          </w:p>
        </w:tc>
        <w:tc>
          <w:tcPr>
            <w:tcW w:w="4394" w:type="dxa"/>
            <w:vAlign w:val="center"/>
          </w:tcPr>
          <w:p w14:paraId="7873D596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Definitieve prothese, groep 5</w:t>
            </w:r>
          </w:p>
        </w:tc>
        <w:tc>
          <w:tcPr>
            <w:tcW w:w="1418" w:type="dxa"/>
            <w:vAlign w:val="center"/>
          </w:tcPr>
          <w:p w14:paraId="0ED5C42C" w14:textId="4DD278FF" w:rsidR="00A30ED6" w:rsidRPr="000F3990" w:rsidRDefault="00A30ED6" w:rsidP="00A30ED6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O</w:t>
            </w:r>
          </w:p>
        </w:tc>
        <w:tc>
          <w:tcPr>
            <w:tcW w:w="1197" w:type="dxa"/>
            <w:vAlign w:val="center"/>
          </w:tcPr>
          <w:p w14:paraId="39D37605" w14:textId="0CD5D9AA" w:rsidR="00A30ED6" w:rsidRPr="000F3990" w:rsidRDefault="00A30ED6" w:rsidP="00A30ED6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 w:rsidRPr="00951E0F">
              <w:rPr>
                <w:rFonts w:ascii="Arial" w:hAnsi="Arial" w:cs="Arial"/>
                <w:color w:val="0000FF"/>
              </w:rPr>
              <w:t>7900,43</w:t>
            </w:r>
          </w:p>
        </w:tc>
        <w:tc>
          <w:tcPr>
            <w:tcW w:w="270" w:type="dxa"/>
            <w:gridSpan w:val="2"/>
            <w:vAlign w:val="center"/>
          </w:tcPr>
          <w:p w14:paraId="006373D7" w14:textId="77777777" w:rsidR="00A30ED6" w:rsidRPr="000F3990" w:rsidRDefault="00A30ED6" w:rsidP="00A30ED6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</w:p>
        </w:tc>
        <w:tc>
          <w:tcPr>
            <w:tcW w:w="292" w:type="dxa"/>
            <w:gridSpan w:val="2"/>
            <w:vAlign w:val="bottom"/>
          </w:tcPr>
          <w:p w14:paraId="025FA04E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</w:tr>
      <w:tr w:rsidR="00A30ED6" w:rsidRPr="000F3990" w14:paraId="3DDB1E99" w14:textId="77777777" w:rsidTr="006369D8">
        <w:trPr>
          <w:gridBefore w:val="1"/>
          <w:gridAfter w:val="1"/>
          <w:wBefore w:w="28" w:type="dxa"/>
          <w:wAfter w:w="28" w:type="dxa"/>
          <w:cantSplit/>
        </w:trPr>
        <w:tc>
          <w:tcPr>
            <w:tcW w:w="292" w:type="dxa"/>
            <w:gridSpan w:val="2"/>
          </w:tcPr>
          <w:p w14:paraId="64DDE5EA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  <w:tc>
          <w:tcPr>
            <w:tcW w:w="578" w:type="dxa"/>
            <w:gridSpan w:val="2"/>
          </w:tcPr>
          <w:p w14:paraId="2FCA233B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78B648BA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677714</w:t>
            </w:r>
          </w:p>
        </w:tc>
        <w:tc>
          <w:tcPr>
            <w:tcW w:w="1140" w:type="dxa"/>
            <w:vAlign w:val="center"/>
          </w:tcPr>
          <w:p w14:paraId="0410ED8D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677725</w:t>
            </w:r>
          </w:p>
        </w:tc>
        <w:tc>
          <w:tcPr>
            <w:tcW w:w="4394" w:type="dxa"/>
            <w:vAlign w:val="center"/>
          </w:tcPr>
          <w:p w14:paraId="1875F5F1" w14:textId="1781EB92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 xml:space="preserve">Voet met </w:t>
            </w:r>
            <w:r>
              <w:rPr>
                <w:rFonts w:ascii="Arial" w:hAnsi="Arial" w:cs="Arial"/>
                <w:color w:val="0000FF"/>
              </w:rPr>
              <w:t>composiet</w:t>
            </w:r>
            <w:r w:rsidRPr="000F3990">
              <w:rPr>
                <w:rFonts w:ascii="Arial" w:hAnsi="Arial" w:cs="Arial"/>
                <w:color w:val="0000FF"/>
              </w:rPr>
              <w:t>veer, groep 5</w:t>
            </w:r>
          </w:p>
        </w:tc>
        <w:tc>
          <w:tcPr>
            <w:tcW w:w="1418" w:type="dxa"/>
            <w:vAlign w:val="center"/>
          </w:tcPr>
          <w:p w14:paraId="0068EF7A" w14:textId="13E47904" w:rsidR="00A30ED6" w:rsidRPr="000F3990" w:rsidRDefault="00A30ED6" w:rsidP="00A30ED6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O</w:t>
            </w:r>
          </w:p>
        </w:tc>
        <w:tc>
          <w:tcPr>
            <w:tcW w:w="1197" w:type="dxa"/>
            <w:vAlign w:val="center"/>
          </w:tcPr>
          <w:p w14:paraId="54B7D564" w14:textId="00E670A4" w:rsidR="00A30ED6" w:rsidRPr="000F3990" w:rsidRDefault="00A30ED6" w:rsidP="00A30ED6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 w:rsidRPr="00951E0F">
              <w:rPr>
                <w:rFonts w:ascii="Arial" w:hAnsi="Arial" w:cs="Arial"/>
                <w:color w:val="0000FF"/>
              </w:rPr>
              <w:t>1722,58</w:t>
            </w:r>
          </w:p>
        </w:tc>
        <w:tc>
          <w:tcPr>
            <w:tcW w:w="270" w:type="dxa"/>
            <w:gridSpan w:val="2"/>
            <w:vAlign w:val="center"/>
          </w:tcPr>
          <w:p w14:paraId="2B822E67" w14:textId="77777777" w:rsidR="00A30ED6" w:rsidRPr="000F3990" w:rsidRDefault="00A30ED6" w:rsidP="00A30ED6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</w:p>
        </w:tc>
        <w:tc>
          <w:tcPr>
            <w:tcW w:w="292" w:type="dxa"/>
            <w:gridSpan w:val="2"/>
            <w:vAlign w:val="bottom"/>
          </w:tcPr>
          <w:p w14:paraId="3C3AFBD0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</w:tr>
      <w:tr w:rsidR="00A30ED6" w:rsidRPr="000F3990" w14:paraId="782B0151" w14:textId="77777777" w:rsidTr="006369D8">
        <w:trPr>
          <w:gridBefore w:val="1"/>
          <w:gridAfter w:val="1"/>
          <w:wBefore w:w="28" w:type="dxa"/>
          <w:wAfter w:w="28" w:type="dxa"/>
          <w:cantSplit/>
        </w:trPr>
        <w:tc>
          <w:tcPr>
            <w:tcW w:w="292" w:type="dxa"/>
            <w:gridSpan w:val="2"/>
          </w:tcPr>
          <w:p w14:paraId="1A31AABA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  <w:tc>
          <w:tcPr>
            <w:tcW w:w="578" w:type="dxa"/>
            <w:gridSpan w:val="2"/>
          </w:tcPr>
          <w:p w14:paraId="7E6F5E8F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118B8E9C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677736</w:t>
            </w:r>
          </w:p>
        </w:tc>
        <w:tc>
          <w:tcPr>
            <w:tcW w:w="1140" w:type="dxa"/>
            <w:vAlign w:val="center"/>
          </w:tcPr>
          <w:p w14:paraId="31EAB77C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677740</w:t>
            </w:r>
          </w:p>
        </w:tc>
        <w:tc>
          <w:tcPr>
            <w:tcW w:w="4394" w:type="dxa"/>
            <w:vAlign w:val="center"/>
          </w:tcPr>
          <w:p w14:paraId="148DEE76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Knie met pneumatische of hydraulische unit, Type A, groepen 4 en 5</w:t>
            </w:r>
          </w:p>
        </w:tc>
        <w:tc>
          <w:tcPr>
            <w:tcW w:w="1418" w:type="dxa"/>
            <w:vAlign w:val="center"/>
          </w:tcPr>
          <w:p w14:paraId="2401D340" w14:textId="7BA611E3" w:rsidR="00A30ED6" w:rsidRPr="000F3990" w:rsidRDefault="00A30ED6" w:rsidP="00A30ED6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O</w:t>
            </w:r>
          </w:p>
        </w:tc>
        <w:tc>
          <w:tcPr>
            <w:tcW w:w="1197" w:type="dxa"/>
            <w:vAlign w:val="center"/>
          </w:tcPr>
          <w:p w14:paraId="7512026F" w14:textId="67D864B3" w:rsidR="00A30ED6" w:rsidRPr="000F3990" w:rsidRDefault="00A30ED6" w:rsidP="00A30ED6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 w:rsidRPr="00764BD2">
              <w:rPr>
                <w:rFonts w:ascii="Arial" w:hAnsi="Arial"/>
                <w:color w:val="0000FF"/>
                <w:lang w:val="en-GB"/>
              </w:rPr>
              <w:t>1556,94</w:t>
            </w:r>
          </w:p>
        </w:tc>
        <w:tc>
          <w:tcPr>
            <w:tcW w:w="270" w:type="dxa"/>
            <w:gridSpan w:val="2"/>
            <w:vAlign w:val="center"/>
          </w:tcPr>
          <w:p w14:paraId="4EF44167" w14:textId="77777777" w:rsidR="00A30ED6" w:rsidRPr="000F3990" w:rsidRDefault="00A30ED6" w:rsidP="00A30ED6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</w:p>
        </w:tc>
        <w:tc>
          <w:tcPr>
            <w:tcW w:w="292" w:type="dxa"/>
            <w:gridSpan w:val="2"/>
            <w:vAlign w:val="bottom"/>
          </w:tcPr>
          <w:p w14:paraId="0B7DE79C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</w:tr>
      <w:tr w:rsidR="00A30ED6" w:rsidRPr="000F3990" w14:paraId="2B870E58" w14:textId="77777777" w:rsidTr="006369D8">
        <w:trPr>
          <w:cantSplit/>
        </w:trPr>
        <w:tc>
          <w:tcPr>
            <w:tcW w:w="292" w:type="dxa"/>
            <w:gridSpan w:val="2"/>
          </w:tcPr>
          <w:p w14:paraId="24DE82BA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  <w:tc>
          <w:tcPr>
            <w:tcW w:w="578" w:type="dxa"/>
            <w:gridSpan w:val="2"/>
          </w:tcPr>
          <w:p w14:paraId="0749EE9E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3A53DD18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677810</w:t>
            </w:r>
          </w:p>
        </w:tc>
        <w:tc>
          <w:tcPr>
            <w:tcW w:w="1168" w:type="dxa"/>
            <w:gridSpan w:val="2"/>
            <w:vAlign w:val="center"/>
          </w:tcPr>
          <w:p w14:paraId="3E55B650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677821</w:t>
            </w:r>
          </w:p>
        </w:tc>
        <w:tc>
          <w:tcPr>
            <w:tcW w:w="4394" w:type="dxa"/>
            <w:vAlign w:val="center"/>
          </w:tcPr>
          <w:p w14:paraId="793FF7AC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Schokdemper, groepen 3, 4 en 5</w:t>
            </w:r>
          </w:p>
        </w:tc>
        <w:tc>
          <w:tcPr>
            <w:tcW w:w="1418" w:type="dxa"/>
            <w:vAlign w:val="center"/>
          </w:tcPr>
          <w:p w14:paraId="260D6ECF" w14:textId="549B00AD" w:rsidR="00A30ED6" w:rsidRPr="000F3990" w:rsidRDefault="00A30ED6" w:rsidP="00A30ED6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O</w:t>
            </w:r>
          </w:p>
        </w:tc>
        <w:tc>
          <w:tcPr>
            <w:tcW w:w="1225" w:type="dxa"/>
            <w:gridSpan w:val="2"/>
            <w:vAlign w:val="center"/>
          </w:tcPr>
          <w:p w14:paraId="6C60AF46" w14:textId="3296C496" w:rsidR="00A30ED6" w:rsidRPr="000F3990" w:rsidRDefault="00A30ED6" w:rsidP="00A30ED6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 w:rsidRPr="00764BD2">
              <w:rPr>
                <w:rFonts w:ascii="Arial" w:hAnsi="Arial"/>
                <w:color w:val="0000FF"/>
                <w:lang w:val="en-GB"/>
              </w:rPr>
              <w:t>864,21</w:t>
            </w:r>
          </w:p>
        </w:tc>
        <w:tc>
          <w:tcPr>
            <w:tcW w:w="270" w:type="dxa"/>
            <w:gridSpan w:val="2"/>
            <w:vAlign w:val="center"/>
          </w:tcPr>
          <w:p w14:paraId="5430F37C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  <w:tc>
          <w:tcPr>
            <w:tcW w:w="292" w:type="dxa"/>
            <w:gridSpan w:val="2"/>
            <w:vAlign w:val="bottom"/>
          </w:tcPr>
          <w:p w14:paraId="74F9BAFA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</w:tr>
      <w:tr w:rsidR="00A30ED6" w:rsidRPr="000F3990" w14:paraId="473B5288" w14:textId="77777777" w:rsidTr="006369D8">
        <w:trPr>
          <w:cantSplit/>
        </w:trPr>
        <w:tc>
          <w:tcPr>
            <w:tcW w:w="292" w:type="dxa"/>
            <w:gridSpan w:val="2"/>
          </w:tcPr>
          <w:p w14:paraId="773E13D1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  <w:tc>
          <w:tcPr>
            <w:tcW w:w="578" w:type="dxa"/>
            <w:gridSpan w:val="2"/>
          </w:tcPr>
          <w:p w14:paraId="238B2E91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2D862B0C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677972</w:t>
            </w:r>
          </w:p>
        </w:tc>
        <w:tc>
          <w:tcPr>
            <w:tcW w:w="1168" w:type="dxa"/>
            <w:gridSpan w:val="2"/>
            <w:vAlign w:val="center"/>
          </w:tcPr>
          <w:p w14:paraId="0F2E31F2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677983</w:t>
            </w:r>
          </w:p>
        </w:tc>
        <w:tc>
          <w:tcPr>
            <w:tcW w:w="4394" w:type="dxa"/>
            <w:vAlign w:val="center"/>
          </w:tcPr>
          <w:p w14:paraId="7A3EC86F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Proefkoker in thermoplastisch materiaal, groepen 4 en 5</w:t>
            </w:r>
          </w:p>
        </w:tc>
        <w:tc>
          <w:tcPr>
            <w:tcW w:w="1418" w:type="dxa"/>
            <w:vAlign w:val="center"/>
          </w:tcPr>
          <w:p w14:paraId="559C3B04" w14:textId="1A33D2FF" w:rsidR="00A30ED6" w:rsidRPr="000F3990" w:rsidRDefault="00A30ED6" w:rsidP="00A30ED6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O</w:t>
            </w:r>
          </w:p>
        </w:tc>
        <w:tc>
          <w:tcPr>
            <w:tcW w:w="1225" w:type="dxa"/>
            <w:gridSpan w:val="2"/>
            <w:vAlign w:val="center"/>
          </w:tcPr>
          <w:p w14:paraId="6590E97C" w14:textId="766A0E58" w:rsidR="00A30ED6" w:rsidRPr="000F3990" w:rsidRDefault="00A30ED6" w:rsidP="00A30ED6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 w:rsidRPr="00764BD2">
              <w:rPr>
                <w:rFonts w:ascii="Arial" w:hAnsi="Arial"/>
                <w:color w:val="0000FF"/>
                <w:lang w:val="en-GB"/>
              </w:rPr>
              <w:t>913,81</w:t>
            </w:r>
          </w:p>
        </w:tc>
        <w:tc>
          <w:tcPr>
            <w:tcW w:w="270" w:type="dxa"/>
            <w:gridSpan w:val="2"/>
            <w:vAlign w:val="center"/>
          </w:tcPr>
          <w:p w14:paraId="035A1C82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  <w:tc>
          <w:tcPr>
            <w:tcW w:w="292" w:type="dxa"/>
            <w:gridSpan w:val="2"/>
            <w:vAlign w:val="bottom"/>
          </w:tcPr>
          <w:p w14:paraId="33044E44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</w:tr>
      <w:tr w:rsidR="00A30ED6" w:rsidRPr="000F3990" w14:paraId="0440712F" w14:textId="77777777" w:rsidTr="00B17D49">
        <w:trPr>
          <w:cantSplit/>
        </w:trPr>
        <w:tc>
          <w:tcPr>
            <w:tcW w:w="292" w:type="dxa"/>
            <w:gridSpan w:val="2"/>
          </w:tcPr>
          <w:p w14:paraId="49D9FE5A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  <w:tc>
          <w:tcPr>
            <w:tcW w:w="578" w:type="dxa"/>
            <w:gridSpan w:val="2"/>
          </w:tcPr>
          <w:p w14:paraId="4AFF9F75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4B952066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677832</w:t>
            </w:r>
          </w:p>
        </w:tc>
        <w:tc>
          <w:tcPr>
            <w:tcW w:w="1168" w:type="dxa"/>
            <w:gridSpan w:val="2"/>
            <w:vAlign w:val="center"/>
          </w:tcPr>
          <w:p w14:paraId="3308BB2D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677843</w:t>
            </w:r>
          </w:p>
        </w:tc>
        <w:tc>
          <w:tcPr>
            <w:tcW w:w="4394" w:type="dxa"/>
            <w:vAlign w:val="center"/>
          </w:tcPr>
          <w:p w14:paraId="71018A2E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proofErr w:type="spellStart"/>
            <w:r w:rsidRPr="000F3990">
              <w:rPr>
                <w:rFonts w:ascii="Arial" w:hAnsi="Arial" w:cs="Arial"/>
                <w:color w:val="0000FF"/>
              </w:rPr>
              <w:t>Liner</w:t>
            </w:r>
            <w:proofErr w:type="spellEnd"/>
            <w:r w:rsidRPr="000F3990">
              <w:rPr>
                <w:rFonts w:ascii="Arial" w:hAnsi="Arial" w:cs="Arial"/>
                <w:color w:val="0000FF"/>
              </w:rPr>
              <w:t xml:space="preserve"> en kit, groepen 3, 4 en 5, standaard</w:t>
            </w:r>
          </w:p>
        </w:tc>
        <w:tc>
          <w:tcPr>
            <w:tcW w:w="1418" w:type="dxa"/>
            <w:vAlign w:val="center"/>
          </w:tcPr>
          <w:p w14:paraId="631F08EF" w14:textId="0D9BB2FF" w:rsidR="00A30ED6" w:rsidRPr="000F3990" w:rsidRDefault="00A30ED6" w:rsidP="00A30ED6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O</w:t>
            </w:r>
          </w:p>
        </w:tc>
        <w:tc>
          <w:tcPr>
            <w:tcW w:w="1225" w:type="dxa"/>
            <w:gridSpan w:val="2"/>
            <w:vAlign w:val="center"/>
          </w:tcPr>
          <w:p w14:paraId="38A6AD57" w14:textId="0CE7A808" w:rsidR="00A30ED6" w:rsidRPr="000F3990" w:rsidRDefault="00A30ED6" w:rsidP="00A30ED6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 w:rsidRPr="00764BD2">
              <w:rPr>
                <w:rFonts w:ascii="Arial" w:hAnsi="Arial"/>
                <w:color w:val="0000FF"/>
                <w:lang w:val="en-GB"/>
              </w:rPr>
              <w:t>874,14</w:t>
            </w:r>
          </w:p>
        </w:tc>
        <w:tc>
          <w:tcPr>
            <w:tcW w:w="270" w:type="dxa"/>
            <w:gridSpan w:val="2"/>
            <w:vAlign w:val="center"/>
          </w:tcPr>
          <w:p w14:paraId="6D54A763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  <w:tc>
          <w:tcPr>
            <w:tcW w:w="292" w:type="dxa"/>
            <w:gridSpan w:val="2"/>
            <w:vAlign w:val="bottom"/>
          </w:tcPr>
          <w:p w14:paraId="63A6776D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</w:tr>
      <w:tr w:rsidR="00A30ED6" w:rsidRPr="000F3990" w14:paraId="4AA48D54" w14:textId="77777777" w:rsidTr="006369D8">
        <w:trPr>
          <w:cantSplit/>
        </w:trPr>
        <w:tc>
          <w:tcPr>
            <w:tcW w:w="292" w:type="dxa"/>
            <w:gridSpan w:val="2"/>
          </w:tcPr>
          <w:p w14:paraId="3742D0B9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  <w:tc>
          <w:tcPr>
            <w:tcW w:w="578" w:type="dxa"/>
            <w:gridSpan w:val="2"/>
          </w:tcPr>
          <w:p w14:paraId="194E08F9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61BB0209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677935</w:t>
            </w:r>
          </w:p>
        </w:tc>
        <w:tc>
          <w:tcPr>
            <w:tcW w:w="1168" w:type="dxa"/>
            <w:gridSpan w:val="2"/>
            <w:vAlign w:val="center"/>
          </w:tcPr>
          <w:p w14:paraId="5E49FB58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677946</w:t>
            </w:r>
          </w:p>
        </w:tc>
        <w:tc>
          <w:tcPr>
            <w:tcW w:w="4394" w:type="dxa"/>
            <w:vAlign w:val="center"/>
          </w:tcPr>
          <w:p w14:paraId="573C4445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Bijkomende tegemoetkoming voor tweedelige cosmetiek voor dij-, knie- of heupprothese</w:t>
            </w:r>
          </w:p>
        </w:tc>
        <w:tc>
          <w:tcPr>
            <w:tcW w:w="1418" w:type="dxa"/>
            <w:vAlign w:val="center"/>
          </w:tcPr>
          <w:p w14:paraId="3E13FB16" w14:textId="7ABE50A9" w:rsidR="00A30ED6" w:rsidRPr="000F3990" w:rsidRDefault="00A30ED6" w:rsidP="00A30ED6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O</w:t>
            </w:r>
          </w:p>
        </w:tc>
        <w:tc>
          <w:tcPr>
            <w:tcW w:w="1225" w:type="dxa"/>
            <w:gridSpan w:val="2"/>
            <w:vAlign w:val="center"/>
          </w:tcPr>
          <w:p w14:paraId="1F9443AD" w14:textId="7E84EACC" w:rsidR="00A30ED6" w:rsidRPr="000F3990" w:rsidRDefault="00A30ED6" w:rsidP="00A30ED6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 w:rsidRPr="00764BD2">
              <w:rPr>
                <w:rFonts w:ascii="Arial" w:hAnsi="Arial"/>
                <w:color w:val="0000FF"/>
                <w:lang w:val="en-GB"/>
              </w:rPr>
              <w:t>389,80</w:t>
            </w:r>
          </w:p>
        </w:tc>
        <w:tc>
          <w:tcPr>
            <w:tcW w:w="270" w:type="dxa"/>
            <w:gridSpan w:val="2"/>
            <w:vAlign w:val="center"/>
          </w:tcPr>
          <w:p w14:paraId="15F4FEAB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  <w:tc>
          <w:tcPr>
            <w:tcW w:w="292" w:type="dxa"/>
            <w:gridSpan w:val="2"/>
            <w:vAlign w:val="bottom"/>
          </w:tcPr>
          <w:p w14:paraId="72DAB026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</w:tr>
    </w:tbl>
    <w:p w14:paraId="25CE9C2B" w14:textId="77777777" w:rsidR="005760D0" w:rsidRDefault="005760D0" w:rsidP="000F3990">
      <w:pPr>
        <w:jc w:val="both"/>
      </w:pPr>
    </w:p>
    <w:p w14:paraId="47E99949" w14:textId="77777777" w:rsidR="004D08D9" w:rsidRDefault="004D08D9" w:rsidP="000F3990">
      <w:pPr>
        <w:jc w:val="both"/>
      </w:pPr>
    </w:p>
    <w:p w14:paraId="0249F07F" w14:textId="77777777" w:rsidR="005760D0" w:rsidRDefault="00137A2A" w:rsidP="000F3990">
      <w:pPr>
        <w:jc w:val="both"/>
      </w:pPr>
      <w:r w:rsidRPr="00137A2A">
        <w:lastRenderedPageBreak/>
        <w:t xml:space="preserve">De </w:t>
      </w:r>
      <w:r>
        <w:t>verstrekkingen</w:t>
      </w:r>
      <w:r w:rsidRPr="00137A2A">
        <w:t xml:space="preserve"> </w:t>
      </w:r>
      <w:r w:rsidR="005760D0" w:rsidRPr="00137A2A">
        <w:t>677972</w:t>
      </w:r>
      <w:r w:rsidR="005760D0">
        <w:t>-677983,</w:t>
      </w:r>
      <w:r w:rsidR="005760D0" w:rsidRPr="00137A2A">
        <w:t xml:space="preserve"> </w:t>
      </w:r>
      <w:r w:rsidRPr="00137A2A">
        <w:t>677832</w:t>
      </w:r>
      <w:r>
        <w:t>-677843</w:t>
      </w:r>
      <w:r w:rsidRPr="00137A2A">
        <w:t xml:space="preserve"> en 677935</w:t>
      </w:r>
      <w:r>
        <w:t>-677946</w:t>
      </w:r>
      <w:r w:rsidRPr="00137A2A">
        <w:t xml:space="preserve"> worden niet meegeteld</w:t>
      </w:r>
      <w:r>
        <w:t xml:space="preserve"> in de berekening</w:t>
      </w:r>
      <w:r w:rsidRPr="00137A2A">
        <w:t xml:space="preserve"> </w:t>
      </w:r>
      <w:r>
        <w:t>omdat</w:t>
      </w:r>
      <w:r w:rsidRPr="00137A2A">
        <w:t xml:space="preserve"> de proefkoker geen deel uitmaakt van de definitieve prothese</w:t>
      </w:r>
      <w:r w:rsidR="005760D0">
        <w:t>,</w:t>
      </w:r>
      <w:r w:rsidRPr="00137A2A">
        <w:t xml:space="preserve"> en </w:t>
      </w:r>
      <w:r w:rsidR="005760D0" w:rsidRPr="00137A2A">
        <w:t xml:space="preserve">de </w:t>
      </w:r>
      <w:proofErr w:type="spellStart"/>
      <w:r w:rsidR="005760D0" w:rsidRPr="00137A2A">
        <w:t>liner</w:t>
      </w:r>
      <w:proofErr w:type="spellEnd"/>
      <w:r w:rsidR="005760D0" w:rsidRPr="00137A2A">
        <w:t xml:space="preserve"> </w:t>
      </w:r>
      <w:r w:rsidR="005760D0">
        <w:t xml:space="preserve">en </w:t>
      </w:r>
      <w:r w:rsidRPr="00137A2A">
        <w:t xml:space="preserve">de tweedelige cosmetiek </w:t>
      </w:r>
      <w:r>
        <w:t>jaarlijks kunnen hernieuwd worden</w:t>
      </w:r>
      <w:r w:rsidR="005760D0">
        <w:t>.</w:t>
      </w:r>
    </w:p>
    <w:p w14:paraId="699BE790" w14:textId="70D9D79E" w:rsidR="006369D8" w:rsidRDefault="006369D8" w:rsidP="000F3990">
      <w:pPr>
        <w:jc w:val="both"/>
      </w:pPr>
      <w:r>
        <w:t>Wanneer we de coëfficiënten van de</w:t>
      </w:r>
      <w:r w:rsidR="00137A2A">
        <w:t xml:space="preserve"> andere</w:t>
      </w:r>
      <w:r>
        <w:t xml:space="preserve"> verstrekkingen optellen komen we aan </w:t>
      </w:r>
      <w:r w:rsidR="00A30ED6" w:rsidRPr="00A30ED6">
        <w:t>O 12044,16</w:t>
      </w:r>
      <w:r>
        <w:t>.</w:t>
      </w:r>
    </w:p>
    <w:p w14:paraId="1A3867EB" w14:textId="77777777" w:rsidR="00A30ED6" w:rsidRPr="00A30ED6" w:rsidRDefault="00A30ED6" w:rsidP="00A30ED6">
      <w:pPr>
        <w:ind w:left="720"/>
        <w:jc w:val="both"/>
        <w:rPr>
          <w:i/>
        </w:rPr>
      </w:pPr>
      <w:r w:rsidRPr="00A30ED6">
        <w:rPr>
          <w:i/>
        </w:rPr>
        <w:t xml:space="preserve">O 7900,43 + O 1722,58 + O 1556,94 + O 864,21 = </w:t>
      </w:r>
      <w:bookmarkStart w:id="1" w:name="_Hlk203483076"/>
      <w:r w:rsidRPr="00A30ED6">
        <w:rPr>
          <w:i/>
        </w:rPr>
        <w:t>O 12044,16</w:t>
      </w:r>
      <w:bookmarkEnd w:id="1"/>
    </w:p>
    <w:p w14:paraId="767C350C" w14:textId="0D4F95E2" w:rsidR="006369D8" w:rsidRDefault="006369D8" w:rsidP="000F3990">
      <w:pPr>
        <w:jc w:val="both"/>
      </w:pPr>
      <w:r>
        <w:t xml:space="preserve">Wanneer we dit delen </w:t>
      </w:r>
      <w:r w:rsidRPr="00C7026C">
        <w:t>door</w:t>
      </w:r>
      <w:r w:rsidR="0067473E" w:rsidRPr="00C7026C">
        <w:t xml:space="preserve"> O 76,96 </w:t>
      </w:r>
      <w:r w:rsidRPr="00C7026C">
        <w:t xml:space="preserve"> </w:t>
      </w:r>
      <w:r>
        <w:t xml:space="preserve">komen we op </w:t>
      </w:r>
      <w:r w:rsidR="00A30ED6" w:rsidRPr="00A30ED6">
        <w:t xml:space="preserve">156,499 </w:t>
      </w:r>
      <w:r>
        <w:t>eenheden.</w:t>
      </w:r>
    </w:p>
    <w:p w14:paraId="1BCC5DD5" w14:textId="77777777" w:rsidR="00A30ED6" w:rsidRPr="00A30ED6" w:rsidRDefault="00A30ED6" w:rsidP="00A30ED6">
      <w:pPr>
        <w:ind w:left="720"/>
        <w:jc w:val="both"/>
        <w:rPr>
          <w:i/>
        </w:rPr>
      </w:pPr>
      <w:r w:rsidRPr="00A30ED6">
        <w:rPr>
          <w:i/>
        </w:rPr>
        <w:t xml:space="preserve">O 12.044,16 / </w:t>
      </w:r>
      <w:r w:rsidRPr="00A30ED6">
        <w:t xml:space="preserve">O 76,96 </w:t>
      </w:r>
      <w:r w:rsidRPr="00A30ED6">
        <w:rPr>
          <w:i/>
        </w:rPr>
        <w:t>= 156,499</w:t>
      </w:r>
    </w:p>
    <w:p w14:paraId="670F6374" w14:textId="526160A0" w:rsidR="006369D8" w:rsidRDefault="006369D8" w:rsidP="000F3990">
      <w:pPr>
        <w:jc w:val="both"/>
      </w:pPr>
      <w:r>
        <w:t xml:space="preserve">We kunnen dus maximum </w:t>
      </w:r>
      <w:r w:rsidR="00FA4382">
        <w:t xml:space="preserve">156 </w:t>
      </w:r>
      <w:r w:rsidR="00137A2A">
        <w:t>(afronden)</w:t>
      </w:r>
      <w:r>
        <w:t xml:space="preserve"> keer </w:t>
      </w:r>
      <w:r w:rsidR="00A30ED6" w:rsidRPr="00A30ED6">
        <w:t xml:space="preserve">O 14,43 </w:t>
      </w:r>
      <w:r>
        <w:t xml:space="preserve">van nomenclatuurcode </w:t>
      </w:r>
      <w:r w:rsidR="00137A2A">
        <w:t>696872-696883</w:t>
      </w:r>
      <w:r>
        <w:t xml:space="preserve"> aanrekenen</w:t>
      </w:r>
      <w:r w:rsidR="00E15F8D">
        <w:t>, per 12 maanden</w:t>
      </w:r>
      <w:r>
        <w:t>.</w:t>
      </w:r>
    </w:p>
    <w:p w14:paraId="48D256E8" w14:textId="3C334AA4" w:rsidR="00A30ED6" w:rsidRPr="00A30ED6" w:rsidRDefault="00FA4382" w:rsidP="00A30ED6">
      <w:pPr>
        <w:ind w:left="720"/>
        <w:jc w:val="both"/>
        <w:rPr>
          <w:i/>
        </w:rPr>
      </w:pPr>
      <w:r w:rsidRPr="00A30ED6">
        <w:rPr>
          <w:i/>
        </w:rPr>
        <w:t>15</w:t>
      </w:r>
      <w:r>
        <w:rPr>
          <w:i/>
        </w:rPr>
        <w:t>6</w:t>
      </w:r>
      <w:r w:rsidRPr="00A30ED6">
        <w:rPr>
          <w:i/>
        </w:rPr>
        <w:t xml:space="preserve"> </w:t>
      </w:r>
      <w:r w:rsidR="00A30ED6" w:rsidRPr="00A30ED6">
        <w:rPr>
          <w:i/>
        </w:rPr>
        <w:t xml:space="preserve">X € 14,91 (waarde O 14,43 op 1 juli 2025) = € </w:t>
      </w:r>
      <w:r w:rsidRPr="00A30ED6">
        <w:rPr>
          <w:i/>
        </w:rPr>
        <w:t>23</w:t>
      </w:r>
      <w:r>
        <w:rPr>
          <w:i/>
        </w:rPr>
        <w:t>25</w:t>
      </w:r>
      <w:r w:rsidR="00A30ED6" w:rsidRPr="00A30ED6">
        <w:rPr>
          <w:i/>
        </w:rPr>
        <w:t>,</w:t>
      </w:r>
      <w:r>
        <w:rPr>
          <w:i/>
        </w:rPr>
        <w:t>96</w:t>
      </w:r>
    </w:p>
    <w:p w14:paraId="1AD5C269" w14:textId="0BE5F2EA" w:rsidR="006369D8" w:rsidRDefault="006369D8" w:rsidP="000F3990">
      <w:pPr>
        <w:jc w:val="both"/>
      </w:pPr>
      <w:r>
        <w:t xml:space="preserve">Er kan dus </w:t>
      </w:r>
      <w:r w:rsidR="00702621">
        <w:t>156</w:t>
      </w:r>
      <w:r>
        <w:t xml:space="preserve"> keer € </w:t>
      </w:r>
      <w:r w:rsidR="00A30ED6">
        <w:t>14,91</w:t>
      </w:r>
      <w:r>
        <w:t xml:space="preserve"> of </w:t>
      </w:r>
      <w:r w:rsidR="00A30ED6" w:rsidRPr="00A30ED6">
        <w:t xml:space="preserve">€ </w:t>
      </w:r>
      <w:r w:rsidR="00FA4382" w:rsidRPr="00A30ED6">
        <w:t>23</w:t>
      </w:r>
      <w:r w:rsidR="00FA4382">
        <w:t>25</w:t>
      </w:r>
      <w:r w:rsidR="00A30ED6" w:rsidRPr="00A30ED6">
        <w:t>,</w:t>
      </w:r>
      <w:r w:rsidR="00FA4382">
        <w:t>96</w:t>
      </w:r>
      <w:r w:rsidR="00FA4382" w:rsidRPr="00A30ED6">
        <w:t xml:space="preserve"> </w:t>
      </w:r>
      <w:r w:rsidR="00E15F8D">
        <w:t>(tarief</w:t>
      </w:r>
      <w:r>
        <w:t xml:space="preserve">geldig vanaf 1 </w:t>
      </w:r>
      <w:r w:rsidR="00A30ED6">
        <w:t>juli 2025</w:t>
      </w:r>
      <w:r w:rsidR="00A70449">
        <w:t xml:space="preserve"> </w:t>
      </w:r>
      <w:r>
        <w:t xml:space="preserve">voor verstrekkers met overeenkomst) aangerekend worden voor verstrekking </w:t>
      </w:r>
      <w:r w:rsidR="00137A2A">
        <w:t>696872-696883</w:t>
      </w:r>
      <w:r>
        <w:t xml:space="preserve">. </w:t>
      </w:r>
    </w:p>
    <w:p w14:paraId="230A55CE" w14:textId="77777777" w:rsidR="00ED22B2" w:rsidRDefault="00501E1E" w:rsidP="000F3990">
      <w:pPr>
        <w:jc w:val="both"/>
      </w:pPr>
      <w:r>
        <w:t>Indien de effectieve kost van het onderhoud en herstel lager is dan dit maximum, mag enkel de effectieve kost worden aangerekend.</w:t>
      </w:r>
    </w:p>
    <w:p w14:paraId="159006EC" w14:textId="5E8A87FE" w:rsidR="00005B25" w:rsidRPr="00A30ED6" w:rsidRDefault="00005B25" w:rsidP="000F3990">
      <w:pPr>
        <w:jc w:val="both"/>
        <w:rPr>
          <w:bCs/>
        </w:rPr>
      </w:pPr>
    </w:p>
    <w:p w14:paraId="7BFF09D5" w14:textId="77777777" w:rsidR="00C7026C" w:rsidRDefault="00C7026C">
      <w:pPr>
        <w:rPr>
          <w:b/>
        </w:rPr>
      </w:pPr>
      <w:r>
        <w:rPr>
          <w:b/>
        </w:rPr>
        <w:br w:type="page"/>
      </w:r>
    </w:p>
    <w:p w14:paraId="516637DE" w14:textId="20EB3FE5" w:rsidR="00B112B1" w:rsidRDefault="00B112B1" w:rsidP="000F3990">
      <w:pPr>
        <w:jc w:val="both"/>
      </w:pPr>
      <w:r w:rsidRPr="0036563A">
        <w:rPr>
          <w:b/>
        </w:rPr>
        <w:lastRenderedPageBreak/>
        <w:t>Uitzonderingen</w:t>
      </w:r>
      <w:r>
        <w:t>:</w:t>
      </w:r>
    </w:p>
    <w:p w14:paraId="597A18F6" w14:textId="77777777" w:rsidR="0083008B" w:rsidRDefault="00503F6B" w:rsidP="000F3990">
      <w:pPr>
        <w:jc w:val="both"/>
      </w:pPr>
      <w:r w:rsidRPr="005479D9">
        <w:t xml:space="preserve">Bij de </w:t>
      </w:r>
      <w:r w:rsidRPr="005479D9">
        <w:rPr>
          <w:b/>
        </w:rPr>
        <w:t>myo-elektrische prothesen</w:t>
      </w:r>
      <w:r w:rsidRPr="005479D9">
        <w:t xml:space="preserve"> en toebehoren wordt het </w:t>
      </w:r>
      <w:r w:rsidR="00CC4D7F">
        <w:t xml:space="preserve">nazicht en onderhoud gescheiden van het herstel door middel van andere codes. </w:t>
      </w:r>
    </w:p>
    <w:p w14:paraId="3C1C82FD" w14:textId="765ACBCD" w:rsidR="0083008B" w:rsidRDefault="0083008B" w:rsidP="000F3990">
      <w:pPr>
        <w:jc w:val="both"/>
      </w:pPr>
      <w:r>
        <w:t xml:space="preserve">Voor het onderhoud en nazicht zijn voor de myo-elektrische prothesen twee nomenclatuurcodes voorzien (744656-744660 en 744671-744682) waarbij de </w:t>
      </w:r>
      <w:r w:rsidR="00E15F8D">
        <w:t xml:space="preserve">algemene </w:t>
      </w:r>
      <w:r>
        <w:t xml:space="preserve">rekenregel niet geldt. </w:t>
      </w:r>
      <w:r w:rsidR="00756E31">
        <w:t>Het bedrag van d</w:t>
      </w:r>
      <w:r>
        <w:t xml:space="preserve">eze nomenclatuurcodes </w:t>
      </w:r>
      <w:r w:rsidR="00756E31">
        <w:t xml:space="preserve">mag </w:t>
      </w:r>
      <w:r>
        <w:t>elke zes maanden aangerekend worden</w:t>
      </w:r>
      <w:r w:rsidR="00756E31">
        <w:t xml:space="preserve"> wanneer dit onderhoud en nazicht heeft plaatsgehad</w:t>
      </w:r>
      <w:r>
        <w:t xml:space="preserve">. Voor meer informatie zie </w:t>
      </w:r>
      <w:r w:rsidR="0041613B" w:rsidRPr="0041613B">
        <w:t xml:space="preserve">C.2.3.4. </w:t>
      </w:r>
      <w:r>
        <w:t>in artikel 2</w:t>
      </w:r>
      <w:r w:rsidR="0041613B">
        <w:t>8/1</w:t>
      </w:r>
      <w:r>
        <w:t xml:space="preserve"> van de nomenclatuur.</w:t>
      </w:r>
    </w:p>
    <w:p w14:paraId="6C681E47" w14:textId="7F034F6D" w:rsidR="004D08D9" w:rsidRDefault="00CC4D7F" w:rsidP="00C7026C">
      <w:pPr>
        <w:jc w:val="both"/>
        <w:rPr>
          <w:rFonts w:ascii="Arial" w:hAnsi="Arial"/>
          <w:color w:val="0000FF"/>
        </w:rPr>
      </w:pPr>
      <w:r>
        <w:t>Wanneer bij een nazicht en onderhoud herstellingen nodig blijken</w:t>
      </w:r>
      <w:r w:rsidR="00756E31">
        <w:t>,</w:t>
      </w:r>
      <w:r>
        <w:t xml:space="preserve"> kan hiervoor de code voor herstel (verstrekking 744693-</w:t>
      </w:r>
      <w:r w:rsidRPr="006D0B03">
        <w:t>744704</w:t>
      </w:r>
      <w:r>
        <w:t xml:space="preserve">) aangerekend worden. Het </w:t>
      </w:r>
      <w:r w:rsidR="00503F6B" w:rsidRPr="005479D9">
        <w:t xml:space="preserve">maximum </w:t>
      </w:r>
      <w:proofErr w:type="spellStart"/>
      <w:r w:rsidR="0083008B">
        <w:t>terugbetaalbaar</w:t>
      </w:r>
      <w:proofErr w:type="spellEnd"/>
      <w:r w:rsidR="0083008B" w:rsidRPr="005479D9">
        <w:t xml:space="preserve"> </w:t>
      </w:r>
      <w:r w:rsidR="00503F6B" w:rsidRPr="005479D9">
        <w:t xml:space="preserve">bedrag voor een herstel </w:t>
      </w:r>
      <w:r>
        <w:t xml:space="preserve">is </w:t>
      </w:r>
      <w:r w:rsidR="00503F6B" w:rsidRPr="005479D9">
        <w:t xml:space="preserve">beperkt </w:t>
      </w:r>
      <w:r w:rsidR="00756E31">
        <w:t xml:space="preserve">en dit </w:t>
      </w:r>
      <w:r w:rsidR="00503F6B" w:rsidRPr="005479D9">
        <w:t>afhankelijk van het jaar n</w:t>
      </w:r>
      <w:r w:rsidR="007C699A" w:rsidRPr="005479D9">
        <w:t>a de aflevering van de prothese. Deze maxima</w:t>
      </w:r>
      <w:r w:rsidR="003F2BB2">
        <w:t>le eenheden</w:t>
      </w:r>
      <w:r w:rsidR="007C699A" w:rsidRPr="005479D9">
        <w:t xml:space="preserve"> zijn als volgt:</w:t>
      </w:r>
    </w:p>
    <w:p w14:paraId="406A319F" w14:textId="00342B27" w:rsidR="007C699A" w:rsidRPr="001D4E83" w:rsidRDefault="007C699A" w:rsidP="004D08D9">
      <w:pPr>
        <w:jc w:val="both"/>
        <w:rPr>
          <w:rFonts w:ascii="Arial" w:hAnsi="Arial"/>
          <w:color w:val="0000FF"/>
        </w:rPr>
      </w:pPr>
      <w:r w:rsidRPr="001D4E83">
        <w:rPr>
          <w:rFonts w:ascii="Arial" w:hAnsi="Arial"/>
          <w:color w:val="0000FF"/>
        </w:rPr>
        <w:t xml:space="preserve">voor de basisprothese 744015 - 744026 en 744030 - 744041, 744052 - 744063 en 744074 - 744085, 744096 - 744100 en 744111 - 744122 en toebehoren: </w:t>
      </w:r>
    </w:p>
    <w:p w14:paraId="23F56A1B" w14:textId="7C2115DF" w:rsidR="00E36281" w:rsidRPr="00E36281" w:rsidRDefault="007C699A" w:rsidP="00E36281">
      <w:pPr>
        <w:spacing w:after="0"/>
        <w:jc w:val="both"/>
        <w:rPr>
          <w:rFonts w:ascii="Arial" w:hAnsi="Arial"/>
          <w:color w:val="0000FF"/>
        </w:rPr>
      </w:pPr>
      <w:r w:rsidRPr="001D4E83">
        <w:rPr>
          <w:rFonts w:ascii="Arial" w:hAnsi="Arial"/>
          <w:color w:val="0000FF"/>
        </w:rPr>
        <w:t>•</w:t>
      </w:r>
      <w:r w:rsidR="00E36281" w:rsidRPr="00E36281">
        <w:rPr>
          <w:rFonts w:ascii="Arial" w:hAnsi="Arial"/>
          <w:color w:val="0000FF"/>
        </w:rPr>
        <w:t xml:space="preserve"> vanaf het tweede jaar, met een maximum tot 195 keer O 16,83</w:t>
      </w:r>
    </w:p>
    <w:p w14:paraId="18F44F99" w14:textId="77777777" w:rsidR="00E36281" w:rsidRPr="00E36281" w:rsidRDefault="00E36281" w:rsidP="00E36281">
      <w:pPr>
        <w:spacing w:after="0"/>
        <w:jc w:val="both"/>
        <w:rPr>
          <w:rFonts w:ascii="Arial" w:hAnsi="Arial"/>
          <w:color w:val="0000FF"/>
        </w:rPr>
      </w:pPr>
      <w:r w:rsidRPr="00E36281">
        <w:rPr>
          <w:rFonts w:ascii="Arial" w:hAnsi="Arial"/>
          <w:color w:val="0000FF"/>
        </w:rPr>
        <w:t>• vanaf het derde jaar, met een maximum tot 260 keer O 16,83</w:t>
      </w:r>
    </w:p>
    <w:p w14:paraId="570E60C1" w14:textId="77777777" w:rsidR="00E36281" w:rsidRDefault="00E36281" w:rsidP="00E36281">
      <w:pPr>
        <w:spacing w:after="0"/>
        <w:jc w:val="both"/>
        <w:rPr>
          <w:rFonts w:ascii="Arial" w:hAnsi="Arial"/>
          <w:color w:val="0000FF"/>
        </w:rPr>
      </w:pPr>
      <w:r w:rsidRPr="00E36281">
        <w:rPr>
          <w:rFonts w:ascii="Arial" w:hAnsi="Arial"/>
          <w:color w:val="0000FF"/>
        </w:rPr>
        <w:t>• vanaf het vierde jaar, met een maximum tot 325 keer O 16,83</w:t>
      </w:r>
    </w:p>
    <w:p w14:paraId="4457ECB8" w14:textId="77777777" w:rsidR="00E36281" w:rsidRDefault="00E36281" w:rsidP="00E36281">
      <w:pPr>
        <w:spacing w:after="0"/>
        <w:jc w:val="both"/>
        <w:rPr>
          <w:rFonts w:ascii="Arial" w:hAnsi="Arial"/>
          <w:color w:val="0000FF"/>
        </w:rPr>
      </w:pPr>
    </w:p>
    <w:p w14:paraId="14E41D5A" w14:textId="5DA2A9C6" w:rsidR="007C699A" w:rsidRPr="001D4E83" w:rsidRDefault="007C699A" w:rsidP="004D08D9">
      <w:pPr>
        <w:jc w:val="both"/>
        <w:rPr>
          <w:rFonts w:ascii="Arial" w:hAnsi="Arial"/>
          <w:color w:val="0000FF"/>
        </w:rPr>
      </w:pPr>
      <w:r w:rsidRPr="001D4E83">
        <w:rPr>
          <w:rFonts w:ascii="Arial" w:hAnsi="Arial"/>
          <w:color w:val="0000FF"/>
        </w:rPr>
        <w:t>voor de basisprothese 744133 - 744144 en 744155 - 744166, 744170 - 744181 e</w:t>
      </w:r>
      <w:r w:rsidR="00D01B87">
        <w:rPr>
          <w:rFonts w:ascii="Arial" w:hAnsi="Arial"/>
          <w:color w:val="0000FF"/>
        </w:rPr>
        <w:t>n 744192 - 744203 en toebehoren</w:t>
      </w:r>
      <w:r w:rsidRPr="001D4E83">
        <w:rPr>
          <w:rFonts w:ascii="Arial" w:hAnsi="Arial"/>
          <w:color w:val="0000FF"/>
        </w:rPr>
        <w:t xml:space="preserve">: </w:t>
      </w:r>
    </w:p>
    <w:p w14:paraId="32075343" w14:textId="77777777" w:rsidR="00E36281" w:rsidRPr="00E36281" w:rsidRDefault="00E36281" w:rsidP="00E36281">
      <w:pPr>
        <w:spacing w:after="0"/>
        <w:jc w:val="both"/>
        <w:rPr>
          <w:rFonts w:ascii="Arial" w:hAnsi="Arial"/>
          <w:color w:val="0000FF"/>
        </w:rPr>
      </w:pPr>
      <w:r w:rsidRPr="00E36281">
        <w:rPr>
          <w:rFonts w:ascii="Arial" w:hAnsi="Arial"/>
          <w:color w:val="0000FF"/>
        </w:rPr>
        <w:t>• vanaf het tweede jaar, met een maximum tot 260 keer O 16,83</w:t>
      </w:r>
    </w:p>
    <w:p w14:paraId="5E121212" w14:textId="77777777" w:rsidR="00E36281" w:rsidRPr="00E36281" w:rsidRDefault="00E36281" w:rsidP="00E36281">
      <w:pPr>
        <w:spacing w:after="0"/>
        <w:jc w:val="both"/>
        <w:rPr>
          <w:rFonts w:ascii="Arial" w:hAnsi="Arial"/>
          <w:color w:val="0000FF"/>
        </w:rPr>
      </w:pPr>
      <w:r w:rsidRPr="00E36281">
        <w:rPr>
          <w:rFonts w:ascii="Arial" w:hAnsi="Arial"/>
          <w:color w:val="0000FF"/>
        </w:rPr>
        <w:t>• vanaf het derde jaar, met een maximum tot 325 keer O 16,83</w:t>
      </w:r>
    </w:p>
    <w:p w14:paraId="539A363A" w14:textId="77777777" w:rsidR="00E36281" w:rsidRDefault="00E36281" w:rsidP="00E36281">
      <w:pPr>
        <w:spacing w:after="0"/>
        <w:jc w:val="both"/>
        <w:rPr>
          <w:rFonts w:ascii="Arial" w:hAnsi="Arial"/>
          <w:color w:val="0000FF"/>
        </w:rPr>
      </w:pPr>
      <w:r w:rsidRPr="00E36281">
        <w:rPr>
          <w:rFonts w:ascii="Arial" w:hAnsi="Arial"/>
          <w:color w:val="0000FF"/>
        </w:rPr>
        <w:t>• vanaf het vierde jaar, met een maximum tot 390 keer O 16,83</w:t>
      </w:r>
    </w:p>
    <w:p w14:paraId="686AB77B" w14:textId="77777777" w:rsidR="00E36281" w:rsidRDefault="00E36281" w:rsidP="00E36281">
      <w:pPr>
        <w:spacing w:after="0"/>
        <w:jc w:val="both"/>
        <w:rPr>
          <w:rFonts w:ascii="Arial" w:hAnsi="Arial"/>
          <w:color w:val="0000FF"/>
        </w:rPr>
      </w:pPr>
    </w:p>
    <w:p w14:paraId="6689AEEF" w14:textId="62E057EE" w:rsidR="00FE23F5" w:rsidRDefault="00FE23F5" w:rsidP="00E36281">
      <w:pPr>
        <w:jc w:val="both"/>
      </w:pPr>
      <w:r>
        <w:t>Wanneer een myo-elektrische prothese een herstel</w:t>
      </w:r>
      <w:r w:rsidR="00E15F8D">
        <w:t xml:space="preserve"> (744693-</w:t>
      </w:r>
      <w:r w:rsidR="00E15F8D" w:rsidRPr="006D0B03">
        <w:t>744704</w:t>
      </w:r>
      <w:r w:rsidR="00E15F8D">
        <w:t>)</w:t>
      </w:r>
      <w:r>
        <w:t xml:space="preserve"> krijgt, dienen de coëfficiënten van alle nomenclatuurcodes waaruit de prothese bestaat, zonder de jaarlijks hernieuwbare onderdelen, opgeteld te worden. </w:t>
      </w:r>
      <w:r w:rsidR="003F2BB2">
        <w:t xml:space="preserve">Deze totaalsom dient dan gedeeld te worden door </w:t>
      </w:r>
      <w:r w:rsidR="0041613B">
        <w:t>84,15</w:t>
      </w:r>
      <w:r w:rsidR="003F2BB2">
        <w:t xml:space="preserve"> zoals vermeld in de omschrijving van de verstrekking om zo het aantal eenheden te berekenen. </w:t>
      </w:r>
      <w:r>
        <w:t xml:space="preserve">Deze </w:t>
      </w:r>
      <w:r w:rsidR="003F2BB2">
        <w:t>eenheden</w:t>
      </w:r>
      <w:r>
        <w:t xml:space="preserve"> m</w:t>
      </w:r>
      <w:r w:rsidR="003F2BB2">
        <w:t>ogen</w:t>
      </w:r>
      <w:r>
        <w:t xml:space="preserve"> niet boven de hierboven vermelde </w:t>
      </w:r>
      <w:r w:rsidRPr="00DC72EB">
        <w:t xml:space="preserve">maxima </w:t>
      </w:r>
      <w:bookmarkStart w:id="2" w:name="_Hlk203483611"/>
      <w:r w:rsidRPr="00DC72EB">
        <w:t>(195, 260, 325 en 390)</w:t>
      </w:r>
      <w:bookmarkEnd w:id="2"/>
      <w:r w:rsidRPr="00DC72EB">
        <w:t xml:space="preserve"> liggen</w:t>
      </w:r>
      <w:r>
        <w:t>. Indien dit toch gebeurd word</w:t>
      </w:r>
      <w:r w:rsidR="003F2BB2">
        <w:t>en</w:t>
      </w:r>
      <w:r>
        <w:t xml:space="preserve"> deze verlaagd naar </w:t>
      </w:r>
      <w:r w:rsidR="003F2BB2">
        <w:t>de vermelde</w:t>
      </w:r>
      <w:r>
        <w:t xml:space="preserve"> maxima.</w:t>
      </w:r>
    </w:p>
    <w:p w14:paraId="4B08E695" w14:textId="4119F8FF" w:rsidR="00FE23F5" w:rsidRDefault="00FE23F5" w:rsidP="000F3990">
      <w:pPr>
        <w:jc w:val="both"/>
      </w:pPr>
      <w:r>
        <w:t xml:space="preserve">Deze </w:t>
      </w:r>
      <w:r w:rsidR="005A50B7">
        <w:t>eenheden</w:t>
      </w:r>
      <w:r w:rsidR="00C64BF9">
        <w:t xml:space="preserve"> </w:t>
      </w:r>
      <w:r>
        <w:t>word</w:t>
      </w:r>
      <w:r w:rsidR="005A50B7">
        <w:t>en</w:t>
      </w:r>
      <w:r>
        <w:t xml:space="preserve"> nadien vermenigvuldigd met </w:t>
      </w:r>
      <w:r w:rsidR="0041613B">
        <w:t>O 16,83</w:t>
      </w:r>
      <w:r w:rsidR="00C64BF9">
        <w:t xml:space="preserve"> om tot het bedrag </w:t>
      </w:r>
      <w:r w:rsidR="00243F82">
        <w:t xml:space="preserve">in euro </w:t>
      </w:r>
      <w:r w:rsidR="00C64BF9">
        <w:t>te komen dat kan aangerekend worden voor de herstelling van een myo-elektrische prothese.</w:t>
      </w:r>
    </w:p>
    <w:p w14:paraId="65892EF0" w14:textId="77777777" w:rsidR="009D2240" w:rsidRDefault="009D2240" w:rsidP="000F3990">
      <w:pPr>
        <w:jc w:val="both"/>
      </w:pPr>
      <w:r w:rsidRPr="00353790">
        <w:rPr>
          <w:bdr w:val="single" w:sz="4" w:space="0" w:color="auto"/>
        </w:rPr>
        <w:t>Voorbeeld:</w:t>
      </w:r>
    </w:p>
    <w:tbl>
      <w:tblPr>
        <w:tblW w:w="9599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"/>
        <w:gridCol w:w="419"/>
        <w:gridCol w:w="1021"/>
        <w:gridCol w:w="864"/>
        <w:gridCol w:w="5316"/>
        <w:gridCol w:w="284"/>
        <w:gridCol w:w="992"/>
        <w:gridCol w:w="125"/>
        <w:gridCol w:w="288"/>
      </w:tblGrid>
      <w:tr w:rsidR="0041613B" w:rsidRPr="0000578A" w14:paraId="4A39DA89" w14:textId="77777777" w:rsidTr="0041613B">
        <w:trPr>
          <w:cantSplit/>
        </w:trPr>
        <w:tc>
          <w:tcPr>
            <w:tcW w:w="290" w:type="dxa"/>
          </w:tcPr>
          <w:p w14:paraId="5ADA95A3" w14:textId="77777777" w:rsidR="0041613B" w:rsidRPr="0000578A" w:rsidRDefault="0041613B" w:rsidP="0041613B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419" w:type="dxa"/>
          </w:tcPr>
          <w:p w14:paraId="0EAB7000" w14:textId="77777777" w:rsidR="0041613B" w:rsidRPr="0000578A" w:rsidRDefault="0041613B" w:rsidP="0041613B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1021" w:type="dxa"/>
          </w:tcPr>
          <w:p w14:paraId="61F4650C" w14:textId="77777777" w:rsidR="0041613B" w:rsidRPr="0000578A" w:rsidRDefault="0041613B" w:rsidP="0041613B">
            <w:pPr>
              <w:spacing w:line="240" w:lineRule="atLeast"/>
              <w:jc w:val="both"/>
              <w:rPr>
                <w:rFonts w:ascii="Arial" w:hAnsi="Arial" w:cs="Arial"/>
                <w:color w:val="0000FF"/>
                <w:lang w:eastAsia="nl-BE"/>
              </w:rPr>
            </w:pPr>
            <w:r w:rsidRPr="0000578A">
              <w:rPr>
                <w:rFonts w:ascii="Arial" w:hAnsi="Arial" w:cs="Arial"/>
                <w:color w:val="0000FF"/>
                <w:lang w:eastAsia="nl-BE"/>
              </w:rPr>
              <w:t>744111</w:t>
            </w:r>
          </w:p>
        </w:tc>
        <w:tc>
          <w:tcPr>
            <w:tcW w:w="864" w:type="dxa"/>
          </w:tcPr>
          <w:p w14:paraId="77D56E46" w14:textId="77777777" w:rsidR="0041613B" w:rsidRPr="0000578A" w:rsidRDefault="0041613B" w:rsidP="0041613B">
            <w:pPr>
              <w:spacing w:line="240" w:lineRule="atLeast"/>
              <w:jc w:val="both"/>
              <w:rPr>
                <w:rFonts w:ascii="Arial" w:hAnsi="Arial" w:cs="Arial"/>
                <w:color w:val="0000FF"/>
                <w:lang w:eastAsia="nl-BE"/>
              </w:rPr>
            </w:pPr>
            <w:r w:rsidRPr="0000578A">
              <w:rPr>
                <w:rFonts w:ascii="Arial" w:hAnsi="Arial" w:cs="Arial"/>
                <w:color w:val="0000FF"/>
                <w:lang w:eastAsia="nl-BE"/>
              </w:rPr>
              <w:t>744122</w:t>
            </w:r>
          </w:p>
        </w:tc>
        <w:tc>
          <w:tcPr>
            <w:tcW w:w="5316" w:type="dxa"/>
          </w:tcPr>
          <w:p w14:paraId="51F4695E" w14:textId="77777777" w:rsidR="0041613B" w:rsidRPr="0000578A" w:rsidRDefault="0041613B" w:rsidP="0041613B">
            <w:pPr>
              <w:spacing w:line="240" w:lineRule="atLeast"/>
              <w:jc w:val="both"/>
              <w:rPr>
                <w:rFonts w:ascii="Arial" w:hAnsi="Arial" w:cs="Arial"/>
                <w:color w:val="0000FF"/>
                <w:lang w:eastAsia="nl-BE"/>
              </w:rPr>
            </w:pPr>
            <w:r w:rsidRPr="0000578A">
              <w:rPr>
                <w:rFonts w:ascii="Arial" w:hAnsi="Arial" w:cs="Arial"/>
                <w:color w:val="0000FF"/>
                <w:lang w:eastAsia="nl-BE"/>
              </w:rPr>
              <w:t>Vernieuwing myo-elektrische prothese met elektrische hand, passieve pro- en supinatie</w:t>
            </w:r>
          </w:p>
        </w:tc>
        <w:tc>
          <w:tcPr>
            <w:tcW w:w="284" w:type="dxa"/>
            <w:vAlign w:val="bottom"/>
          </w:tcPr>
          <w:p w14:paraId="287B1165" w14:textId="648A2AD7" w:rsidR="0041613B" w:rsidRPr="0000578A" w:rsidRDefault="0041613B" w:rsidP="0041613B">
            <w:pPr>
              <w:spacing w:line="240" w:lineRule="atLeast"/>
              <w:jc w:val="right"/>
              <w:rPr>
                <w:rFonts w:ascii="Arial" w:hAnsi="Arial" w:cs="Arial"/>
                <w:color w:val="0000FF"/>
                <w:lang w:eastAsia="nl-BE"/>
              </w:rPr>
            </w:pPr>
            <w:r>
              <w:rPr>
                <w:rFonts w:ascii="Arial" w:hAnsi="Arial" w:cs="Arial"/>
                <w:color w:val="0000FF"/>
                <w:lang w:eastAsia="nl-BE"/>
              </w:rPr>
              <w:t>O</w:t>
            </w:r>
          </w:p>
        </w:tc>
        <w:tc>
          <w:tcPr>
            <w:tcW w:w="992" w:type="dxa"/>
            <w:vAlign w:val="bottom"/>
          </w:tcPr>
          <w:p w14:paraId="145705CB" w14:textId="45704CA9" w:rsidR="0041613B" w:rsidRPr="0000578A" w:rsidRDefault="0041613B" w:rsidP="0041613B">
            <w:pPr>
              <w:spacing w:line="240" w:lineRule="atLeast"/>
              <w:jc w:val="right"/>
              <w:rPr>
                <w:rFonts w:ascii="Arial" w:hAnsi="Arial" w:cs="Arial"/>
                <w:color w:val="0000FF"/>
                <w:lang w:eastAsia="nl-BE"/>
              </w:rPr>
            </w:pPr>
            <w:r w:rsidRPr="0041613B">
              <w:rPr>
                <w:rFonts w:ascii="Arial" w:hAnsi="Arial" w:cs="Arial"/>
                <w:color w:val="0000FF"/>
                <w:lang w:val="fr-BE" w:eastAsia="nl-BE"/>
              </w:rPr>
              <w:t>17969</w:t>
            </w:r>
            <w:r w:rsidRPr="0041613B">
              <w:rPr>
                <w:rFonts w:ascii="Arial" w:hAnsi="Arial" w:cs="Arial"/>
                <w:color w:val="0000FF"/>
                <w:lang w:eastAsia="nl-BE"/>
              </w:rPr>
              <w:t>,35</w:t>
            </w:r>
          </w:p>
        </w:tc>
        <w:tc>
          <w:tcPr>
            <w:tcW w:w="125" w:type="dxa"/>
            <w:vAlign w:val="bottom"/>
          </w:tcPr>
          <w:p w14:paraId="6985F5C4" w14:textId="77777777" w:rsidR="0041613B" w:rsidRPr="0000578A" w:rsidRDefault="0041613B" w:rsidP="0041613B">
            <w:pPr>
              <w:spacing w:line="240" w:lineRule="atLeast"/>
              <w:jc w:val="both"/>
              <w:rPr>
                <w:rFonts w:ascii="Arial" w:hAnsi="Arial" w:cs="Arial"/>
                <w:color w:val="0000FF"/>
                <w:lang w:eastAsia="nl-BE"/>
              </w:rPr>
            </w:pPr>
          </w:p>
        </w:tc>
        <w:tc>
          <w:tcPr>
            <w:tcW w:w="288" w:type="dxa"/>
            <w:vAlign w:val="bottom"/>
          </w:tcPr>
          <w:p w14:paraId="533242CF" w14:textId="77777777" w:rsidR="0041613B" w:rsidRPr="0000578A" w:rsidRDefault="0041613B" w:rsidP="0041613B">
            <w:pPr>
              <w:spacing w:line="240" w:lineRule="atLeast"/>
              <w:jc w:val="both"/>
              <w:rPr>
                <w:color w:val="0000FF"/>
              </w:rPr>
            </w:pPr>
          </w:p>
        </w:tc>
      </w:tr>
      <w:tr w:rsidR="0041613B" w:rsidRPr="0000578A" w14:paraId="4B54C236" w14:textId="77777777" w:rsidTr="0041613B">
        <w:trPr>
          <w:cantSplit/>
        </w:trPr>
        <w:tc>
          <w:tcPr>
            <w:tcW w:w="290" w:type="dxa"/>
          </w:tcPr>
          <w:p w14:paraId="2881A3B8" w14:textId="77777777" w:rsidR="0041613B" w:rsidRPr="0000578A" w:rsidRDefault="0041613B" w:rsidP="0041613B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419" w:type="dxa"/>
          </w:tcPr>
          <w:p w14:paraId="10729D8B" w14:textId="77777777" w:rsidR="0041613B" w:rsidRPr="0000578A" w:rsidRDefault="0041613B" w:rsidP="0041613B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1021" w:type="dxa"/>
          </w:tcPr>
          <w:p w14:paraId="18128CDB" w14:textId="77777777" w:rsidR="0041613B" w:rsidRPr="0000578A" w:rsidRDefault="0041613B" w:rsidP="0041613B">
            <w:pPr>
              <w:spacing w:line="240" w:lineRule="atLeast"/>
              <w:jc w:val="both"/>
              <w:rPr>
                <w:rFonts w:ascii="Arial" w:hAnsi="Arial" w:cs="Arial"/>
                <w:color w:val="0000FF"/>
                <w:lang w:eastAsia="nl-BE"/>
              </w:rPr>
            </w:pPr>
            <w:r w:rsidRPr="0000578A">
              <w:rPr>
                <w:rFonts w:ascii="Arial" w:hAnsi="Arial" w:cs="Arial"/>
                <w:color w:val="0000FF"/>
                <w:lang w:eastAsia="nl-BE"/>
              </w:rPr>
              <w:t>744354</w:t>
            </w:r>
          </w:p>
        </w:tc>
        <w:tc>
          <w:tcPr>
            <w:tcW w:w="864" w:type="dxa"/>
          </w:tcPr>
          <w:p w14:paraId="1AB2593F" w14:textId="77777777" w:rsidR="0041613B" w:rsidRPr="0000578A" w:rsidRDefault="0041613B" w:rsidP="0041613B">
            <w:pPr>
              <w:spacing w:line="240" w:lineRule="atLeast"/>
              <w:jc w:val="both"/>
              <w:rPr>
                <w:rFonts w:ascii="Arial" w:hAnsi="Arial" w:cs="Arial"/>
                <w:color w:val="0000FF"/>
                <w:lang w:eastAsia="nl-BE"/>
              </w:rPr>
            </w:pPr>
            <w:r w:rsidRPr="0000578A">
              <w:rPr>
                <w:rFonts w:ascii="Arial" w:hAnsi="Arial" w:cs="Arial"/>
                <w:color w:val="0000FF"/>
                <w:lang w:eastAsia="nl-BE"/>
              </w:rPr>
              <w:t>744365</w:t>
            </w:r>
          </w:p>
        </w:tc>
        <w:tc>
          <w:tcPr>
            <w:tcW w:w="5316" w:type="dxa"/>
          </w:tcPr>
          <w:p w14:paraId="47167564" w14:textId="77777777" w:rsidR="0041613B" w:rsidRPr="0000578A" w:rsidRDefault="0041613B" w:rsidP="0041613B">
            <w:pPr>
              <w:spacing w:line="240" w:lineRule="atLeast"/>
              <w:jc w:val="both"/>
              <w:rPr>
                <w:rFonts w:ascii="Arial" w:hAnsi="Arial" w:cs="Arial"/>
                <w:color w:val="0000FF"/>
                <w:lang w:eastAsia="nl-BE"/>
              </w:rPr>
            </w:pPr>
            <w:r w:rsidRPr="0000578A">
              <w:rPr>
                <w:rFonts w:ascii="Arial" w:hAnsi="Arial" w:cs="Arial"/>
                <w:color w:val="0000FF"/>
                <w:lang w:eastAsia="nl-BE"/>
              </w:rPr>
              <w:t>Passief polsmechanisme dat flexie en extensie van de pols toelaat. (Het polsgewricht dat de passieve pro- en supinatie toelaat zit in de basisprothese)</w:t>
            </w:r>
          </w:p>
        </w:tc>
        <w:tc>
          <w:tcPr>
            <w:tcW w:w="284" w:type="dxa"/>
            <w:vAlign w:val="bottom"/>
          </w:tcPr>
          <w:p w14:paraId="43A25D50" w14:textId="76F16A46" w:rsidR="0041613B" w:rsidRPr="0000578A" w:rsidRDefault="0041613B" w:rsidP="0041613B">
            <w:pPr>
              <w:spacing w:line="240" w:lineRule="atLeast"/>
              <w:jc w:val="right"/>
              <w:rPr>
                <w:rFonts w:ascii="Arial" w:hAnsi="Arial" w:cs="Arial"/>
                <w:color w:val="0000FF"/>
                <w:lang w:eastAsia="nl-BE"/>
              </w:rPr>
            </w:pPr>
            <w:r>
              <w:rPr>
                <w:rFonts w:ascii="Arial" w:hAnsi="Arial" w:cs="Arial"/>
                <w:color w:val="0000FF"/>
                <w:lang w:eastAsia="nl-BE"/>
              </w:rPr>
              <w:t>O</w:t>
            </w:r>
          </w:p>
        </w:tc>
        <w:tc>
          <w:tcPr>
            <w:tcW w:w="992" w:type="dxa"/>
            <w:vAlign w:val="bottom"/>
          </w:tcPr>
          <w:p w14:paraId="46E293B0" w14:textId="4400D36F" w:rsidR="0041613B" w:rsidRPr="0000578A" w:rsidRDefault="0041613B" w:rsidP="0041613B">
            <w:pPr>
              <w:spacing w:line="240" w:lineRule="atLeast"/>
              <w:jc w:val="right"/>
              <w:rPr>
                <w:rFonts w:ascii="Arial" w:hAnsi="Arial" w:cs="Arial"/>
                <w:color w:val="0000FF"/>
                <w:lang w:eastAsia="nl-BE"/>
              </w:rPr>
            </w:pPr>
            <w:r w:rsidRPr="0041613B">
              <w:rPr>
                <w:rFonts w:ascii="Arial" w:hAnsi="Arial" w:cs="Arial"/>
                <w:color w:val="0000FF"/>
                <w:lang w:eastAsia="nl-BE"/>
              </w:rPr>
              <w:t>3252,72</w:t>
            </w:r>
          </w:p>
        </w:tc>
        <w:tc>
          <w:tcPr>
            <w:tcW w:w="125" w:type="dxa"/>
            <w:vAlign w:val="bottom"/>
          </w:tcPr>
          <w:p w14:paraId="7D48A7AB" w14:textId="77777777" w:rsidR="0041613B" w:rsidRPr="0000578A" w:rsidRDefault="0041613B" w:rsidP="0041613B">
            <w:pPr>
              <w:spacing w:line="240" w:lineRule="atLeast"/>
              <w:jc w:val="both"/>
              <w:rPr>
                <w:rFonts w:ascii="Arial" w:hAnsi="Arial" w:cs="Arial"/>
                <w:color w:val="0000FF"/>
                <w:lang w:eastAsia="nl-BE"/>
              </w:rPr>
            </w:pPr>
          </w:p>
        </w:tc>
        <w:tc>
          <w:tcPr>
            <w:tcW w:w="288" w:type="dxa"/>
            <w:vAlign w:val="bottom"/>
          </w:tcPr>
          <w:p w14:paraId="67553811" w14:textId="77777777" w:rsidR="0041613B" w:rsidRPr="0000578A" w:rsidRDefault="0041613B" w:rsidP="0041613B">
            <w:pPr>
              <w:spacing w:line="240" w:lineRule="atLeast"/>
              <w:jc w:val="both"/>
              <w:rPr>
                <w:color w:val="0000FF"/>
              </w:rPr>
            </w:pPr>
          </w:p>
        </w:tc>
      </w:tr>
      <w:tr w:rsidR="0041613B" w:rsidRPr="0000578A" w14:paraId="745E7ED1" w14:textId="77777777" w:rsidTr="0041613B">
        <w:trPr>
          <w:cantSplit/>
        </w:trPr>
        <w:tc>
          <w:tcPr>
            <w:tcW w:w="290" w:type="dxa"/>
          </w:tcPr>
          <w:p w14:paraId="0DAB69E3" w14:textId="77777777" w:rsidR="0041613B" w:rsidRPr="009D2240" w:rsidRDefault="0041613B" w:rsidP="0041613B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419" w:type="dxa"/>
          </w:tcPr>
          <w:p w14:paraId="0409DBE5" w14:textId="77777777" w:rsidR="0041613B" w:rsidRPr="009D2240" w:rsidRDefault="0041613B" w:rsidP="0041613B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1021" w:type="dxa"/>
          </w:tcPr>
          <w:p w14:paraId="09459D09" w14:textId="77777777" w:rsidR="0041613B" w:rsidRPr="009D2240" w:rsidRDefault="0041613B" w:rsidP="0041613B">
            <w:pPr>
              <w:spacing w:line="240" w:lineRule="atLeast"/>
              <w:jc w:val="both"/>
              <w:rPr>
                <w:rFonts w:ascii="Arial" w:hAnsi="Arial" w:cs="Arial"/>
                <w:color w:val="0000FF"/>
                <w:lang w:eastAsia="nl-BE"/>
              </w:rPr>
            </w:pPr>
            <w:r w:rsidRPr="0000578A">
              <w:rPr>
                <w:rFonts w:ascii="Arial" w:hAnsi="Arial" w:cs="Arial"/>
                <w:color w:val="0000FF"/>
                <w:lang w:eastAsia="nl-BE"/>
              </w:rPr>
              <w:t>744553</w:t>
            </w:r>
          </w:p>
        </w:tc>
        <w:tc>
          <w:tcPr>
            <w:tcW w:w="864" w:type="dxa"/>
          </w:tcPr>
          <w:p w14:paraId="4EA628A0" w14:textId="77777777" w:rsidR="0041613B" w:rsidRPr="009D2240" w:rsidRDefault="0041613B" w:rsidP="0041613B">
            <w:pPr>
              <w:spacing w:line="240" w:lineRule="atLeast"/>
              <w:jc w:val="both"/>
              <w:rPr>
                <w:rFonts w:ascii="Arial" w:hAnsi="Arial" w:cs="Arial"/>
                <w:color w:val="0000FF"/>
                <w:lang w:eastAsia="nl-BE"/>
              </w:rPr>
            </w:pPr>
            <w:r w:rsidRPr="0000578A">
              <w:rPr>
                <w:rFonts w:ascii="Arial" w:hAnsi="Arial" w:cs="Arial"/>
                <w:color w:val="0000FF"/>
                <w:lang w:eastAsia="nl-BE"/>
              </w:rPr>
              <w:t>744564</w:t>
            </w:r>
          </w:p>
        </w:tc>
        <w:tc>
          <w:tcPr>
            <w:tcW w:w="5316" w:type="dxa"/>
          </w:tcPr>
          <w:p w14:paraId="57717178" w14:textId="77777777" w:rsidR="0041613B" w:rsidRPr="0000578A" w:rsidRDefault="0041613B" w:rsidP="0041613B">
            <w:pPr>
              <w:spacing w:line="240" w:lineRule="atLeast"/>
              <w:jc w:val="both"/>
              <w:rPr>
                <w:rFonts w:ascii="Arial" w:hAnsi="Arial" w:cs="Arial"/>
                <w:color w:val="0000FF"/>
                <w:lang w:eastAsia="nl-BE"/>
              </w:rPr>
            </w:pPr>
            <w:r w:rsidRPr="0000578A">
              <w:rPr>
                <w:rFonts w:ascii="Arial" w:hAnsi="Arial" w:cs="Arial"/>
                <w:color w:val="0000FF"/>
                <w:lang w:eastAsia="nl-BE"/>
              </w:rPr>
              <w:t>Luchtdichte verzegeling tussen koker en elektrode. De hermetisch afsluitbare koker wordt uitgerust met een ventiel (en aangepast kanaaltje)</w:t>
            </w:r>
          </w:p>
        </w:tc>
        <w:tc>
          <w:tcPr>
            <w:tcW w:w="284" w:type="dxa"/>
            <w:vAlign w:val="bottom"/>
          </w:tcPr>
          <w:p w14:paraId="361ADF49" w14:textId="2531CE5B" w:rsidR="0041613B" w:rsidRPr="009D2240" w:rsidRDefault="0041613B" w:rsidP="0041613B">
            <w:pPr>
              <w:spacing w:line="240" w:lineRule="atLeast"/>
              <w:jc w:val="right"/>
              <w:rPr>
                <w:rFonts w:ascii="Arial" w:hAnsi="Arial" w:cs="Arial"/>
                <w:color w:val="0000FF"/>
                <w:lang w:eastAsia="nl-BE"/>
              </w:rPr>
            </w:pPr>
            <w:r>
              <w:rPr>
                <w:rFonts w:ascii="Arial" w:hAnsi="Arial" w:cs="Arial"/>
                <w:color w:val="0000FF"/>
                <w:lang w:eastAsia="nl-BE"/>
              </w:rPr>
              <w:t>O</w:t>
            </w:r>
          </w:p>
        </w:tc>
        <w:tc>
          <w:tcPr>
            <w:tcW w:w="992" w:type="dxa"/>
            <w:vAlign w:val="bottom"/>
          </w:tcPr>
          <w:p w14:paraId="3FF4D36E" w14:textId="435B99C8" w:rsidR="0041613B" w:rsidRPr="009D2240" w:rsidRDefault="0041613B" w:rsidP="0041613B">
            <w:pPr>
              <w:spacing w:line="240" w:lineRule="atLeast"/>
              <w:jc w:val="right"/>
              <w:rPr>
                <w:rFonts w:ascii="Arial" w:hAnsi="Arial" w:cs="Arial"/>
                <w:color w:val="0000FF"/>
                <w:lang w:eastAsia="nl-BE"/>
              </w:rPr>
            </w:pPr>
            <w:r w:rsidRPr="0041613B">
              <w:rPr>
                <w:rFonts w:ascii="Arial" w:hAnsi="Arial" w:cs="Arial"/>
                <w:color w:val="0000FF"/>
                <w:lang w:eastAsia="nl-BE"/>
              </w:rPr>
              <w:t>1073,72</w:t>
            </w:r>
          </w:p>
        </w:tc>
        <w:tc>
          <w:tcPr>
            <w:tcW w:w="125" w:type="dxa"/>
            <w:vAlign w:val="bottom"/>
          </w:tcPr>
          <w:p w14:paraId="2E5FE99F" w14:textId="77777777" w:rsidR="0041613B" w:rsidRPr="009D2240" w:rsidRDefault="0041613B" w:rsidP="0041613B">
            <w:pPr>
              <w:spacing w:line="240" w:lineRule="atLeast"/>
              <w:jc w:val="both"/>
              <w:rPr>
                <w:rFonts w:ascii="Arial" w:hAnsi="Arial" w:cs="Arial"/>
                <w:color w:val="0000FF"/>
                <w:lang w:eastAsia="nl-BE"/>
              </w:rPr>
            </w:pPr>
          </w:p>
        </w:tc>
        <w:tc>
          <w:tcPr>
            <w:tcW w:w="288" w:type="dxa"/>
            <w:vAlign w:val="bottom"/>
          </w:tcPr>
          <w:p w14:paraId="30923741" w14:textId="77777777" w:rsidR="0041613B" w:rsidRPr="009D2240" w:rsidRDefault="0041613B" w:rsidP="0041613B">
            <w:pPr>
              <w:spacing w:line="240" w:lineRule="atLeast"/>
              <w:jc w:val="both"/>
              <w:rPr>
                <w:color w:val="0000FF"/>
              </w:rPr>
            </w:pPr>
          </w:p>
        </w:tc>
      </w:tr>
      <w:tr w:rsidR="0041613B" w:rsidRPr="0000578A" w14:paraId="10571B0D" w14:textId="77777777" w:rsidTr="0041613B">
        <w:trPr>
          <w:cantSplit/>
        </w:trPr>
        <w:tc>
          <w:tcPr>
            <w:tcW w:w="290" w:type="dxa"/>
          </w:tcPr>
          <w:p w14:paraId="68341FB2" w14:textId="77777777" w:rsidR="0041613B" w:rsidRPr="0000578A" w:rsidRDefault="0041613B" w:rsidP="0041613B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419" w:type="dxa"/>
          </w:tcPr>
          <w:p w14:paraId="32B0CE99" w14:textId="77777777" w:rsidR="0041613B" w:rsidRPr="0000578A" w:rsidRDefault="0041613B" w:rsidP="0041613B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1021" w:type="dxa"/>
          </w:tcPr>
          <w:p w14:paraId="43F2A2BE" w14:textId="77777777" w:rsidR="0041613B" w:rsidRPr="0000578A" w:rsidRDefault="0041613B" w:rsidP="0041613B">
            <w:pPr>
              <w:spacing w:line="240" w:lineRule="atLeast"/>
              <w:jc w:val="both"/>
              <w:rPr>
                <w:rFonts w:ascii="Arial" w:hAnsi="Arial" w:cs="Arial"/>
                <w:color w:val="0000FF"/>
                <w:lang w:eastAsia="nl-BE"/>
              </w:rPr>
            </w:pPr>
            <w:r w:rsidRPr="0000578A">
              <w:rPr>
                <w:rFonts w:ascii="Arial" w:hAnsi="Arial" w:cs="Arial"/>
                <w:color w:val="0000FF"/>
                <w:lang w:eastAsia="nl-BE"/>
              </w:rPr>
              <w:t>744332</w:t>
            </w:r>
          </w:p>
        </w:tc>
        <w:tc>
          <w:tcPr>
            <w:tcW w:w="864" w:type="dxa"/>
          </w:tcPr>
          <w:p w14:paraId="4E5A20B9" w14:textId="77777777" w:rsidR="0041613B" w:rsidRPr="0000578A" w:rsidRDefault="0041613B" w:rsidP="0041613B">
            <w:pPr>
              <w:spacing w:line="240" w:lineRule="atLeast"/>
              <w:jc w:val="both"/>
              <w:rPr>
                <w:rFonts w:ascii="Arial" w:hAnsi="Arial" w:cs="Arial"/>
                <w:color w:val="0000FF"/>
                <w:lang w:eastAsia="nl-BE"/>
              </w:rPr>
            </w:pPr>
            <w:r w:rsidRPr="0000578A">
              <w:rPr>
                <w:rFonts w:ascii="Arial" w:hAnsi="Arial" w:cs="Arial"/>
                <w:color w:val="0000FF"/>
                <w:lang w:eastAsia="nl-BE"/>
              </w:rPr>
              <w:t>744343</w:t>
            </w:r>
          </w:p>
        </w:tc>
        <w:tc>
          <w:tcPr>
            <w:tcW w:w="5316" w:type="dxa"/>
          </w:tcPr>
          <w:p w14:paraId="72A640E8" w14:textId="77777777" w:rsidR="0041613B" w:rsidRPr="0000578A" w:rsidRDefault="0041613B" w:rsidP="0041613B">
            <w:pPr>
              <w:spacing w:line="240" w:lineRule="atLeast"/>
              <w:jc w:val="both"/>
              <w:rPr>
                <w:rFonts w:ascii="Arial" w:hAnsi="Arial" w:cs="Arial"/>
                <w:color w:val="0000FF"/>
                <w:lang w:eastAsia="nl-BE"/>
              </w:rPr>
            </w:pPr>
            <w:r w:rsidRPr="0000578A">
              <w:rPr>
                <w:rFonts w:ascii="Arial" w:hAnsi="Arial" w:cs="Arial"/>
                <w:color w:val="0000FF"/>
                <w:lang w:eastAsia="nl-BE"/>
              </w:rPr>
              <w:t>Elektrische werkhaak (eenvoudige grijpfunctie)</w:t>
            </w:r>
          </w:p>
        </w:tc>
        <w:tc>
          <w:tcPr>
            <w:tcW w:w="284" w:type="dxa"/>
            <w:vAlign w:val="bottom"/>
          </w:tcPr>
          <w:p w14:paraId="6F14ED1A" w14:textId="094DE26F" w:rsidR="0041613B" w:rsidRPr="0000578A" w:rsidRDefault="0041613B" w:rsidP="0041613B">
            <w:pPr>
              <w:spacing w:line="240" w:lineRule="atLeast"/>
              <w:jc w:val="right"/>
              <w:rPr>
                <w:rFonts w:ascii="Arial" w:hAnsi="Arial" w:cs="Arial"/>
                <w:color w:val="0000FF"/>
                <w:lang w:eastAsia="nl-BE"/>
              </w:rPr>
            </w:pPr>
            <w:r>
              <w:rPr>
                <w:rFonts w:ascii="Arial" w:hAnsi="Arial" w:cs="Arial"/>
                <w:color w:val="0000FF"/>
                <w:lang w:eastAsia="nl-BE"/>
              </w:rPr>
              <w:t>O</w:t>
            </w:r>
          </w:p>
        </w:tc>
        <w:tc>
          <w:tcPr>
            <w:tcW w:w="992" w:type="dxa"/>
            <w:vAlign w:val="bottom"/>
          </w:tcPr>
          <w:p w14:paraId="10D90326" w14:textId="7D6CD3CF" w:rsidR="0041613B" w:rsidRPr="0000578A" w:rsidRDefault="0041613B" w:rsidP="0041613B">
            <w:pPr>
              <w:spacing w:line="240" w:lineRule="atLeast"/>
              <w:jc w:val="right"/>
              <w:rPr>
                <w:rFonts w:ascii="Arial" w:hAnsi="Arial" w:cs="Arial"/>
                <w:color w:val="0000FF"/>
                <w:lang w:eastAsia="nl-BE"/>
              </w:rPr>
            </w:pPr>
            <w:r w:rsidRPr="0041613B">
              <w:rPr>
                <w:rFonts w:ascii="Arial" w:hAnsi="Arial" w:cs="Arial"/>
                <w:color w:val="0000FF"/>
                <w:lang w:eastAsia="nl-BE"/>
              </w:rPr>
              <w:t>8394,14</w:t>
            </w:r>
          </w:p>
        </w:tc>
        <w:tc>
          <w:tcPr>
            <w:tcW w:w="125" w:type="dxa"/>
            <w:vAlign w:val="bottom"/>
          </w:tcPr>
          <w:p w14:paraId="705A704A" w14:textId="77777777" w:rsidR="0041613B" w:rsidRPr="0000578A" w:rsidRDefault="0041613B" w:rsidP="0041613B">
            <w:pPr>
              <w:spacing w:line="240" w:lineRule="atLeast"/>
              <w:jc w:val="both"/>
              <w:rPr>
                <w:rFonts w:ascii="Arial" w:hAnsi="Arial" w:cs="Arial"/>
                <w:color w:val="0000FF"/>
                <w:lang w:eastAsia="nl-BE"/>
              </w:rPr>
            </w:pPr>
          </w:p>
        </w:tc>
        <w:tc>
          <w:tcPr>
            <w:tcW w:w="288" w:type="dxa"/>
            <w:vAlign w:val="bottom"/>
          </w:tcPr>
          <w:p w14:paraId="5892BC85" w14:textId="77777777" w:rsidR="0041613B" w:rsidRPr="0000578A" w:rsidRDefault="0041613B" w:rsidP="0041613B">
            <w:pPr>
              <w:spacing w:line="240" w:lineRule="atLeast"/>
              <w:jc w:val="both"/>
              <w:rPr>
                <w:color w:val="0000FF"/>
              </w:rPr>
            </w:pPr>
          </w:p>
        </w:tc>
      </w:tr>
    </w:tbl>
    <w:p w14:paraId="78B5884D" w14:textId="77777777" w:rsidR="007022E6" w:rsidRDefault="007022E6" w:rsidP="000F3990">
      <w:pPr>
        <w:jc w:val="both"/>
      </w:pPr>
    </w:p>
    <w:p w14:paraId="5C04B31C" w14:textId="77777777" w:rsidR="007022E6" w:rsidRDefault="007022E6" w:rsidP="000F3990">
      <w:pPr>
        <w:jc w:val="both"/>
      </w:pPr>
      <w:r>
        <w:t>De coëfficiënten worden opgeteld:</w:t>
      </w:r>
    </w:p>
    <w:p w14:paraId="65295D3F" w14:textId="77777777" w:rsidR="0041613B" w:rsidRPr="0041613B" w:rsidRDefault="0041613B" w:rsidP="0041613B">
      <w:pPr>
        <w:ind w:left="720"/>
        <w:jc w:val="both"/>
        <w:rPr>
          <w:i/>
        </w:rPr>
      </w:pPr>
      <w:r w:rsidRPr="0041613B">
        <w:rPr>
          <w:i/>
        </w:rPr>
        <w:t>O 17969,35 + O 3252,72 + O 1073,72 + O 8394,14 = O 30689,93</w:t>
      </w:r>
    </w:p>
    <w:p w14:paraId="3EFD7352" w14:textId="19810E7C" w:rsidR="007022E6" w:rsidRDefault="007022E6" w:rsidP="000F3990">
      <w:pPr>
        <w:jc w:val="both"/>
      </w:pPr>
      <w:r>
        <w:t xml:space="preserve">Deze delen door </w:t>
      </w:r>
      <w:r w:rsidR="0041613B">
        <w:t>0 84,15</w:t>
      </w:r>
      <w:r>
        <w:t>:</w:t>
      </w:r>
    </w:p>
    <w:p w14:paraId="2D512E23" w14:textId="77777777" w:rsidR="0041613B" w:rsidRPr="0041613B" w:rsidRDefault="0041613B" w:rsidP="0041613B">
      <w:pPr>
        <w:ind w:left="720"/>
        <w:jc w:val="both"/>
        <w:rPr>
          <w:i/>
        </w:rPr>
      </w:pPr>
      <w:r w:rsidRPr="0041613B">
        <w:rPr>
          <w:i/>
        </w:rPr>
        <w:t>O 30689,93 / O 84,15 = 364,705</w:t>
      </w:r>
    </w:p>
    <w:p w14:paraId="0C9028FC" w14:textId="77A7F19A" w:rsidR="007022E6" w:rsidRDefault="007022E6" w:rsidP="000F3990">
      <w:pPr>
        <w:jc w:val="both"/>
      </w:pPr>
      <w:r>
        <w:t xml:space="preserve">We </w:t>
      </w:r>
      <w:r w:rsidR="00756E31">
        <w:t xml:space="preserve">bekomen </w:t>
      </w:r>
      <w:r>
        <w:t>dus 36</w:t>
      </w:r>
      <w:r w:rsidR="004E6E74">
        <w:t>5</w:t>
      </w:r>
      <w:r>
        <w:t xml:space="preserve"> (afronden) keer </w:t>
      </w:r>
      <w:r w:rsidR="0041613B">
        <w:t>O 16,83</w:t>
      </w:r>
      <w:r>
        <w:t xml:space="preserve"> van nomenclatuurcode 744693-</w:t>
      </w:r>
      <w:r w:rsidRPr="006D0B03">
        <w:t>744704</w:t>
      </w:r>
      <w:r>
        <w:t>.</w:t>
      </w:r>
    </w:p>
    <w:p w14:paraId="111FDE48" w14:textId="2011FFFD" w:rsidR="0041613B" w:rsidRPr="0041613B" w:rsidRDefault="0041613B" w:rsidP="0041613B">
      <w:pPr>
        <w:ind w:left="720"/>
        <w:jc w:val="both"/>
        <w:rPr>
          <w:i/>
        </w:rPr>
      </w:pPr>
      <w:r w:rsidRPr="0041613B">
        <w:rPr>
          <w:i/>
        </w:rPr>
        <w:t>365 X € 17,39 (waarde O 16,83 op 1 juli 2025) = € 6347,39</w:t>
      </w:r>
    </w:p>
    <w:p w14:paraId="1E65281A" w14:textId="3C3E6979" w:rsidR="007022E6" w:rsidRDefault="007022E6" w:rsidP="000F3990">
      <w:pPr>
        <w:jc w:val="both"/>
      </w:pPr>
      <w:r w:rsidRPr="00704D3D">
        <w:t xml:space="preserve">Indien </w:t>
      </w:r>
      <w:r>
        <w:t xml:space="preserve">het gaat om een herstel </w:t>
      </w:r>
      <w:r w:rsidRPr="0031391B">
        <w:t>in het 4</w:t>
      </w:r>
      <w:r w:rsidRPr="0041613B">
        <w:rPr>
          <w:vertAlign w:val="superscript"/>
        </w:rPr>
        <w:t>de</w:t>
      </w:r>
      <w:r w:rsidR="0041613B">
        <w:t xml:space="preserve"> </w:t>
      </w:r>
      <w:r w:rsidRPr="0031391B">
        <w:t>jaar</w:t>
      </w:r>
      <w:r>
        <w:t xml:space="preserve"> (verstrekking 744693-</w:t>
      </w:r>
      <w:r w:rsidRPr="006D0B03">
        <w:t xml:space="preserve">744704) </w:t>
      </w:r>
      <w:r w:rsidR="00E853D1">
        <w:t>waarvoor het maximum op</w:t>
      </w:r>
      <w:r>
        <w:t xml:space="preserve"> 325 vastgelegd is, kan er slechts 325 keer </w:t>
      </w:r>
      <w:r w:rsidR="0041613B">
        <w:t>0 16,83</w:t>
      </w:r>
      <w:r w:rsidR="005D4E4A">
        <w:t xml:space="preserve"> van nomenclatuurcode 744693-</w:t>
      </w:r>
      <w:r w:rsidR="005D4E4A" w:rsidRPr="006D0B03">
        <w:t>744704</w:t>
      </w:r>
      <w:r w:rsidR="00243F82">
        <w:t xml:space="preserve"> worden terugbetaald</w:t>
      </w:r>
      <w:r>
        <w:t xml:space="preserve">. Er wordt dus niet </w:t>
      </w:r>
      <w:r w:rsidR="00FD4478" w:rsidRPr="00FD4478">
        <w:t>€ 6347,39</w:t>
      </w:r>
      <w:r>
        <w:t xml:space="preserve">, maar 325 keer </w:t>
      </w:r>
      <w:r w:rsidR="00FD4478">
        <w:t>O 16,83</w:t>
      </w:r>
      <w:r>
        <w:t xml:space="preserve"> (of </w:t>
      </w:r>
      <w:r w:rsidR="00FD4478" w:rsidRPr="00FD4478">
        <w:t xml:space="preserve">€ 5651,75 </w:t>
      </w:r>
      <w:r>
        <w:t xml:space="preserve">in </w:t>
      </w:r>
      <w:r w:rsidR="005D4E4A">
        <w:t>202</w:t>
      </w:r>
      <w:r w:rsidR="00FD4478">
        <w:t>5</w:t>
      </w:r>
      <w:r>
        <w:t>) terugbetaald.</w:t>
      </w:r>
    </w:p>
    <w:p w14:paraId="274E0E4C" w14:textId="36B75E7C" w:rsidR="00FD4478" w:rsidRPr="00FD4478" w:rsidRDefault="00FD4478" w:rsidP="00FD4478">
      <w:pPr>
        <w:ind w:left="720"/>
        <w:jc w:val="both"/>
        <w:rPr>
          <w:i/>
        </w:rPr>
      </w:pPr>
      <w:r w:rsidRPr="00FD4478">
        <w:rPr>
          <w:i/>
        </w:rPr>
        <w:t>325 X € 17,39 (waarde O 16,83 op 1 juli 2025) = € 5651,75</w:t>
      </w:r>
    </w:p>
    <w:p w14:paraId="333654BB" w14:textId="519C5893" w:rsidR="0003180C" w:rsidRDefault="00501E1E" w:rsidP="000F3990">
      <w:pPr>
        <w:jc w:val="both"/>
      </w:pPr>
      <w:r>
        <w:t>Indien de effectieve kost van het herstel lager is dan dit maximum, mag enkel de effectieve kost worden aangerekend.</w:t>
      </w:r>
    </w:p>
    <w:sectPr w:rsidR="0003180C" w:rsidSect="00C62589">
      <w:headerReference w:type="default" r:id="rId8"/>
      <w:footerReference w:type="default" r:id="rId9"/>
      <w:pgSz w:w="12240" w:h="15840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36705" w14:textId="77777777" w:rsidR="00B548B3" w:rsidRDefault="00B548B3" w:rsidP="00B52FEC">
      <w:pPr>
        <w:spacing w:after="0" w:line="240" w:lineRule="auto"/>
      </w:pPr>
      <w:r>
        <w:separator/>
      </w:r>
    </w:p>
  </w:endnote>
  <w:endnote w:type="continuationSeparator" w:id="0">
    <w:p w14:paraId="105896DC" w14:textId="77777777" w:rsidR="00B548B3" w:rsidRDefault="00B548B3" w:rsidP="00B52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8160844"/>
      <w:docPartObj>
        <w:docPartGallery w:val="Page Numbers (Bottom of Page)"/>
        <w:docPartUnique/>
      </w:docPartObj>
    </w:sdtPr>
    <w:sdtEndPr/>
    <w:sdtContent>
      <w:p w14:paraId="09DAE6E2" w14:textId="3899A46C" w:rsidR="008A6182" w:rsidRDefault="008A618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29E85863" w14:textId="77777777" w:rsidR="008A6182" w:rsidRDefault="008A61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E6276" w14:textId="77777777" w:rsidR="00B548B3" w:rsidRDefault="00B548B3" w:rsidP="00B52FEC">
      <w:pPr>
        <w:spacing w:after="0" w:line="240" w:lineRule="auto"/>
      </w:pPr>
      <w:r>
        <w:separator/>
      </w:r>
    </w:p>
  </w:footnote>
  <w:footnote w:type="continuationSeparator" w:id="0">
    <w:p w14:paraId="5317A7AD" w14:textId="77777777" w:rsidR="00B548B3" w:rsidRDefault="00B548B3" w:rsidP="00B52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7239B" w14:textId="3AE6B31D" w:rsidR="00C62589" w:rsidRPr="00C62589" w:rsidRDefault="00C62589">
    <w:pPr>
      <w:pStyle w:val="Header"/>
      <w:rPr>
        <w:lang w:val="en-GB"/>
      </w:rPr>
    </w:pPr>
    <w:r>
      <w:rPr>
        <w:lang w:val="en-GB"/>
      </w:rPr>
      <w:t>Ver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83AF1"/>
    <w:multiLevelType w:val="hybridMultilevel"/>
    <w:tmpl w:val="EA5A2946"/>
    <w:lvl w:ilvl="0" w:tplc="46ACA58E">
      <w:start w:val="7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741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F13"/>
    <w:rsid w:val="00003133"/>
    <w:rsid w:val="00005B25"/>
    <w:rsid w:val="0003180C"/>
    <w:rsid w:val="0004421E"/>
    <w:rsid w:val="000605F3"/>
    <w:rsid w:val="00096649"/>
    <w:rsid w:val="000A5202"/>
    <w:rsid w:val="000E4903"/>
    <w:rsid w:val="000F0AE0"/>
    <w:rsid w:val="000F1D72"/>
    <w:rsid w:val="000F3990"/>
    <w:rsid w:val="001006A3"/>
    <w:rsid w:val="0012581A"/>
    <w:rsid w:val="0013351E"/>
    <w:rsid w:val="001341AD"/>
    <w:rsid w:val="00137A2A"/>
    <w:rsid w:val="00156872"/>
    <w:rsid w:val="001615BB"/>
    <w:rsid w:val="00181A5C"/>
    <w:rsid w:val="001825B0"/>
    <w:rsid w:val="00195517"/>
    <w:rsid w:val="001A1224"/>
    <w:rsid w:val="001B3F5B"/>
    <w:rsid w:val="001B7422"/>
    <w:rsid w:val="001D4E83"/>
    <w:rsid w:val="00201433"/>
    <w:rsid w:val="00213E01"/>
    <w:rsid w:val="00220F96"/>
    <w:rsid w:val="0022369D"/>
    <w:rsid w:val="00243F82"/>
    <w:rsid w:val="00264AF3"/>
    <w:rsid w:val="002768F9"/>
    <w:rsid w:val="00281AFC"/>
    <w:rsid w:val="00296F75"/>
    <w:rsid w:val="002B7E13"/>
    <w:rsid w:val="002C243D"/>
    <w:rsid w:val="002E6DED"/>
    <w:rsid w:val="003006D9"/>
    <w:rsid w:val="00305A05"/>
    <w:rsid w:val="00306C5E"/>
    <w:rsid w:val="0031391B"/>
    <w:rsid w:val="00313FE0"/>
    <w:rsid w:val="0032235D"/>
    <w:rsid w:val="00327801"/>
    <w:rsid w:val="00327B38"/>
    <w:rsid w:val="00337275"/>
    <w:rsid w:val="00340F13"/>
    <w:rsid w:val="00353790"/>
    <w:rsid w:val="003551C8"/>
    <w:rsid w:val="0035577C"/>
    <w:rsid w:val="0036563A"/>
    <w:rsid w:val="00371E51"/>
    <w:rsid w:val="00382ED1"/>
    <w:rsid w:val="0038548D"/>
    <w:rsid w:val="00386410"/>
    <w:rsid w:val="00397903"/>
    <w:rsid w:val="003A77A6"/>
    <w:rsid w:val="003C2F1A"/>
    <w:rsid w:val="003C5ED2"/>
    <w:rsid w:val="003D46B3"/>
    <w:rsid w:val="003D60B7"/>
    <w:rsid w:val="003F2BB2"/>
    <w:rsid w:val="00401937"/>
    <w:rsid w:val="00402232"/>
    <w:rsid w:val="00402B03"/>
    <w:rsid w:val="004045C3"/>
    <w:rsid w:val="00410546"/>
    <w:rsid w:val="0041613B"/>
    <w:rsid w:val="0043692C"/>
    <w:rsid w:val="00447A64"/>
    <w:rsid w:val="00457A1F"/>
    <w:rsid w:val="00467B03"/>
    <w:rsid w:val="00487E92"/>
    <w:rsid w:val="00491583"/>
    <w:rsid w:val="004A6FD4"/>
    <w:rsid w:val="004C1F6E"/>
    <w:rsid w:val="004C3EC2"/>
    <w:rsid w:val="004D08D9"/>
    <w:rsid w:val="004D5B5A"/>
    <w:rsid w:val="004E0F4D"/>
    <w:rsid w:val="004E6E74"/>
    <w:rsid w:val="004F280B"/>
    <w:rsid w:val="00501BD6"/>
    <w:rsid w:val="00501E1E"/>
    <w:rsid w:val="0050327D"/>
    <w:rsid w:val="00503F6B"/>
    <w:rsid w:val="00504FBB"/>
    <w:rsid w:val="00510C32"/>
    <w:rsid w:val="00511AA5"/>
    <w:rsid w:val="005366AA"/>
    <w:rsid w:val="00547196"/>
    <w:rsid w:val="005479D9"/>
    <w:rsid w:val="00553DDA"/>
    <w:rsid w:val="005616A1"/>
    <w:rsid w:val="0056626C"/>
    <w:rsid w:val="005760D0"/>
    <w:rsid w:val="0058124A"/>
    <w:rsid w:val="00595EA9"/>
    <w:rsid w:val="00595F61"/>
    <w:rsid w:val="005A35D3"/>
    <w:rsid w:val="005A50B7"/>
    <w:rsid w:val="005B3DBA"/>
    <w:rsid w:val="005C10F9"/>
    <w:rsid w:val="005D4E4A"/>
    <w:rsid w:val="005F159C"/>
    <w:rsid w:val="005F3BEC"/>
    <w:rsid w:val="00601CAF"/>
    <w:rsid w:val="006136C8"/>
    <w:rsid w:val="00613D76"/>
    <w:rsid w:val="00621EFC"/>
    <w:rsid w:val="006369D8"/>
    <w:rsid w:val="00640017"/>
    <w:rsid w:val="0064358E"/>
    <w:rsid w:val="00644667"/>
    <w:rsid w:val="00651C8F"/>
    <w:rsid w:val="00657A99"/>
    <w:rsid w:val="006722FD"/>
    <w:rsid w:val="0067473E"/>
    <w:rsid w:val="00677815"/>
    <w:rsid w:val="006806AC"/>
    <w:rsid w:val="006B11F3"/>
    <w:rsid w:val="006B4222"/>
    <w:rsid w:val="006C0F8F"/>
    <w:rsid w:val="006D0B03"/>
    <w:rsid w:val="006D73B9"/>
    <w:rsid w:val="006F188F"/>
    <w:rsid w:val="006F4D37"/>
    <w:rsid w:val="007022E6"/>
    <w:rsid w:val="00702621"/>
    <w:rsid w:val="00704D3D"/>
    <w:rsid w:val="00706E83"/>
    <w:rsid w:val="00710D23"/>
    <w:rsid w:val="00713ACF"/>
    <w:rsid w:val="00717AFE"/>
    <w:rsid w:val="0072123C"/>
    <w:rsid w:val="00725AD8"/>
    <w:rsid w:val="007445B1"/>
    <w:rsid w:val="00756E31"/>
    <w:rsid w:val="007669F6"/>
    <w:rsid w:val="007848B0"/>
    <w:rsid w:val="00787DC6"/>
    <w:rsid w:val="0079509B"/>
    <w:rsid w:val="007B1232"/>
    <w:rsid w:val="007B1B32"/>
    <w:rsid w:val="007C699A"/>
    <w:rsid w:val="007F68EA"/>
    <w:rsid w:val="008018FA"/>
    <w:rsid w:val="0081330F"/>
    <w:rsid w:val="0083008B"/>
    <w:rsid w:val="00844083"/>
    <w:rsid w:val="00877179"/>
    <w:rsid w:val="0088353D"/>
    <w:rsid w:val="008A143F"/>
    <w:rsid w:val="008A6182"/>
    <w:rsid w:val="008A764C"/>
    <w:rsid w:val="008B303F"/>
    <w:rsid w:val="008C3224"/>
    <w:rsid w:val="008F7022"/>
    <w:rsid w:val="00937285"/>
    <w:rsid w:val="0095049F"/>
    <w:rsid w:val="009535BB"/>
    <w:rsid w:val="0095500B"/>
    <w:rsid w:val="00961118"/>
    <w:rsid w:val="00966276"/>
    <w:rsid w:val="00967B7A"/>
    <w:rsid w:val="00972D81"/>
    <w:rsid w:val="0099586D"/>
    <w:rsid w:val="00997400"/>
    <w:rsid w:val="009A2A56"/>
    <w:rsid w:val="009C2DE9"/>
    <w:rsid w:val="009D2240"/>
    <w:rsid w:val="009D394D"/>
    <w:rsid w:val="009D4B71"/>
    <w:rsid w:val="009E548C"/>
    <w:rsid w:val="009F2A4C"/>
    <w:rsid w:val="00A04761"/>
    <w:rsid w:val="00A1041B"/>
    <w:rsid w:val="00A1621B"/>
    <w:rsid w:val="00A30ED6"/>
    <w:rsid w:val="00A60296"/>
    <w:rsid w:val="00A60996"/>
    <w:rsid w:val="00A70449"/>
    <w:rsid w:val="00A70ED6"/>
    <w:rsid w:val="00A74E69"/>
    <w:rsid w:val="00A813B1"/>
    <w:rsid w:val="00A87012"/>
    <w:rsid w:val="00AA4CFB"/>
    <w:rsid w:val="00AB15DB"/>
    <w:rsid w:val="00AD0B70"/>
    <w:rsid w:val="00AE36DF"/>
    <w:rsid w:val="00AF6B15"/>
    <w:rsid w:val="00B10D09"/>
    <w:rsid w:val="00B112B1"/>
    <w:rsid w:val="00B17D49"/>
    <w:rsid w:val="00B31537"/>
    <w:rsid w:val="00B35E88"/>
    <w:rsid w:val="00B402E1"/>
    <w:rsid w:val="00B4619C"/>
    <w:rsid w:val="00B52400"/>
    <w:rsid w:val="00B52959"/>
    <w:rsid w:val="00B52FEC"/>
    <w:rsid w:val="00B53339"/>
    <w:rsid w:val="00B548B3"/>
    <w:rsid w:val="00B575D2"/>
    <w:rsid w:val="00B61CE6"/>
    <w:rsid w:val="00B64870"/>
    <w:rsid w:val="00B80E07"/>
    <w:rsid w:val="00B94B9A"/>
    <w:rsid w:val="00BA148C"/>
    <w:rsid w:val="00BA3992"/>
    <w:rsid w:val="00BA4A48"/>
    <w:rsid w:val="00BD1B68"/>
    <w:rsid w:val="00C17C3D"/>
    <w:rsid w:val="00C27851"/>
    <w:rsid w:val="00C5187C"/>
    <w:rsid w:val="00C552E1"/>
    <w:rsid w:val="00C62589"/>
    <w:rsid w:val="00C649CC"/>
    <w:rsid w:val="00C64BF9"/>
    <w:rsid w:val="00C667AD"/>
    <w:rsid w:val="00C67A35"/>
    <w:rsid w:val="00C7026C"/>
    <w:rsid w:val="00C70562"/>
    <w:rsid w:val="00C81D79"/>
    <w:rsid w:val="00C82260"/>
    <w:rsid w:val="00C851EE"/>
    <w:rsid w:val="00C8651E"/>
    <w:rsid w:val="00C93BD0"/>
    <w:rsid w:val="00CA0F1D"/>
    <w:rsid w:val="00CB3AA5"/>
    <w:rsid w:val="00CB5BF9"/>
    <w:rsid w:val="00CC4D7F"/>
    <w:rsid w:val="00CD6CB4"/>
    <w:rsid w:val="00CD71D0"/>
    <w:rsid w:val="00CE48E9"/>
    <w:rsid w:val="00D01B87"/>
    <w:rsid w:val="00D03296"/>
    <w:rsid w:val="00D107AA"/>
    <w:rsid w:val="00D45D70"/>
    <w:rsid w:val="00D65B2F"/>
    <w:rsid w:val="00D9199F"/>
    <w:rsid w:val="00DA5DE2"/>
    <w:rsid w:val="00DC72EB"/>
    <w:rsid w:val="00DD3024"/>
    <w:rsid w:val="00DD6225"/>
    <w:rsid w:val="00DF21AC"/>
    <w:rsid w:val="00E02C4A"/>
    <w:rsid w:val="00E15F8D"/>
    <w:rsid w:val="00E16A59"/>
    <w:rsid w:val="00E203C9"/>
    <w:rsid w:val="00E251F3"/>
    <w:rsid w:val="00E36281"/>
    <w:rsid w:val="00E4549B"/>
    <w:rsid w:val="00E64991"/>
    <w:rsid w:val="00E76AFC"/>
    <w:rsid w:val="00E81D83"/>
    <w:rsid w:val="00E853D1"/>
    <w:rsid w:val="00E85EF2"/>
    <w:rsid w:val="00EA26E8"/>
    <w:rsid w:val="00EA4EEE"/>
    <w:rsid w:val="00EA58C0"/>
    <w:rsid w:val="00EB70B4"/>
    <w:rsid w:val="00EC1120"/>
    <w:rsid w:val="00EC134F"/>
    <w:rsid w:val="00EC1716"/>
    <w:rsid w:val="00EC6459"/>
    <w:rsid w:val="00ED22B2"/>
    <w:rsid w:val="00ED2306"/>
    <w:rsid w:val="00EF7CA3"/>
    <w:rsid w:val="00F003D8"/>
    <w:rsid w:val="00F07084"/>
    <w:rsid w:val="00F114EC"/>
    <w:rsid w:val="00F21140"/>
    <w:rsid w:val="00F25C2A"/>
    <w:rsid w:val="00F3111E"/>
    <w:rsid w:val="00F66F8C"/>
    <w:rsid w:val="00F86E1C"/>
    <w:rsid w:val="00FA3A31"/>
    <w:rsid w:val="00FA4382"/>
    <w:rsid w:val="00FB03E7"/>
    <w:rsid w:val="00FB252E"/>
    <w:rsid w:val="00FC2D9C"/>
    <w:rsid w:val="00FC478A"/>
    <w:rsid w:val="00FC7185"/>
    <w:rsid w:val="00FD4478"/>
    <w:rsid w:val="00FD550B"/>
    <w:rsid w:val="00FE23F5"/>
    <w:rsid w:val="00FE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05AFF"/>
  <w15:chartTrackingRefBased/>
  <w15:docId w15:val="{DF6DFEE7-B3D0-4C63-AFEA-72CED1A3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E1E"/>
    <w:rPr>
      <w:lang w:val="nl-B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1B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B1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12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1232"/>
    <w:rPr>
      <w:sz w:val="20"/>
      <w:szCs w:val="20"/>
      <w:lang w:val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2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232"/>
    <w:rPr>
      <w:b/>
      <w:bCs/>
      <w:sz w:val="20"/>
      <w:szCs w:val="20"/>
      <w:lang w:val="nl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232"/>
    <w:rPr>
      <w:rFonts w:ascii="Segoe UI" w:hAnsi="Segoe UI" w:cs="Segoe UI"/>
      <w:sz w:val="18"/>
      <w:szCs w:val="18"/>
      <w:lang w:val="nl-BE"/>
    </w:rPr>
  </w:style>
  <w:style w:type="character" w:customStyle="1" w:styleId="Heading1Char">
    <w:name w:val="Heading 1 Char"/>
    <w:basedOn w:val="DefaultParagraphFont"/>
    <w:link w:val="Heading1"/>
    <w:uiPriority w:val="9"/>
    <w:rsid w:val="007B1B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l-BE"/>
    </w:rPr>
  </w:style>
  <w:style w:type="paragraph" w:styleId="Revision">
    <w:name w:val="Revision"/>
    <w:hidden/>
    <w:uiPriority w:val="99"/>
    <w:semiHidden/>
    <w:rsid w:val="00510C32"/>
    <w:pPr>
      <w:spacing w:after="0" w:line="240" w:lineRule="auto"/>
    </w:pPr>
    <w:rPr>
      <w:lang w:val="nl-BE"/>
    </w:rPr>
  </w:style>
  <w:style w:type="paragraph" w:styleId="Header">
    <w:name w:val="header"/>
    <w:basedOn w:val="Normal"/>
    <w:link w:val="HeaderChar"/>
    <w:uiPriority w:val="99"/>
    <w:unhideWhenUsed/>
    <w:rsid w:val="00B52F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FEC"/>
    <w:rPr>
      <w:lang w:val="nl-BE"/>
    </w:rPr>
  </w:style>
  <w:style w:type="paragraph" w:styleId="Footer">
    <w:name w:val="footer"/>
    <w:basedOn w:val="Normal"/>
    <w:link w:val="FooterChar"/>
    <w:uiPriority w:val="99"/>
    <w:unhideWhenUsed/>
    <w:rsid w:val="00B52F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FEC"/>
    <w:rPr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CCBF9-6DDD-4AD3-B853-48E9B1A47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2072</Words>
  <Characters>11813</Characters>
  <Application>Microsoft Office Word</Application>
  <DocSecurity>0</DocSecurity>
  <Lines>98</Lines>
  <Paragraphs>27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RIZIV-INAMI</Company>
  <LinksUpToDate>false</LinksUpToDate>
  <CharactersWithSpaces>13858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Biesen  Glenn</dc:creator>
  <cp:keywords/>
  <dc:description/>
  <cp:lastModifiedBy>Nathalie De Rudder (RIZIV-INAMI)</cp:lastModifiedBy>
  <cp:revision>2</cp:revision>
  <cp:lastPrinted>2019-06-04T06:57:00Z</cp:lastPrinted>
  <dcterms:created xsi:type="dcterms:W3CDTF">2025-10-21T13:01:00Z</dcterms:created>
  <dcterms:modified xsi:type="dcterms:W3CDTF">2025-10-21T13:01:00Z</dcterms:modified>
</cp:coreProperties>
</file>