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AFBF3" w14:textId="77777777" w:rsidR="002476D5" w:rsidRPr="00470E67" w:rsidRDefault="002476D5" w:rsidP="002476D5">
      <w:pPr>
        <w:ind w:left="5040" w:hanging="5040"/>
        <w:jc w:val="both"/>
        <w:rPr>
          <w:rFonts w:ascii="Arial" w:hAnsi="Arial" w:cs="Arial"/>
        </w:rPr>
      </w:pPr>
      <w:bookmarkStart w:id="0" w:name="_GoBack"/>
      <w:bookmarkEnd w:id="0"/>
    </w:p>
    <w:p w14:paraId="23EAFBF4" w14:textId="77777777" w:rsidR="002476D5" w:rsidRPr="00450161" w:rsidRDefault="002476D5" w:rsidP="002476D5">
      <w:pPr>
        <w:pStyle w:val="Gewoon"/>
        <w:jc w:val="both"/>
        <w:rPr>
          <w:rFonts w:cs="Arial"/>
          <w:b/>
          <w:sz w:val="22"/>
          <w:szCs w:val="22"/>
          <w:u w:val="single"/>
        </w:rPr>
      </w:pPr>
      <w:r w:rsidRPr="00450161">
        <w:rPr>
          <w:rFonts w:cs="Arial"/>
          <w:b/>
          <w:sz w:val="22"/>
          <w:szCs w:val="22"/>
          <w:u w:val="single"/>
        </w:rPr>
        <w:t>Criteria waaraan het materiaal voor ventrikelondersteuning moet doen</w:t>
      </w:r>
    </w:p>
    <w:p w14:paraId="23EAFBF5" w14:textId="77777777" w:rsidR="002476D5" w:rsidRPr="00450161" w:rsidRDefault="002476D5" w:rsidP="002476D5">
      <w:pPr>
        <w:pStyle w:val="Gewoon"/>
        <w:jc w:val="both"/>
        <w:rPr>
          <w:rFonts w:cs="Arial"/>
          <w:sz w:val="22"/>
          <w:szCs w:val="22"/>
        </w:rPr>
      </w:pPr>
    </w:p>
    <w:p w14:paraId="23EAFBF6" w14:textId="77777777" w:rsidR="002476D5" w:rsidRPr="00450161" w:rsidRDefault="002476D5" w:rsidP="002476D5">
      <w:pPr>
        <w:pStyle w:val="Gewoon"/>
        <w:jc w:val="both"/>
        <w:rPr>
          <w:rFonts w:cs="Arial"/>
          <w:sz w:val="22"/>
          <w:szCs w:val="22"/>
        </w:rPr>
      </w:pPr>
    </w:p>
    <w:p w14:paraId="23EAFBF7" w14:textId="77777777" w:rsidR="002476D5" w:rsidRPr="00450161" w:rsidRDefault="002476D5" w:rsidP="002476D5">
      <w:pPr>
        <w:pStyle w:val="Gewoon"/>
        <w:numPr>
          <w:ilvl w:val="0"/>
          <w:numId w:val="2"/>
        </w:numPr>
        <w:ind w:left="284" w:hanging="284"/>
        <w:jc w:val="both"/>
        <w:rPr>
          <w:rFonts w:cs="Arial"/>
          <w:b/>
          <w:sz w:val="22"/>
          <w:szCs w:val="22"/>
        </w:rPr>
      </w:pPr>
      <w:r w:rsidRPr="00450161">
        <w:rPr>
          <w:rFonts w:cs="Arial"/>
          <w:b/>
          <w:sz w:val="22"/>
          <w:szCs w:val="22"/>
        </w:rPr>
        <w:t>Klinische ervaring – criterium tot inschrijving op de lijst van implanteerbare devices</w:t>
      </w:r>
      <w:r>
        <w:rPr>
          <w:rFonts w:cs="Arial"/>
          <w:b/>
          <w:sz w:val="22"/>
          <w:szCs w:val="22"/>
        </w:rPr>
        <w:t xml:space="preserve"> of op de lijst van de paracorporele toestellen</w:t>
      </w:r>
      <w:r w:rsidRPr="00450161">
        <w:rPr>
          <w:rFonts w:cs="Arial"/>
          <w:b/>
          <w:sz w:val="22"/>
          <w:szCs w:val="22"/>
        </w:rPr>
        <w:t>:</w:t>
      </w:r>
    </w:p>
    <w:p w14:paraId="23EAFBF8" w14:textId="77777777" w:rsidR="002476D5" w:rsidRPr="00450161" w:rsidRDefault="002476D5" w:rsidP="002476D5">
      <w:pPr>
        <w:pStyle w:val="Gewoon"/>
        <w:jc w:val="both"/>
        <w:rPr>
          <w:rFonts w:cs="Arial"/>
          <w:b/>
          <w:sz w:val="22"/>
          <w:szCs w:val="22"/>
        </w:rPr>
      </w:pPr>
    </w:p>
    <w:p w14:paraId="23EAFBF9" w14:textId="77777777" w:rsidR="002476D5" w:rsidRPr="00450161" w:rsidRDefault="002476D5" w:rsidP="002476D5">
      <w:pPr>
        <w:ind w:left="284"/>
        <w:jc w:val="both"/>
        <w:rPr>
          <w:rFonts w:ascii="Arial" w:hAnsi="Arial" w:cs="Arial"/>
          <w:iCs/>
          <w:lang w:val="nl-BE"/>
        </w:rPr>
      </w:pPr>
      <w:r>
        <w:rPr>
          <w:rFonts w:ascii="Arial" w:hAnsi="Arial" w:cs="Arial"/>
          <w:iCs/>
          <w:lang w:val="nl-BE"/>
        </w:rPr>
        <w:t>S</w:t>
      </w:r>
      <w:r w:rsidRPr="00450161">
        <w:rPr>
          <w:rFonts w:ascii="Arial" w:hAnsi="Arial" w:cs="Arial"/>
          <w:iCs/>
          <w:lang w:val="nl-BE"/>
        </w:rPr>
        <w:t>erie van minstens 40 patiënten met rapportering van de overleving tot transplantatie en/of overleving over minstens 180 dagen</w:t>
      </w:r>
    </w:p>
    <w:p w14:paraId="23EAFBFA" w14:textId="77777777" w:rsidR="002476D5" w:rsidRPr="00450161" w:rsidRDefault="002476D5" w:rsidP="002476D5">
      <w:pPr>
        <w:rPr>
          <w:rFonts w:ascii="Arial" w:hAnsi="Arial" w:cs="Arial"/>
          <w:lang w:val="nl-BE"/>
        </w:rPr>
      </w:pPr>
    </w:p>
    <w:p w14:paraId="23EAFBFB" w14:textId="77777777" w:rsidR="002476D5" w:rsidRPr="00450161" w:rsidRDefault="002476D5" w:rsidP="002476D5">
      <w:pPr>
        <w:rPr>
          <w:rFonts w:ascii="Arial" w:hAnsi="Arial" w:cs="Arial"/>
          <w:color w:val="1F497D"/>
          <w:lang w:val="nl-BE"/>
        </w:rPr>
      </w:pPr>
    </w:p>
    <w:p w14:paraId="23EAFBFC" w14:textId="77777777" w:rsidR="002476D5" w:rsidRPr="00450161" w:rsidRDefault="002476D5" w:rsidP="002476D5">
      <w:pPr>
        <w:tabs>
          <w:tab w:val="left" w:pos="284"/>
        </w:tabs>
        <w:rPr>
          <w:rFonts w:ascii="Arial" w:hAnsi="Arial" w:cs="Arial"/>
          <w:b/>
          <w:lang w:val="nl-BE"/>
        </w:rPr>
      </w:pPr>
      <w:r w:rsidRPr="00450161">
        <w:rPr>
          <w:rFonts w:ascii="Arial" w:hAnsi="Arial" w:cs="Arial"/>
          <w:b/>
          <w:lang w:val="nl-BE"/>
        </w:rPr>
        <w:t>b)</w:t>
      </w:r>
      <w:r w:rsidRPr="00450161">
        <w:rPr>
          <w:rFonts w:ascii="Arial" w:hAnsi="Arial" w:cs="Arial"/>
          <w:b/>
          <w:lang w:val="nl-BE"/>
        </w:rPr>
        <w:tab/>
        <w:t xml:space="preserve">Extra onderdeel aanvraag tot terugbetaling: gedetailleerde beschrijving </w:t>
      </w:r>
    </w:p>
    <w:p w14:paraId="23EAFBFD" w14:textId="77777777" w:rsidR="002476D5" w:rsidRPr="00450161" w:rsidRDefault="002476D5" w:rsidP="002476D5">
      <w:pPr>
        <w:pStyle w:val="BodyText"/>
        <w:rPr>
          <w:rFonts w:cs="Arial"/>
          <w:szCs w:val="22"/>
          <w:lang w:val="nl-BE"/>
        </w:rPr>
      </w:pPr>
    </w:p>
    <w:p w14:paraId="23EAFBFE" w14:textId="77777777" w:rsidR="002476D5" w:rsidRPr="00450161" w:rsidRDefault="002476D5" w:rsidP="002476D5">
      <w:pPr>
        <w:pStyle w:val="BodyText"/>
        <w:numPr>
          <w:ilvl w:val="0"/>
          <w:numId w:val="1"/>
        </w:numPr>
        <w:tabs>
          <w:tab w:val="clear" w:pos="5760"/>
          <w:tab w:val="clear" w:pos="9638"/>
        </w:tabs>
        <w:ind w:left="567" w:hanging="283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Hoeveel bedraagt de prijs (incl. BTW)?</w:t>
      </w:r>
    </w:p>
    <w:p w14:paraId="23EAFBFF" w14:textId="77777777" w:rsidR="002476D5" w:rsidRPr="00450161" w:rsidRDefault="002476D5" w:rsidP="002476D5">
      <w:pPr>
        <w:pStyle w:val="BodyText"/>
        <w:rPr>
          <w:rFonts w:cs="Arial"/>
          <w:b/>
          <w:szCs w:val="22"/>
          <w:lang w:val="nl-BE"/>
        </w:rPr>
      </w:pPr>
    </w:p>
    <w:p w14:paraId="23EAFC00" w14:textId="77777777" w:rsidR="002476D5" w:rsidRPr="00450161" w:rsidRDefault="002476D5" w:rsidP="002476D5">
      <w:pPr>
        <w:pStyle w:val="BodyText"/>
        <w:ind w:firstLine="567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Wat is er allemaal inbegrepen in de gevraagde prijs (incl. BTW)?</w:t>
      </w:r>
    </w:p>
    <w:p w14:paraId="23EAFC01" w14:textId="77777777" w:rsidR="002476D5" w:rsidRPr="00450161" w:rsidRDefault="002476D5" w:rsidP="002476D5">
      <w:pPr>
        <w:pStyle w:val="BodyText"/>
        <w:rPr>
          <w:rFonts w:cs="Arial"/>
          <w:b/>
          <w:szCs w:val="22"/>
          <w:lang w:val="nl-BE"/>
        </w:rPr>
      </w:pPr>
    </w:p>
    <w:p w14:paraId="23EAFC02" w14:textId="77777777" w:rsidR="002476D5" w:rsidRPr="00450161" w:rsidRDefault="002476D5" w:rsidP="002476D5">
      <w:pPr>
        <w:pStyle w:val="BodyText"/>
        <w:ind w:left="284" w:firstLine="283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Referentie x omvat volgende elementen en heeft volgende functie:</w:t>
      </w:r>
    </w:p>
    <w:p w14:paraId="23EAFC03" w14:textId="77777777" w:rsidR="002476D5" w:rsidRPr="00450161" w:rsidRDefault="002476D5" w:rsidP="002476D5">
      <w:pPr>
        <w:pStyle w:val="BodyText"/>
        <w:ind w:left="567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-</w:t>
      </w:r>
    </w:p>
    <w:p w14:paraId="23EAFC04" w14:textId="77777777" w:rsidR="002476D5" w:rsidRPr="00450161" w:rsidRDefault="002476D5" w:rsidP="002476D5">
      <w:pPr>
        <w:pStyle w:val="BodyText"/>
        <w:ind w:left="567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-</w:t>
      </w:r>
    </w:p>
    <w:p w14:paraId="23EAFC05" w14:textId="77777777" w:rsidR="002476D5" w:rsidRPr="00450161" w:rsidRDefault="002476D5" w:rsidP="002476D5">
      <w:pPr>
        <w:pStyle w:val="BodyText"/>
        <w:ind w:left="567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-</w:t>
      </w:r>
    </w:p>
    <w:p w14:paraId="23EAFC06" w14:textId="77777777" w:rsidR="002476D5" w:rsidRPr="00450161" w:rsidRDefault="002476D5" w:rsidP="002476D5">
      <w:pPr>
        <w:pStyle w:val="BodyText"/>
        <w:ind w:left="567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-</w:t>
      </w:r>
    </w:p>
    <w:p w14:paraId="23EAFC07" w14:textId="77777777" w:rsidR="002476D5" w:rsidRPr="00450161" w:rsidRDefault="002476D5" w:rsidP="002476D5">
      <w:pPr>
        <w:pStyle w:val="BodyText"/>
        <w:ind w:left="567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…</w:t>
      </w:r>
    </w:p>
    <w:p w14:paraId="23EAFC08" w14:textId="77777777" w:rsidR="002476D5" w:rsidRPr="00450161" w:rsidRDefault="002476D5" w:rsidP="002476D5">
      <w:pPr>
        <w:pStyle w:val="BodyText"/>
        <w:ind w:left="284"/>
        <w:rPr>
          <w:rFonts w:cs="Arial"/>
          <w:b/>
          <w:szCs w:val="22"/>
          <w:lang w:val="nl-BE"/>
        </w:rPr>
      </w:pPr>
    </w:p>
    <w:p w14:paraId="23EAFC09" w14:textId="77777777" w:rsidR="002476D5" w:rsidRPr="00450161" w:rsidRDefault="002476D5" w:rsidP="002476D5">
      <w:pPr>
        <w:pStyle w:val="BodyText"/>
        <w:numPr>
          <w:ilvl w:val="0"/>
          <w:numId w:val="1"/>
        </w:numPr>
        <w:tabs>
          <w:tab w:val="clear" w:pos="5760"/>
          <w:tab w:val="clear" w:pos="9638"/>
        </w:tabs>
        <w:ind w:left="567" w:hanging="283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Overzicht van het toebehoren (batterijen, draagtassen, douchekappen, …):</w:t>
      </w:r>
    </w:p>
    <w:p w14:paraId="23EAFC0A" w14:textId="77777777" w:rsidR="002476D5" w:rsidRPr="00450161" w:rsidRDefault="002476D5" w:rsidP="002476D5">
      <w:pPr>
        <w:pStyle w:val="BodyText"/>
        <w:ind w:left="284"/>
        <w:rPr>
          <w:rFonts w:cs="Arial"/>
          <w:b/>
          <w:szCs w:val="22"/>
          <w:lang w:val="nl-B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998"/>
        <w:gridCol w:w="3029"/>
        <w:gridCol w:w="2977"/>
      </w:tblGrid>
      <w:tr w:rsidR="002476D5" w:rsidRPr="00450161" w14:paraId="23EAFC0E" w14:textId="77777777" w:rsidTr="00EF2393">
        <w:tc>
          <w:tcPr>
            <w:tcW w:w="2998" w:type="dxa"/>
          </w:tcPr>
          <w:p w14:paraId="23EAFC0B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  <w:r w:rsidRPr="00450161">
              <w:rPr>
                <w:rFonts w:cs="Arial"/>
                <w:sz w:val="22"/>
                <w:szCs w:val="22"/>
                <w:lang w:val="nl-BE"/>
              </w:rPr>
              <w:t>Naam toebehoren</w:t>
            </w:r>
          </w:p>
        </w:tc>
        <w:tc>
          <w:tcPr>
            <w:tcW w:w="3029" w:type="dxa"/>
          </w:tcPr>
          <w:p w14:paraId="23EAFC0C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  <w:r w:rsidRPr="00450161">
              <w:rPr>
                <w:rFonts w:cs="Arial"/>
                <w:sz w:val="22"/>
                <w:szCs w:val="22"/>
                <w:lang w:val="nl-BE"/>
              </w:rPr>
              <w:t>Referentienummer</w:t>
            </w:r>
          </w:p>
        </w:tc>
        <w:tc>
          <w:tcPr>
            <w:tcW w:w="2977" w:type="dxa"/>
          </w:tcPr>
          <w:p w14:paraId="23EAFC0D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  <w:r w:rsidRPr="00450161">
              <w:rPr>
                <w:rFonts w:cs="Arial"/>
                <w:sz w:val="22"/>
                <w:szCs w:val="22"/>
                <w:lang w:val="nl-BE"/>
              </w:rPr>
              <w:t>Prijs (incl. BTW)</w:t>
            </w:r>
          </w:p>
        </w:tc>
      </w:tr>
      <w:tr w:rsidR="002476D5" w:rsidRPr="00450161" w14:paraId="23EAFC12" w14:textId="77777777" w:rsidTr="00EF2393">
        <w:tc>
          <w:tcPr>
            <w:tcW w:w="2998" w:type="dxa"/>
          </w:tcPr>
          <w:p w14:paraId="23EAFC0F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29" w:type="dxa"/>
          </w:tcPr>
          <w:p w14:paraId="23EAFC10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977" w:type="dxa"/>
          </w:tcPr>
          <w:p w14:paraId="23EAFC11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</w:tr>
      <w:tr w:rsidR="002476D5" w:rsidRPr="00450161" w14:paraId="23EAFC16" w14:textId="77777777" w:rsidTr="00EF2393">
        <w:tc>
          <w:tcPr>
            <w:tcW w:w="2998" w:type="dxa"/>
          </w:tcPr>
          <w:p w14:paraId="23EAFC13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29" w:type="dxa"/>
          </w:tcPr>
          <w:p w14:paraId="23EAFC14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977" w:type="dxa"/>
          </w:tcPr>
          <w:p w14:paraId="23EAFC15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</w:tr>
      <w:tr w:rsidR="002476D5" w:rsidRPr="00450161" w14:paraId="23EAFC1A" w14:textId="77777777" w:rsidTr="00EF2393">
        <w:tc>
          <w:tcPr>
            <w:tcW w:w="2998" w:type="dxa"/>
          </w:tcPr>
          <w:p w14:paraId="23EAFC17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29" w:type="dxa"/>
          </w:tcPr>
          <w:p w14:paraId="23EAFC18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977" w:type="dxa"/>
          </w:tcPr>
          <w:p w14:paraId="23EAFC19" w14:textId="77777777" w:rsidR="002476D5" w:rsidRPr="00450161" w:rsidRDefault="002476D5" w:rsidP="00EF2393">
            <w:pPr>
              <w:pStyle w:val="BodyText"/>
              <w:rPr>
                <w:rFonts w:cs="Arial"/>
                <w:b/>
                <w:sz w:val="22"/>
                <w:szCs w:val="22"/>
                <w:lang w:val="nl-BE"/>
              </w:rPr>
            </w:pPr>
          </w:p>
        </w:tc>
      </w:tr>
    </w:tbl>
    <w:p w14:paraId="23EAFC1B" w14:textId="77777777" w:rsidR="002476D5" w:rsidRPr="00450161" w:rsidRDefault="002476D5" w:rsidP="002476D5">
      <w:pPr>
        <w:pStyle w:val="BodyText"/>
        <w:ind w:left="284"/>
        <w:rPr>
          <w:rFonts w:cs="Arial"/>
          <w:b/>
          <w:szCs w:val="22"/>
          <w:lang w:val="nl-BE"/>
        </w:rPr>
      </w:pPr>
    </w:p>
    <w:p w14:paraId="23EAFC1C" w14:textId="77777777" w:rsidR="002476D5" w:rsidRPr="00450161" w:rsidRDefault="002476D5" w:rsidP="002476D5">
      <w:pPr>
        <w:pStyle w:val="BodyText"/>
        <w:ind w:left="284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+ toelichting hoe dit toebehoren kan verkregen worden: wordt dit verhuurd of kunnen deze elementen los aangekocht worden?</w:t>
      </w:r>
    </w:p>
    <w:p w14:paraId="23EAFC1D" w14:textId="77777777" w:rsidR="002476D5" w:rsidRPr="00450161" w:rsidRDefault="002476D5" w:rsidP="002476D5">
      <w:pPr>
        <w:pStyle w:val="BodyText"/>
        <w:ind w:left="284"/>
        <w:rPr>
          <w:rFonts w:cs="Arial"/>
          <w:b/>
          <w:szCs w:val="22"/>
          <w:lang w:val="nl-BE"/>
        </w:rPr>
      </w:pPr>
    </w:p>
    <w:p w14:paraId="23EAFC1E" w14:textId="77777777" w:rsidR="002476D5" w:rsidRPr="00450161" w:rsidRDefault="002476D5" w:rsidP="002476D5">
      <w:pPr>
        <w:pStyle w:val="BodyText"/>
        <w:numPr>
          <w:ilvl w:val="0"/>
          <w:numId w:val="1"/>
        </w:numPr>
        <w:tabs>
          <w:tab w:val="clear" w:pos="5760"/>
          <w:tab w:val="clear" w:pos="9638"/>
        </w:tabs>
        <w:ind w:left="567" w:hanging="283"/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Batterijen:</w:t>
      </w:r>
    </w:p>
    <w:p w14:paraId="23EAFC1F" w14:textId="77777777" w:rsidR="002476D5" w:rsidRPr="00450161" w:rsidRDefault="002476D5" w:rsidP="002476D5">
      <w:pPr>
        <w:pStyle w:val="BodyText"/>
        <w:numPr>
          <w:ilvl w:val="0"/>
          <w:numId w:val="3"/>
        </w:numPr>
        <w:tabs>
          <w:tab w:val="clear" w:pos="5760"/>
          <w:tab w:val="clear" w:pos="9638"/>
          <w:tab w:val="left" w:pos="284"/>
        </w:tabs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Hoeveel batterijen zijn er nodig ?</w:t>
      </w:r>
    </w:p>
    <w:p w14:paraId="23EAFC20" w14:textId="77777777" w:rsidR="002476D5" w:rsidRPr="00450161" w:rsidRDefault="002476D5" w:rsidP="002476D5">
      <w:pPr>
        <w:pStyle w:val="BodyText"/>
        <w:numPr>
          <w:ilvl w:val="0"/>
          <w:numId w:val="3"/>
        </w:numPr>
        <w:tabs>
          <w:tab w:val="clear" w:pos="5760"/>
          <w:tab w:val="clear" w:pos="9638"/>
          <w:tab w:val="left" w:pos="284"/>
        </w:tabs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Hoeveel keer kan een batterij opgeladen worden?</w:t>
      </w:r>
    </w:p>
    <w:p w14:paraId="23EAFC21" w14:textId="77777777" w:rsidR="002476D5" w:rsidRPr="00450161" w:rsidRDefault="002476D5" w:rsidP="002476D5">
      <w:pPr>
        <w:pStyle w:val="BodyText"/>
        <w:numPr>
          <w:ilvl w:val="0"/>
          <w:numId w:val="3"/>
        </w:numPr>
        <w:tabs>
          <w:tab w:val="clear" w:pos="5760"/>
          <w:tab w:val="clear" w:pos="9638"/>
          <w:tab w:val="left" w:pos="284"/>
        </w:tabs>
        <w:rPr>
          <w:rFonts w:cs="Arial"/>
          <w:b/>
          <w:szCs w:val="22"/>
          <w:lang w:val="nl-BE"/>
        </w:rPr>
      </w:pPr>
      <w:r w:rsidRPr="00450161">
        <w:rPr>
          <w:rFonts w:cs="Arial"/>
          <w:szCs w:val="22"/>
          <w:lang w:val="nl-BE"/>
        </w:rPr>
        <w:t>Hoelang kan een batterij energie vrijgeven?</w:t>
      </w:r>
    </w:p>
    <w:p w14:paraId="23EAFC22" w14:textId="77777777" w:rsidR="002476D5" w:rsidRPr="00450161" w:rsidRDefault="002476D5" w:rsidP="002476D5">
      <w:pPr>
        <w:rPr>
          <w:rFonts w:ascii="Arial" w:hAnsi="Arial" w:cs="Arial"/>
          <w:lang w:val="nl-BE"/>
        </w:rPr>
      </w:pPr>
    </w:p>
    <w:p w14:paraId="23EAFC23" w14:textId="77777777" w:rsidR="00FD681D" w:rsidRPr="002476D5" w:rsidRDefault="004B6B60">
      <w:pPr>
        <w:rPr>
          <w:lang w:val="nl-BE"/>
        </w:rPr>
      </w:pPr>
    </w:p>
    <w:sectPr w:rsidR="00FD681D" w:rsidRPr="002476D5" w:rsidSect="00450161">
      <w:headerReference w:type="first" r:id="rId8"/>
      <w:pgSz w:w="11906" w:h="16838" w:code="9"/>
      <w:pgMar w:top="993" w:right="1134" w:bottom="142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AFC29" w14:textId="77777777" w:rsidR="00AF4BE7" w:rsidRDefault="0037449D">
      <w:pPr>
        <w:spacing w:after="0" w:line="240" w:lineRule="auto"/>
      </w:pPr>
      <w:r>
        <w:separator/>
      </w:r>
    </w:p>
  </w:endnote>
  <w:endnote w:type="continuationSeparator" w:id="0">
    <w:p w14:paraId="23EAFC2B" w14:textId="77777777" w:rsidR="00AF4BE7" w:rsidRDefault="0037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AFC25" w14:textId="77777777" w:rsidR="00AF4BE7" w:rsidRDefault="0037449D">
      <w:pPr>
        <w:spacing w:after="0" w:line="240" w:lineRule="auto"/>
      </w:pPr>
      <w:r>
        <w:separator/>
      </w:r>
    </w:p>
  </w:footnote>
  <w:footnote w:type="continuationSeparator" w:id="0">
    <w:p w14:paraId="23EAFC27" w14:textId="77777777" w:rsidR="00AF4BE7" w:rsidRDefault="0037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AFC24" w14:textId="7DE6331E" w:rsidR="006E1168" w:rsidRDefault="002476D5">
    <w:pPr>
      <w:pStyle w:val="Header"/>
    </w:pPr>
    <w:r w:rsidRPr="00470E67">
      <w:rPr>
        <w:lang w:val="fr-BE"/>
      </w:rPr>
      <w:tab/>
    </w:r>
    <w:r w:rsidRPr="00470E67">
      <w:rPr>
        <w:lang w:val="fr-B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D63"/>
    <w:multiLevelType w:val="hybridMultilevel"/>
    <w:tmpl w:val="3C32CED6"/>
    <w:lvl w:ilvl="0" w:tplc="BAD2A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041C3"/>
    <w:multiLevelType w:val="hybridMultilevel"/>
    <w:tmpl w:val="11903358"/>
    <w:lvl w:ilvl="0" w:tplc="D4D22D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818AE"/>
    <w:multiLevelType w:val="hybridMultilevel"/>
    <w:tmpl w:val="E7C86CEE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D5"/>
    <w:rsid w:val="00003D35"/>
    <w:rsid w:val="000055CE"/>
    <w:rsid w:val="000109C7"/>
    <w:rsid w:val="00036719"/>
    <w:rsid w:val="00075B8C"/>
    <w:rsid w:val="00090335"/>
    <w:rsid w:val="000C1E91"/>
    <w:rsid w:val="0015306B"/>
    <w:rsid w:val="0015338C"/>
    <w:rsid w:val="0018557D"/>
    <w:rsid w:val="001D720D"/>
    <w:rsid w:val="001E3FC7"/>
    <w:rsid w:val="002476D5"/>
    <w:rsid w:val="00281069"/>
    <w:rsid w:val="0036504D"/>
    <w:rsid w:val="0037449D"/>
    <w:rsid w:val="00393F90"/>
    <w:rsid w:val="003B25F5"/>
    <w:rsid w:val="004001A1"/>
    <w:rsid w:val="00420EAF"/>
    <w:rsid w:val="004A067C"/>
    <w:rsid w:val="004B6B60"/>
    <w:rsid w:val="004C5401"/>
    <w:rsid w:val="004E3360"/>
    <w:rsid w:val="0051449B"/>
    <w:rsid w:val="00533E66"/>
    <w:rsid w:val="00556137"/>
    <w:rsid w:val="00573014"/>
    <w:rsid w:val="00577FB6"/>
    <w:rsid w:val="00590B96"/>
    <w:rsid w:val="005A103F"/>
    <w:rsid w:val="005F54CE"/>
    <w:rsid w:val="005F5FE9"/>
    <w:rsid w:val="006312CF"/>
    <w:rsid w:val="006561F0"/>
    <w:rsid w:val="00660E95"/>
    <w:rsid w:val="007E57C4"/>
    <w:rsid w:val="007E661C"/>
    <w:rsid w:val="00815FDA"/>
    <w:rsid w:val="008420E8"/>
    <w:rsid w:val="00861A41"/>
    <w:rsid w:val="008E2483"/>
    <w:rsid w:val="00900041"/>
    <w:rsid w:val="00970E03"/>
    <w:rsid w:val="00991A6B"/>
    <w:rsid w:val="009B46AD"/>
    <w:rsid w:val="009F3186"/>
    <w:rsid w:val="009F495B"/>
    <w:rsid w:val="00A37A35"/>
    <w:rsid w:val="00AB2AD2"/>
    <w:rsid w:val="00AF4BE7"/>
    <w:rsid w:val="00B1489D"/>
    <w:rsid w:val="00BB2A7D"/>
    <w:rsid w:val="00BC4D79"/>
    <w:rsid w:val="00BD4673"/>
    <w:rsid w:val="00C32564"/>
    <w:rsid w:val="00C475E3"/>
    <w:rsid w:val="00C53111"/>
    <w:rsid w:val="00C65A92"/>
    <w:rsid w:val="00CA4211"/>
    <w:rsid w:val="00CB65E9"/>
    <w:rsid w:val="00DA1D01"/>
    <w:rsid w:val="00DE5A81"/>
    <w:rsid w:val="00DF5919"/>
    <w:rsid w:val="00DF7F6F"/>
    <w:rsid w:val="00E34833"/>
    <w:rsid w:val="00E57549"/>
    <w:rsid w:val="00E615CC"/>
    <w:rsid w:val="00E9557E"/>
    <w:rsid w:val="00EB567F"/>
    <w:rsid w:val="00EC43A0"/>
    <w:rsid w:val="00ED264D"/>
    <w:rsid w:val="00EF6398"/>
    <w:rsid w:val="00F200F9"/>
    <w:rsid w:val="00F67811"/>
    <w:rsid w:val="00F7181D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476D5"/>
    <w:pPr>
      <w:tabs>
        <w:tab w:val="left" w:pos="5760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rsid w:val="002476D5"/>
    <w:rPr>
      <w:rFonts w:ascii="Times New Roman" w:eastAsia="Times New Roman" w:hAnsi="Times New Roman" w:cs="Times New Roman"/>
      <w:spacing w:val="-2"/>
      <w:szCs w:val="20"/>
      <w:lang w:val="nl-NL"/>
    </w:rPr>
  </w:style>
  <w:style w:type="paragraph" w:customStyle="1" w:styleId="Gewoon">
    <w:name w:val="Gewoon"/>
    <w:basedOn w:val="Normal"/>
    <w:rsid w:val="002476D5"/>
    <w:pPr>
      <w:tabs>
        <w:tab w:val="left" w:pos="284"/>
        <w:tab w:val="center" w:pos="1985"/>
        <w:tab w:val="right" w:pos="680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2476D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476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476D5"/>
    <w:pPr>
      <w:tabs>
        <w:tab w:val="left" w:pos="5760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rsid w:val="002476D5"/>
    <w:rPr>
      <w:rFonts w:ascii="Times New Roman" w:eastAsia="Times New Roman" w:hAnsi="Times New Roman" w:cs="Times New Roman"/>
      <w:spacing w:val="-2"/>
      <w:szCs w:val="20"/>
      <w:lang w:val="nl-NL"/>
    </w:rPr>
  </w:style>
  <w:style w:type="paragraph" w:customStyle="1" w:styleId="Gewoon">
    <w:name w:val="Gewoon"/>
    <w:basedOn w:val="Normal"/>
    <w:rsid w:val="002476D5"/>
    <w:pPr>
      <w:tabs>
        <w:tab w:val="left" w:pos="284"/>
        <w:tab w:val="center" w:pos="1985"/>
        <w:tab w:val="right" w:pos="680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2476D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476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2015-07-21T22:00:00+00:00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Accord ou convention</TermName>
          <TermId xmlns="http://schemas.microsoft.com/office/infopath/2007/PartnerControls">e65205e4-8e63-4509-9a33-be7cfd98f34d</TermId>
        </TermInfo>
      </Terms>
    </RIDocTypeTaxHTField0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E21F53-F547-4D9A-9603-6FFF0EF26268}"/>
</file>

<file path=customXml/itemProps2.xml><?xml version="1.0" encoding="utf-8"?>
<ds:datastoreItem xmlns:ds="http://schemas.openxmlformats.org/officeDocument/2006/customXml" ds:itemID="{A501D2E4-48F3-4748-AF0A-1E747220EE27}"/>
</file>

<file path=customXml/itemProps3.xml><?xml version="1.0" encoding="utf-8"?>
<ds:datastoreItem xmlns:ds="http://schemas.openxmlformats.org/officeDocument/2006/customXml" ds:itemID="{E6C75641-A4CC-4CF3-B9E7-B42326BFA0B1}"/>
</file>

<file path=docProps/app.xml><?xml version="1.0" encoding="utf-8"?>
<Properties xmlns="http://schemas.openxmlformats.org/officeDocument/2006/extended-properties" xmlns:vt="http://schemas.openxmlformats.org/officeDocument/2006/docPropsVTypes">
  <Template>9B900DB5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waaraan het materiaal voor ventrikelondersteuning moet doen</dc:title>
  <dc:creator>Marleen Louagie</dc:creator>
  <cp:lastModifiedBy>Lien Goossens</cp:lastModifiedBy>
  <cp:revision>3</cp:revision>
  <dcterms:created xsi:type="dcterms:W3CDTF">2015-07-09T12:48:00Z</dcterms:created>
  <dcterms:modified xsi:type="dcterms:W3CDTF">2015-07-09T12:50:00Z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/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5;#Accord ou convention|e65205e4-8e63-4509-9a33-be7cfd98f34d</vt:lpwstr>
  </property>
  <property fmtid="{D5CDD505-2E9C-101B-9397-08002B2CF9AE}" pid="7" name="Publication type for documents">
    <vt:lpwstr/>
  </property>
</Properties>
</file>