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B70BC6" w:rsidRDefault="00926F41">
      <w:pPr>
        <w:rPr>
          <w:rFonts w:ascii="Arial" w:hAnsi="Arial" w:cs="Arial"/>
          <w:b/>
          <w:bCs/>
          <w:sz w:val="18"/>
          <w:szCs w:val="18"/>
          <w:lang w:val="fr-BE"/>
        </w:rPr>
      </w:pPr>
      <w:sdt>
        <w:sdtPr>
          <w:rPr>
            <w:rStyle w:val="SubtitleChar"/>
            <w:rFonts w:ascii="Arial" w:hAnsi="Arial" w:cs="Arial"/>
            <w:b/>
            <w:bCs/>
            <w:sz w:val="18"/>
            <w:szCs w:val="18"/>
            <w:lang w:val="en-GB"/>
          </w:rPr>
          <w:alias w:val="DienstOpBrief:Term1036"/>
          <w:tag w:val="DienstOpBrief:Term1036"/>
          <w:id w:val="121814247"/>
          <w:lock w:val="sdtContentLocked"/>
          <w:text/>
        </w:sdtPr>
        <w:sdtEndPr>
          <w:rPr>
            <w:rStyle w:val="SubtitleChar"/>
          </w:rPr>
        </w:sdtEndPr>
        <w:sdtContent>
          <w:r w:rsidR="00DB2652">
            <w:rPr>
              <w:rStyle w:val="SubtitleChar"/>
              <w:rFonts w:ascii="Arial" w:hAnsi="Arial" w:cs="Arial"/>
              <w:b/>
              <w:bCs/>
              <w:sz w:val="18"/>
              <w:szCs w:val="18"/>
              <w:lang w:val="en-GB"/>
            </w:rPr>
            <w:t>Soins de Santé</w:t>
          </w:r>
        </w:sdtContent>
      </w:sdt>
    </w:p>
    <w:p w14:paraId="0A13BD81" w14:textId="04A9C934" w:rsidR="00616E91" w:rsidRPr="00B70BC6" w:rsidRDefault="005643C5" w:rsidP="00C70678">
      <w:pPr>
        <w:tabs>
          <w:tab w:val="left" w:pos="3558"/>
          <w:tab w:val="center" w:pos="4680"/>
          <w:tab w:val="left" w:pos="7098"/>
          <w:tab w:val="right" w:pos="9360"/>
        </w:tabs>
        <w:rPr>
          <w:rFonts w:ascii="Arial" w:hAnsi="Arial" w:cs="Arial"/>
          <w:sz w:val="18"/>
          <w:szCs w:val="18"/>
          <w:lang w:val="fr-BE"/>
        </w:rPr>
      </w:pPr>
      <w:r w:rsidRPr="00B70BC6">
        <w:rPr>
          <w:rFonts w:ascii="Arial" w:hAnsi="Arial" w:cs="Arial"/>
          <w:sz w:val="18"/>
          <w:szCs w:val="18"/>
          <w:lang w:val="fr-BE"/>
        </w:rPr>
        <w:t xml:space="preserve">Circulaire </w:t>
      </w:r>
      <w:r w:rsidR="00FF55D4" w:rsidRPr="00B70BC6">
        <w:rPr>
          <w:rFonts w:ascii="Arial" w:hAnsi="Arial" w:cs="Arial"/>
          <w:sz w:val="18"/>
          <w:szCs w:val="18"/>
          <w:lang w:val="fr-BE"/>
        </w:rPr>
        <w:t>OA</w:t>
      </w:r>
      <w:r w:rsidR="00616E91" w:rsidRPr="00B70BC6">
        <w:rPr>
          <w:rFonts w:ascii="Arial" w:hAnsi="Arial" w:cs="Arial"/>
          <w:sz w:val="18"/>
          <w:szCs w:val="18"/>
          <w:lang w:val="fr-BE"/>
        </w:rPr>
        <w:t xml:space="preserve"> n</w:t>
      </w:r>
      <w:r w:rsidRPr="00B70BC6">
        <w:rPr>
          <w:rFonts w:ascii="Arial" w:hAnsi="Arial" w:cs="Arial"/>
          <w:sz w:val="18"/>
          <w:szCs w:val="18"/>
          <w:lang w:val="fr-BE"/>
        </w:rPr>
        <w:t>o</w:t>
      </w:r>
      <w:r w:rsidR="00616E91" w:rsidRPr="00B70BC6">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2026</w:t>
          </w:r>
        </w:sdtContent>
      </w:sdt>
      <w:r w:rsidR="00411A4F" w:rsidRPr="00B70BC6">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B70BC6">
            <w:rPr>
              <w:rFonts w:ascii="Arial" w:hAnsi="Arial" w:cs="Arial"/>
              <w:sz w:val="18"/>
              <w:szCs w:val="18"/>
              <w:lang w:val="fr-BE"/>
            </w:rPr>
            <w:t>0</w:t>
          </w:r>
        </w:sdtContent>
      </w:sdt>
      <w:r w:rsidR="00113139" w:rsidRPr="00B70BC6">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6-06-23T00:00:00Z">
            <w:dateFormat w:val="d-M-yyyy"/>
            <w:lid w:val="nl-NL"/>
            <w:storeMappedDataAs w:val="dateTime"/>
            <w:calendar w:val="gregorian"/>
          </w:date>
        </w:sdtPr>
        <w:sdtEndPr/>
        <w:sdtContent>
          <w:r w:rsidR="00B70BC6" w:rsidRPr="00B70BC6">
            <w:rPr>
              <w:rFonts w:ascii="Arial" w:hAnsi="Arial" w:cs="Arial"/>
              <w:sz w:val="18"/>
              <w:szCs w:val="18"/>
              <w:lang w:val="fr-BE"/>
            </w:rPr>
            <w:t>23-6-2026</w:t>
          </w:r>
        </w:sdtContent>
      </w:sdt>
    </w:p>
    <w:bookmarkStart w:id="0" w:name="_Hlk112406274"/>
    <w:p w14:paraId="59EB4B33" w14:textId="47C62154" w:rsidR="008508D5" w:rsidRPr="00B70BC6" w:rsidRDefault="00926F41" w:rsidP="0006548C">
      <w:pPr>
        <w:tabs>
          <w:tab w:val="left" w:pos="3558"/>
          <w:tab w:val="center" w:pos="4680"/>
          <w:tab w:val="left" w:pos="5505"/>
        </w:tabs>
        <w:rPr>
          <w:rFonts w:ascii="Arial" w:hAnsi="Arial" w:cs="Arial"/>
          <w:sz w:val="18"/>
          <w:szCs w:val="18"/>
          <w:lang w:val="fr-BE"/>
        </w:rPr>
      </w:pPr>
      <w:sdt>
        <w:sdtPr>
          <w:rPr>
            <w:rFonts w:ascii="Arial" w:hAnsi="Arial" w:cs="Arial"/>
            <w:sz w:val="18"/>
            <w:szCs w:val="18"/>
            <w:lang w:val="fr-BE"/>
          </w:rPr>
          <w:alias w:val="If(And(IfEmpty(Toepassing_x0020_van; True; False); IfEmpty(Toepassing_x0020_tot; True; False)); DeleteControl(); &quot;Applicable&quot;)"/>
          <w:tag w:val="If(And(IfEmpty(Toepassing_x0020_van; True; False); IfEmpty(Toepassing_x0020_tot; True; False)); DeleteControl(); &quot;Applicable&quot;)"/>
          <w:id w:val="1391455072"/>
          <w:placeholder>
            <w:docPart w:val="DefaultPlaceholder_-1854013440"/>
          </w:placeholder>
          <w:text/>
        </w:sdtPr>
        <w:sdtEndPr/>
        <w:sdtContent>
          <w:r w:rsidR="00DB2652" w:rsidRPr="00B70BC6">
            <w:rPr>
              <w:rFonts w:ascii="Arial" w:hAnsi="Arial" w:cs="Arial"/>
              <w:sz w:val="18"/>
              <w:szCs w:val="18"/>
              <w:lang w:val="fr-BE"/>
            </w:rPr>
            <w:t>Applicable</w:t>
          </w:r>
        </w:sdtContent>
      </w:sdt>
      <w:sdt>
        <w:sdtPr>
          <w:rPr>
            <w:rFonts w:ascii="Arial" w:hAnsi="Arial" w:cs="Arial"/>
            <w:sz w:val="18"/>
            <w:szCs w:val="18"/>
            <w:lang w:val="fr-FR"/>
          </w:rPr>
          <w:alias w:val="IfEmpty(Toepassing_x0020_van; DeleteControl(); &quot; à partir de &quot; &amp; Toepassing_x0020_van)"/>
          <w:tag w:val="IfEmpty(Toepassing_x0020_van; DeleteControl(); &quot; à partir de &quot; &amp; FormatDate(Toepassing_x0020_van; &quot;d/MM/yyyy&quot;))"/>
          <w:id w:val="-1191605466"/>
          <w:lock w:val="sdtContentLocked"/>
          <w:text/>
        </w:sdtPr>
        <w:sdtEndPr/>
        <w:sdtContent>
          <w:r w:rsidR="00DB2652">
            <w:rPr>
              <w:rFonts w:ascii="Arial" w:hAnsi="Arial" w:cs="Arial"/>
              <w:sz w:val="18"/>
              <w:szCs w:val="18"/>
              <w:lang w:val="fr-FR"/>
            </w:rPr>
            <w:t xml:space="preserve"> à partir de 23/06/2026</w:t>
          </w:r>
        </w:sdtContent>
      </w:sdt>
      <w:r w:rsidR="00EC32D3" w:rsidRPr="00B70BC6">
        <w:rPr>
          <w:rFonts w:ascii="Arial" w:hAnsi="Arial" w:cs="Arial"/>
          <w:sz w:val="18"/>
          <w:szCs w:val="18"/>
          <w:lang w:val="fr-BE"/>
        </w:rPr>
        <w:t xml:space="preserve"> </w:t>
      </w:r>
      <w:r w:rsidR="0006548C" w:rsidRPr="00B70BC6">
        <w:rPr>
          <w:rFonts w:ascii="Arial" w:hAnsi="Arial" w:cs="Arial"/>
          <w:sz w:val="18"/>
          <w:szCs w:val="18"/>
          <w:lang w:val="fr-BE"/>
        </w:rPr>
        <w:tab/>
      </w:r>
    </w:p>
    <w:p w14:paraId="16F96770" w14:textId="3C0A51F0" w:rsidR="0006548C" w:rsidRPr="00B70BC6" w:rsidRDefault="00926F41"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B70BC6">
            <w:rPr>
              <w:rFonts w:ascii="Arial" w:hAnsi="Arial" w:cs="Arial"/>
              <w:sz w:val="18"/>
              <w:szCs w:val="18"/>
              <w:lang w:val="fr-BE"/>
            </w:rPr>
            <w:t xml:space="preserve"> </w:t>
          </w:r>
        </w:sdtContent>
      </w:sdt>
      <w:r w:rsidR="0006548C" w:rsidRPr="00B70BC6">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B70BC6">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B70BC6">
            <w:rPr>
              <w:rFonts w:ascii="Arial" w:hAnsi="Arial" w:cs="Arial"/>
              <w:sz w:val="18"/>
              <w:szCs w:val="18"/>
              <w:lang w:val="fr-BE"/>
            </w:rPr>
            <w:t xml:space="preserve"> </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27C4A83C" w14:textId="77777777" w:rsidR="00E31870" w:rsidRPr="00B70BC6" w:rsidRDefault="008014BD">
          <w:pPr>
            <w:tabs>
              <w:tab w:val="left" w:pos="3558"/>
              <w:tab w:val="center" w:pos="4680"/>
              <w:tab w:val="left" w:pos="7098"/>
              <w:tab w:val="right" w:pos="9360"/>
            </w:tabs>
            <w:rPr>
              <w:rFonts w:ascii="Arial" w:hAnsi="Arial" w:cs="Arial"/>
              <w:sz w:val="18"/>
              <w:szCs w:val="18"/>
              <w:lang w:val="fr-BE"/>
            </w:rPr>
          </w:pPr>
          <w:r w:rsidRPr="00B70BC6">
            <w:rPr>
              <w:lang w:val="fr-BE"/>
            </w:rPr>
            <w:br/>
            <w:t>3 /..</w:t>
          </w:r>
        </w:p>
      </w:sdtContent>
    </w:sdt>
    <w:p w14:paraId="06A3E422" w14:textId="77777777" w:rsidR="004C387B" w:rsidRPr="00B70BC6"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US" w:eastAsia="en-US"/>
        </w:rPr>
        <w:alias w:val="Betreft_x002d_FR"/>
        <w:tag w:val="Betreft_x002d_FR"/>
        <w:id w:val="1128201983"/>
        <w:lock w:val="sdtContentLocked"/>
        <w:placeholder>
          <w:docPart w:val="DefaultPlaceholder_-1854013440"/>
        </w:placeholder>
      </w:sdtPr>
      <w:sdtEndPr/>
      <w:sdtContent>
        <w:p w14:paraId="20DF0728" w14:textId="77777777" w:rsidR="008014BD" w:rsidRDefault="008014BD">
          <w:pPr>
            <w:pStyle w:val="NormalWeb"/>
            <w:spacing w:after="240" w:afterAutospacing="0"/>
            <w:divId w:val="1261911805"/>
            <w:rPr>
              <w:rFonts w:ascii="Arial" w:hAnsi="Arial" w:cs="Arial"/>
              <w:sz w:val="18"/>
              <w:szCs w:val="18"/>
            </w:rPr>
          </w:pPr>
          <w:r>
            <w:rPr>
              <w:rFonts w:ascii="Arial" w:hAnsi="Arial" w:cs="Arial"/>
              <w:sz w:val="18"/>
              <w:szCs w:val="18"/>
            </w:rPr>
            <w:t>​</w:t>
          </w:r>
          <w:r>
            <w:rPr>
              <w:rStyle w:val="Strong"/>
              <w:rFonts w:ascii="Arial" w:hAnsi="Arial" w:cs="Arial"/>
              <w:lang w:val="fr-BE"/>
            </w:rPr>
            <w:t>Directives relatives à la reconnaissance du nombre d’années de traitement dans le cadre de la convention Long-COVID-19. </w:t>
          </w:r>
        </w:p>
        <w:p w14:paraId="3E76DA9E" w14:textId="77777777" w:rsidR="00E31870" w:rsidRDefault="00926F41">
          <w:pPr>
            <w:spacing w:after="0" w:line="14" w:lineRule="exact"/>
            <w:rPr>
              <w:sz w:val="2"/>
              <w:szCs w:val="2"/>
            </w:rPr>
          </w:pPr>
        </w:p>
      </w:sdtContent>
    </w:sdt>
    <w:p w14:paraId="1267A3BB" w14:textId="77777777" w:rsidR="00B70BC6" w:rsidRPr="00BB34BE" w:rsidRDefault="00B70BC6" w:rsidP="00B70BC6">
      <w:pPr>
        <w:jc w:val="both"/>
        <w:rPr>
          <w:rFonts w:cstheme="minorHAnsi"/>
          <w:lang w:val="fr-BE"/>
        </w:rPr>
      </w:pPr>
      <w:r w:rsidRPr="00BB34BE">
        <w:rPr>
          <w:rFonts w:cstheme="minorHAnsi"/>
          <w:lang w:val="fr-BE"/>
        </w:rPr>
        <w:t xml:space="preserve">La dernière modification de la convention Long-COVID date du 1er juillet 2024. La convention du 1er juillet 2024 prévoit pour la première fois la possibilité de deux années de traitement dans le cadre de la convention Long-COVID. </w:t>
      </w:r>
    </w:p>
    <w:p w14:paraId="2D010491" w14:textId="77777777" w:rsidR="00B70BC6" w:rsidRPr="00BB34BE" w:rsidRDefault="00B70BC6" w:rsidP="00B70BC6">
      <w:pPr>
        <w:jc w:val="both"/>
        <w:rPr>
          <w:rFonts w:cstheme="minorHAnsi"/>
          <w:lang w:val="fr-BE"/>
        </w:rPr>
      </w:pPr>
      <w:r w:rsidRPr="00BB34BE">
        <w:rPr>
          <w:rFonts w:cstheme="minorHAnsi"/>
          <w:lang w:val="fr-BE"/>
        </w:rPr>
        <w:t xml:space="preserve">Les dispositions transitoires n’étaient toutefois pas suffisamment claires pour les situations dans lesquelles un patient avait déjà suivi une année de traitement dans le cadre d’une convention Long-COVID antérieure. </w:t>
      </w:r>
    </w:p>
    <w:p w14:paraId="1B18FB08" w14:textId="77777777" w:rsidR="00B70BC6" w:rsidRPr="00BB34BE" w:rsidRDefault="00B70BC6" w:rsidP="00B70BC6">
      <w:pPr>
        <w:jc w:val="both"/>
        <w:rPr>
          <w:rFonts w:cstheme="minorHAnsi"/>
          <w:lang w:val="fr-BE"/>
        </w:rPr>
      </w:pPr>
    </w:p>
    <w:p w14:paraId="286318E8" w14:textId="77777777" w:rsidR="00B70BC6" w:rsidRPr="00BB34BE" w:rsidRDefault="00B70BC6" w:rsidP="00B70BC6">
      <w:pPr>
        <w:jc w:val="both"/>
        <w:rPr>
          <w:rFonts w:cstheme="minorHAnsi"/>
          <w:lang w:val="fr-BE"/>
        </w:rPr>
      </w:pPr>
      <w:r w:rsidRPr="00BB34BE">
        <w:rPr>
          <w:rFonts w:cstheme="minorHAnsi"/>
          <w:lang w:val="fr-BE"/>
        </w:rPr>
        <w:t>La présente circulaire vise à clarifier l’application des dispositions transitoires et à garantir une approche uniforme des patients.</w:t>
      </w:r>
    </w:p>
    <w:p w14:paraId="7CBF3C31" w14:textId="77777777" w:rsidR="00B70BC6" w:rsidRPr="00BB34BE" w:rsidRDefault="00B70BC6" w:rsidP="00B70BC6">
      <w:pPr>
        <w:jc w:val="both"/>
        <w:rPr>
          <w:rFonts w:cstheme="minorHAnsi"/>
          <w:b/>
          <w:bCs/>
          <w:lang w:val="fr-BE"/>
        </w:rPr>
      </w:pPr>
    </w:p>
    <w:p w14:paraId="4F7521AE" w14:textId="77777777" w:rsidR="00B70BC6" w:rsidRPr="00BB34BE" w:rsidRDefault="00B70BC6" w:rsidP="00B70BC6">
      <w:pPr>
        <w:jc w:val="both"/>
        <w:rPr>
          <w:rFonts w:cstheme="minorHAnsi"/>
          <w:b/>
          <w:bCs/>
          <w:lang w:val="fr-BE"/>
        </w:rPr>
      </w:pPr>
      <w:r w:rsidRPr="00BB34BE">
        <w:rPr>
          <w:rFonts w:cstheme="minorHAnsi"/>
          <w:b/>
          <w:bCs/>
          <w:lang w:val="fr-BE"/>
        </w:rPr>
        <w:t xml:space="preserve">Principe général  </w:t>
      </w:r>
    </w:p>
    <w:p w14:paraId="5B99F00B" w14:textId="77777777" w:rsidR="00B70BC6" w:rsidRPr="00BB34BE" w:rsidRDefault="00B70BC6" w:rsidP="00B70BC6">
      <w:pPr>
        <w:jc w:val="both"/>
        <w:rPr>
          <w:rFonts w:cstheme="minorHAnsi"/>
          <w:b/>
          <w:bCs/>
          <w:lang w:val="fr-BE"/>
        </w:rPr>
      </w:pPr>
    </w:p>
    <w:p w14:paraId="3B9ABC0D" w14:textId="624E477D" w:rsidR="00B70BC6" w:rsidRPr="00BB34BE" w:rsidRDefault="00B70BC6" w:rsidP="00B70BC6">
      <w:pPr>
        <w:jc w:val="both"/>
        <w:rPr>
          <w:rFonts w:cstheme="minorHAnsi"/>
          <w:lang w:val="fr-BE"/>
        </w:rPr>
      </w:pPr>
      <w:r w:rsidRPr="00BB34BE">
        <w:rPr>
          <w:rFonts w:cstheme="minorHAnsi"/>
          <w:lang w:val="fr-BE"/>
        </w:rPr>
        <w:t>Pour la convention entrée en vigueur le 1er juillet 2024, il n’est pas tenu compte des années de traitement effectuées dans le cadre de conventions Long-COVID antérieures. Chaque patient a en principe droit à un maximum de deux années de traitement dans le cadre de la convention actuelle du 1</w:t>
      </w:r>
      <w:r w:rsidR="00C61A4E" w:rsidRPr="00C61A4E">
        <w:rPr>
          <w:rFonts w:cstheme="minorHAnsi"/>
          <w:vertAlign w:val="superscript"/>
          <w:lang w:val="fr-BE"/>
        </w:rPr>
        <w:t>ier</w:t>
      </w:r>
      <w:r w:rsidRPr="00BB34BE">
        <w:rPr>
          <w:rFonts w:cstheme="minorHAnsi"/>
          <w:lang w:val="fr-BE"/>
        </w:rPr>
        <w:t xml:space="preserve"> juillet 2024. </w:t>
      </w:r>
    </w:p>
    <w:p w14:paraId="3A2D0156" w14:textId="77777777" w:rsidR="00B70BC6" w:rsidRPr="00BB34BE" w:rsidRDefault="00B70BC6" w:rsidP="00B70BC6">
      <w:pPr>
        <w:jc w:val="both"/>
        <w:rPr>
          <w:rFonts w:cstheme="minorHAnsi"/>
          <w:lang w:val="fr-BE"/>
        </w:rPr>
      </w:pPr>
    </w:p>
    <w:p w14:paraId="6B990613" w14:textId="1914AB66" w:rsidR="00B70BC6" w:rsidRPr="00BB34BE" w:rsidRDefault="00B70BC6" w:rsidP="00B70BC6">
      <w:pPr>
        <w:jc w:val="both"/>
        <w:rPr>
          <w:rFonts w:cstheme="minorHAnsi"/>
          <w:lang w:val="fr-BE"/>
        </w:rPr>
      </w:pPr>
      <w:r w:rsidRPr="00BB34BE">
        <w:rPr>
          <w:rFonts w:cstheme="minorHAnsi"/>
          <w:lang w:val="fr-BE"/>
        </w:rPr>
        <w:t>Les patients qui, avant le 30 juin 2024, ont déjà achevé une première année de traitement dans le cadre d’une convention Long-COVID antérieure conservent donc le droit à deux années de traitement dans le cadre de la convention du 1</w:t>
      </w:r>
      <w:r w:rsidR="00C61A4E" w:rsidRPr="00C61A4E">
        <w:rPr>
          <w:rFonts w:cstheme="minorHAnsi"/>
          <w:vertAlign w:val="superscript"/>
          <w:lang w:val="fr-BE"/>
        </w:rPr>
        <w:t>ier</w:t>
      </w:r>
      <w:r w:rsidRPr="00BB34BE">
        <w:rPr>
          <w:rFonts w:cstheme="minorHAnsi"/>
          <w:lang w:val="fr-BE"/>
        </w:rPr>
        <w:t xml:space="preserve"> juillet 2024.</w:t>
      </w:r>
    </w:p>
    <w:p w14:paraId="688AEBD4" w14:textId="2B3DF96C" w:rsidR="00C61A4E" w:rsidRDefault="00C61A4E">
      <w:pPr>
        <w:rPr>
          <w:rFonts w:cstheme="minorHAnsi"/>
          <w:b/>
          <w:bCs/>
          <w:lang w:val="fr-BE"/>
        </w:rPr>
      </w:pPr>
      <w:r>
        <w:rPr>
          <w:rFonts w:cstheme="minorHAnsi"/>
          <w:b/>
          <w:bCs/>
          <w:lang w:val="fr-BE"/>
        </w:rPr>
        <w:br w:type="page"/>
      </w:r>
    </w:p>
    <w:p w14:paraId="03966115" w14:textId="77777777" w:rsidR="00B70BC6" w:rsidRPr="00BB34BE" w:rsidRDefault="00B70BC6" w:rsidP="00B70BC6">
      <w:pPr>
        <w:jc w:val="both"/>
        <w:rPr>
          <w:rFonts w:cstheme="minorHAnsi"/>
          <w:b/>
          <w:bCs/>
          <w:lang w:val="fr-BE"/>
        </w:rPr>
      </w:pPr>
    </w:p>
    <w:p w14:paraId="348617A2" w14:textId="48B03715" w:rsidR="00B70BC6" w:rsidRPr="00BB34BE" w:rsidRDefault="00B70BC6" w:rsidP="00B70BC6">
      <w:pPr>
        <w:jc w:val="both"/>
        <w:rPr>
          <w:rFonts w:cstheme="minorHAnsi"/>
          <w:b/>
          <w:bCs/>
          <w:lang w:val="fr-BE"/>
        </w:rPr>
      </w:pPr>
      <w:r w:rsidRPr="00BB34BE">
        <w:rPr>
          <w:rFonts w:cstheme="minorHAnsi"/>
          <w:b/>
          <w:bCs/>
          <w:lang w:val="fr-BE"/>
        </w:rPr>
        <w:t>Patients ayant une année de traitement en cours au 1</w:t>
      </w:r>
      <w:r w:rsidR="00C61A4E" w:rsidRPr="00C61A4E">
        <w:rPr>
          <w:rFonts w:cstheme="minorHAnsi"/>
          <w:b/>
          <w:bCs/>
          <w:vertAlign w:val="superscript"/>
          <w:lang w:val="fr-BE"/>
        </w:rPr>
        <w:t>ier</w:t>
      </w:r>
      <w:r w:rsidRPr="00BB34BE">
        <w:rPr>
          <w:rFonts w:cstheme="minorHAnsi"/>
          <w:b/>
          <w:bCs/>
          <w:lang w:val="fr-BE"/>
        </w:rPr>
        <w:t xml:space="preserve"> juillet 2024  </w:t>
      </w:r>
    </w:p>
    <w:p w14:paraId="17455FBF" w14:textId="77777777" w:rsidR="00B70BC6" w:rsidRPr="00BB34BE" w:rsidRDefault="00B70BC6" w:rsidP="00B70BC6">
      <w:pPr>
        <w:jc w:val="both"/>
        <w:rPr>
          <w:rFonts w:cstheme="minorHAnsi"/>
          <w:b/>
          <w:bCs/>
          <w:lang w:val="fr-BE"/>
        </w:rPr>
      </w:pPr>
    </w:p>
    <w:p w14:paraId="5B76D736" w14:textId="77777777" w:rsidR="00B70BC6" w:rsidRPr="00BB34BE" w:rsidRDefault="00B70BC6" w:rsidP="00B70BC6">
      <w:pPr>
        <w:jc w:val="both"/>
        <w:rPr>
          <w:rFonts w:cstheme="minorHAnsi"/>
          <w:lang w:val="fr-BE"/>
        </w:rPr>
      </w:pPr>
      <w:r w:rsidRPr="00BB34BE">
        <w:rPr>
          <w:rFonts w:cstheme="minorHAnsi"/>
          <w:lang w:val="fr-BE"/>
        </w:rPr>
        <w:t>Pour les patients qui, au moment de l’entrée en vigueur de la convention du 1er juillet 2024, avaient encore une année de traitement en cours, les règles ci-dessous s’appliquent. Les dispositions transitoires déterminent dans le cadre de quelle convention l’année de traitement en cours est maintenue.</w:t>
      </w:r>
    </w:p>
    <w:p w14:paraId="792B0EA0" w14:textId="77777777" w:rsidR="00B70BC6" w:rsidRPr="00BB34BE" w:rsidRDefault="00B70BC6" w:rsidP="00B70BC6">
      <w:pPr>
        <w:jc w:val="both"/>
        <w:rPr>
          <w:rFonts w:cstheme="minorHAnsi"/>
          <w:b/>
          <w:bCs/>
          <w:lang w:val="fr-BE"/>
        </w:rPr>
      </w:pPr>
    </w:p>
    <w:p w14:paraId="03DD126E" w14:textId="77777777" w:rsidR="00B70BC6" w:rsidRPr="00BB34BE" w:rsidRDefault="00B70BC6" w:rsidP="00B70BC6">
      <w:pPr>
        <w:pStyle w:val="ListParagraph"/>
        <w:numPr>
          <w:ilvl w:val="0"/>
          <w:numId w:val="1"/>
        </w:numPr>
        <w:jc w:val="both"/>
        <w:rPr>
          <w:rFonts w:asciiTheme="minorHAnsi" w:hAnsiTheme="minorHAnsi" w:cstheme="minorHAnsi"/>
          <w:b/>
          <w:bCs/>
          <w:lang w:val="fr-BE"/>
        </w:rPr>
      </w:pPr>
      <w:r w:rsidRPr="00BB34BE">
        <w:rPr>
          <w:rFonts w:asciiTheme="minorHAnsi" w:hAnsiTheme="minorHAnsi" w:cstheme="minorHAnsi"/>
          <w:b/>
          <w:bCs/>
          <w:lang w:val="fr-BE"/>
        </w:rPr>
        <w:t xml:space="preserve">Patients ayant débuté leur traitement entre le 01/07/2023 et le 31/12/2023  </w:t>
      </w:r>
    </w:p>
    <w:p w14:paraId="5318B4A4" w14:textId="77777777" w:rsidR="00B70BC6" w:rsidRPr="00BB34BE" w:rsidRDefault="00B70BC6" w:rsidP="00B70BC6">
      <w:pPr>
        <w:pStyle w:val="ListParagraph"/>
        <w:jc w:val="both"/>
        <w:rPr>
          <w:rFonts w:asciiTheme="minorHAnsi" w:hAnsiTheme="minorHAnsi" w:cstheme="minorHAnsi"/>
          <w:b/>
          <w:bCs/>
          <w:lang w:val="fr-BE"/>
        </w:rPr>
      </w:pPr>
    </w:p>
    <w:p w14:paraId="75D6D7A2" w14:textId="77777777" w:rsidR="00B70BC6" w:rsidRPr="00BB34BE" w:rsidRDefault="00B70BC6" w:rsidP="00B70BC6">
      <w:pPr>
        <w:ind w:left="360"/>
        <w:jc w:val="both"/>
        <w:rPr>
          <w:rFonts w:cstheme="minorHAnsi"/>
          <w:lang w:val="fr-BE"/>
        </w:rPr>
      </w:pPr>
      <w:r w:rsidRPr="00BB34BE">
        <w:rPr>
          <w:rFonts w:cstheme="minorHAnsi"/>
          <w:lang w:val="fr-BE"/>
        </w:rPr>
        <w:t>Ces patients poursuivent leur plan de traitement en cours dans le cadre de la convention du 1er juillet 2023. À l’issue de cette année de traitement, ils conservent le droit à deux années de traitement dans le cadre de la convention du 1er juillet 2024.</w:t>
      </w:r>
    </w:p>
    <w:p w14:paraId="4E1B5CCF" w14:textId="77777777" w:rsidR="00B70BC6" w:rsidRPr="00BB34BE" w:rsidRDefault="00B70BC6" w:rsidP="00B70BC6">
      <w:pPr>
        <w:jc w:val="both"/>
        <w:rPr>
          <w:rFonts w:cstheme="minorHAnsi"/>
          <w:b/>
          <w:bCs/>
          <w:lang w:val="fr-BE"/>
        </w:rPr>
      </w:pPr>
    </w:p>
    <w:p w14:paraId="0AC44DE4" w14:textId="77777777" w:rsidR="00B70BC6" w:rsidRPr="00BB34BE" w:rsidRDefault="00B70BC6" w:rsidP="00B70BC6">
      <w:pPr>
        <w:pStyle w:val="ListParagraph"/>
        <w:numPr>
          <w:ilvl w:val="0"/>
          <w:numId w:val="1"/>
        </w:numPr>
        <w:jc w:val="both"/>
        <w:rPr>
          <w:rFonts w:asciiTheme="minorHAnsi" w:hAnsiTheme="minorHAnsi" w:cstheme="minorHAnsi"/>
          <w:b/>
          <w:bCs/>
          <w:lang w:val="fr-BE"/>
        </w:rPr>
      </w:pPr>
      <w:r w:rsidRPr="00BB34BE">
        <w:rPr>
          <w:rFonts w:asciiTheme="minorHAnsi" w:hAnsiTheme="minorHAnsi" w:cstheme="minorHAnsi"/>
          <w:b/>
          <w:bCs/>
          <w:lang w:val="fr-BE"/>
        </w:rPr>
        <w:t xml:space="preserve">Patients ayant débuté leur traitement entre le 01/01/2024 et le 30/06/2024  </w:t>
      </w:r>
    </w:p>
    <w:p w14:paraId="27ECCB64" w14:textId="77777777" w:rsidR="00B70BC6" w:rsidRPr="00BB34BE" w:rsidRDefault="00B70BC6" w:rsidP="00B70BC6">
      <w:pPr>
        <w:ind w:left="360"/>
        <w:jc w:val="both"/>
        <w:rPr>
          <w:rFonts w:cstheme="minorHAnsi"/>
          <w:lang w:val="fr-BE"/>
        </w:rPr>
      </w:pPr>
      <w:r w:rsidRPr="00BB34BE">
        <w:rPr>
          <w:rFonts w:cstheme="minorHAnsi"/>
          <w:lang w:val="fr-BE"/>
        </w:rPr>
        <w:t xml:space="preserve">Pour ces patients, des dispositions transitoires spécifiques ont été prévues. </w:t>
      </w:r>
    </w:p>
    <w:p w14:paraId="42439192" w14:textId="77777777" w:rsidR="00B70BC6" w:rsidRPr="00BB34BE" w:rsidRDefault="00B70BC6" w:rsidP="00B70BC6">
      <w:pPr>
        <w:ind w:left="360"/>
        <w:jc w:val="both"/>
        <w:rPr>
          <w:rFonts w:cstheme="minorHAnsi"/>
          <w:lang w:val="fr-BE"/>
        </w:rPr>
      </w:pPr>
    </w:p>
    <w:p w14:paraId="35346A80" w14:textId="77777777" w:rsidR="00B70BC6" w:rsidRPr="00BB34BE" w:rsidRDefault="00B70BC6" w:rsidP="00B70BC6">
      <w:pPr>
        <w:pStyle w:val="ListParagraph"/>
        <w:numPr>
          <w:ilvl w:val="0"/>
          <w:numId w:val="2"/>
        </w:numPr>
        <w:jc w:val="both"/>
        <w:rPr>
          <w:rFonts w:asciiTheme="minorHAnsi" w:hAnsiTheme="minorHAnsi" w:cstheme="minorHAnsi"/>
          <w:lang w:val="fr-BE"/>
        </w:rPr>
      </w:pPr>
      <w:r w:rsidRPr="00BB34BE">
        <w:rPr>
          <w:rFonts w:asciiTheme="minorHAnsi" w:hAnsiTheme="minorHAnsi" w:cstheme="minorHAnsi"/>
          <w:lang w:val="fr-BE"/>
        </w:rPr>
        <w:t>Si le patient a poursuivi son plan de traitement dans le cadre de la convention du 1er juillet 2023, cette année de traitement est considérée comme la première année de traitement dans le cadre de la convention du 1er juillet 2024. Le patient conserve ensuite le droit à une année de traitement supplémentaire dans le cadre de la convention du 1er juillet 2024.</w:t>
      </w:r>
    </w:p>
    <w:p w14:paraId="36E68FE2" w14:textId="77777777" w:rsidR="00B70BC6" w:rsidRPr="00BB34BE" w:rsidRDefault="00B70BC6" w:rsidP="00B70BC6">
      <w:pPr>
        <w:jc w:val="both"/>
        <w:rPr>
          <w:rFonts w:cstheme="minorHAnsi"/>
          <w:lang w:val="fr-BE"/>
        </w:rPr>
      </w:pPr>
    </w:p>
    <w:p w14:paraId="462AB3B5" w14:textId="77777777" w:rsidR="00B70BC6" w:rsidRPr="00BB34BE" w:rsidRDefault="00B70BC6" w:rsidP="00B70BC6">
      <w:pPr>
        <w:pStyle w:val="ListParagraph"/>
        <w:numPr>
          <w:ilvl w:val="0"/>
          <w:numId w:val="2"/>
        </w:numPr>
        <w:jc w:val="both"/>
        <w:rPr>
          <w:rFonts w:asciiTheme="minorHAnsi" w:hAnsiTheme="minorHAnsi" w:cstheme="minorHAnsi"/>
          <w:lang w:val="fr-BE"/>
        </w:rPr>
      </w:pPr>
      <w:r w:rsidRPr="00BB34BE">
        <w:rPr>
          <w:rFonts w:asciiTheme="minorHAnsi" w:hAnsiTheme="minorHAnsi" w:cstheme="minorHAnsi"/>
          <w:lang w:val="fr-BE"/>
        </w:rPr>
        <w:t>Si le patient a interrompu le plan de traitement dans le cadre de la convention du 1er juillet 2023 et est passé à un nouveau plan de traitement sous le régime de la convention du 1er juillet 2024, la première année de traitement dans le cadre de la convention du 1er juillet 2024 commence à la date de ce changement. À l’issue de cette année de traitement, le patient conserve le droit à une année de traitement supplémentaire dans le cadre de la même convention.</w:t>
      </w:r>
    </w:p>
    <w:p w14:paraId="6F3D0217" w14:textId="77777777" w:rsidR="00B70BC6" w:rsidRPr="00BB34BE" w:rsidRDefault="00B70BC6" w:rsidP="00B70BC6">
      <w:pPr>
        <w:jc w:val="both"/>
        <w:rPr>
          <w:rFonts w:cstheme="minorHAnsi"/>
          <w:b/>
          <w:bCs/>
          <w:lang w:val="fr-BE"/>
        </w:rPr>
      </w:pPr>
    </w:p>
    <w:p w14:paraId="1286164F" w14:textId="77777777" w:rsidR="00B70BC6" w:rsidRPr="00BB34BE" w:rsidRDefault="00B70BC6" w:rsidP="00B70BC6">
      <w:pPr>
        <w:jc w:val="both"/>
        <w:rPr>
          <w:rFonts w:cstheme="minorHAnsi"/>
          <w:b/>
          <w:bCs/>
          <w:lang w:val="fr-BE"/>
        </w:rPr>
      </w:pPr>
      <w:r w:rsidRPr="00BB34BE">
        <w:rPr>
          <w:rFonts w:cstheme="minorHAnsi"/>
          <w:b/>
          <w:bCs/>
          <w:lang w:val="fr-BE"/>
        </w:rPr>
        <w:t xml:space="preserve">Remarque importante  </w:t>
      </w:r>
    </w:p>
    <w:p w14:paraId="3D12822E" w14:textId="77777777" w:rsidR="00B70BC6" w:rsidRPr="00BB34BE" w:rsidRDefault="00B70BC6" w:rsidP="00B70BC6">
      <w:pPr>
        <w:jc w:val="both"/>
        <w:rPr>
          <w:rFonts w:cstheme="minorHAnsi"/>
          <w:b/>
          <w:bCs/>
          <w:lang w:val="fr-BE"/>
        </w:rPr>
      </w:pPr>
    </w:p>
    <w:p w14:paraId="0A19025F" w14:textId="77777777" w:rsidR="00B70BC6" w:rsidRPr="00BB34BE" w:rsidRDefault="00B70BC6" w:rsidP="00B70BC6">
      <w:pPr>
        <w:jc w:val="both"/>
        <w:rPr>
          <w:rFonts w:cstheme="minorHAnsi"/>
          <w:lang w:val="fr-BE"/>
        </w:rPr>
      </w:pPr>
      <w:r w:rsidRPr="00BB34BE">
        <w:rPr>
          <w:rFonts w:cstheme="minorHAnsi"/>
          <w:lang w:val="fr-BE"/>
        </w:rPr>
        <w:t>La convention actuelle prend fin le 31 décembre 2026. Les patients qui souhaitent encore bénéficier de leur deuxième année de traitement dans le cadre de la convention du 1er juillet 2024 ne peuvent suivre leur traitement que jusqu’au 31 décembre 2026 inclus. Il n’existe donc aucune garantie qu’une deuxième année complète de traitement puisse être effectuée si celle-ci débute peu de temps avant la fin de la convention.</w:t>
      </w:r>
    </w:p>
    <w:p w14:paraId="7C7C99F3" w14:textId="77777777" w:rsidR="00B70BC6" w:rsidRPr="00D83E60" w:rsidRDefault="00B70BC6" w:rsidP="00B70BC6">
      <w:pPr>
        <w:jc w:val="both"/>
        <w:rPr>
          <w:lang w:val="fr-BE"/>
        </w:rPr>
      </w:pPr>
    </w:p>
    <w:p w14:paraId="1B1D6D19" w14:textId="77777777" w:rsidR="00CE254A" w:rsidRPr="00B70BC6" w:rsidRDefault="00CE254A" w:rsidP="00A80F56">
      <w:pPr>
        <w:rPr>
          <w:rFonts w:ascii="Arial" w:hAnsi="Arial" w:cs="Arial"/>
          <w:sz w:val="18"/>
          <w:szCs w:val="18"/>
          <w:lang w:val="fr-BE"/>
        </w:rPr>
      </w:pPr>
    </w:p>
    <w:p w14:paraId="56BAF669" w14:textId="60BBAE5F" w:rsidR="00A80F56" w:rsidRPr="003321F1" w:rsidRDefault="00A80F56" w:rsidP="00A80F56">
      <w:pPr>
        <w:rPr>
          <w:rFonts w:ascii="Arial" w:hAnsi="Arial" w:cs="Arial"/>
          <w:sz w:val="18"/>
          <w:szCs w:val="18"/>
          <w:lang w:val="nl-BE"/>
        </w:rPr>
      </w:pP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B70BC6" w:rsidRDefault="00A80F56" w:rsidP="00A80F56">
      <w:pPr>
        <w:rPr>
          <w:rFonts w:ascii="Arial" w:hAnsi="Arial" w:cs="Arial"/>
          <w:sz w:val="18"/>
          <w:szCs w:val="18"/>
          <w:lang w:val="fr-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Mickael Daubie</w:t>
          </w:r>
        </w:sdtContent>
      </w:sdt>
    </w:p>
    <w:p w14:paraId="0ECB3881" w14:textId="7BCFF242" w:rsidR="00A80F56" w:rsidRPr="00B70BC6" w:rsidRDefault="00A80F56" w:rsidP="00A80F56">
      <w:pPr>
        <w:rPr>
          <w:rFonts w:ascii="Arial" w:hAnsi="Arial" w:cs="Arial"/>
          <w:sz w:val="18"/>
          <w:szCs w:val="18"/>
          <w:lang w:val="fr-BE"/>
        </w:rPr>
      </w:pP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r w:rsidRPr="00B70BC6">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B70BC6" w:rsidRDefault="005643C5" w:rsidP="00D6213A">
      <w:pPr>
        <w:tabs>
          <w:tab w:val="left" w:pos="3558"/>
          <w:tab w:val="center" w:pos="4680"/>
          <w:tab w:val="left" w:pos="7098"/>
          <w:tab w:val="right" w:pos="9360"/>
        </w:tabs>
        <w:rPr>
          <w:rFonts w:ascii="Arial" w:hAnsi="Arial" w:cs="Arial"/>
          <w:sz w:val="18"/>
          <w:szCs w:val="18"/>
          <w:lang w:val="fr-BE"/>
        </w:rPr>
      </w:pPr>
      <w:r w:rsidRPr="00B70BC6">
        <w:rPr>
          <w:rFonts w:ascii="Arial" w:hAnsi="Arial" w:cs="Arial"/>
          <w:sz w:val="18"/>
          <w:szCs w:val="18"/>
          <w:lang w:val="fr-BE"/>
        </w:rPr>
        <w:t>Pièces jointes</w:t>
      </w:r>
      <w:r w:rsidR="00C70678" w:rsidRPr="00B70BC6">
        <w:rPr>
          <w:rFonts w:ascii="Arial" w:hAnsi="Arial" w:cs="Arial"/>
          <w:sz w:val="18"/>
          <w:szCs w:val="18"/>
          <w:lang w:val="fr-BE"/>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1"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DefaultParagraphFont"/>
            <w:color w:val="auto"/>
            <w:u w:val="none"/>
          </w:rPr>
        </w:sdtEndPr>
        <w:sdtContent>
          <w:tr w:rsidR="0004617B" w14:paraId="457478BA" w14:textId="77777777" w:rsidTr="001E02BB">
            <w:trPr>
              <w:trHeight w:val="323"/>
            </w:trPr>
            <w:tc>
              <w:tcPr>
                <w:tcW w:w="5385" w:type="dxa"/>
              </w:tcPr>
              <w:p w14:paraId="74ADAA8A" w14:textId="35A9FC11" w:rsidR="0004617B" w:rsidRDefault="00926F41"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DefaultParagraphFon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bookmarkEnd w:id="1"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DefaultParagraphFont"/>
            <w:color w:val="auto"/>
            <w:u w:val="none"/>
          </w:rPr>
        </w:sdtEndPr>
        <w:sdtContent>
          <w:tr w:rsidR="00791660" w14:paraId="7055EF27" w14:textId="77777777" w:rsidTr="001E02BB">
            <w:trPr>
              <w:trHeight w:val="323"/>
            </w:trPr>
            <w:tc>
              <w:tcPr>
                <w:tcW w:w="5385" w:type="dxa"/>
              </w:tcPr>
              <w:p w14:paraId="7D66EB18" w14:textId="77777777" w:rsidR="00791660" w:rsidRDefault="00926F41"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DefaultParagraphFon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70DF" w14:textId="77777777" w:rsidR="00926F41" w:rsidRDefault="00926F41" w:rsidP="006B0F9F">
      <w:pPr>
        <w:spacing w:after="0" w:line="240" w:lineRule="auto"/>
      </w:pPr>
      <w:r>
        <w:separator/>
      </w:r>
    </w:p>
  </w:endnote>
  <w:endnote w:type="continuationSeparator" w:id="0">
    <w:p w14:paraId="14B3DE6E" w14:textId="77777777" w:rsidR="00926F41" w:rsidRDefault="00926F41" w:rsidP="006B0F9F">
      <w:pPr>
        <w:spacing w:after="0" w:line="240" w:lineRule="auto"/>
      </w:pPr>
      <w:r>
        <w:continuationSeparator/>
      </w:r>
    </w:p>
  </w:endnote>
  <w:endnote w:type="continuationNotice" w:id="1">
    <w:p w14:paraId="78833357" w14:textId="77777777" w:rsidR="00926F41" w:rsidRDefault="00926F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Footer"/>
      <w:rPr>
        <w:rFonts w:ascii="Arial" w:hAnsi="Arial" w:cs="Arial"/>
        <w:sz w:val="14"/>
        <w:szCs w:val="14"/>
        <w:lang w:val="en-GB"/>
      </w:rPr>
    </w:pPr>
  </w:p>
  <w:p w14:paraId="74079769" w14:textId="77777777" w:rsidR="005F4B64" w:rsidRDefault="005F4B64" w:rsidP="005643C5">
    <w:pPr>
      <w:pStyle w:val="Footer"/>
      <w:rPr>
        <w:rFonts w:ascii="Arial" w:hAnsi="Arial" w:cs="Arial"/>
        <w:sz w:val="14"/>
        <w:szCs w:val="14"/>
        <w:lang w:val="en-GB"/>
      </w:rPr>
    </w:pPr>
  </w:p>
  <w:p w14:paraId="085D344C" w14:textId="0D63B8D9" w:rsidR="005643C5" w:rsidRPr="00B70BC6" w:rsidRDefault="005643C5" w:rsidP="005643C5">
    <w:pPr>
      <w:pStyle w:val="Footer"/>
      <w:rPr>
        <w:lang w:val="fr-BE"/>
      </w:rPr>
    </w:pPr>
    <w:r w:rsidRPr="00B70BC6">
      <w:rPr>
        <w:rFonts w:ascii="Arial" w:hAnsi="Arial" w:cs="Arial"/>
        <w:sz w:val="14"/>
        <w:szCs w:val="14"/>
        <w:lang w:val="fr-BE"/>
      </w:rPr>
      <w:t>Avenue Gali</w:t>
    </w:r>
    <w:r w:rsidR="00933599" w:rsidRPr="00B70BC6">
      <w:rPr>
        <w:rFonts w:ascii="Arial" w:hAnsi="Arial" w:cs="Arial"/>
        <w:sz w:val="14"/>
        <w:szCs w:val="14"/>
        <w:lang w:val="fr-BE"/>
      </w:rPr>
      <w:t>l</w:t>
    </w:r>
    <w:r w:rsidRPr="00B70BC6">
      <w:rPr>
        <w:rFonts w:ascii="Arial" w:hAnsi="Arial" w:cs="Arial"/>
        <w:sz w:val="14"/>
        <w:szCs w:val="14"/>
        <w:lang w:val="fr-BE"/>
      </w:rPr>
      <w:t xml:space="preserve">ée 5/01, 1210 </w:t>
    </w:r>
    <w:r w:rsidR="00933599" w:rsidRPr="00B70BC6">
      <w:rPr>
        <w:rFonts w:ascii="Arial" w:hAnsi="Arial" w:cs="Arial"/>
        <w:sz w:val="14"/>
        <w:szCs w:val="14"/>
        <w:lang w:val="fr-BE"/>
      </w:rPr>
      <w:t>Bruxelles</w:t>
    </w:r>
    <w:r w:rsidRPr="00B70BC6">
      <w:rPr>
        <w:rFonts w:ascii="Arial" w:hAnsi="Arial" w:cs="Arial"/>
        <w:sz w:val="14"/>
        <w:szCs w:val="14"/>
        <w:lang w:val="fr-BE"/>
      </w:rPr>
      <w:tab/>
    </w:r>
    <w:r w:rsidRPr="00B70BC6">
      <w:rPr>
        <w:rFonts w:ascii="Arial" w:hAnsi="Arial" w:cs="Arial"/>
        <w:sz w:val="14"/>
        <w:szCs w:val="14"/>
        <w:lang w:val="fr-BE"/>
      </w:rPr>
      <w:tab/>
    </w:r>
    <w:r w:rsidR="00D15517" w:rsidRPr="00B70BC6">
      <w:rPr>
        <w:rFonts w:ascii="Arial" w:hAnsi="Arial" w:cs="Arial"/>
        <w:sz w:val="14"/>
        <w:szCs w:val="14"/>
        <w:lang w:val="fr-BE"/>
      </w:rPr>
      <w:t>Tel : 02/524 97 97</w:t>
    </w:r>
    <w:r w:rsidRPr="00B70BC6">
      <w:rPr>
        <w:lang w:val="fr-BE"/>
      </w:rPr>
      <w:tab/>
    </w:r>
  </w:p>
  <w:p w14:paraId="31CB852A" w14:textId="3ED855CA" w:rsidR="00995CEB" w:rsidRPr="00B70BC6" w:rsidRDefault="00926F41" w:rsidP="005643C5">
    <w:pPr>
      <w:pStyle w:val="Footer"/>
      <w:rPr>
        <w:lang w:val="fr-BE"/>
      </w:rPr>
    </w:pPr>
    <w:sdt>
      <w:sdtPr>
        <w:rPr>
          <w:lang w:val="fr-BE"/>
        </w:rPr>
        <w:alias w:val="[Cel:Titel]"/>
        <w:tag w:val="[Cel:Titel]"/>
        <w:id w:val="1614709899"/>
        <w:placeholder>
          <w:docPart w:val="C135CFFA8D29439D87208EB1356770D2"/>
        </w:placeholder>
        <w:text/>
      </w:sdtPr>
      <w:sdtEndPr/>
      <w:sdtContent>
        <w:proofErr w:type="spellStart"/>
        <w:r w:rsidR="00DB2652" w:rsidRPr="00B70BC6">
          <w:rPr>
            <w:lang w:val="fr-BE"/>
          </w:rPr>
          <w:t>Zorg</w:t>
        </w:r>
        <w:proofErr w:type="spellEnd"/>
        <w:r w:rsidR="00DB2652" w:rsidRPr="00B70BC6">
          <w:rPr>
            <w:lang w:val="fr-BE"/>
          </w:rPr>
          <w:t xml:space="preserve"> - Soins</w:t>
        </w:r>
      </w:sdtContent>
    </w:sdt>
    <w:r w:rsidR="005643C5" w:rsidRPr="00B70BC6">
      <w:rPr>
        <w:lang w:val="fr-BE"/>
      </w:rPr>
      <w:tab/>
    </w:r>
    <w:r w:rsidR="005643C5" w:rsidRPr="00B70BC6">
      <w:rPr>
        <w:lang w:val="fr-BE"/>
      </w:rPr>
      <w:tab/>
    </w:r>
    <w:r w:rsidR="005643C5" w:rsidRPr="00B70BC6">
      <w:rPr>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Footer"/>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1DD4" w14:textId="77777777" w:rsidR="00926F41" w:rsidRDefault="00926F41" w:rsidP="006B0F9F">
      <w:pPr>
        <w:spacing w:after="0" w:line="240" w:lineRule="auto"/>
      </w:pPr>
      <w:r>
        <w:separator/>
      </w:r>
    </w:p>
  </w:footnote>
  <w:footnote w:type="continuationSeparator" w:id="0">
    <w:p w14:paraId="4EA313C6" w14:textId="77777777" w:rsidR="00926F41" w:rsidRDefault="00926F41" w:rsidP="006B0F9F">
      <w:pPr>
        <w:spacing w:after="0" w:line="240" w:lineRule="auto"/>
      </w:pPr>
      <w:r>
        <w:continuationSeparator/>
      </w:r>
    </w:p>
  </w:footnote>
  <w:footnote w:type="continuationNotice" w:id="1">
    <w:p w14:paraId="1BEF7646" w14:textId="77777777" w:rsidR="00926F41" w:rsidRDefault="00926F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Header"/>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Header"/>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D468B"/>
    <w:multiLevelType w:val="hybridMultilevel"/>
    <w:tmpl w:val="CBDC38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E752B6"/>
    <w:multiLevelType w:val="hybridMultilevel"/>
    <w:tmpl w:val="4E125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5005883">
    <w:abstractNumId w:val="1"/>
  </w:num>
  <w:num w:numId="2" w16cid:durableId="1680887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014BD"/>
    <w:rsid w:val="0081128A"/>
    <w:rsid w:val="00830DD9"/>
    <w:rsid w:val="008324E3"/>
    <w:rsid w:val="008508D5"/>
    <w:rsid w:val="00852611"/>
    <w:rsid w:val="008552BC"/>
    <w:rsid w:val="008A080D"/>
    <w:rsid w:val="008C7D97"/>
    <w:rsid w:val="00911089"/>
    <w:rsid w:val="00926F41"/>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70BC6"/>
    <w:rsid w:val="00B91B19"/>
    <w:rsid w:val="00B97568"/>
    <w:rsid w:val="00BB34BE"/>
    <w:rsid w:val="00BC4268"/>
    <w:rsid w:val="00BC65BD"/>
    <w:rsid w:val="00BE2546"/>
    <w:rsid w:val="00BF06CF"/>
    <w:rsid w:val="00BF3975"/>
    <w:rsid w:val="00C1766D"/>
    <w:rsid w:val="00C417A5"/>
    <w:rsid w:val="00C453AB"/>
    <w:rsid w:val="00C61A4E"/>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31870"/>
    <w:rsid w:val="00E5654A"/>
    <w:rsid w:val="00EA1004"/>
    <w:rsid w:val="00EC1999"/>
    <w:rsid w:val="00EC32D3"/>
    <w:rsid w:val="00EC3961"/>
    <w:rsid w:val="00EC56EF"/>
    <w:rsid w:val="00ED7925"/>
    <w:rsid w:val="00EE29D4"/>
    <w:rsid w:val="00EF5886"/>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3B98FC4-5B35-4D32-8C28-3C19E49C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309A"/>
    <w:rPr>
      <w:color w:val="808080"/>
    </w:rPr>
  </w:style>
  <w:style w:type="table" w:styleId="LightList-Accent1">
    <w:name w:val="Light List Accent 1"/>
    <w:basedOn w:val="Table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Hyperlink"/>
    <w:uiPriority w:val="1"/>
    <w:rsid w:val="00226028"/>
    <w:rPr>
      <w:color w:val="0563C1" w:themeColor="hyperlink"/>
      <w:u w:val="single"/>
    </w:rPr>
  </w:style>
  <w:style w:type="character" w:styleId="Hyperlink">
    <w:name w:val="Hyperlink"/>
    <w:basedOn w:val="DefaultParagraphFont"/>
    <w:uiPriority w:val="99"/>
    <w:semiHidden/>
    <w:unhideWhenUsed/>
    <w:rsid w:val="00226028"/>
    <w:rPr>
      <w:color w:val="0563C1" w:themeColor="hyperlink"/>
      <w:u w:val="single"/>
    </w:rPr>
  </w:style>
  <w:style w:type="character" w:styleId="HTMLCode">
    <w:name w:val="HTML Code"/>
    <w:basedOn w:val="DefaultParagraphFon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ListTable7Colorful-Accent6">
    <w:name w:val="List Table 7 Colorful Accent 6"/>
    <w:basedOn w:val="Table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F9F"/>
  </w:style>
  <w:style w:type="paragraph" w:styleId="Footer">
    <w:name w:val="footer"/>
    <w:basedOn w:val="Normal"/>
    <w:link w:val="FooterChar"/>
    <w:uiPriority w:val="99"/>
    <w:unhideWhenUsed/>
    <w:rsid w:val="006B0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F9F"/>
  </w:style>
  <w:style w:type="paragraph" w:styleId="Subtitle">
    <w:name w:val="Subtitle"/>
    <w:basedOn w:val="Normal"/>
    <w:next w:val="Normal"/>
    <w:link w:val="SubtitleChar"/>
    <w:uiPriority w:val="11"/>
    <w:qFormat/>
    <w:rsid w:val="00616E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B70BC6"/>
    <w:pPr>
      <w:spacing w:after="0" w:line="240" w:lineRule="auto"/>
      <w:ind w:left="720"/>
      <w:contextualSpacing/>
    </w:pPr>
    <w:rPr>
      <w:rFonts w:ascii="Arial" w:eastAsia="Times New Roman" w:hAnsi="Arial" w:cs="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477353">
      <w:bodyDiv w:val="1"/>
      <w:marLeft w:val="0"/>
      <w:marRight w:val="0"/>
      <w:marTop w:val="0"/>
      <w:marBottom w:val="0"/>
      <w:divBdr>
        <w:top w:val="none" w:sz="0" w:space="0" w:color="auto"/>
        <w:left w:val="none" w:sz="0" w:space="0" w:color="auto"/>
        <w:bottom w:val="none" w:sz="0" w:space="0" w:color="auto"/>
        <w:right w:val="none" w:sz="0" w:space="0" w:color="auto"/>
      </w:divBdr>
      <w:divsChild>
        <w:div w:id="2103062694">
          <w:marLeft w:val="0"/>
          <w:marRight w:val="0"/>
          <w:marTop w:val="0"/>
          <w:marBottom w:val="0"/>
          <w:divBdr>
            <w:top w:val="none" w:sz="0" w:space="0" w:color="auto"/>
            <w:left w:val="none" w:sz="0" w:space="0" w:color="auto"/>
            <w:bottom w:val="none" w:sz="0" w:space="0" w:color="auto"/>
            <w:right w:val="none" w:sz="0" w:space="0" w:color="auto"/>
          </w:divBdr>
          <w:divsChild>
            <w:div w:id="126191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PlaceholderText"/>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PlaceholderText"/>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PlaceholderText"/>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PlaceholderText"/>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PlaceholderText"/>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PlaceholderText"/>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PlaceholderText"/>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PlaceholderText"/>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PlaceholderText"/>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PlaceholderText"/>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2C1781"/>
    <w:rsid w:val="003542B2"/>
    <w:rsid w:val="0036593E"/>
    <w:rsid w:val="0038392D"/>
    <w:rsid w:val="0038568E"/>
    <w:rsid w:val="003E2551"/>
    <w:rsid w:val="004161E2"/>
    <w:rsid w:val="004419F7"/>
    <w:rsid w:val="004A730B"/>
    <w:rsid w:val="004C0F79"/>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8C7D97"/>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EF5886"/>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342</Value>
      <Value>398</Value>
      <Value>415</Value>
    </TaxCatchAll>
    <Omzendbrief_x0020_datum xmlns="a445d3d8-28a8-4826-ad51-85ae78dbc123">2026-06-22T22:00:00+00:00</Omzendbrief_x0020_datum>
    <Toepassing_x0020_van xmlns="a445d3d8-28a8-4826-ad51-85ae78dbc123">2026-06-22T22:00:00+00:00</Toepassing_x0020_van>
    <Omzendbrief_x0020_nr xmlns="a445d3d8-28a8-4826-ad51-85ae78dbc123">2026</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3 - GENEESKUNDIGE VERSTREKKINGEN</TermName>
          <TermId xmlns="http://schemas.microsoft.com/office/infopath/2007/PartnerControls">c00aedec-2cc2-4dee-b842-9e86f723e869</TermId>
        </TermInfo>
      </Terms>
    </g7ae3e1ae2664f8e8c2d1d16ac6e26f8>
    <Omzendbrief_x0020_volgnr xmlns="a445d3d8-28a8-4826-ad51-85ae78dbc123">132</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Medische directie</TermName>
          <TermId xmlns="http://schemas.microsoft.com/office/infopath/2007/PartnerControls">d07842d7-470d-474b-9271-f43297688ce9</TermId>
        </TermInfo>
      </Terms>
    </c5310d4b92cd4ef5a8e2a50ff63ba4e8>
    <Vertrouwelijk xmlns="a445d3d8-28a8-4826-ad51-85ae78dbc123">false</Vertrouwelijk>
    <Dossier xmlns="a445d3d8-28a8-4826-ad51-85ae78dbc123">9575</Dossier>
    <Betreft xmlns="a445d3d8-28a8-4826-ad51-85ae78dbc123">&lt;div class="ExternalClass1ACD548898874AEFA5A5948BB7027D06"&gt;&lt;p&gt;​&lt;strong&gt;&lt;span lang="NL-BE" style="font-size&amp;#58;12pt;font-family&amp;#58;arial, sans-serif;"&gt;Richtlijnen erkenning aantal behandeljaren
binnen de overeenkomst Long-COVID-19.&lt;/span&gt;&lt;/strong&gt;&lt;/p&gt;&lt;/div&gt;</Betreft>
    <Betreft-FR xmlns="5c99ba27-9f4a-43d1-a433-cd21c0c58a91">&lt;div class="ExternalClass8A4644F244884635A9B55748F2863A9D"&gt;&lt;p&gt;​&lt;strong&gt;&lt;span lang="FR-BE" style="font-size&amp;#58;12pt;font-family&amp;#58;arial, sans-serif;"&gt;Directives relatives à la reconnaissance du
nombre d’années de traitement dans le cadre de la convention Long-COVID-19.&amp;#160;&lt;/span&gt;&lt;/strong&gt;&lt;br&gt;&lt;br&gt;&lt;/p&gt;&lt;/div&gt;</Betreft-FR>
    <Cel xmlns="5c99ba27-9f4a-43d1-a433-cd21c0c58a91">1</Cel>
    <Circulaire-Name xmlns="5c99ba27-9f4a-43d1-a433-cd21c0c58a91" xsi:nil="true"/>
    <ondertekenaar xmlns="a445d3d8-28a8-4826-ad51-85ae78dbc123">45</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Geneeskundige verzorging</TermName>
          <TermId xmlns="http://schemas.microsoft.com/office/infopath/2007/PartnerControls">43a4dbae-450d-46f8-9b22-9e3da49e462a</TermId>
        </TermInfo>
      </Terms>
    </o137210e1cf54361bb77e636aee5ca5c>
    <vervangen-door xmlns="5c99ba27-9f4a-43d1-a433-cd21c0c58a91" xsi:nil="true"/>
    <rubr_x002d_multiline xmlns="5c99ba27-9f4a-43d1-a433-cd21c0c58a91">    3 /21</rubr_x002d_multiline>
  </documentManagement>
</p:properties>
</file>

<file path=customXml/item4.xml><?xml version="1.0" encoding="utf-8"?>
<FieldMetadatas xmlns="http://schemas.enovapoint.com/SP/FieldMetadataCollection">
  <FieldMetadata>
    <SdtId>121814247</SdtId>
    <Tag>DienstOpBrief:Term1036</Tag>
    <IsReadOnly>True</IsReadOnly>
    <Value>Soins de Santé</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398</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8137210e-1cf5-4361-bb77-e636aee5ca5c</FieldId>
        <FieldInternalName>DienstOpBrief</FieldInternalName>
      </ParentSource>
    </FieldValueSource>
  </FieldMetadata>
  <FieldMetadata>
    <SdtId>-41523730</SdtId>
    <Tag>Omzendbrief_x0020_nr</Tag>
    <IsReadOnly>True</IsReadOnly>
    <Value>2026</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e9039d1c-44c2-46a8-a1cc-68d24d53032b</FieldId>
      <FieldInternalName>replaces_x002d_ozb_x002d_nr</FieldInternalName>
    </FieldValueSource>
  </FieldMetadata>
  <FieldMetadata>
    <SdtId>447292552</SdtId>
    <Tag>rubr_x002d_multiline</Tag>
    <IsReadOnly>False</IsReadOnly>
    <Value><![CDATA[
3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9575</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45</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936d6923-f796-4f7e-a794-9e93e1dffd45</FieldId>
        <FieldInternalName>ondertekenaar</FieldInternalName>
      </ParentSource>
    </FieldValueSource>
  </FieldMetadata>
  <FieldMetadata>
    <SdtId>2023351502</SdtId>
    <Tag>Dossier:ondertekenaar_x003A_Naam_x002d_ondertekenaar_x002d_nl</Tag>
    <IsReadOnly>True</IsReadOnly>
    <Value>Mickael Daubie</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9575</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08723c66-2266-4b42-97dd-91c11c7eaea5</FieldId>
        <FieldInternalName>Dossier</FieldInternalName>
      </ParentSource>
    </FieldValueSource>
  </FieldMetadata>
  <FieldMetadata>
    <SdtId>1614709899</SdtId>
    <Tag>[Cel:Titel]</Tag>
    <IsReadOnly>False</IsReadOnly>
    <Value>Zorg - Soins</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9577</ItemId>
      <FieldId>65c6f9ed-f47d-44e6-abd1-7cdebcafdd8b</FieldId>
      <FieldInternalName>Cel_x003A_Titel</FieldInternalName>
    </FieldValueSource>
  </FieldMetadata>
</FieldMetadatas>
</file>

<file path=customXml/item5.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6.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5D75CB5F-D0A9-4028-8A18-82086F8155E9}">
  <ds:schemaRefs/>
</ds:datastoreItem>
</file>

<file path=customXml/itemProps2.xml><?xml version="1.0" encoding="utf-8"?>
<ds:datastoreItem xmlns:ds="http://schemas.openxmlformats.org/officeDocument/2006/customXml" ds:itemID="{F3EFAA7F-FCA4-4B67-8D03-1A0759C5B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7489E9-BCCE-440D-B434-29E52A617D55}">
  <ds:schemaRefs>
    <ds:schemaRef ds:uri="http://schemas.microsoft.com/office/2006/metadata/properties"/>
    <ds:schemaRef ds:uri="http://schemas.microsoft.com/office/infopath/2007/PartnerControls"/>
    <ds:schemaRef ds:uri="872641a8-5ee1-4ad8-a2c8-179bbc26f47e"/>
    <ds:schemaRef ds:uri="a445d3d8-28a8-4826-ad51-85ae78dbc123"/>
    <ds:schemaRef ds:uri="5c99ba27-9f4a-43d1-a433-cd21c0c58a91"/>
    <ds:schemaRef ds:uri="http://schemas.microsoft.com/sharepoint/v3"/>
  </ds:schemaRefs>
</ds:datastoreItem>
</file>

<file path=customXml/itemProps4.xml><?xml version="1.0" encoding="utf-8"?>
<ds:datastoreItem xmlns:ds="http://schemas.openxmlformats.org/officeDocument/2006/customXml" ds:itemID="{976293DB-143D-4374-80B3-4DC061B9ECAC}">
  <ds:schemaRefs>
    <ds:schemaRef ds:uri="http://schemas.enovapoint.com/SP/FieldMetadataCollection"/>
  </ds:schemaRefs>
</ds:datastoreItem>
</file>

<file path=customXml/itemProps5.xml><?xml version="1.0" encoding="utf-8"?>
<ds:datastoreItem xmlns:ds="http://schemas.openxmlformats.org/officeDocument/2006/customXml" ds:itemID="{C333CD68-6430-477F-BDB8-321F1807057D}">
  <ds:schemaRefs>
    <ds:schemaRef ds:uri="http://schemas.enovapoint.com/SP/DocumentSettings"/>
  </ds:schemaRefs>
</ds:datastoreItem>
</file>

<file path=customXml/itemProps6.xml><?xml version="1.0" encoding="utf-8"?>
<ds:datastoreItem xmlns:ds="http://schemas.openxmlformats.org/officeDocument/2006/customXml" ds:itemID="{862DB1A0-46DC-4CFD-BF95-EF298B955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3178</Characters>
  <Application>Microsoft Office Word</Application>
  <DocSecurity>0</DocSecurity>
  <Lines>85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Long-COVID-19 - Verduidelijking van de huidige richtlijnen</dc:title>
  <dc:subject/>
  <dc:creator>Jacobs Tom</dc:creator>
  <cp:keywords/>
  <dc:description/>
  <cp:lastModifiedBy>Ralph Neerinck (RIZIV-INAMI)</cp:lastModifiedBy>
  <cp:revision>37</cp:revision>
  <cp:lastPrinted>2022-08-29T07:45:00Z</cp:lastPrinted>
  <dcterms:created xsi:type="dcterms:W3CDTF">2022-03-22T13:48:00Z</dcterms:created>
  <dcterms:modified xsi:type="dcterms:W3CDTF">2026-06-23T13:08:00Z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398;#Geneeskundige verzorging|43a4dbae-450d-46f8-9b22-9e3da49e462a</vt:lpwstr>
  </property>
  <property fmtid="{D5CDD505-2E9C-101B-9397-08002B2CF9AE}" pid="8" name="Rubriek">
    <vt:lpwstr>342;#3 - GENEESKUNDIGE VERSTREKKINGEN|c00aedec-2cc2-4dee-b842-9e86f723e869</vt:lpwstr>
  </property>
  <property fmtid="{D5CDD505-2E9C-101B-9397-08002B2CF9AE}" pid="9" name="Dienst">
    <vt:lpwstr>415;#Medische directie|d07842d7-470d-474b-9271-f43297688ce9</vt:lpwstr>
  </property>
  <property fmtid="{D5CDD505-2E9C-101B-9397-08002B2CF9AE}" pid="10" name="_docset_NoMedatataSyncRequired">
    <vt:lpwstr>False</vt:lpwstr>
  </property>
</Properties>
</file>