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9A276" w14:textId="2CA67037" w:rsidR="0068712F" w:rsidRPr="0068712F" w:rsidRDefault="001E1766" w:rsidP="00D07F20">
      <w:pPr>
        <w:spacing w:after="0" w:line="240" w:lineRule="auto"/>
        <w:jc w:val="both"/>
        <w:rPr>
          <w:rFonts w:ascii="Arial" w:eastAsia="Times New Roman" w:hAnsi="Arial" w:cs="Arial"/>
          <w:b/>
          <w:sz w:val="20"/>
          <w:szCs w:val="20"/>
        </w:rPr>
      </w:pPr>
      <w:bookmarkStart w:id="0" w:name="_GoBack"/>
      <w:bookmarkEnd w:id="0"/>
      <w:r>
        <w:rPr>
          <w:rFonts w:ascii="Arial" w:eastAsia="Times New Roman" w:hAnsi="Arial" w:cs="Arial"/>
          <w:b/>
          <w:sz w:val="20"/>
          <w:szCs w:val="20"/>
        </w:rPr>
        <w:t>R</w:t>
      </w:r>
      <w:r w:rsidR="0068712F" w:rsidRPr="0068712F">
        <w:rPr>
          <w:rFonts w:ascii="Arial" w:eastAsia="Times New Roman" w:hAnsi="Arial" w:cs="Arial"/>
          <w:b/>
          <w:sz w:val="20"/>
          <w:szCs w:val="20"/>
        </w:rPr>
        <w:t xml:space="preserve">emboursement de </w:t>
      </w:r>
      <w:r w:rsidR="001B611C">
        <w:rPr>
          <w:rFonts w:ascii="Arial" w:eastAsia="Times New Roman" w:hAnsi="Arial" w:cs="Arial"/>
          <w:b/>
          <w:sz w:val="20"/>
          <w:szCs w:val="20"/>
        </w:rPr>
        <w:t xml:space="preserve">la </w:t>
      </w:r>
      <w:r w:rsidR="0068712F" w:rsidRPr="0068712F">
        <w:rPr>
          <w:rFonts w:ascii="Arial" w:eastAsia="Times New Roman" w:hAnsi="Arial" w:cs="Arial"/>
          <w:b/>
          <w:sz w:val="20"/>
          <w:szCs w:val="20"/>
        </w:rPr>
        <w:t xml:space="preserve">kinésithérapie </w:t>
      </w:r>
      <w:r w:rsidR="0005114D">
        <w:rPr>
          <w:rFonts w:ascii="Arial" w:eastAsia="Times New Roman" w:hAnsi="Arial" w:cs="Arial"/>
          <w:b/>
          <w:sz w:val="20"/>
          <w:szCs w:val="20"/>
        </w:rPr>
        <w:t>pour l</w:t>
      </w:r>
      <w:r w:rsidR="00306406">
        <w:rPr>
          <w:rFonts w:ascii="Arial" w:eastAsia="Times New Roman" w:hAnsi="Arial" w:cs="Arial"/>
          <w:b/>
          <w:sz w:val="20"/>
          <w:szCs w:val="20"/>
        </w:rPr>
        <w:t>es patients atteints du syndrome de</w:t>
      </w:r>
      <w:r w:rsidR="0005114D">
        <w:rPr>
          <w:rFonts w:ascii="Arial" w:eastAsia="Times New Roman" w:hAnsi="Arial" w:cs="Arial"/>
          <w:b/>
          <w:sz w:val="20"/>
          <w:szCs w:val="20"/>
        </w:rPr>
        <w:t xml:space="preserve"> fatigue chronique </w:t>
      </w:r>
      <w:r w:rsidR="00306406">
        <w:rPr>
          <w:rFonts w:ascii="Arial" w:eastAsia="Times New Roman" w:hAnsi="Arial" w:cs="Arial"/>
          <w:b/>
          <w:sz w:val="20"/>
          <w:szCs w:val="20"/>
        </w:rPr>
        <w:t xml:space="preserve">ou de fibromyalgie </w:t>
      </w:r>
      <w:r w:rsidR="0068712F" w:rsidRPr="0068712F">
        <w:rPr>
          <w:rFonts w:ascii="Arial" w:eastAsia="Times New Roman" w:hAnsi="Arial" w:cs="Arial"/>
          <w:b/>
          <w:sz w:val="20"/>
          <w:szCs w:val="20"/>
        </w:rPr>
        <w:t xml:space="preserve">suite à l'exécution de l'arrêt du Conseil d'Etat du </w:t>
      </w:r>
      <w:r w:rsidR="0005114D">
        <w:rPr>
          <w:rFonts w:ascii="Arial" w:eastAsia="Times New Roman" w:hAnsi="Arial" w:cs="Arial"/>
          <w:b/>
          <w:sz w:val="20"/>
          <w:szCs w:val="20"/>
        </w:rPr>
        <w:t>4 juillet</w:t>
      </w:r>
      <w:r w:rsidR="0068712F" w:rsidRPr="0068712F">
        <w:rPr>
          <w:rFonts w:ascii="Arial" w:eastAsia="Times New Roman" w:hAnsi="Arial" w:cs="Arial"/>
          <w:b/>
          <w:sz w:val="20"/>
          <w:szCs w:val="20"/>
        </w:rPr>
        <w:t xml:space="preserve"> 2019</w:t>
      </w:r>
    </w:p>
    <w:p w14:paraId="7875362C" w14:textId="7EFA4D9B" w:rsidR="0068712F" w:rsidRPr="0068712F" w:rsidRDefault="0068712F" w:rsidP="0068712F">
      <w:pPr>
        <w:spacing w:after="0" w:line="240" w:lineRule="auto"/>
        <w:rPr>
          <w:rFonts w:ascii="Arial" w:eastAsia="Times New Roman" w:hAnsi="Arial" w:cs="Times New Roman"/>
          <w:sz w:val="20"/>
          <w:szCs w:val="20"/>
        </w:rPr>
      </w:pPr>
    </w:p>
    <w:p w14:paraId="4156F939" w14:textId="63A97E99" w:rsidR="0005114D" w:rsidRDefault="0068712F" w:rsidP="0068712F">
      <w:pPr>
        <w:autoSpaceDE w:val="0"/>
        <w:autoSpaceDN w:val="0"/>
        <w:adjustRightInd w:val="0"/>
        <w:spacing w:after="120" w:line="240" w:lineRule="auto"/>
        <w:jc w:val="both"/>
        <w:rPr>
          <w:rFonts w:ascii="Arial" w:eastAsia="Times New Roman" w:hAnsi="Arial" w:cs="Arial"/>
          <w:sz w:val="20"/>
          <w:szCs w:val="20"/>
          <w:lang w:val="fr-FR"/>
        </w:rPr>
      </w:pPr>
      <w:bookmarkStart w:id="1" w:name="bkmTekst"/>
      <w:bookmarkEnd w:id="1"/>
      <w:r w:rsidRPr="0068712F">
        <w:rPr>
          <w:rFonts w:ascii="Arial" w:eastAsia="Times New Roman" w:hAnsi="Arial" w:cs="Arial"/>
          <w:sz w:val="20"/>
          <w:szCs w:val="20"/>
          <w:lang w:val="fr-FR"/>
        </w:rPr>
        <w:t xml:space="preserve">Le </w:t>
      </w:r>
      <w:r w:rsidR="0005114D">
        <w:rPr>
          <w:rFonts w:ascii="Arial" w:eastAsia="Times New Roman" w:hAnsi="Arial" w:cs="Arial"/>
          <w:sz w:val="20"/>
          <w:szCs w:val="20"/>
          <w:lang w:val="fr-FR"/>
        </w:rPr>
        <w:t>4</w:t>
      </w:r>
      <w:r w:rsidRPr="0068712F">
        <w:rPr>
          <w:rFonts w:ascii="Arial" w:eastAsia="Times New Roman" w:hAnsi="Arial" w:cs="Arial"/>
          <w:sz w:val="20"/>
          <w:szCs w:val="20"/>
          <w:lang w:val="fr-FR"/>
        </w:rPr>
        <w:t xml:space="preserve"> </w:t>
      </w:r>
      <w:r w:rsidR="0005114D">
        <w:rPr>
          <w:rFonts w:ascii="Arial" w:eastAsia="Times New Roman" w:hAnsi="Arial" w:cs="Arial"/>
          <w:sz w:val="20"/>
          <w:szCs w:val="20"/>
          <w:lang w:val="fr-FR"/>
        </w:rPr>
        <w:t>juillet</w:t>
      </w:r>
      <w:r w:rsidRPr="0068712F">
        <w:rPr>
          <w:rFonts w:ascii="Arial" w:eastAsia="Times New Roman" w:hAnsi="Arial" w:cs="Arial"/>
          <w:sz w:val="20"/>
          <w:szCs w:val="20"/>
          <w:lang w:val="fr-FR"/>
        </w:rPr>
        <w:t xml:space="preserve"> 2019, le Conseil d’Etat a annulé </w:t>
      </w:r>
      <w:r w:rsidR="0005114D">
        <w:rPr>
          <w:rFonts w:ascii="Arial" w:eastAsia="Times New Roman" w:hAnsi="Arial" w:cs="Arial"/>
          <w:sz w:val="20"/>
          <w:szCs w:val="20"/>
          <w:lang w:val="fr-FR"/>
        </w:rPr>
        <w:t>l’arrêté royal du 17 octobre 2016</w:t>
      </w:r>
      <w:r w:rsidR="00243E35">
        <w:rPr>
          <w:rFonts w:ascii="Arial" w:eastAsia="Times New Roman" w:hAnsi="Arial" w:cs="Arial"/>
          <w:sz w:val="20"/>
          <w:szCs w:val="20"/>
          <w:lang w:val="fr-FR"/>
        </w:rPr>
        <w:t>,</w:t>
      </w:r>
      <w:r w:rsidR="0005114D">
        <w:rPr>
          <w:rFonts w:ascii="Arial" w:eastAsia="Times New Roman" w:hAnsi="Arial" w:cs="Arial"/>
          <w:sz w:val="20"/>
          <w:szCs w:val="20"/>
          <w:lang w:val="fr-FR"/>
        </w:rPr>
        <w:t xml:space="preserve"> publié le </w:t>
      </w:r>
      <w:r w:rsidR="00353FD2">
        <w:rPr>
          <w:rFonts w:ascii="Arial" w:eastAsia="Times New Roman" w:hAnsi="Arial" w:cs="Arial"/>
          <w:sz w:val="20"/>
          <w:szCs w:val="20"/>
          <w:lang w:val="fr-FR"/>
        </w:rPr>
        <w:t>7</w:t>
      </w:r>
      <w:r w:rsidR="0005114D">
        <w:rPr>
          <w:rFonts w:ascii="Arial" w:eastAsia="Times New Roman" w:hAnsi="Arial" w:cs="Arial"/>
          <w:sz w:val="20"/>
          <w:szCs w:val="20"/>
          <w:lang w:val="fr-FR"/>
        </w:rPr>
        <w:t xml:space="preserve"> décembre 2016</w:t>
      </w:r>
      <w:r w:rsidR="00243E35">
        <w:rPr>
          <w:rFonts w:ascii="Arial" w:eastAsia="Times New Roman" w:hAnsi="Arial" w:cs="Arial"/>
          <w:sz w:val="20"/>
          <w:szCs w:val="20"/>
          <w:lang w:val="fr-FR"/>
        </w:rPr>
        <w:t>,</w:t>
      </w:r>
      <w:r w:rsidR="0005114D">
        <w:rPr>
          <w:rFonts w:ascii="Arial" w:eastAsia="Times New Roman" w:hAnsi="Arial" w:cs="Arial"/>
          <w:sz w:val="20"/>
          <w:szCs w:val="20"/>
          <w:lang w:val="fr-FR"/>
        </w:rPr>
        <w:t xml:space="preserve"> modifiant</w:t>
      </w:r>
      <w:r w:rsidR="00135776">
        <w:rPr>
          <w:rFonts w:ascii="Arial" w:eastAsia="Times New Roman" w:hAnsi="Arial" w:cs="Arial"/>
          <w:sz w:val="20"/>
          <w:szCs w:val="20"/>
          <w:lang w:val="fr-FR"/>
        </w:rPr>
        <w:t>,</w:t>
      </w:r>
      <w:r w:rsidR="0005114D">
        <w:rPr>
          <w:rFonts w:ascii="Arial" w:eastAsia="Times New Roman" w:hAnsi="Arial" w:cs="Arial"/>
          <w:sz w:val="20"/>
          <w:szCs w:val="20"/>
          <w:lang w:val="fr-FR"/>
        </w:rPr>
        <w:t xml:space="preserve"> </w:t>
      </w:r>
      <w:r w:rsidR="00AC0BE0">
        <w:rPr>
          <w:rFonts w:ascii="Arial" w:eastAsia="Times New Roman" w:hAnsi="Arial" w:cs="Arial"/>
          <w:sz w:val="20"/>
          <w:szCs w:val="20"/>
          <w:lang w:val="fr-FR"/>
        </w:rPr>
        <w:t>au 1</w:t>
      </w:r>
      <w:r w:rsidR="00243E35" w:rsidRPr="00243E35">
        <w:rPr>
          <w:rFonts w:ascii="Arial" w:eastAsia="Times New Roman" w:hAnsi="Arial" w:cs="Arial"/>
          <w:sz w:val="20"/>
          <w:szCs w:val="20"/>
          <w:vertAlign w:val="superscript"/>
          <w:lang w:val="fr-FR"/>
        </w:rPr>
        <w:t>er</w:t>
      </w:r>
      <w:r w:rsidR="00243E35">
        <w:rPr>
          <w:rFonts w:ascii="Arial" w:eastAsia="Times New Roman" w:hAnsi="Arial" w:cs="Arial"/>
          <w:sz w:val="20"/>
          <w:szCs w:val="20"/>
          <w:lang w:val="fr-FR"/>
        </w:rPr>
        <w:t xml:space="preserve"> </w:t>
      </w:r>
      <w:r w:rsidR="00AC0BE0">
        <w:rPr>
          <w:rFonts w:ascii="Arial" w:eastAsia="Times New Roman" w:hAnsi="Arial" w:cs="Arial"/>
          <w:sz w:val="20"/>
          <w:szCs w:val="20"/>
          <w:lang w:val="fr-FR"/>
        </w:rPr>
        <w:t xml:space="preserve">janvier 2017 </w:t>
      </w:r>
      <w:r w:rsidR="00135776">
        <w:rPr>
          <w:rFonts w:ascii="Arial" w:eastAsia="Times New Roman" w:hAnsi="Arial" w:cs="Arial"/>
          <w:sz w:val="20"/>
          <w:szCs w:val="20"/>
          <w:lang w:val="fr-FR"/>
        </w:rPr>
        <w:t>,</w:t>
      </w:r>
      <w:r w:rsidR="0005114D">
        <w:rPr>
          <w:rFonts w:ascii="Arial" w:eastAsia="Times New Roman" w:hAnsi="Arial" w:cs="Arial"/>
          <w:sz w:val="20"/>
          <w:szCs w:val="20"/>
          <w:lang w:val="fr-FR"/>
        </w:rPr>
        <w:t>l’article 7 de l’annexe de l’arrêté royal du 14 septembre 1984 établissant la nomenclature des prestations de santé en matière d’assurance obligatoire soins de santé et indemnités</w:t>
      </w:r>
      <w:r w:rsidR="00AE5682">
        <w:rPr>
          <w:rFonts w:ascii="Arial" w:eastAsia="Times New Roman" w:hAnsi="Arial" w:cs="Arial"/>
          <w:sz w:val="20"/>
          <w:szCs w:val="20"/>
          <w:lang w:val="fr-FR"/>
        </w:rPr>
        <w:t xml:space="preserve"> (arrêt n° 245.099 – VI Chambre)</w:t>
      </w:r>
      <w:r w:rsidR="0005114D">
        <w:rPr>
          <w:rFonts w:ascii="Arial" w:eastAsia="Times New Roman" w:hAnsi="Arial" w:cs="Arial"/>
          <w:sz w:val="20"/>
          <w:szCs w:val="20"/>
          <w:lang w:val="fr-FR"/>
        </w:rPr>
        <w:t>.</w:t>
      </w:r>
    </w:p>
    <w:p w14:paraId="1F6446B2" w14:textId="439FAC8A" w:rsidR="00306406" w:rsidRPr="00256A26" w:rsidRDefault="00306406" w:rsidP="00306406">
      <w:pPr>
        <w:autoSpaceDE w:val="0"/>
        <w:autoSpaceDN w:val="0"/>
        <w:adjustRightInd w:val="0"/>
        <w:spacing w:after="120" w:line="240" w:lineRule="auto"/>
        <w:jc w:val="both"/>
        <w:rPr>
          <w:rFonts w:ascii="Arial" w:eastAsia="Times New Roman" w:hAnsi="Arial" w:cs="Arial"/>
          <w:sz w:val="20"/>
          <w:szCs w:val="20"/>
          <w:lang w:val="fr-FR"/>
        </w:rPr>
      </w:pPr>
      <w:r w:rsidRPr="00306406">
        <w:rPr>
          <w:rFonts w:ascii="Arial" w:eastAsia="Times New Roman" w:hAnsi="Arial" w:cs="Arial"/>
          <w:sz w:val="20"/>
          <w:szCs w:val="20"/>
          <w:lang w:val="fr-FR"/>
        </w:rPr>
        <w:t xml:space="preserve">L’annulation de </w:t>
      </w:r>
      <w:r>
        <w:rPr>
          <w:rFonts w:ascii="Arial" w:eastAsia="Times New Roman" w:hAnsi="Arial" w:cs="Arial"/>
          <w:sz w:val="20"/>
          <w:szCs w:val="20"/>
          <w:lang w:val="fr-FR"/>
        </w:rPr>
        <w:t xml:space="preserve">l’arrêté royal du 17 octobre 2016 </w:t>
      </w:r>
      <w:r w:rsidRPr="00306406">
        <w:rPr>
          <w:rFonts w:ascii="Arial" w:eastAsia="Times New Roman" w:hAnsi="Arial" w:cs="Arial"/>
          <w:sz w:val="20"/>
          <w:szCs w:val="20"/>
          <w:lang w:val="fr-FR"/>
        </w:rPr>
        <w:t>a pour conséquence la suppression, rétroactivement à la date du 1</w:t>
      </w:r>
      <w:r w:rsidRPr="00306406">
        <w:rPr>
          <w:rFonts w:ascii="Arial" w:eastAsia="Times New Roman" w:hAnsi="Arial" w:cs="Arial"/>
          <w:sz w:val="20"/>
          <w:szCs w:val="20"/>
          <w:vertAlign w:val="superscript"/>
          <w:lang w:val="fr-FR"/>
        </w:rPr>
        <w:t>er</w:t>
      </w:r>
      <w:r w:rsidRPr="00306406">
        <w:rPr>
          <w:rFonts w:ascii="Arial" w:eastAsia="Times New Roman" w:hAnsi="Arial" w:cs="Arial"/>
          <w:sz w:val="20"/>
          <w:szCs w:val="20"/>
          <w:lang w:val="fr-FR"/>
        </w:rPr>
        <w:t xml:space="preserve"> janvier 2017, </w:t>
      </w:r>
      <w:r w:rsidR="00490B4F" w:rsidRPr="00256A26">
        <w:rPr>
          <w:rFonts w:ascii="Arial" w:eastAsia="Times New Roman" w:hAnsi="Arial" w:cs="Arial"/>
          <w:sz w:val="20"/>
          <w:szCs w:val="20"/>
          <w:lang w:val="fr-FR"/>
        </w:rPr>
        <w:t xml:space="preserve">du remplacement des modalités spécifiques de remboursement d’un traitement en liste « Fb » </w:t>
      </w:r>
      <w:r w:rsidR="001E17D6" w:rsidRPr="00256A26">
        <w:rPr>
          <w:rFonts w:ascii="Arial" w:eastAsia="Times New Roman" w:hAnsi="Arial" w:cs="Arial"/>
          <w:sz w:val="20"/>
          <w:szCs w:val="20"/>
          <w:lang w:val="fr-FR"/>
        </w:rPr>
        <w:t xml:space="preserve">(art.7, §14, 5°, B.) </w:t>
      </w:r>
      <w:r w:rsidR="00533B89">
        <w:rPr>
          <w:rFonts w:ascii="Arial" w:eastAsia="Times New Roman" w:hAnsi="Arial" w:cs="Arial"/>
          <w:sz w:val="20"/>
          <w:szCs w:val="20"/>
          <w:lang w:val="fr-FR"/>
        </w:rPr>
        <w:t>de kinésithérapie</w:t>
      </w:r>
      <w:r w:rsidR="00490B4F" w:rsidRPr="00256A26">
        <w:rPr>
          <w:rFonts w:ascii="Arial" w:eastAsia="Times New Roman" w:hAnsi="Arial" w:cs="Arial"/>
          <w:sz w:val="20"/>
          <w:szCs w:val="20"/>
          <w:lang w:val="fr-FR"/>
        </w:rPr>
        <w:t xml:space="preserve"> </w:t>
      </w:r>
      <w:r w:rsidRPr="00256A26">
        <w:rPr>
          <w:rFonts w:ascii="Arial" w:eastAsia="Times New Roman" w:hAnsi="Arial" w:cs="Arial"/>
          <w:sz w:val="20"/>
          <w:szCs w:val="20"/>
          <w:lang w:val="fr-FR"/>
        </w:rPr>
        <w:t xml:space="preserve">pour </w:t>
      </w:r>
      <w:r w:rsidR="001E1766" w:rsidRPr="00256A26">
        <w:rPr>
          <w:rFonts w:ascii="Arial" w:eastAsia="Times New Roman" w:hAnsi="Arial" w:cs="Arial"/>
          <w:sz w:val="20"/>
          <w:szCs w:val="20"/>
          <w:lang w:val="fr-FR"/>
        </w:rPr>
        <w:t>l</w:t>
      </w:r>
      <w:r w:rsidRPr="00256A26">
        <w:rPr>
          <w:rFonts w:ascii="Arial" w:eastAsia="Times New Roman" w:hAnsi="Arial" w:cs="Arial"/>
          <w:sz w:val="20"/>
          <w:szCs w:val="20"/>
          <w:lang w:val="fr-FR"/>
        </w:rPr>
        <w:t xml:space="preserve">es patients atteints du syndrome de fatigue chronique ou de fibromyalgie par </w:t>
      </w:r>
      <w:r w:rsidR="00490B4F" w:rsidRPr="00256A26">
        <w:rPr>
          <w:rFonts w:ascii="Arial" w:eastAsia="Times New Roman" w:hAnsi="Arial" w:cs="Arial"/>
          <w:sz w:val="20"/>
          <w:szCs w:val="20"/>
          <w:lang w:val="fr-FR"/>
        </w:rPr>
        <w:t xml:space="preserve">de nouvelles modalités pour </w:t>
      </w:r>
      <w:r w:rsidR="001E17D6" w:rsidRPr="00256A26">
        <w:rPr>
          <w:rFonts w:ascii="Arial" w:eastAsia="Times New Roman" w:hAnsi="Arial" w:cs="Arial"/>
          <w:sz w:val="20"/>
          <w:szCs w:val="20"/>
          <w:lang w:val="fr-FR"/>
        </w:rPr>
        <w:t>le remboursement</w:t>
      </w:r>
      <w:r w:rsidR="00490B4F" w:rsidRPr="00256A26">
        <w:rPr>
          <w:rFonts w:ascii="Arial" w:eastAsia="Times New Roman" w:hAnsi="Arial" w:cs="Arial"/>
          <w:sz w:val="20"/>
          <w:szCs w:val="20"/>
          <w:lang w:val="fr-FR"/>
        </w:rPr>
        <w:t xml:space="preserve"> de </w:t>
      </w:r>
      <w:r w:rsidRPr="00256A26">
        <w:rPr>
          <w:rFonts w:ascii="Arial" w:eastAsia="Times New Roman" w:hAnsi="Arial" w:cs="Arial"/>
          <w:sz w:val="20"/>
          <w:szCs w:val="20"/>
          <w:lang w:val="fr-FR"/>
        </w:rPr>
        <w:t>18 séances (de 45 minutes) de kinésithérapie une fois dans la vie du patient</w:t>
      </w:r>
      <w:r w:rsidR="004936E5" w:rsidRPr="00256A26">
        <w:rPr>
          <w:rFonts w:ascii="Arial" w:eastAsia="Times New Roman" w:hAnsi="Arial" w:cs="Arial"/>
          <w:sz w:val="20"/>
          <w:szCs w:val="20"/>
        </w:rPr>
        <w:t xml:space="preserve"> (prestations reprises dans la nomenclature sous les codes</w:t>
      </w:r>
      <w:r w:rsidR="00824A89" w:rsidRPr="00D81730">
        <w:rPr>
          <w:rFonts w:ascii="Arial" w:eastAsia="Times New Roman" w:hAnsi="Arial" w:cs="Arial"/>
          <w:sz w:val="20"/>
          <w:szCs w:val="20"/>
          <w:lang w:val="fr-FR"/>
        </w:rPr>
        <w:t xml:space="preserve"> 564874, 564896, 564911 ,564933 ,564955, 564970, 564756, 564771, 564973, 564815, 564830 et 564852</w:t>
      </w:r>
      <w:r w:rsidR="004936E5" w:rsidRPr="00D81730">
        <w:rPr>
          <w:rFonts w:ascii="Arial" w:eastAsia="Times New Roman" w:hAnsi="Arial" w:cs="Arial"/>
          <w:sz w:val="20"/>
          <w:szCs w:val="20"/>
          <w:lang w:val="fr-FR"/>
        </w:rPr>
        <w:t>)</w:t>
      </w:r>
      <w:r w:rsidRPr="00256A26">
        <w:rPr>
          <w:rFonts w:ascii="Arial" w:eastAsia="Times New Roman" w:hAnsi="Arial" w:cs="Arial"/>
          <w:sz w:val="20"/>
          <w:szCs w:val="20"/>
          <w:lang w:val="fr-FR"/>
        </w:rPr>
        <w:t>.</w:t>
      </w:r>
    </w:p>
    <w:p w14:paraId="3B606DD4" w14:textId="533BA999" w:rsidR="0014040D" w:rsidRPr="00256A26" w:rsidRDefault="0014040D" w:rsidP="0014040D">
      <w:pPr>
        <w:autoSpaceDE w:val="0"/>
        <w:autoSpaceDN w:val="0"/>
        <w:adjustRightInd w:val="0"/>
        <w:spacing w:after="120" w:line="240" w:lineRule="auto"/>
        <w:jc w:val="both"/>
        <w:rPr>
          <w:rFonts w:ascii="Arial" w:eastAsia="Times New Roman" w:hAnsi="Arial" w:cs="Arial"/>
          <w:sz w:val="20"/>
          <w:szCs w:val="20"/>
          <w:lang w:val="fr-FR"/>
        </w:rPr>
      </w:pPr>
      <w:r w:rsidRPr="00256A26">
        <w:rPr>
          <w:rFonts w:ascii="Arial" w:eastAsia="Times New Roman" w:hAnsi="Arial" w:cs="Arial"/>
          <w:sz w:val="20"/>
          <w:szCs w:val="20"/>
          <w:lang w:val="fr-FR"/>
        </w:rPr>
        <w:t xml:space="preserve">La </w:t>
      </w:r>
      <w:r w:rsidR="00092A1E" w:rsidRPr="00256A26">
        <w:rPr>
          <w:rFonts w:ascii="Arial" w:eastAsia="Times New Roman" w:hAnsi="Arial" w:cs="Arial"/>
          <w:sz w:val="20"/>
          <w:szCs w:val="20"/>
          <w:lang w:val="fr-FR"/>
        </w:rPr>
        <w:t xml:space="preserve">présente </w:t>
      </w:r>
      <w:r w:rsidRPr="00256A26">
        <w:rPr>
          <w:rFonts w:ascii="Arial" w:eastAsia="Times New Roman" w:hAnsi="Arial" w:cs="Arial"/>
          <w:sz w:val="20"/>
          <w:szCs w:val="20"/>
          <w:lang w:val="fr-FR"/>
        </w:rPr>
        <w:t>circulaire détermine et explique les conséquences de l’arrêt :</w:t>
      </w:r>
    </w:p>
    <w:p w14:paraId="7D6240C5" w14:textId="77777777" w:rsidR="0014040D" w:rsidRPr="0014040D" w:rsidRDefault="0014040D" w:rsidP="0014040D">
      <w:pPr>
        <w:numPr>
          <w:ilvl w:val="0"/>
          <w:numId w:val="3"/>
        </w:numPr>
        <w:autoSpaceDE w:val="0"/>
        <w:autoSpaceDN w:val="0"/>
        <w:adjustRightInd w:val="0"/>
        <w:spacing w:after="120" w:line="240" w:lineRule="auto"/>
        <w:contextualSpacing/>
        <w:jc w:val="both"/>
        <w:rPr>
          <w:rFonts w:ascii="Arial" w:eastAsia="Calibri" w:hAnsi="Arial" w:cs="Arial"/>
          <w:sz w:val="20"/>
          <w:szCs w:val="20"/>
          <w:lang w:val="fr-FR"/>
        </w:rPr>
      </w:pPr>
      <w:r w:rsidRPr="00256A26">
        <w:rPr>
          <w:rFonts w:ascii="Arial" w:eastAsia="Calibri" w:hAnsi="Arial" w:cs="Arial"/>
          <w:sz w:val="20"/>
          <w:szCs w:val="20"/>
          <w:lang w:val="fr-FR"/>
        </w:rPr>
        <w:t>d’une part, pour les patients</w:t>
      </w:r>
      <w:r w:rsidRPr="0014040D">
        <w:rPr>
          <w:rFonts w:ascii="Arial" w:eastAsia="Calibri" w:hAnsi="Arial" w:cs="Arial"/>
          <w:sz w:val="20"/>
          <w:szCs w:val="20"/>
          <w:lang w:val="fr-FR"/>
        </w:rPr>
        <w:t xml:space="preserve"> dont les traitements ont eu lieu en 2017, en 2018 ou en 2019 ;</w:t>
      </w:r>
    </w:p>
    <w:p w14:paraId="1B23BD92" w14:textId="77777777" w:rsidR="0014040D" w:rsidRDefault="0014040D" w:rsidP="0014040D">
      <w:pPr>
        <w:numPr>
          <w:ilvl w:val="0"/>
          <w:numId w:val="3"/>
        </w:numPr>
        <w:autoSpaceDE w:val="0"/>
        <w:autoSpaceDN w:val="0"/>
        <w:adjustRightInd w:val="0"/>
        <w:spacing w:after="120" w:line="240" w:lineRule="auto"/>
        <w:contextualSpacing/>
        <w:jc w:val="both"/>
        <w:rPr>
          <w:rFonts w:ascii="Arial" w:eastAsia="Calibri" w:hAnsi="Arial" w:cs="Arial"/>
          <w:sz w:val="20"/>
          <w:szCs w:val="20"/>
          <w:lang w:val="fr-FR"/>
        </w:rPr>
      </w:pPr>
      <w:r w:rsidRPr="0014040D">
        <w:rPr>
          <w:rFonts w:ascii="Arial" w:eastAsia="Calibri" w:hAnsi="Arial" w:cs="Arial"/>
          <w:sz w:val="20"/>
          <w:szCs w:val="20"/>
          <w:lang w:val="fr-FR"/>
        </w:rPr>
        <w:t>d’autre part, pour les patients dont les traitements sont encore en cours ou sont seulement sur le point d’être entamés.</w:t>
      </w:r>
    </w:p>
    <w:p w14:paraId="6E9FBB74" w14:textId="3FD9D67C" w:rsidR="00D07F20" w:rsidRPr="0014040D" w:rsidRDefault="00D07F20" w:rsidP="00D07F20">
      <w:pPr>
        <w:autoSpaceDE w:val="0"/>
        <w:autoSpaceDN w:val="0"/>
        <w:adjustRightInd w:val="0"/>
        <w:spacing w:after="0" w:line="240" w:lineRule="auto"/>
        <w:contextualSpacing/>
        <w:jc w:val="both"/>
        <w:rPr>
          <w:rFonts w:ascii="Arial" w:eastAsia="Calibri" w:hAnsi="Arial" w:cs="Arial"/>
          <w:sz w:val="20"/>
          <w:szCs w:val="20"/>
          <w:lang w:val="fr-FR"/>
        </w:rPr>
      </w:pPr>
    </w:p>
    <w:p w14:paraId="03071C2E" w14:textId="48CF5279" w:rsidR="0014040D" w:rsidRPr="00533B89" w:rsidRDefault="0014040D" w:rsidP="00D07F20">
      <w:pPr>
        <w:autoSpaceDE w:val="0"/>
        <w:autoSpaceDN w:val="0"/>
        <w:adjustRightInd w:val="0"/>
        <w:spacing w:after="0" w:line="240" w:lineRule="auto"/>
        <w:jc w:val="both"/>
        <w:rPr>
          <w:rFonts w:ascii="Arial" w:eastAsia="Times New Roman" w:hAnsi="Arial" w:cs="Arial"/>
          <w:b/>
          <w:sz w:val="20"/>
          <w:szCs w:val="20"/>
          <w:u w:val="single"/>
          <w:lang w:val="fr-FR"/>
        </w:rPr>
      </w:pPr>
      <w:r w:rsidRPr="00533B89">
        <w:rPr>
          <w:rFonts w:ascii="Arial" w:eastAsia="Times New Roman" w:hAnsi="Arial" w:cs="Arial"/>
          <w:b/>
          <w:sz w:val="20"/>
          <w:szCs w:val="20"/>
          <w:u w:val="single"/>
          <w:lang w:val="fr-FR"/>
        </w:rPr>
        <w:t xml:space="preserve">1°) Traitement </w:t>
      </w:r>
      <w:r w:rsidR="00533B89" w:rsidRPr="00533B89">
        <w:rPr>
          <w:rFonts w:ascii="Arial" w:eastAsia="Times New Roman" w:hAnsi="Arial" w:cs="Arial"/>
          <w:b/>
          <w:sz w:val="20"/>
          <w:szCs w:val="20"/>
          <w:u w:val="single"/>
          <w:lang w:val="fr-FR"/>
        </w:rPr>
        <w:t xml:space="preserve">spécifique </w:t>
      </w:r>
      <w:r w:rsidRPr="00533B89">
        <w:rPr>
          <w:rFonts w:ascii="Arial" w:eastAsia="Times New Roman" w:hAnsi="Arial" w:cs="Arial"/>
          <w:b/>
          <w:sz w:val="20"/>
          <w:szCs w:val="20"/>
          <w:u w:val="single"/>
          <w:lang w:val="fr-FR"/>
        </w:rPr>
        <w:t xml:space="preserve">de 18 séances </w:t>
      </w:r>
      <w:r w:rsidR="00533B89" w:rsidRPr="00533B89">
        <w:rPr>
          <w:rFonts w:ascii="Arial" w:eastAsia="Times New Roman" w:hAnsi="Arial" w:cs="Arial"/>
          <w:b/>
          <w:sz w:val="20"/>
          <w:szCs w:val="20"/>
          <w:u w:val="single"/>
          <w:lang w:val="fr-FR"/>
        </w:rPr>
        <w:t xml:space="preserve">de 45 minutes </w:t>
      </w:r>
      <w:r w:rsidRPr="00533B89">
        <w:rPr>
          <w:rFonts w:ascii="Arial" w:eastAsia="Times New Roman" w:hAnsi="Arial" w:cs="Arial"/>
          <w:b/>
          <w:sz w:val="20"/>
          <w:szCs w:val="20"/>
          <w:u w:val="single"/>
          <w:lang w:val="fr-FR"/>
        </w:rPr>
        <w:t xml:space="preserve">intégralement achevé en 2017, 2018 ou 2019 (remboursé ou non) </w:t>
      </w:r>
    </w:p>
    <w:p w14:paraId="38002A1C" w14:textId="77777777" w:rsidR="00D07F20" w:rsidRDefault="00D07F20" w:rsidP="00D07F20">
      <w:pPr>
        <w:autoSpaceDE w:val="0"/>
        <w:autoSpaceDN w:val="0"/>
        <w:adjustRightInd w:val="0"/>
        <w:spacing w:after="0" w:line="240" w:lineRule="auto"/>
        <w:contextualSpacing/>
        <w:jc w:val="both"/>
        <w:rPr>
          <w:rFonts w:ascii="Arial" w:eastAsia="Times New Roman" w:hAnsi="Arial" w:cs="Arial"/>
          <w:sz w:val="20"/>
          <w:szCs w:val="20"/>
          <w:lang w:val="fr-FR"/>
        </w:rPr>
      </w:pPr>
    </w:p>
    <w:p w14:paraId="42D0BC05" w14:textId="57678505" w:rsidR="0014040D" w:rsidRPr="0014040D" w:rsidRDefault="0014040D" w:rsidP="00D07F20">
      <w:pPr>
        <w:autoSpaceDE w:val="0"/>
        <w:autoSpaceDN w:val="0"/>
        <w:adjustRightInd w:val="0"/>
        <w:spacing w:after="0" w:line="240" w:lineRule="auto"/>
        <w:contextualSpacing/>
        <w:jc w:val="both"/>
        <w:rPr>
          <w:rFonts w:ascii="Arial" w:eastAsia="Times New Roman" w:hAnsi="Arial" w:cs="Arial"/>
          <w:sz w:val="20"/>
          <w:szCs w:val="20"/>
          <w:lang w:val="fr-FR"/>
        </w:rPr>
      </w:pPr>
      <w:r>
        <w:rPr>
          <w:rFonts w:ascii="Arial" w:eastAsia="Times New Roman" w:hAnsi="Arial" w:cs="Arial"/>
          <w:sz w:val="20"/>
          <w:szCs w:val="20"/>
          <w:lang w:val="fr-FR"/>
        </w:rPr>
        <w:t>L</w:t>
      </w:r>
      <w:r w:rsidRPr="0014040D">
        <w:rPr>
          <w:rFonts w:ascii="Arial" w:eastAsia="Times New Roman" w:hAnsi="Arial" w:cs="Arial"/>
          <w:sz w:val="20"/>
          <w:szCs w:val="20"/>
          <w:lang w:val="fr-FR"/>
        </w:rPr>
        <w:t xml:space="preserve">e remboursement effectué ou encore à effectuer </w:t>
      </w:r>
      <w:r w:rsidR="00533B89">
        <w:rPr>
          <w:rFonts w:ascii="Arial" w:eastAsia="Times New Roman" w:hAnsi="Arial" w:cs="Arial"/>
          <w:sz w:val="20"/>
          <w:szCs w:val="20"/>
          <w:lang w:val="fr-FR"/>
        </w:rPr>
        <w:t xml:space="preserve">pour un traitement de 18 séances de 45 minutes intégralement achevé </w:t>
      </w:r>
      <w:r w:rsidRPr="0014040D">
        <w:rPr>
          <w:rFonts w:ascii="Arial" w:eastAsia="Times New Roman" w:hAnsi="Arial" w:cs="Arial"/>
          <w:sz w:val="20"/>
          <w:szCs w:val="20"/>
          <w:lang w:val="fr-FR"/>
        </w:rPr>
        <w:t xml:space="preserve">aux patients atteints du syndrome de fatigue chronique ou de fibromyalgie est opéré sur base des conditions prévues par les dispositions de l’arrêté royal annulé du 17 octobre 2016 (prescriptions, attestations, durée des séances, montants,…). </w:t>
      </w:r>
    </w:p>
    <w:p w14:paraId="324E86E4" w14:textId="77777777" w:rsidR="0014040D" w:rsidRPr="0014040D" w:rsidRDefault="0014040D" w:rsidP="00D07F20">
      <w:pPr>
        <w:autoSpaceDE w:val="0"/>
        <w:autoSpaceDN w:val="0"/>
        <w:adjustRightInd w:val="0"/>
        <w:spacing w:after="0" w:line="240" w:lineRule="auto"/>
        <w:jc w:val="both"/>
        <w:rPr>
          <w:rFonts w:ascii="Arial" w:eastAsia="Times New Roman" w:hAnsi="Arial" w:cs="Arial"/>
          <w:b/>
          <w:sz w:val="20"/>
          <w:szCs w:val="20"/>
          <w:lang w:val="fr-FR"/>
        </w:rPr>
      </w:pPr>
    </w:p>
    <w:p w14:paraId="66E8DEF7" w14:textId="60706D6B" w:rsidR="0014040D" w:rsidRPr="00533B89" w:rsidRDefault="0014040D" w:rsidP="00D07F20">
      <w:pPr>
        <w:autoSpaceDE w:val="0"/>
        <w:autoSpaceDN w:val="0"/>
        <w:adjustRightInd w:val="0"/>
        <w:spacing w:after="0" w:line="240" w:lineRule="auto"/>
        <w:contextualSpacing/>
        <w:jc w:val="both"/>
        <w:rPr>
          <w:rFonts w:ascii="Arial" w:eastAsia="Times New Roman" w:hAnsi="Arial" w:cs="Arial"/>
          <w:sz w:val="20"/>
          <w:szCs w:val="20"/>
          <w:u w:val="single"/>
          <w:lang w:val="fr-FR"/>
        </w:rPr>
      </w:pPr>
      <w:r w:rsidRPr="00533B89">
        <w:rPr>
          <w:rFonts w:ascii="Arial" w:eastAsia="Times New Roman" w:hAnsi="Arial" w:cs="Arial"/>
          <w:b/>
          <w:sz w:val="20"/>
          <w:szCs w:val="20"/>
          <w:u w:val="single"/>
          <w:lang w:val="fr-FR"/>
        </w:rPr>
        <w:t xml:space="preserve">2°) Traitement </w:t>
      </w:r>
      <w:r w:rsidR="00533B89" w:rsidRPr="00533B89">
        <w:rPr>
          <w:rFonts w:ascii="Arial" w:eastAsia="Times New Roman" w:hAnsi="Arial" w:cs="Arial"/>
          <w:b/>
          <w:sz w:val="20"/>
          <w:szCs w:val="20"/>
          <w:u w:val="single"/>
          <w:lang w:val="fr-FR"/>
        </w:rPr>
        <w:t xml:space="preserve">spécifique </w:t>
      </w:r>
      <w:r w:rsidRPr="00533B89">
        <w:rPr>
          <w:rFonts w:ascii="Arial" w:eastAsia="Times New Roman" w:hAnsi="Arial" w:cs="Arial"/>
          <w:b/>
          <w:sz w:val="20"/>
          <w:szCs w:val="20"/>
          <w:u w:val="single"/>
          <w:lang w:val="fr-FR"/>
        </w:rPr>
        <w:t xml:space="preserve">de 18 séances </w:t>
      </w:r>
      <w:r w:rsidR="00533B89" w:rsidRPr="00533B89">
        <w:rPr>
          <w:rFonts w:ascii="Arial" w:eastAsia="Times New Roman" w:hAnsi="Arial" w:cs="Arial"/>
          <w:b/>
          <w:sz w:val="20"/>
          <w:szCs w:val="20"/>
          <w:u w:val="single"/>
          <w:lang w:val="fr-FR"/>
        </w:rPr>
        <w:t>de 45 minutes</w:t>
      </w:r>
      <w:r w:rsidRPr="00533B89">
        <w:rPr>
          <w:rFonts w:ascii="Arial" w:eastAsia="Times New Roman" w:hAnsi="Arial" w:cs="Arial"/>
          <w:b/>
          <w:sz w:val="20"/>
          <w:szCs w:val="20"/>
          <w:u w:val="single"/>
          <w:lang w:val="fr-FR"/>
        </w:rPr>
        <w:t xml:space="preserve"> en cours ou non encore entamé</w:t>
      </w:r>
    </w:p>
    <w:p w14:paraId="7C8FEDC6" w14:textId="4F519DA0" w:rsidR="0014040D" w:rsidRPr="00533B89" w:rsidRDefault="0014040D" w:rsidP="00D07F20">
      <w:pPr>
        <w:autoSpaceDE w:val="0"/>
        <w:autoSpaceDN w:val="0"/>
        <w:adjustRightInd w:val="0"/>
        <w:spacing w:after="0" w:line="240" w:lineRule="auto"/>
        <w:contextualSpacing/>
        <w:jc w:val="both"/>
        <w:rPr>
          <w:rFonts w:ascii="Arial" w:eastAsia="Times New Roman" w:hAnsi="Arial" w:cs="Arial"/>
          <w:b/>
          <w:sz w:val="20"/>
          <w:szCs w:val="20"/>
          <w:u w:val="single"/>
          <w:lang w:val="fr-FR"/>
        </w:rPr>
      </w:pPr>
    </w:p>
    <w:p w14:paraId="38A1CC7A" w14:textId="0E5EFD37" w:rsidR="0014040D" w:rsidRPr="0014040D" w:rsidRDefault="0014040D" w:rsidP="0014040D">
      <w:pPr>
        <w:autoSpaceDE w:val="0"/>
        <w:autoSpaceDN w:val="0"/>
        <w:adjustRightInd w:val="0"/>
        <w:spacing w:after="120" w:line="240" w:lineRule="auto"/>
        <w:contextualSpacing/>
        <w:jc w:val="both"/>
        <w:rPr>
          <w:rFonts w:ascii="Arial" w:eastAsia="Times New Roman" w:hAnsi="Arial" w:cs="Arial"/>
          <w:sz w:val="20"/>
          <w:szCs w:val="20"/>
          <w:lang w:val="fr-FR"/>
        </w:rPr>
      </w:pPr>
      <w:r>
        <w:rPr>
          <w:rFonts w:ascii="Arial" w:eastAsia="Times New Roman" w:hAnsi="Arial" w:cs="Arial"/>
          <w:sz w:val="20"/>
          <w:szCs w:val="20"/>
          <w:lang w:val="fr-FR"/>
        </w:rPr>
        <w:t>E</w:t>
      </w:r>
      <w:r w:rsidRPr="0014040D">
        <w:rPr>
          <w:rFonts w:ascii="Arial" w:eastAsia="Times New Roman" w:hAnsi="Arial" w:cs="Arial"/>
          <w:sz w:val="20"/>
          <w:szCs w:val="20"/>
          <w:lang w:val="fr-FR"/>
        </w:rPr>
        <w:t xml:space="preserve">n ce qui concerne le traitement de </w:t>
      </w:r>
      <w:r w:rsidRPr="00256A26">
        <w:rPr>
          <w:rFonts w:ascii="Arial" w:eastAsia="Times New Roman" w:hAnsi="Arial" w:cs="Arial"/>
          <w:sz w:val="20"/>
          <w:szCs w:val="20"/>
          <w:lang w:val="fr-FR"/>
        </w:rPr>
        <w:t xml:space="preserve">kinésithérapie </w:t>
      </w:r>
      <w:r w:rsidR="00490B4F" w:rsidRPr="00256A26">
        <w:rPr>
          <w:rFonts w:ascii="Arial" w:eastAsia="Times New Roman" w:hAnsi="Arial" w:cs="Arial"/>
          <w:sz w:val="20"/>
          <w:szCs w:val="20"/>
          <w:lang w:val="fr-FR"/>
        </w:rPr>
        <w:t>prescrit conformément aux disposition</w:t>
      </w:r>
      <w:r w:rsidR="001E17D6" w:rsidRPr="00256A26">
        <w:rPr>
          <w:rFonts w:ascii="Arial" w:eastAsia="Times New Roman" w:hAnsi="Arial" w:cs="Arial"/>
          <w:sz w:val="20"/>
          <w:szCs w:val="20"/>
          <w:lang w:val="fr-FR"/>
        </w:rPr>
        <w:t>s</w:t>
      </w:r>
      <w:r w:rsidR="00490B4F" w:rsidRPr="00256A26">
        <w:rPr>
          <w:rFonts w:ascii="Arial" w:eastAsia="Times New Roman" w:hAnsi="Arial" w:cs="Arial"/>
          <w:sz w:val="20"/>
          <w:szCs w:val="20"/>
          <w:lang w:val="fr-FR"/>
        </w:rPr>
        <w:t xml:space="preserve"> de l’arrêté royal annulé </w:t>
      </w:r>
      <w:r w:rsidRPr="00256A26">
        <w:rPr>
          <w:rFonts w:ascii="Arial" w:eastAsia="Times New Roman" w:hAnsi="Arial" w:cs="Arial"/>
          <w:sz w:val="20"/>
          <w:szCs w:val="20"/>
          <w:lang w:val="fr-FR"/>
        </w:rPr>
        <w:t xml:space="preserve">pour les patients atteints de fatigue chronique et de fibromyalgie qui n’a </w:t>
      </w:r>
      <w:r w:rsidRPr="00533B89">
        <w:rPr>
          <w:rFonts w:ascii="Arial" w:eastAsia="Times New Roman" w:hAnsi="Arial" w:cs="Arial"/>
          <w:sz w:val="20"/>
          <w:szCs w:val="20"/>
          <w:lang w:val="fr-FR"/>
        </w:rPr>
        <w:t>pas encore eu lieu ou qui n’a pas encore intégralement eu lieu</w:t>
      </w:r>
      <w:r w:rsidRPr="00256A26">
        <w:rPr>
          <w:rFonts w:ascii="Arial" w:eastAsia="Times New Roman" w:hAnsi="Arial" w:cs="Arial"/>
          <w:sz w:val="20"/>
          <w:szCs w:val="20"/>
          <w:lang w:val="fr-FR"/>
        </w:rPr>
        <w:t xml:space="preserve">, les dispositions de l’arrêté royal annulé restent d’application jusqu’au bout du traitement. A l’issue de ce traitement de 18 séances, le patient peut de nouveau prétendre à </w:t>
      </w:r>
      <w:r w:rsidR="009B6B02" w:rsidRPr="00256A26">
        <w:rPr>
          <w:rFonts w:ascii="Arial" w:eastAsia="Times New Roman" w:hAnsi="Arial" w:cs="Arial"/>
          <w:sz w:val="20"/>
          <w:szCs w:val="20"/>
          <w:lang w:val="fr-FR"/>
        </w:rPr>
        <w:t xml:space="preserve">un traitement </w:t>
      </w:r>
      <w:r w:rsidRPr="00256A26">
        <w:rPr>
          <w:rFonts w:ascii="Arial" w:eastAsia="Times New Roman" w:hAnsi="Arial" w:cs="Arial"/>
          <w:sz w:val="20"/>
          <w:szCs w:val="20"/>
          <w:lang w:val="fr-FR"/>
        </w:rPr>
        <w:t>sur base des conditions prévues par la nomenclature telle que restaurée</w:t>
      </w:r>
      <w:r w:rsidR="007758F4" w:rsidRPr="00256A26">
        <w:rPr>
          <w:rFonts w:ascii="Arial" w:eastAsia="Times New Roman" w:hAnsi="Arial" w:cs="Arial"/>
          <w:sz w:val="20"/>
          <w:szCs w:val="20"/>
          <w:lang w:val="fr-FR"/>
        </w:rPr>
        <w:t>,</w:t>
      </w:r>
      <w:r w:rsidR="009B6B02" w:rsidRPr="00256A26">
        <w:rPr>
          <w:rFonts w:ascii="Arial" w:eastAsia="Times New Roman" w:hAnsi="Arial" w:cs="Arial"/>
          <w:sz w:val="20"/>
          <w:szCs w:val="20"/>
          <w:lang w:val="fr-FR"/>
        </w:rPr>
        <w:t xml:space="preserve"> soit un maximum de 60 séances remboursées au </w:t>
      </w:r>
      <w:r w:rsidR="00D3073C">
        <w:rPr>
          <w:rFonts w:ascii="Arial" w:eastAsia="Times New Roman" w:hAnsi="Arial" w:cs="Arial"/>
          <w:sz w:val="20"/>
          <w:szCs w:val="20"/>
          <w:lang w:val="fr-FR"/>
        </w:rPr>
        <w:t>meilleur taux de remboursement.</w:t>
      </w:r>
    </w:p>
    <w:p w14:paraId="322E2E6D" w14:textId="77777777" w:rsidR="0014040D" w:rsidRPr="0014040D" w:rsidRDefault="0014040D" w:rsidP="0014040D">
      <w:pPr>
        <w:autoSpaceDE w:val="0"/>
        <w:autoSpaceDN w:val="0"/>
        <w:adjustRightInd w:val="0"/>
        <w:spacing w:after="120" w:line="240" w:lineRule="auto"/>
        <w:contextualSpacing/>
        <w:jc w:val="both"/>
        <w:rPr>
          <w:rFonts w:ascii="Arial" w:eastAsia="Times New Roman" w:hAnsi="Arial" w:cs="Arial"/>
          <w:sz w:val="20"/>
          <w:szCs w:val="20"/>
          <w:lang w:val="fr-FR"/>
        </w:rPr>
      </w:pPr>
    </w:p>
    <w:p w14:paraId="74C6E1AE" w14:textId="2CBD312B" w:rsidR="0014040D" w:rsidRPr="00256A26" w:rsidRDefault="0014040D" w:rsidP="0014040D">
      <w:pPr>
        <w:autoSpaceDE w:val="0"/>
        <w:autoSpaceDN w:val="0"/>
        <w:adjustRightInd w:val="0"/>
        <w:spacing w:after="120" w:line="240" w:lineRule="auto"/>
        <w:jc w:val="both"/>
        <w:rPr>
          <w:rFonts w:ascii="Arial" w:eastAsia="Times New Roman" w:hAnsi="Arial" w:cs="Arial"/>
          <w:b/>
          <w:sz w:val="20"/>
          <w:szCs w:val="20"/>
          <w:u w:val="single"/>
          <w:lang w:val="fr-FR"/>
        </w:rPr>
      </w:pPr>
      <w:r w:rsidRPr="0014040D">
        <w:rPr>
          <w:rFonts w:ascii="Arial" w:eastAsia="Times New Roman" w:hAnsi="Arial" w:cs="Arial"/>
          <w:b/>
          <w:sz w:val="20"/>
          <w:szCs w:val="20"/>
          <w:u w:val="single"/>
          <w:lang w:val="fr-FR"/>
        </w:rPr>
        <w:t>3</w:t>
      </w:r>
      <w:r w:rsidRPr="00256A26">
        <w:rPr>
          <w:rFonts w:ascii="Arial" w:eastAsia="Times New Roman" w:hAnsi="Arial" w:cs="Arial"/>
          <w:b/>
          <w:sz w:val="20"/>
          <w:szCs w:val="20"/>
          <w:u w:val="single"/>
          <w:lang w:val="fr-FR"/>
        </w:rPr>
        <w:t xml:space="preserve">°) </w:t>
      </w:r>
      <w:r w:rsidR="00256A26" w:rsidRPr="00256A26">
        <w:rPr>
          <w:rFonts w:ascii="Arial" w:eastAsia="Times New Roman" w:hAnsi="Arial" w:cs="Arial"/>
          <w:b/>
          <w:sz w:val="20"/>
          <w:szCs w:val="20"/>
          <w:u w:val="single"/>
          <w:lang w:val="fr-FR"/>
        </w:rPr>
        <w:t>T</w:t>
      </w:r>
      <w:r w:rsidRPr="00256A26">
        <w:rPr>
          <w:rFonts w:ascii="Arial" w:eastAsia="Times New Roman" w:hAnsi="Arial" w:cs="Arial"/>
          <w:b/>
          <w:sz w:val="20"/>
          <w:szCs w:val="20"/>
          <w:u w:val="single"/>
          <w:lang w:val="fr-FR"/>
        </w:rPr>
        <w:t xml:space="preserve">raitement </w:t>
      </w:r>
      <w:r w:rsidR="0033239F" w:rsidRPr="00256A26">
        <w:rPr>
          <w:rFonts w:ascii="Arial" w:eastAsia="Times New Roman" w:hAnsi="Arial" w:cs="Arial"/>
          <w:b/>
          <w:sz w:val="20"/>
          <w:szCs w:val="20"/>
          <w:u w:val="single"/>
          <w:lang w:val="fr-FR"/>
        </w:rPr>
        <w:t xml:space="preserve">spécifique </w:t>
      </w:r>
      <w:r w:rsidRPr="00256A26">
        <w:rPr>
          <w:rFonts w:ascii="Arial" w:eastAsia="Times New Roman" w:hAnsi="Arial" w:cs="Arial"/>
          <w:b/>
          <w:sz w:val="20"/>
          <w:szCs w:val="20"/>
          <w:u w:val="single"/>
          <w:lang w:val="fr-FR"/>
        </w:rPr>
        <w:t>de 18 séances</w:t>
      </w:r>
      <w:r w:rsidR="0033239F" w:rsidRPr="00256A26">
        <w:rPr>
          <w:rFonts w:ascii="Arial" w:eastAsia="Times New Roman" w:hAnsi="Arial" w:cs="Arial"/>
          <w:b/>
          <w:sz w:val="20"/>
          <w:szCs w:val="20"/>
          <w:u w:val="single"/>
          <w:lang w:val="fr-FR"/>
        </w:rPr>
        <w:t xml:space="preserve"> de 45 minutes</w:t>
      </w:r>
      <w:r w:rsidR="00533B89">
        <w:rPr>
          <w:rFonts w:ascii="Arial" w:eastAsia="Times New Roman" w:hAnsi="Arial" w:cs="Arial"/>
          <w:b/>
          <w:sz w:val="20"/>
          <w:szCs w:val="20"/>
          <w:u w:val="single"/>
          <w:lang w:val="fr-FR"/>
        </w:rPr>
        <w:t xml:space="preserve"> prescrit après le 4 juillet 2019</w:t>
      </w:r>
      <w:r w:rsidR="0033239F" w:rsidRPr="00256A26">
        <w:rPr>
          <w:rFonts w:ascii="Arial" w:eastAsia="Times New Roman" w:hAnsi="Arial" w:cs="Arial"/>
          <w:b/>
          <w:sz w:val="20"/>
          <w:szCs w:val="20"/>
          <w:u w:val="single"/>
          <w:lang w:val="fr-FR"/>
        </w:rPr>
        <w:t xml:space="preserve"> </w:t>
      </w:r>
    </w:p>
    <w:p w14:paraId="6BAD7E51" w14:textId="1965A724" w:rsidR="0033239F" w:rsidRDefault="0033239F" w:rsidP="0014040D">
      <w:pPr>
        <w:autoSpaceDE w:val="0"/>
        <w:autoSpaceDN w:val="0"/>
        <w:adjustRightInd w:val="0"/>
        <w:spacing w:after="120" w:line="240" w:lineRule="auto"/>
        <w:jc w:val="both"/>
        <w:rPr>
          <w:rFonts w:ascii="Arial" w:eastAsia="Times New Roman" w:hAnsi="Arial" w:cs="Arial"/>
          <w:sz w:val="20"/>
          <w:szCs w:val="20"/>
          <w:lang w:val="fr-FR"/>
        </w:rPr>
      </w:pPr>
      <w:r w:rsidRPr="00256A26">
        <w:rPr>
          <w:rFonts w:ascii="Arial" w:eastAsia="Times New Roman" w:hAnsi="Arial" w:cs="Arial"/>
          <w:sz w:val="20"/>
          <w:szCs w:val="20"/>
          <w:lang w:val="fr-FR"/>
        </w:rPr>
        <w:t>Les prescriptions faites à partir de la date de l’arrêt du Conseil d’Etat (4 juillet 2019) ne peuvent plus servir de base pour un remboursement pour un traitement de kinésithérapie de 18 séances spécifiques de 45 minutes.</w:t>
      </w:r>
      <w:r>
        <w:rPr>
          <w:rFonts w:ascii="Arial" w:eastAsia="Times New Roman" w:hAnsi="Arial" w:cs="Arial"/>
          <w:sz w:val="20"/>
          <w:szCs w:val="20"/>
          <w:lang w:val="fr-FR"/>
        </w:rPr>
        <w:t xml:space="preserve"> </w:t>
      </w:r>
    </w:p>
    <w:p w14:paraId="470BA882" w14:textId="5950AB18" w:rsidR="009B6B02" w:rsidRPr="00256A26" w:rsidRDefault="0076680A" w:rsidP="009B6B02">
      <w:pPr>
        <w:autoSpaceDE w:val="0"/>
        <w:autoSpaceDN w:val="0"/>
        <w:adjustRightInd w:val="0"/>
        <w:spacing w:after="120" w:line="240" w:lineRule="auto"/>
        <w:jc w:val="both"/>
        <w:rPr>
          <w:rFonts w:ascii="Arial" w:eastAsia="Times New Roman" w:hAnsi="Arial" w:cs="Arial"/>
          <w:b/>
          <w:sz w:val="20"/>
          <w:szCs w:val="20"/>
          <w:u w:val="single"/>
          <w:lang w:val="fr-FR"/>
        </w:rPr>
      </w:pPr>
      <w:r w:rsidRPr="00256A26">
        <w:rPr>
          <w:rFonts w:ascii="Arial" w:eastAsia="Times New Roman" w:hAnsi="Arial" w:cs="Arial"/>
          <w:b/>
          <w:sz w:val="20"/>
          <w:szCs w:val="20"/>
          <w:u w:val="single"/>
          <w:lang w:val="fr-FR"/>
        </w:rPr>
        <w:t>4</w:t>
      </w:r>
      <w:r w:rsidR="009B6B02" w:rsidRPr="00256A26">
        <w:rPr>
          <w:rFonts w:ascii="Arial" w:eastAsia="Times New Roman" w:hAnsi="Arial" w:cs="Arial"/>
          <w:b/>
          <w:sz w:val="20"/>
          <w:szCs w:val="20"/>
          <w:u w:val="single"/>
          <w:lang w:val="fr-FR"/>
        </w:rPr>
        <w:t>°) Nouveaux traitements en liste « Fb »</w:t>
      </w:r>
    </w:p>
    <w:p w14:paraId="78A82CBC" w14:textId="23456F00" w:rsidR="00D3073C" w:rsidRDefault="0076680A" w:rsidP="0076680A">
      <w:pPr>
        <w:autoSpaceDE w:val="0"/>
        <w:autoSpaceDN w:val="0"/>
        <w:adjustRightInd w:val="0"/>
        <w:spacing w:after="120" w:line="240" w:lineRule="auto"/>
        <w:jc w:val="both"/>
        <w:rPr>
          <w:rFonts w:ascii="Arial" w:eastAsia="Times New Roman" w:hAnsi="Arial" w:cs="Arial"/>
          <w:sz w:val="20"/>
          <w:szCs w:val="20"/>
          <w:lang w:val="fr-FR"/>
        </w:rPr>
      </w:pPr>
      <w:r w:rsidRPr="00256A26">
        <w:rPr>
          <w:rFonts w:ascii="Arial" w:eastAsia="Times New Roman" w:hAnsi="Arial" w:cs="Arial"/>
          <w:sz w:val="20"/>
          <w:szCs w:val="20"/>
          <w:lang w:val="fr-FR"/>
        </w:rPr>
        <w:t xml:space="preserve">A partir de la </w:t>
      </w:r>
      <w:r w:rsidR="00256A26">
        <w:rPr>
          <w:rFonts w:ascii="Arial" w:eastAsia="Times New Roman" w:hAnsi="Arial" w:cs="Arial"/>
          <w:sz w:val="20"/>
          <w:szCs w:val="20"/>
          <w:lang w:val="fr-FR"/>
        </w:rPr>
        <w:t xml:space="preserve">date </w:t>
      </w:r>
      <w:r w:rsidR="00C93A9A" w:rsidRPr="00256A26">
        <w:rPr>
          <w:rFonts w:ascii="Arial" w:eastAsia="Times New Roman" w:hAnsi="Arial" w:cs="Arial"/>
          <w:sz w:val="20"/>
          <w:szCs w:val="20"/>
          <w:lang w:val="fr-FR"/>
        </w:rPr>
        <w:t>de l’arrêt du Conseil d’Etat (4 juillet 2019)</w:t>
      </w:r>
      <w:r w:rsidRPr="00256A26">
        <w:rPr>
          <w:rFonts w:ascii="Arial" w:eastAsia="Times New Roman" w:hAnsi="Arial" w:cs="Arial"/>
          <w:sz w:val="20"/>
          <w:szCs w:val="20"/>
          <w:lang w:val="fr-FR"/>
        </w:rPr>
        <w:t>, les traitements de kinésithérapie pour des patients atteints de fatigue chronique et de fibromyalgie en liste « Fb » peuvent à nouveau être</w:t>
      </w:r>
      <w:r w:rsidR="007758F4" w:rsidRPr="00256A26">
        <w:rPr>
          <w:rFonts w:ascii="Arial" w:eastAsia="Times New Roman" w:hAnsi="Arial" w:cs="Arial"/>
          <w:sz w:val="20"/>
          <w:szCs w:val="20"/>
          <w:lang w:val="fr-FR"/>
        </w:rPr>
        <w:t xml:space="preserve"> </w:t>
      </w:r>
      <w:r w:rsidR="00C93A9A" w:rsidRPr="00256A26">
        <w:rPr>
          <w:rFonts w:ascii="Arial" w:eastAsia="Times New Roman" w:hAnsi="Arial" w:cs="Arial"/>
          <w:sz w:val="20"/>
          <w:szCs w:val="20"/>
          <w:lang w:val="fr-FR"/>
        </w:rPr>
        <w:t>a</w:t>
      </w:r>
      <w:r w:rsidR="001E17D6" w:rsidRPr="00256A26">
        <w:rPr>
          <w:rFonts w:ascii="Arial" w:eastAsia="Times New Roman" w:hAnsi="Arial" w:cs="Arial"/>
          <w:sz w:val="20"/>
          <w:szCs w:val="20"/>
          <w:lang w:val="fr-FR"/>
        </w:rPr>
        <w:t>ttestés </w:t>
      </w:r>
      <w:r w:rsidR="007758F4" w:rsidRPr="00256A26">
        <w:rPr>
          <w:rFonts w:ascii="Arial" w:eastAsia="Times New Roman" w:hAnsi="Arial" w:cs="Arial"/>
          <w:sz w:val="20"/>
          <w:szCs w:val="20"/>
          <w:lang w:val="fr-FR"/>
        </w:rPr>
        <w:t>sur base des conditions prévues par la nomenclature telle que restaurée</w:t>
      </w:r>
      <w:r w:rsidR="00D3073C">
        <w:rPr>
          <w:rFonts w:ascii="Arial" w:eastAsia="Times New Roman" w:hAnsi="Arial" w:cs="Arial"/>
          <w:sz w:val="20"/>
          <w:szCs w:val="20"/>
          <w:lang w:val="fr-FR"/>
        </w:rPr>
        <w:t>. Les situations concernées en liste « Fb » sont reprises en pages 34 et 35 du document suivant :</w:t>
      </w:r>
    </w:p>
    <w:p w14:paraId="4CB9588B" w14:textId="1D5F0E48" w:rsidR="00D3073C" w:rsidRDefault="00782D31" w:rsidP="0076680A">
      <w:pPr>
        <w:autoSpaceDE w:val="0"/>
        <w:autoSpaceDN w:val="0"/>
        <w:adjustRightInd w:val="0"/>
        <w:spacing w:after="120" w:line="240" w:lineRule="auto"/>
        <w:jc w:val="both"/>
        <w:rPr>
          <w:rFonts w:ascii="Arial" w:eastAsia="Times New Roman" w:hAnsi="Arial" w:cs="Arial"/>
          <w:sz w:val="20"/>
          <w:szCs w:val="20"/>
          <w:lang w:val="fr-FR"/>
        </w:rPr>
      </w:pPr>
      <w:hyperlink r:id="rId7" w:history="1">
        <w:r w:rsidR="00D3073C" w:rsidRPr="00D3073C">
          <w:rPr>
            <w:rStyle w:val="Hyperlink"/>
            <w:rFonts w:ascii="Arial" w:eastAsia="Times New Roman" w:hAnsi="Arial" w:cs="Arial"/>
            <w:sz w:val="20"/>
            <w:szCs w:val="20"/>
            <w:lang w:val="fr-FR"/>
          </w:rPr>
          <w:t>https://www.inami.fgov.be/SiteCollectionDocuments/nomenclatureart07_20151101_20161231_01.pdf</w:t>
        </w:r>
      </w:hyperlink>
    </w:p>
    <w:p w14:paraId="217D46A7" w14:textId="5EBDEE9F" w:rsidR="00256A26" w:rsidRDefault="007758F4" w:rsidP="0076680A">
      <w:pPr>
        <w:autoSpaceDE w:val="0"/>
        <w:autoSpaceDN w:val="0"/>
        <w:adjustRightInd w:val="0"/>
        <w:spacing w:after="120" w:line="240" w:lineRule="auto"/>
        <w:jc w:val="both"/>
        <w:rPr>
          <w:rFonts w:ascii="Arial" w:eastAsia="Times New Roman" w:hAnsi="Arial" w:cs="Arial"/>
          <w:sz w:val="20"/>
          <w:szCs w:val="20"/>
          <w:lang w:val="fr-FR"/>
        </w:rPr>
      </w:pPr>
      <w:r w:rsidRPr="00256A26">
        <w:rPr>
          <w:rFonts w:ascii="Arial" w:eastAsia="Times New Roman" w:hAnsi="Arial" w:cs="Arial"/>
          <w:sz w:val="20"/>
          <w:szCs w:val="20"/>
          <w:lang w:val="fr-FR"/>
        </w:rPr>
        <w:t xml:space="preserve">A cet effet, il y a lieu d’utiliser le formulaire de notification </w:t>
      </w:r>
      <w:r w:rsidR="006B7FB0">
        <w:rPr>
          <w:rFonts w:ascii="Arial" w:eastAsia="Times New Roman" w:hAnsi="Arial" w:cs="Arial"/>
          <w:sz w:val="20"/>
          <w:szCs w:val="20"/>
          <w:lang w:val="fr-FR"/>
        </w:rPr>
        <w:t>« Fb » ci-</w:t>
      </w:r>
      <w:r w:rsidRPr="00256A26">
        <w:rPr>
          <w:rFonts w:ascii="Arial" w:eastAsia="Times New Roman" w:hAnsi="Arial" w:cs="Arial"/>
          <w:sz w:val="20"/>
          <w:szCs w:val="20"/>
          <w:lang w:val="fr-FR"/>
        </w:rPr>
        <w:t>joint en annexe.</w:t>
      </w:r>
      <w:r w:rsidR="0076680A" w:rsidRPr="00256A26">
        <w:rPr>
          <w:rFonts w:ascii="Arial" w:eastAsia="Times New Roman" w:hAnsi="Arial" w:cs="Arial"/>
          <w:sz w:val="20"/>
          <w:szCs w:val="20"/>
          <w:lang w:val="fr-FR"/>
        </w:rPr>
        <w:t xml:space="preserve"> </w:t>
      </w:r>
    </w:p>
    <w:p w14:paraId="18497D84" w14:textId="77777777" w:rsidR="006B7FB0" w:rsidRDefault="006B7FB0">
      <w:pPr>
        <w:rPr>
          <w:rFonts w:ascii="Arial" w:eastAsia="Times New Roman" w:hAnsi="Arial" w:cs="Arial"/>
          <w:sz w:val="20"/>
          <w:szCs w:val="20"/>
          <w:lang w:val="fr-FR"/>
        </w:rPr>
      </w:pPr>
      <w:r>
        <w:rPr>
          <w:rFonts w:ascii="Arial" w:eastAsia="Times New Roman" w:hAnsi="Arial" w:cs="Arial"/>
          <w:sz w:val="20"/>
          <w:szCs w:val="20"/>
          <w:lang w:val="fr-FR"/>
        </w:rPr>
        <w:br w:type="page"/>
      </w:r>
    </w:p>
    <w:p w14:paraId="4B4ADB7C" w14:textId="7CDCFA94" w:rsidR="009B6B02" w:rsidRPr="00A445E4" w:rsidRDefault="00544F6A" w:rsidP="0076680A">
      <w:pPr>
        <w:autoSpaceDE w:val="0"/>
        <w:autoSpaceDN w:val="0"/>
        <w:adjustRightInd w:val="0"/>
        <w:spacing w:after="120" w:line="240" w:lineRule="auto"/>
        <w:jc w:val="both"/>
        <w:rPr>
          <w:rFonts w:ascii="Arial" w:eastAsia="Times New Roman" w:hAnsi="Arial" w:cs="Arial"/>
          <w:sz w:val="20"/>
          <w:szCs w:val="20"/>
          <w:lang w:val="fr-FR"/>
        </w:rPr>
      </w:pPr>
      <w:r w:rsidRPr="00544F6A">
        <w:rPr>
          <w:rFonts w:ascii="Arial" w:eastAsia="Times New Roman" w:hAnsi="Arial" w:cs="Arial"/>
          <w:sz w:val="20"/>
          <w:szCs w:val="20"/>
          <w:lang w:val="fr-FR"/>
        </w:rPr>
        <w:lastRenderedPageBreak/>
        <w:t>Si nécessaire, des informations complémentaires seront publiées aux mêmes endroits que le présent document </w:t>
      </w:r>
      <w:r w:rsidR="00A445E4">
        <w:rPr>
          <w:rFonts w:ascii="Arial" w:eastAsia="Times New Roman" w:hAnsi="Arial" w:cs="Arial"/>
          <w:sz w:val="20"/>
          <w:szCs w:val="20"/>
          <w:lang w:val="fr-FR"/>
        </w:rPr>
        <w:t>.</w:t>
      </w:r>
    </w:p>
    <w:p w14:paraId="00A0F01E" w14:textId="61749CA5" w:rsidR="00C23F9A" w:rsidRDefault="00C23F9A" w:rsidP="0014040D">
      <w:pPr>
        <w:autoSpaceDE w:val="0"/>
        <w:autoSpaceDN w:val="0"/>
        <w:adjustRightInd w:val="0"/>
        <w:spacing w:after="120" w:line="240" w:lineRule="auto"/>
        <w:jc w:val="both"/>
        <w:rPr>
          <w:rFonts w:ascii="Arial" w:eastAsia="Times New Roman" w:hAnsi="Arial" w:cs="Arial"/>
          <w:sz w:val="20"/>
          <w:szCs w:val="20"/>
          <w:lang w:val="fr-FR"/>
        </w:rPr>
      </w:pPr>
    </w:p>
    <w:p w14:paraId="51AA5A14" w14:textId="77777777" w:rsidR="00BD6A9E" w:rsidRPr="0014040D" w:rsidRDefault="00BD6A9E" w:rsidP="0014040D">
      <w:pPr>
        <w:autoSpaceDE w:val="0"/>
        <w:autoSpaceDN w:val="0"/>
        <w:adjustRightInd w:val="0"/>
        <w:spacing w:after="120" w:line="240" w:lineRule="auto"/>
        <w:jc w:val="both"/>
        <w:rPr>
          <w:rFonts w:ascii="Arial" w:eastAsia="Times New Roman" w:hAnsi="Arial" w:cs="Arial"/>
          <w:sz w:val="20"/>
          <w:szCs w:val="20"/>
          <w:lang w:val="fr-FR"/>
        </w:rPr>
      </w:pPr>
    </w:p>
    <w:tbl>
      <w:tblPr>
        <w:tblW w:w="0" w:type="auto"/>
        <w:tblLayout w:type="fixed"/>
        <w:tblLook w:val="04A0" w:firstRow="1" w:lastRow="0" w:firstColumn="1" w:lastColumn="0" w:noHBand="0" w:noVBand="1"/>
      </w:tblPr>
      <w:tblGrid>
        <w:gridCol w:w="5211"/>
        <w:gridCol w:w="3686"/>
      </w:tblGrid>
      <w:tr w:rsidR="0068712F" w:rsidRPr="0068712F" w14:paraId="69906D9E" w14:textId="77777777" w:rsidTr="0068712F">
        <w:tc>
          <w:tcPr>
            <w:tcW w:w="5211" w:type="dxa"/>
          </w:tcPr>
          <w:p w14:paraId="4FD179CF" w14:textId="77777777" w:rsidR="0068712F" w:rsidRPr="0068712F" w:rsidRDefault="0068712F" w:rsidP="0068712F">
            <w:pPr>
              <w:spacing w:after="0" w:line="240" w:lineRule="auto"/>
              <w:rPr>
                <w:rFonts w:ascii="Arial" w:eastAsia="Times New Roman" w:hAnsi="Arial" w:cs="Times New Roman"/>
                <w:sz w:val="20"/>
                <w:szCs w:val="20"/>
              </w:rPr>
            </w:pPr>
          </w:p>
          <w:p w14:paraId="405472DD" w14:textId="02C75923" w:rsidR="00D07F20" w:rsidRDefault="00D07F20" w:rsidP="0068712F">
            <w:pPr>
              <w:spacing w:after="0" w:line="240" w:lineRule="auto"/>
              <w:rPr>
                <w:rFonts w:ascii="Arial" w:eastAsia="Times New Roman" w:hAnsi="Arial" w:cs="Times New Roman"/>
                <w:sz w:val="20"/>
                <w:szCs w:val="20"/>
              </w:rPr>
            </w:pPr>
          </w:p>
          <w:p w14:paraId="7D55A4E5" w14:textId="14D9EC61" w:rsidR="00D07F20" w:rsidRDefault="00D07F20" w:rsidP="0068712F">
            <w:pPr>
              <w:spacing w:after="0" w:line="240" w:lineRule="auto"/>
              <w:rPr>
                <w:rFonts w:ascii="Arial" w:eastAsia="Times New Roman" w:hAnsi="Arial" w:cs="Times New Roman"/>
                <w:sz w:val="20"/>
                <w:szCs w:val="20"/>
              </w:rPr>
            </w:pPr>
          </w:p>
          <w:p w14:paraId="7C42EC70" w14:textId="77777777" w:rsidR="00D07F20" w:rsidRPr="0068712F" w:rsidRDefault="00D07F20" w:rsidP="0068712F">
            <w:pPr>
              <w:spacing w:after="0" w:line="240" w:lineRule="auto"/>
              <w:rPr>
                <w:rFonts w:ascii="Arial" w:eastAsia="Times New Roman" w:hAnsi="Arial" w:cs="Times New Roman"/>
                <w:sz w:val="20"/>
                <w:szCs w:val="20"/>
              </w:rPr>
            </w:pPr>
          </w:p>
          <w:p w14:paraId="5F793E6E" w14:textId="77777777" w:rsidR="0068712F" w:rsidRPr="002A218A" w:rsidRDefault="0068712F" w:rsidP="0068712F">
            <w:pPr>
              <w:spacing w:after="0" w:line="240" w:lineRule="auto"/>
              <w:rPr>
                <w:rFonts w:ascii="Arial" w:eastAsia="Times New Roman" w:hAnsi="Arial" w:cs="Times New Roman"/>
                <w:sz w:val="20"/>
                <w:szCs w:val="20"/>
              </w:rPr>
            </w:pPr>
            <w:r w:rsidRPr="0068712F">
              <w:rPr>
                <w:rFonts w:ascii="Arial" w:eastAsia="Times New Roman" w:hAnsi="Arial" w:cs="Times New Roman"/>
                <w:sz w:val="20"/>
                <w:szCs w:val="20"/>
                <w:lang w:val="en-AU"/>
              </w:rPr>
              <w:fldChar w:fldCharType="begin">
                <w:ffData>
                  <w:name w:val="fldNaam2"/>
                  <w:enabled w:val="0"/>
                  <w:calcOnExit w:val="0"/>
                  <w:statusText w:type="text" w:val="Naam van de eventueel tweede ondertekenaar"/>
                  <w:textInput>
                    <w:format w:val="Alles beginhoofdletter"/>
                  </w:textInput>
                </w:ffData>
              </w:fldChar>
            </w:r>
            <w:bookmarkStart w:id="2" w:name="fldNaam2"/>
            <w:r w:rsidRPr="002A218A">
              <w:rPr>
                <w:rFonts w:ascii="Arial" w:eastAsia="Times New Roman" w:hAnsi="Arial" w:cs="Times New Roman"/>
                <w:sz w:val="20"/>
                <w:szCs w:val="20"/>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sz w:val="20"/>
                <w:szCs w:val="20"/>
                <w:lang w:val="en-AU"/>
              </w:rPr>
              <w:fldChar w:fldCharType="end"/>
            </w:r>
            <w:bookmarkEnd w:id="2"/>
          </w:p>
        </w:tc>
        <w:tc>
          <w:tcPr>
            <w:tcW w:w="3686" w:type="dxa"/>
          </w:tcPr>
          <w:p w14:paraId="495CE2B1" w14:textId="77777777" w:rsidR="0068712F" w:rsidRPr="0068712F" w:rsidRDefault="0068712F" w:rsidP="0068712F">
            <w:pPr>
              <w:spacing w:after="0" w:line="240" w:lineRule="auto"/>
              <w:rPr>
                <w:rFonts w:ascii="Arial" w:eastAsia="Times New Roman" w:hAnsi="Arial" w:cs="Times New Roman"/>
                <w:sz w:val="20"/>
                <w:szCs w:val="20"/>
              </w:rPr>
            </w:pPr>
            <w:r w:rsidRPr="0068712F">
              <w:rPr>
                <w:rFonts w:ascii="Arial" w:eastAsia="Times New Roman" w:hAnsi="Arial" w:cs="Times New Roman"/>
                <w:sz w:val="20"/>
                <w:szCs w:val="20"/>
                <w:lang w:val="en-AU"/>
              </w:rPr>
              <w:fldChar w:fldCharType="begin">
                <w:ffData>
                  <w:name w:val="fldAanhef"/>
                  <w:enabled w:val="0"/>
                  <w:calcOnExit w:val="0"/>
                  <w:textInput/>
                </w:ffData>
              </w:fldChar>
            </w:r>
            <w:bookmarkStart w:id="3" w:name="fldAanhef"/>
            <w:r w:rsidRPr="0068712F">
              <w:rPr>
                <w:rFonts w:ascii="Arial" w:eastAsia="Times New Roman" w:hAnsi="Arial" w:cs="Times New Roman"/>
                <w:sz w:val="20"/>
                <w:szCs w:val="20"/>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68712F">
              <w:rPr>
                <w:rFonts w:ascii="Arial" w:eastAsia="Times New Roman" w:hAnsi="Arial" w:cs="Times New Roman"/>
                <w:sz w:val="20"/>
                <w:szCs w:val="20"/>
              </w:rPr>
              <w:t>Le Fonctionnaire Dirigeant,</w:t>
            </w:r>
            <w:r w:rsidRPr="0068712F">
              <w:rPr>
                <w:rFonts w:ascii="Arial" w:eastAsia="Times New Roman" w:hAnsi="Arial" w:cs="Times New Roman"/>
                <w:sz w:val="20"/>
                <w:szCs w:val="20"/>
                <w:lang w:val="en-AU"/>
              </w:rPr>
              <w:fldChar w:fldCharType="end"/>
            </w:r>
            <w:bookmarkEnd w:id="3"/>
          </w:p>
          <w:p w14:paraId="0FC55758" w14:textId="20B47694" w:rsidR="00D07F20" w:rsidRDefault="00D07F20" w:rsidP="0068712F">
            <w:pPr>
              <w:spacing w:after="0" w:line="240" w:lineRule="auto"/>
              <w:rPr>
                <w:rFonts w:ascii="Arial" w:eastAsia="Times New Roman" w:hAnsi="Arial" w:cs="Times New Roman"/>
                <w:sz w:val="20"/>
                <w:szCs w:val="20"/>
              </w:rPr>
            </w:pPr>
          </w:p>
          <w:p w14:paraId="3225DE8A" w14:textId="074DFCFD" w:rsidR="00D07F20" w:rsidRDefault="00D07F20" w:rsidP="0068712F">
            <w:pPr>
              <w:spacing w:after="0" w:line="240" w:lineRule="auto"/>
              <w:rPr>
                <w:rFonts w:ascii="Arial" w:eastAsia="Times New Roman" w:hAnsi="Arial" w:cs="Times New Roman"/>
                <w:sz w:val="20"/>
                <w:szCs w:val="20"/>
              </w:rPr>
            </w:pPr>
          </w:p>
          <w:p w14:paraId="62DB4B5E" w14:textId="0F4E9FF0" w:rsidR="00D07F20" w:rsidRDefault="00D07F20" w:rsidP="0068712F">
            <w:pPr>
              <w:spacing w:after="0" w:line="240" w:lineRule="auto"/>
              <w:rPr>
                <w:rFonts w:ascii="Arial" w:eastAsia="Times New Roman" w:hAnsi="Arial" w:cs="Times New Roman"/>
                <w:sz w:val="20"/>
                <w:szCs w:val="20"/>
              </w:rPr>
            </w:pPr>
          </w:p>
          <w:p w14:paraId="565A7887" w14:textId="67CEB1AD" w:rsidR="00BD6A9E" w:rsidRDefault="00BD6A9E" w:rsidP="0068712F">
            <w:pPr>
              <w:spacing w:after="0" w:line="240" w:lineRule="auto"/>
              <w:rPr>
                <w:rFonts w:ascii="Arial" w:eastAsia="Times New Roman" w:hAnsi="Arial" w:cs="Times New Roman"/>
                <w:sz w:val="20"/>
                <w:szCs w:val="20"/>
              </w:rPr>
            </w:pPr>
          </w:p>
          <w:p w14:paraId="7F83237E" w14:textId="64F59D52" w:rsidR="00BD6A9E" w:rsidRDefault="00BD6A9E" w:rsidP="0068712F">
            <w:pPr>
              <w:spacing w:after="0" w:line="240" w:lineRule="auto"/>
              <w:rPr>
                <w:rFonts w:ascii="Arial" w:eastAsia="Times New Roman" w:hAnsi="Arial" w:cs="Times New Roman"/>
                <w:sz w:val="20"/>
                <w:szCs w:val="20"/>
              </w:rPr>
            </w:pPr>
          </w:p>
          <w:p w14:paraId="3DA13911" w14:textId="6D1718B1" w:rsidR="00BD6A9E" w:rsidRDefault="00BD6A9E" w:rsidP="0068712F">
            <w:pPr>
              <w:spacing w:after="0" w:line="240" w:lineRule="auto"/>
              <w:rPr>
                <w:rFonts w:ascii="Arial" w:eastAsia="Times New Roman" w:hAnsi="Arial" w:cs="Times New Roman"/>
                <w:sz w:val="20"/>
                <w:szCs w:val="20"/>
              </w:rPr>
            </w:pPr>
          </w:p>
          <w:p w14:paraId="2A1B1E23" w14:textId="6D5FE47A" w:rsidR="00BD6A9E" w:rsidRDefault="00BD6A9E" w:rsidP="0068712F">
            <w:pPr>
              <w:spacing w:after="0" w:line="240" w:lineRule="auto"/>
              <w:rPr>
                <w:rFonts w:ascii="Arial" w:eastAsia="Times New Roman" w:hAnsi="Arial" w:cs="Times New Roman"/>
                <w:sz w:val="20"/>
                <w:szCs w:val="20"/>
              </w:rPr>
            </w:pPr>
          </w:p>
          <w:p w14:paraId="12CD0C44" w14:textId="77777777" w:rsidR="00BD6A9E" w:rsidRPr="0068712F" w:rsidRDefault="00BD6A9E" w:rsidP="0068712F">
            <w:pPr>
              <w:spacing w:after="0" w:line="240" w:lineRule="auto"/>
              <w:rPr>
                <w:rFonts w:ascii="Arial" w:eastAsia="Times New Roman" w:hAnsi="Arial" w:cs="Times New Roman"/>
                <w:sz w:val="20"/>
                <w:szCs w:val="20"/>
              </w:rPr>
            </w:pPr>
          </w:p>
          <w:p w14:paraId="3B849D39" w14:textId="77777777" w:rsidR="0068712F" w:rsidRPr="0068712F" w:rsidRDefault="0068712F" w:rsidP="0068712F">
            <w:pPr>
              <w:spacing w:after="0" w:line="240" w:lineRule="auto"/>
              <w:rPr>
                <w:rFonts w:ascii="Arial" w:eastAsia="Times New Roman" w:hAnsi="Arial" w:cs="Times New Roman"/>
                <w:sz w:val="20"/>
                <w:szCs w:val="20"/>
              </w:rPr>
            </w:pPr>
            <w:r w:rsidRPr="0068712F">
              <w:rPr>
                <w:rFonts w:ascii="Arial" w:eastAsia="Times New Roman" w:hAnsi="Arial" w:cs="Times New Roman"/>
                <w:sz w:val="20"/>
                <w:szCs w:val="20"/>
                <w:lang w:val="en-AU"/>
              </w:rPr>
              <w:fldChar w:fldCharType="begin">
                <w:ffData>
                  <w:name w:val="fldNaam1"/>
                  <w:enabled w:val="0"/>
                  <w:calcOnExit w:val="0"/>
                  <w:statusText w:type="text" w:val="Naam van de ondertekenaar"/>
                  <w:textInput/>
                </w:ffData>
              </w:fldChar>
            </w:r>
            <w:bookmarkStart w:id="4" w:name="fldNaam1"/>
            <w:r w:rsidRPr="0068712F">
              <w:rPr>
                <w:rFonts w:ascii="Arial" w:eastAsia="Times New Roman" w:hAnsi="Arial" w:cs="Times New Roman"/>
                <w:sz w:val="20"/>
                <w:szCs w:val="20"/>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68712F">
              <w:rPr>
                <w:rFonts w:ascii="Arial" w:eastAsia="Times New Roman" w:hAnsi="Arial" w:cs="Times New Roman"/>
                <w:sz w:val="20"/>
                <w:szCs w:val="20"/>
              </w:rPr>
              <w:t xml:space="preserve"> A. Ghilain </w:t>
            </w:r>
            <w:r w:rsidRPr="0068712F">
              <w:rPr>
                <w:rFonts w:ascii="Arial" w:eastAsia="Times New Roman" w:hAnsi="Arial" w:cs="Times New Roman"/>
                <w:sz w:val="20"/>
                <w:szCs w:val="20"/>
                <w:lang w:val="en-AU"/>
              </w:rPr>
              <w:fldChar w:fldCharType="end"/>
            </w:r>
            <w:bookmarkEnd w:id="4"/>
          </w:p>
        </w:tc>
      </w:tr>
      <w:tr w:rsidR="0068712F" w:rsidRPr="0068712F" w14:paraId="19450F8A" w14:textId="77777777" w:rsidTr="0068712F">
        <w:tc>
          <w:tcPr>
            <w:tcW w:w="5211" w:type="dxa"/>
            <w:hideMark/>
          </w:tcPr>
          <w:p w14:paraId="64CA4566" w14:textId="77777777" w:rsidR="0068712F" w:rsidRPr="002A218A" w:rsidRDefault="0068712F" w:rsidP="0068712F">
            <w:pPr>
              <w:spacing w:after="0" w:line="240" w:lineRule="auto"/>
              <w:rPr>
                <w:rFonts w:ascii="Arial" w:eastAsia="Times New Roman" w:hAnsi="Arial" w:cs="Times New Roman"/>
                <w:sz w:val="20"/>
                <w:szCs w:val="20"/>
              </w:rPr>
            </w:pPr>
            <w:r w:rsidRPr="0068712F">
              <w:rPr>
                <w:rFonts w:ascii="Arial" w:eastAsia="Times New Roman" w:hAnsi="Arial" w:cs="Times New Roman"/>
                <w:sz w:val="20"/>
                <w:szCs w:val="20"/>
                <w:lang w:val="en-AU"/>
              </w:rPr>
              <w:fldChar w:fldCharType="begin">
                <w:ffData>
                  <w:name w:val="fldGraad2"/>
                  <w:enabled w:val="0"/>
                  <w:calcOnExit w:val="0"/>
                  <w:statusText w:type="text" w:val="Graad van de eventueel tweede ondertekenaar"/>
                  <w:textInput/>
                </w:ffData>
              </w:fldChar>
            </w:r>
            <w:bookmarkStart w:id="5" w:name="fldGraad2"/>
            <w:r w:rsidRPr="002A218A">
              <w:rPr>
                <w:rFonts w:ascii="Arial" w:eastAsia="Times New Roman" w:hAnsi="Arial" w:cs="Times New Roman"/>
                <w:sz w:val="20"/>
                <w:szCs w:val="20"/>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noProof/>
                <w:sz w:val="20"/>
                <w:szCs w:val="20"/>
                <w:lang w:val="en-AU"/>
              </w:rPr>
              <w:t> </w:t>
            </w:r>
            <w:r w:rsidRPr="0068712F">
              <w:rPr>
                <w:rFonts w:ascii="Arial" w:eastAsia="Times New Roman" w:hAnsi="Arial" w:cs="Times New Roman"/>
                <w:sz w:val="20"/>
                <w:szCs w:val="20"/>
                <w:lang w:val="en-AU"/>
              </w:rPr>
              <w:fldChar w:fldCharType="end"/>
            </w:r>
            <w:bookmarkEnd w:id="5"/>
          </w:p>
        </w:tc>
        <w:tc>
          <w:tcPr>
            <w:tcW w:w="3686" w:type="dxa"/>
            <w:hideMark/>
          </w:tcPr>
          <w:p w14:paraId="3ED555B0" w14:textId="77777777" w:rsidR="0068712F" w:rsidRPr="0068712F" w:rsidRDefault="0068712F" w:rsidP="0068712F">
            <w:pPr>
              <w:spacing w:after="0" w:line="240" w:lineRule="auto"/>
              <w:rPr>
                <w:rFonts w:ascii="Arial" w:eastAsia="Times New Roman" w:hAnsi="Arial" w:cs="Times New Roman"/>
                <w:sz w:val="20"/>
                <w:szCs w:val="20"/>
                <w:lang w:val="en-AU"/>
              </w:rPr>
            </w:pPr>
            <w:r w:rsidRPr="0068712F">
              <w:rPr>
                <w:rFonts w:ascii="Arial" w:eastAsia="Times New Roman" w:hAnsi="Arial" w:cs="Times New Roman"/>
                <w:sz w:val="20"/>
                <w:szCs w:val="20"/>
                <w:lang w:val="en-AU"/>
              </w:rPr>
              <w:fldChar w:fldCharType="begin">
                <w:ffData>
                  <w:name w:val="fldGraad1"/>
                  <w:enabled w:val="0"/>
                  <w:calcOnExit w:val="0"/>
                  <w:statusText w:type="text" w:val="Graad van de ondertekenaar"/>
                  <w:textInput/>
                </w:ffData>
              </w:fldChar>
            </w:r>
            <w:bookmarkStart w:id="6" w:name="fldGraad1"/>
            <w:r w:rsidRPr="0068712F">
              <w:rPr>
                <w:rFonts w:ascii="Arial" w:eastAsia="Times New Roman" w:hAnsi="Arial" w:cs="Times New Roman"/>
                <w:sz w:val="20"/>
                <w:szCs w:val="20"/>
                <w:lang w:val="en-AU"/>
              </w:rPr>
              <w:instrText xml:space="preserve"> FORMTEXT </w:instrText>
            </w:r>
            <w:r w:rsidRPr="0068712F">
              <w:rPr>
                <w:rFonts w:ascii="Arial" w:eastAsia="Times New Roman" w:hAnsi="Arial" w:cs="Times New Roman"/>
                <w:sz w:val="20"/>
                <w:szCs w:val="20"/>
                <w:lang w:val="en-AU"/>
              </w:rPr>
            </w:r>
            <w:r w:rsidRPr="0068712F">
              <w:rPr>
                <w:rFonts w:ascii="Arial" w:eastAsia="Times New Roman" w:hAnsi="Arial" w:cs="Times New Roman"/>
                <w:sz w:val="20"/>
                <w:szCs w:val="20"/>
                <w:lang w:val="en-AU"/>
              </w:rPr>
              <w:fldChar w:fldCharType="separate"/>
            </w:r>
            <w:r w:rsidRPr="0068712F">
              <w:rPr>
                <w:rFonts w:ascii="Arial" w:eastAsia="Times New Roman" w:hAnsi="Arial" w:cs="Times New Roman"/>
                <w:sz w:val="20"/>
                <w:szCs w:val="20"/>
                <w:lang w:val="en-AU"/>
              </w:rPr>
              <w:t>Directeur général a.i.</w:t>
            </w:r>
            <w:r w:rsidRPr="0068712F">
              <w:rPr>
                <w:rFonts w:ascii="Arial" w:eastAsia="Times New Roman" w:hAnsi="Arial" w:cs="Times New Roman"/>
                <w:sz w:val="20"/>
                <w:szCs w:val="20"/>
                <w:lang w:val="en-AU"/>
              </w:rPr>
              <w:fldChar w:fldCharType="end"/>
            </w:r>
            <w:bookmarkEnd w:id="6"/>
          </w:p>
        </w:tc>
      </w:tr>
    </w:tbl>
    <w:p w14:paraId="3E191730" w14:textId="11E7313D" w:rsidR="00D07F20" w:rsidRDefault="00D07F20" w:rsidP="00F52C05">
      <w:pPr>
        <w:tabs>
          <w:tab w:val="left" w:pos="708"/>
          <w:tab w:val="center" w:pos="4153"/>
          <w:tab w:val="right" w:pos="8306"/>
        </w:tabs>
        <w:spacing w:after="0" w:line="240" w:lineRule="auto"/>
        <w:rPr>
          <w:rFonts w:ascii="Arial" w:eastAsia="Times New Roman" w:hAnsi="Arial" w:cs="Times New Roman"/>
          <w:sz w:val="20"/>
          <w:szCs w:val="20"/>
        </w:rPr>
      </w:pPr>
    </w:p>
    <w:p w14:paraId="6D58ADB3" w14:textId="77777777" w:rsidR="00D07F20" w:rsidRDefault="00D07F20" w:rsidP="00F52C05">
      <w:pPr>
        <w:tabs>
          <w:tab w:val="left" w:pos="708"/>
          <w:tab w:val="center" w:pos="4153"/>
          <w:tab w:val="right" w:pos="8306"/>
        </w:tabs>
        <w:spacing w:after="0" w:line="240" w:lineRule="auto"/>
        <w:rPr>
          <w:rFonts w:ascii="Arial" w:eastAsia="Times New Roman" w:hAnsi="Arial" w:cs="Times New Roman"/>
          <w:sz w:val="20"/>
          <w:szCs w:val="20"/>
        </w:rPr>
      </w:pPr>
    </w:p>
    <w:p w14:paraId="11A70AF7" w14:textId="6347DAAD" w:rsidR="008504B1" w:rsidRDefault="00F52C05" w:rsidP="00F52C05">
      <w:pPr>
        <w:tabs>
          <w:tab w:val="left" w:pos="708"/>
          <w:tab w:val="center" w:pos="4153"/>
          <w:tab w:val="right" w:pos="8306"/>
        </w:tabs>
        <w:spacing w:after="0" w:line="240" w:lineRule="auto"/>
        <w:rPr>
          <w:rFonts w:ascii="Arial" w:eastAsia="Times New Roman" w:hAnsi="Arial" w:cs="Times New Roman"/>
          <w:sz w:val="20"/>
          <w:szCs w:val="20"/>
        </w:rPr>
      </w:pPr>
      <w:r w:rsidRPr="0068712F">
        <w:rPr>
          <w:rFonts w:ascii="Arial" w:eastAsia="Times New Roman" w:hAnsi="Arial" w:cs="Times New Roman"/>
          <w:sz w:val="20"/>
          <w:szCs w:val="20"/>
        </w:rPr>
        <w:t xml:space="preserve">Annexe : </w:t>
      </w:r>
      <w:r w:rsidR="006B7FB0">
        <w:rPr>
          <w:rFonts w:ascii="Arial" w:eastAsia="Times New Roman" w:hAnsi="Arial" w:cs="Times New Roman"/>
          <w:sz w:val="20"/>
          <w:szCs w:val="20"/>
        </w:rPr>
        <w:t>F</w:t>
      </w:r>
      <w:r w:rsidR="008504B1">
        <w:rPr>
          <w:rFonts w:ascii="Arial" w:eastAsia="Times New Roman" w:hAnsi="Arial" w:cs="Times New Roman"/>
          <w:sz w:val="20"/>
          <w:szCs w:val="20"/>
        </w:rPr>
        <w:t xml:space="preserve">ormulaire de notification </w:t>
      </w:r>
    </w:p>
    <w:p w14:paraId="11FDB263" w14:textId="1F8C63DA" w:rsidR="00D07F20" w:rsidRDefault="00D07F20">
      <w:pPr>
        <w:rPr>
          <w:rFonts w:ascii="Arial" w:eastAsia="Times New Roman" w:hAnsi="Arial" w:cs="Times New Roman"/>
          <w:sz w:val="20"/>
          <w:szCs w:val="20"/>
        </w:rPr>
      </w:pPr>
      <w:r>
        <w:rPr>
          <w:rFonts w:ascii="Arial" w:eastAsia="Times New Roman" w:hAnsi="Arial" w:cs="Times New Roman"/>
          <w:sz w:val="20"/>
          <w:szCs w:val="20"/>
        </w:rPr>
        <w:br w:type="page"/>
      </w:r>
    </w:p>
    <w:p w14:paraId="3F296749" w14:textId="77777777" w:rsidR="00C23F9A" w:rsidRPr="00C23F9A" w:rsidRDefault="00C23F9A" w:rsidP="00C23F9A">
      <w:pPr>
        <w:spacing w:after="0" w:line="240" w:lineRule="auto"/>
        <w:jc w:val="center"/>
        <w:rPr>
          <w:rFonts w:ascii="Arial" w:eastAsia="Times New Roman" w:hAnsi="Arial" w:cs="Times New Roman"/>
          <w:sz w:val="20"/>
          <w:szCs w:val="20"/>
          <w:lang w:val="fr-FR"/>
        </w:rPr>
      </w:pPr>
      <w:bookmarkStart w:id="7" w:name="bkmBijlagen"/>
      <w:bookmarkEnd w:id="7"/>
      <w:r w:rsidRPr="00C23F9A">
        <w:rPr>
          <w:rFonts w:ascii="Arial" w:eastAsia="Times New Roman" w:hAnsi="Arial" w:cs="Times New Roman"/>
          <w:sz w:val="20"/>
          <w:szCs w:val="20"/>
          <w:lang w:val="fr-FR"/>
        </w:rPr>
        <w:lastRenderedPageBreak/>
        <w:t>Annexe 5b</w:t>
      </w:r>
    </w:p>
    <w:p w14:paraId="326C3C07" w14:textId="77777777" w:rsidR="00C23F9A" w:rsidRPr="00C23F9A" w:rsidRDefault="00C23F9A" w:rsidP="00C23F9A">
      <w:pPr>
        <w:spacing w:after="0" w:line="240" w:lineRule="auto"/>
        <w:jc w:val="both"/>
        <w:rPr>
          <w:rFonts w:ascii="Arial" w:eastAsia="Times New Roman" w:hAnsi="Arial" w:cs="Times New Roman"/>
          <w:b/>
          <w:sz w:val="16"/>
          <w:szCs w:val="20"/>
          <w:lang w:val="fr-FR"/>
        </w:rPr>
      </w:pPr>
    </w:p>
    <w:p w14:paraId="7D47B095" w14:textId="77777777" w:rsidR="00C23F9A" w:rsidRPr="00C23F9A" w:rsidRDefault="00C23F9A" w:rsidP="00C23F9A">
      <w:pPr>
        <w:spacing w:after="0" w:line="240" w:lineRule="auto"/>
        <w:jc w:val="both"/>
        <w:rPr>
          <w:rFonts w:ascii="Arial" w:eastAsia="Times New Roman" w:hAnsi="Arial" w:cs="Times New Roman"/>
          <w:b/>
          <w:sz w:val="20"/>
          <w:szCs w:val="20"/>
          <w:lang w:val="fr-FR"/>
        </w:rPr>
      </w:pPr>
      <w:r w:rsidRPr="00C23F9A">
        <w:rPr>
          <w:rFonts w:ascii="Arial" w:eastAsia="Times New Roman" w:hAnsi="Arial" w:cs="Times New Roman"/>
          <w:b/>
          <w:sz w:val="20"/>
          <w:szCs w:val="20"/>
          <w:lang w:val="fr-FR"/>
        </w:rPr>
        <w:t xml:space="preserve">NOTIFICATION, OU RENOUVELLEMENT DE NOTIFICATION, DU TRAITEMENT D’UNE SITUATION PATHOLOGIQUE DECRITE A L’ARTICLE 7, §14, 5°, B, DE LA NOMENCLATURE DES PRESTATIONS DE SANTE (LISTE F) </w:t>
      </w:r>
    </w:p>
    <w:p w14:paraId="424E2E61" w14:textId="77777777" w:rsidR="00C23F9A" w:rsidRPr="00C23F9A" w:rsidRDefault="00C23F9A" w:rsidP="00C23F9A">
      <w:pPr>
        <w:spacing w:after="0" w:line="240" w:lineRule="auto"/>
        <w:jc w:val="both"/>
        <w:rPr>
          <w:rFonts w:ascii="Arial" w:eastAsia="Times New Roman" w:hAnsi="Arial" w:cs="Times New Roman"/>
          <w:b/>
          <w:sz w:val="16"/>
          <w:szCs w:val="20"/>
          <w:lang w:val="fr-FR"/>
        </w:rPr>
      </w:pPr>
    </w:p>
    <w:p w14:paraId="4C560898" w14:textId="77777777" w:rsidR="00C23F9A" w:rsidRPr="00C23F9A" w:rsidRDefault="00C23F9A" w:rsidP="00C23F9A">
      <w:pPr>
        <w:numPr>
          <w:ilvl w:val="0"/>
          <w:numId w:val="5"/>
        </w:num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Indiquer par une croix s’il s’agit d’une notification ou d’un renouvellement de notification </w:t>
      </w:r>
      <w:r w:rsidRPr="00C23F9A">
        <w:rPr>
          <w:rFonts w:ascii="Arial" w:eastAsia="Times New Roman" w:hAnsi="Arial" w:cs="Times New Roman"/>
          <w:vertAlign w:val="superscript"/>
          <w:lang w:val="fr-FR"/>
        </w:rPr>
        <w:t>1</w:t>
      </w:r>
      <w:r w:rsidRPr="00C23F9A">
        <w:rPr>
          <w:rFonts w:ascii="Arial" w:eastAsia="Times New Roman" w:hAnsi="Arial" w:cs="Times New Roman"/>
          <w:szCs w:val="20"/>
          <w:lang w:val="fr-FR"/>
        </w:rPr>
        <w:t xml:space="preserve">: </w:t>
      </w:r>
    </w:p>
    <w:p w14:paraId="1B948264" w14:textId="77777777" w:rsidR="00C23F9A" w:rsidRPr="00C23F9A" w:rsidRDefault="00C23F9A" w:rsidP="00C23F9A">
      <w:pPr>
        <w:numPr>
          <w:ilvl w:val="0"/>
          <w:numId w:val="7"/>
        </w:num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 xml:space="preserve">Notification </w:t>
      </w:r>
    </w:p>
    <w:p w14:paraId="2B5B01A2" w14:textId="77777777" w:rsidR="00C23F9A" w:rsidRPr="00C23F9A" w:rsidRDefault="00C23F9A" w:rsidP="00C23F9A">
      <w:pPr>
        <w:numPr>
          <w:ilvl w:val="0"/>
          <w:numId w:val="7"/>
        </w:num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Renouvellement de notification</w:t>
      </w:r>
    </w:p>
    <w:p w14:paraId="5D5A6C61" w14:textId="77777777" w:rsidR="00C23F9A" w:rsidRPr="00C23F9A" w:rsidRDefault="00C23F9A" w:rsidP="00C23F9A">
      <w:pPr>
        <w:spacing w:after="0" w:line="240" w:lineRule="auto"/>
        <w:jc w:val="both"/>
        <w:rPr>
          <w:rFonts w:ascii="Arial" w:eastAsia="Times New Roman" w:hAnsi="Arial" w:cs="Times New Roman"/>
          <w:b/>
          <w:sz w:val="16"/>
          <w:szCs w:val="20"/>
          <w:lang w:val="fr-FR"/>
        </w:rPr>
      </w:pPr>
    </w:p>
    <w:p w14:paraId="70FCBED8" w14:textId="77777777" w:rsidR="00C23F9A" w:rsidRPr="00C23F9A" w:rsidRDefault="00C23F9A" w:rsidP="00C23F9A">
      <w:pPr>
        <w:numPr>
          <w:ilvl w:val="0"/>
          <w:numId w:val="5"/>
        </w:numPr>
        <w:spacing w:after="0" w:line="240" w:lineRule="auto"/>
        <w:jc w:val="both"/>
        <w:rPr>
          <w:rFonts w:ascii="Arial" w:eastAsia="Times New Roman" w:hAnsi="Arial" w:cs="Times New Roman"/>
          <w:szCs w:val="20"/>
          <w:u w:val="single"/>
          <w:lang w:val="fr-FR"/>
        </w:rPr>
      </w:pPr>
      <w:r w:rsidRPr="00C23F9A">
        <w:rPr>
          <w:rFonts w:ascii="Arial" w:eastAsia="Times New Roman" w:hAnsi="Arial" w:cs="Times New Roman"/>
          <w:szCs w:val="20"/>
          <w:u w:val="single"/>
          <w:lang w:val="fr-FR"/>
        </w:rPr>
        <w:t>Données d’identification du patient</w:t>
      </w:r>
    </w:p>
    <w:p w14:paraId="2B325D1B" w14:textId="77777777" w:rsidR="00C23F9A" w:rsidRPr="00C23F9A" w:rsidRDefault="00C23F9A" w:rsidP="00C23F9A">
      <w:pPr>
        <w:spacing w:after="0" w:line="240" w:lineRule="auto"/>
        <w:jc w:val="both"/>
        <w:rPr>
          <w:rFonts w:ascii="Arial" w:eastAsia="Times New Roman" w:hAnsi="Arial" w:cs="Times New Roman"/>
          <w:sz w:val="20"/>
          <w:szCs w:val="20"/>
          <w:lang w:val="fr-FR"/>
        </w:rPr>
      </w:pPr>
      <w:r w:rsidRPr="00C23F9A">
        <w:rPr>
          <w:rFonts w:ascii="Arial" w:eastAsia="Times New Roman" w:hAnsi="Arial" w:cs="Times New Roman"/>
          <w:sz w:val="20"/>
          <w:szCs w:val="20"/>
          <w:lang w:val="fr-FR"/>
        </w:rPr>
        <w:t>(compléter ou apposer une vignette O.A.)</w:t>
      </w:r>
    </w:p>
    <w:p w14:paraId="462A995E" w14:textId="77777777" w:rsidR="00C23F9A" w:rsidRPr="00C23F9A" w:rsidRDefault="00C23F9A" w:rsidP="00C23F9A">
      <w:pPr>
        <w:spacing w:after="0" w:line="240" w:lineRule="auto"/>
        <w:jc w:val="both"/>
        <w:rPr>
          <w:rFonts w:ascii="Arial" w:eastAsia="Times New Roman" w:hAnsi="Arial" w:cs="Times New Roman"/>
          <w:sz w:val="16"/>
          <w:szCs w:val="20"/>
          <w:lang w:val="fr-FR"/>
        </w:rPr>
      </w:pPr>
    </w:p>
    <w:p w14:paraId="6B4A8CB4" w14:textId="77777777" w:rsidR="00C23F9A" w:rsidRPr="00C23F9A" w:rsidRDefault="00C23F9A" w:rsidP="00C23F9A">
      <w:pPr>
        <w:spacing w:after="0" w:line="240" w:lineRule="auto"/>
        <w:jc w:val="both"/>
        <w:rPr>
          <w:rFonts w:ascii="Arial" w:eastAsia="Times New Roman" w:hAnsi="Arial" w:cs="Times New Roman"/>
          <w:sz w:val="20"/>
          <w:szCs w:val="20"/>
          <w:lang w:val="fr-FR"/>
        </w:rPr>
      </w:pPr>
      <w:r w:rsidRPr="00C23F9A">
        <w:rPr>
          <w:rFonts w:ascii="Arial" w:eastAsia="Times New Roman" w:hAnsi="Arial" w:cs="Times New Roman"/>
          <w:sz w:val="20"/>
          <w:szCs w:val="20"/>
          <w:lang w:val="fr-FR"/>
        </w:rPr>
        <w:t>Nom et prénom: ………………………………………………………………………………………...</w:t>
      </w:r>
    </w:p>
    <w:p w14:paraId="2604C243" w14:textId="77777777" w:rsidR="00C23F9A" w:rsidRPr="00C23F9A" w:rsidRDefault="00C23F9A" w:rsidP="00C23F9A">
      <w:pPr>
        <w:spacing w:after="0" w:line="240" w:lineRule="auto"/>
        <w:jc w:val="both"/>
        <w:rPr>
          <w:rFonts w:ascii="Arial" w:eastAsia="Times New Roman" w:hAnsi="Arial" w:cs="Times New Roman"/>
          <w:sz w:val="20"/>
          <w:szCs w:val="20"/>
          <w:lang w:val="fr-FR"/>
        </w:rPr>
      </w:pPr>
      <w:r w:rsidRPr="00C23F9A">
        <w:rPr>
          <w:rFonts w:ascii="Arial" w:eastAsia="Times New Roman" w:hAnsi="Arial" w:cs="Times New Roman"/>
          <w:sz w:val="20"/>
          <w:szCs w:val="20"/>
          <w:lang w:val="fr-FR"/>
        </w:rPr>
        <w:t>Adresse: …………………………………………………………………………………………………</w:t>
      </w:r>
    </w:p>
    <w:p w14:paraId="1F9D5B55" w14:textId="77777777" w:rsidR="00C23F9A" w:rsidRPr="00C23F9A" w:rsidRDefault="00C23F9A" w:rsidP="00C23F9A">
      <w:pPr>
        <w:spacing w:after="0" w:line="240" w:lineRule="auto"/>
        <w:jc w:val="both"/>
        <w:rPr>
          <w:rFonts w:ascii="Arial" w:eastAsia="Times New Roman" w:hAnsi="Arial" w:cs="Times New Roman"/>
          <w:sz w:val="20"/>
          <w:szCs w:val="20"/>
          <w:lang w:val="fr-FR"/>
        </w:rPr>
      </w:pPr>
      <w:r w:rsidRPr="00C23F9A">
        <w:rPr>
          <w:rFonts w:ascii="Arial" w:eastAsia="Times New Roman" w:hAnsi="Arial" w:cs="Times New Roman"/>
          <w:sz w:val="20"/>
          <w:szCs w:val="20"/>
          <w:lang w:val="fr-FR"/>
        </w:rPr>
        <w:t>Date de naissance: …………………………………………………………………………………….</w:t>
      </w:r>
    </w:p>
    <w:p w14:paraId="72C5A14B" w14:textId="77777777" w:rsidR="00C23F9A" w:rsidRPr="00C23F9A" w:rsidRDefault="00C23F9A" w:rsidP="00C23F9A">
      <w:pPr>
        <w:spacing w:after="0" w:line="240" w:lineRule="auto"/>
        <w:jc w:val="both"/>
        <w:rPr>
          <w:rFonts w:ascii="Arial" w:eastAsia="Times New Roman" w:hAnsi="Arial" w:cs="Times New Roman"/>
          <w:sz w:val="20"/>
          <w:szCs w:val="20"/>
          <w:lang w:val="fr-FR"/>
        </w:rPr>
      </w:pPr>
      <w:r w:rsidRPr="00C23F9A">
        <w:rPr>
          <w:rFonts w:ascii="Arial" w:eastAsia="Times New Roman" w:hAnsi="Arial" w:cs="Times New Roman"/>
          <w:sz w:val="20"/>
          <w:szCs w:val="20"/>
          <w:lang w:val="fr-FR"/>
        </w:rPr>
        <w:t>Numéro d’inscription O.A.: …………………………………………………………………………….</w:t>
      </w:r>
    </w:p>
    <w:p w14:paraId="22C9BD26" w14:textId="77777777" w:rsidR="00C23F9A" w:rsidRPr="00C23F9A" w:rsidRDefault="00C23F9A" w:rsidP="00C23F9A">
      <w:pPr>
        <w:spacing w:after="0" w:line="240" w:lineRule="auto"/>
        <w:jc w:val="both"/>
        <w:rPr>
          <w:rFonts w:ascii="Arial" w:eastAsia="Times New Roman" w:hAnsi="Arial" w:cs="Times New Roman"/>
          <w:sz w:val="16"/>
          <w:szCs w:val="20"/>
          <w:lang w:val="fr-FR"/>
        </w:rPr>
      </w:pPr>
    </w:p>
    <w:p w14:paraId="306A1ADF" w14:textId="77777777" w:rsidR="00C23F9A" w:rsidRPr="00C23F9A" w:rsidRDefault="00C23F9A" w:rsidP="00C23F9A">
      <w:pPr>
        <w:numPr>
          <w:ilvl w:val="0"/>
          <w:numId w:val="5"/>
        </w:numPr>
        <w:tabs>
          <w:tab w:val="num" w:pos="720"/>
        </w:tabs>
        <w:spacing w:after="0" w:line="240" w:lineRule="auto"/>
        <w:jc w:val="both"/>
        <w:rPr>
          <w:rFonts w:ascii="Arial" w:eastAsia="Times New Roman" w:hAnsi="Arial" w:cs="Times New Roman"/>
          <w:szCs w:val="20"/>
          <w:u w:val="single"/>
          <w:lang w:val="fr-FR"/>
        </w:rPr>
      </w:pPr>
      <w:r w:rsidRPr="00C23F9A">
        <w:rPr>
          <w:rFonts w:ascii="Arial" w:eastAsia="Times New Roman" w:hAnsi="Arial" w:cs="Times New Roman"/>
          <w:szCs w:val="20"/>
          <w:u w:val="single"/>
          <w:lang w:val="fr-FR"/>
        </w:rPr>
        <w:t>Déclaration du kinésithérapeute</w:t>
      </w:r>
    </w:p>
    <w:p w14:paraId="71959C19" w14:textId="77777777" w:rsidR="00C23F9A" w:rsidRPr="00C23F9A" w:rsidRDefault="00C23F9A" w:rsidP="00C23F9A">
      <w:pPr>
        <w:spacing w:after="0" w:line="240" w:lineRule="auto"/>
        <w:jc w:val="both"/>
        <w:rPr>
          <w:rFonts w:ascii="Arial" w:eastAsia="Times New Roman" w:hAnsi="Arial" w:cs="Times New Roman"/>
          <w:sz w:val="16"/>
          <w:szCs w:val="20"/>
          <w:u w:val="single"/>
          <w:lang w:val="fr-FR"/>
        </w:rPr>
      </w:pPr>
    </w:p>
    <w:p w14:paraId="1392690A" w14:textId="77777777" w:rsidR="00C23F9A" w:rsidRPr="00C23F9A" w:rsidRDefault="00C23F9A" w:rsidP="00C23F9A">
      <w:p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Je, soussigné(e), ………………………………………………., kinésithérapeute, déclare au médecin-conseil que je commence/j’ai commencé</w:t>
      </w:r>
      <w:r w:rsidRPr="00C23F9A">
        <w:rPr>
          <w:rFonts w:ascii="Arial" w:eastAsia="Times New Roman" w:hAnsi="Arial" w:cs="Times New Roman"/>
          <w:sz w:val="18"/>
          <w:szCs w:val="20"/>
          <w:lang w:val="fr-FR"/>
        </w:rPr>
        <w:t xml:space="preserve"> </w:t>
      </w:r>
      <w:r w:rsidRPr="00C23F9A">
        <w:rPr>
          <w:rFonts w:ascii="Arial" w:eastAsia="Times New Roman" w:hAnsi="Arial" w:cs="Times New Roman"/>
          <w:szCs w:val="20"/>
          <w:lang w:val="fr-FR"/>
        </w:rPr>
        <w:t>le traitement de la situation pathologique indiquée ci-dessous en date du …………………………. .</w:t>
      </w:r>
    </w:p>
    <w:p w14:paraId="72D46525" w14:textId="77777777" w:rsidR="00C23F9A" w:rsidRPr="00C23F9A" w:rsidRDefault="00C23F9A" w:rsidP="00C23F9A">
      <w:pPr>
        <w:spacing w:after="0" w:line="240" w:lineRule="auto"/>
        <w:jc w:val="both"/>
        <w:rPr>
          <w:rFonts w:ascii="Arial" w:eastAsia="Times New Roman" w:hAnsi="Arial" w:cs="Times New Roman"/>
          <w:sz w:val="16"/>
          <w:szCs w:val="20"/>
          <w:lang w:val="fr-FR"/>
        </w:rPr>
      </w:pPr>
    </w:p>
    <w:p w14:paraId="59392557" w14:textId="77777777" w:rsidR="00C23F9A" w:rsidRPr="00C23F9A" w:rsidRDefault="00C23F9A" w:rsidP="00C23F9A">
      <w:p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J’ai pris connaissance des conditions pour pouvoir attester les prestations dans le cadre de la situation pathologique ci-dessous et en particulier de l’article 7, §14 de la nomenclature des prestations de santé.</w:t>
      </w:r>
    </w:p>
    <w:p w14:paraId="005A5FD6" w14:textId="77777777" w:rsidR="00C23F9A" w:rsidRPr="00C23F9A" w:rsidRDefault="00C23F9A" w:rsidP="00C23F9A">
      <w:pPr>
        <w:spacing w:after="0" w:line="240" w:lineRule="auto"/>
        <w:jc w:val="both"/>
        <w:rPr>
          <w:rFonts w:ascii="Arial" w:eastAsia="Times New Roman" w:hAnsi="Arial" w:cs="Times New Roman"/>
          <w:sz w:val="16"/>
          <w:szCs w:val="20"/>
          <w:lang w:val="fr-FR"/>
        </w:rPr>
      </w:pPr>
    </w:p>
    <w:p w14:paraId="261B576E" w14:textId="77777777" w:rsidR="00C23F9A" w:rsidRPr="00C23F9A" w:rsidRDefault="00C23F9A" w:rsidP="00C23F9A">
      <w:p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Je garde une copie de la prescription ainsi que les éléments indiquant que le patient se trouve dans la situation cochée ci-dessous dans le dossier.</w:t>
      </w:r>
    </w:p>
    <w:p w14:paraId="01F5E3C5" w14:textId="77777777" w:rsidR="00C23F9A" w:rsidRPr="00C23F9A" w:rsidRDefault="00C23F9A" w:rsidP="00C23F9A">
      <w:pPr>
        <w:spacing w:after="0" w:line="240" w:lineRule="auto"/>
        <w:jc w:val="both"/>
        <w:rPr>
          <w:rFonts w:ascii="Arial" w:eastAsia="Times New Roman" w:hAnsi="Arial" w:cs="Times New Roman"/>
          <w:sz w:val="16"/>
          <w:szCs w:val="20"/>
          <w:lang w:val="fr-FR"/>
        </w:rPr>
      </w:pPr>
    </w:p>
    <w:p w14:paraId="512F9F08" w14:textId="77777777" w:rsidR="00C23F9A" w:rsidRPr="00C23F9A" w:rsidRDefault="00C23F9A" w:rsidP="00C23F9A">
      <w:pPr>
        <w:numPr>
          <w:ilvl w:val="0"/>
          <w:numId w:val="5"/>
        </w:numPr>
        <w:spacing w:after="0" w:line="240" w:lineRule="auto"/>
        <w:jc w:val="both"/>
        <w:rPr>
          <w:rFonts w:ascii="Arial" w:eastAsia="Times New Roman" w:hAnsi="Arial" w:cs="Times New Roman"/>
          <w:szCs w:val="20"/>
          <w:vertAlign w:val="superscript"/>
          <w:lang w:val="fr-FR"/>
        </w:rPr>
      </w:pPr>
      <w:r w:rsidRPr="00C23F9A">
        <w:rPr>
          <w:rFonts w:ascii="Arial" w:eastAsia="Times New Roman" w:hAnsi="Arial" w:cs="Times New Roman"/>
          <w:szCs w:val="20"/>
          <w:u w:val="single"/>
          <w:lang w:val="fr-FR"/>
        </w:rPr>
        <w:t xml:space="preserve">Situations pathologiques de la liste F § 14, 5°, B. </w:t>
      </w:r>
      <w:r w:rsidRPr="00C23F9A">
        <w:rPr>
          <w:rFonts w:ascii="Arial" w:eastAsia="Times New Roman" w:hAnsi="Arial" w:cs="Times New Roman"/>
          <w:szCs w:val="20"/>
          <w:u w:val="single"/>
          <w:vertAlign w:val="superscript"/>
          <w:lang w:val="fr-FR"/>
        </w:rPr>
        <w:t>2</w:t>
      </w:r>
    </w:p>
    <w:p w14:paraId="2AF4E507" w14:textId="77777777" w:rsidR="00C23F9A" w:rsidRPr="00C23F9A" w:rsidRDefault="00C23F9A" w:rsidP="00C23F9A">
      <w:pPr>
        <w:spacing w:after="0" w:line="240" w:lineRule="auto"/>
        <w:jc w:val="both"/>
        <w:rPr>
          <w:rFonts w:ascii="Arial" w:eastAsia="Times New Roman" w:hAnsi="Arial" w:cs="Times New Roman"/>
          <w:sz w:val="10"/>
          <w:szCs w:val="20"/>
          <w:lang w:val="fr-FR"/>
        </w:rPr>
      </w:pPr>
    </w:p>
    <w:p w14:paraId="10031656" w14:textId="77777777" w:rsidR="00C23F9A" w:rsidRPr="00C23F9A" w:rsidRDefault="00C23F9A" w:rsidP="00C23F9A">
      <w:p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Indiquer par une croix la situation pathologique concernée (maximum 1 situation pathologique).</w:t>
      </w:r>
    </w:p>
    <w:p w14:paraId="617C9E15" w14:textId="648ACE34" w:rsidR="00C23F9A" w:rsidRPr="00C23F9A" w:rsidRDefault="00C23F9A" w:rsidP="00C23F9A">
      <w:pPr>
        <w:spacing w:after="0" w:line="240" w:lineRule="auto"/>
        <w:jc w:val="both"/>
        <w:rPr>
          <w:rFonts w:ascii="Arial" w:eastAsia="Times New Roman" w:hAnsi="Arial" w:cs="Times New Roman"/>
          <w:sz w:val="16"/>
          <w:szCs w:val="20"/>
          <w:lang w:val="fr-FR"/>
        </w:rPr>
      </w:pPr>
      <w:r w:rsidRPr="00C23F9A">
        <w:rPr>
          <w:rFonts w:ascii="Times New Roman" w:eastAsia="Times New Roman" w:hAnsi="Times New Roman" w:cs="Times New Roman"/>
          <w:noProof/>
          <w:sz w:val="20"/>
          <w:szCs w:val="20"/>
          <w:vertAlign w:val="superscript"/>
          <w:lang w:val="nl-BE" w:eastAsia="nl-BE"/>
        </w:rPr>
        <mc:AlternateContent>
          <mc:Choice Requires="wps">
            <w:drawing>
              <wp:anchor distT="0" distB="0" distL="114300" distR="114300" simplePos="0" relativeHeight="251659264" behindDoc="0" locked="0" layoutInCell="0" allowOverlap="1" wp14:anchorId="69AAFCF5" wp14:editId="4C6BF45F">
                <wp:simplePos x="0" y="0"/>
                <wp:positionH relativeFrom="column">
                  <wp:posOffset>687705</wp:posOffset>
                </wp:positionH>
                <wp:positionV relativeFrom="paragraph">
                  <wp:posOffset>59690</wp:posOffset>
                </wp:positionV>
                <wp:extent cx="4480560" cy="457200"/>
                <wp:effectExtent l="6985" t="5080" r="8255" b="1397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57200"/>
                        </a:xfrm>
                        <a:prstGeom prst="rect">
                          <a:avLst/>
                        </a:prstGeom>
                        <a:solidFill>
                          <a:srgbClr val="FFFFFF"/>
                        </a:solidFill>
                        <a:ln w="9525">
                          <a:solidFill>
                            <a:srgbClr val="000000"/>
                          </a:solidFill>
                          <a:miter lim="800000"/>
                          <a:headEnd/>
                          <a:tailEnd/>
                        </a:ln>
                      </wps:spPr>
                      <wps:txbx>
                        <w:txbxContent>
                          <w:p w14:paraId="56EFD046" w14:textId="77777777" w:rsidR="00C23F9A" w:rsidRDefault="00C23F9A" w:rsidP="00C23F9A">
                            <w:pPr>
                              <w:rPr>
                                <w:b/>
                              </w:rPr>
                            </w:pPr>
                            <w:r>
                              <w:rPr>
                                <w:b/>
                              </w:rPr>
                              <w:t>Le formulaire n’est pas valide s’il s’écarte du texte, si des commentaires sont ajoutés à ce texte ou s’il est rempli de façon incomplète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AFCF5" id="_x0000_t202" coordsize="21600,21600" o:spt="202" path="m,l,21600r21600,l21600,xe">
                <v:stroke joinstyle="miter"/>
                <v:path gradientshapeok="t" o:connecttype="rect"/>
              </v:shapetype>
              <v:shape id="Zone de texte 10" o:spid="_x0000_s1026" type="#_x0000_t202" style="position:absolute;left:0;text-align:left;margin-left:54.15pt;margin-top:4.7pt;width:35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LXLgIAAF4EAAAOAAAAZHJzL2Uyb0RvYy54bWysVE2P2yAQvVfqf0DcGztRss1acVbbbFNV&#10;2n5I2156w4BjVGAokNjpr++As9n061LVBwTM8ObNmxmvbgajyUH6oMDWdDopKZGWg1B2V9PPn7Yv&#10;lpSEyKxgGqys6VEGerN+/mzVu0rOoAMtpCcIYkPVu5p2MbqqKALvpGFhAk5aNLbgDYt49LtCeNYj&#10;utHFrCyvih68cB64DAFv70YjXWf8tpU8fmjbICPRNUVuMa8+r01ai/WKVTvPXKf4iQb7BxaGKYtB&#10;z1B3LDKy9+o3KKO4hwBtnHAwBbSt4jLngNlMy1+yeeiYkzkXFCe4s0zh/8Hy94ePniiBtUN5LDNY&#10;oy9YKSIkiXKIkuA9itS7UKHvg0PvOLyCAR/khIO7B/41EAubjtmdvPUe+k4ygSSn6WVx8XTECQmk&#10;6d+BwGBsHyEDDa03SUHUhCA6sjmeC4RECMfL+XxZLq7QxNE2X7zEDsghWPX42vkQ30gwJG1q6rEB&#10;Mjo73IeY2LDq0SUFC6CV2Cqt88Hvmo325MCwWbb5O6H/5KYt6Wt6vZgtRgH+ClHm708QRkXseq1M&#10;TZdnJ1Yl2V5bkXsyMqXHPVLW9qRjkm4UMQ7NMNYtBUgaNyCOKKyHsclxKHHTgf9OSY8NXtPwbc+8&#10;pES/tVic6+l8niYiH7KWlPhLS3NpYZYjVE0jJeN2E8cp2juvdh1GGtvBwi0WtFVZ6ydWJ/rYxLkE&#10;p4FLU3J5zl5Pv4X1DwAAAP//AwBQSwMEFAAGAAgAAAAhAHhd7xPeAAAACAEAAA8AAABkcnMvZG93&#10;bnJldi54bWxMj8FOwzAQRO9I/IO1SFwQdUqikoQ4FUICwa0UBFc33iYR8TrYbhr+nu0Jbjua0eyb&#10;aj3bQUzoQ+9IwXKRgEBqnOmpVfD+9nidgwhRk9GDI1TwgwHW9flZpUvjjvSK0za2gksolFpBF+NY&#10;ShmaDq0OCzcisbd33urI0rfSeH3kcjvImyRZSat74g+dHvGhw+Zre7AK8ux5+gwv6eajWe2HIl7d&#10;Tk/fXqnLi/n+DkTEOf6F4YTP6FAz084dyAQxsE7ylKMKigwE+/kyLUDsTkcGsq7k/wH1LwAAAP//&#10;AwBQSwECLQAUAAYACAAAACEAtoM4kv4AAADhAQAAEwAAAAAAAAAAAAAAAAAAAAAAW0NvbnRlbnRf&#10;VHlwZXNdLnhtbFBLAQItABQABgAIAAAAIQA4/SH/1gAAAJQBAAALAAAAAAAAAAAAAAAAAC8BAABf&#10;cmVscy8ucmVsc1BLAQItABQABgAIAAAAIQCkqcLXLgIAAF4EAAAOAAAAAAAAAAAAAAAAAC4CAABk&#10;cnMvZTJvRG9jLnhtbFBLAQItABQABgAIAAAAIQB4Xe8T3gAAAAgBAAAPAAAAAAAAAAAAAAAAAIgE&#10;AABkcnMvZG93bnJldi54bWxQSwUGAAAAAAQABADzAAAAkwUAAAAA&#10;" o:allowincell="f">
                <v:textbox>
                  <w:txbxContent>
                    <w:p w14:paraId="56EFD046" w14:textId="77777777" w:rsidR="00C23F9A" w:rsidRDefault="00C23F9A" w:rsidP="00C23F9A">
                      <w:pPr>
                        <w:rPr>
                          <w:b/>
                        </w:rPr>
                      </w:pPr>
                      <w:r>
                        <w:rPr>
                          <w:b/>
                        </w:rPr>
                        <w:t>Le formulaire n’est pas valide s’il s’écarte du texte, si des commentaires sont ajoutés à ce texte ou s’il est rempli de façon incomplète</w:t>
                      </w:r>
                    </w:p>
                  </w:txbxContent>
                </v:textbox>
              </v:shape>
            </w:pict>
          </mc:Fallback>
        </mc:AlternateContent>
      </w:r>
    </w:p>
    <w:p w14:paraId="04C9785B" w14:textId="77777777" w:rsidR="00C23F9A" w:rsidRPr="00C23F9A" w:rsidRDefault="00C23F9A" w:rsidP="00C23F9A">
      <w:pPr>
        <w:spacing w:after="0" w:line="240" w:lineRule="auto"/>
        <w:jc w:val="both"/>
        <w:rPr>
          <w:rFonts w:ascii="Arial" w:eastAsia="Times New Roman" w:hAnsi="Arial" w:cs="Times New Roman"/>
          <w:szCs w:val="20"/>
          <w:lang w:val="fr-FR"/>
        </w:rPr>
      </w:pPr>
    </w:p>
    <w:p w14:paraId="401ADDAD" w14:textId="77777777" w:rsidR="00C23F9A" w:rsidRPr="00C23F9A" w:rsidRDefault="00C23F9A" w:rsidP="00C23F9A">
      <w:pPr>
        <w:spacing w:after="0" w:line="240" w:lineRule="auto"/>
        <w:jc w:val="both"/>
        <w:rPr>
          <w:rFonts w:ascii="Arial" w:eastAsia="Times New Roman" w:hAnsi="Arial" w:cs="Times New Roman"/>
          <w:szCs w:val="20"/>
          <w:lang w:val="fr-FR"/>
        </w:rPr>
      </w:pPr>
    </w:p>
    <w:p w14:paraId="61B70C8A" w14:textId="77777777" w:rsidR="00C23F9A" w:rsidRPr="00C23F9A" w:rsidRDefault="00C23F9A" w:rsidP="00C23F9A">
      <w:pPr>
        <w:spacing w:after="0" w:line="240" w:lineRule="auto"/>
        <w:jc w:val="both"/>
        <w:rPr>
          <w:rFonts w:ascii="Arial" w:eastAsia="Times New Roman" w:hAnsi="Arial" w:cs="Times New Roman"/>
          <w:szCs w:val="20"/>
          <w:lang w:val="fr-FR"/>
        </w:rPr>
      </w:pPr>
    </w:p>
    <w:p w14:paraId="4668EA0A" w14:textId="7C862A69" w:rsidR="00C23F9A" w:rsidRPr="00C23F9A" w:rsidRDefault="00C23F9A" w:rsidP="00C23F9A">
      <w:pPr>
        <w:numPr>
          <w:ilvl w:val="0"/>
          <w:numId w:val="4"/>
        </w:numPr>
        <w:tabs>
          <w:tab w:val="num" w:pos="567"/>
          <w:tab w:val="left" w:pos="8647"/>
        </w:tabs>
        <w:spacing w:after="0" w:line="240" w:lineRule="auto"/>
        <w:ind w:left="567" w:hanging="567"/>
        <w:jc w:val="both"/>
        <w:rPr>
          <w:rFonts w:ascii="Arial" w:eastAsia="Times New Roman" w:hAnsi="Arial" w:cs="Times New Roman"/>
          <w:szCs w:val="20"/>
          <w:lang w:val="fr-FR"/>
        </w:rPr>
      </w:pPr>
      <w:r w:rsidRPr="00C23F9A">
        <w:rPr>
          <w:rFonts w:ascii="Arial" w:eastAsia="Times New Roman" w:hAnsi="Arial" w:cs="Times New Roman"/>
          <w:noProof/>
          <w:szCs w:val="20"/>
          <w:lang w:val="nl-BE" w:eastAsia="nl-BE"/>
        </w:rPr>
        <mc:AlternateContent>
          <mc:Choice Requires="wps">
            <w:drawing>
              <wp:anchor distT="0" distB="0" distL="114300" distR="114300" simplePos="0" relativeHeight="251660288" behindDoc="0" locked="0" layoutInCell="0" allowOverlap="1" wp14:anchorId="5FB72BAD" wp14:editId="2F08B7F6">
                <wp:simplePos x="0" y="0"/>
                <wp:positionH relativeFrom="column">
                  <wp:posOffset>5716905</wp:posOffset>
                </wp:positionH>
                <wp:positionV relativeFrom="paragraph">
                  <wp:posOffset>9525</wp:posOffset>
                </wp:positionV>
                <wp:extent cx="365760" cy="365760"/>
                <wp:effectExtent l="6985" t="10795" r="825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D38E" id="Rectangle 9" o:spid="_x0000_s1026" style="position:absolute;margin-left:450.15pt;margin-top:.75pt;width:28.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YDHQIAADsEAAAOAAAAZHJzL2Uyb0RvYy54bWysU9tuEzEQfUfiHyy/k01CkjarbKoqJQip&#10;QEXhAyZeb9bCN8ZONuHrO/amIQWeEPtgzeyMj8+cmVncHIxme4lBOVvx0WDImbTC1cpuK/7t6/rN&#10;NWchgq1BOysrfpSB3yxfv1p0vpRj1zpdS2QEYkPZ+Yq3MfqyKIJopYEwcF5aCjYODURycVvUCB2h&#10;G12Mh8NZ0TmsPTohQ6C/d32QLzN+00gRPzdNkJHpihO3mE/M5yadxXIB5RbBt0qcaMA/sDCgLD16&#10;hrqDCGyH6g8oowS64Jo4EM4UrmmUkLkGqmY0/K2axxa8zLWQOMGfZQr/D1Z82j8gU3XF55xZMNSi&#10;LyQa2K2WbJ7k6XwoKevRP2AqMPh7J74HZt2qpSx5i+i6VkJNpEYpv3hxITmBrrJN99HVhA676LJS&#10;hwZNAiQN2CE35HhuiDxEJujn29n0akZtExQ62ekFKJ8vewzxvXSGJaPiSNQzOOzvQ+xTn1MyeadV&#10;vVZaZwe3m5VGtgeajXX+Mn+q8TJNW9aROtPxNCO/iIVLiGH+/gZhVKQh18pU/PqcBGVS7Z2tiSaU&#10;EZTubapO25OMSbm+AxtXH0lFdP0E08aR0Tr8yVlH01vx8GMHKDnTHyx1Yj6aTNK4Z2cyvRqTg5eR&#10;zWUErCCoikfOenMV+xXZeVTbll4a5dqtu6XuNSormzrbszqRpQnNvTltU1qBSz9n/dr55RMAAAD/&#10;/wMAUEsDBBQABgAIAAAAIQDYViov3QAAAAgBAAAPAAAAZHJzL2Rvd25yZXYueG1sTI/BTsMwEETv&#10;SPyDtUjcqN1WAZzGqRCoSBzb9MJtk7hJIF5HsdMGvp7lBMfVG828zbaz68XZjqHzZGC5UCAsVb7u&#10;qDFwLHZ3jyBCRKqx92QNfNkA2/z6KsO09hfa2/MhNoJLKKRooI1xSKUMVWsdhoUfLDE7+dFh5HNs&#10;ZD3ihctdL1dK3UuHHfFCi4N9bm31eZicgbJbHfF7X7wqp3fr+DYXH9P7izG3N/PTBkS0c/wLw68+&#10;q0POTqWfqA6iN6CVWnOUQQKCuU4eNIjSQKKXIPNM/n8g/wEAAP//AwBQSwECLQAUAAYACAAAACEA&#10;toM4kv4AAADhAQAAEwAAAAAAAAAAAAAAAAAAAAAAW0NvbnRlbnRfVHlwZXNdLnhtbFBLAQItABQA&#10;BgAIAAAAIQA4/SH/1gAAAJQBAAALAAAAAAAAAAAAAAAAAC8BAABfcmVscy8ucmVsc1BLAQItABQA&#10;BgAIAAAAIQCC3uYDHQIAADsEAAAOAAAAAAAAAAAAAAAAAC4CAABkcnMvZTJvRG9jLnhtbFBLAQIt&#10;ABQABgAIAAAAIQDYViov3QAAAAgBAAAPAAAAAAAAAAAAAAAAAHcEAABkcnMvZG93bnJldi54bWxQ&#10;SwUGAAAAAAQABADzAAAAgQUAAAAA&#10;" o:allowincell="f"/>
            </w:pict>
          </mc:Fallback>
        </mc:AlternateContent>
      </w:r>
      <w:r w:rsidRPr="00C23F9A">
        <w:rPr>
          <w:rFonts w:ascii="Arial" w:eastAsia="Times New Roman" w:hAnsi="Arial" w:cs="Times New Roman"/>
          <w:szCs w:val="20"/>
          <w:lang w:val="fr-FR"/>
        </w:rPr>
        <w:t>Situations qui nécessitent une rééducation fonctionnelle de la marche</w:t>
      </w:r>
      <w:r w:rsidRPr="00C23F9A">
        <w:rPr>
          <w:rFonts w:ascii="Arial" w:eastAsia="Times New Roman" w:hAnsi="Arial" w:cs="Times New Roman"/>
          <w:spacing w:val="-3"/>
          <w:szCs w:val="20"/>
          <w:lang w:val="fr-FR"/>
        </w:rPr>
        <w:t xml:space="preserve"> pour </w:t>
      </w:r>
      <w:r w:rsidRPr="00C23F9A">
        <w:rPr>
          <w:rFonts w:ascii="Arial" w:eastAsia="Times New Roman" w:hAnsi="Arial" w:cs="Times New Roman"/>
          <w:spacing w:val="-3"/>
          <w:szCs w:val="20"/>
          <w:lang w:val="fr-FR"/>
        </w:rPr>
        <w:tab/>
        <w:t>51.</w:t>
      </w:r>
    </w:p>
    <w:p w14:paraId="41E76EA7" w14:textId="77777777" w:rsidR="00C23F9A" w:rsidRPr="00C23F9A" w:rsidRDefault="00C23F9A" w:rsidP="00C23F9A">
      <w:pPr>
        <w:tabs>
          <w:tab w:val="num" w:pos="567"/>
          <w:tab w:val="left" w:pos="8647"/>
        </w:tabs>
        <w:spacing w:after="0" w:line="240" w:lineRule="auto"/>
        <w:ind w:left="567" w:right="848" w:hanging="567"/>
        <w:jc w:val="both"/>
        <w:rPr>
          <w:rFonts w:ascii="Arial" w:eastAsia="Times New Roman" w:hAnsi="Arial" w:cs="Times New Roman"/>
          <w:spacing w:val="-3"/>
          <w:szCs w:val="20"/>
          <w:lang w:val="fr-FR"/>
        </w:rPr>
      </w:pPr>
      <w:r w:rsidRPr="00C23F9A">
        <w:rPr>
          <w:rFonts w:ascii="Arial" w:eastAsia="Times New Roman" w:hAnsi="Arial" w:cs="Times New Roman"/>
          <w:spacing w:val="-3"/>
          <w:szCs w:val="20"/>
          <w:lang w:val="fr-FR"/>
        </w:rPr>
        <w:tab/>
        <w:t>les bénéficiaires à partir leur 65</w:t>
      </w:r>
      <w:r w:rsidRPr="00C23F9A">
        <w:rPr>
          <w:rFonts w:ascii="Arial" w:eastAsia="Times New Roman" w:hAnsi="Arial" w:cs="Times New Roman"/>
          <w:spacing w:val="-3"/>
          <w:szCs w:val="20"/>
          <w:vertAlign w:val="superscript"/>
          <w:lang w:val="fr-FR"/>
        </w:rPr>
        <w:t>ème</w:t>
      </w:r>
      <w:r w:rsidRPr="00C23F9A">
        <w:rPr>
          <w:rFonts w:ascii="Arial" w:eastAsia="Times New Roman" w:hAnsi="Arial" w:cs="Times New Roman"/>
          <w:spacing w:val="-3"/>
          <w:szCs w:val="20"/>
          <w:lang w:val="fr-FR"/>
        </w:rPr>
        <w:t xml:space="preserve"> anniversaire ayant déjà été victime d’une chute et présentant un risque de récidive, à objectiver par le médecin traitant et le kinésithérapeute au moyen:</w:t>
      </w:r>
    </w:p>
    <w:p w14:paraId="668CE185" w14:textId="77777777" w:rsidR="00C23F9A" w:rsidRPr="00C23F9A" w:rsidRDefault="00C23F9A" w:rsidP="00C23F9A">
      <w:pPr>
        <w:numPr>
          <w:ilvl w:val="0"/>
          <w:numId w:val="8"/>
        </w:numPr>
        <w:tabs>
          <w:tab w:val="num" w:pos="567"/>
          <w:tab w:val="left" w:pos="8647"/>
        </w:tabs>
        <w:spacing w:after="0" w:line="240" w:lineRule="auto"/>
        <w:jc w:val="both"/>
        <w:rPr>
          <w:rFonts w:ascii="Arial" w:eastAsia="Times New Roman" w:hAnsi="Arial" w:cs="Times New Roman"/>
          <w:spacing w:val="-3"/>
          <w:szCs w:val="20"/>
          <w:lang w:val="fr-FR"/>
        </w:rPr>
      </w:pPr>
      <w:r w:rsidRPr="00C23F9A">
        <w:rPr>
          <w:rFonts w:ascii="Arial" w:eastAsia="Times New Roman" w:hAnsi="Arial" w:cs="Times New Roman"/>
          <w:spacing w:val="-3"/>
          <w:szCs w:val="20"/>
          <w:lang w:val="fr-FR"/>
        </w:rPr>
        <w:t>du test « Timed up &amp; go », avec un score supérieur à 20 secondes ;</w:t>
      </w:r>
    </w:p>
    <w:p w14:paraId="45B497E3" w14:textId="77777777" w:rsidR="00C23F9A" w:rsidRPr="00C23F9A" w:rsidRDefault="00C23F9A" w:rsidP="00C23F9A">
      <w:pPr>
        <w:tabs>
          <w:tab w:val="num" w:pos="567"/>
          <w:tab w:val="left" w:pos="8647"/>
        </w:tabs>
        <w:spacing w:after="0" w:line="240" w:lineRule="auto"/>
        <w:ind w:left="567" w:hanging="567"/>
        <w:jc w:val="both"/>
        <w:rPr>
          <w:rFonts w:ascii="Arial" w:eastAsia="Times New Roman" w:hAnsi="Arial" w:cs="Times New Roman"/>
          <w:spacing w:val="-3"/>
          <w:szCs w:val="20"/>
          <w:lang w:val="fr-FR"/>
        </w:rPr>
      </w:pPr>
      <w:r w:rsidRPr="00C23F9A">
        <w:rPr>
          <w:rFonts w:ascii="Arial" w:eastAsia="Times New Roman" w:hAnsi="Arial" w:cs="Times New Roman"/>
          <w:spacing w:val="-3"/>
          <w:szCs w:val="20"/>
          <w:lang w:val="fr-FR"/>
        </w:rPr>
        <w:t>et</w:t>
      </w:r>
    </w:p>
    <w:p w14:paraId="3C33C0DF" w14:textId="77777777" w:rsidR="00C23F9A" w:rsidRPr="00C23F9A" w:rsidRDefault="00C23F9A" w:rsidP="00C23F9A">
      <w:pPr>
        <w:numPr>
          <w:ilvl w:val="0"/>
          <w:numId w:val="8"/>
        </w:numPr>
        <w:tabs>
          <w:tab w:val="num" w:pos="567"/>
          <w:tab w:val="left" w:pos="8647"/>
        </w:tabs>
        <w:spacing w:after="0" w:line="240" w:lineRule="auto"/>
        <w:jc w:val="both"/>
        <w:rPr>
          <w:rFonts w:ascii="Arial" w:eastAsia="Times New Roman" w:hAnsi="Arial" w:cs="Times New Roman"/>
          <w:spacing w:val="-3"/>
          <w:szCs w:val="20"/>
          <w:lang w:val="fr-FR"/>
        </w:rPr>
      </w:pPr>
      <w:r w:rsidRPr="00C23F9A">
        <w:rPr>
          <w:rFonts w:ascii="Arial" w:eastAsia="Times New Roman" w:hAnsi="Arial" w:cs="Times New Roman"/>
          <w:spacing w:val="-3"/>
          <w:szCs w:val="20"/>
          <w:lang w:val="fr-FR"/>
        </w:rPr>
        <w:t xml:space="preserve">du résultat positif à au moins un des deux tests suivants, ceux-ci devant tous deux être effectués: </w:t>
      </w:r>
    </w:p>
    <w:p w14:paraId="287B09F3" w14:textId="77777777" w:rsidR="00C23F9A" w:rsidRPr="00C23F9A" w:rsidRDefault="00C23F9A" w:rsidP="00C23F9A">
      <w:pPr>
        <w:tabs>
          <w:tab w:val="num" w:pos="567"/>
          <w:tab w:val="left" w:pos="8647"/>
        </w:tabs>
        <w:spacing w:after="0" w:line="240" w:lineRule="auto"/>
        <w:ind w:left="567" w:hanging="567"/>
        <w:jc w:val="both"/>
        <w:rPr>
          <w:rFonts w:ascii="Arial" w:eastAsia="Times New Roman" w:hAnsi="Arial" w:cs="Times New Roman"/>
          <w:spacing w:val="-3"/>
          <w:szCs w:val="20"/>
          <w:lang w:val="fr-FR"/>
        </w:rPr>
      </w:pPr>
      <w:r w:rsidRPr="00C23F9A">
        <w:rPr>
          <w:rFonts w:ascii="Arial" w:eastAsia="Times New Roman" w:hAnsi="Arial" w:cs="Times New Roman"/>
          <w:spacing w:val="-3"/>
          <w:szCs w:val="20"/>
          <w:lang w:val="fr-FR"/>
        </w:rPr>
        <w:tab/>
        <w:t>(01) - le test « Tinetti », avec un score inférieur à 20/28 ;</w:t>
      </w:r>
    </w:p>
    <w:p w14:paraId="13396813" w14:textId="77777777" w:rsidR="00C23F9A" w:rsidRPr="00C23F9A" w:rsidRDefault="00C23F9A" w:rsidP="00C23F9A">
      <w:pPr>
        <w:tabs>
          <w:tab w:val="num" w:pos="567"/>
          <w:tab w:val="left" w:pos="8647"/>
        </w:tabs>
        <w:spacing w:after="0" w:line="240" w:lineRule="auto"/>
        <w:ind w:left="567" w:hanging="567"/>
        <w:jc w:val="both"/>
        <w:rPr>
          <w:rFonts w:ascii="Arial" w:eastAsia="Times New Roman" w:hAnsi="Arial" w:cs="Times New Roman"/>
          <w:spacing w:val="-3"/>
          <w:szCs w:val="20"/>
          <w:lang w:val="fr-FR"/>
        </w:rPr>
      </w:pPr>
      <w:r w:rsidRPr="00C23F9A">
        <w:rPr>
          <w:rFonts w:ascii="Arial" w:eastAsia="Times New Roman" w:hAnsi="Arial" w:cs="Times New Roman"/>
          <w:spacing w:val="-3"/>
          <w:szCs w:val="20"/>
          <w:lang w:val="fr-FR"/>
        </w:rPr>
        <w:tab/>
        <w:t>(02) - le  test « Timed chair stands », avec un score supérieur à 14 secondes.</w:t>
      </w:r>
    </w:p>
    <w:p w14:paraId="1C5A6E9B" w14:textId="39485F2B" w:rsidR="00C23F9A" w:rsidRPr="00C23F9A" w:rsidRDefault="00C23F9A" w:rsidP="00C23F9A">
      <w:pPr>
        <w:tabs>
          <w:tab w:val="num" w:pos="567"/>
        </w:tabs>
        <w:spacing w:after="0" w:line="240" w:lineRule="auto"/>
        <w:ind w:left="567" w:hanging="567"/>
        <w:jc w:val="both"/>
        <w:rPr>
          <w:rFonts w:ascii="Arial" w:eastAsia="Times New Roman" w:hAnsi="Arial" w:cs="Times New Roman"/>
          <w:sz w:val="16"/>
          <w:szCs w:val="20"/>
          <w:lang w:val="fr-FR"/>
        </w:rPr>
      </w:pPr>
      <w:r w:rsidRPr="00C23F9A">
        <w:rPr>
          <w:rFonts w:ascii="Arial" w:eastAsia="Times New Roman" w:hAnsi="Arial" w:cs="Times New Roman"/>
          <w:noProof/>
          <w:szCs w:val="20"/>
          <w:lang w:val="nl-BE" w:eastAsia="nl-BE"/>
        </w:rPr>
        <mc:AlternateContent>
          <mc:Choice Requires="wps">
            <w:drawing>
              <wp:anchor distT="0" distB="0" distL="114300" distR="114300" simplePos="0" relativeHeight="251661312" behindDoc="0" locked="0" layoutInCell="0" allowOverlap="1" wp14:anchorId="1113828A" wp14:editId="740685D0">
                <wp:simplePos x="0" y="0"/>
                <wp:positionH relativeFrom="column">
                  <wp:posOffset>5716905</wp:posOffset>
                </wp:positionH>
                <wp:positionV relativeFrom="paragraph">
                  <wp:posOffset>29210</wp:posOffset>
                </wp:positionV>
                <wp:extent cx="365760" cy="365760"/>
                <wp:effectExtent l="6985" t="8255" r="825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3AD3" id="Rectangle 8" o:spid="_x0000_s1026" style="position:absolute;margin-left:450.15pt;margin-top:2.3pt;width:2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gHAIAADsEAAAOAAAAZHJzL2Uyb0RvYy54bWysU9tu2zAMfR+wfxD0vjjJkrQ14hRFugwD&#10;uq1Ytw9gZNkWptsoJU739aXkNEu3PQ3zg0Ca1BF5Drm8PhjN9hKDcrbik9GYM2mFq5VtK/7t6+bN&#10;JWchgq1BOysr/igDv169frXsfSmnrnO6lsgIxIay9xXvYvRlUQTRSQNh5Ly0FGwcGojkYlvUCD2h&#10;G11Mx+NF0TusPTohQ6C/t0OQrzJ+00gRPzdNkJHpilNtMZ+Yz206i9USyhbBd0ocy4B/qMKAsvTo&#10;CeoWIrAdqj+gjBLogmviSDhTuKZRQuYeqJvJ+LduHjrwMvdC5AR/oin8P1jxaX+PTNUVJ6EsGJLo&#10;C5EGttWSXSZ6eh9Kynrw95gaDP7Oie+BWbfuKEveILq+k1BTUZOUX7y4kJxAV9m2/+hqQodddJmp&#10;Q4MmARIH7JAFeTwJIg+RCfr5djG/WJBsgkJHO70A5fNljyG+l86wZFQcqfQMDvu7EIfU55RcvNOq&#10;3iits4Ptdq2R7YFmY5O/XD/1eJ6mLesrfjWfzjPyi1g4hxjn728QRkUacq0MsXxKgjKx9s7WVCaU&#10;EZQebOpO2yONiblBga2rH4lFdMME08aR0Tn8yVlP01vx8GMHKDnTHywpcTWZzdK4Z2c2v5iSg+eR&#10;7XkErCCoikfOBnMdhxXZeVRtRy9Ncu/W3ZB6jcrMJmWHqo7F0oRmbY7blFbg3M9Zv3Z+9QQAAP//&#10;AwBQSwMEFAAGAAgAAAAhALTzU0/dAAAACAEAAA8AAABkcnMvZG93bnJldi54bWxMj0FPhDAUhO8m&#10;/ofmmXhzW1lFQR4bo1kTj7vsxduDVkDpK6FlF/311pMeJzOZ+abYLHYQRzP53jHC9UqBMNw43XOL&#10;cKi2V/cgfCDWNDg2CF/Gw6Y8Pyso1+7EO3Pch1bEEvY5IXQhjLmUvumMJb9yo+HovbvJUohyaqWe&#10;6BTL7SATpVJpqee40NFonjrTfO5ni1D3yYG+d9WLstl2HV6X6mN+e0a8vFgeH0AEs4S/MPziR3Qo&#10;I1PtZtZeDAiZUusYRbhJQUQ/u73LQNQIaZKALAv5/0D5AwAA//8DAFBLAQItABQABgAIAAAAIQC2&#10;gziS/gAAAOEBAAATAAAAAAAAAAAAAAAAAAAAAABbQ29udGVudF9UeXBlc10ueG1sUEsBAi0AFAAG&#10;AAgAAAAhADj9If/WAAAAlAEAAAsAAAAAAAAAAAAAAAAALwEAAF9yZWxzLy5yZWxzUEsBAi0AFAAG&#10;AAgAAAAhAGsGiiAcAgAAOwQAAA4AAAAAAAAAAAAAAAAALgIAAGRycy9lMm9Eb2MueG1sUEsBAi0A&#10;FAAGAAgAAAAhALTzU0/dAAAACAEAAA8AAAAAAAAAAAAAAAAAdgQAAGRycy9kb3ducmV2LnhtbFBL&#10;BQYAAAAABAAEAPMAAACABQAAAAA=&#10;" o:allowincell="f"/>
            </w:pict>
          </mc:Fallback>
        </mc:AlternateContent>
      </w:r>
      <w:r w:rsidRPr="00C23F9A">
        <w:rPr>
          <w:rFonts w:ascii="Arial" w:eastAsia="Times New Roman" w:hAnsi="Arial" w:cs="Times New Roman"/>
          <w:noProof/>
          <w:szCs w:val="20"/>
          <w:lang w:val="nl-BE" w:eastAsia="nl-BE"/>
        </w:rPr>
        <mc:AlternateContent>
          <mc:Choice Requires="wps">
            <w:drawing>
              <wp:anchor distT="0" distB="0" distL="114300" distR="114300" simplePos="0" relativeHeight="251667456" behindDoc="0" locked="0" layoutInCell="0" allowOverlap="1" wp14:anchorId="348390D2" wp14:editId="3BB85AB5">
                <wp:simplePos x="0" y="0"/>
                <wp:positionH relativeFrom="column">
                  <wp:posOffset>4711065</wp:posOffset>
                </wp:positionH>
                <wp:positionV relativeFrom="paragraph">
                  <wp:posOffset>29210</wp:posOffset>
                </wp:positionV>
                <wp:extent cx="1188720" cy="274320"/>
                <wp:effectExtent l="1270" t="0" r="635" b="317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5FEA5" w14:textId="77777777" w:rsidR="00C23F9A" w:rsidRDefault="00C23F9A" w:rsidP="00C23F9A">
                            <w:pPr>
                              <w:rPr>
                                <w:rFonts w:ascii="Arial" w:hAnsi="Arial"/>
                              </w:rPr>
                            </w:pPr>
                            <w:r>
                              <w:rPr>
                                <w:rFonts w:ascii="Arial" w:hAnsi="Arial"/>
                              </w:rPr>
                              <w:t xml:space="preserve">                  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90D2" id="Zone de texte 7" o:spid="_x0000_s1027" type="#_x0000_t202" style="position:absolute;left:0;text-align:left;margin-left:370.95pt;margin-top:2.3pt;width:93.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JwvAIAAL4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AiNBO2jRN2gUqhgybDQMLWyJhl6n4Hnfg68Zb+UIrXZ0dX8ny+8aCblqqNiyG6Xk0DBaQYqh&#10;vemfXZ1wtAXZDB9kBbHozkgHNNaqs/WDiiBAh1Y9nNoDeaDShgzjeBGBqQRbtCCXsLYhaHq83Stt&#10;3jHZIbvIsIL2O3S6v9Nmcj262GBCFrxt4ZymrXhyAJjTCcSGq9Zms3Ad/ZUEyTpex8Qj0XztkSDP&#10;vZtiRbx5ES5m+WW+WuXhbxs3JGnDq4oJG+aorpD8W/cOOp90cdKXli2vLJxNSavtZtUqtKeg7sJ9&#10;h4KcuflP03D1Ai7PKIURCW6jxCvm8cIjBZl5ySKIvSBMbpN5QBKSF08p3XFQyfRuIcBrKaEhw8ks&#10;mk1i+iu3wH0vudG04wbmR8u7DMcnJ5paCa5F5VprKG+n9VkpbPqPpYB2HxvtBGs1OqnVjJsRUKyK&#10;N7J6AOkqCcoCEcLQg0Uj1U+MBhggGdY/dlQxjNr3AuSfhITYieM2ZOaEq84tm3MLFSVAZdhgNC1X&#10;ZppSu17xbQORpgcn5A08mZo7NT9mdXhoMCQcqcNAs1PofO+8Hsfu8g8AAAD//wMAUEsDBBQABgAI&#10;AAAAIQCTsyfE3QAAAAgBAAAPAAAAZHJzL2Rvd25yZXYueG1sTI/BTsMwEETvSP0Ha5G4UTtVaJsQ&#10;p6pAXEG0BYmbG2+TiHgdxW4T/p7lRI+jGc28KTaT68QFh9B60pDMFQikytuWag2H/cv9GkSIhqzp&#10;PKGGHwywKWc3hcmtH+kdL7tYCy6hkBsNTYx9LmWoGnQmzH2PxN7JD85ElkMt7WBGLnedXCi1lM60&#10;xAuN6fGpwep7d3YaPl5PX5+pequf3UM/+klJcpnU+u522j6CiDjF/zD84TM6lMx09GeyQXQaVmmS&#10;cVRDugTBfrbIEhBH1qs1yLKQ1wfKXwAAAP//AwBQSwECLQAUAAYACAAAACEAtoM4kv4AAADhAQAA&#10;EwAAAAAAAAAAAAAAAAAAAAAAW0NvbnRlbnRfVHlwZXNdLnhtbFBLAQItABQABgAIAAAAIQA4/SH/&#10;1gAAAJQBAAALAAAAAAAAAAAAAAAAAC8BAABfcmVscy8ucmVsc1BLAQItABQABgAIAAAAIQDtFyJw&#10;vAIAAL4FAAAOAAAAAAAAAAAAAAAAAC4CAABkcnMvZTJvRG9jLnhtbFBLAQItABQABgAIAAAAIQCT&#10;syfE3QAAAAgBAAAPAAAAAAAAAAAAAAAAABYFAABkcnMvZG93bnJldi54bWxQSwUGAAAAAAQABADz&#10;AAAAIAYAAAAA&#10;" o:allowincell="f" filled="f" stroked="f">
                <v:textbox>
                  <w:txbxContent>
                    <w:p w14:paraId="4915FEA5" w14:textId="77777777" w:rsidR="00C23F9A" w:rsidRDefault="00C23F9A" w:rsidP="00C23F9A">
                      <w:pPr>
                        <w:rPr>
                          <w:rFonts w:ascii="Arial" w:hAnsi="Arial"/>
                        </w:rPr>
                      </w:pPr>
                      <w:r>
                        <w:rPr>
                          <w:rFonts w:ascii="Arial" w:hAnsi="Arial"/>
                        </w:rPr>
                        <w:t xml:space="preserve">                  59.</w:t>
                      </w:r>
                    </w:p>
                  </w:txbxContent>
                </v:textbox>
              </v:shape>
            </w:pict>
          </mc:Fallback>
        </mc:AlternateContent>
      </w:r>
    </w:p>
    <w:p w14:paraId="5451F1A5" w14:textId="77777777" w:rsidR="00C23F9A" w:rsidRPr="00C23F9A" w:rsidRDefault="00C23F9A" w:rsidP="00C23F9A">
      <w:pPr>
        <w:numPr>
          <w:ilvl w:val="0"/>
          <w:numId w:val="4"/>
        </w:numPr>
        <w:tabs>
          <w:tab w:val="left" w:pos="567"/>
        </w:tabs>
        <w:spacing w:after="0" w:line="240" w:lineRule="auto"/>
        <w:ind w:left="567" w:hanging="567"/>
        <w:jc w:val="both"/>
        <w:rPr>
          <w:rFonts w:ascii="Arial" w:eastAsia="Times New Roman" w:hAnsi="Arial" w:cs="Times New Roman"/>
          <w:szCs w:val="20"/>
          <w:lang w:val="fr-FR"/>
        </w:rPr>
      </w:pPr>
      <w:r w:rsidRPr="00C23F9A">
        <w:rPr>
          <w:rFonts w:ascii="Arial" w:eastAsia="Times New Roman" w:hAnsi="Arial" w:cs="Times New Roman"/>
          <w:szCs w:val="20"/>
          <w:lang w:val="fr-FR"/>
        </w:rPr>
        <w:t>Troubles du développement psychomoteur</w:t>
      </w:r>
    </w:p>
    <w:p w14:paraId="66B02FC4" w14:textId="77777777" w:rsidR="00C23F9A" w:rsidRPr="00C23F9A" w:rsidRDefault="00C23F9A" w:rsidP="00C23F9A">
      <w:pPr>
        <w:tabs>
          <w:tab w:val="left" w:pos="567"/>
        </w:tabs>
        <w:spacing w:after="0" w:line="240" w:lineRule="auto"/>
        <w:ind w:left="567" w:hanging="567"/>
        <w:jc w:val="both"/>
        <w:rPr>
          <w:rFonts w:ascii="Arial" w:eastAsia="Times New Roman" w:hAnsi="Arial" w:cs="Times New Roman"/>
          <w:sz w:val="16"/>
          <w:szCs w:val="20"/>
          <w:lang w:val="fr-FR"/>
        </w:rPr>
      </w:pPr>
    </w:p>
    <w:p w14:paraId="10255077" w14:textId="77777777" w:rsidR="00C23F9A" w:rsidRPr="00C23F9A" w:rsidRDefault="00C23F9A" w:rsidP="00C23F9A">
      <w:pPr>
        <w:tabs>
          <w:tab w:val="left" w:pos="567"/>
        </w:tabs>
        <w:spacing w:after="0" w:line="240" w:lineRule="auto"/>
        <w:ind w:left="567" w:hanging="567"/>
        <w:jc w:val="both"/>
        <w:rPr>
          <w:rFonts w:ascii="Arial" w:eastAsia="Times New Roman" w:hAnsi="Arial" w:cs="Times New Roman"/>
          <w:szCs w:val="20"/>
          <w:lang w:val="fr-FR"/>
        </w:rPr>
      </w:pPr>
      <w:r w:rsidRPr="00C23F9A">
        <w:rPr>
          <w:rFonts w:ascii="Arial" w:eastAsia="Times New Roman" w:hAnsi="Arial" w:cs="Times New Roman"/>
          <w:szCs w:val="20"/>
          <w:lang w:val="fr-FR"/>
        </w:rPr>
        <w:tab/>
        <w:t>Chez les enfants de moins de 16 ans, après avis et proposition de traitement d’un des médecins spécialistes mentionnés ci-dessous, et avec un score significativement plus faible sur un test standardisé ;</w:t>
      </w:r>
    </w:p>
    <w:p w14:paraId="028CAC0B" w14:textId="77777777" w:rsidR="00C23F9A" w:rsidRPr="00C23F9A" w:rsidRDefault="00C23F9A" w:rsidP="00C23F9A">
      <w:pPr>
        <w:spacing w:after="0" w:line="240" w:lineRule="auto"/>
        <w:jc w:val="both"/>
        <w:rPr>
          <w:rFonts w:ascii="Arial" w:eastAsia="Times New Roman" w:hAnsi="Arial" w:cs="Times New Roman"/>
          <w:b/>
          <w:sz w:val="16"/>
          <w:szCs w:val="20"/>
          <w:u w:val="single"/>
          <w:lang w:val="fr-FR"/>
        </w:rPr>
      </w:pPr>
    </w:p>
    <w:p w14:paraId="69B0C80F" w14:textId="77777777" w:rsidR="00C23F9A" w:rsidRPr="00C23F9A" w:rsidRDefault="00C23F9A" w:rsidP="00C23F9A">
      <w:pPr>
        <w:spacing w:after="0" w:line="240" w:lineRule="auto"/>
        <w:ind w:left="1134" w:hanging="567"/>
        <w:jc w:val="both"/>
        <w:rPr>
          <w:rFonts w:ascii="Arial" w:eastAsia="Times New Roman" w:hAnsi="Arial" w:cs="Times New Roman"/>
          <w:szCs w:val="20"/>
          <w:lang w:val="fr-FR"/>
        </w:rPr>
      </w:pPr>
      <w:r w:rsidRPr="00C23F9A">
        <w:rPr>
          <w:rFonts w:ascii="Arial" w:eastAsia="Times New Roman" w:hAnsi="Arial" w:cs="Times New Roman"/>
          <w:spacing w:val="-3"/>
          <w:szCs w:val="20"/>
          <w:lang w:val="fr-FR"/>
        </w:rPr>
        <w:tab/>
      </w:r>
      <w:r w:rsidRPr="00C23F9A">
        <w:rPr>
          <w:rFonts w:ascii="Arial" w:eastAsia="Times New Roman" w:hAnsi="Arial" w:cs="Times New Roman"/>
          <w:szCs w:val="20"/>
          <w:lang w:val="fr-FR"/>
        </w:rPr>
        <w:t>Médecin spécialiste en :</w:t>
      </w:r>
    </w:p>
    <w:p w14:paraId="3DF7CBC8" w14:textId="77777777" w:rsidR="00C23F9A" w:rsidRPr="00C23F9A" w:rsidRDefault="00C23F9A" w:rsidP="00C23F9A">
      <w:pPr>
        <w:spacing w:after="0" w:line="240" w:lineRule="auto"/>
        <w:ind w:left="1559" w:hanging="425"/>
        <w:jc w:val="both"/>
        <w:rPr>
          <w:rFonts w:ascii="Arial" w:eastAsia="Times New Roman" w:hAnsi="Arial" w:cs="Times New Roman"/>
          <w:szCs w:val="20"/>
          <w:lang w:val="fr-FR"/>
        </w:rPr>
      </w:pPr>
      <w:r w:rsidRPr="00C23F9A">
        <w:rPr>
          <w:rFonts w:ascii="Arial" w:eastAsia="Times New Roman" w:hAnsi="Arial" w:cs="Times New Roman"/>
          <w:szCs w:val="20"/>
          <w:lang w:val="fr-FR"/>
        </w:rPr>
        <w:t>- (neuro)pédiatrie</w:t>
      </w:r>
    </w:p>
    <w:p w14:paraId="66518A73" w14:textId="77777777" w:rsidR="00C23F9A" w:rsidRPr="00C23F9A" w:rsidRDefault="00C23F9A" w:rsidP="00C23F9A">
      <w:pPr>
        <w:spacing w:after="0" w:line="240" w:lineRule="auto"/>
        <w:ind w:left="1559" w:hanging="425"/>
        <w:jc w:val="both"/>
        <w:rPr>
          <w:rFonts w:ascii="Arial" w:eastAsia="Times New Roman" w:hAnsi="Arial" w:cs="Times New Roman"/>
          <w:szCs w:val="20"/>
          <w:lang w:val="fr-FR"/>
        </w:rPr>
      </w:pPr>
      <w:r w:rsidRPr="00C23F9A">
        <w:rPr>
          <w:rFonts w:ascii="Arial" w:eastAsia="Times New Roman" w:hAnsi="Arial" w:cs="Times New Roman"/>
          <w:szCs w:val="20"/>
          <w:lang w:val="fr-FR"/>
        </w:rPr>
        <w:t>- (neuro)pédiatrie et F et P (*)</w:t>
      </w:r>
    </w:p>
    <w:p w14:paraId="613952F7" w14:textId="77777777" w:rsidR="00C23F9A" w:rsidRPr="00C23F9A" w:rsidRDefault="00C23F9A" w:rsidP="00C23F9A">
      <w:pPr>
        <w:spacing w:after="0" w:line="240" w:lineRule="auto"/>
        <w:ind w:left="1559" w:hanging="425"/>
        <w:jc w:val="both"/>
        <w:rPr>
          <w:rFonts w:ascii="Arial" w:eastAsia="Times New Roman" w:hAnsi="Arial" w:cs="Times New Roman"/>
          <w:szCs w:val="20"/>
          <w:lang w:val="fr-FR"/>
        </w:rPr>
      </w:pPr>
      <w:r w:rsidRPr="00C23F9A">
        <w:rPr>
          <w:rFonts w:ascii="Arial" w:eastAsia="Times New Roman" w:hAnsi="Arial" w:cs="Times New Roman"/>
          <w:szCs w:val="20"/>
          <w:lang w:val="fr-FR"/>
        </w:rPr>
        <w:lastRenderedPageBreak/>
        <w:t>- neuropsychiatrie et F et P (*)</w:t>
      </w:r>
    </w:p>
    <w:p w14:paraId="6F30AADD" w14:textId="77777777" w:rsidR="00C23F9A" w:rsidRPr="00C23F9A" w:rsidRDefault="00C23F9A" w:rsidP="00C23F9A">
      <w:pPr>
        <w:spacing w:after="0" w:line="240" w:lineRule="auto"/>
        <w:ind w:left="1559" w:hanging="425"/>
        <w:jc w:val="both"/>
        <w:rPr>
          <w:rFonts w:ascii="Arial" w:eastAsia="Times New Roman" w:hAnsi="Arial" w:cs="Times New Roman"/>
          <w:szCs w:val="20"/>
          <w:lang w:val="fr-FR"/>
        </w:rPr>
      </w:pPr>
      <w:r w:rsidRPr="00C23F9A">
        <w:rPr>
          <w:rFonts w:ascii="Arial" w:eastAsia="Times New Roman" w:hAnsi="Arial" w:cs="Times New Roman"/>
          <w:szCs w:val="20"/>
          <w:lang w:val="fr-FR"/>
        </w:rPr>
        <w:t>- neurologie</w:t>
      </w:r>
    </w:p>
    <w:p w14:paraId="3917D805" w14:textId="77777777" w:rsidR="00C23F9A" w:rsidRPr="00C23F9A" w:rsidRDefault="00C23F9A" w:rsidP="00C23F9A">
      <w:pPr>
        <w:spacing w:after="0" w:line="240" w:lineRule="auto"/>
        <w:ind w:left="1559" w:hanging="425"/>
        <w:jc w:val="both"/>
        <w:rPr>
          <w:rFonts w:ascii="Arial" w:eastAsia="Times New Roman" w:hAnsi="Arial" w:cs="Times New Roman"/>
          <w:szCs w:val="20"/>
          <w:lang w:val="fr-FR"/>
        </w:rPr>
      </w:pPr>
      <w:r w:rsidRPr="00C23F9A">
        <w:rPr>
          <w:rFonts w:ascii="Arial" w:eastAsia="Times New Roman" w:hAnsi="Arial" w:cs="Times New Roman"/>
          <w:szCs w:val="20"/>
          <w:lang w:val="fr-FR"/>
        </w:rPr>
        <w:t>- neurologie et F et P (*)</w:t>
      </w:r>
    </w:p>
    <w:p w14:paraId="62C71BD8" w14:textId="77777777" w:rsidR="00C23F9A" w:rsidRPr="00C23F9A" w:rsidRDefault="00C23F9A" w:rsidP="00C23F9A">
      <w:pPr>
        <w:spacing w:after="0" w:line="240" w:lineRule="auto"/>
        <w:ind w:left="1559" w:hanging="425"/>
        <w:jc w:val="both"/>
        <w:rPr>
          <w:rFonts w:ascii="Arial" w:eastAsia="Times New Roman" w:hAnsi="Arial" w:cs="Times New Roman"/>
          <w:szCs w:val="20"/>
          <w:lang w:val="fr-FR"/>
        </w:rPr>
      </w:pPr>
      <w:r w:rsidRPr="00C23F9A">
        <w:rPr>
          <w:rFonts w:ascii="Arial" w:eastAsia="Times New Roman" w:hAnsi="Arial" w:cs="Times New Roman"/>
          <w:szCs w:val="20"/>
          <w:lang w:val="fr-FR"/>
        </w:rPr>
        <w:t>- psychiatrie</w:t>
      </w:r>
    </w:p>
    <w:p w14:paraId="0B841A1E" w14:textId="77777777" w:rsidR="00C23F9A" w:rsidRPr="00C23F9A" w:rsidRDefault="00C23F9A" w:rsidP="00C23F9A">
      <w:pPr>
        <w:spacing w:after="0" w:line="240" w:lineRule="auto"/>
        <w:ind w:left="1559" w:hanging="425"/>
        <w:jc w:val="both"/>
        <w:rPr>
          <w:rFonts w:ascii="Arial" w:eastAsia="Times New Roman" w:hAnsi="Arial" w:cs="Times New Roman"/>
          <w:spacing w:val="-3"/>
          <w:szCs w:val="20"/>
          <w:u w:val="single"/>
          <w:lang w:val="fr-FR"/>
        </w:rPr>
      </w:pPr>
      <w:r w:rsidRPr="00C23F9A">
        <w:rPr>
          <w:rFonts w:ascii="Arial" w:eastAsia="Times New Roman" w:hAnsi="Arial" w:cs="Times New Roman"/>
          <w:szCs w:val="20"/>
          <w:lang w:val="fr-FR"/>
        </w:rPr>
        <w:t>- psychiatrie et F et P (*)</w:t>
      </w:r>
    </w:p>
    <w:p w14:paraId="65EAB2E9" w14:textId="77777777" w:rsidR="00C23F9A" w:rsidRPr="00C23F9A" w:rsidRDefault="00C23F9A" w:rsidP="00C23F9A">
      <w:pPr>
        <w:tabs>
          <w:tab w:val="left" w:pos="2552"/>
          <w:tab w:val="left" w:pos="8647"/>
        </w:tabs>
        <w:spacing w:after="0" w:line="240" w:lineRule="auto"/>
        <w:ind w:left="2552" w:hanging="1418"/>
        <w:jc w:val="both"/>
        <w:rPr>
          <w:rFonts w:ascii="Arial" w:eastAsia="Times New Roman" w:hAnsi="Arial" w:cs="Times New Roman"/>
          <w:szCs w:val="20"/>
          <w:lang w:val="fr-FR"/>
        </w:rPr>
      </w:pPr>
      <w:r w:rsidRPr="00C23F9A">
        <w:rPr>
          <w:rFonts w:ascii="Arial" w:eastAsia="Times New Roman" w:hAnsi="Arial" w:cs="Times New Roman"/>
          <w:szCs w:val="20"/>
          <w:lang w:val="fr-FR"/>
        </w:rPr>
        <w:t>(*) F et P =</w:t>
      </w:r>
      <w:r w:rsidRPr="00C23F9A">
        <w:rPr>
          <w:rFonts w:ascii="Arial" w:eastAsia="Times New Roman" w:hAnsi="Arial" w:cs="Times New Roman"/>
          <w:szCs w:val="20"/>
          <w:lang w:val="fr-FR"/>
        </w:rPr>
        <w:tab/>
        <w:t>spécialiste en réadaptation fonctionnelle et professionnelle des handicapés.</w:t>
      </w:r>
    </w:p>
    <w:p w14:paraId="77DE6F74" w14:textId="77777777" w:rsidR="00C23F9A" w:rsidRPr="00C23F9A" w:rsidRDefault="00C23F9A" w:rsidP="00C23F9A">
      <w:pPr>
        <w:tabs>
          <w:tab w:val="left" w:pos="1134"/>
          <w:tab w:val="left" w:pos="8647"/>
        </w:tabs>
        <w:spacing w:after="0" w:line="240" w:lineRule="auto"/>
        <w:ind w:left="992"/>
        <w:jc w:val="both"/>
        <w:rPr>
          <w:rFonts w:ascii="Arial" w:eastAsia="Times New Roman" w:hAnsi="Arial" w:cs="Times New Roman"/>
          <w:szCs w:val="20"/>
          <w:lang w:val="fr-FR"/>
        </w:rPr>
      </w:pPr>
    </w:p>
    <w:p w14:paraId="2B66BB0A" w14:textId="77777777" w:rsidR="00C23F9A" w:rsidRPr="00C23F9A" w:rsidRDefault="00C23F9A" w:rsidP="00C23F9A">
      <w:pPr>
        <w:tabs>
          <w:tab w:val="left" w:pos="1134"/>
          <w:tab w:val="left" w:pos="8647"/>
        </w:tabs>
        <w:spacing w:after="0" w:line="240" w:lineRule="auto"/>
        <w:ind w:left="567"/>
        <w:jc w:val="both"/>
        <w:rPr>
          <w:rFonts w:ascii="Arial" w:eastAsia="Times New Roman" w:hAnsi="Arial" w:cs="Times New Roman"/>
          <w:spacing w:val="-2"/>
          <w:szCs w:val="20"/>
          <w:lang w:val="fr-FR"/>
        </w:rPr>
      </w:pPr>
      <w:r w:rsidRPr="00C23F9A">
        <w:rPr>
          <w:rFonts w:ascii="Arial" w:eastAsia="Times New Roman" w:hAnsi="Arial" w:cs="Times New Roman"/>
          <w:szCs w:val="20"/>
          <w:lang w:val="fr-FR"/>
        </w:rPr>
        <w:t>Chez les enfants de moins de 19 mois, l’avis, la proposition de traitement et le score significativement plus faible mentionnés ci-dessus peuvent être remplacés par la constatation de troubles m</w:t>
      </w:r>
      <w:r w:rsidRPr="00C23F9A">
        <w:rPr>
          <w:rFonts w:ascii="Arial" w:eastAsia="Times New Roman" w:hAnsi="Arial" w:cs="Times New Roman"/>
          <w:spacing w:val="-2"/>
          <w:szCs w:val="20"/>
          <w:lang w:val="fr-FR"/>
        </w:rPr>
        <w:t>anifestes cliniques du développement sur base d'une évaluation effectuée par une équipe multidisciplinaire spécialisée, qui compte au moins un (neuro)pédiatre.</w:t>
      </w:r>
    </w:p>
    <w:p w14:paraId="1F2238E4" w14:textId="77777777" w:rsidR="00C23F9A" w:rsidRPr="00C23F9A" w:rsidRDefault="00C23F9A" w:rsidP="00C23F9A">
      <w:pPr>
        <w:spacing w:after="0" w:line="240" w:lineRule="auto"/>
        <w:ind w:left="1440"/>
        <w:jc w:val="both"/>
        <w:rPr>
          <w:rFonts w:ascii="Arial" w:eastAsia="Times New Roman" w:hAnsi="Arial" w:cs="Times New Roman"/>
          <w:sz w:val="16"/>
          <w:szCs w:val="20"/>
          <w:lang w:val="fr-FR"/>
        </w:rPr>
      </w:pPr>
    </w:p>
    <w:p w14:paraId="7EED3686" w14:textId="778652C8" w:rsidR="00C23F9A" w:rsidRPr="00C23F9A" w:rsidRDefault="00C23F9A" w:rsidP="00C23F9A">
      <w:pPr>
        <w:numPr>
          <w:ilvl w:val="0"/>
          <w:numId w:val="4"/>
        </w:numPr>
        <w:tabs>
          <w:tab w:val="num" w:pos="567"/>
          <w:tab w:val="left" w:pos="8647"/>
        </w:tabs>
        <w:spacing w:after="0" w:line="240" w:lineRule="auto"/>
        <w:ind w:left="567" w:hanging="567"/>
        <w:jc w:val="both"/>
        <w:rPr>
          <w:rFonts w:ascii="Arial" w:eastAsia="Times New Roman" w:hAnsi="Arial" w:cs="Times New Roman"/>
          <w:szCs w:val="20"/>
          <w:lang w:val="fr-FR"/>
        </w:rPr>
      </w:pPr>
      <w:r w:rsidRPr="00C23F9A">
        <w:rPr>
          <w:rFonts w:ascii="Arial" w:eastAsia="Times New Roman" w:hAnsi="Arial" w:cs="Times New Roman"/>
          <w:noProof/>
          <w:sz w:val="24"/>
          <w:szCs w:val="20"/>
          <w:lang w:val="nl-BE" w:eastAsia="nl-BE"/>
        </w:rPr>
        <mc:AlternateContent>
          <mc:Choice Requires="wps">
            <w:drawing>
              <wp:anchor distT="0" distB="0" distL="114300" distR="114300" simplePos="0" relativeHeight="251662336" behindDoc="0" locked="0" layoutInCell="0" allowOverlap="1" wp14:anchorId="365793F8" wp14:editId="61438D08">
                <wp:simplePos x="0" y="0"/>
                <wp:positionH relativeFrom="column">
                  <wp:posOffset>5709920</wp:posOffset>
                </wp:positionH>
                <wp:positionV relativeFrom="paragraph">
                  <wp:posOffset>-3810</wp:posOffset>
                </wp:positionV>
                <wp:extent cx="365760" cy="365760"/>
                <wp:effectExtent l="9525" t="9525" r="571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BD131" id="Rectangle 6" o:spid="_x0000_s1026" style="position:absolute;margin-left:449.6pt;margin-top:-.3pt;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cr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Tz7WJ+saC2CQod7fQClM+XPYb4XjrDklFxJOoZHPZ3IQ6pzymZvNOq&#10;3iits4Ptdq2R7YFmY5O/zJ9qPE/TlvUVv5pP5xn5RSycQ4zz9zcIoyINuVam4penJCiTau9sTTSh&#10;jKD0YFN12h5lTMoNHdi6+pFURDdMMG0cGZ3Dn5z1NL0VDz92gJIz/cFSJ64ms1ka9+zM5hdTcvA8&#10;sj2PgBUEVfHI2WCu47AiO4+q7eilSa7duhvqXqOysqmzA6sjWZrQ3JvjNqUVOPdz1q+dXz0BAAD/&#10;/wMAUEsDBBQABgAIAAAAIQCJTpId3gAAAAgBAAAPAAAAZHJzL2Rvd25yZXYueG1sTI9BT4NAFITv&#10;Jv6HzTPx1u6KKRbK0hhNTTy29OLtAU+gsruEXVr01/s81eNkJjPfZNvZ9OJMo++c1fCwVCDIVq7u&#10;bKPhWOwWaxA+oK2xd5Y0fJOHbX57k2Fau4vd0/kQGsEl1qeooQ1hSKX0VUsG/dINZNn7dKPBwHJs&#10;ZD3ihctNLyOlYmmws7zQ4kAvLVVfh8loKLvoiD/74k2ZZPcY3ufiNH28an1/Nz9vQASawzUMf/iM&#10;DjkzlW6ytRe9hnWSRBzVsIhBsJ+sYr5Salg9KZB5Jv8fyH8BAAD//wMAUEsBAi0AFAAGAAgAAAAh&#10;ALaDOJL+AAAA4QEAABMAAAAAAAAAAAAAAAAAAAAAAFtDb250ZW50X1R5cGVzXS54bWxQSwECLQAU&#10;AAYACAAAACEAOP0h/9YAAACUAQAACwAAAAAAAAAAAAAAAAAvAQAAX3JlbHMvLnJlbHNQSwECLQAU&#10;AAYACAAAACEAFBX3Kx0CAAA7BAAADgAAAAAAAAAAAAAAAAAuAgAAZHJzL2Uyb0RvYy54bWxQSwEC&#10;LQAUAAYACAAAACEAiU6SHd4AAAAIAQAADwAAAAAAAAAAAAAAAAB3BAAAZHJzL2Rvd25yZXYueG1s&#10;UEsFBgAAAAAEAAQA8wAAAIIFAAAAAA==&#10;" o:allowincell="f"/>
            </w:pict>
          </mc:Fallback>
        </mc:AlternateContent>
      </w:r>
      <w:r w:rsidRPr="00C23F9A">
        <w:rPr>
          <w:rFonts w:ascii="Arial" w:eastAsia="Times New Roman" w:hAnsi="Arial" w:cs="Times New Roman"/>
          <w:spacing w:val="-2"/>
          <w:szCs w:val="20"/>
          <w:lang w:val="fr-FR"/>
        </w:rPr>
        <w:t xml:space="preserve">Insuffisance respiratoire chez les bénéficiaires qui sont suivis dans le cadre de </w:t>
      </w:r>
      <w:r w:rsidRPr="00C23F9A">
        <w:rPr>
          <w:rFonts w:ascii="Arial" w:eastAsia="Times New Roman" w:hAnsi="Arial" w:cs="Times New Roman"/>
          <w:spacing w:val="-2"/>
          <w:szCs w:val="20"/>
          <w:lang w:val="fr-FR"/>
        </w:rPr>
        <w:tab/>
        <w:t>54.</w:t>
      </w:r>
    </w:p>
    <w:p w14:paraId="6D51BF9E" w14:textId="77777777" w:rsidR="00C23F9A" w:rsidRPr="00C23F9A" w:rsidRDefault="00C23F9A" w:rsidP="00C23F9A">
      <w:pPr>
        <w:tabs>
          <w:tab w:val="num" w:pos="567"/>
          <w:tab w:val="left" w:pos="8647"/>
        </w:tabs>
        <w:spacing w:after="0" w:line="240" w:lineRule="auto"/>
        <w:ind w:left="567" w:right="706" w:hanging="567"/>
        <w:jc w:val="both"/>
        <w:rPr>
          <w:rFonts w:ascii="Arial" w:eastAsia="Times New Roman" w:hAnsi="Arial" w:cs="Times New Roman"/>
          <w:szCs w:val="20"/>
          <w:lang w:val="fr-FR"/>
        </w:rPr>
      </w:pPr>
      <w:r w:rsidRPr="00C23F9A">
        <w:rPr>
          <w:rFonts w:ascii="Arial" w:eastAsia="Times New Roman" w:hAnsi="Arial" w:cs="Times New Roman"/>
          <w:spacing w:val="-2"/>
          <w:szCs w:val="20"/>
          <w:lang w:val="fr-FR"/>
        </w:rPr>
        <w:tab/>
        <w:t>la convention-type de rééducation fonctionnelle relative à l'oxygénothérapie de longue durée à domicile ou en cas de respiration artificielle à domicile.</w:t>
      </w:r>
    </w:p>
    <w:p w14:paraId="743103DC" w14:textId="77777777" w:rsidR="00C23F9A" w:rsidRPr="00C23F9A" w:rsidRDefault="00C23F9A" w:rsidP="00C23F9A">
      <w:pPr>
        <w:spacing w:after="0" w:line="240" w:lineRule="auto"/>
        <w:jc w:val="both"/>
        <w:rPr>
          <w:rFonts w:ascii="Arial" w:eastAsia="Times New Roman" w:hAnsi="Arial" w:cs="Times New Roman"/>
          <w:sz w:val="16"/>
          <w:szCs w:val="20"/>
          <w:lang w:val="fr-FR"/>
        </w:rPr>
      </w:pPr>
    </w:p>
    <w:p w14:paraId="176E0BAE" w14:textId="27F18BC7" w:rsidR="00C23F9A" w:rsidRPr="00C23F9A" w:rsidRDefault="00C23F9A" w:rsidP="00C23F9A">
      <w:pPr>
        <w:numPr>
          <w:ilvl w:val="0"/>
          <w:numId w:val="4"/>
        </w:numPr>
        <w:tabs>
          <w:tab w:val="num" w:pos="567"/>
          <w:tab w:val="left" w:pos="8647"/>
        </w:tabs>
        <w:spacing w:after="0" w:line="240" w:lineRule="auto"/>
        <w:jc w:val="both"/>
        <w:rPr>
          <w:rFonts w:ascii="Arial" w:eastAsia="Times New Roman" w:hAnsi="Arial" w:cs="Times New Roman"/>
          <w:szCs w:val="20"/>
          <w:lang w:val="fr-FR"/>
        </w:rPr>
      </w:pPr>
      <w:r w:rsidRPr="00C23F9A">
        <w:rPr>
          <w:rFonts w:ascii="Arial" w:eastAsia="Times New Roman" w:hAnsi="Arial" w:cs="Times New Roman"/>
          <w:noProof/>
          <w:spacing w:val="-2"/>
          <w:szCs w:val="20"/>
          <w:lang w:val="nl-BE" w:eastAsia="nl-BE"/>
        </w:rPr>
        <mc:AlternateContent>
          <mc:Choice Requires="wps">
            <w:drawing>
              <wp:anchor distT="0" distB="0" distL="114300" distR="114300" simplePos="0" relativeHeight="251663360" behindDoc="0" locked="0" layoutInCell="0" allowOverlap="1" wp14:anchorId="58D4561A" wp14:editId="6D7B22C3">
                <wp:simplePos x="0" y="0"/>
                <wp:positionH relativeFrom="column">
                  <wp:posOffset>5710555</wp:posOffset>
                </wp:positionH>
                <wp:positionV relativeFrom="paragraph">
                  <wp:posOffset>11430</wp:posOffset>
                </wp:positionV>
                <wp:extent cx="365760" cy="365760"/>
                <wp:effectExtent l="10160" t="13970" r="508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D11A3" id="Rectangle 5" o:spid="_x0000_s1026" style="position:absolute;margin-left:449.65pt;margin-top:.9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JO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myd5eh9Kynrw95gKDP7Oie+BWbfuKEveILq+k1ATqUnKL15cSE6gq2zbf3Q1ocMuuqzU&#10;oUGTAEkDdsgNeTw1RB4iE/Tz7WJ+saC2CQod7fQClM+XPYb4XjrDklFxJOoZHPZ3IQ6pzymZvNOq&#10;3iits4Ptdq2R7YFmY5O/zJ9qPE/TlvUVv5pP5xn5RSycQ4zz9zcIoyINuVam4penJCiTau9sTTSh&#10;jKD0YFN12h5lTMoNHdi6+pFURDdMMG0cGZ3Dn5z1NL0VDz92gJIz/cFSJ64ms1ka9+zM5hdTcvA8&#10;sj2PgBUEVfHI2WCu47AiO4+q7eilSa7duhvqXqOysqmzA6sjWZrQ3JvjNqUVOPdz1q+dXz0BAAD/&#10;/wMAUEsDBBQABgAIAAAAIQAYBDSt3QAAAAgBAAAPAAAAZHJzL2Rvd25yZXYueG1sTI/BTsMwEETv&#10;SPyDtUjcqENLqzqNUyFQkTi26YXbJnaTQLyOYqcNfD3LqRxXbzT7JttOrhNnO4TWk4bHWQLCUuVN&#10;S7WGY7F7WIMIEclg58lq+LYBtvntTYap8Rfa2/Mh1oJLKKSooYmxT6UMVWMdhpnvLTE7+cFh5HOo&#10;pRnwwuWuk/MkWUmHLfGHBnv70tjq6zA6DWU7P+LPvnhLnNot4vtUfI4fr1rf303PGxDRTvEahj99&#10;VoecnUo/kgmi07BWasFRBryAuVquFIhSw1I9gcwz+X9A/gsAAP//AwBQSwECLQAUAAYACAAAACEA&#10;toM4kv4AAADhAQAAEwAAAAAAAAAAAAAAAAAAAAAAW0NvbnRlbnRfVHlwZXNdLnhtbFBLAQItABQA&#10;BgAIAAAAIQA4/SH/1gAAAJQBAAALAAAAAAAAAAAAAAAAAC8BAABfcmVscy8ucmVsc1BLAQItABQA&#10;BgAIAAAAIQAvfEJOHQIAADsEAAAOAAAAAAAAAAAAAAAAAC4CAABkcnMvZTJvRG9jLnhtbFBLAQIt&#10;ABQABgAIAAAAIQAYBDSt3QAAAAgBAAAPAAAAAAAAAAAAAAAAAHcEAABkcnMvZG93bnJldi54bWxQ&#10;SwUGAAAAAAQABADzAAAAgQUAAAAA&#10;" o:allowincell="f"/>
            </w:pict>
          </mc:Fallback>
        </mc:AlternateContent>
      </w:r>
      <w:r w:rsidRPr="00C23F9A">
        <w:rPr>
          <w:rFonts w:ascii="Arial" w:eastAsia="Times New Roman" w:hAnsi="Arial" w:cs="Times New Roman"/>
          <w:spacing w:val="-2"/>
          <w:szCs w:val="20"/>
          <w:lang w:val="fr-FR"/>
        </w:rPr>
        <w:t>Polyneuropathie chronique motrice ou mixte </w:t>
      </w:r>
      <w:r w:rsidRPr="00C23F9A">
        <w:rPr>
          <w:rFonts w:ascii="Arial" w:eastAsia="Times New Roman" w:hAnsi="Arial" w:cs="Times New Roman"/>
          <w:szCs w:val="20"/>
          <w:lang w:val="fr-FR"/>
        </w:rPr>
        <w:t>.</w:t>
      </w:r>
      <w:r w:rsidRPr="00C23F9A">
        <w:rPr>
          <w:rFonts w:ascii="Arial" w:eastAsia="Times New Roman" w:hAnsi="Arial" w:cs="Times New Roman"/>
          <w:szCs w:val="20"/>
          <w:lang w:val="fr-FR"/>
        </w:rPr>
        <w:tab/>
        <w:t>55.</w:t>
      </w:r>
    </w:p>
    <w:p w14:paraId="73C2D651" w14:textId="77777777" w:rsidR="00C23F9A" w:rsidRPr="00C23F9A" w:rsidRDefault="00C23F9A" w:rsidP="00C23F9A">
      <w:pPr>
        <w:spacing w:after="0" w:line="240" w:lineRule="auto"/>
        <w:jc w:val="both"/>
        <w:rPr>
          <w:rFonts w:ascii="Arial" w:eastAsia="Times New Roman" w:hAnsi="Arial" w:cs="Times New Roman"/>
          <w:szCs w:val="20"/>
          <w:lang w:val="fr-FR"/>
        </w:rPr>
      </w:pPr>
    </w:p>
    <w:p w14:paraId="14A4E5E7" w14:textId="77777777" w:rsidR="00C23F9A" w:rsidRPr="00C23F9A" w:rsidRDefault="00C23F9A" w:rsidP="00C23F9A">
      <w:pPr>
        <w:spacing w:after="0" w:line="240" w:lineRule="auto"/>
        <w:jc w:val="both"/>
        <w:rPr>
          <w:rFonts w:ascii="Arial" w:eastAsia="Times New Roman" w:hAnsi="Arial" w:cs="Times New Roman"/>
          <w:szCs w:val="20"/>
          <w:lang w:val="fr-FR"/>
        </w:rPr>
      </w:pPr>
    </w:p>
    <w:p w14:paraId="151487CB" w14:textId="66E78A35" w:rsidR="00C23F9A" w:rsidRPr="00C23F9A" w:rsidRDefault="00C23F9A" w:rsidP="00C23F9A">
      <w:pPr>
        <w:numPr>
          <w:ilvl w:val="0"/>
          <w:numId w:val="4"/>
        </w:numPr>
        <w:tabs>
          <w:tab w:val="num" w:pos="567"/>
          <w:tab w:val="left" w:pos="8647"/>
        </w:tabs>
        <w:spacing w:after="0" w:line="240" w:lineRule="auto"/>
        <w:ind w:left="567" w:hanging="567"/>
        <w:jc w:val="both"/>
        <w:rPr>
          <w:rFonts w:ascii="Arial" w:eastAsia="Times New Roman" w:hAnsi="Arial" w:cs="Times New Roman"/>
          <w:szCs w:val="20"/>
          <w:lang w:val="fr-FR"/>
        </w:rPr>
      </w:pPr>
      <w:r w:rsidRPr="00C23F9A">
        <w:rPr>
          <w:rFonts w:ascii="Arial" w:eastAsia="Times New Roman" w:hAnsi="Arial" w:cs="Times New Roman"/>
          <w:noProof/>
          <w:szCs w:val="20"/>
          <w:lang w:val="nl-BE" w:eastAsia="nl-BE"/>
        </w:rPr>
        <mc:AlternateContent>
          <mc:Choice Requires="wps">
            <w:drawing>
              <wp:anchor distT="0" distB="0" distL="114300" distR="114300" simplePos="0" relativeHeight="251664384" behindDoc="0" locked="0" layoutInCell="0" allowOverlap="1" wp14:anchorId="64F80872" wp14:editId="0A8D399A">
                <wp:simplePos x="0" y="0"/>
                <wp:positionH relativeFrom="column">
                  <wp:posOffset>5715000</wp:posOffset>
                </wp:positionH>
                <wp:positionV relativeFrom="paragraph">
                  <wp:posOffset>8890</wp:posOffset>
                </wp:positionV>
                <wp:extent cx="365760" cy="365760"/>
                <wp:effectExtent l="5080" t="7620" r="1016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23DC5" id="Rectangle 4" o:spid="_x0000_s1026" style="position:absolute;margin-left:450pt;margin-top:.7pt;width:28.8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5tHQIAADsEAAAOAAAAZHJzL2Uyb0RvYy54bWysU1Fv0zAQfkfiP1h+p2lL221R02nqKEIa&#10;MDH4Aa7jJBa2z5zdpuPX7+x0pQOeEHmw7nLnz999d7e8PljD9gqDBlfxyWjMmXISau3ain/7unlz&#10;yVmIwtXCgFMVf1SBX69ev1r2vlRT6MDUChmBuFD2vuJdjL4siiA7ZUUYgVeOgg2gFZFcbIsaRU/o&#10;1hTT8XhR9IC1R5AqBPp7OwT5KuM3jZLxc9MEFZmpOHGL+cR8btNZrJaibFH4TssjDfEPLKzQjh49&#10;Qd2KKNgO9R9QVkuEAE0cSbAFNI2WKtdA1UzGv1Xz0Amvci0kTvAnmcL/g5Wf9vfIdF3xGWdOWGrR&#10;FxJNuNYoNkvy9D6UlPXg7zEVGPwdyO+BOVh3lKVuEKHvlKiJ1CTlFy8uJCfQVbbtP0JN6GIXISt1&#10;aNAmQNKAHXJDHk8NUYfIJP18u5hfLKhtkkJHO70gyufLHkN8r8CyZFQciXoGF/u7EIfU55RMHoyu&#10;N9qY7GC7XRtke0Gzsclf5k81nqcZx/qKX82n84z8IhbOIcb5+xuE1ZGG3Ghb8ctTkiiTau9cTTRF&#10;GYU2g03VGXeUMSk3dGAL9SOpiDBMMG0cGR3gT856mt6Khx87gYoz88FRJ64ms1ka9+zM5hdTcvA8&#10;sj2PCCcJquKRs8Fcx2FFdh5129FLk1y7gxvqXqOzsqmzA6sjWZrQ3JvjNqUVOPdz1q+dXz0BAAD/&#10;/wMAUEsDBBQABgAIAAAAIQAUidu03QAAAAgBAAAPAAAAZHJzL2Rvd25yZXYueG1sTI9BT4NAEIXv&#10;Jv6HzZh4s7tWWwVZGqOpiceWXrwNMALKzhJ2adFf73jS4+SbvPe9bDO7Xh1pDJ1nC9cLA4q48nXH&#10;jYVDsb26BxUico29Z7LwRQE2+flZhmntT7yj4z42SkI4pGihjXFItQ5VSw7Dwg/Ewt796DDKOTa6&#10;HvEk4a7XS2PW2mHH0tDiQE8tVZ/7yVkou+UBv3fFi3HJ9ia+zsXH9PZs7eXF/PgAKtIc/57hV1/U&#10;IRen0k9cB9VbSIyRLVHALSjhyepuDaq0sEoM6DzT/wfkPwAAAP//AwBQSwECLQAUAAYACAAAACEA&#10;toM4kv4AAADhAQAAEwAAAAAAAAAAAAAAAAAAAAAAW0NvbnRlbnRfVHlwZXNdLnhtbFBLAQItABQA&#10;BgAIAAAAIQA4/SH/1gAAAJQBAAALAAAAAAAAAAAAAAAAAC8BAABfcmVscy8ucmVsc1BLAQItABQA&#10;BgAIAAAAIQDGpC5tHQIAADsEAAAOAAAAAAAAAAAAAAAAAC4CAABkcnMvZTJvRG9jLnhtbFBLAQIt&#10;ABQABgAIAAAAIQAUidu03QAAAAgBAAAPAAAAAAAAAAAAAAAAAHcEAABkcnMvZG93bnJldi54bWxQ&#10;SwUGAAAAAAQABADzAAAAgQUAAAAA&#10;" o:allowincell="f"/>
            </w:pict>
          </mc:Fallback>
        </mc:AlternateContent>
      </w:r>
      <w:r w:rsidRPr="00C23F9A">
        <w:rPr>
          <w:rFonts w:ascii="Arial" w:eastAsia="Times New Roman" w:hAnsi="Arial" w:cs="Times New Roman"/>
          <w:szCs w:val="20"/>
          <w:lang w:val="fr-FR"/>
        </w:rPr>
        <w:t>Syndrome de fatigue chronique</w:t>
      </w:r>
      <w:r w:rsidRPr="00C23F9A">
        <w:rPr>
          <w:rFonts w:ascii="Arial" w:eastAsia="Times New Roman" w:hAnsi="Arial" w:cs="Times New Roman"/>
          <w:szCs w:val="20"/>
          <w:lang w:val="fr-FR"/>
        </w:rPr>
        <w:tab/>
        <w:t>56.</w:t>
      </w:r>
    </w:p>
    <w:p w14:paraId="4FAA250D" w14:textId="77777777" w:rsidR="00C23F9A" w:rsidRPr="00C23F9A" w:rsidRDefault="00C23F9A" w:rsidP="00C23F9A">
      <w:pPr>
        <w:tabs>
          <w:tab w:val="num" w:pos="567"/>
        </w:tabs>
        <w:spacing w:after="0" w:line="240" w:lineRule="auto"/>
        <w:ind w:left="567" w:hanging="567"/>
        <w:jc w:val="both"/>
        <w:rPr>
          <w:rFonts w:ascii="Arial" w:eastAsia="Times New Roman" w:hAnsi="Arial" w:cs="Times New Roman"/>
          <w:snapToGrid w:val="0"/>
          <w:szCs w:val="20"/>
          <w:lang w:val="fr-FR"/>
        </w:rPr>
      </w:pPr>
      <w:r w:rsidRPr="00C23F9A">
        <w:rPr>
          <w:rFonts w:ascii="Arial" w:eastAsia="Times New Roman" w:hAnsi="Arial" w:cs="Times New Roman"/>
          <w:szCs w:val="20"/>
          <w:lang w:val="fr-FR"/>
        </w:rPr>
        <w:tab/>
        <w:t>répondant aux conditions prévues dans la nomenclature</w:t>
      </w:r>
      <w:r w:rsidRPr="00C23F9A">
        <w:rPr>
          <w:rFonts w:ascii="Arial" w:eastAsia="Times New Roman" w:hAnsi="Arial" w:cs="Times New Roman"/>
          <w:snapToGrid w:val="0"/>
          <w:szCs w:val="20"/>
          <w:lang w:val="fr-FR"/>
        </w:rPr>
        <w:t>.</w:t>
      </w:r>
    </w:p>
    <w:p w14:paraId="4D5C474D" w14:textId="77777777" w:rsidR="00C23F9A" w:rsidRPr="00C23F9A" w:rsidRDefault="00C23F9A" w:rsidP="00C23F9A">
      <w:pPr>
        <w:spacing w:after="0" w:line="240" w:lineRule="auto"/>
        <w:jc w:val="both"/>
        <w:rPr>
          <w:rFonts w:ascii="Arial" w:eastAsia="Times New Roman" w:hAnsi="Arial" w:cs="Times New Roman"/>
          <w:snapToGrid w:val="0"/>
          <w:szCs w:val="20"/>
          <w:lang w:val="fr-FR"/>
        </w:rPr>
      </w:pPr>
    </w:p>
    <w:p w14:paraId="68283E2B" w14:textId="4AC11293" w:rsidR="00C23F9A" w:rsidRPr="00C23F9A" w:rsidRDefault="00C23F9A" w:rsidP="00C23F9A">
      <w:pPr>
        <w:numPr>
          <w:ilvl w:val="0"/>
          <w:numId w:val="4"/>
        </w:numPr>
        <w:tabs>
          <w:tab w:val="num" w:pos="567"/>
          <w:tab w:val="left" w:pos="8647"/>
        </w:tabs>
        <w:spacing w:after="0" w:line="240" w:lineRule="auto"/>
        <w:jc w:val="both"/>
        <w:rPr>
          <w:rFonts w:ascii="Arial" w:eastAsia="Times New Roman" w:hAnsi="Arial" w:cs="Times New Roman"/>
          <w:szCs w:val="20"/>
          <w:lang w:val="fr-FR"/>
        </w:rPr>
      </w:pPr>
      <w:r w:rsidRPr="00C23F9A">
        <w:rPr>
          <w:rFonts w:ascii="Arial" w:eastAsia="Times New Roman" w:hAnsi="Arial" w:cs="Times New Roman"/>
          <w:noProof/>
          <w:szCs w:val="20"/>
          <w:lang w:val="nl-BE" w:eastAsia="nl-BE"/>
        </w:rPr>
        <mc:AlternateContent>
          <mc:Choice Requires="wps">
            <w:drawing>
              <wp:anchor distT="0" distB="0" distL="114300" distR="114300" simplePos="0" relativeHeight="251666432" behindDoc="0" locked="0" layoutInCell="0" allowOverlap="1" wp14:anchorId="1A68F7ED" wp14:editId="362F2C3E">
                <wp:simplePos x="0" y="0"/>
                <wp:positionH relativeFrom="column">
                  <wp:posOffset>5715000</wp:posOffset>
                </wp:positionH>
                <wp:positionV relativeFrom="paragraph">
                  <wp:posOffset>26035</wp:posOffset>
                </wp:positionV>
                <wp:extent cx="365760" cy="365760"/>
                <wp:effectExtent l="5080" t="11430" r="1016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9C4C2" id="Rectangle 3" o:spid="_x0000_s1026" style="position:absolute;margin-left:450pt;margin-top:2.05pt;width:28.8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iFHAIAADsEAAAOAAAAZHJzL2Uyb0RvYy54bWysU9tuEzEQfUfiHyy/k8297SqbqkoJQipQ&#10;UfiAidebtfCNsZNN+HrG3jSkwBNiH6yZnfHxmTMzi9uD0WwvMShnKz4aDDmTVrha2W3Fv35Zv7nm&#10;LESwNWhnZcWPMvDb5etXi86Xcuxap2uJjEBsKDtf8TZGXxZFEK00EAbOS0vBxqGBSC5uixqhI3Sj&#10;i/FwOC86h7VHJ2QI9Pe+D/Jlxm8aKeKnpgkyMl1x4hbzifncpLNYLqDcIvhWiRMN+AcWBpSlR89Q&#10;9xCB7VD9AWWUQBdcEwfCmcI1jRIy10DVjIa/VfPUgpe5FhIn+LNM4f/Bio/7R2SqrviEMwuGWvSZ&#10;RAO71ZJNkjydDyVlPflHTAUG/+DEt8CsW7WUJe8QXddKqInUKOUXLy4kJ9BVtuk+uJrQYRddVurQ&#10;oEmApAE75IYczw2Rh8gE/ZzMZ1dzapug0MlOL0D5fNljiO+kMywZFUeinsFh/xBin/qcksk7req1&#10;0jo7uN2sNLI90Gys85f5U42XadqyruI3s/EsI7+IhUuIYf7+BmFUpCHXylT8+pwEZVLtra2JJpQR&#10;lO5tqk7bk4xJub4DG1cfSUV0/QTTxpHROvzBWUfTW/HwfQcoOdPvLXXiZjSdpnHPznR2NSYHLyOb&#10;ywhYQVAVj5z15ir2K7LzqLYtvTTKtVt3R91rVFY2dbZndSJLE5p7c9qmtAKXfs76tfPLnwAAAP//&#10;AwBQSwMEFAAGAAgAAAAhAKybo1veAAAACAEAAA8AAABkcnMvZG93bnJldi54bWxMj0FPg0AUhO8m&#10;/ofNM/Fmd6lKhfJojKYmHlt68faAV0DZXcIuLfrr3Z70OJnJzDfZZta9OPHoOmsQooUCwaaydWca&#10;hEOxvXsC4TyZmnprGOGbHWzy66uM0tqezY5Pe9+IUGJcSgit90Mqpata1uQWdmATvKMdNfkgx0bW&#10;I51Due7lUqlYaupMWGhp4JeWq6/9pBHKbnmgn13xpnSyvffvc/E5fbwi3t7Mz2sQnmf/F4YLfkCH&#10;PDCVdjK1Ez1ColT44hEeIhDBTx5XMYgSIY5WIPNM/j+Q/wIAAP//AwBQSwECLQAUAAYACAAAACEA&#10;toM4kv4AAADhAQAAEwAAAAAAAAAAAAAAAAAAAAAAW0NvbnRlbnRfVHlwZXNdLnhtbFBLAQItABQA&#10;BgAIAAAAIQA4/SH/1gAAAJQBAAALAAAAAAAAAAAAAAAAAC8BAABfcmVscy8ucmVsc1BLAQItABQA&#10;BgAIAAAAIQBZriiFHAIAADsEAAAOAAAAAAAAAAAAAAAAAC4CAABkcnMvZTJvRG9jLnhtbFBLAQIt&#10;ABQABgAIAAAAIQCsm6Nb3gAAAAgBAAAPAAAAAAAAAAAAAAAAAHYEAABkcnMvZG93bnJldi54bWxQ&#10;SwUGAAAAAAQABADzAAAAgQUAAAAA&#10;" o:allowincell="f"/>
            </w:pict>
          </mc:Fallback>
        </mc:AlternateContent>
      </w:r>
      <w:r w:rsidRPr="00C23F9A">
        <w:rPr>
          <w:rFonts w:ascii="Arial" w:eastAsia="Times New Roman" w:hAnsi="Arial" w:cs="Times New Roman"/>
          <w:szCs w:val="20"/>
          <w:lang w:val="fr-FR"/>
        </w:rPr>
        <w:t>Syndrome fibromyalgique</w:t>
      </w:r>
      <w:r w:rsidRPr="00C23F9A">
        <w:rPr>
          <w:rFonts w:ascii="Arial" w:eastAsia="Times New Roman" w:hAnsi="Arial" w:cs="Times New Roman"/>
          <w:szCs w:val="20"/>
          <w:lang w:val="fr-FR"/>
        </w:rPr>
        <w:tab/>
        <w:t>57.</w:t>
      </w:r>
    </w:p>
    <w:p w14:paraId="6AE5F8B8" w14:textId="77777777" w:rsidR="00C23F9A" w:rsidRPr="00C23F9A" w:rsidRDefault="00C23F9A" w:rsidP="00C23F9A">
      <w:pPr>
        <w:tabs>
          <w:tab w:val="left" w:pos="8647"/>
        </w:tabs>
        <w:spacing w:after="0" w:line="240" w:lineRule="auto"/>
        <w:jc w:val="both"/>
        <w:rPr>
          <w:rFonts w:ascii="Arial" w:eastAsia="Times New Roman" w:hAnsi="Arial" w:cs="Times New Roman"/>
          <w:szCs w:val="20"/>
          <w:lang w:val="fr-FR"/>
        </w:rPr>
      </w:pPr>
    </w:p>
    <w:p w14:paraId="1383A9C6" w14:textId="77777777" w:rsidR="00C23F9A" w:rsidRPr="00C23F9A" w:rsidRDefault="00C23F9A" w:rsidP="00C23F9A">
      <w:pPr>
        <w:spacing w:after="0" w:line="240" w:lineRule="auto"/>
        <w:ind w:left="567" w:right="139"/>
        <w:jc w:val="both"/>
        <w:rPr>
          <w:rFonts w:ascii="Arial" w:eastAsia="Times New Roman" w:hAnsi="Arial" w:cs="Times New Roman"/>
          <w:szCs w:val="20"/>
          <w:lang w:val="fr-FR"/>
        </w:rPr>
      </w:pPr>
      <w:r w:rsidRPr="00C23F9A">
        <w:rPr>
          <w:rFonts w:ascii="Arial" w:eastAsia="Times New Roman" w:hAnsi="Arial" w:cs="Times New Roman"/>
          <w:szCs w:val="20"/>
          <w:lang w:val="fr-FR"/>
        </w:rPr>
        <w:t>Le diagnostic doit être confirmé par un médecin spécialiste en rhumatologie ou en médecine physique et réadaptation sur base d’un examen clinique comprenant les critères de diagnostic de l’ACR (American College of Rheumatology). Cette confirmation signée par le médecin spécialiste doit figurer dans le dossier individuel kinésithérapeutique et préciser que les critères de diagnostic utilisés sont bien ceux de l’ACR.</w:t>
      </w:r>
    </w:p>
    <w:p w14:paraId="3D14DF61" w14:textId="77777777" w:rsidR="00C23F9A" w:rsidRPr="00C23F9A" w:rsidRDefault="00C23F9A" w:rsidP="00C23F9A">
      <w:pPr>
        <w:spacing w:after="0" w:line="240" w:lineRule="auto"/>
        <w:ind w:left="567" w:right="139"/>
        <w:jc w:val="both"/>
        <w:rPr>
          <w:rFonts w:ascii="Arial" w:eastAsia="Times New Roman" w:hAnsi="Arial" w:cs="Times New Roman"/>
          <w:szCs w:val="20"/>
          <w:lang w:val="fr-FR"/>
        </w:rPr>
      </w:pPr>
    </w:p>
    <w:p w14:paraId="64CA6CE5" w14:textId="77777777" w:rsidR="00C23F9A" w:rsidRPr="00C23F9A" w:rsidRDefault="00C23F9A" w:rsidP="00C23F9A">
      <w:pPr>
        <w:spacing w:after="0" w:line="240" w:lineRule="auto"/>
        <w:ind w:left="567" w:right="139"/>
        <w:jc w:val="both"/>
        <w:rPr>
          <w:rFonts w:ascii="Arial" w:eastAsia="Times New Roman" w:hAnsi="Arial" w:cs="Times New Roman"/>
          <w:szCs w:val="20"/>
          <w:lang w:val="fr-FR"/>
        </w:rPr>
      </w:pPr>
      <w:r w:rsidRPr="00C23F9A">
        <w:rPr>
          <w:rFonts w:ascii="Arial" w:eastAsia="Times New Roman" w:hAnsi="Arial" w:cs="Times New Roman"/>
          <w:szCs w:val="20"/>
          <w:lang w:val="fr-FR"/>
        </w:rPr>
        <w:t>Avant la fin de chaque année civile qui suit l’année au cours de laquelle la 1ère prestation du traitement a eu lieu, le médecin spécialiste susmentionné réévaluera l’évolution de la symptomatologie du patient afin de confirmer la nécessité de poursuivre le traitement dans le cadre du §14. Cette confirmation signée par le médecin spécialiste doit figurer dans le dossier individuel kinésithérapeutique.</w:t>
      </w:r>
    </w:p>
    <w:p w14:paraId="44C0732B" w14:textId="77777777" w:rsidR="00C23F9A" w:rsidRPr="00C23F9A" w:rsidRDefault="00C23F9A" w:rsidP="00C23F9A">
      <w:pPr>
        <w:spacing w:after="0" w:line="240" w:lineRule="auto"/>
        <w:jc w:val="both"/>
        <w:rPr>
          <w:rFonts w:ascii="Arial" w:eastAsia="Times New Roman" w:hAnsi="Arial" w:cs="Times New Roman"/>
          <w:snapToGrid w:val="0"/>
          <w:szCs w:val="20"/>
          <w:lang w:val="fr-FR"/>
        </w:rPr>
      </w:pPr>
    </w:p>
    <w:p w14:paraId="260F1AA1" w14:textId="6F7471AB" w:rsidR="00C23F9A" w:rsidRPr="00C23F9A" w:rsidRDefault="00C23F9A" w:rsidP="00C23F9A">
      <w:pPr>
        <w:numPr>
          <w:ilvl w:val="0"/>
          <w:numId w:val="4"/>
        </w:numPr>
        <w:tabs>
          <w:tab w:val="num" w:pos="567"/>
          <w:tab w:val="left" w:pos="8647"/>
        </w:tabs>
        <w:spacing w:after="0" w:line="240" w:lineRule="auto"/>
        <w:ind w:left="567" w:hanging="567"/>
        <w:jc w:val="both"/>
        <w:rPr>
          <w:rFonts w:ascii="Arial" w:eastAsia="Times New Roman" w:hAnsi="Arial" w:cs="Times New Roman"/>
          <w:szCs w:val="20"/>
          <w:lang w:val="fr-FR"/>
        </w:rPr>
      </w:pPr>
      <w:r w:rsidRPr="00C23F9A">
        <w:rPr>
          <w:rFonts w:ascii="Arial" w:eastAsia="Times New Roman" w:hAnsi="Arial" w:cs="Times New Roman"/>
          <w:noProof/>
          <w:szCs w:val="20"/>
          <w:lang w:val="nl-BE" w:eastAsia="nl-BE"/>
        </w:rPr>
        <mc:AlternateContent>
          <mc:Choice Requires="wps">
            <w:drawing>
              <wp:anchor distT="0" distB="0" distL="114300" distR="114300" simplePos="0" relativeHeight="251665408" behindDoc="0" locked="0" layoutInCell="0" allowOverlap="1" wp14:anchorId="47FBF1E6" wp14:editId="39398A1E">
                <wp:simplePos x="0" y="0"/>
                <wp:positionH relativeFrom="column">
                  <wp:posOffset>5715000</wp:posOffset>
                </wp:positionH>
                <wp:positionV relativeFrom="paragraph">
                  <wp:posOffset>6350</wp:posOffset>
                </wp:positionV>
                <wp:extent cx="365760" cy="365760"/>
                <wp:effectExtent l="5080" t="10160" r="1016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6F41" id="Rectangle 2" o:spid="_x0000_s1026" style="position:absolute;margin-left:450pt;margin-top:.5pt;width:28.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SmHQIAADsEAAAOAAAAZHJzL2Uyb0RvYy54bWysU1Fv0zAQfkfiP1h+p2lD221R02nqKEIa&#10;MDH4Aa7jNBa2z5zdpuPX7+x0pQOeEHmw7nLnz999d7e4PljD9gqDBlfzyWjMmXISGu22Nf/2df3m&#10;krMQhWuEAadq/qgCv16+frXofaVK6MA0ChmBuFD1vuZdjL4qiiA7ZUUYgVeOgi2gFZFc3BYNip7Q&#10;rSnK8Xhe9ICNR5AqBPp7OwT5MuO3rZLxc9sGFZmpOXGL+cR8btJZLBei2qLwnZZHGuIfWFihHT16&#10;groVUbAd6j+grJYIAdo4kmALaFstVa6BqpmMf6vmoRNe5VpInOBPMoX/Bys/7e+R6abmJWdOWGrR&#10;FxJNuK1RrEzy9D5UlPXg7zEVGPwdyO+BOVh1lKVuEKHvlGiI1CTlFy8uJCfQVbbpP0JD6GIXISt1&#10;aNEmQNKAHXJDHk8NUYfIJP18O59dzKltkkJHO70gqufLHkN8r8CyZNQciXoGF/u7EIfU55RMHoxu&#10;1tqY7OB2szLI9oJmY52/zJ9qPE8zjvU1v5qVs4z8IhbOIcb5+xuE1ZGG3Ghb88tTkqiSau9cQzRF&#10;FYU2g03VGXeUMSk3dGADzSOpiDBMMG0cGR3gT856mt6ahx87gYoz88FRJ64m02ka9+xMZxclOXge&#10;2ZxHhJMEVfPI2WCu4rAiO49629FLk1y7gxvqXquzsqmzA6sjWZrQ3JvjNqUVOPdz1q+dXz4BAAD/&#10;/wMAUEsDBBQABgAIAAAAIQDW4TB03QAAAAgBAAAPAAAAZHJzL2Rvd25yZXYueG1sTI/BTsMwDIbv&#10;SLxDZCRuLGFoZe2aTgg0JI5bd+HmNl5baJKqSbfC02NOcLKsz/r9/fl2tr040xg67zTcLxQIcrU3&#10;nWs0HMvd3RpEiOgM9t6Rhi8KsC2ur3LMjL+4PZ0PsREc4kKGGtoYh0zKULdkMSz8QI7ZyY8WI69j&#10;I82IFw63vVwqlUiLneMPLQ703FL9eZishqpbHvF7X74qm+4e4ttcfkzvL1rf3sxPGxCR5vh3DL/6&#10;rA4FO1V+ciaIXkOqFHeJDHgwT1ePCYhKw2qdgCxy+b9A8QMAAP//AwBQSwECLQAUAAYACAAAACEA&#10;toM4kv4AAADhAQAAEwAAAAAAAAAAAAAAAAAAAAAAW0NvbnRlbnRfVHlwZXNdLnhtbFBLAQItABQA&#10;BgAIAAAAIQA4/SH/1gAAAJQBAAALAAAAAAAAAAAAAAAAAC8BAABfcmVscy8ucmVsc1BLAQItABQA&#10;BgAIAAAAIQCwdkSmHQIAADsEAAAOAAAAAAAAAAAAAAAAAC4CAABkcnMvZTJvRG9jLnhtbFBLAQIt&#10;ABQABgAIAAAAIQDW4TB03QAAAAgBAAAPAAAAAAAAAAAAAAAAAHcEAABkcnMvZG93bnJldi54bWxQ&#10;SwUGAAAAAAQABADzAAAAgQUAAAAA&#10;" o:allowincell="f"/>
            </w:pict>
          </mc:Fallback>
        </mc:AlternateContent>
      </w:r>
      <w:r w:rsidRPr="00C23F9A">
        <w:rPr>
          <w:rFonts w:ascii="Arial" w:eastAsia="Times New Roman" w:hAnsi="Arial" w:cs="Times New Roman"/>
          <w:szCs w:val="20"/>
          <w:lang w:val="fr-FR"/>
        </w:rPr>
        <w:t xml:space="preserve">Dystonie cervicale primaire </w:t>
      </w:r>
      <w:r w:rsidRPr="00C23F9A">
        <w:rPr>
          <w:rFonts w:ascii="Arial" w:eastAsia="Times New Roman" w:hAnsi="Arial" w:cs="Times New Roman"/>
          <w:szCs w:val="20"/>
          <w:lang w:val="fr-FR"/>
        </w:rPr>
        <w:tab/>
        <w:t>58.</w:t>
      </w:r>
    </w:p>
    <w:p w14:paraId="2C7D5C72" w14:textId="77777777" w:rsidR="00C23F9A" w:rsidRPr="00C23F9A" w:rsidRDefault="00C23F9A" w:rsidP="00C23F9A">
      <w:pPr>
        <w:tabs>
          <w:tab w:val="num" w:pos="567"/>
        </w:tabs>
        <w:spacing w:after="0" w:line="240" w:lineRule="auto"/>
        <w:ind w:left="567" w:right="281" w:hanging="567"/>
        <w:jc w:val="both"/>
        <w:rPr>
          <w:rFonts w:ascii="Arial" w:eastAsia="Times New Roman" w:hAnsi="Arial" w:cs="Times New Roman"/>
          <w:szCs w:val="20"/>
          <w:lang w:val="fr-FR"/>
        </w:rPr>
      </w:pPr>
      <w:r w:rsidRPr="00C23F9A">
        <w:rPr>
          <w:rFonts w:ascii="Arial" w:eastAsia="Times New Roman" w:hAnsi="Arial" w:cs="Times New Roman"/>
          <w:szCs w:val="20"/>
          <w:lang w:val="fr-FR"/>
        </w:rPr>
        <w:tab/>
        <w:t>démontrée par un rapport diagnostique établi par un médecin-spécialiste en neurologie</w:t>
      </w:r>
    </w:p>
    <w:p w14:paraId="60503F9A" w14:textId="77777777" w:rsidR="00C23F9A" w:rsidRPr="00C23F9A" w:rsidRDefault="00C23F9A" w:rsidP="00C23F9A">
      <w:pPr>
        <w:spacing w:after="0" w:line="240" w:lineRule="auto"/>
        <w:jc w:val="both"/>
        <w:rPr>
          <w:rFonts w:ascii="Arial" w:eastAsia="Times New Roman" w:hAnsi="Arial" w:cs="Times New Roman"/>
          <w:szCs w:val="20"/>
          <w:lang w:val="fr-FR"/>
        </w:rPr>
      </w:pPr>
    </w:p>
    <w:p w14:paraId="01A4EE03" w14:textId="090EA4A2" w:rsidR="00C23F9A" w:rsidRPr="00C23F9A" w:rsidRDefault="00C23F9A" w:rsidP="00C23F9A">
      <w:pPr>
        <w:numPr>
          <w:ilvl w:val="0"/>
          <w:numId w:val="4"/>
        </w:numPr>
        <w:tabs>
          <w:tab w:val="num" w:pos="567"/>
          <w:tab w:val="left" w:pos="8647"/>
        </w:tabs>
        <w:spacing w:after="0" w:line="240" w:lineRule="auto"/>
        <w:ind w:left="567" w:hanging="567"/>
        <w:jc w:val="both"/>
        <w:rPr>
          <w:rFonts w:ascii="Arial" w:eastAsia="Times New Roman" w:hAnsi="Arial" w:cs="Times New Roman"/>
          <w:szCs w:val="20"/>
          <w:lang w:val="fr-FR"/>
        </w:rPr>
      </w:pPr>
      <w:r w:rsidRPr="00C23F9A">
        <w:rPr>
          <w:rFonts w:ascii="Arial" w:eastAsia="Times New Roman" w:hAnsi="Arial" w:cs="Arial"/>
          <w:lang w:val="fr-FR"/>
        </w:rPr>
        <w:t>lymphoedème</w:t>
      </w:r>
      <w:r w:rsidRPr="00C23F9A">
        <w:rPr>
          <w:rFonts w:ascii="Arial" w:eastAsia="Times New Roman" w:hAnsi="Arial" w:cs="Times New Roman"/>
          <w:noProof/>
          <w:szCs w:val="20"/>
          <w:lang w:val="nl-BE" w:eastAsia="nl-BE"/>
        </w:rPr>
        <mc:AlternateContent>
          <mc:Choice Requires="wps">
            <w:drawing>
              <wp:anchor distT="0" distB="0" distL="114300" distR="114300" simplePos="0" relativeHeight="251668480" behindDoc="0" locked="0" layoutInCell="0" allowOverlap="1" wp14:anchorId="277BE43D" wp14:editId="57CDB110">
                <wp:simplePos x="0" y="0"/>
                <wp:positionH relativeFrom="column">
                  <wp:posOffset>5715000</wp:posOffset>
                </wp:positionH>
                <wp:positionV relativeFrom="paragraph">
                  <wp:posOffset>8890</wp:posOffset>
                </wp:positionV>
                <wp:extent cx="365760" cy="365760"/>
                <wp:effectExtent l="5080" t="7620" r="1016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DC67" id="Rectangle 1" o:spid="_x0000_s1026" style="position:absolute;margin-left:450pt;margin-top:.7pt;width:28.8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DHAIAADsEAAAOAAAAZHJzL2Uyb0RvYy54bWysU1GP0zAMfkfiP0R5Z93Gtrur1p1OO4aQ&#10;Djhx8AO8NF0j0jg42brx689Nt7EDnhB9iOza+fL5sz2/3TdW7DQFg66Qo8FQCu0UlsZtCvnt6+rN&#10;tRQhgivBotOFPOggbxevX81bn+sx1mhLTYJBXMhbX8g6Rp9nWVC1biAM0GvHwQqpgcgubbKSoGX0&#10;xmbj4XCWtUilJ1Q6BP573wflIuFXlVbxc1UFHYUtJHOL6aR0rrszW8wh3xD42qgjDfgHFg0Yx4+e&#10;oe4hgtiS+QOqMYowYBUHCpsMq8oonWrgakbD36p5qsHrVAuLE/xZpvD/YNWn3SMJU3LvpHDQcIu+&#10;sGjgNlaLUSdP60POWU/+kboCg39A9T0Ih8uas/QdEba1hpJJpfzsxYXOCXxVrNuPWDI6bCMmpfYV&#10;NR0gayD2qSGHc0P0PgrFP9/Oplczbpvi0NFmRhnkp8ueQnyvsRGdUUhi6gkcdg8h9qmnlEQerSlX&#10;xtrk0Ga9tCR2wLOxSl9XL6OHyzTrRFvIm+l4mpBfxMIlxDB9f4NoTOQht6Yp5PU5CfJOtXeu5Dch&#10;j2Bsb/P71jGNk3J9B9ZYHlhFwn6CeePYqJF+StHy9BYy/NgCaSnsB8eduBlNJt24J2cyvRqzQ5eR&#10;9WUEnGKoQkYpenMZ+xXZejKbml8apdod3nH3KpOU7fj1rI5keUKTesdt6lbg0k9Zv3Z+8QwAAP//&#10;AwBQSwMEFAAGAAgAAAAhABSJ27TdAAAACAEAAA8AAABkcnMvZG93bnJldi54bWxMj0FPg0AQhe8m&#10;/ofNmHizu1ZbBVkao6mJx5ZevA0wAsrOEnZp0V/veNLj5Ju8971sM7teHWkMnWcL1wsDirjydceN&#10;hUOxvboHFSJyjb1nsvBFATb5+VmGae1PvKPjPjZKQjikaKGNcUi1DlVLDsPCD8TC3v3oMMo5Nroe&#10;8SThrtdLY9baYcfS0OJATy1Vn/vJWSi75QG/d8WLccn2Jr7Oxcf09mzt5cX8+AAq0hz/nuFXX9Qh&#10;F6fST1wH1VtIjJEtUcAtKOHJ6m4NqrSwSgzoPNP/B+Q/AAAA//8DAFBLAQItABQABgAIAAAAIQC2&#10;gziS/gAAAOEBAAATAAAAAAAAAAAAAAAAAAAAAABbQ29udGVudF9UeXBlc10ueG1sUEsBAi0AFAAG&#10;AAgAAAAhADj9If/WAAAAlAEAAAsAAAAAAAAAAAAAAAAALwEAAF9yZWxzLy5yZWxzUEsBAi0AFAAG&#10;AAgAAAAhAIsf8cMcAgAAOwQAAA4AAAAAAAAAAAAAAAAALgIAAGRycy9lMm9Eb2MueG1sUEsBAi0A&#10;FAAGAAgAAAAhABSJ27TdAAAACAEAAA8AAAAAAAAAAAAAAAAAdgQAAGRycy9kb3ducmV2LnhtbFBL&#10;BQYAAAAABAAEAPMAAACABQAAAAA=&#10;" o:allowincell="f"/>
            </w:pict>
          </mc:Fallback>
        </mc:AlternateContent>
      </w:r>
      <w:r w:rsidRPr="00C23F9A">
        <w:rPr>
          <w:rFonts w:ascii="Arial" w:eastAsia="Times New Roman" w:hAnsi="Arial" w:cs="Arial"/>
          <w:lang w:val="fr-FR"/>
        </w:rPr>
        <w:tab/>
        <w:t>60.</w:t>
      </w:r>
    </w:p>
    <w:p w14:paraId="2F4B8E41" w14:textId="77777777" w:rsidR="00C23F9A" w:rsidRPr="00C23F9A" w:rsidRDefault="00C23F9A" w:rsidP="00C23F9A">
      <w:pPr>
        <w:tabs>
          <w:tab w:val="left" w:pos="8647"/>
        </w:tabs>
        <w:spacing w:after="0" w:line="240" w:lineRule="auto"/>
        <w:ind w:left="567"/>
        <w:jc w:val="both"/>
        <w:rPr>
          <w:rFonts w:ascii="Arial" w:eastAsia="Times New Roman" w:hAnsi="Arial" w:cs="Times New Roman"/>
          <w:szCs w:val="20"/>
          <w:lang w:val="fr-FR"/>
        </w:rPr>
      </w:pPr>
      <w:r w:rsidRPr="00C23F9A">
        <w:rPr>
          <w:rFonts w:ascii="Arial" w:eastAsia="Times New Roman" w:hAnsi="Arial" w:cs="Arial"/>
          <w:lang w:val="fr-FR"/>
        </w:rPr>
        <w:t>r</w:t>
      </w:r>
      <w:r w:rsidRPr="00C23F9A">
        <w:rPr>
          <w:rFonts w:ascii="Arial" w:eastAsia="Times New Roman" w:hAnsi="Arial" w:cs="Times New Roman"/>
          <w:szCs w:val="20"/>
          <w:lang w:val="fr-FR"/>
        </w:rPr>
        <w:t>épondant aux conditions prévues dans la nomenclature</w:t>
      </w:r>
      <w:r w:rsidRPr="00C23F9A">
        <w:rPr>
          <w:rFonts w:ascii="Arial" w:eastAsia="Times New Roman" w:hAnsi="Arial" w:cs="Times New Roman"/>
          <w:snapToGrid w:val="0"/>
          <w:szCs w:val="20"/>
          <w:lang w:val="fr-FR"/>
        </w:rPr>
        <w:t>.</w:t>
      </w:r>
    </w:p>
    <w:p w14:paraId="009D310E" w14:textId="77777777" w:rsidR="00C23F9A" w:rsidRPr="00C23F9A" w:rsidRDefault="00C23F9A" w:rsidP="00C23F9A">
      <w:pPr>
        <w:spacing w:after="0" w:line="240" w:lineRule="auto"/>
        <w:jc w:val="both"/>
        <w:rPr>
          <w:rFonts w:ascii="Arial" w:eastAsia="Times New Roman" w:hAnsi="Arial" w:cs="Times New Roman"/>
          <w:szCs w:val="20"/>
          <w:lang w:val="fr-FR"/>
        </w:rPr>
      </w:pPr>
    </w:p>
    <w:p w14:paraId="296F921C" w14:textId="77777777" w:rsidR="00C23F9A" w:rsidRPr="00C23F9A" w:rsidRDefault="00C23F9A" w:rsidP="00C23F9A">
      <w:pPr>
        <w:numPr>
          <w:ilvl w:val="0"/>
          <w:numId w:val="5"/>
        </w:numPr>
        <w:spacing w:after="0" w:line="240" w:lineRule="auto"/>
        <w:jc w:val="both"/>
        <w:rPr>
          <w:rFonts w:ascii="Arial" w:eastAsia="Times New Roman" w:hAnsi="Arial" w:cs="Times New Roman"/>
          <w:szCs w:val="20"/>
          <w:u w:val="single"/>
          <w:lang w:val="fr-FR"/>
        </w:rPr>
      </w:pPr>
      <w:r w:rsidRPr="00C23F9A">
        <w:rPr>
          <w:rFonts w:ascii="Arial" w:eastAsia="Times New Roman" w:hAnsi="Arial" w:cs="Times New Roman"/>
          <w:szCs w:val="20"/>
          <w:u w:val="single"/>
          <w:lang w:val="fr-FR"/>
        </w:rPr>
        <w:t>Signature</w:t>
      </w:r>
    </w:p>
    <w:p w14:paraId="3844F7DB" w14:textId="77777777" w:rsidR="00C23F9A" w:rsidRPr="00C23F9A" w:rsidRDefault="00C23F9A" w:rsidP="00C23F9A">
      <w:pPr>
        <w:spacing w:after="0" w:line="240" w:lineRule="auto"/>
        <w:jc w:val="both"/>
        <w:rPr>
          <w:rFonts w:ascii="Arial" w:eastAsia="Times New Roman" w:hAnsi="Arial" w:cs="Times New Roman"/>
          <w:szCs w:val="20"/>
          <w:lang w:val="fr-FR"/>
        </w:rPr>
      </w:pPr>
    </w:p>
    <w:p w14:paraId="48E55251" w14:textId="77777777" w:rsidR="00C23F9A" w:rsidRPr="00C23F9A" w:rsidRDefault="00C23F9A" w:rsidP="00C23F9A">
      <w:pPr>
        <w:spacing w:after="0" w:line="240" w:lineRule="auto"/>
        <w:jc w:val="both"/>
        <w:outlineLvl w:val="0"/>
        <w:rPr>
          <w:rFonts w:ascii="Arial" w:eastAsia="Times New Roman" w:hAnsi="Arial" w:cs="Times New Roman"/>
          <w:szCs w:val="20"/>
          <w:lang w:val="fr-FR"/>
        </w:rPr>
      </w:pPr>
      <w:r w:rsidRPr="00C23F9A">
        <w:rPr>
          <w:rFonts w:ascii="Arial" w:eastAsia="Times New Roman" w:hAnsi="Arial" w:cs="Times New Roman"/>
          <w:szCs w:val="20"/>
          <w:lang w:val="fr-FR"/>
        </w:rPr>
        <w:t>Le kinésithérapeute</w:t>
      </w:r>
    </w:p>
    <w:p w14:paraId="2093CB63" w14:textId="77777777" w:rsidR="00C23F9A" w:rsidRPr="00C23F9A" w:rsidRDefault="00C23F9A" w:rsidP="00C23F9A">
      <w:p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(nom, adresse et numéro d’identification)</w:t>
      </w:r>
    </w:p>
    <w:p w14:paraId="34D5F540" w14:textId="245EEC91" w:rsidR="00C23F9A" w:rsidRPr="00C23F9A" w:rsidRDefault="00C23F9A" w:rsidP="00C23F9A">
      <w:pPr>
        <w:spacing w:after="0" w:line="240" w:lineRule="auto"/>
        <w:jc w:val="both"/>
        <w:rPr>
          <w:rFonts w:ascii="Arial" w:eastAsia="Times New Roman" w:hAnsi="Arial" w:cs="Times New Roman"/>
          <w:szCs w:val="20"/>
          <w:lang w:val="fr-FR"/>
        </w:rPr>
      </w:pPr>
    </w:p>
    <w:p w14:paraId="0F2E7B15" w14:textId="77777777" w:rsidR="00C23F9A" w:rsidRPr="00C23F9A" w:rsidRDefault="00C23F9A" w:rsidP="00C23F9A">
      <w:pPr>
        <w:spacing w:after="0" w:line="240" w:lineRule="auto"/>
        <w:jc w:val="both"/>
        <w:rPr>
          <w:rFonts w:ascii="Arial" w:eastAsia="Times New Roman" w:hAnsi="Arial" w:cs="Times New Roman"/>
          <w:szCs w:val="20"/>
          <w:lang w:val="fr-FR"/>
        </w:rPr>
      </w:pPr>
      <w:r w:rsidRPr="00C23F9A">
        <w:rPr>
          <w:rFonts w:ascii="Arial" w:eastAsia="Times New Roman" w:hAnsi="Arial" w:cs="Times New Roman"/>
          <w:szCs w:val="20"/>
          <w:lang w:val="fr-FR"/>
        </w:rPr>
        <w:t>(date et signature)</w:t>
      </w:r>
    </w:p>
    <w:p w14:paraId="05349E83" w14:textId="77777777" w:rsidR="00C23F9A" w:rsidRPr="00C23F9A" w:rsidRDefault="00C23F9A" w:rsidP="00C23F9A">
      <w:pPr>
        <w:spacing w:after="0" w:line="240" w:lineRule="auto"/>
        <w:rPr>
          <w:rFonts w:ascii="Times New Roman" w:eastAsia="Times New Roman" w:hAnsi="Times New Roman" w:cs="Times New Roman"/>
          <w:sz w:val="20"/>
          <w:szCs w:val="20"/>
          <w:lang w:val="fr-FR"/>
        </w:rPr>
      </w:pPr>
    </w:p>
    <w:p w14:paraId="4EB1BED0" w14:textId="77777777" w:rsidR="00C23F9A" w:rsidRPr="00C23F9A" w:rsidRDefault="00C23F9A" w:rsidP="00C23F9A">
      <w:pPr>
        <w:numPr>
          <w:ilvl w:val="0"/>
          <w:numId w:val="6"/>
        </w:numPr>
        <w:tabs>
          <w:tab w:val="num" w:pos="426"/>
        </w:tabs>
        <w:spacing w:after="0" w:line="240" w:lineRule="auto"/>
        <w:ind w:left="426" w:hanging="426"/>
        <w:jc w:val="both"/>
        <w:rPr>
          <w:rFonts w:ascii="Arial" w:eastAsia="Times New Roman" w:hAnsi="Arial" w:cs="Times New Roman"/>
          <w:sz w:val="16"/>
          <w:szCs w:val="20"/>
          <w:lang w:val="fr-FR"/>
        </w:rPr>
      </w:pPr>
      <w:r w:rsidRPr="00C23F9A">
        <w:rPr>
          <w:rFonts w:ascii="Arial" w:eastAsia="Times New Roman" w:hAnsi="Arial" w:cs="Times New Roman"/>
          <w:sz w:val="16"/>
          <w:szCs w:val="20"/>
          <w:lang w:val="fr-FR"/>
        </w:rPr>
        <w:t>Si le formulaire est établi par des moyens informatiques, seule la rubrique concernée du point 1 doit  être reproduite.</w:t>
      </w:r>
    </w:p>
    <w:p w14:paraId="13F20662" w14:textId="77777777" w:rsidR="00C23F9A" w:rsidRPr="00C23F9A" w:rsidRDefault="00C23F9A" w:rsidP="00C23F9A">
      <w:pPr>
        <w:numPr>
          <w:ilvl w:val="0"/>
          <w:numId w:val="6"/>
        </w:numPr>
        <w:tabs>
          <w:tab w:val="num" w:pos="426"/>
        </w:tabs>
        <w:spacing w:after="0" w:line="240" w:lineRule="auto"/>
        <w:ind w:left="426" w:hanging="426"/>
        <w:jc w:val="both"/>
        <w:rPr>
          <w:rFonts w:ascii="Arial" w:eastAsia="Times New Roman" w:hAnsi="Arial" w:cs="Times New Roman"/>
          <w:sz w:val="16"/>
          <w:szCs w:val="20"/>
          <w:lang w:val="fr-FR"/>
        </w:rPr>
      </w:pPr>
      <w:r w:rsidRPr="00C23F9A">
        <w:rPr>
          <w:rFonts w:ascii="Arial" w:eastAsia="Times New Roman" w:hAnsi="Arial" w:cs="Times New Roman"/>
          <w:sz w:val="16"/>
          <w:szCs w:val="20"/>
          <w:lang w:val="fr-FR"/>
        </w:rPr>
        <w:t>Si le formulaire est établi par des moyens informatiques, seule la rubrique concernée  (a), b), c), d), e), f), g) ou h)) du point 4 doit être reproduite. Le texte complet de cette rubrique doit être repris et la situation pathologique concernée doit être indiquée.</w:t>
      </w:r>
    </w:p>
    <w:p w14:paraId="0DC816AC" w14:textId="77777777" w:rsidR="0068712F" w:rsidRPr="00C23F9A" w:rsidRDefault="0068712F" w:rsidP="008504B1">
      <w:pPr>
        <w:spacing w:after="0" w:line="240" w:lineRule="auto"/>
        <w:rPr>
          <w:rFonts w:ascii="Arial" w:eastAsia="Times New Roman" w:hAnsi="Arial" w:cs="Times New Roman"/>
          <w:sz w:val="20"/>
          <w:szCs w:val="20"/>
          <w:lang w:val="fr-FR"/>
        </w:rPr>
      </w:pPr>
    </w:p>
    <w:sectPr w:rsidR="0068712F" w:rsidRPr="00C23F9A" w:rsidSect="00C23F9A">
      <w:pgSz w:w="12240" w:h="15840"/>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8289" w14:textId="77777777" w:rsidR="00782D31" w:rsidRDefault="00782D31" w:rsidP="00306406">
      <w:pPr>
        <w:spacing w:after="0" w:line="240" w:lineRule="auto"/>
      </w:pPr>
      <w:r>
        <w:separator/>
      </w:r>
    </w:p>
  </w:endnote>
  <w:endnote w:type="continuationSeparator" w:id="0">
    <w:p w14:paraId="39439211" w14:textId="77777777" w:rsidR="00782D31" w:rsidRDefault="00782D31" w:rsidP="0030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1CD81" w14:textId="77777777" w:rsidR="00782D31" w:rsidRDefault="00782D31" w:rsidP="00306406">
      <w:pPr>
        <w:spacing w:after="0" w:line="240" w:lineRule="auto"/>
      </w:pPr>
      <w:r>
        <w:separator/>
      </w:r>
    </w:p>
  </w:footnote>
  <w:footnote w:type="continuationSeparator" w:id="0">
    <w:p w14:paraId="22B84B97" w14:textId="77777777" w:rsidR="00782D31" w:rsidRDefault="00782D31" w:rsidP="00306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5EA"/>
    <w:multiLevelType w:val="singleLevel"/>
    <w:tmpl w:val="164A8124"/>
    <w:lvl w:ilvl="0">
      <w:start w:val="1"/>
      <w:numFmt w:val="decimal"/>
      <w:lvlText w:val="%1"/>
      <w:lvlJc w:val="left"/>
      <w:pPr>
        <w:tabs>
          <w:tab w:val="num" w:pos="720"/>
        </w:tabs>
        <w:ind w:left="720" w:hanging="720"/>
      </w:pPr>
      <w:rPr>
        <w:rFonts w:hint="default"/>
      </w:rPr>
    </w:lvl>
  </w:abstractNum>
  <w:abstractNum w:abstractNumId="1" w15:restartNumberingAfterBreak="0">
    <w:nsid w:val="18A23757"/>
    <w:multiLevelType w:val="hybridMultilevel"/>
    <w:tmpl w:val="37A879DC"/>
    <w:lvl w:ilvl="0" w:tplc="0AE2FDA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795250"/>
    <w:multiLevelType w:val="hybridMultilevel"/>
    <w:tmpl w:val="8DFA140E"/>
    <w:lvl w:ilvl="0" w:tplc="C41283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D3F07"/>
    <w:multiLevelType w:val="singleLevel"/>
    <w:tmpl w:val="4E4C263C"/>
    <w:lvl w:ilvl="0">
      <w:start w:val="1"/>
      <w:numFmt w:val="lowerLetter"/>
      <w:lvlText w:val="%1)"/>
      <w:lvlJc w:val="left"/>
      <w:pPr>
        <w:tabs>
          <w:tab w:val="num" w:pos="720"/>
        </w:tabs>
        <w:ind w:left="720" w:hanging="720"/>
      </w:pPr>
      <w:rPr>
        <w:rFonts w:hint="default"/>
      </w:rPr>
    </w:lvl>
  </w:abstractNum>
  <w:abstractNum w:abstractNumId="4" w15:restartNumberingAfterBreak="0">
    <w:nsid w:val="493950EF"/>
    <w:multiLevelType w:val="singleLevel"/>
    <w:tmpl w:val="08090011"/>
    <w:lvl w:ilvl="0">
      <w:start w:val="1"/>
      <w:numFmt w:val="decimal"/>
      <w:lvlText w:val="%1)"/>
      <w:lvlJc w:val="left"/>
      <w:pPr>
        <w:tabs>
          <w:tab w:val="num" w:pos="360"/>
        </w:tabs>
        <w:ind w:left="360" w:hanging="360"/>
      </w:pPr>
      <w:rPr>
        <w:rFonts w:hint="default"/>
      </w:rPr>
    </w:lvl>
  </w:abstractNum>
  <w:abstractNum w:abstractNumId="5" w15:restartNumberingAfterBreak="0">
    <w:nsid w:val="60352D90"/>
    <w:multiLevelType w:val="singleLevel"/>
    <w:tmpl w:val="1F1823CA"/>
    <w:lvl w:ilvl="0">
      <w:start w:val="1"/>
      <w:numFmt w:val="decimal"/>
      <w:lvlText w:val="%1."/>
      <w:lvlJc w:val="left"/>
      <w:pPr>
        <w:tabs>
          <w:tab w:val="num" w:pos="360"/>
        </w:tabs>
        <w:ind w:left="360" w:hanging="360"/>
      </w:pPr>
      <w:rPr>
        <w:rFonts w:hint="default"/>
        <w:vertAlign w:val="baseline"/>
      </w:rPr>
    </w:lvl>
  </w:abstractNum>
  <w:abstractNum w:abstractNumId="6" w15:restartNumberingAfterBreak="0">
    <w:nsid w:val="6EC661BD"/>
    <w:multiLevelType w:val="hybridMultilevel"/>
    <w:tmpl w:val="DAD0101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7B0B1EE0"/>
    <w:multiLevelType w:val="hybridMultilevel"/>
    <w:tmpl w:val="95464666"/>
    <w:lvl w:ilvl="0" w:tplc="171E4AB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2F"/>
    <w:rsid w:val="0005114D"/>
    <w:rsid w:val="00092A1E"/>
    <w:rsid w:val="000B0592"/>
    <w:rsid w:val="000B3D65"/>
    <w:rsid w:val="00100351"/>
    <w:rsid w:val="001178BD"/>
    <w:rsid w:val="00135776"/>
    <w:rsid w:val="0014040D"/>
    <w:rsid w:val="001B611C"/>
    <w:rsid w:val="001D332A"/>
    <w:rsid w:val="001E1766"/>
    <w:rsid w:val="001E17D6"/>
    <w:rsid w:val="00243E35"/>
    <w:rsid w:val="00256A26"/>
    <w:rsid w:val="002A218A"/>
    <w:rsid w:val="00306406"/>
    <w:rsid w:val="0033239F"/>
    <w:rsid w:val="00352762"/>
    <w:rsid w:val="00353FD2"/>
    <w:rsid w:val="003E210C"/>
    <w:rsid w:val="003F5854"/>
    <w:rsid w:val="004359E0"/>
    <w:rsid w:val="00490B4F"/>
    <w:rsid w:val="004936E5"/>
    <w:rsid w:val="004A55B5"/>
    <w:rsid w:val="004D41EC"/>
    <w:rsid w:val="00533B89"/>
    <w:rsid w:val="00544F6A"/>
    <w:rsid w:val="005C5C9F"/>
    <w:rsid w:val="00633323"/>
    <w:rsid w:val="00673865"/>
    <w:rsid w:val="0068712F"/>
    <w:rsid w:val="006B6A06"/>
    <w:rsid w:val="006B7FB0"/>
    <w:rsid w:val="00700461"/>
    <w:rsid w:val="007234B9"/>
    <w:rsid w:val="00734E96"/>
    <w:rsid w:val="00756247"/>
    <w:rsid w:val="0076680A"/>
    <w:rsid w:val="007758F4"/>
    <w:rsid w:val="007808FB"/>
    <w:rsid w:val="00782D31"/>
    <w:rsid w:val="00824A89"/>
    <w:rsid w:val="008504B1"/>
    <w:rsid w:val="00914B12"/>
    <w:rsid w:val="009B6B02"/>
    <w:rsid w:val="00A11A5E"/>
    <w:rsid w:val="00A1303C"/>
    <w:rsid w:val="00A445E4"/>
    <w:rsid w:val="00A4554F"/>
    <w:rsid w:val="00A45912"/>
    <w:rsid w:val="00AC0BE0"/>
    <w:rsid w:val="00AE5682"/>
    <w:rsid w:val="00BD6A9E"/>
    <w:rsid w:val="00C23F9A"/>
    <w:rsid w:val="00C76A97"/>
    <w:rsid w:val="00C800C3"/>
    <w:rsid w:val="00C93A9A"/>
    <w:rsid w:val="00CB5BD6"/>
    <w:rsid w:val="00D07F20"/>
    <w:rsid w:val="00D3073C"/>
    <w:rsid w:val="00D54BF7"/>
    <w:rsid w:val="00D672D4"/>
    <w:rsid w:val="00D81730"/>
    <w:rsid w:val="00E9162A"/>
    <w:rsid w:val="00EC10A7"/>
    <w:rsid w:val="00EC750A"/>
    <w:rsid w:val="00EE547C"/>
    <w:rsid w:val="00EF0647"/>
    <w:rsid w:val="00EF6141"/>
    <w:rsid w:val="00F52C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3972"/>
  <w15:chartTrackingRefBased/>
  <w15:docId w15:val="{BF1C4103-1603-4B1C-A177-E7452936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68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4E96"/>
    <w:pPr>
      <w:ind w:left="720"/>
      <w:contextualSpacing/>
    </w:pPr>
  </w:style>
  <w:style w:type="character" w:styleId="Nadruk">
    <w:name w:val="Emphasis"/>
    <w:basedOn w:val="Standaardalinea-lettertype"/>
    <w:uiPriority w:val="20"/>
    <w:qFormat/>
    <w:rsid w:val="00734E96"/>
    <w:rPr>
      <w:b/>
      <w:bCs/>
      <w:i w:val="0"/>
      <w:iCs w:val="0"/>
    </w:rPr>
  </w:style>
  <w:style w:type="character" w:customStyle="1" w:styleId="st1">
    <w:name w:val="st1"/>
    <w:basedOn w:val="Standaardalinea-lettertype"/>
    <w:rsid w:val="00734E96"/>
  </w:style>
  <w:style w:type="character" w:styleId="Verwijzingopmerking">
    <w:name w:val="annotation reference"/>
    <w:basedOn w:val="Standaardalinea-lettertype"/>
    <w:uiPriority w:val="99"/>
    <w:semiHidden/>
    <w:unhideWhenUsed/>
    <w:rsid w:val="001B611C"/>
    <w:rPr>
      <w:sz w:val="16"/>
      <w:szCs w:val="16"/>
    </w:rPr>
  </w:style>
  <w:style w:type="paragraph" w:styleId="Tekstopmerking">
    <w:name w:val="annotation text"/>
    <w:basedOn w:val="Standaard"/>
    <w:link w:val="TekstopmerkingChar"/>
    <w:uiPriority w:val="99"/>
    <w:unhideWhenUsed/>
    <w:rsid w:val="001B611C"/>
    <w:pPr>
      <w:spacing w:line="240" w:lineRule="auto"/>
    </w:pPr>
    <w:rPr>
      <w:sz w:val="20"/>
      <w:szCs w:val="20"/>
    </w:rPr>
  </w:style>
  <w:style w:type="character" w:customStyle="1" w:styleId="TekstopmerkingChar">
    <w:name w:val="Tekst opmerking Char"/>
    <w:basedOn w:val="Standaardalinea-lettertype"/>
    <w:link w:val="Tekstopmerking"/>
    <w:uiPriority w:val="99"/>
    <w:rsid w:val="001B611C"/>
    <w:rPr>
      <w:sz w:val="20"/>
      <w:szCs w:val="20"/>
    </w:rPr>
  </w:style>
  <w:style w:type="paragraph" w:styleId="Onderwerpvanopmerking">
    <w:name w:val="annotation subject"/>
    <w:basedOn w:val="Tekstopmerking"/>
    <w:next w:val="Tekstopmerking"/>
    <w:link w:val="OnderwerpvanopmerkingChar"/>
    <w:uiPriority w:val="99"/>
    <w:semiHidden/>
    <w:unhideWhenUsed/>
    <w:rsid w:val="001B611C"/>
    <w:rPr>
      <w:b/>
      <w:bCs/>
    </w:rPr>
  </w:style>
  <w:style w:type="character" w:customStyle="1" w:styleId="OnderwerpvanopmerkingChar">
    <w:name w:val="Onderwerp van opmerking Char"/>
    <w:basedOn w:val="TekstopmerkingChar"/>
    <w:link w:val="Onderwerpvanopmerking"/>
    <w:uiPriority w:val="99"/>
    <w:semiHidden/>
    <w:rsid w:val="001B611C"/>
    <w:rPr>
      <w:b/>
      <w:bCs/>
      <w:sz w:val="20"/>
      <w:szCs w:val="20"/>
    </w:rPr>
  </w:style>
  <w:style w:type="paragraph" w:styleId="Ballontekst">
    <w:name w:val="Balloon Text"/>
    <w:basedOn w:val="Standaard"/>
    <w:link w:val="BallontekstChar"/>
    <w:uiPriority w:val="99"/>
    <w:semiHidden/>
    <w:unhideWhenUsed/>
    <w:rsid w:val="001B61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611C"/>
    <w:rPr>
      <w:rFonts w:ascii="Segoe UI" w:hAnsi="Segoe UI" w:cs="Segoe UI"/>
      <w:sz w:val="18"/>
      <w:szCs w:val="18"/>
    </w:rPr>
  </w:style>
  <w:style w:type="paragraph" w:styleId="Voetnoottekst">
    <w:name w:val="footnote text"/>
    <w:basedOn w:val="Standaard"/>
    <w:link w:val="VoetnoottekstChar"/>
    <w:semiHidden/>
    <w:unhideWhenUsed/>
    <w:rsid w:val="00306406"/>
    <w:pPr>
      <w:spacing w:after="0" w:line="240" w:lineRule="auto"/>
    </w:pPr>
    <w:rPr>
      <w:rFonts w:ascii="Arial" w:eastAsia="Times New Roman" w:hAnsi="Arial" w:cs="Times New Roman"/>
      <w:sz w:val="20"/>
      <w:szCs w:val="20"/>
      <w:lang w:val="en-US"/>
    </w:rPr>
  </w:style>
  <w:style w:type="character" w:customStyle="1" w:styleId="VoetnoottekstChar">
    <w:name w:val="Voetnoottekst Char"/>
    <w:basedOn w:val="Standaardalinea-lettertype"/>
    <w:link w:val="Voetnoottekst"/>
    <w:semiHidden/>
    <w:rsid w:val="00306406"/>
    <w:rPr>
      <w:rFonts w:ascii="Arial" w:eastAsia="Times New Roman" w:hAnsi="Arial" w:cs="Times New Roman"/>
      <w:sz w:val="20"/>
      <w:szCs w:val="20"/>
      <w:lang w:val="en-US"/>
    </w:rPr>
  </w:style>
  <w:style w:type="character" w:styleId="Voetnootmarkering">
    <w:name w:val="footnote reference"/>
    <w:basedOn w:val="Standaardalinea-lettertype"/>
    <w:semiHidden/>
    <w:unhideWhenUsed/>
    <w:rsid w:val="00306406"/>
    <w:rPr>
      <w:vertAlign w:val="superscript"/>
    </w:rPr>
  </w:style>
  <w:style w:type="paragraph" w:styleId="Revisie">
    <w:name w:val="Revision"/>
    <w:hidden/>
    <w:uiPriority w:val="99"/>
    <w:semiHidden/>
    <w:rsid w:val="003E210C"/>
    <w:pPr>
      <w:spacing w:after="0" w:line="240" w:lineRule="auto"/>
    </w:pPr>
  </w:style>
  <w:style w:type="character" w:styleId="Hyperlink">
    <w:name w:val="Hyperlink"/>
    <w:basedOn w:val="Standaardalinea-lettertype"/>
    <w:uiPriority w:val="99"/>
    <w:unhideWhenUsed/>
    <w:rsid w:val="00D30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ami.fgov.be/SiteCollectionDocuments/nomenclatureart07_20151101_20161231_01.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2019-09-01T22:00:00+00:00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Kinésithérapeute</TermName>
          <TermId xmlns="http://schemas.microsoft.com/office/infopath/2007/PartnerControls">f7f38fff-dc72-4352-ba1e-1b147a1fe27d</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48</Value>
      <Value>8</Value>
      <Value>18</Value>
      <Value>92</Value>
      <Value>58</Value>
      <Value>24</Value>
    </TaxCatchAll>
    <RIDocSummary xmlns="f15eea43-7fa7-45cf-8dc0-d5244e2cd467">Remboursement de la kinésithérapie pour les patients atteints du syndrome de fatigue chronique ou de fibromyalgie suite à l'exécution de l'arrêt du Conseil d'Etat du 4 juillet 2019</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FC862C8-DEAB-4FB0-93A4-A07581C50AAF}"/>
</file>

<file path=customXml/itemProps2.xml><?xml version="1.0" encoding="utf-8"?>
<ds:datastoreItem xmlns:ds="http://schemas.openxmlformats.org/officeDocument/2006/customXml" ds:itemID="{E8A1AFEA-D0DC-4788-9057-817DD65B60E2}"/>
</file>

<file path=customXml/itemProps3.xml><?xml version="1.0" encoding="utf-8"?>
<ds:datastoreItem xmlns:ds="http://schemas.openxmlformats.org/officeDocument/2006/customXml" ds:itemID="{185B8C49-8D0B-458D-BC9D-E68170B1CC0D}"/>
</file>

<file path=docProps/app.xml><?xml version="1.0" encoding="utf-8"?>
<Properties xmlns="http://schemas.openxmlformats.org/officeDocument/2006/extended-properties" xmlns:vt="http://schemas.openxmlformats.org/officeDocument/2006/docPropsVTypes">
  <Template>8E25F073.dotm</Template>
  <TotalTime>0</TotalTime>
  <Pages>5</Pages>
  <Words>1343</Words>
  <Characters>7392</Characters>
  <Application>Microsoft Office Word</Application>
  <DocSecurity>0</DocSecurity>
  <Lines>61</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kinésithérapeutes - Syndrome de fatigue chronique ou de fibromyalgie</dc:title>
  <dc:subject/>
  <dc:creator>Dewaelsche Mireille</dc:creator>
  <cp:keywords/>
  <dc:description/>
  <cp:lastModifiedBy>De Bolle Bruno</cp:lastModifiedBy>
  <cp:revision>2</cp:revision>
  <dcterms:created xsi:type="dcterms:W3CDTF">2019-09-02T11:08:00Z</dcterms:created>
  <dcterms:modified xsi:type="dcterms:W3CDTF">2019-09-02T11:08:00Z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48;#Kinésithérapeute|f7f38fff-dc72-4352-ba1e-1b147a1fe27d;#24;#Mutualités|a6cbed05-adf5-4226-bcb7-ef5cdc788bf2;#58;#Patient|2ebaf0cf-7353-4273-b1af-236262c84494</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