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6AC3" w14:textId="77777777" w:rsidR="000519E5" w:rsidRDefault="005C3903" w:rsidP="000519E5">
      <w:pPr>
        <w:jc w:val="both"/>
        <w:rPr>
          <w:rFonts w:ascii="Tahoma" w:hAnsi="Tahoma" w:cs="Tahoma"/>
          <w:b/>
          <w:bCs/>
          <w:sz w:val="20"/>
          <w:szCs w:val="20"/>
          <w:lang w:val="nl-BE"/>
        </w:rPr>
      </w:pPr>
      <w:bookmarkStart w:id="0" w:name="_Hlk129609873"/>
      <w:bookmarkStart w:id="1" w:name="_Hlk113365435"/>
      <w:r>
        <w:rPr>
          <w:rFonts w:ascii="Tahoma" w:hAnsi="Tahoma" w:cs="Tahoma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711ACA4A" wp14:editId="2BCF66F4">
            <wp:extent cx="1170758" cy="810883"/>
            <wp:effectExtent l="0" t="0" r="0" b="8890"/>
            <wp:docPr id="3" name="Picture 3" descr="N:\GV-SS\PHAR\PHARMPOL\SECRETARIAAT-SECRETARIAT\LOGO RIZIV\O-logo 300 dpi color RIZIV-IN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GV-SS\PHAR\PHARMPOL\SECRETARIAAT-SECRETARIAT\LOGO RIZIV\O-logo 300 dpi color RIZIV-INA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18" cy="81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A2C57" w14:textId="77777777" w:rsidR="00C81B52" w:rsidRDefault="00C81B52" w:rsidP="006110F6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fr-BE"/>
        </w:rPr>
      </w:pPr>
    </w:p>
    <w:p w14:paraId="1716CCD3" w14:textId="15BC620C" w:rsidR="006110F6" w:rsidRPr="00520A8B" w:rsidRDefault="006110F6" w:rsidP="006110F6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fr-BE"/>
        </w:rPr>
      </w:pPr>
      <w:r w:rsidRPr="000B6567">
        <w:rPr>
          <w:rFonts w:ascii="Century Gothic" w:eastAsia="Calibri" w:hAnsi="Century Gothic"/>
          <w:b/>
          <w:bCs/>
          <w:color w:val="000080"/>
          <w:u w:val="single"/>
          <w:lang w:val="fr-BE"/>
        </w:rPr>
        <w:t>Réunion de consensus</w:t>
      </w:r>
      <w:r w:rsidRPr="000B6567">
        <w:rPr>
          <w:rFonts w:ascii="Century Gothic" w:eastAsia="Calibri" w:hAnsi="Century Gothic"/>
          <w:b/>
          <w:bCs/>
          <w:color w:val="000080"/>
          <w:lang w:val="fr-BE"/>
        </w:rPr>
        <w:t xml:space="preserve"> : </w:t>
      </w:r>
      <w:r w:rsidRPr="00B02947">
        <w:rPr>
          <w:rFonts w:ascii="Century Gothic" w:eastAsia="Calibri" w:hAnsi="Century Gothic"/>
          <w:b/>
          <w:bCs/>
          <w:color w:val="000080"/>
          <w:lang w:val="fr-BE"/>
        </w:rPr>
        <w:t>La prise en charge de l’insuffisance cardiaque</w:t>
      </w:r>
    </w:p>
    <w:p w14:paraId="5A5EE3E9" w14:textId="77777777" w:rsidR="00787112" w:rsidRPr="00787112" w:rsidRDefault="00787112" w:rsidP="00EE4402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nl-BE"/>
        </w:rPr>
      </w:pPr>
    </w:p>
    <w:p w14:paraId="1C6FFEF8" w14:textId="77777777" w:rsidR="00C81B52" w:rsidRDefault="00C81B52" w:rsidP="00C81B52">
      <w:pPr>
        <w:jc w:val="both"/>
        <w:rPr>
          <w:rFonts w:ascii="Century Gothic" w:eastAsia="Calibri" w:hAnsi="Century Gothic"/>
          <w:b/>
          <w:bCs/>
          <w:lang w:val="fr-BE"/>
        </w:rPr>
      </w:pPr>
    </w:p>
    <w:p w14:paraId="2198E867" w14:textId="52A9C986" w:rsidR="006110F6" w:rsidRDefault="009F0026" w:rsidP="00787112">
      <w:pPr>
        <w:jc w:val="both"/>
        <w:rPr>
          <w:rFonts w:ascii="Century Gothic" w:eastAsia="Calibri" w:hAnsi="Century Gothic"/>
          <w:lang w:val="nl-BE"/>
        </w:rPr>
      </w:pPr>
      <w:r w:rsidRPr="009F0026">
        <w:rPr>
          <w:rFonts w:ascii="Century Gothic" w:eastAsia="Calibri" w:hAnsi="Century Gothic"/>
          <w:b/>
          <w:bCs/>
          <w:lang w:val="fr-BE"/>
        </w:rPr>
        <w:t>Rapport du jury (texte court) en préparation</w:t>
      </w:r>
      <w:r>
        <w:rPr>
          <w:rFonts w:ascii="Century Gothic" w:eastAsia="Calibri" w:hAnsi="Century Gothic"/>
          <w:b/>
          <w:bCs/>
          <w:lang w:val="fr-BE"/>
        </w:rPr>
        <w:t>.</w:t>
      </w:r>
    </w:p>
    <w:p w14:paraId="7F4DB367" w14:textId="77777777" w:rsidR="006110F6" w:rsidRDefault="006110F6" w:rsidP="00787112">
      <w:pPr>
        <w:jc w:val="both"/>
        <w:rPr>
          <w:rFonts w:ascii="Century Gothic" w:eastAsia="Calibri" w:hAnsi="Century Gothic"/>
          <w:lang w:val="nl-BE"/>
        </w:rPr>
      </w:pPr>
    </w:p>
    <w:p w14:paraId="08279C87" w14:textId="2CC775D2" w:rsidR="006110F6" w:rsidRDefault="006110F6" w:rsidP="00787112">
      <w:pPr>
        <w:jc w:val="both"/>
        <w:rPr>
          <w:rFonts w:ascii="Century Gothic" w:eastAsia="Calibri" w:hAnsi="Century Gothic"/>
          <w:lang w:val="nl-BE"/>
        </w:rPr>
      </w:pPr>
    </w:p>
    <w:bookmarkEnd w:id="0"/>
    <w:bookmarkEnd w:id="1"/>
    <w:sectPr w:rsidR="006110F6" w:rsidSect="006110F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02562"/>
    <w:multiLevelType w:val="hybridMultilevel"/>
    <w:tmpl w:val="97ECE6A4"/>
    <w:lvl w:ilvl="0" w:tplc="BD82D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064425">
    <w:abstractNumId w:val="0"/>
  </w:num>
  <w:num w:numId="2" w16cid:durableId="195781504">
    <w:abstractNumId w:val="0"/>
  </w:num>
  <w:num w:numId="3" w16cid:durableId="1507592099">
    <w:abstractNumId w:val="0"/>
  </w:num>
  <w:num w:numId="4" w16cid:durableId="176537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E5"/>
    <w:rsid w:val="000519E5"/>
    <w:rsid w:val="0010787B"/>
    <w:rsid w:val="00135EFD"/>
    <w:rsid w:val="00147265"/>
    <w:rsid w:val="001622BB"/>
    <w:rsid w:val="001B051A"/>
    <w:rsid w:val="001D6322"/>
    <w:rsid w:val="0025129C"/>
    <w:rsid w:val="002779A3"/>
    <w:rsid w:val="0028666F"/>
    <w:rsid w:val="002F1D1C"/>
    <w:rsid w:val="00312EC1"/>
    <w:rsid w:val="00317D39"/>
    <w:rsid w:val="003A57BC"/>
    <w:rsid w:val="003C7AFF"/>
    <w:rsid w:val="00496183"/>
    <w:rsid w:val="005062D6"/>
    <w:rsid w:val="005149C0"/>
    <w:rsid w:val="0052363B"/>
    <w:rsid w:val="00526F93"/>
    <w:rsid w:val="00535592"/>
    <w:rsid w:val="005C3903"/>
    <w:rsid w:val="005F6903"/>
    <w:rsid w:val="006110F6"/>
    <w:rsid w:val="0069535C"/>
    <w:rsid w:val="006F7A1D"/>
    <w:rsid w:val="00707703"/>
    <w:rsid w:val="00787112"/>
    <w:rsid w:val="007F27A8"/>
    <w:rsid w:val="00823A77"/>
    <w:rsid w:val="008448F5"/>
    <w:rsid w:val="008644D6"/>
    <w:rsid w:val="00876C95"/>
    <w:rsid w:val="008C4EEF"/>
    <w:rsid w:val="009204F6"/>
    <w:rsid w:val="009261FC"/>
    <w:rsid w:val="00944F9A"/>
    <w:rsid w:val="00985224"/>
    <w:rsid w:val="009F0026"/>
    <w:rsid w:val="00A21F09"/>
    <w:rsid w:val="00AA0D31"/>
    <w:rsid w:val="00AA2B33"/>
    <w:rsid w:val="00AD29D9"/>
    <w:rsid w:val="00B02947"/>
    <w:rsid w:val="00BB52BD"/>
    <w:rsid w:val="00C12081"/>
    <w:rsid w:val="00C47211"/>
    <w:rsid w:val="00C81B52"/>
    <w:rsid w:val="00D4175E"/>
    <w:rsid w:val="00D5602D"/>
    <w:rsid w:val="00E22DB9"/>
    <w:rsid w:val="00E91EB9"/>
    <w:rsid w:val="00EB74C0"/>
    <w:rsid w:val="00EE4402"/>
    <w:rsid w:val="00F82ACE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BCA3"/>
  <w15:docId w15:val="{2436AAD8-FB59-4478-8BEA-DD7F32EA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A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Beyers</dc:creator>
  <cp:lastModifiedBy>Herman Beyers (RIZIV-INAMI)</cp:lastModifiedBy>
  <cp:revision>2</cp:revision>
  <dcterms:created xsi:type="dcterms:W3CDTF">2025-07-29T12:10:00Z</dcterms:created>
  <dcterms:modified xsi:type="dcterms:W3CDTF">2025-07-29T12:10:00Z</dcterms:modified>
</cp:coreProperties>
</file>