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6B59" w14:textId="3CA34428" w:rsidR="00D447E2" w:rsidRDefault="00D447E2" w:rsidP="006E0CE5">
      <w:pPr>
        <w:shd w:val="clear" w:color="auto" w:fill="FFFFFF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color w:val="2D3235"/>
          <w:kern w:val="36"/>
          <w:sz w:val="35"/>
          <w:szCs w:val="35"/>
          <w:lang w:val="fr-BE" w:eastAsia="en-GB"/>
        </w:rPr>
      </w:pPr>
      <w:r w:rsidRPr="00D447E2">
        <w:rPr>
          <w:rFonts w:ascii="Trebuchet MS" w:eastAsia="Times New Roman" w:hAnsi="Trebuchet MS" w:cs="Times New Roman"/>
          <w:b/>
          <w:bCs/>
          <w:color w:val="2D3235"/>
          <w:kern w:val="36"/>
          <w:sz w:val="35"/>
          <w:szCs w:val="35"/>
          <w:lang w:val="fr-BE" w:eastAsia="en-GB"/>
        </w:rPr>
        <w:t xml:space="preserve">Continuité des soins </w:t>
      </w:r>
      <w:r>
        <w:rPr>
          <w:rFonts w:ascii="Trebuchet MS" w:eastAsia="Times New Roman" w:hAnsi="Trebuchet MS" w:cs="Times New Roman"/>
          <w:b/>
          <w:bCs/>
          <w:color w:val="2D3235"/>
          <w:kern w:val="36"/>
          <w:sz w:val="35"/>
          <w:szCs w:val="35"/>
          <w:lang w:val="fr-BE" w:eastAsia="en-GB"/>
        </w:rPr>
        <w:t>par les opticiens</w:t>
      </w:r>
      <w:r w:rsidRPr="00D447E2">
        <w:rPr>
          <w:rFonts w:ascii="Trebuchet MS" w:eastAsia="Times New Roman" w:hAnsi="Trebuchet MS" w:cs="Times New Roman"/>
          <w:b/>
          <w:bCs/>
          <w:color w:val="2D3235"/>
          <w:kern w:val="36"/>
          <w:sz w:val="35"/>
          <w:szCs w:val="35"/>
          <w:lang w:val="fr-BE" w:eastAsia="en-GB"/>
        </w:rPr>
        <w:t xml:space="preserve"> : prestations </w:t>
      </w:r>
      <w:r w:rsidR="00612D4A">
        <w:rPr>
          <w:rFonts w:ascii="Trebuchet MS" w:eastAsia="Times New Roman" w:hAnsi="Trebuchet MS" w:cs="Times New Roman"/>
          <w:b/>
          <w:bCs/>
          <w:color w:val="2D3235"/>
          <w:kern w:val="36"/>
          <w:sz w:val="35"/>
          <w:szCs w:val="35"/>
          <w:lang w:val="fr-BE" w:eastAsia="en-GB"/>
        </w:rPr>
        <w:t xml:space="preserve">et remboursement </w:t>
      </w:r>
      <w:r w:rsidRPr="00D447E2">
        <w:rPr>
          <w:rFonts w:ascii="Trebuchet MS" w:eastAsia="Times New Roman" w:hAnsi="Trebuchet MS" w:cs="Times New Roman"/>
          <w:b/>
          <w:bCs/>
          <w:color w:val="2D3235"/>
          <w:kern w:val="36"/>
          <w:sz w:val="35"/>
          <w:szCs w:val="35"/>
          <w:lang w:val="fr-BE" w:eastAsia="en-GB"/>
        </w:rPr>
        <w:t>dans le contexte de crise COVID-19</w:t>
      </w:r>
    </w:p>
    <w:p w14:paraId="461CE9EF" w14:textId="77777777" w:rsidR="00D447E2" w:rsidRPr="00A62D8F" w:rsidRDefault="00D447E2" w:rsidP="006E0CE5">
      <w:pPr>
        <w:jc w:val="both"/>
        <w:rPr>
          <w:color w:val="002060"/>
          <w:sz w:val="28"/>
          <w:szCs w:val="28"/>
          <w:lang w:val="fr-BE"/>
        </w:rPr>
      </w:pPr>
    </w:p>
    <w:p w14:paraId="32061D5B" w14:textId="77777777" w:rsidR="00A332B8" w:rsidRDefault="00D447E2" w:rsidP="006E0CE5">
      <w:pPr>
        <w:shd w:val="clear" w:color="auto" w:fill="FFFFFF"/>
        <w:spacing w:after="0" w:line="240" w:lineRule="auto"/>
        <w:jc w:val="both"/>
        <w:outlineLvl w:val="0"/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</w:pPr>
      <w:r w:rsidRPr="00D447E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Nous voulons garantir </w:t>
      </w:r>
      <w:r w:rsidR="006F633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la </w:t>
      </w:r>
      <w:r w:rsidR="00665156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qualité et la </w:t>
      </w:r>
      <w:r w:rsidR="006F633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continuité </w:t>
      </w:r>
      <w:r w:rsidR="0026241E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>des</w:t>
      </w:r>
      <w:r w:rsidR="006F633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 soins</w:t>
      </w:r>
      <w:r w:rsidRPr="00D447E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 pendant cette crise du COVID-19, tout en respectant les mesures de distanciation sociale.</w:t>
      </w:r>
    </w:p>
    <w:p w14:paraId="32F34DFB" w14:textId="77777777" w:rsidR="00A332B8" w:rsidRDefault="00A332B8" w:rsidP="006E0CE5">
      <w:pPr>
        <w:shd w:val="clear" w:color="auto" w:fill="FFFFFF"/>
        <w:spacing w:after="0" w:line="240" w:lineRule="auto"/>
        <w:jc w:val="both"/>
        <w:outlineLvl w:val="0"/>
        <w:rPr>
          <w:rFonts w:ascii="Trebuchet MS" w:hAnsi="Trebuchet MS"/>
          <w:color w:val="2D3235"/>
          <w:sz w:val="20"/>
          <w:szCs w:val="20"/>
          <w:lang w:val="fr-BE"/>
        </w:rPr>
      </w:pPr>
    </w:p>
    <w:p w14:paraId="116F420A" w14:textId="77777777" w:rsidR="00A332B8" w:rsidRDefault="00D447E2" w:rsidP="006E0CE5">
      <w:pPr>
        <w:shd w:val="clear" w:color="auto" w:fill="FFFFFF"/>
        <w:spacing w:after="0" w:line="240" w:lineRule="auto"/>
        <w:jc w:val="both"/>
        <w:outlineLvl w:val="0"/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</w:pPr>
      <w:r w:rsidRPr="00D447E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Nous ajustons pour </w:t>
      </w:r>
      <w:r w:rsidR="0026241E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>cela</w:t>
      </w:r>
      <w:r w:rsidR="0026241E" w:rsidRPr="00D447E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 </w:t>
      </w:r>
      <w:r w:rsidRPr="00D447E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certaines règles de l’assurance soins de santé </w:t>
      </w:r>
      <w:r w:rsidRPr="00140BA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pour </w:t>
      </w:r>
      <w:r w:rsidR="00665156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le </w:t>
      </w:r>
      <w:r w:rsidR="00140BA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>remboursement</w:t>
      </w:r>
      <w:r w:rsidR="00665156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 des prestations délivrées par les opticiens (article 30 de la nomenclature)</w:t>
      </w:r>
      <w:r w:rsidR="00140BA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>.</w:t>
      </w:r>
    </w:p>
    <w:p w14:paraId="6129B67C" w14:textId="77777777" w:rsidR="00A332B8" w:rsidRDefault="00A332B8" w:rsidP="006E0CE5">
      <w:pPr>
        <w:shd w:val="clear" w:color="auto" w:fill="FFFFFF"/>
        <w:spacing w:after="0" w:line="240" w:lineRule="auto"/>
        <w:jc w:val="both"/>
        <w:outlineLvl w:val="0"/>
        <w:rPr>
          <w:rFonts w:ascii="Trebuchet MS" w:hAnsi="Trebuchet MS"/>
          <w:color w:val="2D3235"/>
          <w:sz w:val="20"/>
          <w:szCs w:val="20"/>
          <w:lang w:val="fr-BE"/>
        </w:rPr>
      </w:pPr>
    </w:p>
    <w:p w14:paraId="5E473CEE" w14:textId="2CAAAC4C" w:rsidR="00D447E2" w:rsidRPr="00D447E2" w:rsidRDefault="00B67048" w:rsidP="006E0CE5">
      <w:pPr>
        <w:shd w:val="clear" w:color="auto" w:fill="FFFFFF"/>
        <w:spacing w:after="0" w:line="240" w:lineRule="auto"/>
        <w:jc w:val="both"/>
        <w:outlineLvl w:val="0"/>
        <w:rPr>
          <w:rFonts w:ascii="Trebuchet MS" w:eastAsia="Times New Roman" w:hAnsi="Trebuchet MS" w:cs="Times New Roman"/>
          <w:b/>
          <w:bCs/>
          <w:color w:val="2D3235"/>
          <w:kern w:val="36"/>
          <w:sz w:val="20"/>
          <w:szCs w:val="20"/>
          <w:lang w:val="fr-BE" w:eastAsia="en-GB"/>
        </w:rPr>
      </w:pPr>
      <w:r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>Ces mesures sont</w:t>
      </w:r>
      <w:r w:rsidR="00A33918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 d’application à partir du 1</w:t>
      </w:r>
      <w:r w:rsidR="00A33918" w:rsidRPr="00A33918">
        <w:rPr>
          <w:rFonts w:ascii="Trebuchet MS" w:hAnsi="Trebuchet MS"/>
          <w:color w:val="2D3235"/>
          <w:sz w:val="20"/>
          <w:szCs w:val="20"/>
          <w:shd w:val="clear" w:color="auto" w:fill="F5F8FA"/>
          <w:vertAlign w:val="superscript"/>
          <w:lang w:val="fr-BE"/>
        </w:rPr>
        <w:t>er</w:t>
      </w:r>
      <w:r w:rsidR="00D447E2" w:rsidRPr="00D447E2">
        <w:rPr>
          <w:rFonts w:ascii="Trebuchet MS" w:hAnsi="Trebuchet MS"/>
          <w:color w:val="2D3235"/>
          <w:sz w:val="20"/>
          <w:szCs w:val="20"/>
          <w:shd w:val="clear" w:color="auto" w:fill="F5F8FA"/>
          <w:lang w:val="fr-BE"/>
        </w:rPr>
        <w:t xml:space="preserve"> mars et pendant la période de crise liée au COVID-19.</w:t>
      </w:r>
    </w:p>
    <w:p w14:paraId="6DF95EC2" w14:textId="77777777" w:rsidR="009707E1" w:rsidRDefault="00063178" w:rsidP="006E0CE5">
      <w:pPr>
        <w:jc w:val="both"/>
        <w:rPr>
          <w:lang w:val="fr-BE"/>
        </w:rPr>
      </w:pPr>
    </w:p>
    <w:p w14:paraId="12B532B0" w14:textId="1847DB95" w:rsidR="00140BA2" w:rsidRDefault="00140BA2" w:rsidP="006E0CE5">
      <w:pPr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r w:rsidRPr="00140BA2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 xml:space="preserve">La validité des prescriptions </w:t>
      </w:r>
      <w:r w:rsidR="00B67048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 xml:space="preserve">médicales </w:t>
      </w:r>
      <w:r w:rsidRPr="00140BA2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est-elle prolongée ?</w:t>
      </w:r>
    </w:p>
    <w:p w14:paraId="32EB75CD" w14:textId="0C578A53" w:rsidR="00735CB4" w:rsidRDefault="00735CB4" w:rsidP="006E0CE5">
      <w:pPr>
        <w:spacing w:after="0"/>
        <w:jc w:val="both"/>
        <w:rPr>
          <w:lang w:val="fr-BE"/>
        </w:rPr>
      </w:pPr>
      <w:r w:rsidRPr="00735CB4">
        <w:rPr>
          <w:lang w:val="fr-BE"/>
        </w:rPr>
        <w:t xml:space="preserve">Si au moins un jour de validité de la prescription est situé dans la période COVID-19, la validité de la prescription est prolongée de 6 mois. </w:t>
      </w:r>
    </w:p>
    <w:p w14:paraId="15623A8B" w14:textId="0F1301D0" w:rsidR="00735CB4" w:rsidRPr="00735CB4" w:rsidRDefault="00735CB4" w:rsidP="006E0CE5">
      <w:pPr>
        <w:spacing w:after="0"/>
        <w:jc w:val="both"/>
        <w:rPr>
          <w:lang w:val="fr-BE"/>
        </w:rPr>
      </w:pPr>
      <w:r>
        <w:rPr>
          <w:lang w:val="fr-BE"/>
        </w:rPr>
        <w:t>Ceci signifie que les prescriptions sont valables 12 mois.</w:t>
      </w:r>
    </w:p>
    <w:p w14:paraId="19ECA80C" w14:textId="1C0E62CC" w:rsidR="00B67048" w:rsidRDefault="00B67048" w:rsidP="006E0CE5">
      <w:pPr>
        <w:spacing w:after="0" w:line="240" w:lineRule="auto"/>
        <w:jc w:val="both"/>
        <w:rPr>
          <w:lang w:val="fr-BE"/>
        </w:rPr>
      </w:pPr>
      <w:r w:rsidRPr="00735CB4">
        <w:rPr>
          <w:lang w:val="fr-BE"/>
        </w:rPr>
        <w:t>L’opticien</w:t>
      </w:r>
      <w:r w:rsidR="0026241E">
        <w:rPr>
          <w:lang w:val="fr-BE"/>
        </w:rPr>
        <w:t xml:space="preserve"> qui met en œuvre la prescription</w:t>
      </w:r>
      <w:r w:rsidR="006F6332">
        <w:rPr>
          <w:lang w:val="fr-BE"/>
        </w:rPr>
        <w:t xml:space="preserve"> est responsable de vérifier si </w:t>
      </w:r>
      <w:r>
        <w:rPr>
          <w:lang w:val="fr-BE"/>
        </w:rPr>
        <w:t>son</w:t>
      </w:r>
      <w:r w:rsidR="006F6332">
        <w:rPr>
          <w:lang w:val="fr-BE"/>
        </w:rPr>
        <w:t xml:space="preserve"> contenu est toujours actuel.</w:t>
      </w:r>
    </w:p>
    <w:p w14:paraId="298D715D" w14:textId="2E5E07A7" w:rsidR="00735CB4" w:rsidRPr="00735CB4" w:rsidRDefault="00735CB4" w:rsidP="006E0CE5">
      <w:pPr>
        <w:jc w:val="both"/>
        <w:rPr>
          <w:lang w:val="fr-BE"/>
        </w:rPr>
      </w:pPr>
      <w:r w:rsidRPr="00735CB4">
        <w:rPr>
          <w:lang w:val="fr-BE"/>
        </w:rPr>
        <w:t>Pour rappel, ce délai de validité concerne la période entre la date de rédaction de la prescription par le médecin et la date de réception de cette prescription par l’opticien.</w:t>
      </w:r>
    </w:p>
    <w:p w14:paraId="0ACA4C1D" w14:textId="41B8C1BD" w:rsidR="00140BA2" w:rsidRPr="006E0CE5" w:rsidRDefault="00140BA2" w:rsidP="006E0CE5">
      <w:pPr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r w:rsidRPr="006E0CE5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 xml:space="preserve">Les </w:t>
      </w:r>
      <w:r w:rsidR="00B67048" w:rsidRPr="006E0CE5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 xml:space="preserve">conditions de remboursement </w:t>
      </w:r>
      <w:r w:rsidRPr="006E0CE5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concernant l’âge des bénéficiaires sont-elles modifiées ?</w:t>
      </w:r>
    </w:p>
    <w:p w14:paraId="4A2E1694" w14:textId="77777777" w:rsidR="00E236BE" w:rsidRPr="00E236BE" w:rsidRDefault="00E236BE" w:rsidP="006E0CE5">
      <w:pPr>
        <w:spacing w:after="0"/>
        <w:jc w:val="both"/>
        <w:rPr>
          <w:lang w:val="fr-BE"/>
        </w:rPr>
      </w:pPr>
      <w:r w:rsidRPr="00E236BE">
        <w:rPr>
          <w:lang w:val="fr-BE"/>
        </w:rPr>
        <w:t>Si une condition d’âge maximum est prévue dans les conditions de remboursement d’une prestation et que le bénéficiaire atteint cet âge limite durant la période COVID-19, l’âge maximum est augmenté de 6 mois.</w:t>
      </w:r>
    </w:p>
    <w:p w14:paraId="007A7F86" w14:textId="34E4C216" w:rsidR="00B67048" w:rsidRDefault="00B67048" w:rsidP="006E0CE5">
      <w:pPr>
        <w:spacing w:after="0"/>
        <w:jc w:val="both"/>
        <w:rPr>
          <w:lang w:val="fr-BE"/>
        </w:rPr>
      </w:pPr>
      <w:r>
        <w:rPr>
          <w:lang w:val="fr-BE"/>
        </w:rPr>
        <w:t>Ceci signifie que le texte de la nomenclature doit être lu comme suit, par exemple : ‘jusqu’au 18</w:t>
      </w:r>
      <w:r w:rsidRPr="00B67048">
        <w:rPr>
          <w:vertAlign w:val="superscript"/>
          <w:lang w:val="fr-BE"/>
        </w:rPr>
        <w:t>ème</w:t>
      </w:r>
      <w:r>
        <w:rPr>
          <w:lang w:val="fr-BE"/>
        </w:rPr>
        <w:t xml:space="preserve"> anniversaire + 6 mois’ au lieu de ‘jusqu’au 18</w:t>
      </w:r>
      <w:r w:rsidRPr="00B67048">
        <w:rPr>
          <w:vertAlign w:val="superscript"/>
          <w:lang w:val="fr-BE"/>
        </w:rPr>
        <w:t>ème</w:t>
      </w:r>
      <w:r>
        <w:rPr>
          <w:lang w:val="fr-BE"/>
        </w:rPr>
        <w:t xml:space="preserve"> anniversaire’.</w:t>
      </w:r>
    </w:p>
    <w:p w14:paraId="403A7C87" w14:textId="35E1EBCE" w:rsidR="006E0CE5" w:rsidRDefault="006E0CE5" w:rsidP="006E0CE5">
      <w:pPr>
        <w:jc w:val="both"/>
        <w:rPr>
          <w:rFonts w:ascii="Trebuchet MS" w:hAnsi="Trebuchet MS"/>
          <w:sz w:val="20"/>
          <w:szCs w:val="20"/>
          <w:lang w:val="fr-BE"/>
        </w:rPr>
      </w:pPr>
      <w:r>
        <w:rPr>
          <w:b/>
          <w:bCs/>
          <w:u w:val="single"/>
          <w:lang w:val="fr-BE"/>
        </w:rPr>
        <w:t>Exception :</w:t>
      </w:r>
      <w:r>
        <w:rPr>
          <w:lang w:val="fr-BE"/>
        </w:rPr>
        <w:t xml:space="preserve"> </w:t>
      </w:r>
      <w:r>
        <w:rPr>
          <w:rFonts w:ascii="Trebuchet MS" w:hAnsi="Trebuchet MS"/>
          <w:sz w:val="20"/>
          <w:szCs w:val="20"/>
          <w:lang w:val="fr-BE"/>
        </w:rPr>
        <w:t xml:space="preserve">Afin de ne pas défavoriser les bénéficiaires, cette règle ne s’applique </w:t>
      </w:r>
      <w:r>
        <w:rPr>
          <w:rFonts w:ascii="Trebuchet MS" w:hAnsi="Trebuchet MS"/>
          <w:b/>
          <w:bCs/>
          <w:sz w:val="20"/>
          <w:szCs w:val="20"/>
          <w:lang w:val="fr-BE"/>
        </w:rPr>
        <w:t>pas</w:t>
      </w:r>
      <w:r>
        <w:rPr>
          <w:rFonts w:ascii="Trebuchet MS" w:hAnsi="Trebuchet MS"/>
          <w:sz w:val="20"/>
          <w:szCs w:val="20"/>
          <w:lang w:val="fr-BE"/>
        </w:rPr>
        <w:t xml:space="preserve"> aux bénéficiaires atteignant 65 ans durant la période COVID-19. Dans ce cas, la condition d’âge reste inchangée.</w:t>
      </w:r>
    </w:p>
    <w:p w14:paraId="5FB124F1" w14:textId="77777777" w:rsidR="00140BA2" w:rsidRPr="006E0CE5" w:rsidRDefault="00140BA2" w:rsidP="006E0CE5">
      <w:pPr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r w:rsidRPr="006E0CE5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L</w:t>
      </w:r>
      <w:r w:rsidR="004F5791" w:rsidRPr="006E0CE5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e délai pour l’</w:t>
      </w:r>
      <w:r w:rsidRPr="006E0CE5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 xml:space="preserve">entretien </w:t>
      </w:r>
      <w:r w:rsidR="004F5791" w:rsidRPr="006E0CE5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annuel des prothèses oculaires est-il prolongé</w:t>
      </w:r>
      <w:r w:rsidRPr="006E0CE5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 ?</w:t>
      </w:r>
    </w:p>
    <w:p w14:paraId="37DD03BE" w14:textId="730B97D3" w:rsidR="00FF3C60" w:rsidRPr="00B7785F" w:rsidRDefault="00FF3C60" w:rsidP="00FF3C60">
      <w:pPr>
        <w:spacing w:after="0" w:line="240" w:lineRule="auto"/>
        <w:jc w:val="both"/>
        <w:rPr>
          <w:rFonts w:ascii="Calibri" w:hAnsi="Calibri"/>
          <w:color w:val="000000" w:themeColor="text1"/>
          <w:lang w:val="fr-BE"/>
        </w:rPr>
      </w:pPr>
      <w:r w:rsidRPr="00B7785F">
        <w:rPr>
          <w:rFonts w:ascii="Calibri" w:hAnsi="Calibri"/>
          <w:color w:val="000000" w:themeColor="text1"/>
          <w:lang w:val="fr-BE"/>
        </w:rPr>
        <w:t xml:space="preserve">Si </w:t>
      </w:r>
      <w:r>
        <w:rPr>
          <w:rFonts w:ascii="Calibri" w:hAnsi="Calibri"/>
          <w:color w:val="000000" w:themeColor="text1"/>
          <w:lang w:val="fr-BE"/>
        </w:rPr>
        <w:t>la date d’entretien de la prothèse oculaire tombe pendant la période COVID 19, l</w:t>
      </w:r>
      <w:r w:rsidRPr="00B7785F">
        <w:rPr>
          <w:rFonts w:ascii="Calibri" w:hAnsi="Calibri"/>
          <w:color w:val="000000" w:themeColor="text1"/>
          <w:lang w:val="fr-BE"/>
        </w:rPr>
        <w:t xml:space="preserve">e délai </w:t>
      </w:r>
      <w:r>
        <w:rPr>
          <w:rFonts w:ascii="Calibri" w:hAnsi="Calibri"/>
          <w:color w:val="000000" w:themeColor="text1"/>
          <w:lang w:val="fr-BE"/>
        </w:rPr>
        <w:t xml:space="preserve">pour l’entretien </w:t>
      </w:r>
      <w:r w:rsidRPr="00B7785F">
        <w:rPr>
          <w:rFonts w:ascii="Calibri" w:hAnsi="Calibri"/>
          <w:color w:val="000000" w:themeColor="text1"/>
          <w:lang w:val="fr-BE"/>
        </w:rPr>
        <w:t>est prolongé de 6 mois.</w:t>
      </w:r>
    </w:p>
    <w:p w14:paraId="0A7D1BDC" w14:textId="7577B2B2" w:rsidR="004F5791" w:rsidRDefault="00641722" w:rsidP="00FF3C60">
      <w:pPr>
        <w:spacing w:after="0" w:line="240" w:lineRule="auto"/>
        <w:jc w:val="both"/>
        <w:rPr>
          <w:lang w:val="fr-BE"/>
        </w:rPr>
      </w:pPr>
      <w:r>
        <w:rPr>
          <w:lang w:val="fr-BE"/>
        </w:rPr>
        <w:t xml:space="preserve">Ceci signifie que l’entretien annuel doit avoir lieu dans un délai de </w:t>
      </w:r>
      <w:r w:rsidR="004F5791" w:rsidRPr="00641722">
        <w:rPr>
          <w:lang w:val="fr-BE"/>
        </w:rPr>
        <w:t>1 an et 6 mois.</w:t>
      </w:r>
    </w:p>
    <w:p w14:paraId="7957A959" w14:textId="44BDA5FD" w:rsidR="00FF3C60" w:rsidRDefault="00FF3C60" w:rsidP="00FF3C60">
      <w:pPr>
        <w:jc w:val="both"/>
        <w:rPr>
          <w:rFonts w:ascii="Calibri" w:hAnsi="Calibri"/>
          <w:color w:val="000000" w:themeColor="text1"/>
          <w:lang w:val="fr-BE"/>
        </w:rPr>
      </w:pPr>
      <w:r w:rsidRPr="00B7785F">
        <w:rPr>
          <w:rFonts w:ascii="Calibri" w:hAnsi="Calibri"/>
          <w:color w:val="000000" w:themeColor="text1"/>
          <w:lang w:val="fr-BE"/>
        </w:rPr>
        <w:t>La période de référence continue à courir à compter de la date de déli</w:t>
      </w:r>
      <w:r>
        <w:rPr>
          <w:rFonts w:ascii="Calibri" w:hAnsi="Calibri"/>
          <w:color w:val="000000" w:themeColor="text1"/>
          <w:lang w:val="fr-BE"/>
        </w:rPr>
        <w:t>vrance.</w:t>
      </w:r>
    </w:p>
    <w:p w14:paraId="7CA280D7" w14:textId="5F438FA2" w:rsidR="006F6332" w:rsidRPr="00FF3C60" w:rsidRDefault="006F6332" w:rsidP="00FF3C60">
      <w:pPr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r w:rsidRPr="00FF3C60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Pendant quelle période ces mesures sont-elles d’application ?</w:t>
      </w:r>
    </w:p>
    <w:p w14:paraId="0135A19C" w14:textId="7807CDA4" w:rsidR="006F6332" w:rsidRPr="006F6332" w:rsidRDefault="006F6332" w:rsidP="00FF3C60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="Trebuchet MS" w:hAnsi="Trebuchet MS"/>
          <w:color w:val="2D3235"/>
          <w:sz w:val="20"/>
          <w:szCs w:val="20"/>
          <w:lang w:val="fr-BE"/>
        </w:rPr>
      </w:pPr>
      <w:r w:rsidRPr="00B67048">
        <w:rPr>
          <w:rFonts w:ascii="Trebuchet MS" w:hAnsi="Trebuchet MS"/>
          <w:color w:val="2D3235"/>
          <w:sz w:val="20"/>
          <w:szCs w:val="20"/>
          <w:lang w:val="fr-BE"/>
        </w:rPr>
        <w:t>Ces mesures exceptionnelles s</w:t>
      </w:r>
      <w:r w:rsidR="00A33918">
        <w:rPr>
          <w:rFonts w:ascii="Trebuchet MS" w:hAnsi="Trebuchet MS"/>
          <w:color w:val="2D3235"/>
          <w:sz w:val="20"/>
          <w:szCs w:val="20"/>
          <w:lang w:val="fr-BE"/>
        </w:rPr>
        <w:t>ont d’application à partir du 1</w:t>
      </w:r>
      <w:r w:rsidR="00A33918" w:rsidRPr="00A33918">
        <w:rPr>
          <w:rFonts w:ascii="Trebuchet MS" w:hAnsi="Trebuchet MS"/>
          <w:color w:val="2D3235"/>
          <w:sz w:val="20"/>
          <w:szCs w:val="20"/>
          <w:vertAlign w:val="superscript"/>
          <w:lang w:val="fr-BE"/>
        </w:rPr>
        <w:t>er</w:t>
      </w:r>
      <w:r w:rsidRPr="00B67048">
        <w:rPr>
          <w:rFonts w:ascii="Trebuchet MS" w:hAnsi="Trebuchet MS"/>
          <w:color w:val="2D3235"/>
          <w:sz w:val="20"/>
          <w:szCs w:val="20"/>
          <w:lang w:val="fr-BE"/>
        </w:rPr>
        <w:t xml:space="preserve"> mars 2020 et le resteront pendant </w:t>
      </w:r>
      <w:r w:rsidR="00641722">
        <w:rPr>
          <w:rFonts w:ascii="Trebuchet MS" w:hAnsi="Trebuchet MS"/>
          <w:color w:val="2D3235"/>
          <w:sz w:val="20"/>
          <w:szCs w:val="20"/>
          <w:lang w:val="fr-BE"/>
        </w:rPr>
        <w:t>la</w:t>
      </w:r>
      <w:r w:rsidR="00641722" w:rsidRPr="00B67048">
        <w:rPr>
          <w:rFonts w:ascii="Trebuchet MS" w:hAnsi="Trebuchet MS"/>
          <w:color w:val="2D3235"/>
          <w:sz w:val="20"/>
          <w:szCs w:val="20"/>
          <w:lang w:val="fr-BE"/>
        </w:rPr>
        <w:t xml:space="preserve"> </w:t>
      </w:r>
      <w:r w:rsidRPr="00B67048">
        <w:rPr>
          <w:rFonts w:ascii="Trebuchet MS" w:hAnsi="Trebuchet MS"/>
          <w:color w:val="2D3235"/>
          <w:sz w:val="20"/>
          <w:szCs w:val="20"/>
          <w:lang w:val="fr-BE"/>
        </w:rPr>
        <w:t>période liée à la pandémie du COVID-19.</w:t>
      </w:r>
    </w:p>
    <w:p w14:paraId="01858790" w14:textId="6FA9E4EA" w:rsidR="006F6332" w:rsidRPr="00FF3C60" w:rsidRDefault="006F6332" w:rsidP="00FF3C60">
      <w:pPr>
        <w:jc w:val="both"/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</w:pPr>
      <w:bookmarkStart w:id="0" w:name="_GoBack"/>
      <w:bookmarkEnd w:id="0"/>
      <w:r w:rsidRPr="00FF3C60">
        <w:rPr>
          <w:rFonts w:ascii="Trebuchet MS" w:eastAsiaTheme="majorEastAsia" w:hAnsi="Trebuchet MS" w:cstheme="majorBidi"/>
          <w:color w:val="02819B"/>
          <w:sz w:val="25"/>
          <w:szCs w:val="25"/>
          <w:lang w:val="fr-BE"/>
        </w:rPr>
        <w:t>Des questions ?</w:t>
      </w:r>
    </w:p>
    <w:p w14:paraId="7AAE4107" w14:textId="77777777" w:rsidR="006F6332" w:rsidRPr="006F6332" w:rsidRDefault="006F6332" w:rsidP="00FF3C60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ascii="Trebuchet MS" w:hAnsi="Trebuchet MS"/>
          <w:color w:val="2D3235"/>
          <w:sz w:val="20"/>
          <w:szCs w:val="20"/>
          <w:lang w:val="fr-BE"/>
        </w:rPr>
      </w:pPr>
      <w:r w:rsidRPr="006F6332">
        <w:rPr>
          <w:rFonts w:ascii="Trebuchet MS" w:hAnsi="Trebuchet MS"/>
          <w:color w:val="2D3235"/>
          <w:sz w:val="20"/>
          <w:szCs w:val="20"/>
          <w:lang w:val="fr-BE"/>
        </w:rPr>
        <w:lastRenderedPageBreak/>
        <w:t>Les dispensateurs de soins de santé peuvent poser leurs questions sur les mesures prises pendant cette crise COVID-19 à </w:t>
      </w:r>
      <w:hyperlink r:id="rId5" w:history="1">
        <w:r w:rsidRPr="006F6332">
          <w:rPr>
            <w:rStyle w:val="Hyperlink"/>
            <w:rFonts w:ascii="Trebuchet MS" w:hAnsi="Trebuchet MS"/>
            <w:color w:val="02819B"/>
            <w:lang w:val="fr-BE"/>
          </w:rPr>
          <w:t>covid19@riziv-inami.fgov.be</w:t>
        </w:r>
      </w:hyperlink>
      <w:r w:rsidRPr="006F6332">
        <w:rPr>
          <w:rFonts w:ascii="Trebuchet MS" w:hAnsi="Trebuchet MS"/>
          <w:color w:val="2D3235"/>
          <w:sz w:val="20"/>
          <w:szCs w:val="20"/>
          <w:lang w:val="fr-BE"/>
        </w:rPr>
        <w:t>.</w:t>
      </w:r>
    </w:p>
    <w:p w14:paraId="0A01AB35" w14:textId="745EC471" w:rsidR="006F6332" w:rsidRPr="00BC3BC5" w:rsidRDefault="006F6332" w:rsidP="00FF3C60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357"/>
        <w:jc w:val="both"/>
        <w:rPr>
          <w:rFonts w:ascii="Trebuchet MS" w:hAnsi="Trebuchet MS"/>
          <w:color w:val="2D3235"/>
          <w:sz w:val="20"/>
          <w:szCs w:val="20"/>
          <w:lang w:val="fr-BE"/>
        </w:rPr>
      </w:pPr>
      <w:r w:rsidRPr="006F6332">
        <w:rPr>
          <w:rFonts w:ascii="Trebuchet MS" w:hAnsi="Trebuchet MS"/>
          <w:color w:val="2D3235"/>
          <w:sz w:val="20"/>
          <w:szCs w:val="20"/>
          <w:lang w:val="fr-BE"/>
        </w:rPr>
        <w:t>Pour toute autre question liée à la crise du C</w:t>
      </w:r>
      <w:r w:rsidR="00A56FDA">
        <w:rPr>
          <w:rFonts w:ascii="Trebuchet MS" w:hAnsi="Trebuchet MS"/>
          <w:color w:val="2D3235"/>
          <w:sz w:val="20"/>
          <w:szCs w:val="20"/>
          <w:lang w:val="fr-BE"/>
        </w:rPr>
        <w:t>OVID</w:t>
      </w:r>
      <w:r w:rsidRPr="006F6332">
        <w:rPr>
          <w:rFonts w:ascii="Trebuchet MS" w:hAnsi="Trebuchet MS"/>
          <w:color w:val="2D3235"/>
          <w:sz w:val="20"/>
          <w:szCs w:val="20"/>
          <w:lang w:val="fr-BE"/>
        </w:rPr>
        <w:t>-19 : </w:t>
      </w:r>
      <w:hyperlink r:id="rId6" w:history="1">
        <w:r w:rsidR="00A332B8" w:rsidRPr="00A332B8">
          <w:rPr>
            <w:rStyle w:val="Hyperlink"/>
            <w:rFonts w:ascii="Trebuchet MS" w:hAnsi="Trebuchet MS"/>
            <w:color w:val="02819B"/>
            <w:lang w:val="fr-BE"/>
          </w:rPr>
          <w:t>www.info-coronavirus.be/</w:t>
        </w:r>
      </w:hyperlink>
      <w:r w:rsidRPr="00BC3BC5">
        <w:rPr>
          <w:rFonts w:ascii="Trebuchet MS" w:hAnsi="Trebuchet MS"/>
          <w:color w:val="2D3235"/>
          <w:sz w:val="20"/>
          <w:szCs w:val="20"/>
          <w:lang w:val="fr-BE"/>
        </w:rPr>
        <w:t> ou 0800 14 689 de 8h à 20h.</w:t>
      </w:r>
    </w:p>
    <w:p w14:paraId="2EE1DF59" w14:textId="1021D466" w:rsidR="006F6332" w:rsidRPr="00BC3BC5" w:rsidRDefault="006F6332" w:rsidP="006E0CE5">
      <w:pPr>
        <w:shd w:val="clear" w:color="auto" w:fill="FFFFFF"/>
        <w:spacing w:line="360" w:lineRule="atLeast"/>
        <w:jc w:val="both"/>
        <w:rPr>
          <w:rFonts w:ascii="Trebuchet MS" w:hAnsi="Trebuchet MS"/>
          <w:color w:val="2D3235"/>
          <w:sz w:val="20"/>
          <w:szCs w:val="20"/>
          <w:lang w:val="fr-BE"/>
        </w:rPr>
      </w:pPr>
      <w:r w:rsidRPr="006F6332">
        <w:rPr>
          <w:rFonts w:ascii="Trebuchet MS" w:hAnsi="Trebuchet MS"/>
          <w:color w:val="2D3235"/>
          <w:sz w:val="20"/>
          <w:szCs w:val="20"/>
          <w:lang w:val="fr-BE"/>
        </w:rPr>
        <w:t> </w:t>
      </w:r>
    </w:p>
    <w:sectPr w:rsidR="006F6332" w:rsidRPr="00BC3B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763E1"/>
    <w:multiLevelType w:val="multilevel"/>
    <w:tmpl w:val="E01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E2"/>
    <w:rsid w:val="00026667"/>
    <w:rsid w:val="00063178"/>
    <w:rsid w:val="00140BA2"/>
    <w:rsid w:val="0026241E"/>
    <w:rsid w:val="004C2407"/>
    <w:rsid w:val="004F5791"/>
    <w:rsid w:val="00612D4A"/>
    <w:rsid w:val="00641722"/>
    <w:rsid w:val="00665156"/>
    <w:rsid w:val="006E0CE5"/>
    <w:rsid w:val="006F6332"/>
    <w:rsid w:val="00735CB4"/>
    <w:rsid w:val="00787B0E"/>
    <w:rsid w:val="00865988"/>
    <w:rsid w:val="00A332B8"/>
    <w:rsid w:val="00A33918"/>
    <w:rsid w:val="00A56FDA"/>
    <w:rsid w:val="00A62D8F"/>
    <w:rsid w:val="00A8334A"/>
    <w:rsid w:val="00B67048"/>
    <w:rsid w:val="00BC3BC5"/>
    <w:rsid w:val="00BD7C1C"/>
    <w:rsid w:val="00C35A88"/>
    <w:rsid w:val="00D447E2"/>
    <w:rsid w:val="00DA6B8E"/>
    <w:rsid w:val="00E236BE"/>
    <w:rsid w:val="00EF7FF5"/>
    <w:rsid w:val="00FF1082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83C4"/>
  <w15:chartTrackingRefBased/>
  <w15:docId w15:val="{E241E316-C1BD-4268-B550-9D1C9F0D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4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3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7E2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4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E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3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F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F6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-coronavirus.be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covid19@riziv-inami.fgov.be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2020-04-22T14:54:05+00:00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0197F213-A460-4E18-BF77-C0902C63531F}"/>
</file>

<file path=customXml/itemProps2.xml><?xml version="1.0" encoding="utf-8"?>
<ds:datastoreItem xmlns:ds="http://schemas.openxmlformats.org/officeDocument/2006/customXml" ds:itemID="{CFD4164A-95A0-4E4A-9E44-EC40F97D3EC0}"/>
</file>

<file path=customXml/itemProps3.xml><?xml version="1.0" encoding="utf-8"?>
<ds:datastoreItem xmlns:ds="http://schemas.openxmlformats.org/officeDocument/2006/customXml" ds:itemID="{B28AEE4B-1E5E-40B4-B342-E6CB47252BBD}"/>
</file>

<file path=docProps/app.xml><?xml version="1.0" encoding="utf-8"?>
<Properties xmlns="http://schemas.openxmlformats.org/officeDocument/2006/extended-properties" xmlns:vt="http://schemas.openxmlformats.org/officeDocument/2006/docPropsVTypes">
  <Template>45AB4B7D.dotm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RIZIV-INAMI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Denayer (RIZIV-INAMI)</dc:creator>
  <cp:keywords/>
  <dc:description/>
  <cp:lastModifiedBy>Nathalie De Rudder (RIZIV-INAMI)</cp:lastModifiedBy>
  <cp:revision>16</cp:revision>
  <dcterms:created xsi:type="dcterms:W3CDTF">2020-04-15T07:50:00Z</dcterms:created>
  <dcterms:modified xsi:type="dcterms:W3CDTF">2020-04-20T13:22:00Z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</Properties>
</file>