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2D912" w14:textId="77777777" w:rsidR="00AB402D" w:rsidRPr="001029FD" w:rsidRDefault="00AB402D" w:rsidP="00142BCF">
      <w:pPr>
        <w:shd w:val="clear" w:color="auto" w:fill="FFFFFF"/>
        <w:spacing w:after="0" w:line="240" w:lineRule="auto"/>
        <w:jc w:val="both"/>
        <w:outlineLvl w:val="0"/>
        <w:rPr>
          <w:rFonts w:ascii="Trebuchet MS" w:eastAsia="Times New Roman" w:hAnsi="Trebuchet MS" w:cs="Times New Roman"/>
          <w:b/>
          <w:bCs/>
          <w:color w:val="2D3235"/>
          <w:kern w:val="36"/>
          <w:sz w:val="35"/>
          <w:szCs w:val="35"/>
          <w:lang w:val="nl-BE" w:eastAsia="en-GB"/>
        </w:rPr>
      </w:pPr>
      <w:bookmarkStart w:id="0" w:name="_GoBack"/>
      <w:bookmarkEnd w:id="0"/>
      <w:r w:rsidRPr="001029FD">
        <w:rPr>
          <w:rFonts w:ascii="Trebuchet MS" w:eastAsia="Times New Roman" w:hAnsi="Trebuchet MS" w:cs="Times New Roman"/>
          <w:b/>
          <w:bCs/>
          <w:color w:val="2D3235"/>
          <w:kern w:val="36"/>
          <w:sz w:val="35"/>
          <w:szCs w:val="35"/>
          <w:lang w:val="nl-BE" w:eastAsia="en-GB"/>
        </w:rPr>
        <w:t xml:space="preserve">Continuïteit van de zorg door </w:t>
      </w:r>
      <w:r w:rsidR="006B1D25" w:rsidRPr="001029FD">
        <w:rPr>
          <w:rFonts w:ascii="Trebuchet MS" w:eastAsia="Times New Roman" w:hAnsi="Trebuchet MS" w:cs="Times New Roman"/>
          <w:b/>
          <w:bCs/>
          <w:color w:val="2D3235"/>
          <w:kern w:val="36"/>
          <w:sz w:val="35"/>
          <w:szCs w:val="35"/>
          <w:lang w:val="nl-BE" w:eastAsia="en-GB"/>
        </w:rPr>
        <w:t>verstrekkers van implantaten</w:t>
      </w:r>
      <w:r w:rsidRPr="001029FD">
        <w:rPr>
          <w:rFonts w:ascii="Trebuchet MS" w:eastAsia="Times New Roman" w:hAnsi="Trebuchet MS" w:cs="Times New Roman"/>
          <w:b/>
          <w:bCs/>
          <w:color w:val="2D3235"/>
          <w:kern w:val="36"/>
          <w:sz w:val="35"/>
          <w:szCs w:val="35"/>
          <w:lang w:val="nl-BE" w:eastAsia="en-GB"/>
        </w:rPr>
        <w:t>: verstrekkingen en terugbetaling in de</w:t>
      </w:r>
      <w:r w:rsidR="00142BCF" w:rsidRPr="001029FD">
        <w:rPr>
          <w:rFonts w:ascii="Trebuchet MS" w:eastAsia="Times New Roman" w:hAnsi="Trebuchet MS" w:cs="Times New Roman"/>
          <w:b/>
          <w:bCs/>
          <w:color w:val="2D3235"/>
          <w:kern w:val="36"/>
          <w:sz w:val="35"/>
          <w:szCs w:val="35"/>
          <w:lang w:val="nl-BE" w:eastAsia="en-GB"/>
        </w:rPr>
        <w:t xml:space="preserve"> context van de COVID-19-crisis</w:t>
      </w:r>
    </w:p>
    <w:p w14:paraId="316E734A" w14:textId="77777777" w:rsidR="00AB402D" w:rsidRPr="001029FD" w:rsidRDefault="00AB402D" w:rsidP="00142BCF">
      <w:pPr>
        <w:jc w:val="both"/>
        <w:rPr>
          <w:lang w:val="nl-BE"/>
        </w:rPr>
      </w:pPr>
    </w:p>
    <w:p w14:paraId="75499926" w14:textId="77777777" w:rsidR="00AB402D" w:rsidRPr="00A5215D" w:rsidRDefault="00AB402D" w:rsidP="00142BCF">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We willen de zorgkwaliteit en zorgcontinuïteit ook tijdens de COVID-19-crisis garanderen, uiteraard met respect voor de regels van de sociale distantiëring.</w:t>
      </w:r>
    </w:p>
    <w:p w14:paraId="23853AA5" w14:textId="77777777" w:rsidR="00850232" w:rsidRPr="00A5215D" w:rsidRDefault="00850232" w:rsidP="00142BCF">
      <w:pPr>
        <w:shd w:val="clear" w:color="auto" w:fill="FFFFFF"/>
        <w:spacing w:after="0" w:line="240" w:lineRule="auto"/>
        <w:jc w:val="both"/>
        <w:outlineLvl w:val="0"/>
        <w:rPr>
          <w:rFonts w:cstheme="minorHAnsi"/>
          <w:color w:val="2D3235"/>
          <w:shd w:val="clear" w:color="auto" w:fill="F5F8FA"/>
          <w:lang w:val="nl-BE"/>
        </w:rPr>
      </w:pPr>
    </w:p>
    <w:p w14:paraId="49279EE3" w14:textId="77777777" w:rsidR="00AB402D" w:rsidRPr="00A5215D" w:rsidRDefault="00AB402D" w:rsidP="00142BCF">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Daarom passen we bepaalde regels van de verzekering voor geneeskundige verzorging aan voor de terugbetaling van verstrekkingen die door de </w:t>
      </w:r>
      <w:r w:rsidR="007A2368" w:rsidRPr="00A5215D">
        <w:rPr>
          <w:rFonts w:cstheme="minorHAnsi"/>
          <w:color w:val="2D3235"/>
          <w:shd w:val="clear" w:color="auto" w:fill="F5F8FA"/>
          <w:lang w:val="nl-BE"/>
        </w:rPr>
        <w:t>verstrekkers van implantaten</w:t>
      </w:r>
      <w:r w:rsidRPr="00A5215D">
        <w:rPr>
          <w:rFonts w:cstheme="minorHAnsi"/>
          <w:color w:val="2D3235"/>
          <w:shd w:val="clear" w:color="auto" w:fill="F5F8FA"/>
          <w:lang w:val="nl-BE"/>
        </w:rPr>
        <w:t xml:space="preserve"> worden afgeleverd (</w:t>
      </w:r>
      <w:r w:rsidR="0066588D" w:rsidRPr="00A5215D">
        <w:rPr>
          <w:rFonts w:cstheme="minorHAnsi"/>
          <w:color w:val="2D3235"/>
          <w:shd w:val="clear" w:color="auto" w:fill="F5F8FA"/>
          <w:lang w:val="nl-BE"/>
        </w:rPr>
        <w:t>Lijst van implantaten en invasieve medische hulpmiddelen</w:t>
      </w:r>
      <w:r w:rsidR="002A0961" w:rsidRPr="00A5215D">
        <w:rPr>
          <w:rFonts w:cstheme="minorHAnsi"/>
          <w:color w:val="2D3235"/>
          <w:shd w:val="clear" w:color="auto" w:fill="F5F8FA"/>
          <w:lang w:val="nl-BE"/>
        </w:rPr>
        <w:t xml:space="preserve"> en de revalidatieovereenkomst implanteerbare hartdefib</w:t>
      </w:r>
      <w:r w:rsidR="008E63A5" w:rsidRPr="00A5215D">
        <w:rPr>
          <w:rFonts w:cstheme="minorHAnsi"/>
          <w:color w:val="2D3235"/>
          <w:shd w:val="clear" w:color="auto" w:fill="F5F8FA"/>
          <w:lang w:val="nl-BE"/>
        </w:rPr>
        <w:t>r</w:t>
      </w:r>
      <w:r w:rsidR="002A0961" w:rsidRPr="00A5215D">
        <w:rPr>
          <w:rFonts w:cstheme="minorHAnsi"/>
          <w:color w:val="2D3235"/>
          <w:shd w:val="clear" w:color="auto" w:fill="F5F8FA"/>
          <w:lang w:val="nl-BE"/>
        </w:rPr>
        <w:t>illatoren</w:t>
      </w:r>
      <w:r w:rsidRPr="00A5215D">
        <w:rPr>
          <w:rFonts w:cstheme="minorHAnsi"/>
          <w:color w:val="2D3235"/>
          <w:shd w:val="clear" w:color="auto" w:fill="F5F8FA"/>
          <w:lang w:val="nl-BE"/>
        </w:rPr>
        <w:t>).</w:t>
      </w:r>
    </w:p>
    <w:p w14:paraId="1007473B" w14:textId="77777777" w:rsidR="00850232" w:rsidRPr="00A5215D" w:rsidRDefault="00850232" w:rsidP="00142BCF">
      <w:pPr>
        <w:shd w:val="clear" w:color="auto" w:fill="FFFFFF"/>
        <w:spacing w:after="0" w:line="240" w:lineRule="auto"/>
        <w:jc w:val="both"/>
        <w:outlineLvl w:val="0"/>
        <w:rPr>
          <w:rFonts w:cstheme="minorHAnsi"/>
          <w:color w:val="2D3235"/>
          <w:shd w:val="clear" w:color="auto" w:fill="F5F8FA"/>
          <w:lang w:val="nl-BE"/>
        </w:rPr>
      </w:pPr>
    </w:p>
    <w:p w14:paraId="024450F8" w14:textId="77777777" w:rsidR="006B1D25" w:rsidRPr="00A5215D" w:rsidRDefault="00AB402D" w:rsidP="00142BCF">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Deze maatregelen zijn van toepassing vanaf </w:t>
      </w:r>
      <w:r w:rsidR="0066588D" w:rsidRPr="00A5215D">
        <w:rPr>
          <w:rFonts w:cstheme="minorHAnsi"/>
          <w:color w:val="2D3235"/>
          <w:shd w:val="clear" w:color="auto" w:fill="F5F8FA"/>
          <w:lang w:val="nl-BE"/>
        </w:rPr>
        <w:t>1</w:t>
      </w:r>
      <w:r w:rsidRPr="00A5215D">
        <w:rPr>
          <w:rFonts w:cstheme="minorHAnsi"/>
          <w:color w:val="2D3235"/>
          <w:shd w:val="clear" w:color="auto" w:fill="F5F8FA"/>
          <w:lang w:val="nl-BE"/>
        </w:rPr>
        <w:t xml:space="preserve"> maart en gedurende de hele COVID-19-crisis.</w:t>
      </w:r>
    </w:p>
    <w:p w14:paraId="11E2E5DB" w14:textId="77777777" w:rsidR="00AB402D" w:rsidRDefault="00AB402D" w:rsidP="00A5215D">
      <w:pPr>
        <w:shd w:val="clear" w:color="auto" w:fill="FFFFFF"/>
        <w:spacing w:after="0" w:line="240" w:lineRule="auto"/>
        <w:jc w:val="both"/>
        <w:outlineLvl w:val="0"/>
        <w:rPr>
          <w:rFonts w:cstheme="minorHAnsi"/>
          <w:color w:val="2D3235"/>
          <w:shd w:val="clear" w:color="auto" w:fill="F5F8FA"/>
          <w:lang w:val="nl-BE"/>
        </w:rPr>
      </w:pPr>
    </w:p>
    <w:p w14:paraId="4898B909" w14:textId="77777777" w:rsidR="00A5215D" w:rsidRP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25FF5AC6" w14:textId="77777777" w:rsidR="005F14C1" w:rsidRPr="001029FD" w:rsidRDefault="005F14C1" w:rsidP="005F14C1">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Worden de leeftijdsgebonden vergoedingsvoorwaarden aangepast?</w:t>
      </w:r>
    </w:p>
    <w:p w14:paraId="504A22DD" w14:textId="77777777" w:rsidR="005F14C1" w:rsidRDefault="005F14C1"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Als in de vergoedingsvoorwaarden van een verstrekking een maximale leeftijdsvoorwaarde wordt vermeld en indien de rechthebbende deze leeftijd bereikt tijdens de COVID-19-periode, wordt deze leeftijd verlengd met 6 maanden.</w:t>
      </w:r>
    </w:p>
    <w:p w14:paraId="47285652" w14:textId="77777777" w:rsidR="00A5215D" w:rsidRP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7184600D" w14:textId="77777777" w:rsidR="005F14C1" w:rsidRDefault="005F14C1"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Dit wil zeggen dat de teksten in de Lijst dienen gelezen te worden als bijvoorbeeld: ‘jonger dan 18 jaar en 6 maanden’ i.p.v. ‘jonger dan 18 jaar’.</w:t>
      </w:r>
    </w:p>
    <w:p w14:paraId="7E65D1DF" w14:textId="77777777" w:rsid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233161A8" w14:textId="77777777" w:rsidR="00A5215D" w:rsidRP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387C376F" w14:textId="77777777" w:rsidR="005F14C1" w:rsidRPr="001029FD" w:rsidRDefault="00CA3BD2" w:rsidP="00142BCF">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 xml:space="preserve">Worden de termijnen voor het invullen van de elektronische registers aangepast? </w:t>
      </w:r>
    </w:p>
    <w:p w14:paraId="10676928" w14:textId="77777777" w:rsidR="007E3BA8" w:rsidRDefault="00CA3BD2"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Voor de </w:t>
      </w:r>
      <w:r w:rsidR="007E3BA8" w:rsidRPr="00A5215D">
        <w:rPr>
          <w:rFonts w:cstheme="minorHAnsi"/>
          <w:color w:val="2D3235"/>
          <w:shd w:val="clear" w:color="auto" w:fill="F5F8FA"/>
          <w:lang w:val="nl-BE"/>
        </w:rPr>
        <w:t>uitgevoerde verstrekkingen van de Lijst</w:t>
      </w:r>
      <w:r w:rsidR="006A3783" w:rsidRPr="00A5215D">
        <w:rPr>
          <w:rFonts w:cstheme="minorHAnsi"/>
          <w:color w:val="2D3235"/>
          <w:shd w:val="clear" w:color="auto" w:fill="F5F8FA"/>
          <w:lang w:val="nl-BE"/>
        </w:rPr>
        <w:t xml:space="preserve"> waarvan de terugbetaling onder</w:t>
      </w:r>
      <w:r w:rsidR="00F102B4" w:rsidRPr="00A5215D">
        <w:rPr>
          <w:rFonts w:cstheme="minorHAnsi"/>
          <w:color w:val="2D3235"/>
          <w:shd w:val="clear" w:color="auto" w:fill="F5F8FA"/>
          <w:lang w:val="nl-BE"/>
        </w:rPr>
        <w:t>ge</w:t>
      </w:r>
      <w:r w:rsidR="006A3783" w:rsidRPr="00A5215D">
        <w:rPr>
          <w:rFonts w:cstheme="minorHAnsi"/>
          <w:color w:val="2D3235"/>
          <w:shd w:val="clear" w:color="auto" w:fill="F5F8FA"/>
          <w:lang w:val="nl-BE"/>
        </w:rPr>
        <w:t>schikt is aan de registratie van gegevens</w:t>
      </w:r>
      <w:r w:rsidR="005957EA" w:rsidRPr="00A5215D">
        <w:rPr>
          <w:rFonts w:cstheme="minorHAnsi"/>
          <w:color w:val="2D3235"/>
          <w:shd w:val="clear" w:color="auto" w:fill="F5F8FA"/>
          <w:lang w:val="nl-BE"/>
        </w:rPr>
        <w:t xml:space="preserve"> en</w:t>
      </w:r>
      <w:r w:rsidR="007E3BA8" w:rsidRPr="00A5215D">
        <w:rPr>
          <w:rFonts w:cstheme="minorHAnsi"/>
          <w:color w:val="2D3235"/>
          <w:shd w:val="clear" w:color="auto" w:fill="F5F8FA"/>
          <w:lang w:val="nl-BE"/>
        </w:rPr>
        <w:t xml:space="preserve"> waarvan ten minste één dag van de registratietermijn binnen de periode van de COVID 19-crisis valt, kan de </w:t>
      </w:r>
      <w:r w:rsidR="008C20B7" w:rsidRPr="00A5215D">
        <w:rPr>
          <w:rFonts w:cstheme="minorHAnsi"/>
          <w:color w:val="2D3235"/>
          <w:shd w:val="clear" w:color="auto" w:fill="F5F8FA"/>
          <w:lang w:val="nl-BE"/>
        </w:rPr>
        <w:t>registratie</w:t>
      </w:r>
      <w:r w:rsidR="007E3BA8" w:rsidRPr="00A5215D">
        <w:rPr>
          <w:rFonts w:cstheme="minorHAnsi"/>
          <w:color w:val="2D3235"/>
          <w:shd w:val="clear" w:color="auto" w:fill="F5F8FA"/>
          <w:lang w:val="nl-BE"/>
        </w:rPr>
        <w:t xml:space="preserve"> alsnog binnen de 6 maanden na de vervaldag </w:t>
      </w:r>
      <w:r w:rsidR="00D207A0" w:rsidRPr="00A5215D">
        <w:rPr>
          <w:rFonts w:cstheme="minorHAnsi"/>
          <w:color w:val="2D3235"/>
          <w:shd w:val="clear" w:color="auto" w:fill="F5F8FA"/>
          <w:lang w:val="nl-BE"/>
        </w:rPr>
        <w:t xml:space="preserve">van deze termijn </w:t>
      </w:r>
      <w:r w:rsidR="007E3BA8" w:rsidRPr="00A5215D">
        <w:rPr>
          <w:rFonts w:cstheme="minorHAnsi"/>
          <w:color w:val="2D3235"/>
          <w:shd w:val="clear" w:color="auto" w:fill="F5F8FA"/>
          <w:lang w:val="nl-BE"/>
        </w:rPr>
        <w:t xml:space="preserve">worden uitgevoerd. </w:t>
      </w:r>
    </w:p>
    <w:p w14:paraId="6A39D01D" w14:textId="77777777" w:rsidR="00A5215D" w:rsidRP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46F1C54C" w14:textId="77777777" w:rsidR="005C1E67" w:rsidRPr="00A5215D" w:rsidRDefault="00C713CC" w:rsidP="00A5215D">
      <w:pPr>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De facturatie is </w:t>
      </w:r>
      <w:r w:rsidR="00883960" w:rsidRPr="00A5215D">
        <w:rPr>
          <w:rFonts w:cstheme="minorHAnsi"/>
          <w:color w:val="2D3235"/>
          <w:shd w:val="clear" w:color="auto" w:fill="F5F8FA"/>
          <w:lang w:val="nl-BE"/>
        </w:rPr>
        <w:t>enkel</w:t>
      </w:r>
      <w:r w:rsidRPr="00A5215D">
        <w:rPr>
          <w:rFonts w:cstheme="minorHAnsi"/>
          <w:color w:val="2D3235"/>
          <w:shd w:val="clear" w:color="auto" w:fill="F5F8FA"/>
          <w:lang w:val="nl-BE"/>
        </w:rPr>
        <w:t xml:space="preserve"> mogelijk na de registratie, </w:t>
      </w:r>
      <w:r w:rsidR="008E63A5" w:rsidRPr="00A5215D">
        <w:rPr>
          <w:rFonts w:cstheme="minorHAnsi"/>
          <w:color w:val="2D3235"/>
          <w:shd w:val="clear" w:color="auto" w:fill="F5F8FA"/>
          <w:lang w:val="nl-BE"/>
        </w:rPr>
        <w:t xml:space="preserve">deze moet </w:t>
      </w:r>
      <w:r w:rsidRPr="00A5215D">
        <w:rPr>
          <w:rFonts w:cstheme="minorHAnsi"/>
          <w:color w:val="2D3235"/>
          <w:shd w:val="clear" w:color="auto" w:fill="F5F8FA"/>
          <w:lang w:val="nl-BE"/>
        </w:rPr>
        <w:t>de registratiecode</w:t>
      </w:r>
      <w:r w:rsidR="008E63A5" w:rsidRPr="00A5215D">
        <w:rPr>
          <w:rFonts w:cstheme="minorHAnsi"/>
          <w:color w:val="2D3235"/>
          <w:shd w:val="clear" w:color="auto" w:fill="F5F8FA"/>
          <w:lang w:val="nl-BE"/>
        </w:rPr>
        <w:t xml:space="preserve"> omvatten</w:t>
      </w:r>
      <w:r w:rsidRPr="00A5215D">
        <w:rPr>
          <w:rFonts w:cstheme="minorHAnsi"/>
          <w:color w:val="2D3235"/>
          <w:shd w:val="clear" w:color="auto" w:fill="F5F8FA"/>
          <w:lang w:val="nl-BE"/>
        </w:rPr>
        <w:t>.</w:t>
      </w:r>
    </w:p>
    <w:p w14:paraId="442AC981" w14:textId="77777777" w:rsidR="00F7708C" w:rsidRDefault="00F7708C" w:rsidP="00CA3BD2">
      <w:pPr>
        <w:spacing w:after="0" w:line="240" w:lineRule="auto"/>
        <w:jc w:val="both"/>
        <w:rPr>
          <w:rFonts w:ascii="Trebuchet MS" w:hAnsi="Trebuchet MS"/>
          <w:sz w:val="20"/>
          <w:szCs w:val="20"/>
          <w:lang w:val="nl-BE"/>
        </w:rPr>
      </w:pPr>
    </w:p>
    <w:p w14:paraId="38812BFC" w14:textId="77777777" w:rsidR="00A5215D" w:rsidRPr="001029FD" w:rsidRDefault="00A5215D" w:rsidP="00CA3BD2">
      <w:pPr>
        <w:spacing w:after="0" w:line="240" w:lineRule="auto"/>
        <w:jc w:val="both"/>
        <w:rPr>
          <w:rFonts w:ascii="Trebuchet MS" w:hAnsi="Trebuchet MS"/>
          <w:sz w:val="20"/>
          <w:szCs w:val="20"/>
          <w:lang w:val="nl-BE"/>
        </w:rPr>
      </w:pPr>
    </w:p>
    <w:p w14:paraId="4E813F62" w14:textId="77777777" w:rsidR="00F7708C" w:rsidRPr="001029FD" w:rsidRDefault="00F7708C" w:rsidP="00F7708C">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 xml:space="preserve">Worden de termijnen voor </w:t>
      </w:r>
      <w:r w:rsidR="006C1DE7" w:rsidRPr="001029FD">
        <w:rPr>
          <w:rFonts w:ascii="Trebuchet MS" w:eastAsiaTheme="majorEastAsia" w:hAnsi="Trebuchet MS" w:cstheme="majorBidi"/>
          <w:color w:val="02819B"/>
          <w:sz w:val="25"/>
          <w:szCs w:val="25"/>
          <w:lang w:val="nl-BE"/>
        </w:rPr>
        <w:t>de opvolging van de behandeling na implantatie (follow –up) aangepast</w:t>
      </w:r>
      <w:r w:rsidRPr="001029FD">
        <w:rPr>
          <w:rFonts w:ascii="Trebuchet MS" w:eastAsiaTheme="majorEastAsia" w:hAnsi="Trebuchet MS" w:cstheme="majorBidi"/>
          <w:color w:val="02819B"/>
          <w:sz w:val="25"/>
          <w:szCs w:val="25"/>
          <w:lang w:val="nl-BE"/>
        </w:rPr>
        <w:t xml:space="preserve">? </w:t>
      </w:r>
    </w:p>
    <w:p w14:paraId="4F696E77" w14:textId="77777777" w:rsidR="006217CC" w:rsidRPr="00A5215D" w:rsidRDefault="006217CC"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Voor de uitgevoerde verstrekkingen van de Lijst waarvoor de opvolging van behandeling moet verzekerd worden (al dan niet met gegevensregistratie) en waarvan ten minste één dag van de opvolgingstermijn binnen de periode van de COVID 19-crisis valt, kan de opvolging alsnog binnen de 6 maanden na de vervaldag </w:t>
      </w:r>
      <w:r w:rsidR="00D207A0" w:rsidRPr="00A5215D">
        <w:rPr>
          <w:rFonts w:cstheme="minorHAnsi"/>
          <w:color w:val="2D3235"/>
          <w:shd w:val="clear" w:color="auto" w:fill="F5F8FA"/>
          <w:lang w:val="nl-BE"/>
        </w:rPr>
        <w:t xml:space="preserve">van deze termijn </w:t>
      </w:r>
      <w:r w:rsidRPr="00A5215D">
        <w:rPr>
          <w:rFonts w:cstheme="minorHAnsi"/>
          <w:color w:val="2D3235"/>
          <w:shd w:val="clear" w:color="auto" w:fill="F5F8FA"/>
          <w:lang w:val="nl-BE"/>
        </w:rPr>
        <w:t xml:space="preserve">worden uitgevoerd. </w:t>
      </w:r>
    </w:p>
    <w:p w14:paraId="1ABF993C" w14:textId="77777777" w:rsidR="00EB24DE" w:rsidRPr="001029FD" w:rsidRDefault="00EB24DE" w:rsidP="006217CC">
      <w:pPr>
        <w:spacing w:after="0" w:line="240" w:lineRule="auto"/>
        <w:jc w:val="both"/>
        <w:rPr>
          <w:lang w:val="nl-BE"/>
        </w:rPr>
      </w:pPr>
    </w:p>
    <w:p w14:paraId="436649A5" w14:textId="77777777" w:rsidR="00A5215D" w:rsidRDefault="00A5215D">
      <w:pPr>
        <w:rPr>
          <w:rFonts w:ascii="Trebuchet MS" w:eastAsiaTheme="majorEastAsia" w:hAnsi="Trebuchet MS" w:cstheme="majorBidi"/>
          <w:color w:val="02819B"/>
          <w:sz w:val="25"/>
          <w:szCs w:val="25"/>
          <w:lang w:val="nl-BE"/>
        </w:rPr>
      </w:pPr>
      <w:r>
        <w:rPr>
          <w:rFonts w:ascii="Trebuchet MS" w:eastAsiaTheme="majorEastAsia" w:hAnsi="Trebuchet MS" w:cstheme="majorBidi"/>
          <w:color w:val="02819B"/>
          <w:sz w:val="25"/>
          <w:szCs w:val="25"/>
          <w:lang w:val="nl-BE"/>
        </w:rPr>
        <w:br w:type="page"/>
      </w:r>
    </w:p>
    <w:p w14:paraId="46241748" w14:textId="77777777" w:rsidR="00EB24DE" w:rsidRPr="001029FD" w:rsidRDefault="00EB24DE" w:rsidP="00EB24DE">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lastRenderedPageBreak/>
        <w:t xml:space="preserve">Worden de termijnen </w:t>
      </w:r>
      <w:r w:rsidR="00821693" w:rsidRPr="001029FD">
        <w:rPr>
          <w:rFonts w:ascii="Trebuchet MS" w:eastAsiaTheme="majorEastAsia" w:hAnsi="Trebuchet MS" w:cstheme="majorBidi"/>
          <w:color w:val="02819B"/>
          <w:sz w:val="25"/>
          <w:szCs w:val="25"/>
          <w:lang w:val="nl-BE"/>
        </w:rPr>
        <w:t xml:space="preserve">voor het aanvragen van een volgnummer </w:t>
      </w:r>
      <w:r w:rsidRPr="001029FD">
        <w:rPr>
          <w:rFonts w:ascii="Trebuchet MS" w:eastAsiaTheme="majorEastAsia" w:hAnsi="Trebuchet MS" w:cstheme="majorBidi"/>
          <w:color w:val="02819B"/>
          <w:sz w:val="25"/>
          <w:szCs w:val="25"/>
          <w:lang w:val="nl-BE"/>
        </w:rPr>
        <w:t>aangepast?</w:t>
      </w:r>
    </w:p>
    <w:p w14:paraId="719E04E9" w14:textId="77777777" w:rsidR="00821693" w:rsidRPr="00A5215D" w:rsidRDefault="00821693"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Voor de uitgevoerde verstrekkingen van de Lijst waarvan de terugbetaling </w:t>
      </w:r>
      <w:r w:rsidRPr="0092694E">
        <w:rPr>
          <w:rFonts w:cstheme="minorHAnsi"/>
          <w:color w:val="2D3235"/>
          <w:shd w:val="clear" w:color="auto" w:fill="F5F8FA"/>
          <w:lang w:val="nl-BE"/>
        </w:rPr>
        <w:t>verschuldigd</w:t>
      </w:r>
      <w:r w:rsidRPr="00A5215D">
        <w:rPr>
          <w:rFonts w:cstheme="minorHAnsi"/>
          <w:color w:val="2D3235"/>
          <w:shd w:val="clear" w:color="auto" w:fill="F5F8FA"/>
          <w:lang w:val="nl-BE"/>
        </w:rPr>
        <w:t xml:space="preserve"> is na het ontvangen van een volgnummer en waarvan ten minste één dag van de aanvraagtermijn</w:t>
      </w:r>
      <w:r w:rsidR="000E5D21" w:rsidRPr="00A5215D">
        <w:rPr>
          <w:rFonts w:cstheme="minorHAnsi"/>
          <w:color w:val="2D3235"/>
          <w:shd w:val="clear" w:color="auto" w:fill="F5F8FA"/>
          <w:lang w:val="nl-BE"/>
        </w:rPr>
        <w:t xml:space="preserve"> voor het volgnummer </w:t>
      </w:r>
      <w:r w:rsidRPr="00A5215D">
        <w:rPr>
          <w:rFonts w:cstheme="minorHAnsi"/>
          <w:color w:val="2D3235"/>
          <w:shd w:val="clear" w:color="auto" w:fill="F5F8FA"/>
          <w:lang w:val="nl-BE"/>
        </w:rPr>
        <w:t xml:space="preserve">binnen de periode van de COVID 19-crisis valt, kan de aanvraag alsnog binnen de 3 maanden na de vervaldag </w:t>
      </w:r>
      <w:r w:rsidR="00D207A0" w:rsidRPr="00A5215D">
        <w:rPr>
          <w:rFonts w:cstheme="minorHAnsi"/>
          <w:color w:val="2D3235"/>
          <w:shd w:val="clear" w:color="auto" w:fill="F5F8FA"/>
          <w:lang w:val="nl-BE"/>
        </w:rPr>
        <w:t xml:space="preserve">van deze termijn </w:t>
      </w:r>
      <w:r w:rsidRPr="00A5215D">
        <w:rPr>
          <w:rFonts w:cstheme="minorHAnsi"/>
          <w:color w:val="2D3235"/>
          <w:shd w:val="clear" w:color="auto" w:fill="F5F8FA"/>
          <w:lang w:val="nl-BE"/>
        </w:rPr>
        <w:t xml:space="preserve">worden uitgevoerd. </w:t>
      </w:r>
    </w:p>
    <w:p w14:paraId="562F6417" w14:textId="77777777" w:rsidR="006C1DE7" w:rsidRDefault="006C1DE7" w:rsidP="006C1DE7">
      <w:pPr>
        <w:spacing w:after="0" w:line="240" w:lineRule="auto"/>
        <w:jc w:val="both"/>
        <w:rPr>
          <w:rFonts w:ascii="Trebuchet MS" w:hAnsi="Trebuchet MS"/>
          <w:sz w:val="20"/>
          <w:szCs w:val="20"/>
          <w:lang w:val="nl-BE"/>
        </w:rPr>
      </w:pPr>
    </w:p>
    <w:p w14:paraId="731FB386" w14:textId="77777777" w:rsidR="00A5215D" w:rsidRPr="001029FD" w:rsidRDefault="00A5215D" w:rsidP="006C1DE7">
      <w:pPr>
        <w:spacing w:after="0" w:line="240" w:lineRule="auto"/>
        <w:jc w:val="both"/>
        <w:rPr>
          <w:rFonts w:ascii="Trebuchet MS" w:hAnsi="Trebuchet MS"/>
          <w:sz w:val="20"/>
          <w:szCs w:val="20"/>
          <w:lang w:val="nl-BE"/>
        </w:rPr>
      </w:pPr>
    </w:p>
    <w:p w14:paraId="22370E79" w14:textId="77777777" w:rsidR="008C20B7" w:rsidRPr="00A5215D" w:rsidRDefault="008C20B7" w:rsidP="00A5215D">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 xml:space="preserve">Worden de termijnen </w:t>
      </w:r>
      <w:r w:rsidR="00365FAE" w:rsidRPr="001029FD">
        <w:rPr>
          <w:rFonts w:ascii="Trebuchet MS" w:eastAsiaTheme="majorEastAsia" w:hAnsi="Trebuchet MS" w:cstheme="majorBidi"/>
          <w:color w:val="02819B"/>
          <w:sz w:val="25"/>
          <w:szCs w:val="25"/>
          <w:lang w:val="nl-BE"/>
        </w:rPr>
        <w:t xml:space="preserve">in de Lijst </w:t>
      </w:r>
      <w:r w:rsidRPr="001029FD">
        <w:rPr>
          <w:rFonts w:ascii="Trebuchet MS" w:eastAsiaTheme="majorEastAsia" w:hAnsi="Trebuchet MS" w:cstheme="majorBidi"/>
          <w:color w:val="02819B"/>
          <w:sz w:val="25"/>
          <w:szCs w:val="25"/>
          <w:lang w:val="nl-BE"/>
        </w:rPr>
        <w:t>voor het indienen van verslagen zoals opgenomen in de vergoedingsvoorwaarden aangepast?</w:t>
      </w:r>
    </w:p>
    <w:p w14:paraId="3532F5EC" w14:textId="77777777" w:rsidR="005C1E67" w:rsidRPr="00A5215D" w:rsidRDefault="000E5D21"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Voor</w:t>
      </w:r>
      <w:r w:rsidR="005C1E67" w:rsidRPr="00A5215D">
        <w:rPr>
          <w:rFonts w:cstheme="minorHAnsi"/>
          <w:color w:val="2D3235"/>
          <w:shd w:val="clear" w:color="auto" w:fill="F5F8FA"/>
          <w:lang w:val="nl-BE"/>
        </w:rPr>
        <w:t xml:space="preserve"> de tussentijdse verslagen, eindverslagen of periodieke verslagen </w:t>
      </w:r>
      <w:r w:rsidRPr="00A5215D">
        <w:rPr>
          <w:rFonts w:cstheme="minorHAnsi"/>
          <w:color w:val="2D3235"/>
          <w:shd w:val="clear" w:color="auto" w:fill="F5F8FA"/>
          <w:lang w:val="nl-BE"/>
        </w:rPr>
        <w:t xml:space="preserve">waarvan de uiterste datum van indiening voorzien is </w:t>
      </w:r>
      <w:r w:rsidR="005C1E67" w:rsidRPr="00A5215D">
        <w:rPr>
          <w:rFonts w:cstheme="minorHAnsi"/>
          <w:color w:val="2D3235"/>
          <w:shd w:val="clear" w:color="auto" w:fill="F5F8FA"/>
          <w:lang w:val="nl-BE"/>
        </w:rPr>
        <w:t>voor eind 2020, met inbegrip van de verslagen in het kader van de Beperk</w:t>
      </w:r>
      <w:r w:rsidRPr="00A5215D">
        <w:rPr>
          <w:rFonts w:cstheme="minorHAnsi"/>
          <w:color w:val="2D3235"/>
          <w:shd w:val="clear" w:color="auto" w:fill="F5F8FA"/>
          <w:lang w:val="nl-BE"/>
        </w:rPr>
        <w:t xml:space="preserve">te Klinische Toepassingen (BKT), worden de termijnen van indiening verlengd met 6 maanden. </w:t>
      </w:r>
    </w:p>
    <w:p w14:paraId="7F1140E3" w14:textId="77777777" w:rsidR="008C20B7" w:rsidRDefault="008C20B7" w:rsidP="008C20B7">
      <w:pPr>
        <w:spacing w:after="0" w:line="240" w:lineRule="auto"/>
        <w:jc w:val="both"/>
        <w:rPr>
          <w:lang w:val="nl-BE"/>
        </w:rPr>
      </w:pPr>
    </w:p>
    <w:p w14:paraId="53F342B8" w14:textId="77777777" w:rsidR="00A5215D" w:rsidRPr="001029FD" w:rsidRDefault="00A5215D" w:rsidP="008C20B7">
      <w:pPr>
        <w:spacing w:after="0" w:line="240" w:lineRule="auto"/>
        <w:jc w:val="both"/>
        <w:rPr>
          <w:lang w:val="nl-BE"/>
        </w:rPr>
      </w:pPr>
    </w:p>
    <w:p w14:paraId="3653693B" w14:textId="77777777" w:rsidR="00DF1E20" w:rsidRPr="00A5215D" w:rsidRDefault="00DF1E20" w:rsidP="00A5215D">
      <w:pPr>
        <w:jc w:val="both"/>
        <w:rPr>
          <w:rFonts w:ascii="Trebuchet MS" w:eastAsiaTheme="majorEastAsia" w:hAnsi="Trebuchet MS" w:cstheme="majorBidi"/>
          <w:color w:val="02819B"/>
          <w:sz w:val="25"/>
          <w:szCs w:val="25"/>
          <w:lang w:val="nl-BE"/>
        </w:rPr>
      </w:pPr>
      <w:r w:rsidRPr="00A5215D">
        <w:rPr>
          <w:rFonts w:ascii="Trebuchet MS" w:eastAsiaTheme="majorEastAsia" w:hAnsi="Trebuchet MS" w:cstheme="majorBidi"/>
          <w:color w:val="02819B"/>
          <w:sz w:val="25"/>
          <w:szCs w:val="25"/>
          <w:lang w:val="nl-BE"/>
        </w:rPr>
        <w:t xml:space="preserve">Wordt de tijdelijke tegemoetkoming </w:t>
      </w:r>
      <w:r w:rsidR="00CA7154" w:rsidRPr="00A5215D">
        <w:rPr>
          <w:rFonts w:ascii="Trebuchet MS" w:eastAsiaTheme="majorEastAsia" w:hAnsi="Trebuchet MS" w:cstheme="majorBidi"/>
          <w:color w:val="02819B"/>
          <w:sz w:val="25"/>
          <w:szCs w:val="25"/>
          <w:lang w:val="nl-BE"/>
        </w:rPr>
        <w:t xml:space="preserve">(BKT) </w:t>
      </w:r>
      <w:r w:rsidRPr="00A5215D">
        <w:rPr>
          <w:rFonts w:ascii="Trebuchet MS" w:eastAsiaTheme="majorEastAsia" w:hAnsi="Trebuchet MS" w:cstheme="majorBidi"/>
          <w:color w:val="02819B"/>
          <w:sz w:val="25"/>
          <w:szCs w:val="25"/>
          <w:lang w:val="nl-BE"/>
        </w:rPr>
        <w:t xml:space="preserve">van de verplichte verzekering voor de percutane herstelling van de coaptatie van de </w:t>
      </w:r>
      <w:proofErr w:type="spellStart"/>
      <w:r w:rsidRPr="00A5215D">
        <w:rPr>
          <w:rFonts w:ascii="Trebuchet MS" w:eastAsiaTheme="majorEastAsia" w:hAnsi="Trebuchet MS" w:cstheme="majorBidi"/>
          <w:color w:val="02819B"/>
          <w:sz w:val="25"/>
          <w:szCs w:val="25"/>
          <w:lang w:val="nl-BE"/>
        </w:rPr>
        <w:t>mitralisklepbladen</w:t>
      </w:r>
      <w:proofErr w:type="spellEnd"/>
      <w:r w:rsidRPr="00A5215D">
        <w:rPr>
          <w:rFonts w:ascii="Trebuchet MS" w:eastAsiaTheme="majorEastAsia" w:hAnsi="Trebuchet MS" w:cstheme="majorBidi"/>
          <w:color w:val="02819B"/>
          <w:sz w:val="25"/>
          <w:szCs w:val="25"/>
          <w:lang w:val="nl-BE"/>
        </w:rPr>
        <w:t xml:space="preserve"> ter behandeling van </w:t>
      </w:r>
      <w:proofErr w:type="spellStart"/>
      <w:r w:rsidRPr="00A5215D">
        <w:rPr>
          <w:rFonts w:ascii="Trebuchet MS" w:eastAsiaTheme="majorEastAsia" w:hAnsi="Trebuchet MS" w:cstheme="majorBidi"/>
          <w:color w:val="02819B"/>
          <w:sz w:val="25"/>
          <w:szCs w:val="25"/>
          <w:lang w:val="nl-BE"/>
        </w:rPr>
        <w:t>mitralisklepregurgitatie</w:t>
      </w:r>
      <w:proofErr w:type="spellEnd"/>
      <w:r w:rsidRPr="00A5215D">
        <w:rPr>
          <w:rFonts w:ascii="Trebuchet MS" w:eastAsiaTheme="majorEastAsia" w:hAnsi="Trebuchet MS" w:cstheme="majorBidi"/>
          <w:color w:val="02819B"/>
          <w:sz w:val="25"/>
          <w:szCs w:val="25"/>
          <w:lang w:val="nl-BE"/>
        </w:rPr>
        <w:t xml:space="preserve"> verlengd?</w:t>
      </w:r>
    </w:p>
    <w:p w14:paraId="38F8D4DA" w14:textId="140B93AA" w:rsidR="00DF1E20" w:rsidRDefault="00CA7154"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De tijdelijke tegemoetkoming voor de verstrekkingen 172491-172502 en 172513-172524 wordt verleng</w:t>
      </w:r>
      <w:r w:rsidR="00365FAE" w:rsidRPr="00A5215D">
        <w:rPr>
          <w:rFonts w:cstheme="minorHAnsi"/>
          <w:color w:val="2D3235"/>
          <w:shd w:val="clear" w:color="auto" w:fill="F5F8FA"/>
          <w:lang w:val="nl-BE"/>
        </w:rPr>
        <w:t>d</w:t>
      </w:r>
      <w:r w:rsidRPr="00A5215D">
        <w:rPr>
          <w:rFonts w:cstheme="minorHAnsi"/>
          <w:color w:val="2D3235"/>
          <w:shd w:val="clear" w:color="auto" w:fill="F5F8FA"/>
          <w:lang w:val="nl-BE"/>
        </w:rPr>
        <w:t xml:space="preserve"> met 6 maanden</w:t>
      </w:r>
      <w:r w:rsidR="009337E4" w:rsidRPr="00A5215D">
        <w:rPr>
          <w:rFonts w:cstheme="minorHAnsi"/>
          <w:color w:val="2D3235"/>
          <w:shd w:val="clear" w:color="auto" w:fill="F5F8FA"/>
          <w:lang w:val="nl-BE"/>
        </w:rPr>
        <w:t xml:space="preserve"> te rekenen van </w:t>
      </w:r>
      <w:r w:rsidR="00A34ABF">
        <w:rPr>
          <w:rFonts w:cstheme="minorHAnsi"/>
          <w:color w:val="2D3235"/>
          <w:shd w:val="clear" w:color="auto" w:fill="F5F8FA"/>
          <w:lang w:val="nl-BE"/>
        </w:rPr>
        <w:t xml:space="preserve">de </w:t>
      </w:r>
      <w:r w:rsidR="009337E4" w:rsidRPr="00A5215D">
        <w:rPr>
          <w:rFonts w:cstheme="minorHAnsi"/>
          <w:color w:val="2D3235"/>
          <w:shd w:val="clear" w:color="auto" w:fill="F5F8FA"/>
          <w:lang w:val="nl-BE"/>
        </w:rPr>
        <w:t>vervaldag</w:t>
      </w:r>
      <w:r w:rsidRPr="00A5215D">
        <w:rPr>
          <w:rFonts w:cstheme="minorHAnsi"/>
          <w:color w:val="2D3235"/>
          <w:shd w:val="clear" w:color="auto" w:fill="F5F8FA"/>
          <w:lang w:val="nl-BE"/>
        </w:rPr>
        <w:t xml:space="preserve">. De hiertoe afgesloten overeenkomsten met de toegetreden netwerken worden met dezelfde periode verlengd. </w:t>
      </w:r>
      <w:r w:rsidR="009337E4" w:rsidRPr="00A5215D">
        <w:rPr>
          <w:rFonts w:cstheme="minorHAnsi"/>
          <w:color w:val="2D3235"/>
          <w:shd w:val="clear" w:color="auto" w:fill="F5F8FA"/>
          <w:lang w:val="nl-BE"/>
        </w:rPr>
        <w:t>De BKT loopt dus tot en met 30/06/2021 i.p.v. 31/12/2020.</w:t>
      </w:r>
    </w:p>
    <w:p w14:paraId="3D0A6F8F" w14:textId="77777777" w:rsid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54669BE9" w14:textId="77777777" w:rsidR="00A5215D" w:rsidRPr="00A5215D" w:rsidRDefault="00A5215D" w:rsidP="00A5215D">
      <w:pPr>
        <w:shd w:val="clear" w:color="auto" w:fill="FFFFFF"/>
        <w:spacing w:after="0" w:line="240" w:lineRule="auto"/>
        <w:jc w:val="both"/>
        <w:outlineLvl w:val="0"/>
        <w:rPr>
          <w:rFonts w:cstheme="minorHAnsi"/>
          <w:color w:val="2D3235"/>
          <w:shd w:val="clear" w:color="auto" w:fill="F5F8FA"/>
          <w:lang w:val="nl-BE"/>
        </w:rPr>
      </w:pPr>
    </w:p>
    <w:p w14:paraId="7F78271C" w14:textId="77777777" w:rsidR="008C20B7" w:rsidRPr="001029FD" w:rsidRDefault="008C20B7" w:rsidP="008C20B7">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 xml:space="preserve">Wordt de geldigheidstermijn van de </w:t>
      </w:r>
      <w:r w:rsidR="00BA2446" w:rsidRPr="001029FD">
        <w:rPr>
          <w:rFonts w:ascii="Trebuchet MS" w:eastAsiaTheme="majorEastAsia" w:hAnsi="Trebuchet MS" w:cstheme="majorBidi"/>
          <w:color w:val="02819B"/>
          <w:sz w:val="25"/>
          <w:szCs w:val="25"/>
          <w:lang w:val="nl-BE"/>
        </w:rPr>
        <w:t xml:space="preserve">voorschriften voor </w:t>
      </w:r>
      <w:r w:rsidRPr="001029FD">
        <w:rPr>
          <w:rFonts w:ascii="Trebuchet MS" w:eastAsiaTheme="majorEastAsia" w:hAnsi="Trebuchet MS" w:cstheme="majorBidi"/>
          <w:color w:val="02819B"/>
          <w:sz w:val="25"/>
          <w:szCs w:val="25"/>
          <w:lang w:val="nl-BE"/>
        </w:rPr>
        <w:t>ambulante invasieve medische hulpmiddelen verlengd?</w:t>
      </w:r>
    </w:p>
    <w:p w14:paraId="3F816BD6" w14:textId="77777777" w:rsidR="008C20B7" w:rsidRPr="00A5215D" w:rsidRDefault="008C20B7"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Indien het voorschrift voor ambulante invasieve medische hulpmiddelen ten minste één dag binnen de periode van de COVID 19-crisis </w:t>
      </w:r>
      <w:r w:rsidR="00BA2446" w:rsidRPr="00A5215D">
        <w:rPr>
          <w:rFonts w:cstheme="minorHAnsi"/>
          <w:color w:val="2D3235"/>
          <w:shd w:val="clear" w:color="auto" w:fill="F5F8FA"/>
          <w:lang w:val="nl-BE"/>
        </w:rPr>
        <w:t>geldig is</w:t>
      </w:r>
      <w:r w:rsidRPr="00A5215D">
        <w:rPr>
          <w:rFonts w:cstheme="minorHAnsi"/>
          <w:color w:val="2D3235"/>
          <w:shd w:val="clear" w:color="auto" w:fill="F5F8FA"/>
          <w:lang w:val="nl-BE"/>
        </w:rPr>
        <w:t>, wordt de geldigheidstermijn van dit voorschrift verlengd met 6 maanden.</w:t>
      </w:r>
    </w:p>
    <w:p w14:paraId="6312C496" w14:textId="77777777" w:rsidR="00EB24DE" w:rsidRPr="00A5215D" w:rsidRDefault="00EB24DE" w:rsidP="00A5215D">
      <w:pPr>
        <w:shd w:val="clear" w:color="auto" w:fill="FFFFFF"/>
        <w:spacing w:after="0" w:line="240" w:lineRule="auto"/>
        <w:jc w:val="both"/>
        <w:outlineLvl w:val="0"/>
        <w:rPr>
          <w:rFonts w:cstheme="minorHAnsi"/>
          <w:color w:val="2D3235"/>
          <w:shd w:val="clear" w:color="auto" w:fill="F5F8FA"/>
          <w:lang w:val="nl-BE"/>
        </w:rPr>
      </w:pPr>
    </w:p>
    <w:p w14:paraId="620C9225" w14:textId="7AF2D325" w:rsidR="008C20B7" w:rsidRPr="00A5215D" w:rsidRDefault="008C20B7"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De uitvoerende </w:t>
      </w:r>
      <w:r w:rsidR="0092694E">
        <w:rPr>
          <w:rFonts w:cstheme="minorHAnsi"/>
          <w:color w:val="2D3235"/>
          <w:shd w:val="clear" w:color="auto" w:fill="F5F8FA"/>
          <w:lang w:val="nl-BE"/>
        </w:rPr>
        <w:t>zorgverlener</w:t>
      </w:r>
      <w:r w:rsidRPr="00A5215D">
        <w:rPr>
          <w:rFonts w:cstheme="minorHAnsi"/>
          <w:color w:val="2D3235"/>
          <w:shd w:val="clear" w:color="auto" w:fill="F5F8FA"/>
          <w:lang w:val="nl-BE"/>
        </w:rPr>
        <w:t xml:space="preserve"> is verantwoordelijk om na te gaan of de inhoud van het voorschrift nog actueel is.</w:t>
      </w:r>
    </w:p>
    <w:p w14:paraId="174F859D" w14:textId="77777777" w:rsidR="00EB24DE" w:rsidRPr="00A5215D" w:rsidRDefault="00EB24DE" w:rsidP="00A5215D">
      <w:pPr>
        <w:shd w:val="clear" w:color="auto" w:fill="FFFFFF"/>
        <w:spacing w:after="0" w:line="240" w:lineRule="auto"/>
        <w:jc w:val="both"/>
        <w:outlineLvl w:val="0"/>
        <w:rPr>
          <w:rFonts w:cstheme="minorHAnsi"/>
          <w:color w:val="2D3235"/>
          <w:shd w:val="clear" w:color="auto" w:fill="F5F8FA"/>
          <w:lang w:val="nl-BE"/>
        </w:rPr>
      </w:pPr>
    </w:p>
    <w:p w14:paraId="60C5884A" w14:textId="77777777" w:rsidR="008C20B7" w:rsidRPr="00A5215D" w:rsidRDefault="008C20B7"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Ter herinnering: Deze geldigheidstermijn heeft betrekking op de periode tussen de datum van het medisch voorschrift en de ontvangstdatum van het medisch voorschrift door de </w:t>
      </w:r>
      <w:r w:rsidR="00DF1E20" w:rsidRPr="00A5215D">
        <w:rPr>
          <w:rFonts w:cstheme="minorHAnsi"/>
          <w:color w:val="2D3235"/>
          <w:shd w:val="clear" w:color="auto" w:fill="F5F8FA"/>
          <w:lang w:val="nl-BE"/>
        </w:rPr>
        <w:t>verstrekker van implantaten</w:t>
      </w:r>
      <w:r w:rsidRPr="00A5215D">
        <w:rPr>
          <w:rFonts w:cstheme="minorHAnsi"/>
          <w:color w:val="2D3235"/>
          <w:shd w:val="clear" w:color="auto" w:fill="F5F8FA"/>
          <w:lang w:val="nl-BE"/>
        </w:rPr>
        <w:t>.</w:t>
      </w:r>
    </w:p>
    <w:p w14:paraId="150A57D3" w14:textId="77777777" w:rsidR="008C20B7" w:rsidRPr="001029FD" w:rsidRDefault="008C20B7" w:rsidP="008C20B7">
      <w:pPr>
        <w:spacing w:after="0" w:line="240" w:lineRule="auto"/>
        <w:jc w:val="both"/>
        <w:rPr>
          <w:lang w:val="nl-BE"/>
        </w:rPr>
      </w:pPr>
    </w:p>
    <w:p w14:paraId="48D8046E" w14:textId="77777777" w:rsidR="00A5215D" w:rsidRDefault="00A5215D">
      <w:pPr>
        <w:rPr>
          <w:rFonts w:ascii="Trebuchet MS" w:eastAsiaTheme="majorEastAsia" w:hAnsi="Trebuchet MS" w:cstheme="majorBidi"/>
          <w:color w:val="02819B"/>
          <w:sz w:val="25"/>
          <w:szCs w:val="25"/>
          <w:lang w:val="nl-BE"/>
        </w:rPr>
      </w:pPr>
      <w:r>
        <w:rPr>
          <w:rFonts w:ascii="Trebuchet MS" w:eastAsiaTheme="majorEastAsia" w:hAnsi="Trebuchet MS" w:cstheme="majorBidi"/>
          <w:color w:val="02819B"/>
          <w:sz w:val="25"/>
          <w:szCs w:val="25"/>
          <w:lang w:val="nl-BE"/>
        </w:rPr>
        <w:br w:type="page"/>
      </w:r>
    </w:p>
    <w:p w14:paraId="222ED471" w14:textId="5E1B9B84" w:rsidR="004A6122" w:rsidRPr="00A5215D" w:rsidRDefault="004A6122" w:rsidP="00A5215D">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lastRenderedPageBreak/>
        <w:t xml:space="preserve">Worden de akkoorden van het </w:t>
      </w:r>
      <w:r w:rsidR="000C2D27" w:rsidRPr="001029FD">
        <w:rPr>
          <w:rFonts w:ascii="Trebuchet MS" w:eastAsiaTheme="majorEastAsia" w:hAnsi="Trebuchet MS" w:cstheme="majorBidi"/>
          <w:color w:val="02819B"/>
          <w:sz w:val="25"/>
          <w:szCs w:val="25"/>
          <w:lang w:val="nl-BE"/>
        </w:rPr>
        <w:t xml:space="preserve">College </w:t>
      </w:r>
      <w:r w:rsidR="00A34ABF">
        <w:rPr>
          <w:rFonts w:ascii="Trebuchet MS" w:eastAsiaTheme="majorEastAsia" w:hAnsi="Trebuchet MS" w:cstheme="majorBidi"/>
          <w:color w:val="02819B"/>
          <w:sz w:val="25"/>
          <w:szCs w:val="25"/>
          <w:lang w:val="nl-BE"/>
        </w:rPr>
        <w:t xml:space="preserve">van </w:t>
      </w:r>
      <w:r w:rsidR="000C2D27" w:rsidRPr="001029FD">
        <w:rPr>
          <w:rFonts w:ascii="Trebuchet MS" w:eastAsiaTheme="majorEastAsia" w:hAnsi="Trebuchet MS" w:cstheme="majorBidi"/>
          <w:color w:val="02819B"/>
          <w:sz w:val="25"/>
          <w:szCs w:val="25"/>
          <w:lang w:val="nl-BE"/>
        </w:rPr>
        <w:t xml:space="preserve">artsen directeurs en de adviserend arts </w:t>
      </w:r>
      <w:r w:rsidRPr="001029FD">
        <w:rPr>
          <w:rFonts w:ascii="Trebuchet MS" w:eastAsiaTheme="majorEastAsia" w:hAnsi="Trebuchet MS" w:cstheme="majorBidi"/>
          <w:color w:val="02819B"/>
          <w:sz w:val="25"/>
          <w:szCs w:val="25"/>
          <w:lang w:val="nl-BE"/>
        </w:rPr>
        <w:t>met beperkte geldigheidsduur verlengd?</w:t>
      </w:r>
    </w:p>
    <w:p w14:paraId="7998BCC7" w14:textId="1A95A741" w:rsidR="0066588D" w:rsidRPr="00A5215D" w:rsidRDefault="009D477A"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 xml:space="preserve">Voor sommige verstrekkingen neemt het </w:t>
      </w:r>
      <w:r w:rsidR="005C1E67" w:rsidRPr="00A5215D">
        <w:rPr>
          <w:rFonts w:cstheme="minorHAnsi"/>
          <w:color w:val="2D3235"/>
          <w:shd w:val="clear" w:color="auto" w:fill="F5F8FA"/>
          <w:lang w:val="nl-BE"/>
        </w:rPr>
        <w:t xml:space="preserve">College </w:t>
      </w:r>
      <w:r w:rsidR="00A34ABF">
        <w:rPr>
          <w:rFonts w:cstheme="minorHAnsi"/>
          <w:color w:val="2D3235"/>
          <w:shd w:val="clear" w:color="auto" w:fill="F5F8FA"/>
          <w:lang w:val="nl-BE"/>
        </w:rPr>
        <w:t xml:space="preserve">van </w:t>
      </w:r>
      <w:r w:rsidR="005C1E67" w:rsidRPr="00A5215D">
        <w:rPr>
          <w:rFonts w:cstheme="minorHAnsi"/>
          <w:color w:val="2D3235"/>
          <w:shd w:val="clear" w:color="auto" w:fill="F5F8FA"/>
          <w:lang w:val="nl-BE"/>
        </w:rPr>
        <w:t xml:space="preserve">artsen directeurs </w:t>
      </w:r>
      <w:r w:rsidRPr="00A5215D">
        <w:rPr>
          <w:rFonts w:cstheme="minorHAnsi"/>
          <w:color w:val="2D3235"/>
          <w:shd w:val="clear" w:color="auto" w:fill="F5F8FA"/>
          <w:lang w:val="nl-BE"/>
        </w:rPr>
        <w:t xml:space="preserve">of de adviserend arts </w:t>
      </w:r>
      <w:r w:rsidR="004A6122" w:rsidRPr="00A5215D">
        <w:rPr>
          <w:rFonts w:cstheme="minorHAnsi"/>
          <w:color w:val="2D3235"/>
          <w:shd w:val="clear" w:color="auto" w:fill="F5F8FA"/>
          <w:lang w:val="nl-BE"/>
        </w:rPr>
        <w:t xml:space="preserve">een akkoord </w:t>
      </w:r>
      <w:r w:rsidR="00C32D14" w:rsidRPr="00A5215D">
        <w:rPr>
          <w:rFonts w:cstheme="minorHAnsi"/>
          <w:color w:val="2D3235"/>
          <w:shd w:val="clear" w:color="auto" w:fill="F5F8FA"/>
          <w:lang w:val="nl-BE"/>
        </w:rPr>
        <w:t xml:space="preserve">beperkt in de tijd. Indien minstens één dag van de geldigheidsduur van het akkoord binnen de periode van de COVID 19-crisis valt, </w:t>
      </w:r>
      <w:r w:rsidR="006865C9" w:rsidRPr="00A5215D">
        <w:rPr>
          <w:rFonts w:cstheme="minorHAnsi"/>
          <w:color w:val="2D3235"/>
          <w:shd w:val="clear" w:color="auto" w:fill="F5F8FA"/>
          <w:lang w:val="nl-BE"/>
        </w:rPr>
        <w:t xml:space="preserve">wordt de geldigheidsduur </w:t>
      </w:r>
      <w:r w:rsidR="00BA2446" w:rsidRPr="00A5215D">
        <w:rPr>
          <w:rFonts w:cstheme="minorHAnsi"/>
          <w:color w:val="2D3235"/>
          <w:shd w:val="clear" w:color="auto" w:fill="F5F8FA"/>
          <w:lang w:val="nl-BE"/>
        </w:rPr>
        <w:t xml:space="preserve">van het akkoord </w:t>
      </w:r>
      <w:r w:rsidR="006865C9" w:rsidRPr="00A5215D">
        <w:rPr>
          <w:rFonts w:cstheme="minorHAnsi"/>
          <w:color w:val="2D3235"/>
          <w:shd w:val="clear" w:color="auto" w:fill="F5F8FA"/>
          <w:lang w:val="nl-BE"/>
        </w:rPr>
        <w:t>verlengd met 6 maanden.</w:t>
      </w:r>
    </w:p>
    <w:p w14:paraId="738F144D" w14:textId="77777777" w:rsidR="008D03E1" w:rsidRDefault="008D03E1" w:rsidP="008D03E1">
      <w:pPr>
        <w:spacing w:after="0" w:line="240" w:lineRule="auto"/>
        <w:jc w:val="both"/>
        <w:rPr>
          <w:rFonts w:ascii="Trebuchet MS" w:hAnsi="Trebuchet MS"/>
          <w:sz w:val="20"/>
          <w:szCs w:val="20"/>
          <w:lang w:val="nl-BE"/>
        </w:rPr>
      </w:pPr>
    </w:p>
    <w:p w14:paraId="530AD179" w14:textId="77777777" w:rsidR="00A5215D" w:rsidRPr="001029FD" w:rsidRDefault="00A5215D" w:rsidP="008D03E1">
      <w:pPr>
        <w:spacing w:after="0" w:line="240" w:lineRule="auto"/>
        <w:jc w:val="both"/>
        <w:rPr>
          <w:rFonts w:ascii="Trebuchet MS" w:hAnsi="Trebuchet MS"/>
          <w:sz w:val="20"/>
          <w:szCs w:val="20"/>
          <w:lang w:val="nl-BE"/>
        </w:rPr>
      </w:pPr>
    </w:p>
    <w:p w14:paraId="6112E067" w14:textId="77777777" w:rsidR="00560723" w:rsidRPr="001029FD" w:rsidRDefault="00560723" w:rsidP="00560723">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 xml:space="preserve">Blijft de behandeling van de patiëntendossiers die moeten voorgelegd worden aan </w:t>
      </w:r>
      <w:r w:rsidR="00641351" w:rsidRPr="001029FD">
        <w:rPr>
          <w:rFonts w:ascii="Trebuchet MS" w:eastAsiaTheme="majorEastAsia" w:hAnsi="Trebuchet MS" w:cstheme="majorBidi"/>
          <w:color w:val="02819B"/>
          <w:sz w:val="25"/>
          <w:szCs w:val="25"/>
          <w:lang w:val="nl-BE"/>
        </w:rPr>
        <w:t xml:space="preserve">een </w:t>
      </w:r>
      <w:r w:rsidRPr="001029FD">
        <w:rPr>
          <w:rFonts w:ascii="Trebuchet MS" w:eastAsiaTheme="majorEastAsia" w:hAnsi="Trebuchet MS" w:cstheme="majorBidi"/>
          <w:color w:val="02819B"/>
          <w:sz w:val="25"/>
          <w:szCs w:val="25"/>
          <w:lang w:val="nl-BE"/>
        </w:rPr>
        <w:t>RIZIV – orgaan verzekerd ?</w:t>
      </w:r>
    </w:p>
    <w:p w14:paraId="2C37BA44" w14:textId="77777777" w:rsidR="00365FAE" w:rsidRPr="001029FD" w:rsidRDefault="00560723" w:rsidP="00A5215D">
      <w:pPr>
        <w:shd w:val="clear" w:color="auto" w:fill="FFFFFF"/>
        <w:spacing w:after="0" w:line="240" w:lineRule="auto"/>
        <w:jc w:val="both"/>
        <w:outlineLvl w:val="0"/>
        <w:rPr>
          <w:rFonts w:ascii="Trebuchet MS" w:hAnsi="Trebuchet MS"/>
          <w:sz w:val="20"/>
          <w:szCs w:val="20"/>
          <w:lang w:val="nl-BE"/>
        </w:rPr>
      </w:pPr>
      <w:r w:rsidRPr="00A5215D">
        <w:rPr>
          <w:rFonts w:cstheme="minorHAnsi"/>
          <w:color w:val="2D3235"/>
          <w:shd w:val="clear" w:color="auto" w:fill="F5F8FA"/>
          <w:lang w:val="nl-BE"/>
        </w:rPr>
        <w:t xml:space="preserve">Teneinde een continuïteit te verzekeren in de behandeling van de individuele dossiers, worden de peer review vergaderingen </w:t>
      </w:r>
      <w:r w:rsidR="00DB0166" w:rsidRPr="00A5215D">
        <w:rPr>
          <w:rFonts w:cstheme="minorHAnsi"/>
          <w:color w:val="2D3235"/>
          <w:shd w:val="clear" w:color="auto" w:fill="F5F8FA"/>
          <w:lang w:val="nl-BE"/>
        </w:rPr>
        <w:t xml:space="preserve">indien nodig </w:t>
      </w:r>
      <w:r w:rsidRPr="00A5215D">
        <w:rPr>
          <w:rFonts w:cstheme="minorHAnsi"/>
          <w:color w:val="2D3235"/>
          <w:shd w:val="clear" w:color="auto" w:fill="F5F8FA"/>
          <w:lang w:val="nl-BE"/>
        </w:rPr>
        <w:t xml:space="preserve">via teleconferentie georganiseerd. Dit geldt ook voor de vergaderingen van het College </w:t>
      </w:r>
      <w:r w:rsidR="00BC4046" w:rsidRPr="00A5215D">
        <w:rPr>
          <w:rFonts w:cstheme="minorHAnsi"/>
          <w:color w:val="2D3235"/>
          <w:shd w:val="clear" w:color="auto" w:fill="F5F8FA"/>
          <w:lang w:val="nl-BE"/>
        </w:rPr>
        <w:t xml:space="preserve">van </w:t>
      </w:r>
      <w:r w:rsidRPr="00A5215D">
        <w:rPr>
          <w:rFonts w:cstheme="minorHAnsi"/>
          <w:color w:val="2D3235"/>
          <w:shd w:val="clear" w:color="auto" w:fill="F5F8FA"/>
          <w:lang w:val="nl-BE"/>
        </w:rPr>
        <w:t>artsen directeurs en de individuele dossiers die er worden behandeld.</w:t>
      </w:r>
      <w:r w:rsidR="000D424B" w:rsidRPr="00A5215D">
        <w:rPr>
          <w:rFonts w:cstheme="minorHAnsi"/>
          <w:color w:val="2D3235"/>
          <w:shd w:val="clear" w:color="auto" w:fill="F5F8FA"/>
          <w:lang w:val="nl-BE"/>
        </w:rPr>
        <w:t xml:space="preserve"> De termijnen voor beslissing worden niet verlengd. Dit wordt niet gewijzigd om niet te raken aan de rechten van de rechthebbenden.</w:t>
      </w:r>
    </w:p>
    <w:p w14:paraId="70F19D4A" w14:textId="77777777" w:rsidR="00365FAE" w:rsidRDefault="00365FAE" w:rsidP="000D424B">
      <w:pPr>
        <w:spacing w:after="0" w:line="240" w:lineRule="auto"/>
        <w:jc w:val="both"/>
        <w:rPr>
          <w:rFonts w:ascii="Trebuchet MS" w:hAnsi="Trebuchet MS"/>
          <w:sz w:val="20"/>
          <w:szCs w:val="20"/>
          <w:lang w:val="nl-BE"/>
        </w:rPr>
      </w:pPr>
    </w:p>
    <w:p w14:paraId="002C10E1" w14:textId="77777777" w:rsidR="00A5215D" w:rsidRPr="001029FD" w:rsidRDefault="00A5215D" w:rsidP="000D424B">
      <w:pPr>
        <w:spacing w:after="0" w:line="240" w:lineRule="auto"/>
        <w:jc w:val="both"/>
        <w:rPr>
          <w:rFonts w:ascii="Trebuchet MS" w:hAnsi="Trebuchet MS"/>
          <w:sz w:val="20"/>
          <w:szCs w:val="20"/>
          <w:lang w:val="nl-BE"/>
        </w:rPr>
      </w:pPr>
    </w:p>
    <w:p w14:paraId="359037EB" w14:textId="77777777" w:rsidR="00AB402D" w:rsidRPr="001029FD" w:rsidRDefault="00EC5754" w:rsidP="00142BCF">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 xml:space="preserve">Zijn </w:t>
      </w:r>
      <w:proofErr w:type="spellStart"/>
      <w:r w:rsidRPr="001029FD">
        <w:rPr>
          <w:rFonts w:ascii="Trebuchet MS" w:eastAsiaTheme="majorEastAsia" w:hAnsi="Trebuchet MS" w:cstheme="majorBidi"/>
          <w:color w:val="02819B"/>
          <w:sz w:val="25"/>
          <w:szCs w:val="25"/>
          <w:lang w:val="nl-BE"/>
        </w:rPr>
        <w:t>kopies</w:t>
      </w:r>
      <w:proofErr w:type="spellEnd"/>
      <w:r w:rsidRPr="001029FD">
        <w:rPr>
          <w:rFonts w:ascii="Trebuchet MS" w:eastAsiaTheme="majorEastAsia" w:hAnsi="Trebuchet MS" w:cstheme="majorBidi"/>
          <w:color w:val="02819B"/>
          <w:sz w:val="25"/>
          <w:szCs w:val="25"/>
          <w:lang w:val="nl-BE"/>
        </w:rPr>
        <w:t xml:space="preserve"> van documenten in individuele dossiers toegestaan</w:t>
      </w:r>
      <w:r w:rsidR="00AB402D" w:rsidRPr="001029FD">
        <w:rPr>
          <w:rFonts w:ascii="Trebuchet MS" w:eastAsiaTheme="majorEastAsia" w:hAnsi="Trebuchet MS" w:cstheme="majorBidi"/>
          <w:color w:val="02819B"/>
          <w:sz w:val="25"/>
          <w:szCs w:val="25"/>
          <w:lang w:val="nl-BE"/>
        </w:rPr>
        <w:t xml:space="preserve">? </w:t>
      </w:r>
    </w:p>
    <w:p w14:paraId="78BE0457" w14:textId="77777777" w:rsidR="006E2626" w:rsidRPr="00A5215D" w:rsidRDefault="006E2626" w:rsidP="00A5215D">
      <w:pPr>
        <w:shd w:val="clear" w:color="auto" w:fill="FFFFFF"/>
        <w:spacing w:after="0" w:line="240" w:lineRule="auto"/>
        <w:jc w:val="both"/>
        <w:outlineLvl w:val="0"/>
        <w:rPr>
          <w:rFonts w:cstheme="minorHAnsi"/>
          <w:color w:val="2D3235"/>
          <w:shd w:val="clear" w:color="auto" w:fill="F5F8FA"/>
          <w:lang w:val="nl-BE"/>
        </w:rPr>
      </w:pPr>
      <w:r w:rsidRPr="00A5215D">
        <w:rPr>
          <w:rFonts w:cstheme="minorHAnsi"/>
          <w:color w:val="2D3235"/>
          <w:shd w:val="clear" w:color="auto" w:fill="F5F8FA"/>
          <w:lang w:val="nl-BE"/>
        </w:rPr>
        <w:t>Tijdens de periode van de COVID 19-crisis kunnen de advi</w:t>
      </w:r>
      <w:r w:rsidR="00BC4046" w:rsidRPr="00A5215D">
        <w:rPr>
          <w:rFonts w:cstheme="minorHAnsi"/>
          <w:color w:val="2D3235"/>
          <w:shd w:val="clear" w:color="auto" w:fill="F5F8FA"/>
          <w:lang w:val="nl-BE"/>
        </w:rPr>
        <w:t>serend arts, het College van artsen-</w:t>
      </w:r>
      <w:r w:rsidRPr="00A5215D">
        <w:rPr>
          <w:rFonts w:cstheme="minorHAnsi"/>
          <w:color w:val="2D3235"/>
          <w:shd w:val="clear" w:color="auto" w:fill="F5F8FA"/>
          <w:lang w:val="nl-BE"/>
        </w:rPr>
        <w:t>directeurs of het secretaria</w:t>
      </w:r>
      <w:r w:rsidR="00BC4046" w:rsidRPr="00A5215D">
        <w:rPr>
          <w:rFonts w:cstheme="minorHAnsi"/>
          <w:color w:val="2D3235"/>
          <w:shd w:val="clear" w:color="auto" w:fill="F5F8FA"/>
          <w:lang w:val="nl-BE"/>
        </w:rPr>
        <w:t>at van de CTIIMH beslissingen ne</w:t>
      </w:r>
      <w:r w:rsidRPr="00A5215D">
        <w:rPr>
          <w:rFonts w:cstheme="minorHAnsi"/>
          <w:color w:val="2D3235"/>
          <w:shd w:val="clear" w:color="auto" w:fill="F5F8FA"/>
          <w:lang w:val="nl-BE"/>
        </w:rPr>
        <w:t xml:space="preserve">men op basis van </w:t>
      </w:r>
      <w:proofErr w:type="spellStart"/>
      <w:r w:rsidRPr="00A5215D">
        <w:rPr>
          <w:rFonts w:cstheme="minorHAnsi"/>
          <w:color w:val="2D3235"/>
          <w:shd w:val="clear" w:color="auto" w:fill="F5F8FA"/>
          <w:lang w:val="nl-BE"/>
        </w:rPr>
        <w:t>kopies</w:t>
      </w:r>
      <w:proofErr w:type="spellEnd"/>
      <w:r w:rsidRPr="00A5215D">
        <w:rPr>
          <w:rFonts w:cstheme="minorHAnsi"/>
          <w:color w:val="2D3235"/>
          <w:shd w:val="clear" w:color="auto" w:fill="F5F8FA"/>
          <w:lang w:val="nl-BE"/>
        </w:rPr>
        <w:t xml:space="preserve"> van de</w:t>
      </w:r>
      <w:r w:rsidR="00CA3F4C" w:rsidRPr="00A5215D">
        <w:rPr>
          <w:rFonts w:cstheme="minorHAnsi"/>
          <w:color w:val="2D3235"/>
          <w:shd w:val="clear" w:color="auto" w:fill="F5F8FA"/>
          <w:lang w:val="nl-BE"/>
        </w:rPr>
        <w:t xml:space="preserve"> </w:t>
      </w:r>
      <w:proofErr w:type="spellStart"/>
      <w:r w:rsidR="00CA3F4C" w:rsidRPr="00A5215D">
        <w:rPr>
          <w:rFonts w:cstheme="minorHAnsi"/>
          <w:color w:val="2D3235"/>
          <w:shd w:val="clear" w:color="auto" w:fill="F5F8FA"/>
          <w:lang w:val="nl-BE"/>
        </w:rPr>
        <w:t>med</w:t>
      </w:r>
      <w:r w:rsidR="00BC4046" w:rsidRPr="00A5215D">
        <w:rPr>
          <w:rFonts w:cstheme="minorHAnsi"/>
          <w:color w:val="2D3235"/>
          <w:shd w:val="clear" w:color="auto" w:fill="F5F8FA"/>
          <w:lang w:val="nl-BE"/>
        </w:rPr>
        <w:t>ico</w:t>
      </w:r>
      <w:proofErr w:type="spellEnd"/>
      <w:r w:rsidR="00BC4046" w:rsidRPr="00A5215D">
        <w:rPr>
          <w:rFonts w:cstheme="minorHAnsi"/>
          <w:color w:val="2D3235"/>
          <w:shd w:val="clear" w:color="auto" w:fill="F5F8FA"/>
          <w:lang w:val="nl-BE"/>
        </w:rPr>
        <w:t>-administratieve documenten</w:t>
      </w:r>
      <w:r w:rsidR="00126ACB" w:rsidRPr="00A5215D">
        <w:rPr>
          <w:rFonts w:cstheme="minorHAnsi"/>
          <w:color w:val="2D3235"/>
          <w:shd w:val="clear" w:color="auto" w:fill="F5F8FA"/>
          <w:lang w:val="nl-BE"/>
        </w:rPr>
        <w:t>.</w:t>
      </w:r>
    </w:p>
    <w:p w14:paraId="2CB98142" w14:textId="77777777" w:rsidR="006E2626" w:rsidRDefault="006E2626" w:rsidP="006E2626">
      <w:pPr>
        <w:spacing w:after="0" w:line="240" w:lineRule="auto"/>
        <w:jc w:val="both"/>
        <w:rPr>
          <w:lang w:val="nl-BE"/>
        </w:rPr>
      </w:pPr>
    </w:p>
    <w:p w14:paraId="63A079FF" w14:textId="77777777" w:rsidR="00641351" w:rsidRPr="001029FD" w:rsidRDefault="00641351" w:rsidP="00A5215D">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Krijgt de adviserend arts meer tijd om een akkoord te geven?</w:t>
      </w:r>
    </w:p>
    <w:p w14:paraId="1E750E3F" w14:textId="77777777" w:rsidR="00641351" w:rsidRPr="00A5215D" w:rsidRDefault="00641351" w:rsidP="000D424B">
      <w:pPr>
        <w:spacing w:after="0" w:line="240" w:lineRule="auto"/>
        <w:jc w:val="both"/>
        <w:rPr>
          <w:rFonts w:eastAsia="Times New Roman" w:cstheme="minorHAnsi"/>
          <w:lang w:val="nl-BE"/>
        </w:rPr>
      </w:pPr>
      <w:r w:rsidRPr="00A5215D">
        <w:rPr>
          <w:rFonts w:cstheme="minorHAnsi"/>
          <w:lang w:val="nl-BE"/>
        </w:rPr>
        <w:t xml:space="preserve">Adviserend artsen kunnen op basis van </w:t>
      </w:r>
      <w:r w:rsidR="00695061" w:rsidRPr="00A5215D">
        <w:rPr>
          <w:rFonts w:cstheme="minorHAnsi"/>
          <w:lang w:val="nl-BE"/>
        </w:rPr>
        <w:t xml:space="preserve">individuele </w:t>
      </w:r>
      <w:r w:rsidRPr="00A5215D">
        <w:rPr>
          <w:rFonts w:cstheme="minorHAnsi"/>
          <w:lang w:val="nl-BE"/>
        </w:rPr>
        <w:t>dossier</w:t>
      </w:r>
      <w:r w:rsidR="00695061" w:rsidRPr="00A5215D">
        <w:rPr>
          <w:rFonts w:cstheme="minorHAnsi"/>
          <w:lang w:val="nl-BE"/>
        </w:rPr>
        <w:t>s</w:t>
      </w:r>
      <w:r w:rsidRPr="00A5215D">
        <w:rPr>
          <w:rFonts w:cstheme="minorHAnsi"/>
          <w:lang w:val="nl-BE"/>
        </w:rPr>
        <w:t xml:space="preserve"> oordelen.</w:t>
      </w:r>
    </w:p>
    <w:p w14:paraId="0BB03BDD" w14:textId="77777777" w:rsidR="00641351" w:rsidRPr="00A5215D" w:rsidRDefault="00641351" w:rsidP="000D424B">
      <w:pPr>
        <w:spacing w:after="0" w:line="240" w:lineRule="auto"/>
        <w:jc w:val="both"/>
        <w:rPr>
          <w:rFonts w:cstheme="minorHAnsi"/>
          <w:lang w:val="nl-BE"/>
        </w:rPr>
      </w:pPr>
      <w:r w:rsidRPr="00A5215D">
        <w:rPr>
          <w:rFonts w:cstheme="minorHAnsi"/>
          <w:lang w:val="nl-BE"/>
        </w:rPr>
        <w:t xml:space="preserve">De termijnen voor beslissing van adviserend arts worden </w:t>
      </w:r>
      <w:r w:rsidRPr="00A5215D">
        <w:rPr>
          <w:rFonts w:cstheme="minorHAnsi"/>
          <w:b/>
          <w:u w:val="single"/>
          <w:lang w:val="nl-BE"/>
        </w:rPr>
        <w:t>niet</w:t>
      </w:r>
      <w:r w:rsidRPr="00A5215D">
        <w:rPr>
          <w:rFonts w:cstheme="minorHAnsi"/>
          <w:lang w:val="nl-BE"/>
        </w:rPr>
        <w:t xml:space="preserve"> verlengd.</w:t>
      </w:r>
    </w:p>
    <w:p w14:paraId="02F550E0" w14:textId="77777777" w:rsidR="00641351" w:rsidRPr="00A5215D" w:rsidRDefault="00641351" w:rsidP="000D424B">
      <w:pPr>
        <w:spacing w:after="0" w:line="240" w:lineRule="auto"/>
        <w:jc w:val="both"/>
        <w:rPr>
          <w:rFonts w:cstheme="minorHAnsi"/>
          <w:lang w:val="nl-BE"/>
        </w:rPr>
      </w:pPr>
      <w:r w:rsidRPr="00A5215D">
        <w:rPr>
          <w:rFonts w:cstheme="minorHAnsi"/>
          <w:lang w:val="nl-BE"/>
        </w:rPr>
        <w:t>Als een stilzwijgend akkoord is voorzien bij gebrek aan beslissing binnen een termijn, blijft de regel dezelfde, d.w.z. dat het akkoord wordt geacht te zijn gegeven als de termijn is verstreken.</w:t>
      </w:r>
    </w:p>
    <w:p w14:paraId="182C4EB6" w14:textId="77777777" w:rsidR="00641351" w:rsidRPr="00A5215D" w:rsidRDefault="00641351" w:rsidP="000D424B">
      <w:pPr>
        <w:spacing w:after="0" w:line="240" w:lineRule="auto"/>
        <w:jc w:val="both"/>
        <w:rPr>
          <w:rFonts w:cstheme="minorHAnsi"/>
          <w:lang w:val="nl-BE"/>
        </w:rPr>
      </w:pPr>
      <w:r w:rsidRPr="00A5215D">
        <w:rPr>
          <w:rFonts w:cstheme="minorHAnsi"/>
          <w:lang w:val="nl-BE"/>
        </w:rPr>
        <w:t>Dit wordt niet gewijzigd om niet te raken aan de rechten van de rechthebbenden.</w:t>
      </w:r>
    </w:p>
    <w:p w14:paraId="76D44B79" w14:textId="77777777" w:rsidR="000D424B" w:rsidRDefault="000D424B" w:rsidP="002A0961">
      <w:pPr>
        <w:spacing w:after="0" w:line="240" w:lineRule="auto"/>
        <w:jc w:val="both"/>
        <w:rPr>
          <w:rFonts w:ascii="Trebuchet MS" w:hAnsi="Trebuchet MS"/>
          <w:sz w:val="20"/>
          <w:szCs w:val="20"/>
          <w:lang w:val="nl-BE"/>
        </w:rPr>
      </w:pPr>
    </w:p>
    <w:p w14:paraId="49604A02" w14:textId="77777777" w:rsidR="000D249E" w:rsidRPr="001029FD" w:rsidRDefault="000D249E" w:rsidP="00142BCF">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Welke zijn de specifieke bepalingen betreffende de implanteerbare hartdefibrillatoren?</w:t>
      </w:r>
    </w:p>
    <w:p w14:paraId="0E03FBAE" w14:textId="7A3E3171" w:rsidR="00CA7154" w:rsidRPr="00A5215D" w:rsidRDefault="00CA7154" w:rsidP="00A5215D">
      <w:pPr>
        <w:pStyle w:val="ListParagraph"/>
        <w:numPr>
          <w:ilvl w:val="0"/>
          <w:numId w:val="3"/>
        </w:numPr>
        <w:spacing w:after="0" w:line="240" w:lineRule="auto"/>
        <w:ind w:left="360"/>
        <w:jc w:val="both"/>
        <w:rPr>
          <w:rFonts w:cstheme="minorHAnsi"/>
          <w:color w:val="2D3235"/>
          <w:shd w:val="clear" w:color="auto" w:fill="F5F8FA"/>
          <w:lang w:val="nl-BE"/>
        </w:rPr>
      </w:pPr>
      <w:r w:rsidRPr="00A5215D">
        <w:rPr>
          <w:rFonts w:cstheme="minorHAnsi"/>
          <w:color w:val="2D3235"/>
          <w:shd w:val="clear" w:color="auto" w:fill="F5F8FA"/>
          <w:lang w:val="nl-BE"/>
        </w:rPr>
        <w:t xml:space="preserve">Voor </w:t>
      </w:r>
      <w:r w:rsidR="00126ACB" w:rsidRPr="00A5215D">
        <w:rPr>
          <w:rFonts w:cstheme="minorHAnsi"/>
          <w:color w:val="2D3235"/>
          <w:shd w:val="clear" w:color="auto" w:fill="F5F8FA"/>
          <w:lang w:val="nl-BE"/>
        </w:rPr>
        <w:t xml:space="preserve">de pseudonomenclatuurnummers uit de revalidatieovereenkomst implanteerbare hartdefibrillatoren waarvan de terugbetaling ondergeschikt is aan de registratie van gegevens en </w:t>
      </w:r>
      <w:r w:rsidRPr="00A5215D">
        <w:rPr>
          <w:rFonts w:cstheme="minorHAnsi"/>
          <w:color w:val="2D3235"/>
          <w:shd w:val="clear" w:color="auto" w:fill="F5F8FA"/>
          <w:lang w:val="nl-BE"/>
        </w:rPr>
        <w:t xml:space="preserve">waarvan ten minste één dag van de registratietermijn binnen de periode van de COVID 19-crisis valt, kan de registratie alsnog binnen de 6 maanden na de vervaldag worden uitgevoerd. </w:t>
      </w:r>
    </w:p>
    <w:p w14:paraId="49DB0A97" w14:textId="77777777" w:rsidR="00CA7154" w:rsidRDefault="00CA7154" w:rsidP="00A5215D">
      <w:pPr>
        <w:pStyle w:val="ListParagraph"/>
        <w:spacing w:after="0" w:line="240" w:lineRule="auto"/>
        <w:ind w:left="360"/>
        <w:jc w:val="both"/>
        <w:rPr>
          <w:rFonts w:cstheme="minorHAnsi"/>
          <w:color w:val="2D3235"/>
          <w:shd w:val="clear" w:color="auto" w:fill="F5F8FA"/>
          <w:lang w:val="nl-BE"/>
        </w:rPr>
      </w:pPr>
      <w:r w:rsidRPr="00A5215D">
        <w:rPr>
          <w:rFonts w:cstheme="minorHAnsi"/>
          <w:color w:val="2D3235"/>
          <w:shd w:val="clear" w:color="auto" w:fill="F5F8FA"/>
          <w:lang w:val="nl-BE"/>
        </w:rPr>
        <w:t>De facturatie is enkel mogelijk na de registratie, deze moet de registratiecode omvatten.</w:t>
      </w:r>
    </w:p>
    <w:p w14:paraId="73322E86" w14:textId="77777777" w:rsidR="00A5215D" w:rsidRPr="00A5215D" w:rsidRDefault="00A5215D" w:rsidP="00A5215D">
      <w:pPr>
        <w:pStyle w:val="ListParagraph"/>
        <w:spacing w:after="0" w:line="240" w:lineRule="auto"/>
        <w:ind w:left="360"/>
        <w:jc w:val="both"/>
        <w:rPr>
          <w:rFonts w:cstheme="minorHAnsi"/>
          <w:color w:val="2D3235"/>
          <w:shd w:val="clear" w:color="auto" w:fill="F5F8FA"/>
          <w:lang w:val="nl-BE"/>
        </w:rPr>
      </w:pPr>
    </w:p>
    <w:p w14:paraId="672FCB8E" w14:textId="649F295E" w:rsidR="00524531" w:rsidRPr="00A5215D" w:rsidRDefault="001029FD" w:rsidP="00A5215D">
      <w:pPr>
        <w:pStyle w:val="ListParagraph"/>
        <w:numPr>
          <w:ilvl w:val="0"/>
          <w:numId w:val="3"/>
        </w:numPr>
        <w:spacing w:after="0" w:line="240" w:lineRule="auto"/>
        <w:ind w:left="360"/>
        <w:jc w:val="both"/>
        <w:rPr>
          <w:rFonts w:cstheme="minorHAnsi"/>
          <w:lang w:val="nl-BE"/>
        </w:rPr>
      </w:pPr>
      <w:r w:rsidRPr="00A5215D">
        <w:rPr>
          <w:rFonts w:cstheme="minorHAnsi"/>
          <w:color w:val="2D3235"/>
          <w:shd w:val="clear" w:color="auto" w:fill="F5F8FA"/>
          <w:lang w:val="nl-BE"/>
        </w:rPr>
        <w:t xml:space="preserve">Een </w:t>
      </w:r>
      <w:proofErr w:type="spellStart"/>
      <w:r w:rsidRPr="00A5215D">
        <w:rPr>
          <w:rFonts w:cstheme="minorHAnsi"/>
          <w:color w:val="2D3235"/>
          <w:shd w:val="clear" w:color="auto" w:fill="F5F8FA"/>
          <w:lang w:val="nl-BE"/>
        </w:rPr>
        <w:t>resynchronisatie</w:t>
      </w:r>
      <w:proofErr w:type="spellEnd"/>
      <w:r w:rsidRPr="00A5215D">
        <w:rPr>
          <w:rFonts w:cstheme="minorHAnsi"/>
          <w:color w:val="2D3235"/>
          <w:shd w:val="clear" w:color="auto" w:fill="F5F8FA"/>
          <w:lang w:val="nl-BE"/>
        </w:rPr>
        <w:t xml:space="preserve">-elektrode die voorafgaand aan de implantatie van een defibrillator werd ingeplant in een toegetreden centrum, wordt enkel vergoed na de implantatie van het toestel en op voorwaarde dat dit gebeurt binnen de 6 maanden na de implantatie van de elektrode. Wanneer minstens één dag van die </w:t>
      </w:r>
      <w:r w:rsidR="00A5215D" w:rsidRPr="00A5215D">
        <w:rPr>
          <w:rFonts w:cstheme="minorHAnsi"/>
          <w:color w:val="2D3235"/>
          <w:shd w:val="clear" w:color="auto" w:fill="F5F8FA"/>
          <w:lang w:val="nl-BE"/>
        </w:rPr>
        <w:t>termijn</w:t>
      </w:r>
      <w:r w:rsidRPr="00A5215D">
        <w:rPr>
          <w:rFonts w:cstheme="minorHAnsi"/>
          <w:color w:val="2D3235"/>
          <w:shd w:val="clear" w:color="auto" w:fill="F5F8FA"/>
          <w:lang w:val="nl-BE"/>
        </w:rPr>
        <w:t xml:space="preserve"> van 6 maanden binnen de periode van de COVID 19-crisis valt</w:t>
      </w:r>
      <w:r w:rsidR="00A5215D" w:rsidRPr="00A5215D">
        <w:rPr>
          <w:rFonts w:cstheme="minorHAnsi"/>
          <w:color w:val="2D3235"/>
          <w:shd w:val="clear" w:color="auto" w:fill="F5F8FA"/>
          <w:lang w:val="nl-BE"/>
        </w:rPr>
        <w:t xml:space="preserve">, wordt de termijn tussen de voorafgaande implantatie van een </w:t>
      </w:r>
      <w:proofErr w:type="spellStart"/>
      <w:r w:rsidR="00A5215D" w:rsidRPr="00A5215D">
        <w:rPr>
          <w:rFonts w:cstheme="minorHAnsi"/>
          <w:color w:val="2D3235"/>
          <w:shd w:val="clear" w:color="auto" w:fill="F5F8FA"/>
          <w:lang w:val="nl-BE"/>
        </w:rPr>
        <w:t>resynchronisatie</w:t>
      </w:r>
      <w:proofErr w:type="spellEnd"/>
      <w:r w:rsidR="00A5215D" w:rsidRPr="00A5215D">
        <w:rPr>
          <w:rFonts w:cstheme="minorHAnsi"/>
          <w:color w:val="2D3235"/>
          <w:shd w:val="clear" w:color="auto" w:fill="F5F8FA"/>
          <w:lang w:val="nl-BE"/>
        </w:rPr>
        <w:t>-elektrode en de implantatie van de defibrillator verlengd met 6 maanden</w:t>
      </w:r>
      <w:r w:rsidR="00524531" w:rsidRPr="00A5215D">
        <w:rPr>
          <w:rFonts w:cstheme="minorHAnsi"/>
          <w:color w:val="2D3235"/>
          <w:shd w:val="clear" w:color="auto" w:fill="F5F8FA"/>
          <w:lang w:val="nl-BE"/>
        </w:rPr>
        <w:t>; een maximumtermijn van 12 maanden tussen deze 2 implantaties wordt dus aanvaard</w:t>
      </w:r>
      <w:r w:rsidR="00524531" w:rsidRPr="00A5215D">
        <w:rPr>
          <w:rFonts w:cstheme="minorHAnsi"/>
          <w:lang w:val="nl-BE"/>
        </w:rPr>
        <w:t>.</w:t>
      </w:r>
    </w:p>
    <w:p w14:paraId="2FA0F09C" w14:textId="77777777" w:rsidR="007A3968" w:rsidRPr="001029FD" w:rsidRDefault="007A3968" w:rsidP="00142BCF">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lastRenderedPageBreak/>
        <w:t>Tijdens welke periode zijn de maatregelen van toepassing?</w:t>
      </w:r>
    </w:p>
    <w:p w14:paraId="4C3B6B56" w14:textId="77777777" w:rsidR="007A3968" w:rsidRPr="00A5215D" w:rsidRDefault="007A3968" w:rsidP="00142BCF">
      <w:pPr>
        <w:jc w:val="both"/>
        <w:rPr>
          <w:rFonts w:cstheme="minorHAnsi"/>
          <w:color w:val="2D3235"/>
          <w:shd w:val="clear" w:color="auto" w:fill="F5F8FA"/>
          <w:lang w:val="nl-BE"/>
        </w:rPr>
      </w:pPr>
      <w:r w:rsidRPr="00A5215D">
        <w:rPr>
          <w:rFonts w:cstheme="minorHAnsi"/>
          <w:color w:val="2D3235"/>
          <w:shd w:val="clear" w:color="auto" w:fill="F5F8FA"/>
          <w:lang w:val="nl-BE"/>
        </w:rPr>
        <w:t xml:space="preserve">De uitzonderlijke maatregelen zijn van toepassing vanaf </w:t>
      </w:r>
      <w:r w:rsidR="000D424B" w:rsidRPr="00A5215D">
        <w:rPr>
          <w:rFonts w:cstheme="minorHAnsi"/>
          <w:color w:val="2D3235"/>
          <w:shd w:val="clear" w:color="auto" w:fill="F5F8FA"/>
          <w:lang w:val="nl-BE"/>
        </w:rPr>
        <w:t>1</w:t>
      </w:r>
      <w:r w:rsidRPr="00A5215D">
        <w:rPr>
          <w:rFonts w:cstheme="minorHAnsi"/>
          <w:color w:val="2D3235"/>
          <w:shd w:val="clear" w:color="auto" w:fill="F5F8FA"/>
          <w:lang w:val="nl-BE"/>
        </w:rPr>
        <w:t xml:space="preserve"> maart 2020 en blijven geldig gedurende de periode gelinkt aan de COVID-19</w:t>
      </w:r>
      <w:r w:rsidR="002A0961" w:rsidRPr="00A5215D">
        <w:rPr>
          <w:rFonts w:cstheme="minorHAnsi"/>
          <w:color w:val="2D3235"/>
          <w:shd w:val="clear" w:color="auto" w:fill="F5F8FA"/>
          <w:lang w:val="nl-BE"/>
        </w:rPr>
        <w:t xml:space="preserve"> crisis</w:t>
      </w:r>
      <w:r w:rsidRPr="00A5215D">
        <w:rPr>
          <w:rFonts w:cstheme="minorHAnsi"/>
          <w:color w:val="2D3235"/>
          <w:shd w:val="clear" w:color="auto" w:fill="F5F8FA"/>
          <w:lang w:val="nl-BE"/>
        </w:rPr>
        <w:t>.</w:t>
      </w:r>
    </w:p>
    <w:p w14:paraId="1E9193D7" w14:textId="77777777" w:rsidR="007A3968" w:rsidRPr="001029FD" w:rsidRDefault="007A3968" w:rsidP="00142BCF">
      <w:pPr>
        <w:jc w:val="both"/>
        <w:rPr>
          <w:rFonts w:ascii="Trebuchet MS" w:eastAsiaTheme="majorEastAsia" w:hAnsi="Trebuchet MS" w:cstheme="majorBidi"/>
          <w:color w:val="02819B"/>
          <w:sz w:val="25"/>
          <w:szCs w:val="25"/>
          <w:lang w:val="nl-BE"/>
        </w:rPr>
      </w:pPr>
      <w:r w:rsidRPr="001029FD">
        <w:rPr>
          <w:rFonts w:ascii="Trebuchet MS" w:eastAsiaTheme="majorEastAsia" w:hAnsi="Trebuchet MS" w:cstheme="majorBidi"/>
          <w:color w:val="02819B"/>
          <w:sz w:val="25"/>
          <w:szCs w:val="25"/>
          <w:lang w:val="nl-BE"/>
        </w:rPr>
        <w:t>Vragen?</w:t>
      </w:r>
    </w:p>
    <w:p w14:paraId="51E17187" w14:textId="77777777" w:rsidR="007A3968" w:rsidRPr="001029FD" w:rsidRDefault="007A3968" w:rsidP="00142BCF">
      <w:pPr>
        <w:numPr>
          <w:ilvl w:val="0"/>
          <w:numId w:val="2"/>
        </w:numPr>
        <w:spacing w:after="0" w:line="240" w:lineRule="auto"/>
        <w:contextualSpacing/>
        <w:jc w:val="both"/>
        <w:rPr>
          <w:rFonts w:eastAsia="Times New Roman" w:cstheme="minorHAnsi"/>
          <w:color w:val="000000" w:themeColor="text1"/>
          <w:lang w:val="nl-NL"/>
        </w:rPr>
      </w:pPr>
      <w:r w:rsidRPr="001029FD">
        <w:rPr>
          <w:rFonts w:eastAsia="Times New Roman" w:cstheme="minorHAnsi"/>
          <w:color w:val="000000" w:themeColor="text1"/>
          <w:lang w:val="nl-NL"/>
        </w:rPr>
        <w:t xml:space="preserve">Zorgverleners met vragen over de RIZIV-maatregelen genomen tijdens de COVID-19-crisis kunnen ze stellen via </w:t>
      </w:r>
      <w:hyperlink r:id="rId8" w:history="1">
        <w:r w:rsidR="00850232" w:rsidRPr="001029FD">
          <w:rPr>
            <w:rStyle w:val="Hyperlink"/>
            <w:rFonts w:ascii="Trebuchet MS" w:hAnsi="Trebuchet MS"/>
            <w:color w:val="02819B"/>
            <w:lang w:val="nl-BE"/>
          </w:rPr>
          <w:t>covid19@riziv-inami.fgov.be</w:t>
        </w:r>
      </w:hyperlink>
      <w:r w:rsidRPr="001029FD">
        <w:rPr>
          <w:rFonts w:eastAsia="Times New Roman" w:cstheme="minorHAnsi"/>
          <w:color w:val="000000" w:themeColor="text1"/>
          <w:lang w:val="nl-NL"/>
        </w:rPr>
        <w:t>.</w:t>
      </w:r>
    </w:p>
    <w:p w14:paraId="50CD1A63" w14:textId="77777777" w:rsidR="007A3968" w:rsidRPr="001029FD" w:rsidRDefault="007A3968" w:rsidP="00142BCF">
      <w:pPr>
        <w:numPr>
          <w:ilvl w:val="0"/>
          <w:numId w:val="2"/>
        </w:numPr>
        <w:spacing w:after="0" w:line="240" w:lineRule="auto"/>
        <w:ind w:left="714" w:hanging="357"/>
        <w:contextualSpacing/>
        <w:jc w:val="both"/>
        <w:rPr>
          <w:rFonts w:eastAsia="Times New Roman" w:cstheme="minorHAnsi"/>
          <w:color w:val="000000" w:themeColor="text1"/>
          <w:lang w:val="nl-NL"/>
        </w:rPr>
      </w:pPr>
      <w:r w:rsidRPr="001029FD">
        <w:rPr>
          <w:rFonts w:eastAsia="Times New Roman" w:cstheme="minorHAnsi"/>
          <w:color w:val="000000" w:themeColor="text1"/>
          <w:lang w:val="nl-NL"/>
        </w:rPr>
        <w:t xml:space="preserve">Alle andere info gelinkt aan de COVID-19-crisis: </w:t>
      </w:r>
      <w:hyperlink r:id="rId9" w:history="1">
        <w:r w:rsidR="00850232" w:rsidRPr="001029FD">
          <w:rPr>
            <w:rStyle w:val="Hyperlink"/>
            <w:rFonts w:ascii="Trebuchet MS" w:hAnsi="Trebuchet MS"/>
            <w:color w:val="02819B"/>
            <w:lang w:val="nl-BE"/>
          </w:rPr>
          <w:t>www.info-coronavirus.be/</w:t>
        </w:r>
      </w:hyperlink>
      <w:r w:rsidRPr="001029FD">
        <w:rPr>
          <w:rFonts w:eastAsia="Times New Roman" w:cstheme="minorHAnsi"/>
          <w:color w:val="000000" w:themeColor="text1"/>
          <w:lang w:val="nl-NL"/>
        </w:rPr>
        <w:t>of 0800 14 689 van 8u tot 20u.</w:t>
      </w:r>
    </w:p>
    <w:p w14:paraId="677A39B4" w14:textId="77777777" w:rsidR="006F6332" w:rsidRPr="007A3968" w:rsidRDefault="006F6332" w:rsidP="00142BCF">
      <w:pPr>
        <w:shd w:val="clear" w:color="auto" w:fill="FFFFFF"/>
        <w:spacing w:line="360" w:lineRule="atLeast"/>
        <w:jc w:val="both"/>
        <w:rPr>
          <w:rFonts w:ascii="Trebuchet MS" w:hAnsi="Trebuchet MS"/>
          <w:color w:val="2D3235"/>
          <w:sz w:val="20"/>
          <w:szCs w:val="20"/>
          <w:lang w:val="nl-BE"/>
        </w:rPr>
      </w:pPr>
      <w:r w:rsidRPr="007A3968">
        <w:rPr>
          <w:rFonts w:ascii="Trebuchet MS" w:hAnsi="Trebuchet MS"/>
          <w:color w:val="2D3235"/>
          <w:sz w:val="20"/>
          <w:szCs w:val="20"/>
          <w:lang w:val="nl-BE"/>
        </w:rPr>
        <w:t> </w:t>
      </w:r>
    </w:p>
    <w:p w14:paraId="5704A440" w14:textId="77777777" w:rsidR="006F6332" w:rsidRPr="007A3968" w:rsidRDefault="006F6332" w:rsidP="00142BCF">
      <w:pPr>
        <w:jc w:val="both"/>
        <w:rPr>
          <w:lang w:val="nl-BE"/>
        </w:rPr>
      </w:pPr>
    </w:p>
    <w:sectPr w:rsidR="006F6332" w:rsidRPr="007A39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D4233" w14:textId="77777777" w:rsidR="00752486" w:rsidRDefault="00752486" w:rsidP="006A3783">
      <w:pPr>
        <w:spacing w:after="0" w:line="240" w:lineRule="auto"/>
      </w:pPr>
      <w:r>
        <w:separator/>
      </w:r>
    </w:p>
  </w:endnote>
  <w:endnote w:type="continuationSeparator" w:id="0">
    <w:p w14:paraId="6687E121" w14:textId="77777777" w:rsidR="00752486" w:rsidRDefault="00752486" w:rsidP="006A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33DC" w14:textId="77777777" w:rsidR="006A3783" w:rsidRDefault="006A3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13B6B" w14:textId="77777777" w:rsidR="006A3783" w:rsidRDefault="006A3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6B4" w14:textId="77777777" w:rsidR="006A3783" w:rsidRDefault="006A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E7DE" w14:textId="77777777" w:rsidR="00752486" w:rsidRDefault="00752486" w:rsidP="006A3783">
      <w:pPr>
        <w:spacing w:after="0" w:line="240" w:lineRule="auto"/>
      </w:pPr>
      <w:r>
        <w:separator/>
      </w:r>
    </w:p>
  </w:footnote>
  <w:footnote w:type="continuationSeparator" w:id="0">
    <w:p w14:paraId="74EEDFA4" w14:textId="77777777" w:rsidR="00752486" w:rsidRDefault="00752486" w:rsidP="006A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AEE9" w14:textId="77777777" w:rsidR="006A3783" w:rsidRDefault="006A3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3C07A" w14:textId="77777777" w:rsidR="006A3783" w:rsidRDefault="006A3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7632" w14:textId="77777777" w:rsidR="006A3783" w:rsidRDefault="006A3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6DDA"/>
    <w:multiLevelType w:val="hybridMultilevel"/>
    <w:tmpl w:val="190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C38FA"/>
    <w:multiLevelType w:val="hybridMultilevel"/>
    <w:tmpl w:val="2A9615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9F6203"/>
    <w:multiLevelType w:val="hybridMultilevel"/>
    <w:tmpl w:val="14C40B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A6B77AB"/>
    <w:multiLevelType w:val="hybridMultilevel"/>
    <w:tmpl w:val="0292122E"/>
    <w:lvl w:ilvl="0" w:tplc="B41874A4">
      <w:start w:val="1"/>
      <w:numFmt w:val="bullet"/>
      <w:lvlText w:val=""/>
      <w:lvlJc w:val="left"/>
      <w:pPr>
        <w:ind w:left="1080" w:hanging="360"/>
      </w:pPr>
      <w:rPr>
        <w:rFonts w:ascii="Symbol" w:hAnsi="Symbol" w:hint="default"/>
        <w:i w:val="0"/>
        <w:u w:val="none"/>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36CA1ABE"/>
    <w:multiLevelType w:val="hybridMultilevel"/>
    <w:tmpl w:val="24EA998A"/>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60433A30"/>
    <w:multiLevelType w:val="hybridMultilevel"/>
    <w:tmpl w:val="02886D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AF763E1"/>
    <w:multiLevelType w:val="multilevel"/>
    <w:tmpl w:val="E016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E2"/>
    <w:rsid w:val="00044E38"/>
    <w:rsid w:val="000C2D27"/>
    <w:rsid w:val="000D249E"/>
    <w:rsid w:val="000D424B"/>
    <w:rsid w:val="000E5D21"/>
    <w:rsid w:val="001029FD"/>
    <w:rsid w:val="00126ACB"/>
    <w:rsid w:val="00140BA2"/>
    <w:rsid w:val="00142BCF"/>
    <w:rsid w:val="001777F4"/>
    <w:rsid w:val="00194EAE"/>
    <w:rsid w:val="001D5CD1"/>
    <w:rsid w:val="00255E89"/>
    <w:rsid w:val="002A0961"/>
    <w:rsid w:val="002C6DBB"/>
    <w:rsid w:val="002D2FAF"/>
    <w:rsid w:val="00313A47"/>
    <w:rsid w:val="00365FAE"/>
    <w:rsid w:val="00385C17"/>
    <w:rsid w:val="003A3186"/>
    <w:rsid w:val="003E30C6"/>
    <w:rsid w:val="00487FB0"/>
    <w:rsid w:val="004A6122"/>
    <w:rsid w:val="004F5791"/>
    <w:rsid w:val="00521761"/>
    <w:rsid w:val="00524531"/>
    <w:rsid w:val="00534390"/>
    <w:rsid w:val="00560723"/>
    <w:rsid w:val="00592270"/>
    <w:rsid w:val="005957EA"/>
    <w:rsid w:val="005B0EA3"/>
    <w:rsid w:val="005C1E67"/>
    <w:rsid w:val="005F14C1"/>
    <w:rsid w:val="006217CC"/>
    <w:rsid w:val="00641351"/>
    <w:rsid w:val="0064569D"/>
    <w:rsid w:val="00646666"/>
    <w:rsid w:val="0066588D"/>
    <w:rsid w:val="006865C9"/>
    <w:rsid w:val="00695061"/>
    <w:rsid w:val="006A3783"/>
    <w:rsid w:val="006B1D25"/>
    <w:rsid w:val="006C1DE7"/>
    <w:rsid w:val="006E2626"/>
    <w:rsid w:val="006F6332"/>
    <w:rsid w:val="00752486"/>
    <w:rsid w:val="007826E6"/>
    <w:rsid w:val="007A2368"/>
    <w:rsid w:val="007A3968"/>
    <w:rsid w:val="007E3BA8"/>
    <w:rsid w:val="00821693"/>
    <w:rsid w:val="00824A92"/>
    <w:rsid w:val="00850232"/>
    <w:rsid w:val="008607E8"/>
    <w:rsid w:val="00863915"/>
    <w:rsid w:val="00865988"/>
    <w:rsid w:val="00883960"/>
    <w:rsid w:val="008C20B7"/>
    <w:rsid w:val="008D03E1"/>
    <w:rsid w:val="008D3544"/>
    <w:rsid w:val="008E63A5"/>
    <w:rsid w:val="008F3018"/>
    <w:rsid w:val="0092694E"/>
    <w:rsid w:val="0093297A"/>
    <w:rsid w:val="009337E4"/>
    <w:rsid w:val="009456FE"/>
    <w:rsid w:val="00961E02"/>
    <w:rsid w:val="009B2954"/>
    <w:rsid w:val="009B6F74"/>
    <w:rsid w:val="009C4E46"/>
    <w:rsid w:val="009D3C9A"/>
    <w:rsid w:val="009D477A"/>
    <w:rsid w:val="00A15CBD"/>
    <w:rsid w:val="00A34ABF"/>
    <w:rsid w:val="00A5215D"/>
    <w:rsid w:val="00A56DE6"/>
    <w:rsid w:val="00A56F2C"/>
    <w:rsid w:val="00AB402D"/>
    <w:rsid w:val="00AE0A38"/>
    <w:rsid w:val="00B63C61"/>
    <w:rsid w:val="00B75FDE"/>
    <w:rsid w:val="00B91FD4"/>
    <w:rsid w:val="00BA2446"/>
    <w:rsid w:val="00BC4046"/>
    <w:rsid w:val="00BC4364"/>
    <w:rsid w:val="00BD7C1C"/>
    <w:rsid w:val="00C12D80"/>
    <w:rsid w:val="00C32D14"/>
    <w:rsid w:val="00C410AC"/>
    <w:rsid w:val="00C713CC"/>
    <w:rsid w:val="00C71653"/>
    <w:rsid w:val="00C751DE"/>
    <w:rsid w:val="00C76C80"/>
    <w:rsid w:val="00C82151"/>
    <w:rsid w:val="00CA3BD2"/>
    <w:rsid w:val="00CA3F4C"/>
    <w:rsid w:val="00CA7154"/>
    <w:rsid w:val="00CD2C43"/>
    <w:rsid w:val="00D207A0"/>
    <w:rsid w:val="00D447E2"/>
    <w:rsid w:val="00DB0166"/>
    <w:rsid w:val="00DF1E20"/>
    <w:rsid w:val="00E04AAF"/>
    <w:rsid w:val="00E14EA5"/>
    <w:rsid w:val="00E4548C"/>
    <w:rsid w:val="00E905B2"/>
    <w:rsid w:val="00EB24DE"/>
    <w:rsid w:val="00EC5754"/>
    <w:rsid w:val="00EE2A74"/>
    <w:rsid w:val="00EF7FF5"/>
    <w:rsid w:val="00F102B4"/>
    <w:rsid w:val="00F33F48"/>
    <w:rsid w:val="00F60AB9"/>
    <w:rsid w:val="00F61547"/>
    <w:rsid w:val="00F7708C"/>
    <w:rsid w:val="00F91C2B"/>
    <w:rsid w:val="00FC30DA"/>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813C"/>
  <w15:chartTrackingRefBased/>
  <w15:docId w15:val="{E241E316-C1BD-4268-B550-9D1C9F0D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47E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6F63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E2"/>
    <w:rPr>
      <w:rFonts w:ascii="Times New Roman" w:eastAsia="Times New Roman" w:hAnsi="Times New Roman" w:cs="Times New Roman"/>
      <w:b/>
      <w:bCs/>
      <w:kern w:val="36"/>
      <w:sz w:val="48"/>
      <w:szCs w:val="48"/>
      <w:lang w:val="en-GB" w:eastAsia="en-GB"/>
    </w:rPr>
  </w:style>
  <w:style w:type="character" w:styleId="CommentReference">
    <w:name w:val="annotation reference"/>
    <w:basedOn w:val="DefaultParagraphFont"/>
    <w:uiPriority w:val="99"/>
    <w:semiHidden/>
    <w:unhideWhenUsed/>
    <w:rsid w:val="00D447E2"/>
    <w:rPr>
      <w:sz w:val="16"/>
      <w:szCs w:val="16"/>
    </w:rPr>
  </w:style>
  <w:style w:type="paragraph" w:styleId="CommentText">
    <w:name w:val="annotation text"/>
    <w:basedOn w:val="Normal"/>
    <w:link w:val="CommentTextChar"/>
    <w:uiPriority w:val="99"/>
    <w:semiHidden/>
    <w:unhideWhenUsed/>
    <w:rsid w:val="00D447E2"/>
    <w:pPr>
      <w:spacing w:line="240" w:lineRule="auto"/>
    </w:pPr>
    <w:rPr>
      <w:sz w:val="20"/>
      <w:szCs w:val="20"/>
    </w:rPr>
  </w:style>
  <w:style w:type="character" w:customStyle="1" w:styleId="CommentTextChar">
    <w:name w:val="Comment Text Char"/>
    <w:basedOn w:val="DefaultParagraphFont"/>
    <w:link w:val="CommentText"/>
    <w:uiPriority w:val="99"/>
    <w:semiHidden/>
    <w:rsid w:val="00D447E2"/>
    <w:rPr>
      <w:sz w:val="20"/>
      <w:szCs w:val="20"/>
    </w:rPr>
  </w:style>
  <w:style w:type="paragraph" w:styleId="CommentSubject">
    <w:name w:val="annotation subject"/>
    <w:basedOn w:val="CommentText"/>
    <w:next w:val="CommentText"/>
    <w:link w:val="CommentSubjectChar"/>
    <w:uiPriority w:val="99"/>
    <w:semiHidden/>
    <w:unhideWhenUsed/>
    <w:rsid w:val="00D447E2"/>
    <w:rPr>
      <w:b/>
      <w:bCs/>
    </w:rPr>
  </w:style>
  <w:style w:type="character" w:customStyle="1" w:styleId="CommentSubjectChar">
    <w:name w:val="Comment Subject Char"/>
    <w:basedOn w:val="CommentTextChar"/>
    <w:link w:val="CommentSubject"/>
    <w:uiPriority w:val="99"/>
    <w:semiHidden/>
    <w:rsid w:val="00D447E2"/>
    <w:rPr>
      <w:b/>
      <w:bCs/>
      <w:sz w:val="20"/>
      <w:szCs w:val="20"/>
    </w:rPr>
  </w:style>
  <w:style w:type="paragraph" w:styleId="BalloonText">
    <w:name w:val="Balloon Text"/>
    <w:basedOn w:val="Normal"/>
    <w:link w:val="BalloonTextChar"/>
    <w:uiPriority w:val="99"/>
    <w:semiHidden/>
    <w:unhideWhenUsed/>
    <w:rsid w:val="00D44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E2"/>
    <w:rPr>
      <w:rFonts w:ascii="Segoe UI" w:hAnsi="Segoe UI" w:cs="Segoe UI"/>
      <w:sz w:val="18"/>
      <w:szCs w:val="18"/>
    </w:rPr>
  </w:style>
  <w:style w:type="character" w:customStyle="1" w:styleId="Heading2Char">
    <w:name w:val="Heading 2 Char"/>
    <w:basedOn w:val="DefaultParagraphFont"/>
    <w:link w:val="Heading2"/>
    <w:uiPriority w:val="9"/>
    <w:semiHidden/>
    <w:rsid w:val="006F63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F63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F6332"/>
    <w:rPr>
      <w:color w:val="0000FF"/>
      <w:u w:val="single"/>
    </w:rPr>
  </w:style>
  <w:style w:type="paragraph" w:styleId="ListParagraph">
    <w:name w:val="List Paragraph"/>
    <w:basedOn w:val="Normal"/>
    <w:uiPriority w:val="34"/>
    <w:qFormat/>
    <w:rsid w:val="0066588D"/>
    <w:pPr>
      <w:ind w:left="720"/>
      <w:contextualSpacing/>
    </w:pPr>
  </w:style>
  <w:style w:type="paragraph" w:styleId="Header">
    <w:name w:val="header"/>
    <w:basedOn w:val="Normal"/>
    <w:link w:val="HeaderChar"/>
    <w:uiPriority w:val="99"/>
    <w:unhideWhenUsed/>
    <w:rsid w:val="006A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783"/>
  </w:style>
  <w:style w:type="paragraph" w:styleId="Footer">
    <w:name w:val="footer"/>
    <w:basedOn w:val="Normal"/>
    <w:link w:val="FooterChar"/>
    <w:uiPriority w:val="99"/>
    <w:unhideWhenUsed/>
    <w:rsid w:val="006A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698704010">
      <w:bodyDiv w:val="1"/>
      <w:marLeft w:val="0"/>
      <w:marRight w:val="0"/>
      <w:marTop w:val="0"/>
      <w:marBottom w:val="0"/>
      <w:divBdr>
        <w:top w:val="none" w:sz="0" w:space="0" w:color="auto"/>
        <w:left w:val="none" w:sz="0" w:space="0" w:color="auto"/>
        <w:bottom w:val="none" w:sz="0" w:space="0" w:color="auto"/>
        <w:right w:val="none" w:sz="0" w:space="0" w:color="auto"/>
      </w:divBdr>
    </w:div>
    <w:div w:id="1321887144">
      <w:bodyDiv w:val="1"/>
      <w:marLeft w:val="0"/>
      <w:marRight w:val="0"/>
      <w:marTop w:val="0"/>
      <w:marBottom w:val="0"/>
      <w:divBdr>
        <w:top w:val="none" w:sz="0" w:space="0" w:color="auto"/>
        <w:left w:val="none" w:sz="0" w:space="0" w:color="auto"/>
        <w:bottom w:val="none" w:sz="0" w:space="0" w:color="auto"/>
        <w:right w:val="none" w:sz="0" w:space="0" w:color="auto"/>
      </w:divBdr>
      <w:divsChild>
        <w:div w:id="8214792">
          <w:marLeft w:val="0"/>
          <w:marRight w:val="0"/>
          <w:marTop w:val="0"/>
          <w:marBottom w:val="0"/>
          <w:divBdr>
            <w:top w:val="none" w:sz="0" w:space="0" w:color="auto"/>
            <w:left w:val="none" w:sz="0" w:space="0" w:color="auto"/>
            <w:bottom w:val="none" w:sz="0" w:space="0" w:color="auto"/>
            <w:right w:val="none" w:sz="0" w:space="0" w:color="auto"/>
          </w:divBdr>
          <w:divsChild>
            <w:div w:id="1948197467">
              <w:marLeft w:val="0"/>
              <w:marRight w:val="0"/>
              <w:marTop w:val="0"/>
              <w:marBottom w:val="0"/>
              <w:divBdr>
                <w:top w:val="none" w:sz="0" w:space="0" w:color="auto"/>
                <w:left w:val="none" w:sz="0" w:space="0" w:color="auto"/>
                <w:bottom w:val="none" w:sz="0" w:space="0" w:color="auto"/>
                <w:right w:val="none" w:sz="0" w:space="0" w:color="auto"/>
              </w:divBdr>
              <w:divsChild>
                <w:div w:id="10491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70933">
          <w:marLeft w:val="0"/>
          <w:marRight w:val="0"/>
          <w:marTop w:val="0"/>
          <w:marBottom w:val="0"/>
          <w:divBdr>
            <w:top w:val="none" w:sz="0" w:space="0" w:color="auto"/>
            <w:left w:val="none" w:sz="0" w:space="0" w:color="auto"/>
            <w:bottom w:val="none" w:sz="0" w:space="0" w:color="auto"/>
            <w:right w:val="none" w:sz="0" w:space="0" w:color="auto"/>
          </w:divBdr>
        </w:div>
      </w:divsChild>
    </w:div>
    <w:div w:id="1853954965">
      <w:bodyDiv w:val="1"/>
      <w:marLeft w:val="0"/>
      <w:marRight w:val="0"/>
      <w:marTop w:val="0"/>
      <w:marBottom w:val="0"/>
      <w:divBdr>
        <w:top w:val="none" w:sz="0" w:space="0" w:color="auto"/>
        <w:left w:val="none" w:sz="0" w:space="0" w:color="auto"/>
        <w:bottom w:val="none" w:sz="0" w:space="0" w:color="auto"/>
        <w:right w:val="none" w:sz="0" w:space="0" w:color="auto"/>
      </w:divBdr>
    </w:div>
    <w:div w:id="1911891257">
      <w:bodyDiv w:val="1"/>
      <w:marLeft w:val="0"/>
      <w:marRight w:val="0"/>
      <w:marTop w:val="0"/>
      <w:marBottom w:val="0"/>
      <w:divBdr>
        <w:top w:val="none" w:sz="0" w:space="0" w:color="auto"/>
        <w:left w:val="none" w:sz="0" w:space="0" w:color="auto"/>
        <w:bottom w:val="none" w:sz="0" w:space="0" w:color="auto"/>
        <w:right w:val="none" w:sz="0" w:space="0" w:color="auto"/>
      </w:divBdr>
    </w:div>
    <w:div w:id="1955013910">
      <w:bodyDiv w:val="1"/>
      <w:marLeft w:val="0"/>
      <w:marRight w:val="0"/>
      <w:marTop w:val="0"/>
      <w:marBottom w:val="0"/>
      <w:divBdr>
        <w:top w:val="none" w:sz="0" w:space="0" w:color="auto"/>
        <w:left w:val="none" w:sz="0" w:space="0" w:color="auto"/>
        <w:bottom w:val="none" w:sz="0" w:space="0" w:color="auto"/>
        <w:right w:val="none" w:sz="0" w:space="0" w:color="auto"/>
      </w:divBdr>
    </w:div>
    <w:div w:id="20811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riziv-inami.fgov.be"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nfo-coronavirus.b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2020-04-24T14:37:50+00:00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14736EB-4E03-42EE-81B8-F3A02437460C}"/>
</file>

<file path=customXml/itemProps2.xml><?xml version="1.0" encoding="utf-8"?>
<ds:datastoreItem xmlns:ds="http://schemas.openxmlformats.org/officeDocument/2006/customXml" ds:itemID="{D5E36845-488D-4E56-9EEA-27822A99327F}"/>
</file>

<file path=customXml/itemProps3.xml><?xml version="1.0" encoding="utf-8"?>
<ds:datastoreItem xmlns:ds="http://schemas.openxmlformats.org/officeDocument/2006/customXml" ds:itemID="{147705D5-996C-4E25-9018-BAA049C41054}"/>
</file>

<file path=customXml/itemProps4.xml><?xml version="1.0" encoding="utf-8"?>
<ds:datastoreItem xmlns:ds="http://schemas.openxmlformats.org/officeDocument/2006/customXml" ds:itemID="{1B9BCEAB-BA68-4537-B231-B2893229CE70}"/>
</file>

<file path=docProps/app.xml><?xml version="1.0" encoding="utf-8"?>
<Properties xmlns="http://schemas.openxmlformats.org/officeDocument/2006/extended-properties" xmlns:vt="http://schemas.openxmlformats.org/officeDocument/2006/docPropsVTypes">
  <Template>1700BA13.dotm</Template>
  <TotalTime>0</TotalTime>
  <Pages>4</Pages>
  <Words>1145</Words>
  <Characters>6298</Characters>
  <Application>Microsoft Office Word</Application>
  <DocSecurity>4</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Denayer (RIZIV-INAMI)</dc:creator>
  <cp:keywords/>
  <dc:description/>
  <cp:lastModifiedBy>Sandrine Bingen (RIZIV-INAMI)</cp:lastModifiedBy>
  <cp:revision>2</cp:revision>
  <dcterms:created xsi:type="dcterms:W3CDTF">2020-04-24T13:09:00Z</dcterms:created>
  <dcterms:modified xsi:type="dcterms:W3CDTF">2020-04-24T13:09:00Z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