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B24E" w14:textId="061AA39D" w:rsidR="003313B0" w:rsidRPr="00275178" w:rsidRDefault="003313B0" w:rsidP="003313B0">
      <w:pPr>
        <w:widowControl/>
        <w:autoSpaceDE w:val="0"/>
        <w:autoSpaceDN w:val="0"/>
        <w:adjustRightInd w:val="0"/>
        <w:jc w:val="right"/>
        <w:rPr>
          <w:rFonts w:ascii="Arial" w:eastAsia="Calibri" w:hAnsi="Arial" w:cs="Arial"/>
          <w:strike/>
          <w:snapToGrid/>
          <w:lang w:val="fr-BE"/>
        </w:rPr>
      </w:pPr>
      <w:r w:rsidRPr="00275178">
        <w:rPr>
          <w:rFonts w:ascii="Arial" w:eastAsia="SimSun" w:hAnsi="Arial" w:cs="Arial"/>
          <w:snapToGrid/>
          <w:lang w:val="fr-BE" w:eastAsia="zh-CN"/>
        </w:rPr>
        <w:t>ANNEXE VIII</w:t>
      </w:r>
    </w:p>
    <w:p w14:paraId="51F96ACB" w14:textId="77777777" w:rsidR="003313B0" w:rsidRPr="00275178" w:rsidRDefault="003313B0" w:rsidP="003313B0">
      <w:pPr>
        <w:widowControl/>
        <w:spacing w:after="160" w:line="600" w:lineRule="auto"/>
        <w:jc w:val="center"/>
        <w:rPr>
          <w:rFonts w:ascii="Calibri" w:eastAsia="Calibri" w:hAnsi="Calibri" w:cs="Arial"/>
          <w:b/>
          <w:bCs/>
          <w:snapToGrid/>
          <w:sz w:val="24"/>
          <w:szCs w:val="24"/>
          <w:lang w:val="fr-BE"/>
        </w:rPr>
      </w:pPr>
      <w:r w:rsidRPr="00275178">
        <w:rPr>
          <w:rFonts w:ascii="Calibri" w:eastAsia="Calibri" w:hAnsi="Calibri" w:cs="Arial"/>
          <w:b/>
          <w:bCs/>
          <w:snapToGrid/>
          <w:sz w:val="24"/>
          <w:szCs w:val="24"/>
          <w:lang w:val="fr-BE"/>
        </w:rPr>
        <w:t>Protocole BUM BPCO</w:t>
      </w:r>
    </w:p>
    <w:p w14:paraId="6882CA5B" w14:textId="77777777" w:rsidR="003313B0" w:rsidRPr="00275178" w:rsidRDefault="003313B0" w:rsidP="003313B0">
      <w:pPr>
        <w:widowControl/>
        <w:spacing w:after="160" w:line="259" w:lineRule="auto"/>
        <w:jc w:val="both"/>
        <w:rPr>
          <w:rFonts w:ascii="Calibri" w:eastAsia="Calibri" w:hAnsi="Calibri" w:cs="Arial"/>
          <w:snapToGrid/>
          <w:sz w:val="22"/>
          <w:szCs w:val="22"/>
          <w:lang w:val="fr-BE"/>
        </w:rPr>
      </w:pPr>
      <w:r w:rsidRPr="00275178">
        <w:rPr>
          <w:rFonts w:ascii="Calibri" w:eastAsia="Calibri" w:hAnsi="Calibri" w:cs="Arial"/>
          <w:snapToGrid/>
          <w:sz w:val="22"/>
          <w:szCs w:val="22"/>
          <w:lang w:val="fr-BE"/>
        </w:rPr>
        <w:t>« Entretien d’accompagnement de bon usage des médicaments - BPCO » : Lors de cet entretien, nous souhaitons évaluer les attentes et les expériences du patient par rapport à ses médicaments et sa pathologie. En fonction des besoins identifiés, des informations et des conseils adaptés sont données au patient. L’objectif est d’adapter au mieux les soins aux besoins individuels du patient et de créer un environnement favorable à des stratégies d'autogestion efficaces.</w:t>
      </w:r>
    </w:p>
    <w:p w14:paraId="7C99F260" w14:textId="77777777" w:rsidR="003313B0" w:rsidRPr="00275178" w:rsidRDefault="003313B0" w:rsidP="003313B0">
      <w:pPr>
        <w:widowControl/>
        <w:spacing w:after="160" w:line="259" w:lineRule="auto"/>
        <w:jc w:val="both"/>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Le BUM BPCO est une mise en œuvre concrète du Suivi des Soins Pharmaceutiques (AR 2009 - Annexe 1 Guide des bonnes pratiques pharmaceutiques) et est réalisé en concertation avec le patient. </w:t>
      </w:r>
    </w:p>
    <w:p w14:paraId="38F44D9A" w14:textId="77777777" w:rsidR="003313B0" w:rsidRPr="00275178"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275178">
        <w:rPr>
          <w:rFonts w:ascii="Calibri" w:eastAsia="Calibri" w:hAnsi="Calibri" w:cs="Arial"/>
          <w:b/>
          <w:bCs/>
          <w:snapToGrid/>
          <w:sz w:val="22"/>
          <w:szCs w:val="22"/>
          <w:lang w:val="nl-BE"/>
        </w:rPr>
        <w:t>Critères</w:t>
      </w:r>
      <w:proofErr w:type="spellEnd"/>
      <w:r w:rsidRPr="00275178">
        <w:rPr>
          <w:rFonts w:ascii="Calibri" w:eastAsia="Calibri" w:hAnsi="Calibri" w:cs="Arial"/>
          <w:b/>
          <w:bCs/>
          <w:snapToGrid/>
          <w:sz w:val="22"/>
          <w:szCs w:val="22"/>
          <w:lang w:val="nl-BE"/>
        </w:rPr>
        <w:t xml:space="preserve"> </w:t>
      </w:r>
      <w:proofErr w:type="spellStart"/>
      <w:r w:rsidRPr="00275178">
        <w:rPr>
          <w:rFonts w:ascii="Calibri" w:eastAsia="Calibri" w:hAnsi="Calibri" w:cs="Arial"/>
          <w:b/>
          <w:bCs/>
          <w:snapToGrid/>
          <w:sz w:val="22"/>
          <w:szCs w:val="22"/>
          <w:lang w:val="nl-BE"/>
        </w:rPr>
        <w:t>d’inclusion</w:t>
      </w:r>
      <w:proofErr w:type="spellEnd"/>
    </w:p>
    <w:p w14:paraId="0F51E92F" w14:textId="77777777" w:rsidR="003313B0" w:rsidRPr="00275178" w:rsidRDefault="003313B0" w:rsidP="003313B0">
      <w:pPr>
        <w:widowControl/>
        <w:numPr>
          <w:ilvl w:val="0"/>
          <w:numId w:val="111"/>
        </w:numPr>
        <w:spacing w:after="160" w:line="276"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Le groupe cible est constitué de </w:t>
      </w:r>
      <w:r w:rsidRPr="00275178">
        <w:rPr>
          <w:rFonts w:ascii="Calibri" w:eastAsia="Calibri" w:hAnsi="Calibri" w:cs="Arial"/>
          <w:b/>
          <w:bCs/>
          <w:snapToGrid/>
          <w:sz w:val="22"/>
          <w:szCs w:val="22"/>
          <w:lang w:val="fr-BE"/>
        </w:rPr>
        <w:t>patients atteints de BPCO</w:t>
      </w:r>
      <w:r w:rsidRPr="00275178">
        <w:rPr>
          <w:rFonts w:ascii="Calibri" w:eastAsia="Calibri" w:hAnsi="Calibri" w:cs="Arial"/>
          <w:snapToGrid/>
          <w:sz w:val="22"/>
          <w:szCs w:val="22"/>
          <w:lang w:val="fr-BE"/>
        </w:rPr>
        <w:t xml:space="preserve"> qui ont besoin d'un accompagnement personnalisé de leur pharmacien. Le pharmacien donne la priorité aux personnes mal observantes à leur traitement d'entretien, qui utilisent beaucoup le traitement de crise, aux fumeurs, aux personnes sévèrement essoufflées, ... ou à la demande du médecin traitant.</w:t>
      </w:r>
    </w:p>
    <w:p w14:paraId="546B7A8D" w14:textId="77777777" w:rsidR="003313B0" w:rsidRPr="00275178" w:rsidRDefault="003313B0" w:rsidP="003313B0">
      <w:pPr>
        <w:widowControl/>
        <w:numPr>
          <w:ilvl w:val="0"/>
          <w:numId w:val="112"/>
        </w:numPr>
        <w:spacing w:after="160" w:line="276" w:lineRule="auto"/>
        <w:contextualSpacing/>
        <w:rPr>
          <w:rFonts w:ascii="Calibri" w:eastAsia="Yu Mincho" w:hAnsi="Calibri" w:cs="Arial"/>
          <w:snapToGrid/>
          <w:sz w:val="22"/>
          <w:szCs w:val="22"/>
          <w:lang w:val="fr-BE"/>
        </w:rPr>
      </w:pPr>
      <w:r w:rsidRPr="00275178">
        <w:rPr>
          <w:rFonts w:ascii="Calibri" w:eastAsia="Calibri" w:hAnsi="Calibri" w:cs="Arial"/>
          <w:snapToGrid/>
          <w:sz w:val="22"/>
          <w:szCs w:val="22"/>
          <w:lang w:val="fr-BE"/>
        </w:rPr>
        <w:t>Patient ambulant (ne séjournant pas en MR(S))</w:t>
      </w:r>
    </w:p>
    <w:p w14:paraId="3A496231" w14:textId="77777777" w:rsidR="003313B0" w:rsidRPr="00275178" w:rsidRDefault="003313B0" w:rsidP="003313B0">
      <w:pPr>
        <w:widowControl/>
        <w:numPr>
          <w:ilvl w:val="0"/>
          <w:numId w:val="112"/>
        </w:numPr>
        <w:spacing w:after="160" w:line="276" w:lineRule="auto"/>
        <w:contextualSpacing/>
        <w:rPr>
          <w:rFonts w:ascii="Calibri" w:eastAsia="Yu Mincho" w:hAnsi="Calibri" w:cs="Arial"/>
          <w:snapToGrid/>
          <w:sz w:val="22"/>
          <w:szCs w:val="22"/>
          <w:lang w:val="fr-BE"/>
        </w:rPr>
      </w:pPr>
      <w:r w:rsidRPr="00275178">
        <w:rPr>
          <w:rFonts w:ascii="Calibri" w:eastAsia="Yu Mincho" w:hAnsi="Calibri" w:cs="Arial"/>
          <w:snapToGrid/>
          <w:sz w:val="22"/>
          <w:szCs w:val="22"/>
          <w:lang w:val="fr-BE"/>
        </w:rPr>
        <w:t>Patient de 50 ans et plus</w:t>
      </w:r>
    </w:p>
    <w:p w14:paraId="2C48CC04" w14:textId="77777777" w:rsidR="003313B0" w:rsidRPr="00275178" w:rsidRDefault="003313B0" w:rsidP="003313B0">
      <w:pPr>
        <w:widowControl/>
        <w:numPr>
          <w:ilvl w:val="0"/>
          <w:numId w:val="112"/>
        </w:numPr>
        <w:spacing w:after="160" w:line="276" w:lineRule="auto"/>
        <w:contextualSpacing/>
        <w:rPr>
          <w:rFonts w:ascii="Calibri" w:eastAsia="Yu Mincho" w:hAnsi="Calibri" w:cs="Arial"/>
          <w:snapToGrid/>
          <w:sz w:val="22"/>
          <w:szCs w:val="22"/>
          <w:lang w:val="nl-BE"/>
        </w:rPr>
      </w:pPr>
      <w:proofErr w:type="spellStart"/>
      <w:r w:rsidRPr="00275178">
        <w:rPr>
          <w:rFonts w:ascii="Calibri" w:eastAsia="Calibri" w:hAnsi="Calibri" w:cs="Arial"/>
          <w:snapToGrid/>
          <w:sz w:val="22"/>
          <w:szCs w:val="22"/>
          <w:lang w:val="nl-BE"/>
        </w:rPr>
        <w:t>Médicaments</w:t>
      </w:r>
      <w:proofErr w:type="spellEnd"/>
      <w:r w:rsidRPr="00275178">
        <w:rPr>
          <w:rFonts w:ascii="Calibri" w:eastAsia="Calibri" w:hAnsi="Calibri" w:cs="Arial"/>
          <w:snapToGrid/>
          <w:sz w:val="22"/>
          <w:szCs w:val="22"/>
          <w:lang w:val="nl-BE"/>
        </w:rPr>
        <w:t xml:space="preserve"> </w:t>
      </w:r>
      <w:proofErr w:type="spellStart"/>
      <w:r w:rsidRPr="00275178">
        <w:rPr>
          <w:rFonts w:ascii="Calibri" w:eastAsia="Calibri" w:hAnsi="Calibri" w:cs="Arial"/>
          <w:snapToGrid/>
          <w:sz w:val="22"/>
          <w:szCs w:val="22"/>
          <w:lang w:val="nl-BE"/>
        </w:rPr>
        <w:t>concernés</w:t>
      </w:r>
      <w:proofErr w:type="spellEnd"/>
      <w:r w:rsidRPr="00275178">
        <w:rPr>
          <w:rFonts w:ascii="Calibri" w:eastAsia="Calibri" w:hAnsi="Calibri" w:cs="Arial"/>
          <w:snapToGrid/>
          <w:sz w:val="22"/>
          <w:szCs w:val="22"/>
          <w:lang w:val="nl-BE"/>
        </w:rPr>
        <w:t xml:space="preserve"> :</w:t>
      </w:r>
    </w:p>
    <w:p w14:paraId="7FC7839A" w14:textId="77777777" w:rsidR="003313B0" w:rsidRPr="00275178" w:rsidRDefault="003313B0" w:rsidP="003313B0">
      <w:pPr>
        <w:widowControl/>
        <w:numPr>
          <w:ilvl w:val="1"/>
          <w:numId w:val="112"/>
        </w:numPr>
        <w:spacing w:after="160" w:line="276" w:lineRule="auto"/>
        <w:contextualSpacing/>
        <w:rPr>
          <w:rFonts w:ascii="Calibri" w:eastAsia="Calibri" w:hAnsi="Calibri" w:cs="Arial"/>
          <w:snapToGrid/>
          <w:sz w:val="22"/>
          <w:szCs w:val="22"/>
          <w:lang w:val="nl-BE"/>
        </w:rPr>
      </w:pPr>
      <w:proofErr w:type="spellStart"/>
      <w:r w:rsidRPr="00275178">
        <w:rPr>
          <w:rFonts w:ascii="Calibri" w:eastAsia="Calibri" w:hAnsi="Calibri" w:cs="Arial"/>
          <w:snapToGrid/>
          <w:sz w:val="22"/>
          <w:szCs w:val="22"/>
          <w:lang w:val="nl-BE"/>
        </w:rPr>
        <w:t>Uniquement</w:t>
      </w:r>
      <w:proofErr w:type="spellEnd"/>
      <w:r w:rsidRPr="00275178">
        <w:rPr>
          <w:rFonts w:ascii="Calibri" w:eastAsia="Calibri" w:hAnsi="Calibri" w:cs="Arial"/>
          <w:snapToGrid/>
          <w:sz w:val="22"/>
          <w:szCs w:val="22"/>
          <w:lang w:val="nl-BE"/>
        </w:rPr>
        <w:t xml:space="preserve"> les médicament </w:t>
      </w:r>
      <w:proofErr w:type="spellStart"/>
      <w:r w:rsidRPr="00275178">
        <w:rPr>
          <w:rFonts w:ascii="Calibri" w:eastAsia="Calibri" w:hAnsi="Calibri" w:cs="Arial"/>
          <w:snapToGrid/>
          <w:sz w:val="22"/>
          <w:szCs w:val="22"/>
          <w:lang w:val="nl-BE"/>
        </w:rPr>
        <w:t>remboursés</w:t>
      </w:r>
      <w:proofErr w:type="spellEnd"/>
    </w:p>
    <w:p w14:paraId="24109618" w14:textId="77777777" w:rsidR="003313B0" w:rsidRPr="00275178" w:rsidRDefault="003313B0" w:rsidP="003313B0">
      <w:pPr>
        <w:widowControl/>
        <w:numPr>
          <w:ilvl w:val="1"/>
          <w:numId w:val="112"/>
        </w:numPr>
        <w:spacing w:after="160" w:line="276" w:lineRule="auto"/>
        <w:contextualSpacing/>
        <w:rPr>
          <w:rFonts w:ascii="Calibri" w:eastAsia="Calibri" w:hAnsi="Calibri" w:cs="Arial"/>
          <w:snapToGrid/>
          <w:sz w:val="22"/>
          <w:szCs w:val="22"/>
          <w:lang w:val="nl-BE"/>
        </w:rPr>
      </w:pPr>
      <w:r w:rsidRPr="00275178">
        <w:rPr>
          <w:rFonts w:ascii="Calibri" w:eastAsia="Calibri" w:hAnsi="Calibri" w:cs="Arial"/>
          <w:b/>
          <w:bCs/>
          <w:snapToGrid/>
          <w:sz w:val="22"/>
          <w:szCs w:val="22"/>
          <w:lang w:val="nl-BE"/>
        </w:rPr>
        <w:t xml:space="preserve">Spécialités </w:t>
      </w:r>
      <w:proofErr w:type="spellStart"/>
      <w:r w:rsidRPr="00275178">
        <w:rPr>
          <w:rFonts w:ascii="Calibri" w:eastAsia="Calibri" w:hAnsi="Calibri" w:cs="Arial"/>
          <w:b/>
          <w:bCs/>
          <w:snapToGrid/>
          <w:sz w:val="22"/>
          <w:szCs w:val="22"/>
          <w:lang w:val="nl-BE"/>
        </w:rPr>
        <w:t>monocomposées</w:t>
      </w:r>
      <w:proofErr w:type="spellEnd"/>
      <w:r w:rsidRPr="00275178">
        <w:rPr>
          <w:rFonts w:ascii="Calibri" w:eastAsia="Calibri" w:hAnsi="Calibri" w:cs="Arial"/>
          <w:b/>
          <w:bCs/>
          <w:snapToGrid/>
          <w:sz w:val="22"/>
          <w:szCs w:val="22"/>
          <w:lang w:val="nl-BE"/>
        </w:rPr>
        <w:t xml:space="preserve"> à longue </w:t>
      </w:r>
      <w:proofErr w:type="spellStart"/>
      <w:r w:rsidRPr="00275178">
        <w:rPr>
          <w:rFonts w:ascii="Calibri" w:eastAsia="Calibri" w:hAnsi="Calibri" w:cs="Arial"/>
          <w:b/>
          <w:bCs/>
          <w:snapToGrid/>
          <w:sz w:val="22"/>
          <w:szCs w:val="22"/>
          <w:lang w:val="nl-BE"/>
        </w:rPr>
        <w:t>durée</w:t>
      </w:r>
      <w:proofErr w:type="spellEnd"/>
      <w:r w:rsidRPr="00275178">
        <w:rPr>
          <w:rFonts w:ascii="Calibri" w:eastAsia="Calibri" w:hAnsi="Calibri" w:cs="Arial"/>
          <w:b/>
          <w:bCs/>
          <w:snapToGrid/>
          <w:sz w:val="22"/>
          <w:szCs w:val="22"/>
          <w:lang w:val="nl-BE"/>
        </w:rPr>
        <w:t xml:space="preserve"> </w:t>
      </w:r>
      <w:proofErr w:type="spellStart"/>
      <w:r w:rsidRPr="00275178">
        <w:rPr>
          <w:rFonts w:ascii="Calibri" w:eastAsia="Calibri" w:hAnsi="Calibri" w:cs="Arial"/>
          <w:b/>
          <w:bCs/>
          <w:snapToGrid/>
          <w:sz w:val="22"/>
          <w:szCs w:val="22"/>
          <w:lang w:val="nl-BE"/>
        </w:rPr>
        <w:t>d’action</w:t>
      </w:r>
      <w:proofErr w:type="spellEnd"/>
      <w:r w:rsidRPr="00275178">
        <w:rPr>
          <w:rFonts w:ascii="Calibri" w:eastAsia="Calibri" w:hAnsi="Calibri" w:cs="Arial"/>
          <w:b/>
          <w:bCs/>
          <w:snapToGrid/>
          <w:sz w:val="22"/>
          <w:szCs w:val="22"/>
          <w:lang w:val="nl-BE"/>
        </w:rPr>
        <w:t xml:space="preserve"> (</w:t>
      </w:r>
      <w:r w:rsidRPr="00275178">
        <w:rPr>
          <w:rFonts w:ascii="Calibri" w:eastAsia="Calibri" w:hAnsi="Calibri" w:cs="Arial"/>
          <w:snapToGrid/>
          <w:sz w:val="22"/>
          <w:szCs w:val="22"/>
          <w:lang w:val="nl-BE"/>
        </w:rPr>
        <w:t xml:space="preserve">LABA </w:t>
      </w:r>
      <w:proofErr w:type="spellStart"/>
      <w:r w:rsidRPr="00275178">
        <w:rPr>
          <w:rFonts w:ascii="Calibri" w:eastAsia="Calibri" w:hAnsi="Calibri" w:cs="Arial"/>
          <w:snapToGrid/>
          <w:sz w:val="22"/>
          <w:szCs w:val="22"/>
          <w:lang w:val="nl-BE"/>
        </w:rPr>
        <w:t>ou</w:t>
      </w:r>
      <w:proofErr w:type="spellEnd"/>
      <w:r w:rsidRPr="00275178">
        <w:rPr>
          <w:rFonts w:ascii="Calibri" w:eastAsia="Calibri" w:hAnsi="Calibri" w:cs="Arial"/>
          <w:snapToGrid/>
          <w:sz w:val="22"/>
          <w:szCs w:val="22"/>
          <w:lang w:val="nl-BE"/>
        </w:rPr>
        <w:t xml:space="preserve"> LAMA, classes ATC : R03AC12, R03AC13, R03AC18; R03BB04, R03BB05, R03BB06, R03BB07) </w:t>
      </w:r>
      <w:proofErr w:type="spellStart"/>
      <w:r w:rsidRPr="00275178">
        <w:rPr>
          <w:rFonts w:ascii="Calibri" w:eastAsia="Calibri" w:hAnsi="Calibri" w:cs="Arial"/>
          <w:snapToGrid/>
          <w:sz w:val="22"/>
          <w:szCs w:val="22"/>
          <w:lang w:val="nl-BE"/>
        </w:rPr>
        <w:t>ou</w:t>
      </w:r>
      <w:proofErr w:type="spellEnd"/>
      <w:r w:rsidRPr="00275178">
        <w:rPr>
          <w:rFonts w:ascii="Calibri" w:eastAsia="Calibri" w:hAnsi="Calibri" w:cs="Arial"/>
          <w:snapToGrid/>
          <w:sz w:val="22"/>
          <w:szCs w:val="22"/>
          <w:lang w:val="nl-BE"/>
        </w:rPr>
        <w:t xml:space="preserve"> </w:t>
      </w:r>
      <w:proofErr w:type="spellStart"/>
      <w:r w:rsidRPr="00275178">
        <w:rPr>
          <w:rFonts w:ascii="Calibri" w:eastAsia="Calibri" w:hAnsi="Calibri" w:cs="Arial"/>
          <w:b/>
          <w:bCs/>
          <w:snapToGrid/>
          <w:sz w:val="22"/>
          <w:szCs w:val="22"/>
          <w:lang w:val="nl-BE"/>
        </w:rPr>
        <w:t>associations</w:t>
      </w:r>
      <w:proofErr w:type="spellEnd"/>
      <w:r w:rsidRPr="00275178">
        <w:rPr>
          <w:rFonts w:ascii="Calibri" w:eastAsia="Calibri" w:hAnsi="Calibri" w:cs="Arial"/>
          <w:snapToGrid/>
          <w:sz w:val="22"/>
          <w:szCs w:val="22"/>
          <w:lang w:val="nl-BE"/>
        </w:rPr>
        <w:t xml:space="preserve"> </w:t>
      </w:r>
      <w:r w:rsidRPr="00275178">
        <w:rPr>
          <w:rFonts w:ascii="Calibri" w:eastAsia="Calibri" w:hAnsi="Calibri" w:cs="Arial"/>
          <w:b/>
          <w:bCs/>
          <w:snapToGrid/>
          <w:sz w:val="22"/>
          <w:szCs w:val="22"/>
          <w:lang w:val="nl-BE"/>
        </w:rPr>
        <w:t xml:space="preserve">à longue </w:t>
      </w:r>
      <w:proofErr w:type="spellStart"/>
      <w:r w:rsidRPr="00275178">
        <w:rPr>
          <w:rFonts w:ascii="Calibri" w:eastAsia="Calibri" w:hAnsi="Calibri" w:cs="Arial"/>
          <w:b/>
          <w:bCs/>
          <w:snapToGrid/>
          <w:sz w:val="22"/>
          <w:szCs w:val="22"/>
          <w:lang w:val="nl-BE"/>
        </w:rPr>
        <w:t>durée</w:t>
      </w:r>
      <w:proofErr w:type="spellEnd"/>
      <w:r w:rsidRPr="00275178">
        <w:rPr>
          <w:rFonts w:ascii="Calibri" w:eastAsia="Calibri" w:hAnsi="Calibri" w:cs="Arial"/>
          <w:b/>
          <w:bCs/>
          <w:snapToGrid/>
          <w:sz w:val="22"/>
          <w:szCs w:val="22"/>
          <w:lang w:val="nl-BE"/>
        </w:rPr>
        <w:t xml:space="preserve"> </w:t>
      </w:r>
      <w:proofErr w:type="spellStart"/>
      <w:r w:rsidRPr="00275178">
        <w:rPr>
          <w:rFonts w:ascii="Calibri" w:eastAsia="Calibri" w:hAnsi="Calibri" w:cs="Arial"/>
          <w:b/>
          <w:bCs/>
          <w:snapToGrid/>
          <w:sz w:val="22"/>
          <w:szCs w:val="22"/>
          <w:lang w:val="nl-BE"/>
        </w:rPr>
        <w:t>d’action</w:t>
      </w:r>
      <w:proofErr w:type="spellEnd"/>
      <w:r w:rsidRPr="00275178">
        <w:rPr>
          <w:rFonts w:ascii="Calibri" w:eastAsia="Calibri" w:hAnsi="Calibri" w:cs="Arial"/>
          <w:b/>
          <w:bCs/>
          <w:snapToGrid/>
          <w:sz w:val="22"/>
          <w:szCs w:val="22"/>
          <w:lang w:val="nl-BE"/>
        </w:rPr>
        <w:t xml:space="preserve"> </w:t>
      </w:r>
      <w:r w:rsidRPr="00275178">
        <w:rPr>
          <w:rFonts w:ascii="Calibri" w:eastAsia="Calibri" w:hAnsi="Calibri" w:cs="Arial"/>
          <w:snapToGrid/>
          <w:sz w:val="22"/>
          <w:szCs w:val="22"/>
          <w:lang w:val="nl-BE"/>
        </w:rPr>
        <w:t xml:space="preserve">(LABA + LAMA ; LABA + CSI ; LABA_LAMA + CSI ; classes ATC : R03AL03, R03AL04, R03AL05, R03AL06; R03AK06, R03AK07, R03AK08, R03AK10, R03AK11, R03AK12, R03AK14; R03AL08, R03AL09, R03AL11, R03AL12) </w:t>
      </w:r>
    </w:p>
    <w:p w14:paraId="2B5AE6F8" w14:textId="77777777" w:rsidR="003313B0" w:rsidRPr="00275178"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Tous les médicaments concernés ont la BPCO comme indication approuvée</w:t>
      </w:r>
    </w:p>
    <w:p w14:paraId="595B802C" w14:textId="77777777" w:rsidR="003313B0" w:rsidRPr="00275178"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En traitement (au minimum 1 délivrance au cours des 12 derniers mois)</w:t>
      </w:r>
    </w:p>
    <w:p w14:paraId="26510E26" w14:textId="77777777" w:rsidR="003313B0" w:rsidRPr="00275178"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Aérosol-doseur ou inhalateur à poudre</w:t>
      </w:r>
    </w:p>
    <w:p w14:paraId="0E988C71" w14:textId="77777777" w:rsidR="003313B0" w:rsidRPr="00275178" w:rsidRDefault="003313B0" w:rsidP="003313B0">
      <w:pPr>
        <w:widowControl/>
        <w:spacing w:after="160" w:line="259" w:lineRule="auto"/>
        <w:ind w:left="360"/>
        <w:contextualSpacing/>
        <w:rPr>
          <w:rFonts w:ascii="Calibri" w:eastAsia="Calibri" w:hAnsi="Calibri" w:cs="Arial"/>
          <w:b/>
          <w:bCs/>
          <w:snapToGrid/>
          <w:sz w:val="22"/>
          <w:szCs w:val="22"/>
          <w:lang w:val="fr-BE"/>
        </w:rPr>
      </w:pPr>
    </w:p>
    <w:p w14:paraId="0D508D37" w14:textId="77777777" w:rsidR="003313B0" w:rsidRPr="00275178" w:rsidRDefault="003313B0" w:rsidP="003313B0">
      <w:pPr>
        <w:widowControl/>
        <w:spacing w:after="160" w:line="259" w:lineRule="auto"/>
        <w:ind w:left="360"/>
        <w:contextualSpacing/>
        <w:rPr>
          <w:rFonts w:ascii="Calibri" w:eastAsia="Calibri" w:hAnsi="Calibri" w:cs="Arial"/>
          <w:b/>
          <w:bCs/>
          <w:snapToGrid/>
          <w:sz w:val="22"/>
          <w:szCs w:val="22"/>
          <w:lang w:val="fr-BE"/>
        </w:rPr>
      </w:pPr>
    </w:p>
    <w:p w14:paraId="6646395D" w14:textId="77777777" w:rsidR="003313B0" w:rsidRPr="00275178"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NL"/>
        </w:rPr>
      </w:pPr>
      <w:proofErr w:type="spellStart"/>
      <w:r w:rsidRPr="00275178">
        <w:rPr>
          <w:rFonts w:ascii="Calibri" w:eastAsia="Calibri" w:hAnsi="Calibri" w:cs="Arial"/>
          <w:b/>
          <w:bCs/>
          <w:snapToGrid/>
          <w:sz w:val="22"/>
          <w:szCs w:val="22"/>
          <w:lang w:val="nl-BE"/>
        </w:rPr>
        <w:t>Initiation</w:t>
      </w:r>
      <w:proofErr w:type="spellEnd"/>
      <w:r w:rsidRPr="00275178">
        <w:rPr>
          <w:rFonts w:ascii="Calibri" w:eastAsia="Calibri" w:hAnsi="Calibri" w:cs="Arial"/>
          <w:b/>
          <w:bCs/>
          <w:snapToGrid/>
          <w:sz w:val="22"/>
          <w:szCs w:val="22"/>
          <w:lang w:val="nl-BE"/>
        </w:rPr>
        <w:t xml:space="preserve"> BUM BPCO</w:t>
      </w:r>
    </w:p>
    <w:p w14:paraId="2F13A271"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nl-NL"/>
        </w:rPr>
      </w:pPr>
      <w:proofErr w:type="spellStart"/>
      <w:r w:rsidRPr="00275178">
        <w:rPr>
          <w:rFonts w:ascii="Calibri" w:eastAsia="Calibri" w:hAnsi="Calibri" w:cs="Arial"/>
          <w:snapToGrid/>
          <w:sz w:val="22"/>
          <w:szCs w:val="22"/>
          <w:lang w:val="nl-BE"/>
        </w:rPr>
        <w:t>Cette</w:t>
      </w:r>
      <w:proofErr w:type="spellEnd"/>
      <w:r w:rsidRPr="00275178">
        <w:rPr>
          <w:rFonts w:ascii="Calibri" w:eastAsia="Calibri" w:hAnsi="Calibri" w:cs="Arial"/>
          <w:snapToGrid/>
          <w:sz w:val="22"/>
          <w:szCs w:val="22"/>
          <w:lang w:val="nl-BE"/>
        </w:rPr>
        <w:t xml:space="preserve"> prestation </w:t>
      </w:r>
      <w:proofErr w:type="spellStart"/>
      <w:r w:rsidRPr="00275178">
        <w:rPr>
          <w:rFonts w:ascii="Calibri" w:eastAsia="Calibri" w:hAnsi="Calibri" w:cs="Arial"/>
          <w:snapToGrid/>
          <w:sz w:val="22"/>
          <w:szCs w:val="22"/>
          <w:lang w:val="nl-BE"/>
        </w:rPr>
        <w:t>est</w:t>
      </w:r>
      <w:proofErr w:type="spellEnd"/>
      <w:r w:rsidRPr="00275178">
        <w:rPr>
          <w:rFonts w:ascii="Calibri" w:eastAsia="Calibri" w:hAnsi="Calibri" w:cs="Arial"/>
          <w:snapToGrid/>
          <w:sz w:val="22"/>
          <w:szCs w:val="22"/>
          <w:lang w:val="nl-BE"/>
        </w:rPr>
        <w:t xml:space="preserve"> </w:t>
      </w:r>
      <w:proofErr w:type="spellStart"/>
      <w:r w:rsidRPr="00275178">
        <w:rPr>
          <w:rFonts w:ascii="Calibri" w:eastAsia="Calibri" w:hAnsi="Calibri" w:cs="Arial"/>
          <w:snapToGrid/>
          <w:sz w:val="22"/>
          <w:szCs w:val="22"/>
          <w:lang w:val="nl-BE"/>
        </w:rPr>
        <w:t>initiée</w:t>
      </w:r>
      <w:proofErr w:type="spellEnd"/>
      <w:r w:rsidRPr="00275178">
        <w:rPr>
          <w:rFonts w:ascii="Calibri" w:eastAsia="Calibri" w:hAnsi="Calibri" w:cs="Arial"/>
          <w:snapToGrid/>
          <w:sz w:val="22"/>
          <w:szCs w:val="22"/>
          <w:lang w:val="nl-BE"/>
        </w:rPr>
        <w:t xml:space="preserve"> :</w:t>
      </w:r>
    </w:p>
    <w:p w14:paraId="1F4B93FB" w14:textId="77777777" w:rsidR="003313B0" w:rsidRPr="00275178" w:rsidRDefault="003313B0" w:rsidP="003313B0">
      <w:pPr>
        <w:widowControl/>
        <w:numPr>
          <w:ilvl w:val="0"/>
          <w:numId w:val="113"/>
        </w:numPr>
        <w:spacing w:after="160" w:line="259" w:lineRule="auto"/>
        <w:contextualSpacing/>
        <w:rPr>
          <w:rFonts w:ascii="Calibri" w:eastAsia="Calibri" w:hAnsi="Calibri" w:cs="Arial"/>
          <w:snapToGrid/>
          <w:sz w:val="22"/>
          <w:szCs w:val="22"/>
          <w:lang w:val="nl-NL"/>
        </w:rPr>
      </w:pPr>
      <w:r w:rsidRPr="00275178">
        <w:rPr>
          <w:rFonts w:ascii="Calibri" w:eastAsia="Calibri" w:hAnsi="Calibri" w:cs="Arial"/>
          <w:snapToGrid/>
          <w:sz w:val="22"/>
          <w:szCs w:val="22"/>
          <w:lang w:val="nl-NL"/>
        </w:rPr>
        <w:t xml:space="preserve">Soit par </w:t>
      </w:r>
      <w:proofErr w:type="spellStart"/>
      <w:r w:rsidRPr="00275178">
        <w:rPr>
          <w:rFonts w:ascii="Calibri" w:eastAsia="Calibri" w:hAnsi="Calibri" w:cs="Arial"/>
          <w:snapToGrid/>
          <w:sz w:val="22"/>
          <w:szCs w:val="22"/>
          <w:lang w:val="nl-NL"/>
        </w:rPr>
        <w:t>le</w:t>
      </w:r>
      <w:proofErr w:type="spellEnd"/>
      <w:r w:rsidRPr="00275178">
        <w:rPr>
          <w:rFonts w:ascii="Calibri" w:eastAsia="Calibri" w:hAnsi="Calibri" w:cs="Arial"/>
          <w:snapToGrid/>
          <w:sz w:val="22"/>
          <w:szCs w:val="22"/>
          <w:lang w:val="nl-NL"/>
        </w:rPr>
        <w:t xml:space="preserve"> </w:t>
      </w:r>
      <w:proofErr w:type="spellStart"/>
      <w:r w:rsidRPr="00275178">
        <w:rPr>
          <w:rFonts w:ascii="Calibri" w:eastAsia="Calibri" w:hAnsi="Calibri" w:cs="Arial"/>
          <w:snapToGrid/>
          <w:sz w:val="22"/>
          <w:szCs w:val="22"/>
          <w:lang w:val="nl-NL"/>
        </w:rPr>
        <w:t>pharmacien</w:t>
      </w:r>
      <w:proofErr w:type="spellEnd"/>
    </w:p>
    <w:p w14:paraId="3178D03D" w14:textId="77777777" w:rsidR="003313B0" w:rsidRPr="00275178" w:rsidRDefault="003313B0" w:rsidP="003313B0">
      <w:pPr>
        <w:widowControl/>
        <w:numPr>
          <w:ilvl w:val="0"/>
          <w:numId w:val="113"/>
        </w:numPr>
        <w:spacing w:after="160" w:line="259"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Soit sur prescription du médecin</w:t>
      </w:r>
    </w:p>
    <w:p w14:paraId="02D975A7" w14:textId="77777777" w:rsidR="003313B0" w:rsidRPr="00275178" w:rsidRDefault="003313B0" w:rsidP="003313B0">
      <w:pPr>
        <w:widowControl/>
        <w:numPr>
          <w:ilvl w:val="0"/>
          <w:numId w:val="113"/>
        </w:numPr>
        <w:spacing w:after="160" w:line="259" w:lineRule="auto"/>
        <w:ind w:left="1066" w:hanging="357"/>
        <w:rPr>
          <w:rFonts w:ascii="Calibri" w:eastAsia="Calibri" w:hAnsi="Calibri" w:cs="Arial"/>
          <w:snapToGrid/>
          <w:sz w:val="22"/>
          <w:szCs w:val="22"/>
          <w:lang w:val="fr-BE"/>
        </w:rPr>
      </w:pPr>
      <w:r w:rsidRPr="00275178">
        <w:rPr>
          <w:rFonts w:ascii="Calibri" w:eastAsia="Calibri" w:hAnsi="Calibri" w:cs="Arial"/>
          <w:snapToGrid/>
          <w:sz w:val="22"/>
          <w:szCs w:val="22"/>
          <w:lang w:val="fr-BE"/>
        </w:rPr>
        <w:t>Soit à la demande du patient</w:t>
      </w:r>
    </w:p>
    <w:p w14:paraId="6B8331B3" w14:textId="77777777" w:rsidR="003313B0" w:rsidRPr="00275178" w:rsidRDefault="003313B0" w:rsidP="003313B0">
      <w:pPr>
        <w:widowControl/>
        <w:spacing w:after="160" w:line="259" w:lineRule="auto"/>
        <w:ind w:left="360"/>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Les patients </w:t>
      </w:r>
      <w:r w:rsidRPr="00275178">
        <w:rPr>
          <w:rFonts w:ascii="Calibri" w:eastAsia="Calibri" w:hAnsi="Calibri" w:cs="Calibri"/>
          <w:snapToGrid/>
          <w:sz w:val="22"/>
          <w:szCs w:val="22"/>
          <w:lang w:val="fr-BE"/>
        </w:rPr>
        <w:t xml:space="preserve">appartenant au groupe cible sont éligibles à un maximum de 2 BUM BPCO remboursés par année civile (un entretien </w:t>
      </w:r>
      <w:r w:rsidRPr="00275178">
        <w:rPr>
          <w:rFonts w:ascii="Calibri" w:hAnsi="Calibri" w:cs="Calibri"/>
          <w:snapToGrid/>
          <w:sz w:val="22"/>
          <w:szCs w:val="22"/>
          <w:lang w:val="fr-FR"/>
        </w:rPr>
        <w:t>d’information</w:t>
      </w:r>
      <w:r w:rsidRPr="00275178">
        <w:rPr>
          <w:rFonts w:ascii="Calibri" w:eastAsia="Calibri" w:hAnsi="Calibri" w:cs="Calibri"/>
          <w:snapToGrid/>
          <w:sz w:val="22"/>
          <w:szCs w:val="22"/>
          <w:lang w:val="fr-BE"/>
        </w:rPr>
        <w:t xml:space="preserve"> et un entretien de suivi).</w:t>
      </w:r>
    </w:p>
    <w:p w14:paraId="23169C6A" w14:textId="77777777" w:rsidR="003313B0" w:rsidRPr="00275178" w:rsidRDefault="003313B0" w:rsidP="003313B0">
      <w:pPr>
        <w:widowControl/>
        <w:spacing w:after="160" w:line="259" w:lineRule="auto"/>
        <w:ind w:left="360"/>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Si le BUM BPCO est prescrit par un médecin, le critère d'âge ne doit pas être pris en compte. </w:t>
      </w:r>
    </w:p>
    <w:p w14:paraId="357B46C8" w14:textId="77777777" w:rsidR="003313B0" w:rsidRPr="00275178" w:rsidRDefault="003313B0" w:rsidP="003313B0">
      <w:pPr>
        <w:widowControl/>
        <w:rPr>
          <w:rFonts w:ascii="Calibri" w:eastAsia="Calibri" w:hAnsi="Calibri" w:cs="Arial"/>
          <w:snapToGrid/>
          <w:sz w:val="22"/>
          <w:szCs w:val="22"/>
          <w:lang w:val="fr-BE"/>
        </w:rPr>
      </w:pPr>
      <w:r w:rsidRPr="00275178">
        <w:rPr>
          <w:rFonts w:ascii="Calibri" w:eastAsia="Calibri" w:hAnsi="Calibri" w:cs="Arial"/>
          <w:snapToGrid/>
          <w:sz w:val="22"/>
          <w:szCs w:val="22"/>
          <w:lang w:val="fr-BE"/>
        </w:rPr>
        <w:br w:type="page"/>
      </w:r>
    </w:p>
    <w:p w14:paraId="555729F1" w14:textId="77777777" w:rsidR="003313B0" w:rsidRPr="00275178" w:rsidRDefault="003313B0" w:rsidP="003313B0">
      <w:pPr>
        <w:widowControl/>
        <w:numPr>
          <w:ilvl w:val="0"/>
          <w:numId w:val="118"/>
        </w:numPr>
        <w:spacing w:after="160" w:line="259" w:lineRule="auto"/>
        <w:ind w:left="357" w:hanging="357"/>
        <w:rPr>
          <w:rFonts w:ascii="Calibri" w:eastAsia="Calibri" w:hAnsi="Calibri" w:cs="Arial"/>
          <w:b/>
          <w:bCs/>
          <w:snapToGrid/>
          <w:sz w:val="22"/>
          <w:szCs w:val="22"/>
          <w:lang w:val="nl-BE"/>
        </w:rPr>
      </w:pPr>
      <w:proofErr w:type="spellStart"/>
      <w:r w:rsidRPr="00275178">
        <w:rPr>
          <w:rFonts w:ascii="Calibri" w:eastAsia="Calibri" w:hAnsi="Calibri" w:cs="Arial"/>
          <w:b/>
          <w:bCs/>
          <w:snapToGrid/>
          <w:sz w:val="22"/>
          <w:szCs w:val="22"/>
          <w:lang w:val="nl-BE"/>
        </w:rPr>
        <w:lastRenderedPageBreak/>
        <w:t>Déroulement</w:t>
      </w:r>
      <w:proofErr w:type="spellEnd"/>
      <w:r w:rsidRPr="00275178">
        <w:rPr>
          <w:rFonts w:ascii="Calibri" w:eastAsia="Calibri" w:hAnsi="Calibri" w:cs="Arial"/>
          <w:b/>
          <w:bCs/>
          <w:snapToGrid/>
          <w:sz w:val="22"/>
          <w:szCs w:val="22"/>
          <w:lang w:val="nl-BE"/>
        </w:rPr>
        <w:t xml:space="preserve"> du BUM BPCO</w:t>
      </w:r>
    </w:p>
    <w:p w14:paraId="0BF0E0BD" w14:textId="77777777" w:rsidR="003313B0" w:rsidRPr="00275178" w:rsidRDefault="003313B0" w:rsidP="003313B0">
      <w:pPr>
        <w:widowControl/>
        <w:spacing w:after="160" w:line="259" w:lineRule="auto"/>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Le BUM BPCO comporte au minimum les étapes suivantes : </w:t>
      </w:r>
    </w:p>
    <w:p w14:paraId="32EA7280" w14:textId="77777777" w:rsidR="003313B0" w:rsidRPr="00275178" w:rsidRDefault="003313B0" w:rsidP="003313B0">
      <w:pPr>
        <w:widowControl/>
        <w:numPr>
          <w:ilvl w:val="0"/>
          <w:numId w:val="117"/>
        </w:numPr>
        <w:spacing w:after="160" w:line="259" w:lineRule="auto"/>
        <w:contextualSpacing/>
        <w:rPr>
          <w:rFonts w:ascii="Calibri" w:eastAsia="Calibri" w:hAnsi="Calibri" w:cs="Arial"/>
          <w:snapToGrid/>
          <w:sz w:val="22"/>
          <w:szCs w:val="22"/>
          <w:lang w:val="fr-BE"/>
        </w:rPr>
      </w:pPr>
      <w:bookmarkStart w:id="0" w:name="_Hlk145076398"/>
      <w:r w:rsidRPr="00275178">
        <w:rPr>
          <w:rFonts w:ascii="Calibri" w:eastAsia="Calibri" w:hAnsi="Calibri" w:cs="Arial"/>
          <w:snapToGrid/>
          <w:sz w:val="22"/>
          <w:szCs w:val="22"/>
          <w:lang w:val="fr-BE"/>
        </w:rPr>
        <w:t>Initiation du service et invitation du patient</w:t>
      </w:r>
    </w:p>
    <w:bookmarkEnd w:id="0"/>
    <w:p w14:paraId="6737690C" w14:textId="77777777" w:rsidR="003313B0" w:rsidRPr="00275178"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275178">
        <w:rPr>
          <w:rFonts w:ascii="Calibri" w:eastAsia="Calibri" w:hAnsi="Calibri" w:cs="Arial"/>
          <w:snapToGrid/>
          <w:sz w:val="22"/>
          <w:szCs w:val="22"/>
          <w:lang w:val="nl-BE"/>
        </w:rPr>
        <w:t>Préparation</w:t>
      </w:r>
      <w:proofErr w:type="spellEnd"/>
      <w:r w:rsidRPr="00275178">
        <w:rPr>
          <w:rFonts w:ascii="Calibri" w:eastAsia="Calibri" w:hAnsi="Calibri" w:cs="Arial"/>
          <w:snapToGrid/>
          <w:sz w:val="22"/>
          <w:szCs w:val="22"/>
          <w:lang w:val="nl-BE"/>
        </w:rPr>
        <w:t xml:space="preserve"> de </w:t>
      </w:r>
      <w:proofErr w:type="spellStart"/>
      <w:r w:rsidRPr="00275178">
        <w:rPr>
          <w:rFonts w:ascii="Calibri" w:eastAsia="Calibri" w:hAnsi="Calibri" w:cs="Arial"/>
          <w:snapToGrid/>
          <w:sz w:val="22"/>
          <w:szCs w:val="22"/>
          <w:lang w:val="nl-BE"/>
        </w:rPr>
        <w:t>l’entretien</w:t>
      </w:r>
      <w:proofErr w:type="spellEnd"/>
    </w:p>
    <w:p w14:paraId="53C5D550" w14:textId="77777777" w:rsidR="003313B0" w:rsidRPr="00275178"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275178">
        <w:rPr>
          <w:rFonts w:ascii="Calibri" w:eastAsia="Calibri" w:hAnsi="Calibri" w:cs="Arial"/>
          <w:snapToGrid/>
          <w:sz w:val="22"/>
          <w:szCs w:val="22"/>
          <w:lang w:val="nl-BE"/>
        </w:rPr>
        <w:t>Entretien</w:t>
      </w:r>
      <w:proofErr w:type="spellEnd"/>
      <w:r w:rsidRPr="00275178">
        <w:rPr>
          <w:rFonts w:ascii="Calibri" w:eastAsia="Calibri" w:hAnsi="Calibri" w:cs="Arial"/>
          <w:snapToGrid/>
          <w:sz w:val="22"/>
          <w:szCs w:val="22"/>
          <w:lang w:val="nl-BE"/>
        </w:rPr>
        <w:t xml:space="preserve"> </w:t>
      </w:r>
      <w:r w:rsidRPr="00275178">
        <w:rPr>
          <w:rFonts w:ascii="Calibri" w:eastAsia="Calibri" w:hAnsi="Calibri" w:cs="Arial"/>
          <w:snapToGrid/>
          <w:sz w:val="22"/>
          <w:szCs w:val="22"/>
          <w:lang w:val="fr-FR"/>
        </w:rPr>
        <w:t>d’information</w:t>
      </w:r>
    </w:p>
    <w:p w14:paraId="679543BD" w14:textId="77777777" w:rsidR="003313B0" w:rsidRPr="00275178" w:rsidRDefault="003313B0" w:rsidP="003313B0">
      <w:pPr>
        <w:widowControl/>
        <w:numPr>
          <w:ilvl w:val="1"/>
          <w:numId w:val="117"/>
        </w:numPr>
        <w:spacing w:after="160" w:line="259"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analyse des besoins et des connaissances du patient</w:t>
      </w:r>
    </w:p>
    <w:p w14:paraId="64549628" w14:textId="77777777" w:rsidR="003313B0" w:rsidRPr="00275178" w:rsidRDefault="003313B0" w:rsidP="003313B0">
      <w:pPr>
        <w:widowControl/>
        <w:numPr>
          <w:ilvl w:val="1"/>
          <w:numId w:val="117"/>
        </w:numPr>
        <w:spacing w:after="160" w:line="259" w:lineRule="auto"/>
        <w:contextualSpacing/>
        <w:rPr>
          <w:rFonts w:ascii="Calibri" w:eastAsia="Calibri" w:hAnsi="Calibri" w:cs="Arial"/>
          <w:snapToGrid/>
          <w:sz w:val="22"/>
          <w:szCs w:val="22"/>
          <w:lang w:val="nl-BE"/>
        </w:rPr>
      </w:pPr>
      <w:r w:rsidRPr="00275178">
        <w:rPr>
          <w:rFonts w:ascii="Calibri" w:eastAsia="Calibri" w:hAnsi="Calibri" w:cs="Arial"/>
          <w:snapToGrid/>
          <w:sz w:val="22"/>
          <w:szCs w:val="22"/>
          <w:lang w:val="nl-BE"/>
        </w:rPr>
        <w:t xml:space="preserve">information </w:t>
      </w:r>
      <w:proofErr w:type="spellStart"/>
      <w:r w:rsidRPr="00275178">
        <w:rPr>
          <w:rFonts w:ascii="Calibri" w:eastAsia="Calibri" w:hAnsi="Calibri" w:cs="Arial"/>
          <w:snapToGrid/>
          <w:sz w:val="22"/>
          <w:szCs w:val="22"/>
          <w:lang w:val="nl-BE"/>
        </w:rPr>
        <w:t>adaptée</w:t>
      </w:r>
      <w:proofErr w:type="spellEnd"/>
      <w:r w:rsidRPr="00275178">
        <w:rPr>
          <w:rFonts w:ascii="Calibri" w:eastAsia="Calibri" w:hAnsi="Calibri" w:cs="Arial"/>
          <w:snapToGrid/>
          <w:sz w:val="22"/>
          <w:szCs w:val="22"/>
          <w:lang w:val="nl-BE"/>
        </w:rPr>
        <w:t xml:space="preserve"> du </w:t>
      </w:r>
      <w:proofErr w:type="spellStart"/>
      <w:r w:rsidRPr="00275178">
        <w:rPr>
          <w:rFonts w:ascii="Calibri" w:eastAsia="Calibri" w:hAnsi="Calibri" w:cs="Arial"/>
          <w:snapToGrid/>
          <w:sz w:val="22"/>
          <w:szCs w:val="22"/>
          <w:lang w:val="nl-BE"/>
        </w:rPr>
        <w:t>patient</w:t>
      </w:r>
      <w:proofErr w:type="spellEnd"/>
    </w:p>
    <w:p w14:paraId="1C1156F9" w14:textId="77777777" w:rsidR="003313B0" w:rsidRPr="00275178"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275178">
        <w:rPr>
          <w:rFonts w:ascii="Calibri" w:eastAsia="Calibri" w:hAnsi="Calibri" w:cs="Arial"/>
          <w:snapToGrid/>
          <w:sz w:val="22"/>
          <w:szCs w:val="22"/>
          <w:lang w:val="nl-BE"/>
        </w:rPr>
        <w:t>Entretien</w:t>
      </w:r>
      <w:proofErr w:type="spellEnd"/>
      <w:r w:rsidRPr="00275178">
        <w:rPr>
          <w:rFonts w:ascii="Calibri" w:eastAsia="Calibri" w:hAnsi="Calibri" w:cs="Arial"/>
          <w:snapToGrid/>
          <w:sz w:val="22"/>
          <w:szCs w:val="22"/>
          <w:lang w:val="nl-BE"/>
        </w:rPr>
        <w:t xml:space="preserve"> de </w:t>
      </w:r>
      <w:proofErr w:type="spellStart"/>
      <w:r w:rsidRPr="00275178">
        <w:rPr>
          <w:rFonts w:ascii="Calibri" w:eastAsia="Calibri" w:hAnsi="Calibri" w:cs="Arial"/>
          <w:snapToGrid/>
          <w:sz w:val="22"/>
          <w:szCs w:val="22"/>
          <w:lang w:val="nl-BE"/>
        </w:rPr>
        <w:t>suivi</w:t>
      </w:r>
      <w:proofErr w:type="spellEnd"/>
    </w:p>
    <w:p w14:paraId="60424B26" w14:textId="77777777" w:rsidR="003313B0" w:rsidRPr="00275178" w:rsidRDefault="003313B0" w:rsidP="003313B0">
      <w:pPr>
        <w:widowControl/>
        <w:numPr>
          <w:ilvl w:val="0"/>
          <w:numId w:val="117"/>
        </w:numPr>
        <w:spacing w:after="160" w:line="259" w:lineRule="auto"/>
        <w:contextualSpacing/>
        <w:rPr>
          <w:rFonts w:ascii="Calibri" w:eastAsia="Calibri" w:hAnsi="Calibri" w:cs="Arial"/>
          <w:snapToGrid/>
          <w:sz w:val="22"/>
          <w:szCs w:val="22"/>
          <w:lang w:val="fr-FR"/>
        </w:rPr>
      </w:pPr>
      <w:r w:rsidRPr="00275178">
        <w:rPr>
          <w:rFonts w:ascii="Calibri" w:eastAsia="Calibri" w:hAnsi="Calibri" w:cs="Arial"/>
          <w:snapToGrid/>
          <w:sz w:val="22"/>
          <w:szCs w:val="22"/>
          <w:lang w:val="fr-FR"/>
        </w:rPr>
        <w:t xml:space="preserve">Information du médecin </w:t>
      </w:r>
      <w:r w:rsidRPr="00275178">
        <w:rPr>
          <w:rFonts w:ascii="Calibri" w:eastAsia="Calibri" w:hAnsi="Calibri" w:cs="Arial"/>
          <w:snapToGrid/>
          <w:sz w:val="22"/>
          <w:szCs w:val="22"/>
          <w:lang w:val="fr-BE"/>
        </w:rPr>
        <w:t>(conformément aux accords conclus + l’accord du patient)</w:t>
      </w:r>
    </w:p>
    <w:p w14:paraId="6A49CF96"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FR"/>
        </w:rPr>
      </w:pPr>
    </w:p>
    <w:p w14:paraId="2CADA514" w14:textId="77777777" w:rsidR="003313B0" w:rsidRPr="00275178"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fr-BE"/>
        </w:rPr>
      </w:pPr>
      <w:r w:rsidRPr="00275178">
        <w:rPr>
          <w:rFonts w:ascii="Calibri" w:eastAsia="Calibri" w:hAnsi="Calibri" w:cs="Arial"/>
          <w:b/>
          <w:bCs/>
          <w:i/>
          <w:iCs/>
          <w:snapToGrid/>
          <w:sz w:val="22"/>
          <w:szCs w:val="22"/>
          <w:lang w:val="fr-BE"/>
        </w:rPr>
        <w:t>Initiation du service et invitation du patient</w:t>
      </w:r>
    </w:p>
    <w:p w14:paraId="1CA2C636" w14:textId="77777777" w:rsidR="003313B0" w:rsidRPr="00275178" w:rsidRDefault="003313B0" w:rsidP="003313B0">
      <w:pPr>
        <w:widowControl/>
        <w:spacing w:after="160" w:line="259" w:lineRule="auto"/>
        <w:ind w:left="284" w:firstLine="424"/>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Identification des patients qui satisfont aux critères d’inclusion.</w:t>
      </w:r>
    </w:p>
    <w:p w14:paraId="2B9AC635" w14:textId="77777777" w:rsidR="003313B0" w:rsidRPr="00275178" w:rsidRDefault="003313B0" w:rsidP="003313B0">
      <w:pPr>
        <w:widowControl/>
        <w:spacing w:after="160" w:line="259" w:lineRule="auto"/>
        <w:ind w:left="284" w:firstLine="424"/>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Proposition et explication au patient de la valeur ajoutée du BUM BPCO. </w:t>
      </w:r>
    </w:p>
    <w:p w14:paraId="6BB2A8C2" w14:textId="77777777" w:rsidR="003313B0" w:rsidRPr="00275178" w:rsidRDefault="003313B0" w:rsidP="003313B0">
      <w:pPr>
        <w:widowControl/>
        <w:spacing w:after="160" w:line="259" w:lineRule="auto"/>
        <w:ind w:left="709" w:hanging="1"/>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Demande de l'accord du patient et consentement écrit (signature) au suivi des soins pharmaceutiques (uniquement si le patient ne l’a pas déjà donné dans le passé dans le cadre du pharmacien de référence ou d’un autre service de suivi des soins pharmaceutiques).</w:t>
      </w:r>
    </w:p>
    <w:p w14:paraId="4000FB95" w14:textId="77777777" w:rsidR="003313B0" w:rsidRPr="00275178" w:rsidRDefault="003313B0" w:rsidP="003313B0">
      <w:pPr>
        <w:widowControl/>
        <w:numPr>
          <w:ilvl w:val="1"/>
          <w:numId w:val="104"/>
        </w:numPr>
        <w:spacing w:after="160" w:line="259" w:lineRule="auto"/>
        <w:ind w:left="284" w:hanging="284"/>
        <w:contextualSpacing/>
        <w:rPr>
          <w:rFonts w:ascii="Calibri" w:eastAsia="Calibri" w:hAnsi="Calibri" w:cs="Arial"/>
          <w:snapToGrid/>
          <w:sz w:val="22"/>
          <w:szCs w:val="22"/>
          <w:lang w:val="nl-BE"/>
        </w:rPr>
      </w:pPr>
      <w:proofErr w:type="spellStart"/>
      <w:r w:rsidRPr="00275178">
        <w:rPr>
          <w:rFonts w:ascii="Calibri" w:eastAsia="Calibri" w:hAnsi="Calibri" w:cs="Arial"/>
          <w:b/>
          <w:bCs/>
          <w:i/>
          <w:iCs/>
          <w:snapToGrid/>
          <w:sz w:val="22"/>
          <w:szCs w:val="22"/>
          <w:lang w:val="nl-BE"/>
        </w:rPr>
        <w:t>Préparation</w:t>
      </w:r>
      <w:proofErr w:type="spellEnd"/>
      <w:r w:rsidRPr="00275178">
        <w:rPr>
          <w:rFonts w:ascii="Calibri" w:eastAsia="Calibri" w:hAnsi="Calibri" w:cs="Arial"/>
          <w:b/>
          <w:bCs/>
          <w:i/>
          <w:iCs/>
          <w:snapToGrid/>
          <w:sz w:val="22"/>
          <w:szCs w:val="22"/>
          <w:lang w:val="nl-BE"/>
        </w:rPr>
        <w:t xml:space="preserve"> de </w:t>
      </w:r>
      <w:proofErr w:type="spellStart"/>
      <w:r w:rsidRPr="00275178">
        <w:rPr>
          <w:rFonts w:ascii="Calibri" w:eastAsia="Calibri" w:hAnsi="Calibri" w:cs="Arial"/>
          <w:b/>
          <w:bCs/>
          <w:i/>
          <w:iCs/>
          <w:snapToGrid/>
          <w:sz w:val="22"/>
          <w:szCs w:val="22"/>
          <w:lang w:val="nl-BE"/>
        </w:rPr>
        <w:t>l’entretien</w:t>
      </w:r>
      <w:proofErr w:type="spellEnd"/>
    </w:p>
    <w:p w14:paraId="00C06C8F"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Collecte préliminaire des données de délivrance et du dossier pharmaceutique (partagé)</w:t>
      </w:r>
    </w:p>
    <w:p w14:paraId="71114CDD"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nl-BE"/>
        </w:rPr>
      </w:pPr>
      <w:proofErr w:type="spellStart"/>
      <w:r w:rsidRPr="00275178">
        <w:rPr>
          <w:rFonts w:ascii="Calibri" w:eastAsia="Calibri" w:hAnsi="Calibri" w:cs="Arial"/>
          <w:snapToGrid/>
          <w:sz w:val="22"/>
          <w:szCs w:val="22"/>
          <w:lang w:val="nl-BE"/>
        </w:rPr>
        <w:t>afin</w:t>
      </w:r>
      <w:proofErr w:type="spellEnd"/>
      <w:r w:rsidRPr="00275178">
        <w:rPr>
          <w:rFonts w:ascii="Calibri" w:eastAsia="Calibri" w:hAnsi="Calibri" w:cs="Arial"/>
          <w:snapToGrid/>
          <w:sz w:val="22"/>
          <w:szCs w:val="22"/>
          <w:lang w:val="nl-BE"/>
        </w:rPr>
        <w:t xml:space="preserve"> </w:t>
      </w:r>
      <w:proofErr w:type="spellStart"/>
      <w:r w:rsidRPr="00275178">
        <w:rPr>
          <w:rFonts w:ascii="Calibri" w:eastAsia="Calibri" w:hAnsi="Calibri" w:cs="Arial"/>
          <w:snapToGrid/>
          <w:sz w:val="22"/>
          <w:szCs w:val="22"/>
          <w:lang w:val="nl-BE"/>
        </w:rPr>
        <w:t>d’évaluer</w:t>
      </w:r>
      <w:proofErr w:type="spellEnd"/>
      <w:r w:rsidRPr="00275178">
        <w:rPr>
          <w:rFonts w:ascii="Calibri" w:eastAsia="Calibri" w:hAnsi="Calibri" w:cs="Arial"/>
          <w:snapToGrid/>
          <w:sz w:val="22"/>
          <w:szCs w:val="22"/>
          <w:lang w:val="nl-BE"/>
        </w:rPr>
        <w:t xml:space="preserve"> : </w:t>
      </w:r>
    </w:p>
    <w:p w14:paraId="3FBEACDA" w14:textId="77777777" w:rsidR="003313B0" w:rsidRPr="00275178" w:rsidRDefault="003313B0" w:rsidP="003313B0">
      <w:pPr>
        <w:widowControl/>
        <w:numPr>
          <w:ilvl w:val="1"/>
          <w:numId w:val="112"/>
        </w:numPr>
        <w:spacing w:after="160" w:line="259"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La sévérité de la BPCO : traitement d’entretien, traitement de crise et </w:t>
      </w:r>
      <w:proofErr w:type="spellStart"/>
      <w:r w:rsidRPr="00275178">
        <w:rPr>
          <w:rFonts w:ascii="Calibri" w:eastAsia="Calibri" w:hAnsi="Calibri" w:cs="Arial"/>
          <w:snapToGrid/>
          <w:sz w:val="22"/>
          <w:szCs w:val="22"/>
          <w:lang w:val="fr-BE"/>
        </w:rPr>
        <w:t>comédication</w:t>
      </w:r>
      <w:proofErr w:type="spellEnd"/>
      <w:r w:rsidRPr="00275178">
        <w:rPr>
          <w:rFonts w:ascii="Calibri" w:eastAsia="Calibri" w:hAnsi="Calibri" w:cs="Arial"/>
          <w:snapToGrid/>
          <w:sz w:val="22"/>
          <w:szCs w:val="22"/>
          <w:lang w:val="fr-BE"/>
        </w:rPr>
        <w:t xml:space="preserve"> </w:t>
      </w:r>
    </w:p>
    <w:p w14:paraId="10FA023D" w14:textId="77777777" w:rsidR="003313B0" w:rsidRPr="00275178" w:rsidRDefault="003313B0" w:rsidP="003313B0">
      <w:pPr>
        <w:widowControl/>
        <w:numPr>
          <w:ilvl w:val="1"/>
          <w:numId w:val="112"/>
        </w:numPr>
        <w:spacing w:after="160" w:line="259" w:lineRule="auto"/>
        <w:contextualSpacing/>
        <w:rPr>
          <w:rFonts w:ascii="Calibri" w:eastAsia="Calibri" w:hAnsi="Calibri" w:cs="Arial"/>
          <w:snapToGrid/>
          <w:sz w:val="22"/>
          <w:szCs w:val="22"/>
          <w:lang w:val="nl-BE"/>
        </w:rPr>
      </w:pPr>
      <w:proofErr w:type="spellStart"/>
      <w:r w:rsidRPr="00275178">
        <w:rPr>
          <w:rFonts w:ascii="Calibri" w:eastAsia="Calibri" w:hAnsi="Calibri" w:cs="Arial"/>
          <w:snapToGrid/>
          <w:sz w:val="22"/>
          <w:szCs w:val="22"/>
          <w:lang w:val="nl-BE"/>
        </w:rPr>
        <w:t>L’observance</w:t>
      </w:r>
      <w:proofErr w:type="spellEnd"/>
      <w:r w:rsidRPr="00275178">
        <w:rPr>
          <w:rFonts w:ascii="Calibri" w:eastAsia="Calibri" w:hAnsi="Calibri" w:cs="Arial"/>
          <w:snapToGrid/>
          <w:sz w:val="22"/>
          <w:szCs w:val="22"/>
          <w:lang w:val="nl-BE"/>
        </w:rPr>
        <w:t xml:space="preserve"> </w:t>
      </w:r>
      <w:proofErr w:type="spellStart"/>
      <w:r w:rsidRPr="00275178">
        <w:rPr>
          <w:rFonts w:ascii="Calibri" w:eastAsia="Calibri" w:hAnsi="Calibri" w:cs="Arial"/>
          <w:snapToGrid/>
          <w:sz w:val="22"/>
          <w:szCs w:val="22"/>
          <w:lang w:val="nl-BE"/>
        </w:rPr>
        <w:t>thérapeutique</w:t>
      </w:r>
      <w:proofErr w:type="spellEnd"/>
    </w:p>
    <w:p w14:paraId="623485DF" w14:textId="77777777" w:rsidR="003313B0" w:rsidRPr="00275178" w:rsidRDefault="003313B0" w:rsidP="003313B0">
      <w:pPr>
        <w:widowControl/>
        <w:numPr>
          <w:ilvl w:val="1"/>
          <w:numId w:val="112"/>
        </w:numPr>
        <w:spacing w:after="160" w:line="259" w:lineRule="auto"/>
        <w:contextualSpacing/>
        <w:rPr>
          <w:rFonts w:ascii="Calibri" w:eastAsia="Calibri" w:hAnsi="Calibri" w:cs="Arial"/>
          <w:snapToGrid/>
          <w:sz w:val="22"/>
          <w:szCs w:val="22"/>
          <w:lang w:val="nl-BE"/>
        </w:rPr>
      </w:pPr>
      <w:r w:rsidRPr="00275178">
        <w:rPr>
          <w:rFonts w:ascii="Calibri" w:eastAsia="Calibri" w:hAnsi="Calibri" w:cs="Arial"/>
          <w:snapToGrid/>
          <w:sz w:val="22"/>
          <w:szCs w:val="22"/>
          <w:lang w:val="nl-BE"/>
        </w:rPr>
        <w:t xml:space="preserve">Le </w:t>
      </w:r>
      <w:proofErr w:type="spellStart"/>
      <w:r w:rsidRPr="00275178">
        <w:rPr>
          <w:rFonts w:ascii="Calibri" w:eastAsia="Calibri" w:hAnsi="Calibri" w:cs="Arial"/>
          <w:snapToGrid/>
          <w:sz w:val="22"/>
          <w:szCs w:val="22"/>
          <w:lang w:val="nl-BE"/>
        </w:rPr>
        <w:t>statut</w:t>
      </w:r>
      <w:proofErr w:type="spellEnd"/>
      <w:r w:rsidRPr="00275178">
        <w:rPr>
          <w:rFonts w:ascii="Calibri" w:eastAsia="Calibri" w:hAnsi="Calibri" w:cs="Arial"/>
          <w:snapToGrid/>
          <w:sz w:val="22"/>
          <w:szCs w:val="22"/>
          <w:lang w:val="nl-BE"/>
        </w:rPr>
        <w:t xml:space="preserve"> </w:t>
      </w:r>
      <w:proofErr w:type="spellStart"/>
      <w:r w:rsidRPr="00275178">
        <w:rPr>
          <w:rFonts w:ascii="Calibri" w:eastAsia="Calibri" w:hAnsi="Calibri" w:cs="Arial"/>
          <w:snapToGrid/>
          <w:sz w:val="22"/>
          <w:szCs w:val="22"/>
          <w:lang w:val="nl-BE"/>
        </w:rPr>
        <w:t>vaccinal</w:t>
      </w:r>
      <w:proofErr w:type="spellEnd"/>
    </w:p>
    <w:p w14:paraId="1400A032" w14:textId="77777777" w:rsidR="003313B0" w:rsidRPr="00275178" w:rsidRDefault="003313B0" w:rsidP="003313B0">
      <w:pPr>
        <w:widowControl/>
        <w:numPr>
          <w:ilvl w:val="1"/>
          <w:numId w:val="104"/>
        </w:numPr>
        <w:spacing w:after="160" w:line="259" w:lineRule="auto"/>
        <w:ind w:left="284" w:hanging="284"/>
        <w:contextualSpacing/>
        <w:rPr>
          <w:rFonts w:ascii="Calibri" w:eastAsia="Yu Mincho" w:hAnsi="Calibri" w:cs="Arial"/>
          <w:b/>
          <w:i/>
          <w:snapToGrid/>
          <w:sz w:val="22"/>
          <w:szCs w:val="22"/>
          <w:lang w:val="fr-FR"/>
        </w:rPr>
      </w:pPr>
      <w:r w:rsidRPr="00275178">
        <w:rPr>
          <w:rFonts w:ascii="Calibri" w:eastAsia="Calibri" w:hAnsi="Calibri" w:cs="Arial"/>
          <w:b/>
          <w:bCs/>
          <w:i/>
          <w:iCs/>
          <w:snapToGrid/>
          <w:sz w:val="22"/>
          <w:szCs w:val="22"/>
          <w:lang w:val="fr-FR"/>
        </w:rPr>
        <w:t xml:space="preserve">Entretien patient= Entretien </w:t>
      </w:r>
      <w:r w:rsidRPr="00275178">
        <w:rPr>
          <w:rFonts w:ascii="Calibri" w:hAnsi="Calibri" w:cs="Calibri"/>
          <w:b/>
          <w:bCs/>
          <w:i/>
          <w:iCs/>
          <w:snapToGrid/>
          <w:sz w:val="22"/>
          <w:szCs w:val="22"/>
          <w:lang w:val="fr-FR"/>
        </w:rPr>
        <w:t>d’information</w:t>
      </w:r>
    </w:p>
    <w:p w14:paraId="770E4C04"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Le pharmacien </w:t>
      </w:r>
      <w:r w:rsidRPr="00275178">
        <w:rPr>
          <w:rFonts w:ascii="Calibri" w:eastAsia="Calibri" w:hAnsi="Calibri" w:cs="Arial"/>
          <w:b/>
          <w:bCs/>
          <w:snapToGrid/>
          <w:sz w:val="22"/>
          <w:szCs w:val="22"/>
          <w:lang w:val="fr-BE"/>
        </w:rPr>
        <w:t>recueille les informations</w:t>
      </w:r>
      <w:r w:rsidRPr="00275178">
        <w:rPr>
          <w:rFonts w:ascii="Calibri" w:eastAsia="Calibri" w:hAnsi="Calibri" w:cs="Arial"/>
          <w:snapToGrid/>
          <w:sz w:val="22"/>
          <w:szCs w:val="22"/>
          <w:lang w:val="fr-BE"/>
        </w:rPr>
        <w:t xml:space="preserve"> sur l'utilisation, les connaissances, l’expérience et les attentes du patient concernant ses médicaments pour le traitement de la BPCO et sa pathologie. Le pharmacien est attentif aux problèmes éventuels tels que le manque de connaissances, les problèmes d'observance thérapeutique (sur- et </w:t>
      </w:r>
      <w:proofErr w:type="spellStart"/>
      <w:r w:rsidRPr="00275178">
        <w:rPr>
          <w:rFonts w:ascii="Calibri" w:eastAsia="Calibri" w:hAnsi="Calibri" w:cs="Arial"/>
          <w:snapToGrid/>
          <w:sz w:val="22"/>
          <w:szCs w:val="22"/>
          <w:lang w:val="fr-BE"/>
        </w:rPr>
        <w:t>sous-traitement</w:t>
      </w:r>
      <w:proofErr w:type="spellEnd"/>
      <w:r w:rsidRPr="00275178">
        <w:rPr>
          <w:rFonts w:ascii="Calibri" w:eastAsia="Calibri" w:hAnsi="Calibri" w:cs="Arial"/>
          <w:snapToGrid/>
          <w:sz w:val="22"/>
          <w:szCs w:val="22"/>
          <w:lang w:val="fr-BE"/>
        </w:rPr>
        <w:t>), l'utilisation incorrecte des inhalateurs, les effets indésirables ou le contrôle insuffisant de la maladie.</w:t>
      </w:r>
    </w:p>
    <w:p w14:paraId="7A873BF2"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Le pharmacien </w:t>
      </w:r>
      <w:r w:rsidRPr="00275178">
        <w:rPr>
          <w:rFonts w:ascii="Calibri" w:eastAsia="Calibri" w:hAnsi="Calibri" w:cs="Arial"/>
          <w:b/>
          <w:bCs/>
          <w:snapToGrid/>
          <w:sz w:val="22"/>
          <w:szCs w:val="22"/>
          <w:lang w:val="fr-BE"/>
        </w:rPr>
        <w:t>fournit des informations</w:t>
      </w:r>
      <w:r w:rsidRPr="00275178">
        <w:rPr>
          <w:rFonts w:ascii="Calibri" w:eastAsia="Calibri" w:hAnsi="Calibri" w:cs="Arial"/>
          <w:snapToGrid/>
          <w:sz w:val="22"/>
          <w:szCs w:val="22"/>
          <w:lang w:val="fr-BE"/>
        </w:rPr>
        <w:t xml:space="preserve"> adaptées aux besoins, aux connaissances et aux éventuels problèmes rencontrés par le patient. Il le motive à </w:t>
      </w:r>
      <w:proofErr w:type="spellStart"/>
      <w:r w:rsidRPr="00275178">
        <w:rPr>
          <w:rFonts w:ascii="Calibri" w:eastAsia="Calibri" w:hAnsi="Calibri" w:cs="Arial"/>
          <w:snapToGrid/>
          <w:sz w:val="22"/>
          <w:szCs w:val="22"/>
          <w:lang w:val="fr-BE"/>
        </w:rPr>
        <w:t>à</w:t>
      </w:r>
      <w:proofErr w:type="spellEnd"/>
      <w:r w:rsidRPr="00275178">
        <w:rPr>
          <w:rFonts w:ascii="Calibri" w:eastAsia="Calibri" w:hAnsi="Calibri" w:cs="Arial"/>
          <w:snapToGrid/>
          <w:sz w:val="22"/>
          <w:szCs w:val="22"/>
          <w:lang w:val="fr-BE"/>
        </w:rPr>
        <w:t xml:space="preserve"> adopter un mode de vie sain.</w:t>
      </w:r>
    </w:p>
    <w:p w14:paraId="3113B4EA"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fr-BE"/>
        </w:rPr>
      </w:pPr>
    </w:p>
    <w:p w14:paraId="5C10548A"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Le pharmacien note les éventuels points d’attention et les actions proposées.</w:t>
      </w:r>
    </w:p>
    <w:p w14:paraId="798822AC"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fr-BE"/>
        </w:rPr>
      </w:pPr>
    </w:p>
    <w:p w14:paraId="76A719F1" w14:textId="77777777" w:rsidR="003313B0" w:rsidRPr="00275178"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fr-BE"/>
        </w:rPr>
      </w:pPr>
      <w:r w:rsidRPr="00275178">
        <w:rPr>
          <w:rFonts w:ascii="Calibri" w:eastAsia="Calibri" w:hAnsi="Calibri" w:cs="Arial"/>
          <w:b/>
          <w:bCs/>
          <w:i/>
          <w:iCs/>
          <w:snapToGrid/>
          <w:sz w:val="22"/>
          <w:szCs w:val="22"/>
          <w:lang w:val="fr-BE"/>
        </w:rPr>
        <w:t>Information du médecin</w:t>
      </w:r>
    </w:p>
    <w:p w14:paraId="039B1D54" w14:textId="77777777" w:rsidR="003313B0" w:rsidRPr="00275178"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Pour assurer la collaboration, le pharmacien et le médecin s'entendent sur les modalités de collaboration et de communication </w:t>
      </w:r>
    </w:p>
    <w:p w14:paraId="70C0CCD8" w14:textId="77777777" w:rsidR="003313B0" w:rsidRPr="00275178"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275178">
        <w:rPr>
          <w:rFonts w:ascii="Calibri" w:eastAsia="Calibri" w:hAnsi="Calibri" w:cs="Arial"/>
          <w:snapToGrid/>
          <w:sz w:val="22"/>
          <w:szCs w:val="22"/>
          <w:lang w:val="fr-BE"/>
        </w:rPr>
        <w:t>Sous réserve de l'accord du patient, le pharmacien informe le médecin conformément aux accords conclus du résultat du BUM BPCO (observations, par exemple inhalateur inadapté, non observance au traitement, compréhension du patient, etc. et interventions).</w:t>
      </w:r>
    </w:p>
    <w:p w14:paraId="2F7F768D" w14:textId="77777777" w:rsidR="003313B0" w:rsidRPr="00275178"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275178">
        <w:rPr>
          <w:rFonts w:ascii="Calibri" w:eastAsia="Calibri" w:hAnsi="Calibri" w:cs="Arial"/>
          <w:snapToGrid/>
          <w:sz w:val="22"/>
          <w:szCs w:val="22"/>
          <w:lang w:val="fr-BE"/>
        </w:rPr>
        <w:t>Lorsque le BUM COPD est prescrit, le pharmacien informe toujours le prescripteur du résultat du BUM BPCO.</w:t>
      </w:r>
    </w:p>
    <w:p w14:paraId="47F3D145" w14:textId="77777777" w:rsidR="003313B0" w:rsidRPr="00275178"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nl-BE"/>
        </w:rPr>
      </w:pPr>
      <w:proofErr w:type="spellStart"/>
      <w:r w:rsidRPr="00275178">
        <w:rPr>
          <w:rFonts w:ascii="Calibri" w:eastAsia="Calibri" w:hAnsi="Calibri" w:cs="Arial"/>
          <w:b/>
          <w:bCs/>
          <w:i/>
          <w:iCs/>
          <w:snapToGrid/>
          <w:sz w:val="22"/>
          <w:szCs w:val="22"/>
          <w:lang w:val="nl-BE"/>
        </w:rPr>
        <w:t>Entretien</w:t>
      </w:r>
      <w:proofErr w:type="spellEnd"/>
      <w:r w:rsidRPr="00275178">
        <w:rPr>
          <w:rFonts w:ascii="Calibri" w:eastAsia="Calibri" w:hAnsi="Calibri" w:cs="Arial"/>
          <w:b/>
          <w:bCs/>
          <w:i/>
          <w:iCs/>
          <w:snapToGrid/>
          <w:sz w:val="22"/>
          <w:szCs w:val="22"/>
          <w:lang w:val="nl-BE"/>
        </w:rPr>
        <w:t xml:space="preserve"> de </w:t>
      </w:r>
      <w:proofErr w:type="spellStart"/>
      <w:r w:rsidRPr="00275178">
        <w:rPr>
          <w:rFonts w:ascii="Calibri" w:eastAsia="Calibri" w:hAnsi="Calibri" w:cs="Arial"/>
          <w:b/>
          <w:bCs/>
          <w:i/>
          <w:iCs/>
          <w:snapToGrid/>
          <w:sz w:val="22"/>
          <w:szCs w:val="22"/>
          <w:lang w:val="nl-BE"/>
        </w:rPr>
        <w:t>suivi</w:t>
      </w:r>
      <w:proofErr w:type="spellEnd"/>
    </w:p>
    <w:p w14:paraId="6FB019EF" w14:textId="77777777" w:rsidR="003313B0" w:rsidRPr="00275178" w:rsidRDefault="003313B0" w:rsidP="003313B0">
      <w:pPr>
        <w:widowControl/>
        <w:spacing w:after="160" w:line="259" w:lineRule="auto"/>
        <w:ind w:left="708"/>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Un entretien de suivi est proposé au patient et programmé. Ce second entretien consiste à passer en revue avec le patient entre autres les points d’attention et les points d'action convenus lors du premier entretien.</w:t>
      </w:r>
    </w:p>
    <w:p w14:paraId="51DFC5CE" w14:textId="77777777" w:rsidR="003313B0" w:rsidRPr="00275178" w:rsidRDefault="003313B0" w:rsidP="003313B0">
      <w:pPr>
        <w:widowControl/>
        <w:spacing w:after="160" w:line="259" w:lineRule="auto"/>
        <w:contextualSpacing/>
        <w:rPr>
          <w:rFonts w:ascii="Calibri" w:eastAsia="Calibri" w:hAnsi="Calibri" w:cs="Arial"/>
          <w:snapToGrid/>
          <w:sz w:val="22"/>
          <w:szCs w:val="22"/>
          <w:lang w:val="fr-BE"/>
        </w:rPr>
      </w:pPr>
    </w:p>
    <w:p w14:paraId="10B463E7" w14:textId="77777777" w:rsidR="003313B0" w:rsidRPr="00275178" w:rsidRDefault="003313B0" w:rsidP="003313B0">
      <w:pPr>
        <w:widowControl/>
        <w:numPr>
          <w:ilvl w:val="0"/>
          <w:numId w:val="118"/>
        </w:numPr>
        <w:spacing w:after="160" w:line="259" w:lineRule="auto"/>
        <w:ind w:left="357" w:hanging="357"/>
        <w:rPr>
          <w:rFonts w:ascii="Calibri" w:eastAsia="Calibri" w:hAnsi="Calibri" w:cs="Arial"/>
          <w:b/>
          <w:bCs/>
          <w:snapToGrid/>
          <w:sz w:val="22"/>
          <w:szCs w:val="22"/>
          <w:lang w:val="fr-BE"/>
        </w:rPr>
      </w:pPr>
      <w:r w:rsidRPr="00275178">
        <w:rPr>
          <w:rFonts w:ascii="Calibri" w:eastAsia="Calibri" w:hAnsi="Calibri" w:cs="Arial"/>
          <w:b/>
          <w:bCs/>
          <w:snapToGrid/>
          <w:sz w:val="22"/>
          <w:szCs w:val="22"/>
          <w:lang w:val="fr-BE"/>
        </w:rPr>
        <w:lastRenderedPageBreak/>
        <w:t>Eléments abordés entre autres lors du BUM BPCO</w:t>
      </w:r>
    </w:p>
    <w:p w14:paraId="73695641" w14:textId="77777777" w:rsidR="003313B0" w:rsidRPr="00275178" w:rsidRDefault="003313B0" w:rsidP="003313B0">
      <w:pPr>
        <w:widowControl/>
        <w:numPr>
          <w:ilvl w:val="0"/>
          <w:numId w:val="114"/>
        </w:numPr>
        <w:textAlignment w:val="center"/>
        <w:rPr>
          <w:rFonts w:ascii="Calibri" w:hAnsi="Calibri" w:cs="Calibri"/>
          <w:snapToGrid/>
          <w:sz w:val="22"/>
          <w:szCs w:val="22"/>
          <w:lang w:val="nl-BE" w:eastAsia="nl-BE"/>
        </w:rPr>
      </w:pPr>
      <w:r w:rsidRPr="00275178">
        <w:rPr>
          <w:rFonts w:ascii="Calibri" w:hAnsi="Calibri" w:cs="Calibri"/>
          <w:snapToGrid/>
          <w:sz w:val="22"/>
          <w:szCs w:val="22"/>
          <w:lang w:val="nl-BE" w:eastAsia="nl-BE"/>
        </w:rPr>
        <w:t>Pathologie BPCO</w:t>
      </w:r>
    </w:p>
    <w:p w14:paraId="2B1EE471" w14:textId="77777777" w:rsidR="003313B0" w:rsidRPr="00275178" w:rsidRDefault="003313B0" w:rsidP="003313B0">
      <w:pPr>
        <w:widowControl/>
        <w:numPr>
          <w:ilvl w:val="0"/>
          <w:numId w:val="114"/>
        </w:numPr>
        <w:textAlignment w:val="center"/>
        <w:rPr>
          <w:rFonts w:ascii="Calibri" w:hAnsi="Calibri" w:cs="Calibri"/>
          <w:snapToGrid/>
          <w:sz w:val="22"/>
          <w:szCs w:val="22"/>
          <w:lang w:val="fr-BE" w:eastAsia="nl-BE"/>
        </w:rPr>
      </w:pPr>
      <w:r w:rsidRPr="00275178">
        <w:rPr>
          <w:rFonts w:ascii="Calibri" w:hAnsi="Calibri" w:cs="Calibri"/>
          <w:snapToGrid/>
          <w:sz w:val="22"/>
          <w:szCs w:val="22"/>
          <w:lang w:val="fr-BE" w:eastAsia="nl-BE"/>
        </w:rPr>
        <w:t>Mode d’action et importance des médicaments</w:t>
      </w:r>
    </w:p>
    <w:p w14:paraId="5B2E7B05" w14:textId="77777777" w:rsidR="003313B0" w:rsidRPr="00275178" w:rsidRDefault="003313B0" w:rsidP="003313B0">
      <w:pPr>
        <w:widowControl/>
        <w:numPr>
          <w:ilvl w:val="0"/>
          <w:numId w:val="114"/>
        </w:numPr>
        <w:textAlignment w:val="center"/>
        <w:rPr>
          <w:rFonts w:ascii="Calibri" w:hAnsi="Calibri" w:cs="Calibri"/>
          <w:snapToGrid/>
          <w:sz w:val="22"/>
          <w:szCs w:val="22"/>
          <w:lang w:val="fr-BE" w:eastAsia="nl-BE"/>
        </w:rPr>
      </w:pPr>
      <w:r w:rsidRPr="00275178">
        <w:rPr>
          <w:rFonts w:ascii="Calibri" w:hAnsi="Calibri" w:cs="Calibri"/>
          <w:snapToGrid/>
          <w:sz w:val="22"/>
          <w:szCs w:val="22"/>
          <w:lang w:val="fr-BE" w:eastAsia="nl-BE"/>
        </w:rPr>
        <w:t>Utilisation des inhalateurs (adéquation et technique)</w:t>
      </w:r>
    </w:p>
    <w:p w14:paraId="213262F5" w14:textId="77777777" w:rsidR="003313B0" w:rsidRPr="00275178"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275178">
        <w:rPr>
          <w:rFonts w:ascii="Calibri" w:hAnsi="Calibri" w:cs="Calibri"/>
          <w:snapToGrid/>
          <w:sz w:val="22"/>
          <w:szCs w:val="22"/>
          <w:lang w:val="nl-BE" w:eastAsia="nl-BE"/>
        </w:rPr>
        <w:t>Observance</w:t>
      </w:r>
      <w:proofErr w:type="spellEnd"/>
      <w:r w:rsidRPr="00275178">
        <w:rPr>
          <w:rFonts w:ascii="Calibri" w:hAnsi="Calibri" w:cs="Calibri"/>
          <w:snapToGrid/>
          <w:sz w:val="22"/>
          <w:szCs w:val="22"/>
          <w:lang w:val="nl-BE" w:eastAsia="nl-BE"/>
        </w:rPr>
        <w:t xml:space="preserve"> </w:t>
      </w:r>
      <w:proofErr w:type="spellStart"/>
      <w:r w:rsidRPr="00275178">
        <w:rPr>
          <w:rFonts w:ascii="Calibri" w:hAnsi="Calibri" w:cs="Calibri"/>
          <w:snapToGrid/>
          <w:sz w:val="22"/>
          <w:szCs w:val="22"/>
          <w:lang w:val="nl-BE" w:eastAsia="nl-BE"/>
        </w:rPr>
        <w:t>thérapeutique</w:t>
      </w:r>
      <w:proofErr w:type="spellEnd"/>
    </w:p>
    <w:p w14:paraId="250B1950" w14:textId="77777777" w:rsidR="003313B0" w:rsidRPr="00275178" w:rsidRDefault="003313B0" w:rsidP="003313B0">
      <w:pPr>
        <w:widowControl/>
        <w:numPr>
          <w:ilvl w:val="0"/>
          <w:numId w:val="114"/>
        </w:numPr>
        <w:textAlignment w:val="center"/>
        <w:rPr>
          <w:rFonts w:ascii="Calibri" w:hAnsi="Calibri" w:cs="Calibri"/>
          <w:snapToGrid/>
          <w:sz w:val="22"/>
          <w:szCs w:val="22"/>
          <w:lang w:val="fr-BE" w:eastAsia="nl-BE"/>
        </w:rPr>
      </w:pPr>
      <w:proofErr w:type="spellStart"/>
      <w:r w:rsidRPr="00275178">
        <w:rPr>
          <w:rFonts w:ascii="Calibri" w:hAnsi="Calibri" w:cs="Calibri"/>
          <w:snapToGrid/>
          <w:sz w:val="22"/>
          <w:szCs w:val="22"/>
          <w:lang w:val="fr-BE" w:eastAsia="nl-BE"/>
        </w:rPr>
        <w:t>Comédication</w:t>
      </w:r>
      <w:proofErr w:type="spellEnd"/>
      <w:r w:rsidRPr="00275178">
        <w:rPr>
          <w:rFonts w:ascii="Calibri" w:hAnsi="Calibri" w:cs="Calibri"/>
          <w:snapToGrid/>
          <w:sz w:val="22"/>
          <w:szCs w:val="22"/>
          <w:lang w:val="fr-BE" w:eastAsia="nl-BE"/>
        </w:rPr>
        <w:t xml:space="preserve"> pertinente (antitussifs, mucolytiques, O</w:t>
      </w:r>
      <w:r w:rsidRPr="00275178">
        <w:rPr>
          <w:rFonts w:ascii="Calibri" w:hAnsi="Calibri" w:cs="Calibri"/>
          <w:snapToGrid/>
          <w:sz w:val="22"/>
          <w:szCs w:val="22"/>
          <w:vertAlign w:val="subscript"/>
          <w:lang w:val="fr-BE" w:eastAsia="nl-BE"/>
        </w:rPr>
        <w:t>2</w:t>
      </w:r>
      <w:r w:rsidRPr="00275178">
        <w:rPr>
          <w:rFonts w:ascii="Calibri" w:hAnsi="Calibri" w:cs="Calibri"/>
          <w:snapToGrid/>
          <w:sz w:val="22"/>
          <w:szCs w:val="22"/>
          <w:lang w:val="fr-BE" w:eastAsia="nl-BE"/>
        </w:rPr>
        <w:t>, CSO, théophylline, etc.)</w:t>
      </w:r>
    </w:p>
    <w:p w14:paraId="35D6D067" w14:textId="77777777" w:rsidR="003313B0" w:rsidRPr="00275178" w:rsidRDefault="003313B0" w:rsidP="003313B0">
      <w:pPr>
        <w:widowControl/>
        <w:numPr>
          <w:ilvl w:val="0"/>
          <w:numId w:val="114"/>
        </w:numPr>
        <w:textAlignment w:val="center"/>
        <w:rPr>
          <w:rFonts w:ascii="Calibri" w:hAnsi="Calibri" w:cs="Calibri"/>
          <w:snapToGrid/>
          <w:sz w:val="22"/>
          <w:szCs w:val="22"/>
          <w:lang w:val="fr-BE" w:eastAsia="nl-BE"/>
        </w:rPr>
      </w:pPr>
      <w:r w:rsidRPr="00275178">
        <w:rPr>
          <w:rFonts w:ascii="Calibri" w:hAnsi="Calibri" w:cs="Calibri"/>
          <w:snapToGrid/>
          <w:sz w:val="22"/>
          <w:szCs w:val="22"/>
          <w:lang w:val="fr-BE" w:eastAsia="nl-BE"/>
        </w:rPr>
        <w:t>Symptômes (</w:t>
      </w:r>
      <w:proofErr w:type="spellStart"/>
      <w:r w:rsidRPr="00275178">
        <w:rPr>
          <w:rFonts w:ascii="Calibri" w:hAnsi="Calibri" w:cs="Calibri"/>
          <w:snapToGrid/>
          <w:sz w:val="22"/>
          <w:szCs w:val="22"/>
          <w:lang w:val="fr-BE" w:eastAsia="nl-BE"/>
        </w:rPr>
        <w:t>cfr</w:t>
      </w:r>
      <w:proofErr w:type="spellEnd"/>
      <w:r w:rsidRPr="00275178">
        <w:rPr>
          <w:rFonts w:ascii="Calibri" w:hAnsi="Calibri" w:cs="Calibri"/>
          <w:snapToGrid/>
          <w:sz w:val="22"/>
          <w:szCs w:val="22"/>
          <w:lang w:val="fr-BE" w:eastAsia="nl-BE"/>
        </w:rPr>
        <w:t xml:space="preserve"> questionnaire CAT : essoufflement, toux, expectorations, sensation d’étouffement, fatigue, manque d’énergie)</w:t>
      </w:r>
    </w:p>
    <w:p w14:paraId="0D05DE0E" w14:textId="77777777" w:rsidR="003313B0" w:rsidRPr="00275178"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275178">
        <w:rPr>
          <w:rFonts w:ascii="Calibri" w:hAnsi="Calibri" w:cs="Calibri"/>
          <w:snapToGrid/>
          <w:sz w:val="22"/>
          <w:szCs w:val="22"/>
          <w:lang w:val="nl-BE" w:eastAsia="nl-BE"/>
        </w:rPr>
        <w:t>Effets</w:t>
      </w:r>
      <w:proofErr w:type="spellEnd"/>
      <w:r w:rsidRPr="00275178">
        <w:rPr>
          <w:rFonts w:ascii="Calibri" w:hAnsi="Calibri" w:cs="Calibri"/>
          <w:snapToGrid/>
          <w:sz w:val="22"/>
          <w:szCs w:val="22"/>
          <w:lang w:val="nl-BE" w:eastAsia="nl-BE"/>
        </w:rPr>
        <w:t xml:space="preserve"> </w:t>
      </w:r>
      <w:proofErr w:type="spellStart"/>
      <w:r w:rsidRPr="00275178">
        <w:rPr>
          <w:rFonts w:ascii="Calibri" w:hAnsi="Calibri" w:cs="Calibri"/>
          <w:snapToGrid/>
          <w:sz w:val="22"/>
          <w:szCs w:val="22"/>
          <w:lang w:val="nl-BE" w:eastAsia="nl-BE"/>
        </w:rPr>
        <w:t>indésirables</w:t>
      </w:r>
      <w:proofErr w:type="spellEnd"/>
    </w:p>
    <w:p w14:paraId="3524825F" w14:textId="77777777" w:rsidR="003313B0" w:rsidRPr="00275178"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275178">
        <w:rPr>
          <w:rFonts w:ascii="Calibri" w:hAnsi="Calibri" w:cs="Calibri"/>
          <w:snapToGrid/>
          <w:sz w:val="22"/>
          <w:szCs w:val="22"/>
          <w:lang w:val="nl-BE" w:eastAsia="nl-BE"/>
        </w:rPr>
        <w:t>Vaccination</w:t>
      </w:r>
      <w:proofErr w:type="spellEnd"/>
    </w:p>
    <w:p w14:paraId="54AA54B2" w14:textId="77777777" w:rsidR="003313B0" w:rsidRPr="00275178" w:rsidRDefault="003313B0" w:rsidP="003313B0">
      <w:pPr>
        <w:widowControl/>
        <w:numPr>
          <w:ilvl w:val="0"/>
          <w:numId w:val="114"/>
        </w:numPr>
        <w:textAlignment w:val="center"/>
        <w:rPr>
          <w:rFonts w:ascii="Calibri" w:hAnsi="Calibri" w:cs="Calibri"/>
          <w:snapToGrid/>
          <w:sz w:val="22"/>
          <w:szCs w:val="22"/>
          <w:lang w:val="nl-BE" w:eastAsia="nl-BE"/>
        </w:rPr>
      </w:pPr>
      <w:r w:rsidRPr="00275178">
        <w:rPr>
          <w:rFonts w:ascii="Calibri" w:hAnsi="Calibri" w:cs="Calibri"/>
          <w:snapToGrid/>
          <w:sz w:val="22"/>
          <w:szCs w:val="22"/>
          <w:lang w:val="nl-BE" w:eastAsia="nl-BE"/>
        </w:rPr>
        <w:t xml:space="preserve">Mode de </w:t>
      </w:r>
      <w:proofErr w:type="spellStart"/>
      <w:r w:rsidRPr="00275178">
        <w:rPr>
          <w:rFonts w:ascii="Calibri" w:hAnsi="Calibri" w:cs="Calibri"/>
          <w:snapToGrid/>
          <w:sz w:val="22"/>
          <w:szCs w:val="22"/>
          <w:lang w:val="nl-BE" w:eastAsia="nl-BE"/>
        </w:rPr>
        <w:t>vie</w:t>
      </w:r>
      <w:proofErr w:type="spellEnd"/>
      <w:r w:rsidRPr="00275178">
        <w:rPr>
          <w:rFonts w:ascii="Calibri" w:hAnsi="Calibri" w:cs="Calibri"/>
          <w:snapToGrid/>
          <w:sz w:val="22"/>
          <w:szCs w:val="22"/>
          <w:lang w:val="nl-BE" w:eastAsia="nl-BE"/>
        </w:rPr>
        <w:t xml:space="preserve"> </w:t>
      </w:r>
      <w:proofErr w:type="spellStart"/>
      <w:r w:rsidRPr="00275178">
        <w:rPr>
          <w:rFonts w:ascii="Calibri" w:hAnsi="Calibri" w:cs="Calibri"/>
          <w:snapToGrid/>
          <w:sz w:val="22"/>
          <w:szCs w:val="22"/>
          <w:lang w:val="nl-BE" w:eastAsia="nl-BE"/>
        </w:rPr>
        <w:t>sain</w:t>
      </w:r>
      <w:proofErr w:type="spellEnd"/>
    </w:p>
    <w:p w14:paraId="258016DE" w14:textId="77777777" w:rsidR="003313B0" w:rsidRPr="00275178" w:rsidRDefault="003313B0" w:rsidP="003313B0">
      <w:pPr>
        <w:widowControl/>
        <w:numPr>
          <w:ilvl w:val="1"/>
          <w:numId w:val="114"/>
        </w:numPr>
        <w:textAlignment w:val="center"/>
        <w:rPr>
          <w:rFonts w:ascii="Calibri" w:hAnsi="Calibri" w:cs="Calibri"/>
          <w:snapToGrid/>
          <w:sz w:val="22"/>
          <w:szCs w:val="22"/>
          <w:lang w:val="nl-BE" w:eastAsia="nl-BE"/>
        </w:rPr>
      </w:pPr>
      <w:proofErr w:type="spellStart"/>
      <w:r w:rsidRPr="00275178">
        <w:rPr>
          <w:rFonts w:ascii="Calibri" w:hAnsi="Calibri" w:cs="Calibri"/>
          <w:snapToGrid/>
          <w:sz w:val="22"/>
          <w:szCs w:val="22"/>
          <w:lang w:val="nl-BE" w:eastAsia="nl-BE"/>
        </w:rPr>
        <w:t>Cessation</w:t>
      </w:r>
      <w:proofErr w:type="spellEnd"/>
      <w:r w:rsidRPr="00275178">
        <w:rPr>
          <w:rFonts w:ascii="Calibri" w:hAnsi="Calibri" w:cs="Calibri"/>
          <w:snapToGrid/>
          <w:sz w:val="22"/>
          <w:szCs w:val="22"/>
          <w:lang w:val="nl-BE" w:eastAsia="nl-BE"/>
        </w:rPr>
        <w:t xml:space="preserve"> </w:t>
      </w:r>
      <w:proofErr w:type="spellStart"/>
      <w:r w:rsidRPr="00275178">
        <w:rPr>
          <w:rFonts w:ascii="Calibri" w:hAnsi="Calibri" w:cs="Calibri"/>
          <w:snapToGrid/>
          <w:sz w:val="22"/>
          <w:szCs w:val="22"/>
          <w:lang w:val="nl-BE" w:eastAsia="nl-BE"/>
        </w:rPr>
        <w:t>tabagique</w:t>
      </w:r>
      <w:proofErr w:type="spellEnd"/>
    </w:p>
    <w:p w14:paraId="3DFA1332" w14:textId="77777777" w:rsidR="003313B0" w:rsidRPr="00275178" w:rsidRDefault="003313B0" w:rsidP="003313B0">
      <w:pPr>
        <w:widowControl/>
        <w:numPr>
          <w:ilvl w:val="1"/>
          <w:numId w:val="114"/>
        </w:numPr>
        <w:textAlignment w:val="center"/>
        <w:rPr>
          <w:rFonts w:ascii="Calibri" w:hAnsi="Calibri" w:cs="Calibri"/>
          <w:snapToGrid/>
          <w:sz w:val="22"/>
          <w:szCs w:val="22"/>
          <w:lang w:val="fr-BE" w:eastAsia="nl-BE"/>
        </w:rPr>
      </w:pPr>
      <w:r w:rsidRPr="00275178">
        <w:rPr>
          <w:rFonts w:ascii="Calibri" w:hAnsi="Calibri" w:cs="Calibri"/>
          <w:snapToGrid/>
          <w:sz w:val="22"/>
          <w:szCs w:val="22"/>
          <w:lang w:val="fr-BE" w:eastAsia="nl-BE"/>
        </w:rPr>
        <w:t>Activité physique (possibilités existantes de revalidation pulmonaire)</w:t>
      </w:r>
    </w:p>
    <w:p w14:paraId="3DBF491E" w14:textId="77777777" w:rsidR="003313B0" w:rsidRPr="00275178" w:rsidRDefault="003313B0" w:rsidP="003313B0">
      <w:pPr>
        <w:widowControl/>
        <w:numPr>
          <w:ilvl w:val="1"/>
          <w:numId w:val="114"/>
        </w:numPr>
        <w:textAlignment w:val="center"/>
        <w:rPr>
          <w:rFonts w:ascii="Calibri" w:hAnsi="Calibri" w:cs="Calibri"/>
          <w:snapToGrid/>
          <w:sz w:val="22"/>
          <w:szCs w:val="22"/>
          <w:lang w:val="nl-BE" w:eastAsia="nl-BE"/>
        </w:rPr>
      </w:pPr>
      <w:r w:rsidRPr="00275178">
        <w:rPr>
          <w:rFonts w:ascii="Calibri" w:hAnsi="Calibri" w:cs="Calibri"/>
          <w:snapToGrid/>
          <w:sz w:val="22"/>
          <w:szCs w:val="22"/>
          <w:lang w:val="fr-BE" w:eastAsia="nl-BE"/>
        </w:rPr>
        <w:t>Alimentation saine</w:t>
      </w:r>
    </w:p>
    <w:p w14:paraId="6E64E993" w14:textId="77777777" w:rsidR="003313B0" w:rsidRPr="00275178" w:rsidRDefault="003313B0" w:rsidP="003313B0">
      <w:pPr>
        <w:widowControl/>
        <w:numPr>
          <w:ilvl w:val="1"/>
          <w:numId w:val="114"/>
        </w:numPr>
        <w:textAlignment w:val="center"/>
        <w:rPr>
          <w:rFonts w:ascii="Calibri" w:hAnsi="Calibri" w:cs="Calibri"/>
          <w:snapToGrid/>
          <w:sz w:val="22"/>
          <w:szCs w:val="22"/>
          <w:lang w:val="fr-BE" w:eastAsia="nl-BE"/>
        </w:rPr>
      </w:pPr>
      <w:r w:rsidRPr="00275178">
        <w:rPr>
          <w:rFonts w:ascii="Calibri" w:hAnsi="Calibri" w:cs="Calibri"/>
          <w:snapToGrid/>
          <w:sz w:val="22"/>
          <w:szCs w:val="22"/>
          <w:lang w:val="fr-BE" w:eastAsia="nl-BE"/>
        </w:rPr>
        <w:t>Profession à risque/pollution de l’air</w:t>
      </w:r>
    </w:p>
    <w:p w14:paraId="306198E6" w14:textId="77777777" w:rsidR="003313B0" w:rsidRPr="00275178" w:rsidRDefault="003313B0" w:rsidP="003313B0">
      <w:pPr>
        <w:widowControl/>
        <w:ind w:left="360"/>
        <w:contextualSpacing/>
        <w:rPr>
          <w:rFonts w:ascii="Calibri" w:eastAsia="Calibri" w:hAnsi="Calibri" w:cs="Arial"/>
          <w:b/>
          <w:bCs/>
          <w:snapToGrid/>
          <w:sz w:val="22"/>
          <w:szCs w:val="22"/>
          <w:lang w:val="fr-BE"/>
        </w:rPr>
      </w:pPr>
    </w:p>
    <w:p w14:paraId="2B3389FF" w14:textId="77777777" w:rsidR="003313B0" w:rsidRPr="00275178"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NL"/>
        </w:rPr>
      </w:pPr>
      <w:proofErr w:type="spellStart"/>
      <w:r w:rsidRPr="00275178">
        <w:rPr>
          <w:rFonts w:ascii="Calibri" w:eastAsia="Calibri" w:hAnsi="Calibri" w:cs="Arial"/>
          <w:b/>
          <w:bCs/>
          <w:snapToGrid/>
          <w:sz w:val="22"/>
          <w:szCs w:val="22"/>
          <w:lang w:val="nl-BE"/>
        </w:rPr>
        <w:t>Documentation</w:t>
      </w:r>
      <w:proofErr w:type="spellEnd"/>
      <w:r w:rsidRPr="00275178">
        <w:rPr>
          <w:rFonts w:ascii="Calibri" w:eastAsia="Calibri" w:hAnsi="Calibri" w:cs="Arial"/>
          <w:b/>
          <w:bCs/>
          <w:snapToGrid/>
          <w:sz w:val="22"/>
          <w:szCs w:val="22"/>
          <w:lang w:val="nl-BE"/>
        </w:rPr>
        <w:t xml:space="preserve"> du BUM BPCO</w:t>
      </w:r>
    </w:p>
    <w:p w14:paraId="7341B853"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Le pharmacien documente les observations et les interventions proposées lors de l’entretien</w:t>
      </w:r>
      <w:r w:rsidRPr="00275178">
        <w:rPr>
          <w:rFonts w:ascii="Calibri" w:hAnsi="Calibri" w:cs="Calibri"/>
          <w:snapToGrid/>
          <w:sz w:val="22"/>
          <w:szCs w:val="22"/>
          <w:lang w:val="fr-FR"/>
        </w:rPr>
        <w:t xml:space="preserve"> d’accompagnement.</w:t>
      </w:r>
    </w:p>
    <w:p w14:paraId="3B494D4D"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p>
    <w:p w14:paraId="06275446"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En attendant la réalisation d'un </w:t>
      </w:r>
      <w:proofErr w:type="spellStart"/>
      <w:r w:rsidRPr="00275178">
        <w:rPr>
          <w:rFonts w:ascii="Calibri" w:eastAsia="Calibri" w:hAnsi="Calibri" w:cs="Arial"/>
          <w:snapToGrid/>
          <w:sz w:val="22"/>
          <w:szCs w:val="22"/>
          <w:lang w:val="fr-BE"/>
        </w:rPr>
        <w:t>eform</w:t>
      </w:r>
      <w:proofErr w:type="spellEnd"/>
      <w:r w:rsidRPr="00275178">
        <w:rPr>
          <w:rFonts w:ascii="Calibri" w:eastAsia="Calibri" w:hAnsi="Calibri" w:cs="Arial"/>
          <w:snapToGrid/>
          <w:sz w:val="22"/>
          <w:szCs w:val="22"/>
          <w:lang w:val="fr-BE"/>
        </w:rPr>
        <w:t xml:space="preserve"> (prévue pour 2024), la documentation du BUM se fait de telle manière que le pharmacien et son équipe y aient facilement accès.</w:t>
      </w:r>
    </w:p>
    <w:p w14:paraId="2DD8B7FB"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p>
    <w:p w14:paraId="6E16D4A6" w14:textId="77777777" w:rsidR="003313B0" w:rsidRPr="00275178"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275178">
        <w:rPr>
          <w:rFonts w:ascii="Calibri" w:eastAsia="Calibri" w:hAnsi="Calibri" w:cs="Arial"/>
          <w:b/>
          <w:bCs/>
          <w:snapToGrid/>
          <w:sz w:val="22"/>
          <w:szCs w:val="22"/>
          <w:lang w:val="nl-BE"/>
        </w:rPr>
        <w:t>Rémunération</w:t>
      </w:r>
      <w:proofErr w:type="spellEnd"/>
    </w:p>
    <w:p w14:paraId="7CE8D48B"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Le pharmacien reçoit un honoraire spécifique par entretien d’accompagnement de P x 10,47 (= 23,68 € HTVA en 2024).</w:t>
      </w:r>
    </w:p>
    <w:p w14:paraId="0B2EDC99"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Pas de ticket modérateur pour le patient. </w:t>
      </w:r>
    </w:p>
    <w:p w14:paraId="1FD1960D"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p>
    <w:p w14:paraId="46763A9A" w14:textId="77777777" w:rsidR="003313B0" w:rsidRPr="00275178"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275178">
        <w:rPr>
          <w:rFonts w:ascii="Calibri" w:eastAsia="Calibri" w:hAnsi="Calibri" w:cs="Arial"/>
          <w:b/>
          <w:bCs/>
          <w:snapToGrid/>
          <w:sz w:val="22"/>
          <w:szCs w:val="22"/>
          <w:lang w:val="nl-BE"/>
        </w:rPr>
        <w:t>Conditions</w:t>
      </w:r>
      <w:proofErr w:type="spellEnd"/>
    </w:p>
    <w:p w14:paraId="40B30388"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L'entretien d’accompagnement est réalisé par un pharmacien à un endroit de la pharmacie et à un moment adaptés, afin de respecter la confidentialité et la discrétion de l'entretien. Le pharmacien prépare l’entretien et prend suffisamment de temps pour discuter des différents points avec le patient.</w:t>
      </w:r>
    </w:p>
    <w:p w14:paraId="2E9B4D3A"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p>
    <w:p w14:paraId="16EE753A" w14:textId="77777777" w:rsidR="003313B0" w:rsidRPr="00275178"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r w:rsidRPr="00275178">
        <w:rPr>
          <w:rFonts w:ascii="Calibri" w:eastAsia="Calibri" w:hAnsi="Calibri" w:cs="Arial"/>
          <w:b/>
          <w:bCs/>
          <w:snapToGrid/>
          <w:sz w:val="22"/>
          <w:szCs w:val="22"/>
          <w:lang w:val="nl-BE"/>
        </w:rPr>
        <w:t>Mise en oeuvre</w:t>
      </w:r>
    </w:p>
    <w:p w14:paraId="5513ECAA"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Une communication sera organisée vers :</w:t>
      </w:r>
    </w:p>
    <w:p w14:paraId="786B113E" w14:textId="77777777" w:rsidR="003313B0" w:rsidRPr="00275178" w:rsidRDefault="003313B0" w:rsidP="003313B0">
      <w:pPr>
        <w:widowControl/>
        <w:numPr>
          <w:ilvl w:val="1"/>
          <w:numId w:val="115"/>
        </w:numPr>
        <w:spacing w:after="160" w:line="259"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Les organisations représentatives de médecins généralistes et de pneumologues et les associations de patients</w:t>
      </w:r>
    </w:p>
    <w:p w14:paraId="3E816F69" w14:textId="77777777" w:rsidR="003313B0" w:rsidRPr="00275178" w:rsidRDefault="003313B0" w:rsidP="003313B0">
      <w:pPr>
        <w:widowControl/>
        <w:numPr>
          <w:ilvl w:val="1"/>
          <w:numId w:val="115"/>
        </w:numPr>
        <w:spacing w:after="160" w:line="259" w:lineRule="auto"/>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Les associations locales de pharmaciens et les membres individuels</w:t>
      </w:r>
    </w:p>
    <w:p w14:paraId="069BDA9A" w14:textId="77777777" w:rsidR="003313B0" w:rsidRPr="00275178" w:rsidRDefault="003313B0" w:rsidP="003313B0">
      <w:pPr>
        <w:widowControl/>
        <w:numPr>
          <w:ilvl w:val="1"/>
          <w:numId w:val="115"/>
        </w:numPr>
        <w:spacing w:after="160" w:line="259" w:lineRule="auto"/>
        <w:ind w:left="1077" w:hanging="357"/>
        <w:rPr>
          <w:rFonts w:ascii="Calibri" w:eastAsia="Calibri" w:hAnsi="Calibri" w:cs="Arial"/>
          <w:snapToGrid/>
          <w:sz w:val="22"/>
          <w:szCs w:val="22"/>
          <w:lang w:val="nl-BE"/>
        </w:rPr>
      </w:pPr>
      <w:r w:rsidRPr="00275178">
        <w:rPr>
          <w:rFonts w:ascii="Calibri" w:eastAsia="Calibri" w:hAnsi="Calibri" w:cs="Arial"/>
          <w:snapToGrid/>
          <w:sz w:val="22"/>
          <w:szCs w:val="22"/>
          <w:lang w:val="nl-NL"/>
        </w:rPr>
        <w:t>Le grand public</w:t>
      </w:r>
    </w:p>
    <w:p w14:paraId="241DF60D" w14:textId="77777777" w:rsidR="003313B0" w:rsidRPr="00275178" w:rsidRDefault="003313B0" w:rsidP="003313B0">
      <w:pPr>
        <w:widowControl/>
        <w:spacing w:after="160" w:line="259" w:lineRule="auto"/>
        <w:ind w:left="360"/>
        <w:rPr>
          <w:rFonts w:ascii="Calibri" w:eastAsia="Calibri" w:hAnsi="Calibri" w:cs="Arial"/>
          <w:snapToGrid/>
          <w:sz w:val="22"/>
          <w:szCs w:val="22"/>
          <w:lang w:val="fr-BE"/>
        </w:rPr>
      </w:pPr>
      <w:r w:rsidRPr="00275178">
        <w:rPr>
          <w:rFonts w:ascii="Calibri" w:eastAsia="Calibri" w:hAnsi="Calibri" w:cs="Arial"/>
          <w:snapToGrid/>
          <w:sz w:val="22"/>
          <w:szCs w:val="22"/>
          <w:lang w:val="fr-BE"/>
        </w:rPr>
        <w:t>Des efforts seront faits pour organiser et assister à des moments de concertation interactifs locaux (par exemple CMP).</w:t>
      </w:r>
    </w:p>
    <w:p w14:paraId="2C751BBA" w14:textId="77777777" w:rsidR="003313B0" w:rsidRPr="00275178" w:rsidRDefault="003313B0" w:rsidP="003313B0">
      <w:pPr>
        <w:widowControl/>
        <w:spacing w:after="160" w:line="259" w:lineRule="auto"/>
        <w:ind w:left="360"/>
        <w:rPr>
          <w:rFonts w:ascii="Calibri" w:eastAsia="Calibri" w:hAnsi="Calibri" w:cs="Arial"/>
          <w:snapToGrid/>
          <w:sz w:val="22"/>
          <w:szCs w:val="22"/>
          <w:lang w:val="fr-BE"/>
        </w:rPr>
      </w:pPr>
      <w:r w:rsidRPr="00275178">
        <w:rPr>
          <w:rFonts w:ascii="Calibri" w:eastAsia="Calibri" w:hAnsi="Calibri" w:cs="Arial"/>
          <w:snapToGrid/>
          <w:sz w:val="22"/>
          <w:szCs w:val="22"/>
          <w:lang w:val="fr-BE"/>
        </w:rPr>
        <w:t>Les instituts de formation continue et les associations professionnelles locales seront invités à inclure les affections respiratoires dans leur offre de formation.</w:t>
      </w:r>
    </w:p>
    <w:p w14:paraId="23B58198" w14:textId="77777777" w:rsidR="003313B0" w:rsidRPr="00275178" w:rsidRDefault="003313B0" w:rsidP="003313B0">
      <w:pPr>
        <w:widowControl/>
        <w:spacing w:after="160" w:line="259" w:lineRule="auto"/>
        <w:ind w:left="360"/>
        <w:rPr>
          <w:rFonts w:ascii="Calibri" w:eastAsia="Calibri" w:hAnsi="Calibri" w:cs="Arial"/>
          <w:snapToGrid/>
          <w:sz w:val="22"/>
          <w:szCs w:val="22"/>
          <w:lang w:val="fr-BE"/>
        </w:rPr>
      </w:pPr>
      <w:r w:rsidRPr="00275178">
        <w:rPr>
          <w:rFonts w:ascii="Calibri" w:eastAsia="Calibri" w:hAnsi="Calibri" w:cs="Arial"/>
          <w:snapToGrid/>
          <w:sz w:val="22"/>
          <w:szCs w:val="22"/>
          <w:lang w:val="fr-BE"/>
        </w:rPr>
        <w:t>Du matériel pédagogique (ex. fiches d’information, protocole, brochures patients, etc.) sera développé et mis à disposition des pharmaciens.</w:t>
      </w:r>
    </w:p>
    <w:p w14:paraId="05396197" w14:textId="77777777" w:rsidR="003313B0" w:rsidRPr="00275178" w:rsidRDefault="003313B0" w:rsidP="003313B0">
      <w:pPr>
        <w:widowControl/>
        <w:spacing w:after="160" w:line="259" w:lineRule="auto"/>
        <w:ind w:left="360"/>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À un stade ultérieur (2024), après l'évaluation du BUM Asthme, un </w:t>
      </w:r>
      <w:proofErr w:type="spellStart"/>
      <w:r w:rsidRPr="00275178">
        <w:rPr>
          <w:rFonts w:ascii="Calibri" w:eastAsia="Calibri" w:hAnsi="Calibri" w:cs="Arial"/>
          <w:snapToGrid/>
          <w:sz w:val="22"/>
          <w:szCs w:val="22"/>
          <w:lang w:val="fr-BE"/>
        </w:rPr>
        <w:t>eform</w:t>
      </w:r>
      <w:proofErr w:type="spellEnd"/>
      <w:r w:rsidRPr="00275178">
        <w:rPr>
          <w:rFonts w:ascii="Calibri" w:eastAsia="Calibri" w:hAnsi="Calibri" w:cs="Arial"/>
          <w:snapToGrid/>
          <w:sz w:val="22"/>
          <w:szCs w:val="22"/>
          <w:lang w:val="fr-BE"/>
        </w:rPr>
        <w:t xml:space="preserve"> sera développé pour aider les pharmaciens à mener des entretiens d’accompagnement, à garantir la qualité et à évaluer la mise en œuvre du service.</w:t>
      </w:r>
    </w:p>
    <w:p w14:paraId="05618845" w14:textId="77777777" w:rsidR="003313B0" w:rsidRPr="00275178"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r w:rsidRPr="00275178">
        <w:rPr>
          <w:rFonts w:ascii="Calibri" w:eastAsia="Calibri" w:hAnsi="Calibri" w:cs="Arial"/>
          <w:b/>
          <w:bCs/>
          <w:snapToGrid/>
          <w:sz w:val="22"/>
          <w:szCs w:val="22"/>
          <w:lang w:val="nl-BE"/>
        </w:rPr>
        <w:lastRenderedPageBreak/>
        <w:t>Evaluation</w:t>
      </w:r>
    </w:p>
    <w:p w14:paraId="09B56B34"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Le secteur pharmaceutique s’engage à évaluer les services BUM BPCO et BUM Asthme et à les adapter si nécessaire.</w:t>
      </w:r>
    </w:p>
    <w:p w14:paraId="0FDE5CD8"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Il sera demandé au GT Evaluation Revue de la médication (composé de représentants du secteur pharmaceutique, du monde académique et des mutualités) chargé de déterminer les indicateurs du BUM Revue de la médication d'évaluer également la mise en œuvre et la qualité des BUM BPCO et Asthme et d'être responsable de la définition et du suivie des indicateurs de ces 2 services.</w:t>
      </w:r>
    </w:p>
    <w:p w14:paraId="609C91B9"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p>
    <w:p w14:paraId="718F5C71"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L’objectif de l’évaluation est multiple :</w:t>
      </w:r>
    </w:p>
    <w:p w14:paraId="23DA4D05"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1.  Promouvoir la qualité</w:t>
      </w:r>
    </w:p>
    <w:p w14:paraId="08C976F0"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2.  Améliorer la mise en œuvre</w:t>
      </w:r>
    </w:p>
    <w:p w14:paraId="33E4788E"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p>
    <w:p w14:paraId="5EF1AF3C"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Elaboré au sein du GT Evaluation : </w:t>
      </w:r>
      <w:proofErr w:type="spellStart"/>
      <w:r w:rsidRPr="00275178">
        <w:rPr>
          <w:rFonts w:ascii="Calibri" w:eastAsia="Calibri" w:hAnsi="Calibri" w:cs="Arial"/>
          <w:snapToGrid/>
          <w:sz w:val="22"/>
          <w:szCs w:val="22"/>
          <w:lang w:val="fr-BE"/>
        </w:rPr>
        <w:t>inidcateurs</w:t>
      </w:r>
      <w:proofErr w:type="spellEnd"/>
      <w:r w:rsidRPr="00275178">
        <w:rPr>
          <w:rFonts w:ascii="Calibri" w:eastAsia="Calibri" w:hAnsi="Calibri" w:cs="Arial"/>
          <w:snapToGrid/>
          <w:sz w:val="22"/>
          <w:szCs w:val="22"/>
          <w:lang w:val="fr-BE"/>
        </w:rPr>
        <w:t xml:space="preserve"> BUM BPCO et BUM </w:t>
      </w:r>
      <w:proofErr w:type="spellStart"/>
      <w:r w:rsidRPr="00275178">
        <w:rPr>
          <w:rFonts w:ascii="Calibri" w:eastAsia="Calibri" w:hAnsi="Calibri" w:cs="Arial"/>
          <w:snapToGrid/>
          <w:sz w:val="22"/>
          <w:szCs w:val="22"/>
          <w:lang w:val="fr-BE"/>
        </w:rPr>
        <w:t>Astma</w:t>
      </w:r>
      <w:proofErr w:type="spellEnd"/>
      <w:r w:rsidRPr="00275178">
        <w:rPr>
          <w:rFonts w:ascii="Calibri" w:eastAsia="Calibri" w:hAnsi="Calibri" w:cs="Arial"/>
          <w:snapToGrid/>
          <w:sz w:val="22"/>
          <w:szCs w:val="22"/>
          <w:lang w:val="fr-BE"/>
        </w:rPr>
        <w:t xml:space="preserve"> – voir documents “</w:t>
      </w:r>
      <w:proofErr w:type="spellStart"/>
      <w:r w:rsidRPr="00275178">
        <w:rPr>
          <w:rFonts w:ascii="Calibri" w:eastAsia="Calibri" w:hAnsi="Calibri" w:cs="Arial"/>
          <w:snapToGrid/>
          <w:sz w:val="22"/>
          <w:szCs w:val="22"/>
          <w:lang w:val="fr-BE"/>
        </w:rPr>
        <w:t>Indicatoren</w:t>
      </w:r>
      <w:proofErr w:type="spellEnd"/>
      <w:r w:rsidRPr="00275178">
        <w:rPr>
          <w:rFonts w:ascii="Calibri" w:eastAsia="Calibri" w:hAnsi="Calibri" w:cs="Arial"/>
          <w:snapToGrid/>
          <w:sz w:val="22"/>
          <w:szCs w:val="22"/>
          <w:lang w:val="fr-BE"/>
        </w:rPr>
        <w:t xml:space="preserve"> GGG COPD” en “</w:t>
      </w:r>
      <w:proofErr w:type="spellStart"/>
      <w:r w:rsidRPr="00275178">
        <w:rPr>
          <w:rFonts w:ascii="Calibri" w:eastAsia="Calibri" w:hAnsi="Calibri" w:cs="Arial"/>
          <w:snapToGrid/>
          <w:sz w:val="22"/>
          <w:szCs w:val="22"/>
          <w:lang w:val="fr-BE"/>
        </w:rPr>
        <w:t>Indicatoren</w:t>
      </w:r>
      <w:proofErr w:type="spellEnd"/>
      <w:r w:rsidRPr="00275178">
        <w:rPr>
          <w:rFonts w:ascii="Calibri" w:eastAsia="Calibri" w:hAnsi="Calibri" w:cs="Arial"/>
          <w:snapToGrid/>
          <w:sz w:val="22"/>
          <w:szCs w:val="22"/>
          <w:lang w:val="fr-BE"/>
        </w:rPr>
        <w:t xml:space="preserve"> GGG </w:t>
      </w:r>
      <w:proofErr w:type="spellStart"/>
      <w:r w:rsidRPr="00275178">
        <w:rPr>
          <w:rFonts w:ascii="Calibri" w:eastAsia="Calibri" w:hAnsi="Calibri" w:cs="Arial"/>
          <w:snapToGrid/>
          <w:sz w:val="22"/>
          <w:szCs w:val="22"/>
          <w:lang w:val="fr-BE"/>
        </w:rPr>
        <w:t>Astma</w:t>
      </w:r>
      <w:proofErr w:type="spellEnd"/>
      <w:r w:rsidRPr="00275178">
        <w:rPr>
          <w:rFonts w:ascii="Calibri" w:eastAsia="Calibri" w:hAnsi="Calibri" w:cs="Arial"/>
          <w:snapToGrid/>
          <w:sz w:val="22"/>
          <w:szCs w:val="22"/>
          <w:lang w:val="fr-BE"/>
        </w:rPr>
        <w:t>”</w:t>
      </w:r>
    </w:p>
    <w:p w14:paraId="78DC6DDB"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bookmarkStart w:id="1" w:name="_Hlk153299056"/>
    </w:p>
    <w:p w14:paraId="3B6F5B54" w14:textId="77777777" w:rsidR="003313B0" w:rsidRPr="00275178" w:rsidRDefault="003313B0" w:rsidP="003313B0">
      <w:pPr>
        <w:widowControl/>
        <w:spacing w:after="160" w:line="259" w:lineRule="auto"/>
        <w:ind w:left="357"/>
        <w:rPr>
          <w:rFonts w:ascii="Calibri" w:eastAsia="Calibri" w:hAnsi="Calibri" w:cs="Arial"/>
          <w:snapToGrid/>
          <w:sz w:val="22"/>
          <w:szCs w:val="22"/>
          <w:lang w:val="fr-BE"/>
        </w:rPr>
      </w:pPr>
      <w:r w:rsidRPr="00275178">
        <w:rPr>
          <w:rFonts w:ascii="Calibri" w:eastAsia="Calibri" w:hAnsi="Calibri" w:cs="Arial"/>
          <w:snapToGrid/>
          <w:sz w:val="22"/>
          <w:szCs w:val="22"/>
          <w:lang w:val="fr-BE"/>
        </w:rPr>
        <w:t>Q3-Q4 2023 : détermination des indicateurs BUM BPCO – indicateurs du BUM Asthme ((par analogie avec l’évaluation du BUM Revue de la médication + pharmacien de référence):</w:t>
      </w:r>
    </w:p>
    <w:p w14:paraId="3A0F673A" w14:textId="77777777" w:rsidR="003313B0" w:rsidRPr="00275178" w:rsidRDefault="003313B0" w:rsidP="003313B0">
      <w:pPr>
        <w:widowControl/>
        <w:spacing w:after="160" w:line="259" w:lineRule="auto"/>
        <w:ind w:left="709"/>
        <w:contextualSpacing/>
        <w:rPr>
          <w:rFonts w:ascii="Calibri" w:eastAsia="Calibri" w:hAnsi="Calibri" w:cs="Arial"/>
          <w:b/>
          <w:bCs/>
          <w:snapToGrid/>
          <w:sz w:val="22"/>
          <w:szCs w:val="22"/>
          <w:lang w:val="nl-BE"/>
        </w:rPr>
      </w:pPr>
      <w:bookmarkStart w:id="2" w:name="_Hlk152842614"/>
      <w:bookmarkEnd w:id="1"/>
      <w:r w:rsidRPr="00275178">
        <w:rPr>
          <w:rFonts w:ascii="Calibri" w:eastAsia="Calibri" w:hAnsi="Calibri" w:cs="Arial"/>
          <w:b/>
          <w:bCs/>
          <w:snapToGrid/>
          <w:sz w:val="22"/>
          <w:szCs w:val="22"/>
          <w:lang w:val="nl-BE"/>
        </w:rPr>
        <w:t xml:space="preserve">Indicateurs </w:t>
      </w:r>
      <w:proofErr w:type="spellStart"/>
      <w:r w:rsidRPr="00275178">
        <w:rPr>
          <w:rFonts w:ascii="Calibri" w:eastAsia="Calibri" w:hAnsi="Calibri" w:cs="Arial"/>
          <w:b/>
          <w:bCs/>
          <w:snapToGrid/>
          <w:sz w:val="22"/>
          <w:szCs w:val="22"/>
          <w:lang w:val="nl-BE"/>
        </w:rPr>
        <w:t>d’adoption</w:t>
      </w:r>
      <w:proofErr w:type="spellEnd"/>
    </w:p>
    <w:bookmarkEnd w:id="2"/>
    <w:p w14:paraId="7BF8015F"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Nombre de pharmacies distinctes ayant facturé un BUM BPCO 1 pour au moins 2 patients</w:t>
      </w:r>
      <w:r w:rsidRPr="00275178">
        <w:rPr>
          <w:rFonts w:ascii="Calibri" w:eastAsia="Calibri" w:hAnsi="Calibri" w:cs="Arial"/>
          <w:snapToGrid/>
          <w:sz w:val="22"/>
          <w:szCs w:val="22"/>
          <w:lang w:val="fr-BE"/>
        </w:rPr>
        <w:t xml:space="preserve"> </w:t>
      </w:r>
    </w:p>
    <w:p w14:paraId="74598987"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 xml:space="preserve">et nombre de pharmacies distinctes ayant facturé un BUM BPCO 1 pour au moins 2 patients/nombre total de pharmacies </w:t>
      </w:r>
      <w:r w:rsidRPr="00275178">
        <w:rPr>
          <w:rFonts w:ascii="Calibri" w:eastAsia="Calibri" w:hAnsi="Calibri" w:cs="Arial"/>
          <w:snapToGrid/>
          <w:sz w:val="22"/>
          <w:szCs w:val="22"/>
          <w:lang w:val="fr-BE"/>
        </w:rPr>
        <w:t>(%)</w:t>
      </w:r>
    </w:p>
    <w:p w14:paraId="29FDEF2A"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Nombre de pharmacies distinctes ayant facturé un BUM BPCO 1 et un BUM BPCO 2 pour au moins 2</w:t>
      </w:r>
      <w:r w:rsidRPr="00275178">
        <w:rPr>
          <w:rFonts w:ascii="Calibri" w:eastAsia="Calibri" w:hAnsi="Calibri" w:cs="Arial"/>
          <w:snapToGrid/>
          <w:sz w:val="22"/>
          <w:szCs w:val="22"/>
          <w:lang w:val="fr-BE"/>
        </w:rPr>
        <w:t xml:space="preserve"> patients</w:t>
      </w:r>
    </w:p>
    <w:p w14:paraId="0DCCE020"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 xml:space="preserve">et </w:t>
      </w:r>
      <w:r w:rsidRPr="00275178">
        <w:rPr>
          <w:rFonts w:ascii="Calibri" w:eastAsia="Calibri" w:hAnsi="Calibri" w:cs="Calibri"/>
          <w:snapToGrid/>
          <w:color w:val="000000"/>
          <w:sz w:val="22"/>
          <w:szCs w:val="22"/>
          <w:lang w:val="fr-BE"/>
        </w:rPr>
        <w:t>nombre de pharmacies distinctes ayant facturé un BUM BPCO 1 et un BUM BPCO 2 pour au moins 2 patients / nombre total de pharmacies</w:t>
      </w:r>
      <w:r w:rsidRPr="00275178">
        <w:rPr>
          <w:rFonts w:ascii="Calibri" w:eastAsia="Calibri" w:hAnsi="Calibri" w:cs="Arial"/>
          <w:snapToGrid/>
          <w:sz w:val="22"/>
          <w:szCs w:val="22"/>
          <w:lang w:val="fr-BE"/>
        </w:rPr>
        <w:t xml:space="preserve"> (%)</w:t>
      </w:r>
    </w:p>
    <w:p w14:paraId="07BED224"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Nombre de BUM BPCO 1 facturés par officine où un BUM BPCO 1 a été facturée, avec la répartition par officine proposant un BUM BPCO 1</w:t>
      </w:r>
    </w:p>
    <w:p w14:paraId="3E90707E"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Top 50 des pharmacies ayant facturé le plus de BUM BPCO</w:t>
      </w:r>
      <w:r w:rsidRPr="00275178">
        <w:rPr>
          <w:rFonts w:ascii="Calibri" w:eastAsia="Calibri" w:hAnsi="Calibri" w:cs="Arial"/>
          <w:snapToGrid/>
          <w:sz w:val="22"/>
          <w:szCs w:val="22"/>
          <w:lang w:val="fr-BE"/>
        </w:rPr>
        <w:t xml:space="preserve"> 1</w:t>
      </w:r>
    </w:p>
    <w:p w14:paraId="46385B34"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Nombre de patients distincts pour qui un BUM BPCO 1 a été facturé et nombre de patients distincts pour qui un BUM BPCO 1+2 a été</w:t>
      </w:r>
      <w:r w:rsidRPr="00275178">
        <w:rPr>
          <w:rFonts w:ascii="Calibri" w:eastAsia="Calibri" w:hAnsi="Calibri" w:cs="Arial"/>
          <w:snapToGrid/>
          <w:sz w:val="22"/>
          <w:szCs w:val="22"/>
          <w:lang w:val="fr-BE"/>
        </w:rPr>
        <w:t xml:space="preserve"> facturé </w:t>
      </w:r>
    </w:p>
    <w:p w14:paraId="7B0FB407"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Et Nombre de patients distincts pour qui un BUM BPCO 1 et un BUM BPCO 2 ont été facturés/ nombre de patients distincts pour qui un BUM BPCO 1 a été facturé</w:t>
      </w:r>
      <w:r w:rsidRPr="00275178">
        <w:rPr>
          <w:rFonts w:ascii="Calibri" w:eastAsia="Calibri" w:hAnsi="Calibri" w:cs="Arial"/>
          <w:snapToGrid/>
          <w:sz w:val="22"/>
          <w:szCs w:val="22"/>
          <w:lang w:val="fr-BE"/>
        </w:rPr>
        <w:t xml:space="preserve"> (%)</w:t>
      </w:r>
    </w:p>
    <w:p w14:paraId="247A5E17" w14:textId="77777777" w:rsidR="003313B0" w:rsidRPr="00275178" w:rsidRDefault="003313B0" w:rsidP="003313B0">
      <w:pPr>
        <w:widowControl/>
        <w:numPr>
          <w:ilvl w:val="0"/>
          <w:numId w:val="116"/>
        </w:numPr>
        <w:spacing w:after="160" w:line="259" w:lineRule="auto"/>
        <w:ind w:left="1077" w:hanging="357"/>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Quels sont les patients atteints de BPCO qui ont bénéficié d'un BUM : âge, médication,</w:t>
      </w:r>
      <w:r w:rsidRPr="00275178">
        <w:rPr>
          <w:rFonts w:ascii="Calibri" w:eastAsia="Calibri" w:hAnsi="Calibri" w:cs="Arial"/>
          <w:snapToGrid/>
          <w:sz w:val="22"/>
          <w:szCs w:val="22"/>
          <w:lang w:val="fr-BE"/>
        </w:rPr>
        <w:t xml:space="preserve"> ….</w:t>
      </w:r>
    </w:p>
    <w:p w14:paraId="0578616A" w14:textId="77777777" w:rsidR="003313B0" w:rsidRPr="00275178" w:rsidRDefault="003313B0" w:rsidP="003313B0">
      <w:pPr>
        <w:widowControl/>
        <w:spacing w:after="160" w:line="259" w:lineRule="auto"/>
        <w:ind w:left="720"/>
        <w:rPr>
          <w:rFonts w:ascii="Calibri" w:eastAsia="Calibri" w:hAnsi="Calibri" w:cs="Arial"/>
          <w:b/>
          <w:bCs/>
          <w:snapToGrid/>
          <w:sz w:val="22"/>
          <w:szCs w:val="22"/>
          <w:lang w:val="nl-BE"/>
        </w:rPr>
      </w:pPr>
      <w:r w:rsidRPr="00275178">
        <w:rPr>
          <w:rFonts w:ascii="Calibri" w:eastAsia="Calibri" w:hAnsi="Calibri" w:cs="Arial"/>
          <w:b/>
          <w:bCs/>
          <w:snapToGrid/>
          <w:sz w:val="22"/>
          <w:szCs w:val="22"/>
          <w:lang w:val="nl-BE"/>
        </w:rPr>
        <w:t xml:space="preserve">Indicateurs </w:t>
      </w:r>
      <w:proofErr w:type="spellStart"/>
      <w:r w:rsidRPr="00275178">
        <w:rPr>
          <w:rFonts w:ascii="Calibri" w:eastAsia="Calibri" w:hAnsi="Calibri" w:cs="Arial"/>
          <w:b/>
          <w:bCs/>
          <w:snapToGrid/>
          <w:sz w:val="22"/>
          <w:szCs w:val="22"/>
          <w:lang w:val="nl-BE"/>
        </w:rPr>
        <w:t>spécifiques</w:t>
      </w:r>
      <w:proofErr w:type="spellEnd"/>
    </w:p>
    <w:p w14:paraId="763DD6CD" w14:textId="77777777" w:rsidR="003313B0" w:rsidRPr="00275178" w:rsidRDefault="003313B0" w:rsidP="003313B0">
      <w:pPr>
        <w:widowControl/>
        <w:numPr>
          <w:ilvl w:val="0"/>
          <w:numId w:val="116"/>
        </w:numPr>
        <w:spacing w:after="160" w:line="259" w:lineRule="auto"/>
        <w:contextualSpacing/>
        <w:rPr>
          <w:rFonts w:ascii="Calibri" w:eastAsia="Calibri" w:hAnsi="Calibri" w:cs="Calibri"/>
          <w:snapToGrid/>
          <w:color w:val="000000"/>
          <w:sz w:val="22"/>
          <w:szCs w:val="22"/>
          <w:lang w:val="fr-BE"/>
        </w:rPr>
      </w:pPr>
      <w:r w:rsidRPr="00275178">
        <w:rPr>
          <w:rFonts w:ascii="Calibri" w:eastAsia="Calibri" w:hAnsi="Calibri" w:cs="Calibri"/>
          <w:snapToGrid/>
          <w:color w:val="000000"/>
          <w:sz w:val="22"/>
          <w:szCs w:val="22"/>
          <w:lang w:val="fr-BE"/>
        </w:rPr>
        <w:t xml:space="preserve">Indicateur concernant l'utilisation des CSI </w:t>
      </w:r>
    </w:p>
    <w:p w14:paraId="3D6678A0"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Nombre de patients ≥ 50 ans sous</w:t>
      </w:r>
      <w:r w:rsidRPr="00275178">
        <w:rPr>
          <w:rFonts w:ascii="Calibri" w:eastAsia="Calibri" w:hAnsi="Calibri" w:cs="Arial"/>
          <w:snapToGrid/>
          <w:sz w:val="22"/>
          <w:szCs w:val="22"/>
          <w:lang w:val="fr-BE"/>
        </w:rPr>
        <w:t xml:space="preserve"> CSI/LABA </w:t>
      </w:r>
      <w:r w:rsidRPr="00275178">
        <w:rPr>
          <w:rFonts w:ascii="Calibri" w:eastAsia="Calibri" w:hAnsi="Calibri" w:cs="Calibri"/>
          <w:snapToGrid/>
          <w:color w:val="000000"/>
          <w:sz w:val="22"/>
          <w:szCs w:val="22"/>
          <w:lang w:val="fr-BE"/>
        </w:rPr>
        <w:t>/ Nombre de patients ≥ 50 ans sous</w:t>
      </w:r>
      <w:r w:rsidRPr="00275178">
        <w:rPr>
          <w:rFonts w:ascii="Calibri" w:eastAsia="Calibri" w:hAnsi="Calibri" w:cs="Arial"/>
          <w:snapToGrid/>
          <w:sz w:val="22"/>
          <w:szCs w:val="22"/>
          <w:lang w:val="fr-BE"/>
        </w:rPr>
        <w:t xml:space="preserve"> LABA + LAMA + LABA/LAMA + CSI/LABA + LABA/LAMA/CSI</w:t>
      </w:r>
    </w:p>
    <w:p w14:paraId="1F2E593C"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 xml:space="preserve">Nombre de patients sous CSI/LABA 12 mois après le BUM BPCO 1 / Nombre de patients sous CSI/LABA 12 mois avant le BUM BPCO </w:t>
      </w:r>
      <w:r w:rsidRPr="00275178">
        <w:rPr>
          <w:rFonts w:ascii="Calibri" w:eastAsia="Calibri" w:hAnsi="Calibri" w:cs="Arial"/>
          <w:snapToGrid/>
          <w:sz w:val="22"/>
          <w:szCs w:val="22"/>
          <w:lang w:val="fr-BE"/>
        </w:rPr>
        <w:t>1</w:t>
      </w:r>
    </w:p>
    <w:p w14:paraId="502214BC"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Indicateur de vaccination contre la grippe</w:t>
      </w:r>
      <w:r w:rsidRPr="00275178">
        <w:rPr>
          <w:rFonts w:ascii="Calibri" w:eastAsia="Calibri" w:hAnsi="Calibri" w:cs="Arial"/>
          <w:snapToGrid/>
          <w:sz w:val="22"/>
          <w:szCs w:val="22"/>
          <w:lang w:val="fr-BE"/>
        </w:rPr>
        <w:t xml:space="preserve"> </w:t>
      </w:r>
    </w:p>
    <w:p w14:paraId="46824424" w14:textId="77777777" w:rsidR="003313B0" w:rsidRPr="00275178" w:rsidRDefault="003313B0" w:rsidP="003313B0">
      <w:pPr>
        <w:widowControl/>
        <w:spacing w:after="160" w:line="259" w:lineRule="auto"/>
        <w:ind w:left="1080"/>
        <w:contextualSpacing/>
        <w:rPr>
          <w:rFonts w:ascii="Calibri" w:eastAsia="Calibri" w:hAnsi="Calibri" w:cs="Calibri"/>
          <w:snapToGrid/>
          <w:color w:val="000000"/>
          <w:sz w:val="22"/>
          <w:szCs w:val="22"/>
          <w:lang w:val="fr-BE"/>
        </w:rPr>
      </w:pPr>
      <w:r w:rsidRPr="00275178">
        <w:rPr>
          <w:rFonts w:ascii="Calibri" w:eastAsia="Calibri" w:hAnsi="Calibri" w:cs="Calibri"/>
          <w:snapToGrid/>
          <w:color w:val="000000"/>
          <w:sz w:val="22"/>
          <w:szCs w:val="22"/>
          <w:lang w:val="fr-BE"/>
        </w:rPr>
        <w:t>Nombre de patients vaccinés contre la grippe / Nombre de patients sous médicaments contre la BPCO</w:t>
      </w:r>
    </w:p>
    <w:p w14:paraId="0E7CFCBC"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 xml:space="preserve">Nombre de patients vaccinés contre la grippe 12 mois après le BUM BPCO 1 / Nombre de patients ayant bénéficié du BUM BPCO </w:t>
      </w:r>
      <w:r w:rsidRPr="00275178">
        <w:rPr>
          <w:rFonts w:ascii="Calibri" w:eastAsia="Calibri" w:hAnsi="Calibri" w:cs="Arial"/>
          <w:snapToGrid/>
          <w:sz w:val="22"/>
          <w:szCs w:val="22"/>
          <w:lang w:val="fr-BE"/>
        </w:rPr>
        <w:t>1</w:t>
      </w:r>
    </w:p>
    <w:p w14:paraId="6BF88219"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Indicateur de vaccination contre les infections à pneumocoques</w:t>
      </w:r>
    </w:p>
    <w:p w14:paraId="37A3F610"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Nombre de patients vaccinés contre les infections à pneumocoques / nombre de patients sous médicaments contre la BPCO</w:t>
      </w:r>
    </w:p>
    <w:p w14:paraId="28239CC1"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lastRenderedPageBreak/>
        <w:t>Nombre de patients vaccinés contre les infections à pneumocoques 12 mois après le BUM BPCO 1 / Nombre de patients ayant bénéficié du BUM BPCO</w:t>
      </w:r>
      <w:r w:rsidRPr="00275178">
        <w:rPr>
          <w:rFonts w:ascii="Calibri" w:eastAsia="Calibri" w:hAnsi="Calibri" w:cs="Arial"/>
          <w:snapToGrid/>
          <w:sz w:val="22"/>
          <w:szCs w:val="22"/>
          <w:lang w:val="fr-BE"/>
        </w:rPr>
        <w:t xml:space="preserve"> 1</w:t>
      </w:r>
    </w:p>
    <w:p w14:paraId="794162E3"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Indicateur médication de la crise (bronchodilatateurs à courte durée d'action : SABA + SAMA + (SABA/SAMA</w:t>
      </w:r>
      <w:r w:rsidRPr="00275178">
        <w:rPr>
          <w:rFonts w:ascii="Calibri" w:eastAsia="Calibri" w:hAnsi="Calibri" w:cs="Arial"/>
          <w:snapToGrid/>
          <w:sz w:val="22"/>
          <w:szCs w:val="22"/>
          <w:lang w:val="fr-BE"/>
        </w:rPr>
        <w:t>)</w:t>
      </w:r>
    </w:p>
    <w:p w14:paraId="5C7BA94E"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nombre de patients ayant reçu 3 conditionnements ou plus de SABA + SAMA + (SABA/SAMA) après le BUM BPCO 1 / nombre de patients ayant reçu 3 conditionnements ou plus de bronchodilatateurs à courte durée d'action 1 an avant le BUM BPCO</w:t>
      </w:r>
      <w:r w:rsidRPr="00275178">
        <w:rPr>
          <w:rFonts w:ascii="Calibri" w:eastAsia="Calibri" w:hAnsi="Calibri" w:cs="Arial"/>
          <w:snapToGrid/>
          <w:sz w:val="22"/>
          <w:szCs w:val="22"/>
          <w:lang w:val="fr-BE"/>
        </w:rPr>
        <w:t xml:space="preserve"> 1</w:t>
      </w:r>
    </w:p>
    <w:p w14:paraId="0F1B0582" w14:textId="77777777" w:rsidR="003313B0" w:rsidRPr="00275178"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Patients utilisant de la cortisone par voie orale (voir asthme</w:t>
      </w:r>
      <w:r w:rsidRPr="00275178">
        <w:rPr>
          <w:rFonts w:ascii="Calibri" w:eastAsia="Calibri" w:hAnsi="Calibri" w:cs="Arial"/>
          <w:snapToGrid/>
          <w:sz w:val="22"/>
          <w:szCs w:val="22"/>
          <w:lang w:val="fr-BE"/>
        </w:rPr>
        <w:t>)</w:t>
      </w:r>
    </w:p>
    <w:p w14:paraId="1AAEFC7C"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 xml:space="preserve">Ratio Nombre de patients avec au moins 1 conditionnement de </w:t>
      </w:r>
      <w:proofErr w:type="spellStart"/>
      <w:r w:rsidRPr="00275178">
        <w:rPr>
          <w:rFonts w:ascii="Calibri" w:eastAsia="Calibri" w:hAnsi="Calibri" w:cs="Calibri"/>
          <w:snapToGrid/>
          <w:color w:val="000000"/>
          <w:sz w:val="22"/>
          <w:szCs w:val="22"/>
          <w:lang w:val="fr-BE"/>
        </w:rPr>
        <w:t>Médrol</w:t>
      </w:r>
      <w:proofErr w:type="spellEnd"/>
      <w:r w:rsidRPr="00275178">
        <w:rPr>
          <w:rFonts w:ascii="Calibri" w:eastAsia="Calibri" w:hAnsi="Calibri" w:cs="Calibri"/>
          <w:snapToGrid/>
          <w:color w:val="000000"/>
          <w:sz w:val="22"/>
          <w:szCs w:val="22"/>
          <w:lang w:val="fr-BE"/>
        </w:rPr>
        <w:t xml:space="preserve"> 32mg 12 mois après le BUM BPCO1 / nombre de patients ayant bénéficié du BUM BPCO 1</w:t>
      </w:r>
    </w:p>
    <w:p w14:paraId="4618D3A0" w14:textId="77777777" w:rsidR="003313B0" w:rsidRPr="00275178" w:rsidRDefault="003313B0" w:rsidP="003313B0">
      <w:pPr>
        <w:widowControl/>
        <w:spacing w:after="160" w:line="259" w:lineRule="auto"/>
        <w:ind w:left="1080"/>
        <w:contextualSpacing/>
        <w:rPr>
          <w:rFonts w:ascii="Calibri" w:eastAsia="Calibri" w:hAnsi="Calibri" w:cs="Calibri"/>
          <w:snapToGrid/>
          <w:color w:val="000000"/>
          <w:sz w:val="22"/>
          <w:szCs w:val="22"/>
          <w:lang w:val="fr-BE"/>
        </w:rPr>
      </w:pPr>
      <w:r w:rsidRPr="00275178">
        <w:rPr>
          <w:rFonts w:ascii="Calibri" w:eastAsia="Calibri" w:hAnsi="Calibri" w:cs="Calibri"/>
          <w:snapToGrid/>
          <w:color w:val="000000"/>
          <w:sz w:val="22"/>
          <w:szCs w:val="22"/>
          <w:lang w:val="fr-BE"/>
        </w:rPr>
        <w:t xml:space="preserve">Nombre de patients ayant reçu au moins un conditionnement de </w:t>
      </w:r>
      <w:proofErr w:type="spellStart"/>
      <w:r w:rsidRPr="00275178">
        <w:rPr>
          <w:rFonts w:ascii="Calibri" w:eastAsia="Calibri" w:hAnsi="Calibri" w:cs="Calibri"/>
          <w:snapToGrid/>
          <w:color w:val="000000"/>
          <w:sz w:val="22"/>
          <w:szCs w:val="22"/>
          <w:lang w:val="fr-BE"/>
        </w:rPr>
        <w:t>Médrol</w:t>
      </w:r>
      <w:proofErr w:type="spellEnd"/>
      <w:r w:rsidRPr="00275178">
        <w:rPr>
          <w:rFonts w:ascii="Calibri" w:eastAsia="Calibri" w:hAnsi="Calibri" w:cs="Calibri"/>
          <w:snapToGrid/>
          <w:color w:val="000000"/>
          <w:sz w:val="22"/>
          <w:szCs w:val="22"/>
          <w:lang w:val="fr-BE"/>
        </w:rPr>
        <w:t xml:space="preserve"> 32mg 12 mois avant le BUM BPCO 1 / nombre de patients ayant bénéficié du BUM BPCO 1</w:t>
      </w:r>
    </w:p>
    <w:p w14:paraId="417B6BE7" w14:textId="77777777" w:rsidR="003313B0" w:rsidRPr="00275178" w:rsidRDefault="003313B0" w:rsidP="003313B0">
      <w:pPr>
        <w:widowControl/>
        <w:spacing w:after="160" w:line="259" w:lineRule="auto"/>
        <w:ind w:left="1080"/>
        <w:contextualSpacing/>
        <w:rPr>
          <w:rFonts w:ascii="Calibri" w:eastAsia="Calibri" w:hAnsi="Calibri" w:cs="Arial"/>
          <w:snapToGrid/>
          <w:sz w:val="22"/>
          <w:szCs w:val="22"/>
          <w:lang w:val="fr-BE"/>
        </w:rPr>
      </w:pPr>
      <w:r w:rsidRPr="00275178">
        <w:rPr>
          <w:rFonts w:ascii="Calibri" w:eastAsia="Calibri" w:hAnsi="Calibri" w:cs="Calibri"/>
          <w:snapToGrid/>
          <w:color w:val="000000"/>
          <w:sz w:val="22"/>
          <w:szCs w:val="22"/>
          <w:lang w:val="fr-BE"/>
        </w:rPr>
        <w:t xml:space="preserve">Ratio Nombre de patients ayant reçu au moins un conditionnement de </w:t>
      </w:r>
      <w:proofErr w:type="spellStart"/>
      <w:r w:rsidRPr="00275178">
        <w:rPr>
          <w:rFonts w:ascii="Calibri" w:eastAsia="Calibri" w:hAnsi="Calibri" w:cs="Calibri"/>
          <w:snapToGrid/>
          <w:color w:val="000000"/>
          <w:sz w:val="22"/>
          <w:szCs w:val="22"/>
          <w:lang w:val="fr-BE"/>
        </w:rPr>
        <w:t>Médrol</w:t>
      </w:r>
      <w:proofErr w:type="spellEnd"/>
      <w:r w:rsidRPr="00275178">
        <w:rPr>
          <w:rFonts w:ascii="Calibri" w:eastAsia="Calibri" w:hAnsi="Calibri" w:cs="Calibri"/>
          <w:snapToGrid/>
          <w:color w:val="000000"/>
          <w:sz w:val="22"/>
          <w:szCs w:val="22"/>
          <w:lang w:val="fr-BE"/>
        </w:rPr>
        <w:t xml:space="preserve"> 32 mg après le BUM BPCO 1 / nombre de patients ayant utilisé au moins une délivrance de </w:t>
      </w:r>
      <w:proofErr w:type="spellStart"/>
      <w:r w:rsidRPr="00275178">
        <w:rPr>
          <w:rFonts w:ascii="Calibri" w:eastAsia="Calibri" w:hAnsi="Calibri" w:cs="Calibri"/>
          <w:snapToGrid/>
          <w:color w:val="000000"/>
          <w:sz w:val="22"/>
          <w:szCs w:val="22"/>
          <w:lang w:val="fr-BE"/>
        </w:rPr>
        <w:t>Médrol</w:t>
      </w:r>
      <w:proofErr w:type="spellEnd"/>
      <w:r w:rsidRPr="00275178">
        <w:rPr>
          <w:rFonts w:ascii="Calibri" w:eastAsia="Calibri" w:hAnsi="Calibri" w:cs="Calibri"/>
          <w:snapToGrid/>
          <w:color w:val="000000"/>
          <w:sz w:val="22"/>
          <w:szCs w:val="22"/>
          <w:lang w:val="fr-BE"/>
        </w:rPr>
        <w:t xml:space="preserve"> 32 mg 12 mois avant la BUM BPCO</w:t>
      </w:r>
    </w:p>
    <w:p w14:paraId="36E76166"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FR"/>
        </w:rPr>
      </w:pPr>
    </w:p>
    <w:p w14:paraId="65904FC8"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Q1 – Q2 2025 : (en fonction de la date d’implémentation)</w:t>
      </w:r>
    </w:p>
    <w:p w14:paraId="6C51A1AA"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r w:rsidRPr="00275178">
        <w:rPr>
          <w:rFonts w:ascii="Calibri" w:eastAsia="Calibri" w:hAnsi="Calibri" w:cs="Arial"/>
          <w:snapToGrid/>
          <w:sz w:val="22"/>
          <w:szCs w:val="22"/>
          <w:lang w:val="fr-BE"/>
        </w:rPr>
        <w:t>Évaluation annuelle de l’adoption du projet (ex. nombre de pharmacies, nombre de BUM BPCO/Asthme)</w:t>
      </w:r>
    </w:p>
    <w:p w14:paraId="12B3FA2F"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BE"/>
        </w:rPr>
      </w:pPr>
    </w:p>
    <w:p w14:paraId="1D91A7A1" w14:textId="77777777" w:rsidR="003313B0" w:rsidRPr="00275178" w:rsidRDefault="003313B0" w:rsidP="003313B0">
      <w:pPr>
        <w:widowControl/>
        <w:spacing w:after="160" w:line="259" w:lineRule="auto"/>
        <w:ind w:left="360"/>
        <w:contextualSpacing/>
        <w:rPr>
          <w:rFonts w:ascii="Calibri" w:eastAsia="Calibri" w:hAnsi="Calibri" w:cs="Arial"/>
          <w:snapToGrid/>
          <w:sz w:val="22"/>
          <w:szCs w:val="22"/>
          <w:lang w:val="fr-FR"/>
        </w:rPr>
      </w:pPr>
      <w:r w:rsidRPr="00275178">
        <w:rPr>
          <w:rFonts w:ascii="Calibri" w:eastAsia="Calibri" w:hAnsi="Calibri" w:cs="Arial"/>
          <w:snapToGrid/>
          <w:sz w:val="22"/>
          <w:szCs w:val="22"/>
          <w:lang w:val="fr-FR"/>
        </w:rPr>
        <w:t>Q1 2026 : évaluation des indicateurs de processus et de résultat</w:t>
      </w:r>
    </w:p>
    <w:p w14:paraId="5337AA04" w14:textId="77D89B0F" w:rsidR="003313B0" w:rsidRDefault="003313B0" w:rsidP="003313B0">
      <w:pPr>
        <w:widowControl/>
        <w:spacing w:line="320" w:lineRule="exact"/>
        <w:rPr>
          <w:rFonts w:ascii="Arial" w:eastAsia="Calibri" w:hAnsi="Arial" w:cs="Arial"/>
          <w:snapToGrid/>
          <w:lang w:val="fr-BE"/>
        </w:rPr>
      </w:pPr>
      <w:r w:rsidRPr="00275178">
        <w:rPr>
          <w:rFonts w:ascii="Calibri" w:eastAsia="Calibri" w:hAnsi="Calibri" w:cs="Arial"/>
          <w:snapToGrid/>
          <w:sz w:val="22"/>
          <w:szCs w:val="22"/>
          <w:lang w:val="fr-BE"/>
        </w:rPr>
        <w:t xml:space="preserve">Evaluation annuelle des indicateurs de processus et de résultat (ex. PLM, interventions, … et analyse au niveau de la population de l’utilisation des inhalateurs et/ou des </w:t>
      </w:r>
      <w:proofErr w:type="spellStart"/>
      <w:r w:rsidRPr="00275178">
        <w:rPr>
          <w:rFonts w:ascii="Calibri" w:eastAsia="Calibri" w:hAnsi="Calibri" w:cs="Arial"/>
          <w:snapToGrid/>
          <w:sz w:val="22"/>
          <w:szCs w:val="22"/>
          <w:lang w:val="fr-BE"/>
        </w:rPr>
        <w:t>co</w:t>
      </w:r>
      <w:proofErr w:type="spellEnd"/>
      <w:r w:rsidRPr="00275178">
        <w:rPr>
          <w:rFonts w:ascii="Calibri" w:eastAsia="Calibri" w:hAnsi="Calibri" w:cs="Arial"/>
          <w:snapToGrid/>
          <w:sz w:val="22"/>
          <w:szCs w:val="22"/>
          <w:lang w:val="fr-BE"/>
        </w:rPr>
        <w:t>-médications)</w:t>
      </w:r>
    </w:p>
    <w:sectPr w:rsidR="003313B0" w:rsidSect="003313B0">
      <w:headerReference w:type="default" r:id="rId8"/>
      <w:pgSz w:w="11906" w:h="16838" w:code="9"/>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C754" w14:textId="77777777" w:rsidR="000D4884" w:rsidRDefault="000D4884">
      <w:pPr>
        <w:spacing w:line="20" w:lineRule="exact"/>
        <w:rPr>
          <w:sz w:val="24"/>
        </w:rPr>
      </w:pPr>
    </w:p>
  </w:endnote>
  <w:endnote w:type="continuationSeparator" w:id="0">
    <w:p w14:paraId="0B466D0C" w14:textId="77777777" w:rsidR="000D4884" w:rsidRDefault="000D4884">
      <w:r>
        <w:rPr>
          <w:sz w:val="24"/>
        </w:rPr>
        <w:t xml:space="preserve"> </w:t>
      </w:r>
    </w:p>
  </w:endnote>
  <w:endnote w:type="continuationNotice" w:id="1">
    <w:p w14:paraId="40776DC7" w14:textId="77777777" w:rsidR="000D4884" w:rsidRDefault="000D48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94" w14:textId="77777777" w:rsidR="000D4884" w:rsidRDefault="000D4884">
      <w:r>
        <w:rPr>
          <w:sz w:val="24"/>
        </w:rPr>
        <w:separator/>
      </w:r>
    </w:p>
  </w:footnote>
  <w:footnote w:type="continuationSeparator" w:id="0">
    <w:p w14:paraId="682BE0B3" w14:textId="77777777" w:rsidR="000D4884" w:rsidRDefault="000D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9B" w14:textId="77777777" w:rsidR="000D4884" w:rsidRPr="00653D35" w:rsidRDefault="000D4884" w:rsidP="00653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21CE"/>
    <w:multiLevelType w:val="hybridMultilevel"/>
    <w:tmpl w:val="226E5396"/>
    <w:lvl w:ilvl="0" w:tplc="2C982038">
      <w:start w:val="1"/>
      <w:numFmt w:val="bullet"/>
      <w:lvlText w:val="-"/>
      <w:lvlJc w:val="left"/>
      <w:pPr>
        <w:ind w:left="1211" w:hanging="360"/>
      </w:pPr>
      <w:rPr>
        <w:rFonts w:ascii="Calibr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F307B"/>
    <w:multiLevelType w:val="hybridMultilevel"/>
    <w:tmpl w:val="818401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5B1E8F"/>
    <w:multiLevelType w:val="hybridMultilevel"/>
    <w:tmpl w:val="255ECBB0"/>
    <w:lvl w:ilvl="0" w:tplc="C9A8A88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C70836"/>
    <w:multiLevelType w:val="hybridMultilevel"/>
    <w:tmpl w:val="6C56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8277EF"/>
    <w:multiLevelType w:val="hybridMultilevel"/>
    <w:tmpl w:val="B1A0DBF0"/>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3"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3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2F494283"/>
    <w:multiLevelType w:val="hybridMultilevel"/>
    <w:tmpl w:val="B27CB26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34513DC5"/>
    <w:multiLevelType w:val="hybridMultilevel"/>
    <w:tmpl w:val="E0AE0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1"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4"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55"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3D884FE9"/>
    <w:multiLevelType w:val="hybridMultilevel"/>
    <w:tmpl w:val="BDB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176534"/>
    <w:multiLevelType w:val="hybridMultilevel"/>
    <w:tmpl w:val="CE08A780"/>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5"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5EA6555"/>
    <w:multiLevelType w:val="hybridMultilevel"/>
    <w:tmpl w:val="53A8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166CF6"/>
    <w:multiLevelType w:val="hybridMultilevel"/>
    <w:tmpl w:val="548298FA"/>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2"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827539"/>
    <w:multiLevelType w:val="hybridMultilevel"/>
    <w:tmpl w:val="E012907C"/>
    <w:lvl w:ilvl="0" w:tplc="08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79"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80" w15:restartNumberingAfterBreak="0">
    <w:nsid w:val="4DF33BDB"/>
    <w:multiLevelType w:val="hybridMultilevel"/>
    <w:tmpl w:val="F34401BC"/>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6" w15:restartNumberingAfterBreak="0">
    <w:nsid w:val="55515297"/>
    <w:multiLevelType w:val="hybridMultilevel"/>
    <w:tmpl w:val="814248D6"/>
    <w:lvl w:ilvl="0" w:tplc="7FD4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9"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1" w15:restartNumberingAfterBreak="0">
    <w:nsid w:val="5F940DD4"/>
    <w:multiLevelType w:val="hybridMultilevel"/>
    <w:tmpl w:val="3AB20DBA"/>
    <w:lvl w:ilvl="0" w:tplc="09B4C2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94" w15:restartNumberingAfterBreak="0">
    <w:nsid w:val="632141CB"/>
    <w:multiLevelType w:val="hybridMultilevel"/>
    <w:tmpl w:val="63120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7"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BE16BED"/>
    <w:multiLevelType w:val="hybridMultilevel"/>
    <w:tmpl w:val="84D2F338"/>
    <w:lvl w:ilvl="0" w:tplc="615EC07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07"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7"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70513">
    <w:abstractNumId w:val="37"/>
  </w:num>
  <w:num w:numId="2" w16cid:durableId="1517841893">
    <w:abstractNumId w:val="18"/>
  </w:num>
  <w:num w:numId="3" w16cid:durableId="1175992870">
    <w:abstractNumId w:val="102"/>
  </w:num>
  <w:num w:numId="4" w16cid:durableId="430518066">
    <w:abstractNumId w:val="57"/>
  </w:num>
  <w:num w:numId="5" w16cid:durableId="1481533824">
    <w:abstractNumId w:val="96"/>
  </w:num>
  <w:num w:numId="6" w16cid:durableId="2140998300">
    <w:abstractNumId w:val="31"/>
  </w:num>
  <w:num w:numId="7" w16cid:durableId="1349793153">
    <w:abstractNumId w:val="22"/>
  </w:num>
  <w:num w:numId="8" w16cid:durableId="1042052774">
    <w:abstractNumId w:val="2"/>
  </w:num>
  <w:num w:numId="9" w16cid:durableId="1495297783">
    <w:abstractNumId w:val="27"/>
  </w:num>
  <w:num w:numId="10" w16cid:durableId="223683269">
    <w:abstractNumId w:val="93"/>
  </w:num>
  <w:num w:numId="11" w16cid:durableId="2001417997">
    <w:abstractNumId w:val="6"/>
  </w:num>
  <w:num w:numId="12" w16cid:durableId="28143085">
    <w:abstractNumId w:val="43"/>
  </w:num>
  <w:num w:numId="13" w16cid:durableId="294987541">
    <w:abstractNumId w:val="14"/>
  </w:num>
  <w:num w:numId="14" w16cid:durableId="1887376801">
    <w:abstractNumId w:val="11"/>
  </w:num>
  <w:num w:numId="15" w16cid:durableId="886527301">
    <w:abstractNumId w:val="64"/>
  </w:num>
  <w:num w:numId="16" w16cid:durableId="440488976">
    <w:abstractNumId w:val="75"/>
  </w:num>
  <w:num w:numId="17" w16cid:durableId="507214340">
    <w:abstractNumId w:val="83"/>
  </w:num>
  <w:num w:numId="18" w16cid:durableId="551844107">
    <w:abstractNumId w:val="105"/>
  </w:num>
  <w:num w:numId="19" w16cid:durableId="1575697528">
    <w:abstractNumId w:val="40"/>
  </w:num>
  <w:num w:numId="20" w16cid:durableId="1516579275">
    <w:abstractNumId w:val="115"/>
  </w:num>
  <w:num w:numId="21" w16cid:durableId="8066273">
    <w:abstractNumId w:val="56"/>
  </w:num>
  <w:num w:numId="22" w16cid:durableId="1020088212">
    <w:abstractNumId w:val="34"/>
  </w:num>
  <w:num w:numId="23" w16cid:durableId="353190688">
    <w:abstractNumId w:val="79"/>
  </w:num>
  <w:num w:numId="24" w16cid:durableId="576285991">
    <w:abstractNumId w:val="30"/>
  </w:num>
  <w:num w:numId="25" w16cid:durableId="1505169359">
    <w:abstractNumId w:val="48"/>
  </w:num>
  <w:num w:numId="26" w16cid:durableId="715544545">
    <w:abstractNumId w:val="28"/>
  </w:num>
  <w:num w:numId="27" w16cid:durableId="680469009">
    <w:abstractNumId w:val="23"/>
  </w:num>
  <w:num w:numId="28" w16cid:durableId="1526095657">
    <w:abstractNumId w:val="116"/>
  </w:num>
  <w:num w:numId="29" w16cid:durableId="11148639">
    <w:abstractNumId w:val="71"/>
  </w:num>
  <w:num w:numId="30" w16cid:durableId="77024005">
    <w:abstractNumId w:val="50"/>
  </w:num>
  <w:num w:numId="31" w16cid:durableId="2072272041">
    <w:abstractNumId w:val="61"/>
  </w:num>
  <w:num w:numId="32" w16cid:durableId="185028046">
    <w:abstractNumId w:val="32"/>
  </w:num>
  <w:num w:numId="33" w16cid:durableId="1312949644">
    <w:abstractNumId w:val="111"/>
  </w:num>
  <w:num w:numId="34" w16cid:durableId="147551308">
    <w:abstractNumId w:val="77"/>
  </w:num>
  <w:num w:numId="35" w16cid:durableId="863904399">
    <w:abstractNumId w:val="60"/>
  </w:num>
  <w:num w:numId="36" w16cid:durableId="452482090">
    <w:abstractNumId w:val="87"/>
  </w:num>
  <w:num w:numId="37" w16cid:durableId="747464286">
    <w:abstractNumId w:val="24"/>
  </w:num>
  <w:num w:numId="38" w16cid:durableId="1782454312">
    <w:abstractNumId w:val="20"/>
  </w:num>
  <w:num w:numId="39" w16cid:durableId="106387586">
    <w:abstractNumId w:val="5"/>
  </w:num>
  <w:num w:numId="40" w16cid:durableId="1724057693">
    <w:abstractNumId w:val="42"/>
  </w:num>
  <w:num w:numId="41" w16cid:durableId="942804100">
    <w:abstractNumId w:val="46"/>
  </w:num>
  <w:num w:numId="42" w16cid:durableId="2115320506">
    <w:abstractNumId w:val="33"/>
  </w:num>
  <w:num w:numId="43" w16cid:durableId="1810778873">
    <w:abstractNumId w:val="41"/>
  </w:num>
  <w:num w:numId="44" w16cid:durableId="861090911">
    <w:abstractNumId w:val="108"/>
  </w:num>
  <w:num w:numId="45" w16cid:durableId="652029197">
    <w:abstractNumId w:val="68"/>
  </w:num>
  <w:num w:numId="46" w16cid:durableId="1478299301">
    <w:abstractNumId w:val="117"/>
  </w:num>
  <w:num w:numId="47" w16cid:durableId="201404476">
    <w:abstractNumId w:val="65"/>
  </w:num>
  <w:num w:numId="48" w16cid:durableId="1336373302">
    <w:abstractNumId w:val="109"/>
  </w:num>
  <w:num w:numId="49" w16cid:durableId="2044482126">
    <w:abstractNumId w:val="47"/>
  </w:num>
  <w:num w:numId="50" w16cid:durableId="978850397">
    <w:abstractNumId w:val="39"/>
  </w:num>
  <w:num w:numId="51" w16cid:durableId="1607425245">
    <w:abstractNumId w:val="45"/>
  </w:num>
  <w:num w:numId="52" w16cid:durableId="1065295493">
    <w:abstractNumId w:val="104"/>
  </w:num>
  <w:num w:numId="53" w16cid:durableId="967777557">
    <w:abstractNumId w:val="98"/>
  </w:num>
  <w:num w:numId="54" w16cid:durableId="547179709">
    <w:abstractNumId w:val="90"/>
  </w:num>
  <w:num w:numId="55" w16cid:durableId="1933471660">
    <w:abstractNumId w:val="100"/>
  </w:num>
  <w:num w:numId="56" w16cid:durableId="1802266740">
    <w:abstractNumId w:val="85"/>
  </w:num>
  <w:num w:numId="57" w16cid:durableId="1252422636">
    <w:abstractNumId w:val="54"/>
  </w:num>
  <w:num w:numId="58" w16cid:durableId="1286935031">
    <w:abstractNumId w:val="92"/>
  </w:num>
  <w:num w:numId="59" w16cid:durableId="1613393123">
    <w:abstractNumId w:val="7"/>
  </w:num>
  <w:num w:numId="60" w16cid:durableId="108285261">
    <w:abstractNumId w:val="1"/>
  </w:num>
  <w:num w:numId="61" w16cid:durableId="1228765380">
    <w:abstractNumId w:val="0"/>
  </w:num>
  <w:num w:numId="62" w16cid:durableId="1040285531">
    <w:abstractNumId w:val="110"/>
  </w:num>
  <w:num w:numId="63" w16cid:durableId="2041591204">
    <w:abstractNumId w:val="114"/>
  </w:num>
  <w:num w:numId="64" w16cid:durableId="1133135162">
    <w:abstractNumId w:val="19"/>
  </w:num>
  <w:num w:numId="65" w16cid:durableId="1428647989">
    <w:abstractNumId w:val="63"/>
  </w:num>
  <w:num w:numId="66" w16cid:durableId="1637419031">
    <w:abstractNumId w:val="51"/>
  </w:num>
  <w:num w:numId="67" w16cid:durableId="1457211257">
    <w:abstractNumId w:val="84"/>
  </w:num>
  <w:num w:numId="68" w16cid:durableId="1865903654">
    <w:abstractNumId w:val="74"/>
  </w:num>
  <w:num w:numId="69" w16cid:durableId="1461804630">
    <w:abstractNumId w:val="36"/>
  </w:num>
  <w:num w:numId="70" w16cid:durableId="929193286">
    <w:abstractNumId w:val="55"/>
  </w:num>
  <w:num w:numId="71" w16cid:durableId="46152549">
    <w:abstractNumId w:val="95"/>
  </w:num>
  <w:num w:numId="72" w16cid:durableId="565992266">
    <w:abstractNumId w:val="35"/>
  </w:num>
  <w:num w:numId="73" w16cid:durableId="1878152396">
    <w:abstractNumId w:val="99"/>
  </w:num>
  <w:num w:numId="74" w16cid:durableId="1261716148">
    <w:abstractNumId w:val="38"/>
  </w:num>
  <w:num w:numId="75" w16cid:durableId="1549684986">
    <w:abstractNumId w:val="82"/>
  </w:num>
  <w:num w:numId="76" w16cid:durableId="1637373897">
    <w:abstractNumId w:val="13"/>
  </w:num>
  <w:num w:numId="77" w16cid:durableId="1754933264">
    <w:abstractNumId w:val="66"/>
  </w:num>
  <w:num w:numId="78" w16cid:durableId="172376349">
    <w:abstractNumId w:val="59"/>
  </w:num>
  <w:num w:numId="79" w16cid:durableId="1211498711">
    <w:abstractNumId w:val="76"/>
  </w:num>
  <w:num w:numId="80" w16cid:durableId="92362916">
    <w:abstractNumId w:val="12"/>
  </w:num>
  <w:num w:numId="81" w16cid:durableId="1376541484">
    <w:abstractNumId w:val="52"/>
  </w:num>
  <w:num w:numId="82" w16cid:durableId="2102751005">
    <w:abstractNumId w:val="16"/>
  </w:num>
  <w:num w:numId="83" w16cid:durableId="1780176588">
    <w:abstractNumId w:val="97"/>
  </w:num>
  <w:num w:numId="84" w16cid:durableId="661280377">
    <w:abstractNumId w:val="113"/>
  </w:num>
  <w:num w:numId="85" w16cid:durableId="363097833">
    <w:abstractNumId w:val="29"/>
  </w:num>
  <w:num w:numId="86" w16cid:durableId="1050306583">
    <w:abstractNumId w:val="81"/>
  </w:num>
  <w:num w:numId="87" w16cid:durableId="309795525">
    <w:abstractNumId w:val="107"/>
  </w:num>
  <w:num w:numId="88" w16cid:durableId="790709635">
    <w:abstractNumId w:val="112"/>
  </w:num>
  <w:num w:numId="89" w16cid:durableId="2114741627">
    <w:abstractNumId w:val="89"/>
  </w:num>
  <w:num w:numId="90" w16cid:durableId="2067289527">
    <w:abstractNumId w:val="10"/>
  </w:num>
  <w:num w:numId="91" w16cid:durableId="1123771867">
    <w:abstractNumId w:val="62"/>
  </w:num>
  <w:num w:numId="92" w16cid:durableId="1032463109">
    <w:abstractNumId w:val="80"/>
  </w:num>
  <w:num w:numId="93" w16cid:durableId="1727335751">
    <w:abstractNumId w:val="9"/>
  </w:num>
  <w:num w:numId="94" w16cid:durableId="420100633">
    <w:abstractNumId w:val="72"/>
  </w:num>
  <w:num w:numId="95" w16cid:durableId="478230045">
    <w:abstractNumId w:val="21"/>
  </w:num>
  <w:num w:numId="96" w16cid:durableId="815755439">
    <w:abstractNumId w:val="17"/>
  </w:num>
  <w:num w:numId="97" w16cid:durableId="657421019">
    <w:abstractNumId w:val="25"/>
  </w:num>
  <w:num w:numId="98" w16cid:durableId="6835735">
    <w:abstractNumId w:val="58"/>
  </w:num>
  <w:num w:numId="99" w16cid:durableId="17237883">
    <w:abstractNumId w:val="69"/>
  </w:num>
  <w:num w:numId="100" w16cid:durableId="632098696">
    <w:abstractNumId w:val="3"/>
  </w:num>
  <w:num w:numId="101" w16cid:durableId="284123730">
    <w:abstractNumId w:val="86"/>
  </w:num>
  <w:num w:numId="102" w16cid:durableId="489443762">
    <w:abstractNumId w:val="78"/>
  </w:num>
  <w:num w:numId="103" w16cid:durableId="1670790122">
    <w:abstractNumId w:val="15"/>
  </w:num>
  <w:num w:numId="104" w16cid:durableId="945430692">
    <w:abstractNumId w:val="26"/>
  </w:num>
  <w:num w:numId="105" w16cid:durableId="1592085178">
    <w:abstractNumId w:val="73"/>
  </w:num>
  <w:num w:numId="106" w16cid:durableId="67387005">
    <w:abstractNumId w:val="70"/>
  </w:num>
  <w:num w:numId="107" w16cid:durableId="2008710385">
    <w:abstractNumId w:val="8"/>
  </w:num>
  <w:num w:numId="108" w16cid:durableId="2088375759">
    <w:abstractNumId w:val="49"/>
  </w:num>
  <w:num w:numId="109" w16cid:durableId="1253510092">
    <w:abstractNumId w:val="44"/>
  </w:num>
  <w:num w:numId="110" w16cid:durableId="1749770396">
    <w:abstractNumId w:val="94"/>
  </w:num>
  <w:num w:numId="111" w16cid:durableId="1361320171">
    <w:abstractNumId w:val="67"/>
  </w:num>
  <w:num w:numId="112" w16cid:durableId="381443669">
    <w:abstractNumId w:val="106"/>
  </w:num>
  <w:num w:numId="113" w16cid:durableId="465005538">
    <w:abstractNumId w:val="53"/>
  </w:num>
  <w:num w:numId="114" w16cid:durableId="176387070">
    <w:abstractNumId w:val="4"/>
  </w:num>
  <w:num w:numId="115" w16cid:durableId="572475204">
    <w:abstractNumId w:val="103"/>
  </w:num>
  <w:num w:numId="116" w16cid:durableId="984892128">
    <w:abstractNumId w:val="88"/>
  </w:num>
  <w:num w:numId="117" w16cid:durableId="1367757460">
    <w:abstractNumId w:val="91"/>
  </w:num>
  <w:num w:numId="118" w16cid:durableId="155654274">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7817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1215"/>
    <w:rsid w:val="000D25D1"/>
    <w:rsid w:val="000D2766"/>
    <w:rsid w:val="000D2A9F"/>
    <w:rsid w:val="000D2BE5"/>
    <w:rsid w:val="000D4212"/>
    <w:rsid w:val="000D4884"/>
    <w:rsid w:val="000D4F62"/>
    <w:rsid w:val="000E3A67"/>
    <w:rsid w:val="000E43A6"/>
    <w:rsid w:val="000E4990"/>
    <w:rsid w:val="000E665F"/>
    <w:rsid w:val="000E69B5"/>
    <w:rsid w:val="000F0F8A"/>
    <w:rsid w:val="000F2A1D"/>
    <w:rsid w:val="000F2D8C"/>
    <w:rsid w:val="000F5340"/>
    <w:rsid w:val="000F53A1"/>
    <w:rsid w:val="000F7556"/>
    <w:rsid w:val="00101BCA"/>
    <w:rsid w:val="001054DE"/>
    <w:rsid w:val="001078C6"/>
    <w:rsid w:val="00107EBD"/>
    <w:rsid w:val="00111445"/>
    <w:rsid w:val="00116902"/>
    <w:rsid w:val="00117E9A"/>
    <w:rsid w:val="00125F15"/>
    <w:rsid w:val="001304E6"/>
    <w:rsid w:val="00131912"/>
    <w:rsid w:val="001330A9"/>
    <w:rsid w:val="00147C3C"/>
    <w:rsid w:val="00147C3E"/>
    <w:rsid w:val="001602BD"/>
    <w:rsid w:val="001608C3"/>
    <w:rsid w:val="00161F16"/>
    <w:rsid w:val="001747CC"/>
    <w:rsid w:val="001805D9"/>
    <w:rsid w:val="00181DFF"/>
    <w:rsid w:val="00181FE8"/>
    <w:rsid w:val="00183BC8"/>
    <w:rsid w:val="001925DD"/>
    <w:rsid w:val="00194165"/>
    <w:rsid w:val="001A1149"/>
    <w:rsid w:val="001A3301"/>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1E66"/>
    <w:rsid w:val="0026431E"/>
    <w:rsid w:val="00267254"/>
    <w:rsid w:val="002709ED"/>
    <w:rsid w:val="002709F5"/>
    <w:rsid w:val="00275178"/>
    <w:rsid w:val="00276748"/>
    <w:rsid w:val="0027731D"/>
    <w:rsid w:val="00280667"/>
    <w:rsid w:val="00282173"/>
    <w:rsid w:val="00286B9C"/>
    <w:rsid w:val="002C3F02"/>
    <w:rsid w:val="002C7A29"/>
    <w:rsid w:val="002D01CE"/>
    <w:rsid w:val="002D382B"/>
    <w:rsid w:val="002D7935"/>
    <w:rsid w:val="002E20A3"/>
    <w:rsid w:val="002E2FB3"/>
    <w:rsid w:val="002E3138"/>
    <w:rsid w:val="002E4A23"/>
    <w:rsid w:val="002E7EF6"/>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13B0"/>
    <w:rsid w:val="00331BA8"/>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5757"/>
    <w:rsid w:val="00397A90"/>
    <w:rsid w:val="003A0DDA"/>
    <w:rsid w:val="003A1330"/>
    <w:rsid w:val="003A45CE"/>
    <w:rsid w:val="003B1EB6"/>
    <w:rsid w:val="003B4844"/>
    <w:rsid w:val="003B4A37"/>
    <w:rsid w:val="003B538B"/>
    <w:rsid w:val="003B5C89"/>
    <w:rsid w:val="003B782D"/>
    <w:rsid w:val="003C10A5"/>
    <w:rsid w:val="003C2185"/>
    <w:rsid w:val="003C32E3"/>
    <w:rsid w:val="003C5258"/>
    <w:rsid w:val="003C5445"/>
    <w:rsid w:val="003D11D8"/>
    <w:rsid w:val="003D3617"/>
    <w:rsid w:val="003D3BF6"/>
    <w:rsid w:val="003E468D"/>
    <w:rsid w:val="003E4D2F"/>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A76BC"/>
    <w:rsid w:val="004B40C2"/>
    <w:rsid w:val="004B4888"/>
    <w:rsid w:val="004B4A5D"/>
    <w:rsid w:val="004B5DE6"/>
    <w:rsid w:val="004B7FDD"/>
    <w:rsid w:val="004C30B8"/>
    <w:rsid w:val="004C35D9"/>
    <w:rsid w:val="004C78EB"/>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0C5"/>
    <w:rsid w:val="00547641"/>
    <w:rsid w:val="00547F51"/>
    <w:rsid w:val="00554F60"/>
    <w:rsid w:val="00555C72"/>
    <w:rsid w:val="005570B7"/>
    <w:rsid w:val="00560690"/>
    <w:rsid w:val="00562311"/>
    <w:rsid w:val="005670D8"/>
    <w:rsid w:val="005749CF"/>
    <w:rsid w:val="00595164"/>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7EFD"/>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2D75"/>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17C07"/>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4628"/>
    <w:rsid w:val="009755B4"/>
    <w:rsid w:val="00977948"/>
    <w:rsid w:val="009823D9"/>
    <w:rsid w:val="00983A0F"/>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D49A0"/>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D7505"/>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4AB8"/>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4E86"/>
    <w:rsid w:val="00B9565A"/>
    <w:rsid w:val="00BA24F7"/>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2B29"/>
    <w:rsid w:val="00C65625"/>
    <w:rsid w:val="00C65877"/>
    <w:rsid w:val="00C700BD"/>
    <w:rsid w:val="00C70422"/>
    <w:rsid w:val="00C710D3"/>
    <w:rsid w:val="00C77291"/>
    <w:rsid w:val="00C80ADB"/>
    <w:rsid w:val="00C8288E"/>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0526"/>
    <w:rsid w:val="00D1204F"/>
    <w:rsid w:val="00D1483F"/>
    <w:rsid w:val="00D16085"/>
    <w:rsid w:val="00D2119B"/>
    <w:rsid w:val="00D21E2A"/>
    <w:rsid w:val="00D23C72"/>
    <w:rsid w:val="00D255B1"/>
    <w:rsid w:val="00D35CAD"/>
    <w:rsid w:val="00D56E69"/>
    <w:rsid w:val="00D57F07"/>
    <w:rsid w:val="00D60654"/>
    <w:rsid w:val="00D62567"/>
    <w:rsid w:val="00D712CC"/>
    <w:rsid w:val="00D71EAB"/>
    <w:rsid w:val="00D74951"/>
    <w:rsid w:val="00D76A33"/>
    <w:rsid w:val="00D77B1B"/>
    <w:rsid w:val="00D85902"/>
    <w:rsid w:val="00D90761"/>
    <w:rsid w:val="00D90EC3"/>
    <w:rsid w:val="00D91888"/>
    <w:rsid w:val="00D935D3"/>
    <w:rsid w:val="00D94615"/>
    <w:rsid w:val="00DA0722"/>
    <w:rsid w:val="00DA4C84"/>
    <w:rsid w:val="00DA5747"/>
    <w:rsid w:val="00DA5EF0"/>
    <w:rsid w:val="00DB0DFF"/>
    <w:rsid w:val="00DB198C"/>
    <w:rsid w:val="00DB26EC"/>
    <w:rsid w:val="00DB547B"/>
    <w:rsid w:val="00DB56F3"/>
    <w:rsid w:val="00DC0099"/>
    <w:rsid w:val="00DC508F"/>
    <w:rsid w:val="00DD019F"/>
    <w:rsid w:val="00DD1633"/>
    <w:rsid w:val="00DD5D26"/>
    <w:rsid w:val="00DD69F3"/>
    <w:rsid w:val="00DE088C"/>
    <w:rsid w:val="00DE5976"/>
    <w:rsid w:val="00DE610B"/>
    <w:rsid w:val="00DE652D"/>
    <w:rsid w:val="00DF0044"/>
    <w:rsid w:val="00DF293F"/>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65CD3"/>
    <w:rsid w:val="00E708B1"/>
    <w:rsid w:val="00E710E6"/>
    <w:rsid w:val="00E71C62"/>
    <w:rsid w:val="00E71D91"/>
    <w:rsid w:val="00E73542"/>
    <w:rsid w:val="00E73E49"/>
    <w:rsid w:val="00E77C4B"/>
    <w:rsid w:val="00E81B17"/>
    <w:rsid w:val="00E8645A"/>
    <w:rsid w:val="00EA0F60"/>
    <w:rsid w:val="00EA32EA"/>
    <w:rsid w:val="00EA3C18"/>
    <w:rsid w:val="00EA6E87"/>
    <w:rsid w:val="00EB1B87"/>
    <w:rsid w:val="00EB3435"/>
    <w:rsid w:val="00EC03CC"/>
    <w:rsid w:val="00EC07C7"/>
    <w:rsid w:val="00EC6B03"/>
    <w:rsid w:val="00ED19D1"/>
    <w:rsid w:val="00ED2E66"/>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15409"/>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225B"/>
    <w:rsid w:val="00F54FE7"/>
    <w:rsid w:val="00F55CE3"/>
    <w:rsid w:val="00F627BF"/>
    <w:rsid w:val="00F62BD8"/>
    <w:rsid w:val="00F65D91"/>
    <w:rsid w:val="00F70836"/>
    <w:rsid w:val="00F7209C"/>
    <w:rsid w:val="00F8234B"/>
    <w:rsid w:val="00F87C77"/>
    <w:rsid w:val="00F92859"/>
    <w:rsid w:val="00F94C2F"/>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link w:val="ParagraphedelisteCar"/>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3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84273"/>
    <w:rPr>
      <w:sz w:val="16"/>
      <w:szCs w:val="16"/>
    </w:rPr>
  </w:style>
  <w:style w:type="paragraph" w:styleId="Commentaire">
    <w:name w:val="annotation text"/>
    <w:basedOn w:val="Normal"/>
    <w:link w:val="CommentaireCar"/>
    <w:semiHidden/>
    <w:unhideWhenUsed/>
    <w:rsid w:val="00784273"/>
  </w:style>
  <w:style w:type="character" w:customStyle="1" w:styleId="CommentaireCar">
    <w:name w:val="Commentaire Car"/>
    <w:basedOn w:val="Policepardfaut"/>
    <w:link w:val="Commentaire"/>
    <w:semiHidden/>
    <w:rsid w:val="0078427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784273"/>
    <w:rPr>
      <w:b/>
      <w:bCs/>
    </w:rPr>
  </w:style>
  <w:style w:type="character" w:customStyle="1" w:styleId="ObjetducommentaireCar">
    <w:name w:val="Objet du commentaire Car"/>
    <w:basedOn w:val="CommentaireCar"/>
    <w:link w:val="Objetducommentaire"/>
    <w:semiHidden/>
    <w:rsid w:val="00784273"/>
    <w:rPr>
      <w:rFonts w:ascii="Courier" w:hAnsi="Courier"/>
      <w:b/>
      <w:bCs/>
      <w:snapToGrid w:val="0"/>
      <w:lang w:val="en-GB"/>
    </w:rPr>
  </w:style>
  <w:style w:type="table" w:customStyle="1" w:styleId="Grilledutableau1">
    <w:name w:val="Grille du tableau1"/>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auNormal"/>
    <w:next w:val="Grilledutableau"/>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F1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3313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1811</Words>
  <Characters>9391</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11180</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OP 24/07/2003</dc:title>
  <dc:creator>bd2341</dc:creator>
  <cp:lastModifiedBy>Blandine Divry (RIZIV-INAMI)</cp:lastModifiedBy>
  <cp:revision>3</cp:revision>
  <cp:lastPrinted>2021-08-30T13:50:00Z</cp:lastPrinted>
  <dcterms:created xsi:type="dcterms:W3CDTF">2024-05-13T08:03:00Z</dcterms:created>
  <dcterms:modified xsi:type="dcterms:W3CDTF">2024-05-13T12:23:00Z</dcterms:modified>
</cp:coreProperties>
</file>