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72DD" w14:textId="545DFCCC" w:rsidR="0011649F" w:rsidRPr="00760840" w:rsidRDefault="0011649F" w:rsidP="0011649F">
      <w:pPr>
        <w:spacing w:after="160" w:line="259" w:lineRule="auto"/>
        <w:jc w:val="both"/>
        <w:rPr>
          <w:rFonts w:eastAsiaTheme="minorHAnsi" w:cs="Arial"/>
          <w:b/>
          <w:bCs/>
          <w:sz w:val="22"/>
          <w:szCs w:val="22"/>
        </w:rPr>
      </w:pPr>
      <w:bookmarkStart w:id="0" w:name="_Hlk180044212"/>
      <w:r w:rsidRPr="00760840">
        <w:rPr>
          <w:rFonts w:eastAsiaTheme="minorHAnsi" w:cs="Arial"/>
          <w:b/>
          <w:bCs/>
          <w:sz w:val="22"/>
          <w:szCs w:val="22"/>
          <w:lang w:val="nl-NL"/>
        </w:rPr>
        <w:t xml:space="preserve">Bijlage bij de </w:t>
      </w:r>
      <w:r w:rsidR="00536F72" w:rsidRPr="00760840">
        <w:rPr>
          <w:rFonts w:eastAsiaTheme="minorHAnsi" w:cs="Arial"/>
          <w:b/>
          <w:bCs/>
          <w:sz w:val="22"/>
          <w:szCs w:val="22"/>
          <w:lang w:val="nl-NL"/>
        </w:rPr>
        <w:t>v</w:t>
      </w:r>
      <w:proofErr w:type="spellStart"/>
      <w:r w:rsidRPr="00760840">
        <w:rPr>
          <w:rFonts w:eastAsiaTheme="minorHAnsi" w:cs="Arial"/>
          <w:b/>
          <w:bCs/>
          <w:sz w:val="22"/>
          <w:szCs w:val="22"/>
        </w:rPr>
        <w:t>erordening</w:t>
      </w:r>
      <w:proofErr w:type="spellEnd"/>
      <w:r w:rsidRPr="00760840">
        <w:rPr>
          <w:rFonts w:eastAsiaTheme="minorHAnsi" w:cs="Arial"/>
          <w:b/>
          <w:bCs/>
          <w:sz w:val="22"/>
          <w:szCs w:val="22"/>
        </w:rPr>
        <w:t xml:space="preserve"> van </w:t>
      </w:r>
      <w:r w:rsidR="00797031">
        <w:rPr>
          <w:rFonts w:eastAsiaTheme="minorHAnsi" w:cs="Arial"/>
          <w:b/>
          <w:bCs/>
          <w:sz w:val="22"/>
          <w:szCs w:val="22"/>
        </w:rPr>
        <w:t>28 oktober 2024</w:t>
      </w:r>
      <w:r w:rsidRPr="00760840">
        <w:rPr>
          <w:rFonts w:eastAsiaTheme="minorHAnsi" w:cs="Arial"/>
          <w:b/>
          <w:bCs/>
          <w:sz w:val="22"/>
          <w:szCs w:val="22"/>
        </w:rPr>
        <w:t xml:space="preserve"> tot wijziging van de verordening van</w:t>
      </w:r>
      <w:r w:rsidR="00766B78">
        <w:rPr>
          <w:rFonts w:eastAsiaTheme="minorHAnsi" w:cs="Arial"/>
          <w:b/>
          <w:bCs/>
          <w:sz w:val="22"/>
          <w:szCs w:val="22"/>
        </w:rPr>
        <w:br/>
      </w:r>
      <w:r w:rsidRPr="00760840">
        <w:rPr>
          <w:rFonts w:eastAsiaTheme="minorHAnsi" w:cs="Arial"/>
          <w:b/>
          <w:bCs/>
          <w:sz w:val="22"/>
          <w:szCs w:val="22"/>
        </w:rPr>
        <w:t>28 juli 2003 tot uitvoering van artikel 22, 11°, van de wet betreffende de verplichte verzekering voor geneeskundige verzorging en uitkeringen, gecoördineerd op</w:t>
      </w:r>
      <w:r w:rsidR="00766B78">
        <w:rPr>
          <w:rFonts w:eastAsiaTheme="minorHAnsi" w:cs="Arial"/>
          <w:b/>
          <w:bCs/>
          <w:sz w:val="22"/>
          <w:szCs w:val="22"/>
        </w:rPr>
        <w:br/>
      </w:r>
      <w:r w:rsidRPr="00760840">
        <w:rPr>
          <w:rFonts w:eastAsiaTheme="minorHAnsi" w:cs="Arial"/>
          <w:b/>
          <w:bCs/>
          <w:sz w:val="22"/>
          <w:szCs w:val="22"/>
        </w:rPr>
        <w:t>14 juli 1994</w:t>
      </w:r>
    </w:p>
    <w:bookmarkEnd w:id="0"/>
    <w:p w14:paraId="0509CFAC" w14:textId="499374EC" w:rsidR="0011649F" w:rsidRPr="00344E8A" w:rsidRDefault="0011649F" w:rsidP="00B628C7">
      <w:pPr>
        <w:spacing w:line="259" w:lineRule="auto"/>
        <w:jc w:val="center"/>
        <w:rPr>
          <w:rFonts w:eastAsiaTheme="minorHAnsi" w:cs="Arial"/>
          <w:b/>
          <w:bCs/>
          <w:sz w:val="22"/>
          <w:szCs w:val="22"/>
        </w:rPr>
      </w:pPr>
      <w:r w:rsidRPr="00344E8A">
        <w:rPr>
          <w:rFonts w:eastAsiaTheme="minorHAnsi" w:cs="Arial"/>
          <w:b/>
          <w:bCs/>
          <w:sz w:val="22"/>
          <w:szCs w:val="22"/>
        </w:rPr>
        <w:t xml:space="preserve">BIJLAGE </w:t>
      </w:r>
      <w:r w:rsidR="00C92E43" w:rsidRPr="00344E8A">
        <w:rPr>
          <w:rFonts w:eastAsiaTheme="minorHAnsi" w:cs="Arial"/>
          <w:b/>
          <w:bCs/>
          <w:sz w:val="22"/>
          <w:szCs w:val="22"/>
        </w:rPr>
        <w:t>85</w:t>
      </w:r>
    </w:p>
    <w:p w14:paraId="1E404600" w14:textId="16EA4444" w:rsidR="00B3264D" w:rsidRDefault="00B3264D" w:rsidP="00B628C7">
      <w:pPr>
        <w:spacing w:line="259" w:lineRule="auto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B3264D">
        <w:rPr>
          <w:rFonts w:ascii="Times New Roman" w:eastAsiaTheme="minorHAnsi" w:hAnsi="Times New Roman"/>
          <w:b/>
          <w:bCs/>
          <w:sz w:val="22"/>
          <w:szCs w:val="22"/>
        </w:rPr>
        <w:t>Zorgprotocol voor patiënten met diabetes type 2</w:t>
      </w:r>
    </w:p>
    <w:p w14:paraId="36C1DEA7" w14:textId="3953E71D" w:rsidR="00B3264D" w:rsidRPr="00B628C7" w:rsidRDefault="00B3264D" w:rsidP="00B3264D">
      <w:pPr>
        <w:spacing w:after="160" w:line="259" w:lineRule="auto"/>
        <w:ind w:firstLine="720"/>
        <w:jc w:val="both"/>
        <w:rPr>
          <w:rFonts w:eastAsiaTheme="minorHAnsi"/>
          <w:sz w:val="22"/>
          <w:szCs w:val="22"/>
        </w:rPr>
      </w:pPr>
      <w:r w:rsidRPr="00B3264D">
        <w:rPr>
          <w:rFonts w:ascii="Times New Roman" w:eastAsiaTheme="minorHAnsi" w:hAnsi="Times New Roman"/>
          <w:sz w:val="22"/>
          <w:szCs w:val="22"/>
        </w:rPr>
        <w:t>Dit zorgprotocol vervangt de goede praktijkaanbevelingen voor de follow-up van de diabetespatiënt niet en beperkt zich tot het inventariseren van de basisgegevens die moeten worden vastgelegd in het globaal medisch dossier (GMD) van patiënten met diabetes type 2 die genieten van de verstrekking “</w:t>
      </w:r>
      <w:proofErr w:type="spellStart"/>
      <w:r w:rsidRPr="00B3264D">
        <w:rPr>
          <w:rFonts w:ascii="Times New Roman" w:eastAsiaTheme="minorHAnsi" w:hAnsi="Times New Roman"/>
          <w:sz w:val="22"/>
          <w:szCs w:val="22"/>
          <w:lang w:val="nl-NL"/>
        </w:rPr>
        <w:t>Opstarttraject</w:t>
      </w:r>
      <w:proofErr w:type="spellEnd"/>
      <w:r w:rsidRPr="00B3264D">
        <w:rPr>
          <w:rFonts w:ascii="Times New Roman" w:eastAsiaTheme="minorHAnsi" w:hAnsi="Times New Roman"/>
          <w:sz w:val="22"/>
          <w:szCs w:val="22"/>
          <w:lang w:val="nl-NL"/>
        </w:rPr>
        <w:t xml:space="preserve"> voor een patiënt met diabetes mellitus type 2 volgens het zorgprotocol opgemaakt door het Verzekeringscomité”</w:t>
      </w:r>
      <w:r w:rsidRPr="00B3264D">
        <w:rPr>
          <w:rFonts w:ascii="Times New Roman" w:eastAsiaTheme="minorHAnsi" w:hAnsi="Times New Roman"/>
          <w:sz w:val="22"/>
          <w:szCs w:val="22"/>
        </w:rPr>
        <w:t xml:space="preserve"> (</w:t>
      </w:r>
      <w:r w:rsidRPr="00B3264D">
        <w:rPr>
          <w:rFonts w:ascii="Times New Roman" w:eastAsiaTheme="minorHAnsi" w:hAnsi="Times New Roman"/>
          <w:sz w:val="22"/>
          <w:szCs w:val="22"/>
          <w:lang w:val="nl-NL"/>
        </w:rPr>
        <w:t>400374</w:t>
      </w:r>
      <w:r w:rsidRPr="00B3264D">
        <w:rPr>
          <w:rFonts w:ascii="Times New Roman" w:eastAsiaTheme="minorHAnsi" w:hAnsi="Times New Roman"/>
          <w:sz w:val="22"/>
          <w:szCs w:val="22"/>
        </w:rPr>
        <w:t>).</w:t>
      </w:r>
    </w:p>
    <w:p w14:paraId="2C992124" w14:textId="01CA92C1" w:rsidR="00B3264D" w:rsidRPr="00B628C7" w:rsidRDefault="00B3264D" w:rsidP="00B3264D">
      <w:pPr>
        <w:spacing w:after="160" w:line="259" w:lineRule="auto"/>
        <w:ind w:firstLine="720"/>
        <w:jc w:val="both"/>
        <w:rPr>
          <w:rFonts w:ascii="Times New Roman" w:eastAsiaTheme="minorHAnsi" w:hAnsi="Times New Roman"/>
          <w:sz w:val="22"/>
          <w:szCs w:val="22"/>
          <w:lang w:val="nl-NL"/>
        </w:rPr>
      </w:pPr>
      <w:r w:rsidRPr="00B3264D">
        <w:rPr>
          <w:rFonts w:ascii="Times New Roman" w:eastAsiaTheme="minorHAnsi" w:hAnsi="Times New Roman"/>
          <w:sz w:val="22"/>
          <w:szCs w:val="22"/>
        </w:rPr>
        <w:t>De rechthebbenden van de verstrekking “</w:t>
      </w:r>
      <w:proofErr w:type="spellStart"/>
      <w:r w:rsidRPr="00B3264D">
        <w:rPr>
          <w:rFonts w:ascii="Times New Roman" w:eastAsiaTheme="minorHAnsi" w:hAnsi="Times New Roman"/>
          <w:sz w:val="22"/>
          <w:szCs w:val="22"/>
          <w:lang w:val="nl-NL"/>
        </w:rPr>
        <w:t>Opstarttraject</w:t>
      </w:r>
      <w:proofErr w:type="spellEnd"/>
      <w:r w:rsidRPr="00B3264D">
        <w:rPr>
          <w:rFonts w:ascii="Times New Roman" w:eastAsiaTheme="minorHAnsi" w:hAnsi="Times New Roman"/>
          <w:sz w:val="22"/>
          <w:szCs w:val="22"/>
          <w:lang w:val="nl-NL"/>
        </w:rPr>
        <w:t xml:space="preserve"> voor een patiënt met diabetes mellitus type 2 volgens het zorgprotocol opgemaakt door het Verzekeringscomité”</w:t>
      </w:r>
      <w:r w:rsidRPr="00B3264D">
        <w:rPr>
          <w:rFonts w:ascii="Times New Roman" w:eastAsiaTheme="minorHAnsi" w:hAnsi="Times New Roman"/>
          <w:sz w:val="22"/>
          <w:szCs w:val="22"/>
        </w:rPr>
        <w:t xml:space="preserve"> </w:t>
      </w:r>
      <w:r w:rsidRPr="00B3264D">
        <w:rPr>
          <w:rFonts w:ascii="Times New Roman" w:eastAsiaTheme="minorHAnsi" w:hAnsi="Times New Roman"/>
          <w:sz w:val="22"/>
          <w:szCs w:val="22"/>
          <w:lang w:val="nl-NL"/>
        </w:rPr>
        <w:t xml:space="preserve">(400374) </w:t>
      </w:r>
      <w:r w:rsidRPr="00B3264D">
        <w:rPr>
          <w:rFonts w:ascii="Times New Roman" w:eastAsiaTheme="minorHAnsi" w:hAnsi="Times New Roman"/>
          <w:sz w:val="22"/>
          <w:szCs w:val="22"/>
        </w:rPr>
        <w:t xml:space="preserve">nemen geen deel aan een </w:t>
      </w:r>
      <w:proofErr w:type="spellStart"/>
      <w:r w:rsidRPr="00B3264D">
        <w:rPr>
          <w:rFonts w:ascii="Times New Roman" w:eastAsiaTheme="minorHAnsi" w:hAnsi="Times New Roman"/>
          <w:sz w:val="22"/>
          <w:szCs w:val="22"/>
        </w:rPr>
        <w:t>zorgtraject</w:t>
      </w:r>
      <w:proofErr w:type="spellEnd"/>
      <w:r w:rsidRPr="00B3264D">
        <w:rPr>
          <w:rFonts w:ascii="Times New Roman" w:eastAsiaTheme="minorHAnsi" w:hAnsi="Times New Roman"/>
          <w:sz w:val="22"/>
          <w:szCs w:val="22"/>
        </w:rPr>
        <w:t xml:space="preserve"> of een conventie voor diabetespatiënten </w:t>
      </w:r>
      <w:r w:rsidRPr="00B3264D">
        <w:rPr>
          <w:rFonts w:ascii="Times New Roman" w:eastAsiaTheme="minorHAnsi" w:hAnsi="Times New Roman"/>
          <w:sz w:val="22"/>
          <w:szCs w:val="22"/>
          <w:lang w:val="nl-NL"/>
        </w:rPr>
        <w:t>(</w:t>
      </w:r>
      <w:r w:rsidRPr="00B3264D">
        <w:rPr>
          <w:rFonts w:ascii="Times New Roman" w:eastAsiaTheme="minorHAnsi" w:hAnsi="Times New Roman"/>
          <w:sz w:val="22"/>
          <w:szCs w:val="22"/>
          <w:vertAlign w:val="superscript"/>
          <w:lang w:val="nl-NL"/>
        </w:rPr>
        <w:footnoteReference w:id="1"/>
      </w:r>
      <w:r w:rsidRPr="00B3264D">
        <w:rPr>
          <w:rFonts w:ascii="Times New Roman" w:eastAsiaTheme="minorHAnsi" w:hAnsi="Times New Roman"/>
          <w:sz w:val="22"/>
          <w:szCs w:val="22"/>
          <w:lang w:val="nl-NL"/>
        </w:rPr>
        <w:t>).</w:t>
      </w:r>
    </w:p>
    <w:p w14:paraId="547A265A" w14:textId="5A73A617" w:rsidR="00B3264D" w:rsidRPr="00B628C7" w:rsidRDefault="00B3264D" w:rsidP="00B3264D">
      <w:pPr>
        <w:spacing w:after="160" w:line="259" w:lineRule="auto"/>
        <w:jc w:val="both"/>
        <w:rPr>
          <w:rFonts w:eastAsiaTheme="minorHAnsi" w:cs="Arial"/>
          <w:sz w:val="22"/>
          <w:szCs w:val="22"/>
          <w:highlight w:val="yellow"/>
          <w:lang w:val="nl-NL"/>
        </w:rPr>
      </w:pPr>
      <w:r w:rsidRPr="00B3264D">
        <w:rPr>
          <w:rFonts w:ascii="Times New Roman" w:eastAsiaTheme="minorHAnsi" w:hAnsi="Times New Roman"/>
          <w:sz w:val="22"/>
          <w:szCs w:val="22"/>
          <w:lang w:val="nl-NL"/>
        </w:rPr>
        <w:t>Concreet betekent dit dat de volgende basisgegevens in het GMD dienen geregistreerd te worden :</w:t>
      </w:r>
    </w:p>
    <w:tbl>
      <w:tblPr>
        <w:tblW w:w="8640" w:type="dxa"/>
        <w:tblInd w:w="-5" w:type="dxa"/>
        <w:tblLook w:val="04A0" w:firstRow="1" w:lastRow="0" w:firstColumn="1" w:lastColumn="0" w:noHBand="0" w:noVBand="1"/>
      </w:tblPr>
      <w:tblGrid>
        <w:gridCol w:w="667"/>
        <w:gridCol w:w="3670"/>
        <w:gridCol w:w="2162"/>
        <w:gridCol w:w="2141"/>
      </w:tblGrid>
      <w:tr w:rsidR="00B3264D" w:rsidRPr="00B3264D" w14:paraId="54E3080D" w14:textId="77777777" w:rsidTr="00B628C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E893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A. DIAGNOSE (gecodeerd en ingeschreven in de rubriek van de actieve ziekten)</w:t>
            </w:r>
          </w:p>
        </w:tc>
      </w:tr>
      <w:tr w:rsidR="00B3264D" w:rsidRPr="00B3264D" w14:paraId="5C7D9346" w14:textId="77777777" w:rsidTr="00B628C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B17B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63F27122" w14:textId="77777777" w:rsidTr="00B628C7"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CB3B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B. FOLLOW-UP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785D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Maximale verstreken tijd sinds de </w:t>
            </w:r>
            <w:proofErr w:type="spellStart"/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laastste</w:t>
            </w:r>
            <w:proofErr w:type="spellEnd"/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inschrijving</w:t>
            </w:r>
          </w:p>
        </w:tc>
      </w:tr>
      <w:tr w:rsidR="00B3264D" w:rsidRPr="00B3264D" w14:paraId="244FD17B" w14:textId="77777777" w:rsidTr="00B628C7"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0E2D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B29B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70C8E312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4281D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9E7F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Levensstijl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76A8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3B05B5D9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C13C9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26D5" w14:textId="43C05E52" w:rsidR="00B3264D" w:rsidRPr="00B3264D" w:rsidRDefault="00B3264D" w:rsidP="00B628C7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B3264D">
              <w:rPr>
                <w:rFonts w:ascii="Times New Roman" w:eastAsiaTheme="minorHAnsi" w:hAnsi="Times New Roman"/>
                <w:sz w:val="22"/>
                <w:szCs w:val="22"/>
                <w:lang w:val="fr-BE"/>
              </w:rPr>
              <w:t>Rookgedrag</w:t>
            </w:r>
            <w:proofErr w:type="spellEnd"/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84D5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764031CF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E10D5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B4C3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Voeding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8092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335585A2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3CB10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D7D7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Lichaamsbeweging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2154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2C85A66B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463D3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9CE6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F827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72A56C0E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E1DD5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2861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Klinisch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ED54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033A879C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2F4C4C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D926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BMI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62F7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264D" w:rsidRPr="00B3264D" w14:paraId="42522C28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11208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D1C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BD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C3D9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6 maanden</w:t>
            </w:r>
          </w:p>
        </w:tc>
      </w:tr>
      <w:tr w:rsidR="00B3264D" w:rsidRPr="00B3264D" w14:paraId="3ABF7C42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4C994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24CE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Evaluatie van het risico op wonden aan de voeten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DE36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15 maanden</w:t>
            </w:r>
          </w:p>
        </w:tc>
      </w:tr>
      <w:tr w:rsidR="00B3264D" w:rsidRPr="00B3264D" w14:paraId="5486B26D" w14:textId="77777777" w:rsidTr="00B628C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C41F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  <w:highlight w:val="yellow"/>
              </w:rPr>
            </w:pPr>
          </w:p>
        </w:tc>
      </w:tr>
      <w:tr w:rsidR="00B3264D" w:rsidRPr="00B3264D" w14:paraId="78F46A9A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DF48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A545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Analyses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3948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B3264D" w:rsidRPr="00B3264D" w14:paraId="0BAD0709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A8211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A436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HbA1c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83E2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6 maanden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4DE4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B3264D" w:rsidRPr="00B3264D" w14:paraId="12085D6E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3AAA2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AB78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Lipidenbalans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F149" w14:textId="07CA8315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  <w:r w:rsidR="00C816F1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maanden</w:t>
            </w:r>
          </w:p>
        </w:tc>
      </w:tr>
      <w:tr w:rsidR="00B3264D" w:rsidRPr="00B3264D" w14:paraId="06ADC9B3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50B9E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9141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Nierfunctie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30D3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15 maanden</w:t>
            </w:r>
          </w:p>
        </w:tc>
      </w:tr>
      <w:tr w:rsidR="00B3264D" w:rsidRPr="00B3264D" w14:paraId="07600AE9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F9099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1CBD" w14:textId="257E70F8" w:rsidR="00B3264D" w:rsidRPr="00B3264D" w:rsidRDefault="00344E8A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fr-BE"/>
              </w:rPr>
              <w:t xml:space="preserve">Urine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fr-BE"/>
              </w:rPr>
              <w:t>albumin-creatinine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fr-BE"/>
              </w:rPr>
              <w:t xml:space="preserve"> ratio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72BA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15 maanden</w:t>
            </w:r>
          </w:p>
        </w:tc>
      </w:tr>
      <w:tr w:rsidR="00B3264D" w:rsidRPr="00B3264D" w14:paraId="563D5CC2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F4F1C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9D12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8258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B3264D" w:rsidRPr="00B3264D" w14:paraId="17391993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C62CF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5AFE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Gespecialiseerde raadplegingen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9A2A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B3264D" w:rsidRPr="00B3264D" w14:paraId="3096FC49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6C77D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CAE5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Vraag naar oogheelkundig onderzoek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8DC9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15 maanden</w:t>
            </w:r>
          </w:p>
        </w:tc>
      </w:tr>
      <w:tr w:rsidR="00B3264D" w:rsidRPr="00B3264D" w14:paraId="671A0279" w14:textId="77777777" w:rsidTr="00B628C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95310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5EC9" w14:textId="77777777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Consultatie bij de tandarts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EC" w14:textId="4295CC46" w:rsidR="00B3264D" w:rsidRPr="00B3264D" w:rsidRDefault="00C816F1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sz w:val="22"/>
                <w:szCs w:val="22"/>
              </w:rPr>
              <w:t>15 maanden</w:t>
            </w:r>
          </w:p>
        </w:tc>
      </w:tr>
      <w:tr w:rsidR="00B3264D" w:rsidRPr="00B3264D" w14:paraId="3770F84B" w14:textId="77777777" w:rsidTr="00B628C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CF92" w14:textId="6F780CE2" w:rsidR="00B3264D" w:rsidRPr="00B3264D" w:rsidRDefault="00B3264D" w:rsidP="00B3264D">
            <w:pPr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B3264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C. VASTLEGGEN VAN DOELSTELLINGEN SAMEN MET DE PATIËNT</w:t>
            </w:r>
          </w:p>
        </w:tc>
      </w:tr>
    </w:tbl>
    <w:p w14:paraId="59E2FAD3" w14:textId="6F13869E" w:rsidR="00E231D9" w:rsidRDefault="00E231D9" w:rsidP="00C816F1">
      <w:pPr>
        <w:spacing w:after="160" w:line="259" w:lineRule="auto"/>
        <w:jc w:val="both"/>
        <w:rPr>
          <w:rFonts w:eastAsiaTheme="minorHAnsi" w:cs="Arial"/>
          <w:b/>
          <w:bCs/>
          <w:sz w:val="22"/>
          <w:szCs w:val="22"/>
        </w:rPr>
      </w:pPr>
    </w:p>
    <w:sectPr w:rsidR="00E231D9" w:rsidSect="008E1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38DA" w14:textId="77777777" w:rsidR="0009420C" w:rsidRDefault="0009420C" w:rsidP="0011649F">
      <w:r>
        <w:separator/>
      </w:r>
    </w:p>
  </w:endnote>
  <w:endnote w:type="continuationSeparator" w:id="0">
    <w:p w14:paraId="3C1ED498" w14:textId="77777777" w:rsidR="0009420C" w:rsidRDefault="0009420C" w:rsidP="0011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1ACE" w14:textId="77777777" w:rsidR="00A90FAA" w:rsidRDefault="00A90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A0FF" w14:textId="77777777" w:rsidR="00A90FAA" w:rsidRDefault="00A90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2EFD" w14:textId="77777777" w:rsidR="00A90FAA" w:rsidRDefault="00A9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DB52" w14:textId="77777777" w:rsidR="0009420C" w:rsidRDefault="0009420C" w:rsidP="0011649F">
      <w:r>
        <w:separator/>
      </w:r>
    </w:p>
  </w:footnote>
  <w:footnote w:type="continuationSeparator" w:id="0">
    <w:p w14:paraId="75C1C897" w14:textId="77777777" w:rsidR="0009420C" w:rsidRDefault="0009420C" w:rsidP="0011649F">
      <w:r>
        <w:continuationSeparator/>
      </w:r>
    </w:p>
  </w:footnote>
  <w:footnote w:id="1">
    <w:p w14:paraId="4864C3AF" w14:textId="26793E41" w:rsidR="00B3264D" w:rsidRPr="0017388D" w:rsidRDefault="00B3264D" w:rsidP="00C816F1">
      <w:pPr>
        <w:jc w:val="both"/>
      </w:pPr>
      <w:r w:rsidRPr="00B3264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B3264D">
        <w:rPr>
          <w:rFonts w:ascii="Times New Roman" w:hAnsi="Times New Roman"/>
          <w:sz w:val="22"/>
          <w:szCs w:val="22"/>
          <w:lang w:val="nl-NL"/>
        </w:rPr>
        <w:t xml:space="preserve"> </w:t>
      </w:r>
      <w:r w:rsidRPr="00B3264D">
        <w:rPr>
          <w:rFonts w:ascii="Times New Roman" w:hAnsi="Times New Roman"/>
          <w:color w:val="000000"/>
          <w:sz w:val="22"/>
          <w:szCs w:val="22"/>
          <w:lang w:val="nl-NL"/>
        </w:rPr>
        <w:t xml:space="preserve">De huisarts kan altijd een beroep doen op de expertise van een collega-diabetoloog om de patiënt over te brengen naar een </w:t>
      </w:r>
      <w:proofErr w:type="spellStart"/>
      <w:r w:rsidRPr="00B3264D">
        <w:rPr>
          <w:rFonts w:ascii="Times New Roman" w:hAnsi="Times New Roman"/>
          <w:color w:val="000000"/>
          <w:sz w:val="22"/>
          <w:szCs w:val="22"/>
          <w:lang w:val="nl-NL"/>
        </w:rPr>
        <w:t>zorgtraject</w:t>
      </w:r>
      <w:proofErr w:type="spellEnd"/>
      <w:r w:rsidRPr="00B3264D">
        <w:rPr>
          <w:rFonts w:ascii="Times New Roman" w:hAnsi="Times New Roman"/>
          <w:color w:val="000000"/>
          <w:sz w:val="22"/>
          <w:szCs w:val="22"/>
          <w:lang w:val="nl-NL"/>
        </w:rPr>
        <w:t xml:space="preserve"> of conventie. </w:t>
      </w:r>
      <w:r w:rsidRPr="00B3264D">
        <w:rPr>
          <w:rFonts w:ascii="Times New Roman" w:hAnsi="Times New Roman"/>
          <w:sz w:val="22"/>
          <w:szCs w:val="22"/>
          <w:lang w:val="nl-NL"/>
        </w:rPr>
        <w:t xml:space="preserve">Patiënten met diabetes type 1, patiënten met </w:t>
      </w:r>
      <w:r w:rsidRPr="00B3264D">
        <w:rPr>
          <w:rFonts w:ascii="Times New Roman" w:hAnsi="Times New Roman"/>
          <w:color w:val="2D3235"/>
          <w:sz w:val="22"/>
          <w:szCs w:val="22"/>
          <w:lang w:val="nl-NL"/>
        </w:rPr>
        <w:t>bepaalde vorm van diabetes</w:t>
      </w:r>
      <w:r w:rsidRPr="00B3264D">
        <w:rPr>
          <w:rFonts w:ascii="Times New Roman" w:hAnsi="Times New Roman"/>
          <w:sz w:val="22"/>
          <w:szCs w:val="22"/>
          <w:lang w:val="nl-NL"/>
        </w:rPr>
        <w:t xml:space="preserve"> (patiënten met een quasi volledig verlies van de endocriene pancreasfunctie, patiënten met </w:t>
      </w:r>
      <w:proofErr w:type="spellStart"/>
      <w:r w:rsidRPr="00B3264D">
        <w:rPr>
          <w:rFonts w:ascii="Times New Roman" w:hAnsi="Times New Roman"/>
          <w:sz w:val="22"/>
          <w:szCs w:val="22"/>
          <w:lang w:val="nl-NL"/>
        </w:rPr>
        <w:t>monogene</w:t>
      </w:r>
      <w:proofErr w:type="spellEnd"/>
      <w:r w:rsidRPr="00B3264D">
        <w:rPr>
          <w:rFonts w:ascii="Times New Roman" w:hAnsi="Times New Roman"/>
          <w:sz w:val="22"/>
          <w:szCs w:val="22"/>
          <w:lang w:val="nl-NL"/>
        </w:rPr>
        <w:t xml:space="preserve"> diabetes, …), vrouwen met zwangerschapsdiabetes, vrouwen met diabetes die zwanger willen worden en vrouwen met diabetes die zwanger zijn, vallen onder de diabetesconventie afgesloten tussen het RIZIV en de ziekenhuizen.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79B5" w14:textId="77777777" w:rsidR="00A90FAA" w:rsidRDefault="00A90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989" w14:textId="77777777" w:rsidR="00A90FAA" w:rsidRDefault="00A90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C363" w14:textId="77777777" w:rsidR="00A90FAA" w:rsidRDefault="00A90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8A2"/>
    <w:multiLevelType w:val="hybridMultilevel"/>
    <w:tmpl w:val="84DEC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4BAF"/>
    <w:multiLevelType w:val="hybridMultilevel"/>
    <w:tmpl w:val="62D4C110"/>
    <w:lvl w:ilvl="0" w:tplc="A09C3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2299"/>
    <w:multiLevelType w:val="hybridMultilevel"/>
    <w:tmpl w:val="FB2ECB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679087B"/>
    <w:multiLevelType w:val="hybridMultilevel"/>
    <w:tmpl w:val="BE8EE684"/>
    <w:lvl w:ilvl="0" w:tplc="44D05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E286D"/>
    <w:multiLevelType w:val="hybridMultilevel"/>
    <w:tmpl w:val="2D244DD2"/>
    <w:lvl w:ilvl="0" w:tplc="C7964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336AD"/>
    <w:multiLevelType w:val="hybridMultilevel"/>
    <w:tmpl w:val="B4081660"/>
    <w:lvl w:ilvl="0" w:tplc="373ED8AA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sz w:val="1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4623F"/>
    <w:multiLevelType w:val="hybridMultilevel"/>
    <w:tmpl w:val="952886BA"/>
    <w:lvl w:ilvl="0" w:tplc="8C4487F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78B"/>
    <w:multiLevelType w:val="hybridMultilevel"/>
    <w:tmpl w:val="1B028CD8"/>
    <w:lvl w:ilvl="0" w:tplc="D79057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E620A"/>
    <w:multiLevelType w:val="hybridMultilevel"/>
    <w:tmpl w:val="758260F8"/>
    <w:lvl w:ilvl="0" w:tplc="A34E5F7E">
      <w:start w:val="1"/>
      <w:numFmt w:val="lowerLetter"/>
      <w:lvlText w:val="%1)"/>
      <w:lvlJc w:val="left"/>
      <w:pPr>
        <w:ind w:left="93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650" w:hanging="360"/>
      </w:pPr>
    </w:lvl>
    <w:lvl w:ilvl="2" w:tplc="080C001B" w:tentative="1">
      <w:start w:val="1"/>
      <w:numFmt w:val="lowerRoman"/>
      <w:lvlText w:val="%3."/>
      <w:lvlJc w:val="right"/>
      <w:pPr>
        <w:ind w:left="2370" w:hanging="180"/>
      </w:pPr>
    </w:lvl>
    <w:lvl w:ilvl="3" w:tplc="080C000F" w:tentative="1">
      <w:start w:val="1"/>
      <w:numFmt w:val="decimal"/>
      <w:lvlText w:val="%4."/>
      <w:lvlJc w:val="left"/>
      <w:pPr>
        <w:ind w:left="3090" w:hanging="360"/>
      </w:pPr>
    </w:lvl>
    <w:lvl w:ilvl="4" w:tplc="080C0019" w:tentative="1">
      <w:start w:val="1"/>
      <w:numFmt w:val="lowerLetter"/>
      <w:lvlText w:val="%5."/>
      <w:lvlJc w:val="left"/>
      <w:pPr>
        <w:ind w:left="3810" w:hanging="360"/>
      </w:pPr>
    </w:lvl>
    <w:lvl w:ilvl="5" w:tplc="080C001B" w:tentative="1">
      <w:start w:val="1"/>
      <w:numFmt w:val="lowerRoman"/>
      <w:lvlText w:val="%6."/>
      <w:lvlJc w:val="right"/>
      <w:pPr>
        <w:ind w:left="4530" w:hanging="180"/>
      </w:pPr>
    </w:lvl>
    <w:lvl w:ilvl="6" w:tplc="080C000F" w:tentative="1">
      <w:start w:val="1"/>
      <w:numFmt w:val="decimal"/>
      <w:lvlText w:val="%7."/>
      <w:lvlJc w:val="left"/>
      <w:pPr>
        <w:ind w:left="5250" w:hanging="360"/>
      </w:pPr>
    </w:lvl>
    <w:lvl w:ilvl="7" w:tplc="080C0019" w:tentative="1">
      <w:start w:val="1"/>
      <w:numFmt w:val="lowerLetter"/>
      <w:lvlText w:val="%8."/>
      <w:lvlJc w:val="left"/>
      <w:pPr>
        <w:ind w:left="5970" w:hanging="360"/>
      </w:pPr>
    </w:lvl>
    <w:lvl w:ilvl="8" w:tplc="08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0D86558"/>
    <w:multiLevelType w:val="hybridMultilevel"/>
    <w:tmpl w:val="F182A7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00E9D"/>
    <w:multiLevelType w:val="hybridMultilevel"/>
    <w:tmpl w:val="4F9A2E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C18811EA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1629">
    <w:abstractNumId w:val="10"/>
  </w:num>
  <w:num w:numId="2" w16cid:durableId="930577793">
    <w:abstractNumId w:val="6"/>
  </w:num>
  <w:num w:numId="3" w16cid:durableId="1556551342">
    <w:abstractNumId w:val="0"/>
  </w:num>
  <w:num w:numId="4" w16cid:durableId="734666296">
    <w:abstractNumId w:val="9"/>
  </w:num>
  <w:num w:numId="5" w16cid:durableId="1450777117">
    <w:abstractNumId w:val="4"/>
  </w:num>
  <w:num w:numId="6" w16cid:durableId="1202014679">
    <w:abstractNumId w:val="3"/>
  </w:num>
  <w:num w:numId="7" w16cid:durableId="1150707829">
    <w:abstractNumId w:val="1"/>
  </w:num>
  <w:num w:numId="8" w16cid:durableId="527178317">
    <w:abstractNumId w:val="5"/>
  </w:num>
  <w:num w:numId="9" w16cid:durableId="105275966">
    <w:abstractNumId w:val="7"/>
  </w:num>
  <w:num w:numId="10" w16cid:durableId="1303342931">
    <w:abstractNumId w:val="2"/>
  </w:num>
  <w:num w:numId="11" w16cid:durableId="388772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E3"/>
    <w:rsid w:val="000100D5"/>
    <w:rsid w:val="000609BB"/>
    <w:rsid w:val="0009420C"/>
    <w:rsid w:val="000B6B31"/>
    <w:rsid w:val="000D21AF"/>
    <w:rsid w:val="000D605B"/>
    <w:rsid w:val="000E075C"/>
    <w:rsid w:val="0011649F"/>
    <w:rsid w:val="00130B8F"/>
    <w:rsid w:val="00133DFA"/>
    <w:rsid w:val="00137E68"/>
    <w:rsid w:val="00172089"/>
    <w:rsid w:val="00176C99"/>
    <w:rsid w:val="00193D71"/>
    <w:rsid w:val="0019686E"/>
    <w:rsid w:val="001B35DD"/>
    <w:rsid w:val="001C2038"/>
    <w:rsid w:val="001D7CE2"/>
    <w:rsid w:val="001E3FA4"/>
    <w:rsid w:val="001F2017"/>
    <w:rsid w:val="001F5344"/>
    <w:rsid w:val="00201909"/>
    <w:rsid w:val="00206E5F"/>
    <w:rsid w:val="00223FAE"/>
    <w:rsid w:val="0024250C"/>
    <w:rsid w:val="00251EE5"/>
    <w:rsid w:val="00286DBA"/>
    <w:rsid w:val="002A6776"/>
    <w:rsid w:val="002C6574"/>
    <w:rsid w:val="002E5638"/>
    <w:rsid w:val="002F2C2B"/>
    <w:rsid w:val="002F7A90"/>
    <w:rsid w:val="003008B4"/>
    <w:rsid w:val="00332B17"/>
    <w:rsid w:val="00335057"/>
    <w:rsid w:val="00344E8A"/>
    <w:rsid w:val="0038182C"/>
    <w:rsid w:val="003D7148"/>
    <w:rsid w:val="003E42C8"/>
    <w:rsid w:val="004360DB"/>
    <w:rsid w:val="00440396"/>
    <w:rsid w:val="00460DA4"/>
    <w:rsid w:val="004645D6"/>
    <w:rsid w:val="004712A3"/>
    <w:rsid w:val="00475495"/>
    <w:rsid w:val="00490F95"/>
    <w:rsid w:val="004A568A"/>
    <w:rsid w:val="004C2047"/>
    <w:rsid w:val="004C50B8"/>
    <w:rsid w:val="004E5791"/>
    <w:rsid w:val="005008E3"/>
    <w:rsid w:val="005134CF"/>
    <w:rsid w:val="00533B49"/>
    <w:rsid w:val="00536F72"/>
    <w:rsid w:val="005543E0"/>
    <w:rsid w:val="00555A4A"/>
    <w:rsid w:val="00556B63"/>
    <w:rsid w:val="00564818"/>
    <w:rsid w:val="005855AA"/>
    <w:rsid w:val="00590FFB"/>
    <w:rsid w:val="00626916"/>
    <w:rsid w:val="00686F7C"/>
    <w:rsid w:val="00693A83"/>
    <w:rsid w:val="006D0025"/>
    <w:rsid w:val="006E292E"/>
    <w:rsid w:val="006F1F92"/>
    <w:rsid w:val="006F1FDE"/>
    <w:rsid w:val="0071099B"/>
    <w:rsid w:val="00760840"/>
    <w:rsid w:val="00766B78"/>
    <w:rsid w:val="007807B0"/>
    <w:rsid w:val="00786674"/>
    <w:rsid w:val="00797031"/>
    <w:rsid w:val="007C6F7F"/>
    <w:rsid w:val="007D1B70"/>
    <w:rsid w:val="007E68E1"/>
    <w:rsid w:val="007F29B8"/>
    <w:rsid w:val="0083337E"/>
    <w:rsid w:val="008B3494"/>
    <w:rsid w:val="008C338D"/>
    <w:rsid w:val="008E1698"/>
    <w:rsid w:val="00906278"/>
    <w:rsid w:val="0090698E"/>
    <w:rsid w:val="00913282"/>
    <w:rsid w:val="009476C9"/>
    <w:rsid w:val="00981244"/>
    <w:rsid w:val="009B0A4E"/>
    <w:rsid w:val="009F07F2"/>
    <w:rsid w:val="00A12E8B"/>
    <w:rsid w:val="00A3421A"/>
    <w:rsid w:val="00A50FDF"/>
    <w:rsid w:val="00A548ED"/>
    <w:rsid w:val="00A90FAA"/>
    <w:rsid w:val="00B04F22"/>
    <w:rsid w:val="00B14210"/>
    <w:rsid w:val="00B2428D"/>
    <w:rsid w:val="00B3264D"/>
    <w:rsid w:val="00B37104"/>
    <w:rsid w:val="00B54AAC"/>
    <w:rsid w:val="00B628C7"/>
    <w:rsid w:val="00BB2B59"/>
    <w:rsid w:val="00BE4560"/>
    <w:rsid w:val="00C06E61"/>
    <w:rsid w:val="00C7120D"/>
    <w:rsid w:val="00C816F1"/>
    <w:rsid w:val="00C84219"/>
    <w:rsid w:val="00C865E3"/>
    <w:rsid w:val="00C92E43"/>
    <w:rsid w:val="00CB2F85"/>
    <w:rsid w:val="00CE5D40"/>
    <w:rsid w:val="00D21CA9"/>
    <w:rsid w:val="00D26CEC"/>
    <w:rsid w:val="00D55D2C"/>
    <w:rsid w:val="00D97E3D"/>
    <w:rsid w:val="00DD55AA"/>
    <w:rsid w:val="00DD6034"/>
    <w:rsid w:val="00E231D9"/>
    <w:rsid w:val="00E37459"/>
    <w:rsid w:val="00E44D1F"/>
    <w:rsid w:val="00E546BA"/>
    <w:rsid w:val="00E77E9D"/>
    <w:rsid w:val="00E830B3"/>
    <w:rsid w:val="00EB3AF5"/>
    <w:rsid w:val="00F01E5C"/>
    <w:rsid w:val="00F044F4"/>
    <w:rsid w:val="00F14E50"/>
    <w:rsid w:val="00F24ADD"/>
    <w:rsid w:val="00F45435"/>
    <w:rsid w:val="00F55644"/>
    <w:rsid w:val="00F852A9"/>
    <w:rsid w:val="00F94472"/>
    <w:rsid w:val="00FA1910"/>
    <w:rsid w:val="00FA3A42"/>
    <w:rsid w:val="00FD5500"/>
    <w:rsid w:val="00FE3CBC"/>
    <w:rsid w:val="00FF1F1D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8428B"/>
  <w15:chartTrackingRefBased/>
  <w15:docId w15:val="{951AB460-FAB1-44BF-AE8A-0EAA8928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698"/>
    <w:rPr>
      <w:rFonts w:ascii="Arial" w:hAnsi="Arial"/>
      <w:sz w:val="24"/>
      <w:szCs w:val="24"/>
      <w:lang w:val="nl-BE" w:eastAsia="en-US"/>
    </w:rPr>
  </w:style>
  <w:style w:type="paragraph" w:styleId="Heading7">
    <w:name w:val="heading 7"/>
    <w:basedOn w:val="Normal"/>
    <w:next w:val="Normal"/>
    <w:link w:val="Heading7Char"/>
    <w:qFormat/>
    <w:rsid w:val="008B3494"/>
    <w:pPr>
      <w:keepNext/>
      <w:spacing w:after="120"/>
      <w:jc w:val="center"/>
      <w:outlineLvl w:val="6"/>
    </w:pPr>
    <w:rPr>
      <w:b/>
      <w:sz w:val="22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3494"/>
    <w:pPr>
      <w:keepNext/>
      <w:jc w:val="center"/>
      <w:outlineLvl w:val="7"/>
    </w:pPr>
    <w:rPr>
      <w:b/>
      <w:sz w:val="22"/>
      <w:szCs w:val="20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B3494"/>
    <w:rPr>
      <w:rFonts w:ascii="Arial" w:hAnsi="Arial"/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B3494"/>
    <w:rPr>
      <w:rFonts w:ascii="Arial" w:hAnsi="Arial"/>
      <w:b/>
      <w:sz w:val="22"/>
      <w:u w:val="single"/>
      <w:lang w:val="fr-FR" w:eastAsia="en-US"/>
    </w:rPr>
  </w:style>
  <w:style w:type="paragraph" w:styleId="Header">
    <w:name w:val="header"/>
    <w:basedOn w:val="Normal"/>
    <w:link w:val="HeaderChar"/>
    <w:uiPriority w:val="99"/>
    <w:rsid w:val="008B349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3494"/>
    <w:rPr>
      <w:lang w:val="fr-FR" w:eastAsia="en-US"/>
    </w:rPr>
  </w:style>
  <w:style w:type="table" w:styleId="TableGrid">
    <w:name w:val="Table Grid"/>
    <w:basedOn w:val="TableNormal"/>
    <w:uiPriority w:val="59"/>
    <w:rsid w:val="008B34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B3494"/>
    <w:pPr>
      <w:ind w:left="720"/>
      <w:contextualSpacing/>
    </w:pPr>
    <w:rPr>
      <w:lang w:val="en-US"/>
    </w:rPr>
  </w:style>
  <w:style w:type="paragraph" w:customStyle="1" w:styleId="Default">
    <w:name w:val="Default"/>
    <w:rsid w:val="008B349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fr-BE"/>
    </w:rPr>
  </w:style>
  <w:style w:type="table" w:customStyle="1" w:styleId="Grilledutableau1">
    <w:name w:val="Grille du tableau1"/>
    <w:basedOn w:val="TableNormal"/>
    <w:next w:val="TableGrid"/>
    <w:uiPriority w:val="59"/>
    <w:rsid w:val="002F7A90"/>
    <w:rPr>
      <w:rFonts w:ascii="Arial" w:eastAsia="Calibri" w:hAnsi="Arial" w:cs="Arial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F2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2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29B8"/>
    <w:rPr>
      <w:rFonts w:ascii="Arial" w:hAnsi="Arial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9B8"/>
    <w:rPr>
      <w:rFonts w:ascii="Arial" w:hAnsi="Arial"/>
      <w:b/>
      <w:bCs/>
      <w:lang w:val="nl-BE" w:eastAsia="en-US"/>
    </w:rPr>
  </w:style>
  <w:style w:type="table" w:customStyle="1" w:styleId="Tabelraster1">
    <w:name w:val="Tabelraster1"/>
    <w:basedOn w:val="TableNormal"/>
    <w:next w:val="TableGrid"/>
    <w:uiPriority w:val="59"/>
    <w:rsid w:val="0024250C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4219"/>
    <w:rPr>
      <w:rFonts w:ascii="Arial" w:hAnsi="Arial"/>
      <w:sz w:val="24"/>
      <w:szCs w:val="24"/>
      <w:lang w:val="nl-BE" w:eastAsia="en-US"/>
    </w:rPr>
  </w:style>
  <w:style w:type="table" w:customStyle="1" w:styleId="TableGrid1">
    <w:name w:val="Table Grid1"/>
    <w:basedOn w:val="TableNormal"/>
    <w:next w:val="TableGrid"/>
    <w:uiPriority w:val="39"/>
    <w:rsid w:val="00116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1649F"/>
    <w:rPr>
      <w:rFonts w:asciiTheme="minorHAnsi" w:eastAsiaTheme="minorHAnsi" w:hAnsiTheme="minorHAnsi" w:cstheme="minorBidi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49F"/>
    <w:rPr>
      <w:rFonts w:asciiTheme="minorHAnsi" w:eastAsiaTheme="minorHAnsi" w:hAnsiTheme="minorHAnsi" w:cstheme="minorBidi"/>
      <w:lang w:val="nl-NL" w:eastAsia="en-US"/>
    </w:rPr>
  </w:style>
  <w:style w:type="character" w:styleId="FootnoteReference">
    <w:name w:val="footnote reference"/>
    <w:basedOn w:val="DefaultParagraphFont"/>
    <w:uiPriority w:val="99"/>
    <w:unhideWhenUsed/>
    <w:rsid w:val="0011649F"/>
    <w:rPr>
      <w:vertAlign w:val="superscript"/>
    </w:rPr>
  </w:style>
  <w:style w:type="table" w:customStyle="1" w:styleId="Tabelraster2">
    <w:name w:val="Tabelraster2"/>
    <w:basedOn w:val="TableNormal"/>
    <w:next w:val="TableGrid"/>
    <w:uiPriority w:val="39"/>
    <w:rsid w:val="00760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E231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13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34CF"/>
    <w:rPr>
      <w:rFonts w:ascii="Arial" w:hAnsi="Arial"/>
      <w:sz w:val="24"/>
      <w:szCs w:val="24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7" ma:contentTypeDescription="Create a new document." ma:contentTypeScope="" ma:versionID="b7e5a58e8547aee10665ee39c61a025d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6fa60212aa4f618635d100911836c9e6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8D17C-9844-401B-8B26-8A9652934035}"/>
</file>

<file path=customXml/itemProps2.xml><?xml version="1.0" encoding="utf-8"?>
<ds:datastoreItem xmlns:ds="http://schemas.openxmlformats.org/officeDocument/2006/customXml" ds:itemID="{721B5EDD-7C77-4F96-B9B9-0C5EFF9A3FCD}"/>
</file>

<file path=customXml/itemProps3.xml><?xml version="1.0" encoding="utf-8"?>
<ds:datastoreItem xmlns:ds="http://schemas.openxmlformats.org/officeDocument/2006/customXml" ds:itemID="{217F7C45-4A2C-4C76-B5C6-96DD9FEE9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1491</Characters>
  <Application>Microsoft Office Word</Application>
  <DocSecurity>4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RIZIV-INAMI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Muysewinkel (RIZIV-INAMI)</dc:creator>
  <cp:keywords/>
  <dc:description/>
  <cp:lastModifiedBy>Sandrine Bingen (RIZIV-INAMI)</cp:lastModifiedBy>
  <cp:revision>2</cp:revision>
  <cp:lastPrinted>2022-12-16T13:44:00Z</cp:lastPrinted>
  <dcterms:created xsi:type="dcterms:W3CDTF">2025-05-27T14:14:00Z</dcterms:created>
  <dcterms:modified xsi:type="dcterms:W3CDTF">2025-05-27T14:14:00Z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0x01010013FAC71F30C1B243A73FE3C309951AEC</vt:lpwstr>
  </property>
</Properties>
</file>