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FF7C" w14:textId="77777777" w:rsidR="001C5882" w:rsidRPr="002C09D5" w:rsidRDefault="001C5882" w:rsidP="001C5882">
      <w:pPr>
        <w:spacing w:after="160" w:line="259" w:lineRule="auto"/>
        <w:rPr>
          <w:rFonts w:ascii="Arial" w:hAnsi="Arial" w:cs="Arial"/>
          <w:b/>
          <w:sz w:val="20"/>
          <w:szCs w:val="20"/>
          <w:lang w:eastAsia="nl-NL"/>
        </w:rPr>
      </w:pPr>
      <w:r w:rsidRPr="002C09D5">
        <w:rPr>
          <w:rFonts w:ascii="Arial" w:hAnsi="Arial" w:cs="Arial"/>
          <w:b/>
          <w:sz w:val="20"/>
          <w:szCs w:val="20"/>
          <w:lang w:eastAsia="nl-NL"/>
        </w:rPr>
        <w:t>C12)</w:t>
      </w:r>
      <w:r w:rsidRPr="002C09D5">
        <w:rPr>
          <w:rFonts w:cstheme="minorHAnsi"/>
          <w:b/>
          <w:sz w:val="20"/>
          <w:szCs w:val="20"/>
          <w:lang w:eastAsia="nl-NL"/>
        </w:rPr>
        <w:t xml:space="preserve"> </w:t>
      </w:r>
      <w:r w:rsidRPr="002C09D5">
        <w:rPr>
          <w:rFonts w:ascii="Arial" w:hAnsi="Arial" w:cs="Arial"/>
          <w:b/>
          <w:sz w:val="20"/>
          <w:szCs w:val="20"/>
          <w:lang w:eastAsia="nl-NL"/>
        </w:rPr>
        <w:t xml:space="preserve">Demande de remboursement des formules à base d'hydrolysats extensifs issues du lait de vache </w:t>
      </w:r>
    </w:p>
    <w:p w14:paraId="3E4223CB" w14:textId="77777777" w:rsidR="001C5882" w:rsidRPr="002C09D5" w:rsidRDefault="001C5882" w:rsidP="001C5882">
      <w:pPr>
        <w:rPr>
          <w:rFonts w:ascii="Arial" w:hAnsi="Arial" w:cs="Arial"/>
          <w:sz w:val="20"/>
          <w:szCs w:val="20"/>
          <w:u w:val="single"/>
          <w:lang w:eastAsia="nl-NL"/>
        </w:rPr>
      </w:pPr>
    </w:p>
    <w:p w14:paraId="0A64043B" w14:textId="77777777" w:rsidR="001C5882" w:rsidRPr="002C09D5" w:rsidRDefault="001C5882" w:rsidP="001C5882">
      <w:pPr>
        <w:rPr>
          <w:rFonts w:ascii="Arial" w:hAnsi="Arial" w:cs="Arial"/>
          <w:b/>
          <w:sz w:val="20"/>
          <w:szCs w:val="20"/>
          <w:lang w:eastAsia="nl-NL"/>
        </w:rPr>
      </w:pPr>
      <w:r w:rsidRPr="002C09D5">
        <w:rPr>
          <w:rFonts w:ascii="Arial" w:hAnsi="Arial" w:cs="Arial"/>
          <w:b/>
          <w:sz w:val="20"/>
          <w:szCs w:val="20"/>
          <w:lang w:eastAsia="nl-NL"/>
        </w:rPr>
        <w:t>I. Identification du bénéficiaire</w:t>
      </w:r>
    </w:p>
    <w:p w14:paraId="3A030AF9" w14:textId="77777777" w:rsidR="001C5882" w:rsidRPr="002C09D5" w:rsidRDefault="001C5882" w:rsidP="001C5882">
      <w:pPr>
        <w:rPr>
          <w:rFonts w:ascii="Arial"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C5882" w:rsidRPr="002C09D5" w14:paraId="2F804F37" w14:textId="77777777" w:rsidTr="00350E5C">
        <w:trPr>
          <w:trHeight w:hRule="exact" w:val="400"/>
        </w:trPr>
        <w:tc>
          <w:tcPr>
            <w:tcW w:w="8522" w:type="dxa"/>
            <w:tcBorders>
              <w:top w:val="single" w:sz="4" w:space="0" w:color="auto"/>
            </w:tcBorders>
            <w:vAlign w:val="center"/>
          </w:tcPr>
          <w:p w14:paraId="21C8CD7F"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 xml:space="preserve">Nom : </w:t>
            </w:r>
            <w:r w:rsidRPr="002C09D5">
              <w:rPr>
                <w:rFonts w:ascii="Arial" w:hAnsi="Arial" w:cs="Arial"/>
                <w:sz w:val="20"/>
                <w:szCs w:val="20"/>
                <w:lang w:val="nl-NL" w:eastAsia="nl-NL"/>
              </w:rPr>
              <w:t>|_|_|_|_|_|_|_|_|_|_|_|_|_|_|_|_|_|_|_|_|_|_|_|_|_|_|_|_|_|_|_|_|_|_|_|_|_|_|_|_|</w:t>
            </w:r>
          </w:p>
        </w:tc>
      </w:tr>
      <w:tr w:rsidR="001C5882" w:rsidRPr="002C09D5" w14:paraId="061D9C55" w14:textId="77777777" w:rsidTr="00350E5C">
        <w:trPr>
          <w:trHeight w:hRule="exact" w:val="400"/>
        </w:trPr>
        <w:tc>
          <w:tcPr>
            <w:tcW w:w="8522" w:type="dxa"/>
            <w:vAlign w:val="center"/>
          </w:tcPr>
          <w:p w14:paraId="686BAECB"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Prénom :</w:t>
            </w:r>
            <w:r w:rsidRPr="002C09D5">
              <w:rPr>
                <w:rFonts w:ascii="Arial" w:hAnsi="Arial" w:cs="Arial"/>
                <w:sz w:val="20"/>
                <w:szCs w:val="20"/>
                <w:lang w:val="nl-NL" w:eastAsia="nl-NL"/>
              </w:rPr>
              <w:t xml:space="preserve"> |_|_|_|_|_|_|_|_|_|_|_|_|_|_|_|_|_|_|_|_|_|_|_|_|_|_|_|_|_|_|_|_|_|_|_|_|_|_|</w:t>
            </w:r>
          </w:p>
        </w:tc>
      </w:tr>
      <w:tr w:rsidR="001C5882" w:rsidRPr="002C09D5" w14:paraId="485515DE" w14:textId="77777777" w:rsidTr="00350E5C">
        <w:trPr>
          <w:trHeight w:hRule="exact" w:val="400"/>
        </w:trPr>
        <w:tc>
          <w:tcPr>
            <w:tcW w:w="8522" w:type="dxa"/>
            <w:vAlign w:val="center"/>
          </w:tcPr>
          <w:p w14:paraId="390322A6"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Adresse :</w:t>
            </w:r>
            <w:r w:rsidRPr="002C09D5">
              <w:rPr>
                <w:rFonts w:ascii="Arial" w:hAnsi="Arial" w:cs="Arial"/>
                <w:sz w:val="20"/>
                <w:szCs w:val="20"/>
                <w:lang w:val="nl-NL" w:eastAsia="nl-NL"/>
              </w:rPr>
              <w:t xml:space="preserve"> |_|_|_|_|_|_|_|_|_|_|_|_|_|_|_|_|_|_|_|_|_|_|_|_|_|_|_|_|_|_|_|_|_|_|_|_|_|_|</w:t>
            </w:r>
          </w:p>
        </w:tc>
      </w:tr>
      <w:tr w:rsidR="001C5882" w:rsidRPr="002C09D5" w14:paraId="196F326A" w14:textId="77777777" w:rsidTr="00350E5C">
        <w:trPr>
          <w:trHeight w:hRule="exact" w:val="400"/>
        </w:trPr>
        <w:tc>
          <w:tcPr>
            <w:tcW w:w="8522" w:type="dxa"/>
            <w:tcBorders>
              <w:bottom w:val="nil"/>
            </w:tcBorders>
            <w:vAlign w:val="center"/>
          </w:tcPr>
          <w:p w14:paraId="0334BE25"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Date de naissance :</w:t>
            </w:r>
            <w:r w:rsidRPr="002C09D5">
              <w:rPr>
                <w:rFonts w:ascii="Arial" w:hAnsi="Arial" w:cs="Arial"/>
                <w:sz w:val="20"/>
                <w:szCs w:val="20"/>
                <w:lang w:val="nl-NL" w:eastAsia="nl-NL"/>
              </w:rPr>
              <w:t xml:space="preserve"> |_|_|  |_|_|  |_|_|_|_|</w:t>
            </w:r>
          </w:p>
        </w:tc>
      </w:tr>
      <w:tr w:rsidR="001C5882" w:rsidRPr="002C09D5" w14:paraId="10781466" w14:textId="77777777" w:rsidTr="00350E5C">
        <w:trPr>
          <w:trHeight w:hRule="exact" w:val="400"/>
        </w:trPr>
        <w:tc>
          <w:tcPr>
            <w:tcW w:w="8522" w:type="dxa"/>
            <w:tcBorders>
              <w:bottom w:val="single" w:sz="4" w:space="0" w:color="auto"/>
            </w:tcBorders>
            <w:vAlign w:val="center"/>
          </w:tcPr>
          <w:p w14:paraId="59EDBCFD"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 xml:space="preserve">NISS : </w:t>
            </w:r>
            <w:r w:rsidRPr="002C09D5">
              <w:rPr>
                <w:rFonts w:ascii="Arial" w:hAnsi="Arial" w:cs="Arial"/>
                <w:sz w:val="20"/>
                <w:szCs w:val="20"/>
                <w:lang w:val="nl-NL" w:eastAsia="nl-NL"/>
              </w:rPr>
              <w:t>|_|_|_|_|_|_|  |_|_|_|  |_|_|</w:t>
            </w:r>
          </w:p>
        </w:tc>
      </w:tr>
      <w:tr w:rsidR="001C5882" w:rsidRPr="002C09D5" w14:paraId="1D074FD9" w14:textId="77777777" w:rsidTr="00350E5C">
        <w:trPr>
          <w:trHeight w:hRule="exact" w:val="300"/>
        </w:trPr>
        <w:tc>
          <w:tcPr>
            <w:tcW w:w="8522" w:type="dxa"/>
            <w:tcBorders>
              <w:top w:val="nil"/>
              <w:left w:val="nil"/>
              <w:bottom w:val="nil"/>
              <w:right w:val="nil"/>
            </w:tcBorders>
          </w:tcPr>
          <w:p w14:paraId="69B34267" w14:textId="77777777" w:rsidR="001C5882" w:rsidRPr="002C09D5" w:rsidRDefault="001C5882" w:rsidP="00350E5C">
            <w:pPr>
              <w:rPr>
                <w:rFonts w:ascii="Arial" w:hAnsi="Arial" w:cs="Arial"/>
                <w:sz w:val="20"/>
                <w:szCs w:val="20"/>
                <w:lang w:eastAsia="nl-NL"/>
              </w:rPr>
            </w:pPr>
          </w:p>
        </w:tc>
      </w:tr>
    </w:tbl>
    <w:p w14:paraId="3C8EF6EC" w14:textId="77777777" w:rsidR="001C5882" w:rsidRPr="002C09D5" w:rsidRDefault="001C5882" w:rsidP="001C5882">
      <w:pPr>
        <w:jc w:val="both"/>
        <w:rPr>
          <w:rFonts w:ascii="Arial" w:hAnsi="Arial" w:cs="Arial"/>
          <w:b/>
          <w:sz w:val="20"/>
          <w:szCs w:val="20"/>
          <w:lang w:eastAsia="nl-NL"/>
        </w:rPr>
      </w:pPr>
    </w:p>
    <w:p w14:paraId="53A39353" w14:textId="77777777" w:rsidR="001C5882" w:rsidRPr="002C09D5" w:rsidRDefault="001C5882" w:rsidP="001C5882">
      <w:pPr>
        <w:jc w:val="both"/>
        <w:rPr>
          <w:rFonts w:ascii="Arial" w:hAnsi="Arial" w:cs="Arial"/>
          <w:b/>
          <w:sz w:val="20"/>
          <w:szCs w:val="20"/>
          <w:lang w:eastAsia="nl-NL"/>
        </w:rPr>
      </w:pPr>
    </w:p>
    <w:p w14:paraId="4557BDF4" w14:textId="77777777" w:rsidR="001C5882" w:rsidRPr="002C09D5" w:rsidRDefault="001C5882" w:rsidP="001C5882">
      <w:pPr>
        <w:jc w:val="both"/>
        <w:rPr>
          <w:rFonts w:ascii="Arial" w:hAnsi="Arial" w:cs="Arial"/>
          <w:b/>
          <w:sz w:val="20"/>
          <w:szCs w:val="20"/>
          <w:lang w:eastAsia="nl-NL"/>
        </w:rPr>
      </w:pPr>
      <w:r w:rsidRPr="002C09D5">
        <w:rPr>
          <w:rFonts w:ascii="Arial" w:hAnsi="Arial" w:cs="Arial"/>
          <w:b/>
          <w:sz w:val="20"/>
          <w:szCs w:val="20"/>
          <w:lang w:eastAsia="nl-NL"/>
        </w:rPr>
        <w:t>II. Éléments à confirmer par le pédiatre traitant/médecin spécialiste en gastro-entérologie ayant une expérience spécifique dans ce domaine</w:t>
      </w:r>
    </w:p>
    <w:p w14:paraId="521F1B92" w14:textId="77777777" w:rsidR="001C5882" w:rsidRPr="002C09D5" w:rsidRDefault="001C5882" w:rsidP="001C5882">
      <w:pPr>
        <w:jc w:val="both"/>
        <w:rPr>
          <w:rFonts w:ascii="Arial" w:hAnsi="Arial" w:cs="Arial"/>
          <w:sz w:val="20"/>
          <w:szCs w:val="20"/>
          <w:u w:val="single"/>
          <w:lang w:eastAsia="nl-NL"/>
        </w:rPr>
      </w:pPr>
      <w:r w:rsidRPr="002C09D5">
        <w:rPr>
          <w:rFonts w:ascii="Arial" w:hAnsi="Arial" w:cs="Arial"/>
          <w:sz w:val="20"/>
          <w:szCs w:val="20"/>
          <w:u w:val="single"/>
          <w:lang w:eastAsia="nl-NL"/>
        </w:rPr>
        <w:t>Indication pour la prescription d'une formule à base d'hydrolysats extensifs:</w:t>
      </w:r>
    </w:p>
    <w:p w14:paraId="0E719964" w14:textId="77777777" w:rsidR="001C5882" w:rsidRPr="002C09D5" w:rsidRDefault="001C5882" w:rsidP="001C5882">
      <w:pPr>
        <w:pStyle w:val="Lijstalinea"/>
        <w:numPr>
          <w:ilvl w:val="0"/>
          <w:numId w:val="4"/>
        </w:numPr>
        <w:spacing w:after="0" w:line="240" w:lineRule="auto"/>
        <w:jc w:val="both"/>
        <w:rPr>
          <w:rFonts w:ascii="Arial" w:hAnsi="Arial" w:cs="Arial"/>
          <w:bCs/>
          <w:lang w:eastAsia="nl-NL"/>
        </w:rPr>
      </w:pPr>
      <w:r w:rsidRPr="002C09D5">
        <w:rPr>
          <w:rFonts w:ascii="Arial" w:hAnsi="Arial" w:cs="Arial"/>
          <w:bCs/>
          <w:lang w:eastAsia="nl-NL"/>
        </w:rPr>
        <w:t xml:space="preserve">Allergies aux protéines de lait de vache IgE-médiée </w:t>
      </w:r>
    </w:p>
    <w:p w14:paraId="371653A4" w14:textId="77777777" w:rsidR="001C5882" w:rsidRPr="002C09D5" w:rsidRDefault="001C5882" w:rsidP="001C5882">
      <w:pPr>
        <w:autoSpaceDE w:val="0"/>
        <w:autoSpaceDN w:val="0"/>
        <w:adjustRightInd w:val="0"/>
        <w:ind w:left="426"/>
        <w:contextualSpacing/>
        <w:jc w:val="both"/>
        <w:rPr>
          <w:rFonts w:ascii="Arial" w:hAnsi="Arial" w:cs="Arial"/>
          <w:sz w:val="20"/>
          <w:szCs w:val="20"/>
        </w:rPr>
      </w:pPr>
    </w:p>
    <w:p w14:paraId="6E938AE6"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hAnsi="Arial" w:cs="Arial"/>
          <w:bCs/>
          <w:sz w:val="20"/>
          <w:szCs w:val="20"/>
          <w:lang w:eastAsia="nl-NL"/>
        </w:rPr>
        <w:t>anaphylaxie clinique légère (&lt; grade 2)</w:t>
      </w:r>
    </w:p>
    <w:p w14:paraId="2D448EF8"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première période de 6 mois avec démarrage le …………………………………..</w:t>
      </w:r>
    </w:p>
    <w:p w14:paraId="3A2D8BD9"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prolongation de 6 mois à compter du ………………………..</w:t>
      </w:r>
    </w:p>
    <w:p w14:paraId="005ACFD0" w14:textId="77777777" w:rsidR="001C5882" w:rsidRPr="002C09D5" w:rsidRDefault="001C5882" w:rsidP="001C5882">
      <w:pPr>
        <w:autoSpaceDE w:val="0"/>
        <w:autoSpaceDN w:val="0"/>
        <w:adjustRightInd w:val="0"/>
        <w:ind w:left="1114"/>
        <w:contextualSpacing/>
        <w:jc w:val="both"/>
        <w:rPr>
          <w:rFonts w:ascii="Arial" w:hAnsi="Arial" w:cs="Arial"/>
          <w:sz w:val="20"/>
          <w:szCs w:val="20"/>
        </w:rPr>
      </w:pPr>
    </w:p>
    <w:p w14:paraId="36E31915"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eastAsia="Calibri" w:hAnsi="Arial" w:cs="Arial"/>
          <w:bCs/>
          <w:sz w:val="20"/>
          <w:szCs w:val="20"/>
          <w:lang w:eastAsia="nl-NL"/>
        </w:rPr>
        <w:t>anaphylaxie clinique modérée à sévère (≥ grade 2)</w:t>
      </w:r>
    </w:p>
    <w:p w14:paraId="41460F26"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première période de 6 mois avec démarrage le …………………………………..</w:t>
      </w:r>
    </w:p>
    <w:p w14:paraId="37C008D6"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prolongation de 6 mois à compter du ………………………..</w:t>
      </w:r>
    </w:p>
    <w:p w14:paraId="5D1FC006" w14:textId="77777777" w:rsidR="001C5882" w:rsidRPr="002C09D5" w:rsidRDefault="001C5882" w:rsidP="001C5882">
      <w:pPr>
        <w:autoSpaceDE w:val="0"/>
        <w:autoSpaceDN w:val="0"/>
        <w:adjustRightInd w:val="0"/>
        <w:ind w:left="426"/>
        <w:contextualSpacing/>
        <w:jc w:val="both"/>
        <w:rPr>
          <w:rFonts w:ascii="Arial" w:hAnsi="Arial" w:cs="Arial"/>
          <w:sz w:val="20"/>
          <w:szCs w:val="20"/>
        </w:rPr>
      </w:pPr>
    </w:p>
    <w:p w14:paraId="26168E8F" w14:textId="77777777" w:rsidR="001C5882" w:rsidRPr="002C09D5" w:rsidRDefault="001C5882" w:rsidP="001C5882">
      <w:pPr>
        <w:pStyle w:val="Lijstalinea"/>
        <w:numPr>
          <w:ilvl w:val="0"/>
          <w:numId w:val="4"/>
        </w:numPr>
        <w:autoSpaceDE w:val="0"/>
        <w:autoSpaceDN w:val="0"/>
        <w:adjustRightInd w:val="0"/>
        <w:spacing w:after="0" w:line="240" w:lineRule="auto"/>
        <w:jc w:val="both"/>
        <w:rPr>
          <w:rFonts w:ascii="Arial" w:eastAsia="Calibri" w:hAnsi="Arial" w:cs="Arial"/>
          <w:bCs/>
          <w:lang w:eastAsia="nl-NL"/>
        </w:rPr>
      </w:pPr>
      <w:r w:rsidRPr="002C09D5">
        <w:rPr>
          <w:rFonts w:ascii="Arial" w:eastAsia="Calibri" w:hAnsi="Arial" w:cs="Arial"/>
          <w:bCs/>
          <w:lang w:eastAsia="nl-NL"/>
        </w:rPr>
        <w:t>Allergies aux protéines du lait de vache non médiées par les IgE</w:t>
      </w:r>
    </w:p>
    <w:p w14:paraId="4A67B866" w14:textId="77777777" w:rsidR="001C5882" w:rsidRPr="002C09D5" w:rsidRDefault="001C5882" w:rsidP="001C5882">
      <w:pPr>
        <w:pStyle w:val="Lijstalinea"/>
        <w:autoSpaceDE w:val="0"/>
        <w:autoSpaceDN w:val="0"/>
        <w:adjustRightInd w:val="0"/>
        <w:spacing w:line="240" w:lineRule="auto"/>
        <w:jc w:val="both"/>
        <w:rPr>
          <w:rFonts w:ascii="Arial" w:eastAsia="Times New Roman" w:hAnsi="Arial" w:cs="Arial"/>
        </w:rPr>
      </w:pPr>
    </w:p>
    <w:p w14:paraId="081A0098"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proofErr w:type="spellStart"/>
      <w:r w:rsidRPr="002C09D5">
        <w:rPr>
          <w:rFonts w:ascii="Arial" w:eastAsia="Calibri" w:hAnsi="Arial" w:cs="Arial"/>
          <w:bCs/>
          <w:sz w:val="20"/>
          <w:szCs w:val="20"/>
          <w:lang w:eastAsia="nl-NL"/>
        </w:rPr>
        <w:t>proctocolite</w:t>
      </w:r>
      <w:proofErr w:type="spellEnd"/>
      <w:r w:rsidRPr="002C09D5">
        <w:rPr>
          <w:rFonts w:ascii="Arial" w:eastAsia="Calibri" w:hAnsi="Arial" w:cs="Arial"/>
          <w:bCs/>
          <w:sz w:val="20"/>
          <w:szCs w:val="20"/>
          <w:lang w:eastAsia="nl-NL"/>
        </w:rPr>
        <w:t xml:space="preserve"> allergique du nourrisson: période de début de 4 mois ………………………………………….</w:t>
      </w:r>
    </w:p>
    <w:p w14:paraId="68956B08" w14:textId="77777777" w:rsidR="001C5882" w:rsidRPr="002C09D5" w:rsidRDefault="001C5882" w:rsidP="001C5882">
      <w:pPr>
        <w:autoSpaceDE w:val="0"/>
        <w:autoSpaceDN w:val="0"/>
        <w:adjustRightInd w:val="0"/>
        <w:ind w:left="426"/>
        <w:contextualSpacing/>
        <w:jc w:val="both"/>
        <w:rPr>
          <w:rFonts w:ascii="Arial" w:hAnsi="Arial" w:cs="Arial"/>
          <w:sz w:val="20"/>
          <w:szCs w:val="20"/>
        </w:rPr>
      </w:pPr>
    </w:p>
    <w:p w14:paraId="47380B5D"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bookmarkStart w:id="0" w:name="_Hlk180504083"/>
      <w:r w:rsidRPr="002C09D5">
        <w:rPr>
          <w:rFonts w:ascii="Arial" w:eastAsia="Calibri" w:hAnsi="Arial" w:cs="Arial"/>
          <w:bCs/>
          <w:sz w:val="20"/>
          <w:szCs w:val="20"/>
          <w:lang w:eastAsia="nl-NL"/>
        </w:rPr>
        <w:t xml:space="preserve">syndrome d'entérocolite induite par les protéines alimentaires (SEIPA) aigüe </w:t>
      </w:r>
    </w:p>
    <w:p w14:paraId="4C18D97C"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première période de 12 mois avec démarrage le …………………………………..</w:t>
      </w:r>
    </w:p>
    <w:p w14:paraId="705C36B2"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prolongation de 6 mois à compter du ………………………..</w:t>
      </w:r>
    </w:p>
    <w:bookmarkEnd w:id="0"/>
    <w:p w14:paraId="1CAB43E7" w14:textId="77777777" w:rsidR="001C5882" w:rsidRPr="002C09D5" w:rsidRDefault="001C5882" w:rsidP="001C5882">
      <w:pPr>
        <w:autoSpaceDE w:val="0"/>
        <w:autoSpaceDN w:val="0"/>
        <w:adjustRightInd w:val="0"/>
        <w:ind w:left="1114"/>
        <w:contextualSpacing/>
        <w:jc w:val="both"/>
        <w:rPr>
          <w:rFonts w:ascii="Arial" w:hAnsi="Arial" w:cs="Arial"/>
          <w:sz w:val="20"/>
          <w:szCs w:val="20"/>
        </w:rPr>
      </w:pPr>
    </w:p>
    <w:p w14:paraId="7158A47F"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eastAsia="Calibri" w:hAnsi="Arial" w:cs="Arial"/>
          <w:bCs/>
          <w:sz w:val="20"/>
          <w:szCs w:val="20"/>
          <w:lang w:eastAsia="nl-NL"/>
        </w:rPr>
        <w:t xml:space="preserve">syndrome d'entérocolite induite par les protéines alimentaires (SEIPA) chronique </w:t>
      </w:r>
    </w:p>
    <w:p w14:paraId="70AB8316"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première période de 12 mois avec démarrage le …………………………………..</w:t>
      </w:r>
    </w:p>
    <w:p w14:paraId="7ED0D302"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prolongation de 6 mois à compter du ………………………..</w:t>
      </w:r>
    </w:p>
    <w:p w14:paraId="2C3BE2D9" w14:textId="77777777" w:rsidR="001C5882" w:rsidRPr="002C09D5" w:rsidRDefault="001C5882" w:rsidP="001C5882">
      <w:pPr>
        <w:autoSpaceDE w:val="0"/>
        <w:autoSpaceDN w:val="0"/>
        <w:adjustRightInd w:val="0"/>
        <w:ind w:left="426"/>
        <w:contextualSpacing/>
        <w:jc w:val="both"/>
        <w:rPr>
          <w:rFonts w:ascii="Arial" w:hAnsi="Arial" w:cs="Arial"/>
          <w:sz w:val="20"/>
          <w:szCs w:val="20"/>
        </w:rPr>
      </w:pPr>
    </w:p>
    <w:p w14:paraId="107A60B2"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hAnsi="Arial" w:cs="Arial"/>
          <w:sz w:val="20"/>
          <w:szCs w:val="20"/>
        </w:rPr>
        <w:lastRenderedPageBreak/>
        <w:t xml:space="preserve"> </w:t>
      </w:r>
      <w:r w:rsidRPr="002C09D5">
        <w:rPr>
          <w:rFonts w:ascii="Arial" w:eastAsia="Calibri" w:hAnsi="Arial" w:cs="Arial"/>
          <w:bCs/>
          <w:sz w:val="20"/>
          <w:szCs w:val="20"/>
          <w:lang w:eastAsia="nl-NL"/>
        </w:rPr>
        <w:t xml:space="preserve">reflux gastro-œsophagien (RGE)  </w:t>
      </w:r>
    </w:p>
    <w:p w14:paraId="41DC598A"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première période de 6 mois avec démarrage le …………………………………..</w:t>
      </w:r>
    </w:p>
    <w:p w14:paraId="3D63EAE9"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bookmarkStart w:id="1" w:name="_Hlk189740552"/>
      <w:r w:rsidRPr="002C09D5">
        <w:rPr>
          <w:rFonts w:ascii="Arial" w:hAnsi="Arial" w:cs="Arial"/>
          <w:bCs/>
          <w:sz w:val="20"/>
          <w:szCs w:val="20"/>
          <w:lang w:eastAsia="nl-NL"/>
        </w:rPr>
        <w:t xml:space="preserve">prolongation de 6 mois à compter du </w:t>
      </w:r>
      <w:bookmarkEnd w:id="1"/>
      <w:r w:rsidRPr="002C09D5">
        <w:rPr>
          <w:rFonts w:ascii="Arial" w:hAnsi="Arial" w:cs="Arial"/>
          <w:bCs/>
          <w:sz w:val="20"/>
          <w:szCs w:val="20"/>
          <w:lang w:eastAsia="nl-NL"/>
        </w:rPr>
        <w:t>………………………..</w:t>
      </w:r>
    </w:p>
    <w:p w14:paraId="3D37B613" w14:textId="77777777" w:rsidR="001C5882" w:rsidRPr="002C09D5" w:rsidRDefault="001C5882" w:rsidP="001C5882">
      <w:pPr>
        <w:autoSpaceDE w:val="0"/>
        <w:autoSpaceDN w:val="0"/>
        <w:adjustRightInd w:val="0"/>
        <w:ind w:left="426"/>
        <w:contextualSpacing/>
        <w:jc w:val="both"/>
        <w:rPr>
          <w:rFonts w:ascii="Arial" w:hAnsi="Arial" w:cs="Arial"/>
          <w:sz w:val="20"/>
          <w:szCs w:val="20"/>
        </w:rPr>
      </w:pPr>
    </w:p>
    <w:p w14:paraId="1D50D10B"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eastAsia="Calibri" w:hAnsi="Arial" w:cs="Arial"/>
          <w:bCs/>
          <w:sz w:val="20"/>
          <w:szCs w:val="20"/>
          <w:lang w:eastAsia="nl-NL"/>
        </w:rPr>
        <w:t xml:space="preserve">dermatite </w:t>
      </w:r>
      <w:proofErr w:type="spellStart"/>
      <w:r w:rsidRPr="002C09D5">
        <w:rPr>
          <w:rFonts w:ascii="Arial" w:eastAsia="Calibri" w:hAnsi="Arial" w:cs="Arial"/>
          <w:bCs/>
          <w:sz w:val="20"/>
          <w:szCs w:val="20"/>
          <w:lang w:eastAsia="nl-NL"/>
        </w:rPr>
        <w:t>atopique</w:t>
      </w:r>
      <w:proofErr w:type="spellEnd"/>
    </w:p>
    <w:p w14:paraId="40705A2E"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lang w:val="fr-FR"/>
        </w:rPr>
      </w:pPr>
      <w:r w:rsidRPr="002C09D5">
        <w:rPr>
          <w:rFonts w:ascii="Arial" w:hAnsi="Arial" w:cs="Arial"/>
          <w:bCs/>
          <w:sz w:val="20"/>
          <w:szCs w:val="20"/>
          <w:lang w:val="fr-FR" w:eastAsia="nl-NL"/>
        </w:rPr>
        <w:t>première période de 6 mois avec démarrage le …………………………………..</w:t>
      </w:r>
    </w:p>
    <w:p w14:paraId="31405F9E"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lang w:val="fr-FR"/>
        </w:rPr>
      </w:pPr>
      <w:r w:rsidRPr="002C09D5">
        <w:rPr>
          <w:rFonts w:ascii="Arial" w:hAnsi="Arial" w:cs="Arial"/>
          <w:bCs/>
          <w:sz w:val="20"/>
          <w:szCs w:val="20"/>
          <w:lang w:eastAsia="nl-NL"/>
        </w:rPr>
        <w:t xml:space="preserve">prolongation de 6 mois à compter du </w:t>
      </w:r>
      <w:r w:rsidRPr="002C09D5">
        <w:rPr>
          <w:rFonts w:ascii="Arial" w:hAnsi="Arial" w:cs="Arial"/>
          <w:bCs/>
          <w:sz w:val="20"/>
          <w:szCs w:val="20"/>
          <w:lang w:val="fr-FR" w:eastAsia="nl-NL"/>
        </w:rPr>
        <w:t>………………………..</w:t>
      </w:r>
    </w:p>
    <w:p w14:paraId="0DA10020" w14:textId="77777777" w:rsidR="001C5882" w:rsidRPr="002C09D5" w:rsidRDefault="001C5882" w:rsidP="001C5882">
      <w:pPr>
        <w:autoSpaceDE w:val="0"/>
        <w:autoSpaceDN w:val="0"/>
        <w:adjustRightInd w:val="0"/>
        <w:ind w:left="426"/>
        <w:contextualSpacing/>
        <w:jc w:val="both"/>
        <w:rPr>
          <w:rFonts w:ascii="Arial" w:hAnsi="Arial" w:cs="Arial"/>
          <w:sz w:val="20"/>
          <w:szCs w:val="20"/>
          <w:lang w:val="fr-FR"/>
        </w:rPr>
      </w:pPr>
    </w:p>
    <w:p w14:paraId="748E894A"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eastAsia="Calibri" w:hAnsi="Arial" w:cs="Arial"/>
          <w:bCs/>
          <w:sz w:val="20"/>
          <w:szCs w:val="20"/>
          <w:lang w:eastAsia="nl-NL"/>
        </w:rPr>
        <w:t>maladies à éosinophiles</w:t>
      </w:r>
    </w:p>
    <w:p w14:paraId="1B35C888"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première période de 12 mois avec démarrage le …………………………………..</w:t>
      </w:r>
    </w:p>
    <w:p w14:paraId="795ACB91"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prolongation de 6 mois à compter du ………………………..</w:t>
      </w:r>
    </w:p>
    <w:p w14:paraId="2B40626D" w14:textId="77777777" w:rsidR="001C5882" w:rsidRPr="002C09D5" w:rsidRDefault="001C5882" w:rsidP="001C5882">
      <w:pPr>
        <w:autoSpaceDE w:val="0"/>
        <w:autoSpaceDN w:val="0"/>
        <w:adjustRightInd w:val="0"/>
        <w:ind w:left="426"/>
        <w:contextualSpacing/>
        <w:jc w:val="both"/>
        <w:rPr>
          <w:rFonts w:ascii="Arial" w:hAnsi="Arial" w:cs="Arial"/>
          <w:sz w:val="20"/>
          <w:szCs w:val="20"/>
        </w:rPr>
      </w:pPr>
    </w:p>
    <w:p w14:paraId="600CC70A"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eastAsia="Calibri" w:hAnsi="Arial" w:cs="Arial"/>
          <w:bCs/>
          <w:sz w:val="20"/>
          <w:szCs w:val="20"/>
          <w:lang w:eastAsia="nl-NL"/>
        </w:rPr>
        <w:t xml:space="preserve">entéropathie chronique avec retard de croissance </w:t>
      </w:r>
    </w:p>
    <w:p w14:paraId="653CA37F"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première période de 6 mois avec démarrage le …………………………………..</w:t>
      </w:r>
    </w:p>
    <w:p w14:paraId="6259294F" w14:textId="77777777" w:rsidR="001C5882" w:rsidRPr="002C09D5" w:rsidRDefault="001C5882" w:rsidP="001C5882">
      <w:pPr>
        <w:numPr>
          <w:ilvl w:val="1"/>
          <w:numId w:val="1"/>
        </w:numPr>
        <w:autoSpaceDE w:val="0"/>
        <w:autoSpaceDN w:val="0"/>
        <w:adjustRightInd w:val="0"/>
        <w:spacing w:after="0" w:line="240" w:lineRule="auto"/>
        <w:contextualSpacing/>
        <w:jc w:val="both"/>
        <w:rPr>
          <w:rFonts w:ascii="Arial" w:hAnsi="Arial" w:cs="Arial"/>
          <w:sz w:val="20"/>
          <w:szCs w:val="20"/>
        </w:rPr>
      </w:pPr>
      <w:r w:rsidRPr="002C09D5">
        <w:rPr>
          <w:rFonts w:ascii="Arial" w:hAnsi="Arial" w:cs="Arial"/>
          <w:bCs/>
          <w:sz w:val="20"/>
          <w:szCs w:val="20"/>
          <w:lang w:eastAsia="nl-NL"/>
        </w:rPr>
        <w:t>prolongation de 6 mois à compter du ………………………..</w:t>
      </w:r>
    </w:p>
    <w:p w14:paraId="1192A44D" w14:textId="77777777" w:rsidR="001C5882" w:rsidRPr="002C09D5" w:rsidRDefault="001C5882" w:rsidP="001C5882">
      <w:pPr>
        <w:autoSpaceDE w:val="0"/>
        <w:autoSpaceDN w:val="0"/>
        <w:adjustRightInd w:val="0"/>
        <w:ind w:left="426"/>
        <w:contextualSpacing/>
        <w:jc w:val="both"/>
        <w:rPr>
          <w:rFonts w:ascii="Arial" w:hAnsi="Arial" w:cs="Arial"/>
          <w:sz w:val="20"/>
          <w:szCs w:val="20"/>
        </w:rPr>
      </w:pPr>
    </w:p>
    <w:p w14:paraId="41B5E754" w14:textId="77777777" w:rsidR="001C5882" w:rsidRPr="002C09D5" w:rsidRDefault="001C5882" w:rsidP="001C5882">
      <w:pPr>
        <w:pStyle w:val="Lijstalinea"/>
        <w:numPr>
          <w:ilvl w:val="0"/>
          <w:numId w:val="4"/>
        </w:numPr>
        <w:autoSpaceDE w:val="0"/>
        <w:autoSpaceDN w:val="0"/>
        <w:adjustRightInd w:val="0"/>
        <w:spacing w:after="0" w:line="240" w:lineRule="auto"/>
        <w:jc w:val="both"/>
        <w:rPr>
          <w:rFonts w:ascii="Arial" w:eastAsia="Times New Roman" w:hAnsi="Arial" w:cs="Arial"/>
        </w:rPr>
      </w:pPr>
      <w:r w:rsidRPr="002C09D5">
        <w:rPr>
          <w:rFonts w:ascii="Arial" w:eastAsia="Times New Roman" w:hAnsi="Arial" w:cs="Arial"/>
        </w:rPr>
        <w:t>Syndrome d’intestin grêle court</w:t>
      </w:r>
    </w:p>
    <w:p w14:paraId="7A7854AF" w14:textId="77777777" w:rsidR="001C5882" w:rsidRPr="002C09D5" w:rsidRDefault="001C5882" w:rsidP="001C5882">
      <w:pPr>
        <w:numPr>
          <w:ilvl w:val="1"/>
          <w:numId w:val="2"/>
        </w:numPr>
        <w:autoSpaceDE w:val="0"/>
        <w:autoSpaceDN w:val="0"/>
        <w:adjustRightInd w:val="0"/>
        <w:spacing w:after="0" w:line="240" w:lineRule="auto"/>
        <w:ind w:left="1080"/>
        <w:contextualSpacing/>
        <w:jc w:val="both"/>
        <w:rPr>
          <w:rFonts w:ascii="Arial" w:hAnsi="Arial" w:cs="Arial"/>
          <w:sz w:val="20"/>
          <w:szCs w:val="20"/>
        </w:rPr>
      </w:pPr>
      <w:r w:rsidRPr="002C09D5">
        <w:rPr>
          <w:rFonts w:ascii="Arial" w:hAnsi="Arial" w:cs="Arial"/>
          <w:bCs/>
          <w:sz w:val="20"/>
          <w:szCs w:val="20"/>
          <w:lang w:eastAsia="nl-NL"/>
        </w:rPr>
        <w:t>première période de 6 mois avec démarrage le …………………………………..</w:t>
      </w:r>
    </w:p>
    <w:p w14:paraId="7555AF3D" w14:textId="77777777" w:rsidR="001C5882" w:rsidRPr="002C09D5" w:rsidRDefault="001C5882" w:rsidP="001C5882">
      <w:pPr>
        <w:numPr>
          <w:ilvl w:val="1"/>
          <w:numId w:val="2"/>
        </w:numPr>
        <w:autoSpaceDE w:val="0"/>
        <w:autoSpaceDN w:val="0"/>
        <w:adjustRightInd w:val="0"/>
        <w:spacing w:after="0" w:line="240" w:lineRule="auto"/>
        <w:ind w:left="1080"/>
        <w:contextualSpacing/>
        <w:jc w:val="both"/>
        <w:rPr>
          <w:rFonts w:ascii="Arial" w:hAnsi="Arial" w:cs="Arial"/>
          <w:sz w:val="20"/>
          <w:szCs w:val="20"/>
        </w:rPr>
      </w:pPr>
      <w:r w:rsidRPr="002C09D5">
        <w:rPr>
          <w:rFonts w:ascii="Arial" w:hAnsi="Arial" w:cs="Arial"/>
          <w:bCs/>
          <w:sz w:val="20"/>
          <w:szCs w:val="20"/>
          <w:lang w:eastAsia="nl-NL"/>
        </w:rPr>
        <w:t>prolongation de 6 mois à compter du ………………………..</w:t>
      </w:r>
    </w:p>
    <w:p w14:paraId="7330A620" w14:textId="77777777" w:rsidR="001C5882" w:rsidRPr="002C09D5" w:rsidRDefault="001C5882" w:rsidP="001C5882">
      <w:pPr>
        <w:autoSpaceDE w:val="0"/>
        <w:autoSpaceDN w:val="0"/>
        <w:adjustRightInd w:val="0"/>
        <w:ind w:left="-754"/>
        <w:contextualSpacing/>
        <w:jc w:val="both"/>
        <w:rPr>
          <w:rFonts w:ascii="Arial" w:hAnsi="Arial" w:cs="Arial"/>
          <w:sz w:val="20"/>
          <w:szCs w:val="20"/>
        </w:rPr>
      </w:pPr>
    </w:p>
    <w:p w14:paraId="2C621A47" w14:textId="77777777" w:rsidR="001C5882" w:rsidRPr="002C09D5" w:rsidRDefault="001C5882" w:rsidP="001C5882">
      <w:pPr>
        <w:pStyle w:val="Lijstalinea"/>
        <w:numPr>
          <w:ilvl w:val="0"/>
          <w:numId w:val="4"/>
        </w:numPr>
        <w:autoSpaceDE w:val="0"/>
        <w:autoSpaceDN w:val="0"/>
        <w:adjustRightInd w:val="0"/>
        <w:spacing w:after="0" w:line="240" w:lineRule="auto"/>
        <w:jc w:val="both"/>
        <w:rPr>
          <w:rFonts w:ascii="Arial" w:eastAsia="Times New Roman" w:hAnsi="Arial" w:cs="Arial"/>
        </w:rPr>
      </w:pPr>
      <w:r w:rsidRPr="002C09D5">
        <w:rPr>
          <w:rFonts w:ascii="Arial" w:eastAsia="Times New Roman" w:hAnsi="Arial" w:cs="Arial"/>
        </w:rPr>
        <w:t>Entéropathie objectivée consécutive à une dysplasie épithéliale ou une atrophie villositaire</w:t>
      </w:r>
    </w:p>
    <w:p w14:paraId="4A96EAFC" w14:textId="77777777" w:rsidR="001C5882" w:rsidRPr="002C09D5" w:rsidRDefault="001C5882" w:rsidP="001C5882">
      <w:pPr>
        <w:numPr>
          <w:ilvl w:val="1"/>
          <w:numId w:val="3"/>
        </w:numPr>
        <w:autoSpaceDE w:val="0"/>
        <w:autoSpaceDN w:val="0"/>
        <w:adjustRightInd w:val="0"/>
        <w:spacing w:after="0" w:line="240" w:lineRule="auto"/>
        <w:ind w:left="1080"/>
        <w:contextualSpacing/>
        <w:jc w:val="both"/>
        <w:rPr>
          <w:rFonts w:ascii="Arial" w:hAnsi="Arial" w:cs="Arial"/>
          <w:sz w:val="20"/>
          <w:szCs w:val="20"/>
        </w:rPr>
      </w:pPr>
      <w:r w:rsidRPr="002C09D5">
        <w:rPr>
          <w:rFonts w:ascii="Arial" w:hAnsi="Arial" w:cs="Arial"/>
          <w:bCs/>
          <w:sz w:val="20"/>
          <w:szCs w:val="20"/>
          <w:lang w:eastAsia="nl-NL"/>
        </w:rPr>
        <w:t>première demande de 6 mois avec démarrage le …………………………………..</w:t>
      </w:r>
    </w:p>
    <w:p w14:paraId="1AC1B38B" w14:textId="77777777" w:rsidR="001C5882" w:rsidRPr="002C09D5" w:rsidRDefault="001C5882" w:rsidP="001C5882">
      <w:pPr>
        <w:numPr>
          <w:ilvl w:val="1"/>
          <w:numId w:val="3"/>
        </w:numPr>
        <w:autoSpaceDE w:val="0"/>
        <w:autoSpaceDN w:val="0"/>
        <w:adjustRightInd w:val="0"/>
        <w:spacing w:after="0" w:line="240" w:lineRule="auto"/>
        <w:ind w:left="1080"/>
        <w:contextualSpacing/>
        <w:jc w:val="both"/>
        <w:rPr>
          <w:rFonts w:ascii="Arial" w:hAnsi="Arial" w:cs="Arial"/>
          <w:sz w:val="20"/>
          <w:szCs w:val="20"/>
        </w:rPr>
      </w:pPr>
      <w:r w:rsidRPr="002C09D5">
        <w:rPr>
          <w:rFonts w:ascii="Arial" w:hAnsi="Arial" w:cs="Arial"/>
          <w:bCs/>
          <w:sz w:val="20"/>
          <w:szCs w:val="20"/>
          <w:lang w:eastAsia="nl-NL"/>
        </w:rPr>
        <w:t>prolongation de 6 mois à compter ………………………..</w:t>
      </w:r>
    </w:p>
    <w:p w14:paraId="1411A7DA" w14:textId="77777777" w:rsidR="001C5882" w:rsidRPr="002C09D5" w:rsidRDefault="001C5882" w:rsidP="001C5882">
      <w:pPr>
        <w:pStyle w:val="Lijstalinea"/>
        <w:autoSpaceDE w:val="0"/>
        <w:autoSpaceDN w:val="0"/>
        <w:adjustRightInd w:val="0"/>
        <w:spacing w:line="240" w:lineRule="auto"/>
        <w:ind w:left="-754"/>
        <w:jc w:val="both"/>
        <w:rPr>
          <w:rFonts w:ascii="Arial" w:eastAsia="Times New Roman" w:hAnsi="Arial" w:cs="Arial"/>
        </w:rPr>
      </w:pPr>
    </w:p>
    <w:p w14:paraId="04610D32" w14:textId="77777777" w:rsidR="001C5882" w:rsidRPr="002C09D5" w:rsidRDefault="001C5882" w:rsidP="001C5882">
      <w:pPr>
        <w:pStyle w:val="Lijstalinea"/>
        <w:numPr>
          <w:ilvl w:val="0"/>
          <w:numId w:val="4"/>
        </w:numPr>
        <w:autoSpaceDE w:val="0"/>
        <w:autoSpaceDN w:val="0"/>
        <w:adjustRightInd w:val="0"/>
        <w:spacing w:after="0" w:line="240" w:lineRule="auto"/>
        <w:jc w:val="both"/>
        <w:rPr>
          <w:rFonts w:ascii="Arial" w:eastAsia="Times New Roman" w:hAnsi="Arial" w:cs="Arial"/>
        </w:rPr>
      </w:pPr>
      <w:r w:rsidRPr="002C09D5">
        <w:rPr>
          <w:rFonts w:ascii="Arial" w:eastAsia="Times New Roman" w:hAnsi="Arial" w:cs="Arial"/>
        </w:rPr>
        <w:t>Galactosémie</w:t>
      </w:r>
    </w:p>
    <w:p w14:paraId="1A43F715" w14:textId="77777777" w:rsidR="001C5882" w:rsidRPr="002C09D5" w:rsidRDefault="001C5882" w:rsidP="001C5882">
      <w:pPr>
        <w:numPr>
          <w:ilvl w:val="0"/>
          <w:numId w:val="1"/>
        </w:numPr>
        <w:autoSpaceDE w:val="0"/>
        <w:autoSpaceDN w:val="0"/>
        <w:adjustRightInd w:val="0"/>
        <w:spacing w:after="0" w:line="240" w:lineRule="auto"/>
        <w:ind w:firstLine="32"/>
        <w:contextualSpacing/>
        <w:jc w:val="both"/>
        <w:rPr>
          <w:rFonts w:ascii="Arial" w:hAnsi="Arial" w:cs="Arial"/>
          <w:sz w:val="20"/>
          <w:szCs w:val="20"/>
        </w:rPr>
      </w:pPr>
      <w:r w:rsidRPr="002C09D5">
        <w:rPr>
          <w:rFonts w:ascii="Arial" w:hAnsi="Arial" w:cs="Arial"/>
          <w:sz w:val="20"/>
          <w:szCs w:val="20"/>
        </w:rPr>
        <w:t xml:space="preserve"> Date de début :……………………………………../ Date de fin :…………………………………………</w:t>
      </w:r>
    </w:p>
    <w:p w14:paraId="3C6A91C8" w14:textId="77777777" w:rsidR="001C5882" w:rsidRPr="002C09D5" w:rsidRDefault="001C5882" w:rsidP="001C5882">
      <w:pPr>
        <w:autoSpaceDE w:val="0"/>
        <w:autoSpaceDN w:val="0"/>
        <w:adjustRightInd w:val="0"/>
        <w:contextualSpacing/>
        <w:jc w:val="both"/>
        <w:rPr>
          <w:rFonts w:ascii="Arial" w:hAnsi="Arial" w:cs="Arial"/>
          <w:sz w:val="20"/>
          <w:szCs w:val="20"/>
        </w:rPr>
      </w:pPr>
    </w:p>
    <w:p w14:paraId="5F67857D" w14:textId="77777777" w:rsidR="001C5882" w:rsidRPr="002C09D5" w:rsidRDefault="001C5882" w:rsidP="001C5882">
      <w:pPr>
        <w:autoSpaceDE w:val="0"/>
        <w:autoSpaceDN w:val="0"/>
        <w:adjustRightInd w:val="0"/>
        <w:ind w:right="616"/>
        <w:jc w:val="both"/>
        <w:rPr>
          <w:rFonts w:ascii="Arial" w:hAnsi="Arial" w:cs="Arial"/>
          <w:i/>
          <w:snapToGrid w:val="0"/>
          <w:spacing w:val="-2"/>
          <w:sz w:val="20"/>
          <w:szCs w:val="20"/>
        </w:rPr>
      </w:pPr>
      <w:r w:rsidRPr="002C09D5">
        <w:rPr>
          <w:rFonts w:ascii="Arial" w:hAnsi="Arial" w:cs="Arial"/>
          <w:i/>
          <w:snapToGrid w:val="0"/>
          <w:spacing w:val="-2"/>
          <w:sz w:val="20"/>
          <w:szCs w:val="20"/>
        </w:rPr>
        <w:t xml:space="preserve">Le pédiatre/médecin spécialiste soussigné demande une intervention en faveur du bénéficiaire susvisé pour les hydrolysats extensifs. Les conditions mentionnées dans la liste (Partie I – Titre 2 – chapitre I) en annexe de l’A.R. du 23 novembre 2021 fixant les procédures, délais et conditions dans lesquelles l'assurance obligatoire soins de santé et indemnités intervient dans le coût des prestations pharmaceutiques visées à l’article 34, alinéa 1er, 5° a), 19°, 20° et 20 bis de la loi relative à l'assurance obligatoire soins de santé et indemnités, coordonnée le 14 juillet 1994. </w:t>
      </w:r>
    </w:p>
    <w:p w14:paraId="2178F277" w14:textId="77777777" w:rsidR="001C5882" w:rsidRPr="002C09D5" w:rsidRDefault="001C5882" w:rsidP="001C5882">
      <w:pPr>
        <w:autoSpaceDE w:val="0"/>
        <w:autoSpaceDN w:val="0"/>
        <w:adjustRightInd w:val="0"/>
        <w:ind w:right="616"/>
        <w:jc w:val="both"/>
        <w:rPr>
          <w:rFonts w:ascii="Arial" w:hAnsi="Arial" w:cs="Arial"/>
          <w:i/>
          <w:snapToGrid w:val="0"/>
          <w:spacing w:val="-2"/>
          <w:sz w:val="20"/>
          <w:szCs w:val="20"/>
        </w:rPr>
      </w:pPr>
    </w:p>
    <w:p w14:paraId="37FA81D8" w14:textId="77777777" w:rsidR="001C5882" w:rsidRPr="002C09D5" w:rsidRDefault="001C5882" w:rsidP="001C5882">
      <w:pPr>
        <w:autoSpaceDE w:val="0"/>
        <w:autoSpaceDN w:val="0"/>
        <w:adjustRightInd w:val="0"/>
        <w:ind w:right="616"/>
        <w:jc w:val="both"/>
        <w:rPr>
          <w:rFonts w:ascii="Arial" w:hAnsi="Arial" w:cs="Arial"/>
          <w:i/>
          <w:snapToGrid w:val="0"/>
          <w:spacing w:val="-2"/>
          <w:sz w:val="20"/>
          <w:szCs w:val="20"/>
        </w:rPr>
      </w:pPr>
      <w:r w:rsidRPr="002C09D5">
        <w:rPr>
          <w:rFonts w:ascii="Arial" w:hAnsi="Arial" w:cs="Arial"/>
          <w:i/>
          <w:snapToGrid w:val="0"/>
          <w:spacing w:val="-2"/>
          <w:sz w:val="20"/>
          <w:szCs w:val="20"/>
        </w:rPr>
        <w:t>Le dossier du bénéficiaire contient tous les éléments permettant de le justifier à tout moment si nécessaire.</w:t>
      </w:r>
    </w:p>
    <w:p w14:paraId="2054014E" w14:textId="77777777" w:rsidR="001C5882" w:rsidRPr="002C09D5" w:rsidRDefault="001C5882" w:rsidP="001C5882">
      <w:pPr>
        <w:spacing w:after="160" w:line="259" w:lineRule="auto"/>
        <w:rPr>
          <w:rFonts w:ascii="Arial" w:hAnsi="Arial" w:cs="Arial"/>
          <w:i/>
          <w:snapToGrid w:val="0"/>
          <w:spacing w:val="-2"/>
          <w:sz w:val="20"/>
          <w:szCs w:val="20"/>
        </w:rPr>
      </w:pPr>
      <w:r w:rsidRPr="002C09D5">
        <w:rPr>
          <w:rFonts w:ascii="Arial" w:hAnsi="Arial" w:cs="Arial"/>
          <w:i/>
          <w:snapToGrid w:val="0"/>
          <w:spacing w:val="-2"/>
          <w:sz w:val="20"/>
          <w:szCs w:val="20"/>
        </w:rPr>
        <w:br w:type="page"/>
      </w:r>
    </w:p>
    <w:p w14:paraId="51C2CBE6" w14:textId="77777777" w:rsidR="001C5882" w:rsidRPr="002C09D5" w:rsidRDefault="001C5882" w:rsidP="001C5882">
      <w:pPr>
        <w:autoSpaceDE w:val="0"/>
        <w:autoSpaceDN w:val="0"/>
        <w:adjustRightInd w:val="0"/>
        <w:ind w:right="616"/>
        <w:jc w:val="both"/>
        <w:rPr>
          <w:rFonts w:ascii="Arial" w:hAnsi="Arial" w:cs="Arial"/>
          <w:i/>
          <w:snapToGrid w:val="0"/>
          <w:spacing w:val="-2"/>
          <w:sz w:val="20"/>
          <w:szCs w:val="20"/>
        </w:rPr>
      </w:pPr>
    </w:p>
    <w:p w14:paraId="39152A18" w14:textId="77777777" w:rsidR="001C5882" w:rsidRPr="002C09D5" w:rsidRDefault="001C5882" w:rsidP="001C5882">
      <w:pPr>
        <w:rPr>
          <w:rFonts w:ascii="Arial" w:hAnsi="Arial" w:cs="Arial"/>
          <w:b/>
          <w:sz w:val="20"/>
          <w:szCs w:val="20"/>
          <w:lang w:eastAsia="nl-NL"/>
        </w:rPr>
      </w:pPr>
      <w:r w:rsidRPr="002C09D5">
        <w:rPr>
          <w:rFonts w:ascii="Arial" w:hAnsi="Arial" w:cs="Arial"/>
          <w:b/>
          <w:bCs/>
          <w:sz w:val="20"/>
          <w:szCs w:val="20"/>
        </w:rPr>
        <w:t>III. Identification du pédiatre/médecin spécialiste</w:t>
      </w:r>
      <w:r w:rsidRPr="002C09D5">
        <w:t xml:space="preserve"> </w:t>
      </w:r>
      <w:r w:rsidRPr="002C09D5">
        <w:rPr>
          <w:rFonts w:ascii="Arial" w:hAnsi="Arial" w:cs="Arial"/>
          <w:b/>
          <w:bCs/>
          <w:sz w:val="20"/>
          <w:szCs w:val="20"/>
        </w:rPr>
        <w:t>en gastro-entérologie</w:t>
      </w:r>
    </w:p>
    <w:p w14:paraId="7BFCB800" w14:textId="77777777" w:rsidR="001C5882" w:rsidRPr="002C09D5" w:rsidRDefault="001C5882" w:rsidP="001C5882">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C5882" w:rsidRPr="002C09D5" w14:paraId="12E3EB20" w14:textId="77777777" w:rsidTr="00350E5C">
        <w:trPr>
          <w:trHeight w:hRule="exact" w:val="400"/>
        </w:trPr>
        <w:tc>
          <w:tcPr>
            <w:tcW w:w="8522" w:type="dxa"/>
            <w:tcBorders>
              <w:top w:val="single" w:sz="4" w:space="0" w:color="auto"/>
            </w:tcBorders>
            <w:shd w:val="clear" w:color="auto" w:fill="auto"/>
            <w:vAlign w:val="center"/>
          </w:tcPr>
          <w:p w14:paraId="292BDDAC"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 xml:space="preserve">Nom: </w:t>
            </w:r>
            <w:r w:rsidRPr="002C09D5">
              <w:rPr>
                <w:rFonts w:ascii="Arial" w:hAnsi="Arial" w:cs="Arial"/>
                <w:sz w:val="20"/>
                <w:szCs w:val="20"/>
                <w:lang w:val="nl-NL" w:eastAsia="nl-NL"/>
              </w:rPr>
              <w:t>|_|_|_|_|_|_|_|_|_|_|_|_|_|_|_|_|_|_|_|_|_|_|_|_|_|_|_|_|_|_|_|_|_|_|_|_|_|_|_|_|</w:t>
            </w:r>
          </w:p>
        </w:tc>
      </w:tr>
      <w:tr w:rsidR="001C5882" w:rsidRPr="002C09D5" w14:paraId="788FF36A" w14:textId="77777777" w:rsidTr="00350E5C">
        <w:trPr>
          <w:trHeight w:hRule="exact" w:val="400"/>
        </w:trPr>
        <w:tc>
          <w:tcPr>
            <w:tcW w:w="8522" w:type="dxa"/>
            <w:vAlign w:val="center"/>
          </w:tcPr>
          <w:p w14:paraId="4CBFE3B8" w14:textId="77777777" w:rsidR="001C5882" w:rsidRPr="002C09D5" w:rsidRDefault="001C5882" w:rsidP="00350E5C">
            <w:pPr>
              <w:rPr>
                <w:rFonts w:ascii="Arial" w:hAnsi="Arial" w:cs="Arial"/>
                <w:sz w:val="20"/>
                <w:szCs w:val="20"/>
                <w:lang w:eastAsia="nl-NL"/>
              </w:rPr>
            </w:pPr>
            <w:proofErr w:type="spellStart"/>
            <w:r w:rsidRPr="002C09D5">
              <w:rPr>
                <w:rFonts w:ascii="Arial" w:hAnsi="Arial" w:cs="Arial"/>
                <w:sz w:val="20"/>
                <w:szCs w:val="20"/>
                <w:lang w:eastAsia="nl-NL"/>
              </w:rPr>
              <w:t>Prenom</w:t>
            </w:r>
            <w:proofErr w:type="spellEnd"/>
            <w:r w:rsidRPr="002C09D5">
              <w:rPr>
                <w:rFonts w:ascii="Arial" w:hAnsi="Arial" w:cs="Arial"/>
                <w:sz w:val="20"/>
                <w:szCs w:val="20"/>
                <w:lang w:eastAsia="nl-NL"/>
              </w:rPr>
              <w:t xml:space="preserve">: </w:t>
            </w:r>
            <w:r w:rsidRPr="002C09D5">
              <w:rPr>
                <w:rFonts w:ascii="Arial" w:hAnsi="Arial" w:cs="Arial"/>
                <w:sz w:val="20"/>
                <w:szCs w:val="20"/>
                <w:lang w:val="nl-NL" w:eastAsia="nl-NL"/>
              </w:rPr>
              <w:t>|_|_|_|_|_|_|_|_|_|_|_|_|_|_|_|_|_|_|_|_|_|_|_|_|_|_|_|_|_|_|_|_|_|_|_|_|_|_|</w:t>
            </w:r>
          </w:p>
        </w:tc>
      </w:tr>
      <w:tr w:rsidR="001C5882" w:rsidRPr="002C09D5" w14:paraId="7A3A6150" w14:textId="77777777" w:rsidTr="00350E5C">
        <w:trPr>
          <w:trHeight w:hRule="exact" w:val="400"/>
        </w:trPr>
        <w:tc>
          <w:tcPr>
            <w:tcW w:w="8522" w:type="dxa"/>
            <w:tcBorders>
              <w:bottom w:val="nil"/>
            </w:tcBorders>
            <w:vAlign w:val="center"/>
          </w:tcPr>
          <w:p w14:paraId="457A2716"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 xml:space="preserve">Numéro-INAMI: </w:t>
            </w:r>
            <w:r w:rsidRPr="002C09D5">
              <w:rPr>
                <w:rFonts w:ascii="Arial" w:hAnsi="Arial" w:cs="Arial"/>
                <w:sz w:val="20"/>
                <w:szCs w:val="20"/>
                <w:lang w:val="nl-NL" w:eastAsia="nl-NL"/>
              </w:rPr>
              <w:t>|_|  |_|_|_|_|_|  |_|_|  |_|_|_|</w:t>
            </w:r>
          </w:p>
        </w:tc>
      </w:tr>
      <w:tr w:rsidR="001C5882" w:rsidRPr="002C09D5" w14:paraId="17B94536" w14:textId="77777777" w:rsidTr="00350E5C">
        <w:trPr>
          <w:trHeight w:hRule="exact" w:val="400"/>
        </w:trPr>
        <w:tc>
          <w:tcPr>
            <w:tcW w:w="8522" w:type="dxa"/>
            <w:tcBorders>
              <w:bottom w:val="single" w:sz="4" w:space="0" w:color="auto"/>
            </w:tcBorders>
            <w:vAlign w:val="center"/>
          </w:tcPr>
          <w:p w14:paraId="2CB4309A" w14:textId="77777777" w:rsidR="001C5882" w:rsidRPr="002C09D5" w:rsidRDefault="001C5882" w:rsidP="00350E5C">
            <w:pPr>
              <w:rPr>
                <w:rFonts w:ascii="Arial" w:hAnsi="Arial" w:cs="Arial"/>
                <w:sz w:val="20"/>
                <w:szCs w:val="20"/>
                <w:lang w:eastAsia="nl-NL"/>
              </w:rPr>
            </w:pPr>
            <w:r w:rsidRPr="002C09D5">
              <w:rPr>
                <w:rFonts w:ascii="Arial" w:hAnsi="Arial" w:cs="Arial"/>
                <w:sz w:val="20"/>
                <w:szCs w:val="20"/>
                <w:lang w:eastAsia="nl-NL"/>
              </w:rPr>
              <w:t xml:space="preserve">Date: </w:t>
            </w:r>
            <w:r w:rsidRPr="002C09D5">
              <w:rPr>
                <w:rFonts w:ascii="Arial" w:hAnsi="Arial" w:cs="Arial"/>
                <w:sz w:val="20"/>
                <w:szCs w:val="20"/>
                <w:lang w:val="nl-NL" w:eastAsia="nl-NL"/>
              </w:rPr>
              <w:t>|_|_|  |_|_|  |_|_|_|_|</w:t>
            </w:r>
          </w:p>
        </w:tc>
      </w:tr>
    </w:tbl>
    <w:p w14:paraId="39A0E41C" w14:textId="77777777" w:rsidR="001C5882" w:rsidRPr="002C09D5" w:rsidRDefault="001C5882" w:rsidP="001C5882">
      <w:pPr>
        <w:autoSpaceDE w:val="0"/>
        <w:autoSpaceDN w:val="0"/>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223"/>
      </w:tblGrid>
      <w:tr w:rsidR="001C5882" w:rsidRPr="002C09D5" w14:paraId="6F5BE5C6" w14:textId="77777777" w:rsidTr="00350E5C">
        <w:tc>
          <w:tcPr>
            <w:tcW w:w="4223" w:type="dxa"/>
            <w:shd w:val="clear" w:color="auto" w:fill="auto"/>
          </w:tcPr>
          <w:p w14:paraId="6C5BE88D" w14:textId="77777777" w:rsidR="001C5882" w:rsidRPr="002C09D5" w:rsidRDefault="001C5882" w:rsidP="00350E5C">
            <w:pPr>
              <w:autoSpaceDE w:val="0"/>
              <w:autoSpaceDN w:val="0"/>
              <w:adjustRightInd w:val="0"/>
              <w:rPr>
                <w:rFonts w:ascii="Arial" w:hAnsi="Arial" w:cs="Arial"/>
                <w:sz w:val="20"/>
                <w:szCs w:val="20"/>
              </w:rPr>
            </w:pPr>
            <w:r w:rsidRPr="002C09D5">
              <w:rPr>
                <w:rFonts w:ascii="Arial" w:hAnsi="Arial" w:cs="Arial"/>
                <w:sz w:val="20"/>
                <w:szCs w:val="20"/>
              </w:rPr>
              <w:t xml:space="preserve">Signature du pédiatre/médecin spécialiste </w:t>
            </w:r>
          </w:p>
          <w:p w14:paraId="1CF55605" w14:textId="77777777" w:rsidR="001C5882" w:rsidRPr="002C09D5" w:rsidRDefault="001C5882" w:rsidP="00350E5C">
            <w:pPr>
              <w:autoSpaceDE w:val="0"/>
              <w:autoSpaceDN w:val="0"/>
              <w:adjustRightInd w:val="0"/>
              <w:rPr>
                <w:rFonts w:ascii="Arial" w:hAnsi="Arial" w:cs="Arial"/>
                <w:sz w:val="20"/>
                <w:szCs w:val="20"/>
              </w:rPr>
            </w:pPr>
          </w:p>
          <w:p w14:paraId="0AF1CDC5" w14:textId="77777777" w:rsidR="001C5882" w:rsidRPr="002C09D5" w:rsidRDefault="001C5882" w:rsidP="00350E5C">
            <w:pPr>
              <w:autoSpaceDE w:val="0"/>
              <w:autoSpaceDN w:val="0"/>
              <w:adjustRightInd w:val="0"/>
              <w:rPr>
                <w:rFonts w:ascii="Arial" w:hAnsi="Arial" w:cs="Arial"/>
                <w:sz w:val="20"/>
                <w:szCs w:val="20"/>
              </w:rPr>
            </w:pPr>
          </w:p>
          <w:p w14:paraId="796FAAC5" w14:textId="77777777" w:rsidR="001C5882" w:rsidRPr="002C09D5" w:rsidRDefault="001C5882" w:rsidP="00350E5C">
            <w:pPr>
              <w:autoSpaceDE w:val="0"/>
              <w:autoSpaceDN w:val="0"/>
              <w:adjustRightInd w:val="0"/>
              <w:rPr>
                <w:rFonts w:ascii="Arial" w:hAnsi="Arial" w:cs="Arial"/>
                <w:sz w:val="20"/>
                <w:szCs w:val="20"/>
              </w:rPr>
            </w:pPr>
          </w:p>
          <w:p w14:paraId="4BF74E36" w14:textId="77777777" w:rsidR="001C5882" w:rsidRPr="002C09D5" w:rsidRDefault="001C5882" w:rsidP="00350E5C">
            <w:pPr>
              <w:autoSpaceDE w:val="0"/>
              <w:autoSpaceDN w:val="0"/>
              <w:adjustRightInd w:val="0"/>
              <w:rPr>
                <w:rFonts w:ascii="Arial" w:hAnsi="Arial" w:cs="Arial"/>
                <w:sz w:val="20"/>
                <w:szCs w:val="20"/>
              </w:rPr>
            </w:pPr>
          </w:p>
          <w:p w14:paraId="69805730" w14:textId="77777777" w:rsidR="001C5882" w:rsidRPr="002C09D5" w:rsidRDefault="001C5882" w:rsidP="00350E5C">
            <w:pPr>
              <w:autoSpaceDE w:val="0"/>
              <w:autoSpaceDN w:val="0"/>
              <w:adjustRightInd w:val="0"/>
              <w:rPr>
                <w:rFonts w:ascii="Arial" w:hAnsi="Arial" w:cs="Arial"/>
                <w:sz w:val="20"/>
                <w:szCs w:val="20"/>
              </w:rPr>
            </w:pPr>
          </w:p>
        </w:tc>
        <w:tc>
          <w:tcPr>
            <w:tcW w:w="4223" w:type="dxa"/>
            <w:shd w:val="clear" w:color="auto" w:fill="auto"/>
          </w:tcPr>
          <w:p w14:paraId="7B9DCA04" w14:textId="77777777" w:rsidR="001C5882" w:rsidRPr="002C09D5" w:rsidRDefault="001C5882" w:rsidP="00350E5C">
            <w:pPr>
              <w:autoSpaceDE w:val="0"/>
              <w:autoSpaceDN w:val="0"/>
              <w:adjustRightInd w:val="0"/>
              <w:rPr>
                <w:rFonts w:ascii="Arial" w:hAnsi="Arial" w:cs="Arial"/>
                <w:sz w:val="20"/>
                <w:szCs w:val="20"/>
              </w:rPr>
            </w:pPr>
            <w:r w:rsidRPr="002C09D5">
              <w:rPr>
                <w:rFonts w:ascii="Arial" w:hAnsi="Arial" w:cs="Arial"/>
                <w:sz w:val="20"/>
                <w:szCs w:val="20"/>
              </w:rPr>
              <w:t>Cachet</w:t>
            </w:r>
          </w:p>
        </w:tc>
      </w:tr>
    </w:tbl>
    <w:p w14:paraId="338AD38B" w14:textId="77777777" w:rsidR="001C5882" w:rsidRPr="002C09D5" w:rsidRDefault="001C5882" w:rsidP="001C5882">
      <w:pPr>
        <w:pStyle w:val="Geenafstand"/>
        <w:rPr>
          <w:rFonts w:cstheme="minorHAnsi"/>
          <w:lang w:val="fr-BE"/>
        </w:rPr>
      </w:pPr>
    </w:p>
    <w:p w14:paraId="6FE243A6" w14:textId="77777777" w:rsidR="001C5882" w:rsidRPr="002C09D5" w:rsidRDefault="001C5882" w:rsidP="001C5882">
      <w:pPr>
        <w:pStyle w:val="Geenafstand"/>
        <w:rPr>
          <w:rFonts w:cstheme="minorHAnsi"/>
          <w:lang w:val="fr-BE"/>
        </w:rPr>
      </w:pPr>
    </w:p>
    <w:p w14:paraId="564A346F" w14:textId="77777777" w:rsidR="001C5882" w:rsidRPr="002C09D5" w:rsidRDefault="001C5882" w:rsidP="001C5882">
      <w:pPr>
        <w:tabs>
          <w:tab w:val="center" w:pos="5387"/>
          <w:tab w:val="left" w:pos="8222"/>
        </w:tabs>
        <w:spacing w:line="240" w:lineRule="auto"/>
        <w:ind w:right="141"/>
        <w:rPr>
          <w:rFonts w:ascii="Arial" w:eastAsia="Times New Roman" w:hAnsi="Arial" w:cs="Times New Roman"/>
          <w:sz w:val="18"/>
          <w:szCs w:val="18"/>
          <w:lang w:eastAsia="nl-NL"/>
        </w:rPr>
      </w:pPr>
    </w:p>
    <w:p w14:paraId="5119C6CA" w14:textId="77777777" w:rsidR="00C4118D" w:rsidRDefault="00C4118D"/>
    <w:sectPr w:rsidR="00C4118D" w:rsidSect="006D52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4096"/>
    <w:multiLevelType w:val="hybridMultilevel"/>
    <w:tmpl w:val="9690ACB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8D5177"/>
    <w:multiLevelType w:val="hybridMultilevel"/>
    <w:tmpl w:val="F8AEB32A"/>
    <w:lvl w:ilvl="0" w:tplc="08130003">
      <w:start w:val="1"/>
      <w:numFmt w:val="bullet"/>
      <w:lvlText w:val="o"/>
      <w:lvlJc w:val="left"/>
      <w:pPr>
        <w:ind w:left="1834" w:hanging="360"/>
      </w:pPr>
      <w:rPr>
        <w:rFonts w:ascii="Courier New" w:hAnsi="Courier New" w:cs="Courier New" w:hint="default"/>
      </w:rPr>
    </w:lvl>
    <w:lvl w:ilvl="1" w:tplc="08130003">
      <w:start w:val="1"/>
      <w:numFmt w:val="bullet"/>
      <w:lvlText w:val="o"/>
      <w:lvlJc w:val="left"/>
      <w:pPr>
        <w:ind w:left="2554" w:hanging="360"/>
      </w:pPr>
      <w:rPr>
        <w:rFonts w:ascii="Courier New" w:hAnsi="Courier New" w:cs="Courier New" w:hint="default"/>
      </w:rPr>
    </w:lvl>
    <w:lvl w:ilvl="2" w:tplc="08130005" w:tentative="1">
      <w:start w:val="1"/>
      <w:numFmt w:val="bullet"/>
      <w:lvlText w:val=""/>
      <w:lvlJc w:val="left"/>
      <w:pPr>
        <w:ind w:left="3274" w:hanging="360"/>
      </w:pPr>
      <w:rPr>
        <w:rFonts w:ascii="Wingdings" w:hAnsi="Wingdings" w:hint="default"/>
      </w:rPr>
    </w:lvl>
    <w:lvl w:ilvl="3" w:tplc="08130001" w:tentative="1">
      <w:start w:val="1"/>
      <w:numFmt w:val="bullet"/>
      <w:lvlText w:val=""/>
      <w:lvlJc w:val="left"/>
      <w:pPr>
        <w:ind w:left="3994" w:hanging="360"/>
      </w:pPr>
      <w:rPr>
        <w:rFonts w:ascii="Symbol" w:hAnsi="Symbol" w:hint="default"/>
      </w:rPr>
    </w:lvl>
    <w:lvl w:ilvl="4" w:tplc="08130003" w:tentative="1">
      <w:start w:val="1"/>
      <w:numFmt w:val="bullet"/>
      <w:lvlText w:val="o"/>
      <w:lvlJc w:val="left"/>
      <w:pPr>
        <w:ind w:left="4714" w:hanging="360"/>
      </w:pPr>
      <w:rPr>
        <w:rFonts w:ascii="Courier New" w:hAnsi="Courier New" w:cs="Courier New" w:hint="default"/>
      </w:rPr>
    </w:lvl>
    <w:lvl w:ilvl="5" w:tplc="08130005" w:tentative="1">
      <w:start w:val="1"/>
      <w:numFmt w:val="bullet"/>
      <w:lvlText w:val=""/>
      <w:lvlJc w:val="left"/>
      <w:pPr>
        <w:ind w:left="5434" w:hanging="360"/>
      </w:pPr>
      <w:rPr>
        <w:rFonts w:ascii="Wingdings" w:hAnsi="Wingdings" w:hint="default"/>
      </w:rPr>
    </w:lvl>
    <w:lvl w:ilvl="6" w:tplc="08130001" w:tentative="1">
      <w:start w:val="1"/>
      <w:numFmt w:val="bullet"/>
      <w:lvlText w:val=""/>
      <w:lvlJc w:val="left"/>
      <w:pPr>
        <w:ind w:left="6154" w:hanging="360"/>
      </w:pPr>
      <w:rPr>
        <w:rFonts w:ascii="Symbol" w:hAnsi="Symbol" w:hint="default"/>
      </w:rPr>
    </w:lvl>
    <w:lvl w:ilvl="7" w:tplc="08130003" w:tentative="1">
      <w:start w:val="1"/>
      <w:numFmt w:val="bullet"/>
      <w:lvlText w:val="o"/>
      <w:lvlJc w:val="left"/>
      <w:pPr>
        <w:ind w:left="6874" w:hanging="360"/>
      </w:pPr>
      <w:rPr>
        <w:rFonts w:ascii="Courier New" w:hAnsi="Courier New" w:cs="Courier New" w:hint="default"/>
      </w:rPr>
    </w:lvl>
    <w:lvl w:ilvl="8" w:tplc="08130005" w:tentative="1">
      <w:start w:val="1"/>
      <w:numFmt w:val="bullet"/>
      <w:lvlText w:val=""/>
      <w:lvlJc w:val="left"/>
      <w:pPr>
        <w:ind w:left="7594" w:hanging="360"/>
      </w:pPr>
      <w:rPr>
        <w:rFonts w:ascii="Wingdings" w:hAnsi="Wingdings" w:hint="default"/>
      </w:rPr>
    </w:lvl>
  </w:abstractNum>
  <w:abstractNum w:abstractNumId="2" w15:restartNumberingAfterBreak="0">
    <w:nsid w:val="67767A38"/>
    <w:multiLevelType w:val="hybridMultilevel"/>
    <w:tmpl w:val="1BE4737C"/>
    <w:lvl w:ilvl="0" w:tplc="08130003">
      <w:start w:val="1"/>
      <w:numFmt w:val="bullet"/>
      <w:lvlText w:val="o"/>
      <w:lvlJc w:val="left"/>
      <w:pPr>
        <w:ind w:left="1114" w:hanging="360"/>
      </w:pPr>
      <w:rPr>
        <w:rFonts w:ascii="Courier New" w:hAnsi="Courier New" w:cs="Courier New" w:hint="default"/>
      </w:rPr>
    </w:lvl>
    <w:lvl w:ilvl="1" w:tplc="08130003">
      <w:start w:val="1"/>
      <w:numFmt w:val="bullet"/>
      <w:lvlText w:val="o"/>
      <w:lvlJc w:val="left"/>
      <w:pPr>
        <w:ind w:left="1834" w:hanging="360"/>
      </w:pPr>
      <w:rPr>
        <w:rFonts w:ascii="Courier New" w:hAnsi="Courier New" w:cs="Courier New" w:hint="default"/>
      </w:rPr>
    </w:lvl>
    <w:lvl w:ilvl="2" w:tplc="08130005" w:tentative="1">
      <w:start w:val="1"/>
      <w:numFmt w:val="bullet"/>
      <w:lvlText w:val=""/>
      <w:lvlJc w:val="left"/>
      <w:pPr>
        <w:ind w:left="2554" w:hanging="360"/>
      </w:pPr>
      <w:rPr>
        <w:rFonts w:ascii="Wingdings" w:hAnsi="Wingdings" w:hint="default"/>
      </w:rPr>
    </w:lvl>
    <w:lvl w:ilvl="3" w:tplc="08130001" w:tentative="1">
      <w:start w:val="1"/>
      <w:numFmt w:val="bullet"/>
      <w:lvlText w:val=""/>
      <w:lvlJc w:val="left"/>
      <w:pPr>
        <w:ind w:left="3274" w:hanging="360"/>
      </w:pPr>
      <w:rPr>
        <w:rFonts w:ascii="Symbol" w:hAnsi="Symbol" w:hint="default"/>
      </w:rPr>
    </w:lvl>
    <w:lvl w:ilvl="4" w:tplc="08130003" w:tentative="1">
      <w:start w:val="1"/>
      <w:numFmt w:val="bullet"/>
      <w:lvlText w:val="o"/>
      <w:lvlJc w:val="left"/>
      <w:pPr>
        <w:ind w:left="3994" w:hanging="360"/>
      </w:pPr>
      <w:rPr>
        <w:rFonts w:ascii="Courier New" w:hAnsi="Courier New" w:cs="Courier New" w:hint="default"/>
      </w:rPr>
    </w:lvl>
    <w:lvl w:ilvl="5" w:tplc="08130005" w:tentative="1">
      <w:start w:val="1"/>
      <w:numFmt w:val="bullet"/>
      <w:lvlText w:val=""/>
      <w:lvlJc w:val="left"/>
      <w:pPr>
        <w:ind w:left="4714" w:hanging="360"/>
      </w:pPr>
      <w:rPr>
        <w:rFonts w:ascii="Wingdings" w:hAnsi="Wingdings" w:hint="default"/>
      </w:rPr>
    </w:lvl>
    <w:lvl w:ilvl="6" w:tplc="08130001" w:tentative="1">
      <w:start w:val="1"/>
      <w:numFmt w:val="bullet"/>
      <w:lvlText w:val=""/>
      <w:lvlJc w:val="left"/>
      <w:pPr>
        <w:ind w:left="5434" w:hanging="360"/>
      </w:pPr>
      <w:rPr>
        <w:rFonts w:ascii="Symbol" w:hAnsi="Symbol" w:hint="default"/>
      </w:rPr>
    </w:lvl>
    <w:lvl w:ilvl="7" w:tplc="08130003" w:tentative="1">
      <w:start w:val="1"/>
      <w:numFmt w:val="bullet"/>
      <w:lvlText w:val="o"/>
      <w:lvlJc w:val="left"/>
      <w:pPr>
        <w:ind w:left="6154" w:hanging="360"/>
      </w:pPr>
      <w:rPr>
        <w:rFonts w:ascii="Courier New" w:hAnsi="Courier New" w:cs="Courier New" w:hint="default"/>
      </w:rPr>
    </w:lvl>
    <w:lvl w:ilvl="8" w:tplc="08130005" w:tentative="1">
      <w:start w:val="1"/>
      <w:numFmt w:val="bullet"/>
      <w:lvlText w:val=""/>
      <w:lvlJc w:val="left"/>
      <w:pPr>
        <w:ind w:left="6874" w:hanging="360"/>
      </w:pPr>
      <w:rPr>
        <w:rFonts w:ascii="Wingdings" w:hAnsi="Wingdings" w:hint="default"/>
      </w:rPr>
    </w:lvl>
  </w:abstractNum>
  <w:abstractNum w:abstractNumId="3" w15:restartNumberingAfterBreak="0">
    <w:nsid w:val="78CF7390"/>
    <w:multiLevelType w:val="hybridMultilevel"/>
    <w:tmpl w:val="8C424738"/>
    <w:lvl w:ilvl="0" w:tplc="87D45E7E">
      <w:start w:val="1"/>
      <w:numFmt w:val="bullet"/>
      <w:lvlText w:val=""/>
      <w:lvlJc w:val="left"/>
      <w:pPr>
        <w:ind w:left="394" w:hanging="360"/>
      </w:pPr>
      <w:rPr>
        <w:rFonts w:ascii="Wingdings" w:hAnsi="Wingdings" w:cs="Times New Roman" w:hint="default"/>
        <w:sz w:val="28"/>
        <w:szCs w:val="28"/>
      </w:rPr>
    </w:lvl>
    <w:lvl w:ilvl="1" w:tplc="08130003">
      <w:start w:val="1"/>
      <w:numFmt w:val="bullet"/>
      <w:lvlText w:val="o"/>
      <w:lvlJc w:val="left"/>
      <w:pPr>
        <w:ind w:left="1114" w:hanging="360"/>
      </w:pPr>
      <w:rPr>
        <w:rFonts w:ascii="Courier New" w:hAnsi="Courier New" w:cs="Courier New" w:hint="default"/>
      </w:rPr>
    </w:lvl>
    <w:lvl w:ilvl="2" w:tplc="08130005" w:tentative="1">
      <w:start w:val="1"/>
      <w:numFmt w:val="bullet"/>
      <w:lvlText w:val=""/>
      <w:lvlJc w:val="left"/>
      <w:pPr>
        <w:ind w:left="1834" w:hanging="360"/>
      </w:pPr>
      <w:rPr>
        <w:rFonts w:ascii="Wingdings" w:hAnsi="Wingdings" w:hint="default"/>
      </w:rPr>
    </w:lvl>
    <w:lvl w:ilvl="3" w:tplc="08130001" w:tentative="1">
      <w:start w:val="1"/>
      <w:numFmt w:val="bullet"/>
      <w:lvlText w:val=""/>
      <w:lvlJc w:val="left"/>
      <w:pPr>
        <w:ind w:left="2554" w:hanging="360"/>
      </w:pPr>
      <w:rPr>
        <w:rFonts w:ascii="Symbol" w:hAnsi="Symbol" w:hint="default"/>
      </w:rPr>
    </w:lvl>
    <w:lvl w:ilvl="4" w:tplc="08130003" w:tentative="1">
      <w:start w:val="1"/>
      <w:numFmt w:val="bullet"/>
      <w:lvlText w:val="o"/>
      <w:lvlJc w:val="left"/>
      <w:pPr>
        <w:ind w:left="3274" w:hanging="360"/>
      </w:pPr>
      <w:rPr>
        <w:rFonts w:ascii="Courier New" w:hAnsi="Courier New" w:cs="Courier New" w:hint="default"/>
      </w:rPr>
    </w:lvl>
    <w:lvl w:ilvl="5" w:tplc="08130005" w:tentative="1">
      <w:start w:val="1"/>
      <w:numFmt w:val="bullet"/>
      <w:lvlText w:val=""/>
      <w:lvlJc w:val="left"/>
      <w:pPr>
        <w:ind w:left="3994" w:hanging="360"/>
      </w:pPr>
      <w:rPr>
        <w:rFonts w:ascii="Wingdings" w:hAnsi="Wingdings" w:hint="default"/>
      </w:rPr>
    </w:lvl>
    <w:lvl w:ilvl="6" w:tplc="08130001" w:tentative="1">
      <w:start w:val="1"/>
      <w:numFmt w:val="bullet"/>
      <w:lvlText w:val=""/>
      <w:lvlJc w:val="left"/>
      <w:pPr>
        <w:ind w:left="4714" w:hanging="360"/>
      </w:pPr>
      <w:rPr>
        <w:rFonts w:ascii="Symbol" w:hAnsi="Symbol" w:hint="default"/>
      </w:rPr>
    </w:lvl>
    <w:lvl w:ilvl="7" w:tplc="08130003" w:tentative="1">
      <w:start w:val="1"/>
      <w:numFmt w:val="bullet"/>
      <w:lvlText w:val="o"/>
      <w:lvlJc w:val="left"/>
      <w:pPr>
        <w:ind w:left="5434" w:hanging="360"/>
      </w:pPr>
      <w:rPr>
        <w:rFonts w:ascii="Courier New" w:hAnsi="Courier New" w:cs="Courier New" w:hint="default"/>
      </w:rPr>
    </w:lvl>
    <w:lvl w:ilvl="8" w:tplc="08130005" w:tentative="1">
      <w:start w:val="1"/>
      <w:numFmt w:val="bullet"/>
      <w:lvlText w:val=""/>
      <w:lvlJc w:val="left"/>
      <w:pPr>
        <w:ind w:left="6154" w:hanging="360"/>
      </w:pPr>
      <w:rPr>
        <w:rFonts w:ascii="Wingdings" w:hAnsi="Wingdings" w:hint="default"/>
      </w:rPr>
    </w:lvl>
  </w:abstractNum>
  <w:num w:numId="1" w16cid:durableId="1629164541">
    <w:abstractNumId w:val="3"/>
  </w:num>
  <w:num w:numId="2" w16cid:durableId="1109549720">
    <w:abstractNumId w:val="2"/>
  </w:num>
  <w:num w:numId="3" w16cid:durableId="37820536">
    <w:abstractNumId w:val="1"/>
  </w:num>
  <w:num w:numId="4" w16cid:durableId="213366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82"/>
    <w:rsid w:val="00004656"/>
    <w:rsid w:val="00023E7E"/>
    <w:rsid w:val="000243E2"/>
    <w:rsid w:val="00025F9C"/>
    <w:rsid w:val="00030071"/>
    <w:rsid w:val="000352FC"/>
    <w:rsid w:val="000376C8"/>
    <w:rsid w:val="000400C8"/>
    <w:rsid w:val="00046589"/>
    <w:rsid w:val="00047365"/>
    <w:rsid w:val="0005262D"/>
    <w:rsid w:val="00052E87"/>
    <w:rsid w:val="00053980"/>
    <w:rsid w:val="00056CC4"/>
    <w:rsid w:val="00060885"/>
    <w:rsid w:val="00071415"/>
    <w:rsid w:val="00085732"/>
    <w:rsid w:val="000979BC"/>
    <w:rsid w:val="000A36AE"/>
    <w:rsid w:val="000A66FF"/>
    <w:rsid w:val="000B0986"/>
    <w:rsid w:val="000B1653"/>
    <w:rsid w:val="000B3579"/>
    <w:rsid w:val="000B73A9"/>
    <w:rsid w:val="000C07D4"/>
    <w:rsid w:val="000C2216"/>
    <w:rsid w:val="000C7626"/>
    <w:rsid w:val="000D7AF1"/>
    <w:rsid w:val="000E16C6"/>
    <w:rsid w:val="000E58B3"/>
    <w:rsid w:val="000E62F9"/>
    <w:rsid w:val="000F4C1E"/>
    <w:rsid w:val="000F5480"/>
    <w:rsid w:val="001006D9"/>
    <w:rsid w:val="00111290"/>
    <w:rsid w:val="001149C5"/>
    <w:rsid w:val="00115128"/>
    <w:rsid w:val="00115643"/>
    <w:rsid w:val="00115F47"/>
    <w:rsid w:val="00121D97"/>
    <w:rsid w:val="00123764"/>
    <w:rsid w:val="00127FA5"/>
    <w:rsid w:val="001313CC"/>
    <w:rsid w:val="00134301"/>
    <w:rsid w:val="0013576D"/>
    <w:rsid w:val="00136203"/>
    <w:rsid w:val="00140F21"/>
    <w:rsid w:val="0014514A"/>
    <w:rsid w:val="00152F12"/>
    <w:rsid w:val="00157399"/>
    <w:rsid w:val="00161738"/>
    <w:rsid w:val="00162606"/>
    <w:rsid w:val="0017152A"/>
    <w:rsid w:val="00172B18"/>
    <w:rsid w:val="001747BE"/>
    <w:rsid w:val="00176F69"/>
    <w:rsid w:val="00181619"/>
    <w:rsid w:val="0018239E"/>
    <w:rsid w:val="001830C2"/>
    <w:rsid w:val="00184BED"/>
    <w:rsid w:val="00186919"/>
    <w:rsid w:val="001918ED"/>
    <w:rsid w:val="001919B1"/>
    <w:rsid w:val="001A492B"/>
    <w:rsid w:val="001A4BA7"/>
    <w:rsid w:val="001B46E5"/>
    <w:rsid w:val="001B5421"/>
    <w:rsid w:val="001C0022"/>
    <w:rsid w:val="001C0A1E"/>
    <w:rsid w:val="001C1B72"/>
    <w:rsid w:val="001C5882"/>
    <w:rsid w:val="001C7992"/>
    <w:rsid w:val="001D1E30"/>
    <w:rsid w:val="001D386F"/>
    <w:rsid w:val="001E3417"/>
    <w:rsid w:val="001E6F44"/>
    <w:rsid w:val="001F0107"/>
    <w:rsid w:val="001F0C02"/>
    <w:rsid w:val="001F1DB1"/>
    <w:rsid w:val="001F4C53"/>
    <w:rsid w:val="001F6BCD"/>
    <w:rsid w:val="002016F0"/>
    <w:rsid w:val="00210AB3"/>
    <w:rsid w:val="002174BF"/>
    <w:rsid w:val="0022120F"/>
    <w:rsid w:val="002242D5"/>
    <w:rsid w:val="00225EA3"/>
    <w:rsid w:val="00226018"/>
    <w:rsid w:val="00227079"/>
    <w:rsid w:val="0023012A"/>
    <w:rsid w:val="00233534"/>
    <w:rsid w:val="002351F5"/>
    <w:rsid w:val="00237D5F"/>
    <w:rsid w:val="00246F02"/>
    <w:rsid w:val="00255157"/>
    <w:rsid w:val="002552C5"/>
    <w:rsid w:val="00257F33"/>
    <w:rsid w:val="002768B1"/>
    <w:rsid w:val="00277244"/>
    <w:rsid w:val="0028023D"/>
    <w:rsid w:val="00281C1E"/>
    <w:rsid w:val="002835C8"/>
    <w:rsid w:val="002871C9"/>
    <w:rsid w:val="00290B47"/>
    <w:rsid w:val="00292AD6"/>
    <w:rsid w:val="002A528D"/>
    <w:rsid w:val="002B071F"/>
    <w:rsid w:val="002C18C1"/>
    <w:rsid w:val="002C1EF4"/>
    <w:rsid w:val="002C6D34"/>
    <w:rsid w:val="002D5D6D"/>
    <w:rsid w:val="002D69A7"/>
    <w:rsid w:val="002E2C9A"/>
    <w:rsid w:val="002E613E"/>
    <w:rsid w:val="002E7749"/>
    <w:rsid w:val="00300151"/>
    <w:rsid w:val="00312018"/>
    <w:rsid w:val="00317BDF"/>
    <w:rsid w:val="003234EC"/>
    <w:rsid w:val="00330FDC"/>
    <w:rsid w:val="003357F2"/>
    <w:rsid w:val="00335BDA"/>
    <w:rsid w:val="00341CC5"/>
    <w:rsid w:val="003441A2"/>
    <w:rsid w:val="00351E71"/>
    <w:rsid w:val="00356B24"/>
    <w:rsid w:val="003576AD"/>
    <w:rsid w:val="00357FFE"/>
    <w:rsid w:val="00361DB9"/>
    <w:rsid w:val="00364FFB"/>
    <w:rsid w:val="003669DB"/>
    <w:rsid w:val="00367E2C"/>
    <w:rsid w:val="00370E88"/>
    <w:rsid w:val="00383B73"/>
    <w:rsid w:val="00394AA1"/>
    <w:rsid w:val="00396DA2"/>
    <w:rsid w:val="0039710E"/>
    <w:rsid w:val="003A6C2F"/>
    <w:rsid w:val="003A6F61"/>
    <w:rsid w:val="003A7B13"/>
    <w:rsid w:val="003B3E54"/>
    <w:rsid w:val="003B5B5C"/>
    <w:rsid w:val="003C075F"/>
    <w:rsid w:val="003C7866"/>
    <w:rsid w:val="003D193E"/>
    <w:rsid w:val="003D70AC"/>
    <w:rsid w:val="003E6F5E"/>
    <w:rsid w:val="003F1932"/>
    <w:rsid w:val="003F5739"/>
    <w:rsid w:val="00400804"/>
    <w:rsid w:val="00405FD8"/>
    <w:rsid w:val="00407268"/>
    <w:rsid w:val="00407C84"/>
    <w:rsid w:val="00410E2E"/>
    <w:rsid w:val="00413156"/>
    <w:rsid w:val="00422BD2"/>
    <w:rsid w:val="004261FA"/>
    <w:rsid w:val="0042799D"/>
    <w:rsid w:val="00430A0B"/>
    <w:rsid w:val="0043296E"/>
    <w:rsid w:val="00456000"/>
    <w:rsid w:val="0045660B"/>
    <w:rsid w:val="004603EE"/>
    <w:rsid w:val="00461ACD"/>
    <w:rsid w:val="00474B1F"/>
    <w:rsid w:val="00480B2F"/>
    <w:rsid w:val="00496ECB"/>
    <w:rsid w:val="004A13AF"/>
    <w:rsid w:val="004A7A1F"/>
    <w:rsid w:val="004C4D89"/>
    <w:rsid w:val="004D4208"/>
    <w:rsid w:val="004E4FBE"/>
    <w:rsid w:val="004F5073"/>
    <w:rsid w:val="004F7483"/>
    <w:rsid w:val="004F75EB"/>
    <w:rsid w:val="005058F8"/>
    <w:rsid w:val="00505908"/>
    <w:rsid w:val="00505952"/>
    <w:rsid w:val="005064F4"/>
    <w:rsid w:val="0052335E"/>
    <w:rsid w:val="0053110F"/>
    <w:rsid w:val="0053141F"/>
    <w:rsid w:val="00536B55"/>
    <w:rsid w:val="00541660"/>
    <w:rsid w:val="0054752E"/>
    <w:rsid w:val="005503E8"/>
    <w:rsid w:val="00551B99"/>
    <w:rsid w:val="005554F2"/>
    <w:rsid w:val="005619AE"/>
    <w:rsid w:val="00562A6D"/>
    <w:rsid w:val="0056628E"/>
    <w:rsid w:val="005720B7"/>
    <w:rsid w:val="0057394E"/>
    <w:rsid w:val="00574C88"/>
    <w:rsid w:val="0057591F"/>
    <w:rsid w:val="00595271"/>
    <w:rsid w:val="005A2311"/>
    <w:rsid w:val="005A3A44"/>
    <w:rsid w:val="005A5EA8"/>
    <w:rsid w:val="005A6571"/>
    <w:rsid w:val="005C094A"/>
    <w:rsid w:val="005C0EDB"/>
    <w:rsid w:val="005C182A"/>
    <w:rsid w:val="005E318C"/>
    <w:rsid w:val="005E65E9"/>
    <w:rsid w:val="005F518E"/>
    <w:rsid w:val="005F59DB"/>
    <w:rsid w:val="0060059D"/>
    <w:rsid w:val="006136D8"/>
    <w:rsid w:val="00614825"/>
    <w:rsid w:val="006161C8"/>
    <w:rsid w:val="00621EED"/>
    <w:rsid w:val="00624FCC"/>
    <w:rsid w:val="006250DA"/>
    <w:rsid w:val="00626122"/>
    <w:rsid w:val="006266D8"/>
    <w:rsid w:val="006432B2"/>
    <w:rsid w:val="00643321"/>
    <w:rsid w:val="006455C5"/>
    <w:rsid w:val="00646F73"/>
    <w:rsid w:val="00647648"/>
    <w:rsid w:val="00650044"/>
    <w:rsid w:val="0065155B"/>
    <w:rsid w:val="00651AEB"/>
    <w:rsid w:val="00653643"/>
    <w:rsid w:val="00653AB9"/>
    <w:rsid w:val="00660F50"/>
    <w:rsid w:val="006612F5"/>
    <w:rsid w:val="00662273"/>
    <w:rsid w:val="006676C2"/>
    <w:rsid w:val="006816BB"/>
    <w:rsid w:val="00685B62"/>
    <w:rsid w:val="00690CA1"/>
    <w:rsid w:val="006911EA"/>
    <w:rsid w:val="0069662A"/>
    <w:rsid w:val="00697398"/>
    <w:rsid w:val="006A7B24"/>
    <w:rsid w:val="006C2173"/>
    <w:rsid w:val="006C36DD"/>
    <w:rsid w:val="006D23D9"/>
    <w:rsid w:val="006D524E"/>
    <w:rsid w:val="006E51BD"/>
    <w:rsid w:val="006F0F6A"/>
    <w:rsid w:val="006F0F85"/>
    <w:rsid w:val="006F698A"/>
    <w:rsid w:val="006F7BF4"/>
    <w:rsid w:val="0071015C"/>
    <w:rsid w:val="00717E7A"/>
    <w:rsid w:val="0072009C"/>
    <w:rsid w:val="00722274"/>
    <w:rsid w:val="00724C58"/>
    <w:rsid w:val="0072729D"/>
    <w:rsid w:val="007378F5"/>
    <w:rsid w:val="00746AAF"/>
    <w:rsid w:val="007515C4"/>
    <w:rsid w:val="00755946"/>
    <w:rsid w:val="00757586"/>
    <w:rsid w:val="00757EF6"/>
    <w:rsid w:val="007604DB"/>
    <w:rsid w:val="007659B7"/>
    <w:rsid w:val="00767FE9"/>
    <w:rsid w:val="00770F0A"/>
    <w:rsid w:val="007711D7"/>
    <w:rsid w:val="00771C23"/>
    <w:rsid w:val="007743BB"/>
    <w:rsid w:val="0077718C"/>
    <w:rsid w:val="00782AE3"/>
    <w:rsid w:val="00792961"/>
    <w:rsid w:val="00795320"/>
    <w:rsid w:val="007A2552"/>
    <w:rsid w:val="007A4CCF"/>
    <w:rsid w:val="007B05BE"/>
    <w:rsid w:val="007C1283"/>
    <w:rsid w:val="007C145F"/>
    <w:rsid w:val="007C3DDF"/>
    <w:rsid w:val="007C57CD"/>
    <w:rsid w:val="007C77F1"/>
    <w:rsid w:val="007E04CF"/>
    <w:rsid w:val="007E465A"/>
    <w:rsid w:val="007E5864"/>
    <w:rsid w:val="007F7DA7"/>
    <w:rsid w:val="00802ACF"/>
    <w:rsid w:val="008043FF"/>
    <w:rsid w:val="00804AA6"/>
    <w:rsid w:val="00810A79"/>
    <w:rsid w:val="00810E67"/>
    <w:rsid w:val="00812819"/>
    <w:rsid w:val="00812EC3"/>
    <w:rsid w:val="00817AF7"/>
    <w:rsid w:val="0082197B"/>
    <w:rsid w:val="00821B9A"/>
    <w:rsid w:val="0082423E"/>
    <w:rsid w:val="00826D39"/>
    <w:rsid w:val="0082739A"/>
    <w:rsid w:val="008418CA"/>
    <w:rsid w:val="00843C03"/>
    <w:rsid w:val="00843DDD"/>
    <w:rsid w:val="0084483F"/>
    <w:rsid w:val="008454FA"/>
    <w:rsid w:val="008525FD"/>
    <w:rsid w:val="008548E1"/>
    <w:rsid w:val="008601E2"/>
    <w:rsid w:val="00867260"/>
    <w:rsid w:val="00882621"/>
    <w:rsid w:val="00891A1A"/>
    <w:rsid w:val="00892604"/>
    <w:rsid w:val="008A1141"/>
    <w:rsid w:val="008A2D7F"/>
    <w:rsid w:val="008A332E"/>
    <w:rsid w:val="008A33A3"/>
    <w:rsid w:val="008A44CB"/>
    <w:rsid w:val="008D3431"/>
    <w:rsid w:val="008D52E2"/>
    <w:rsid w:val="008D55CB"/>
    <w:rsid w:val="008D6E97"/>
    <w:rsid w:val="008F3FCF"/>
    <w:rsid w:val="00901C43"/>
    <w:rsid w:val="009026FF"/>
    <w:rsid w:val="00902B0B"/>
    <w:rsid w:val="0090697E"/>
    <w:rsid w:val="009159EA"/>
    <w:rsid w:val="0091773F"/>
    <w:rsid w:val="009279DC"/>
    <w:rsid w:val="0093036E"/>
    <w:rsid w:val="00930EA9"/>
    <w:rsid w:val="009324A7"/>
    <w:rsid w:val="0093760D"/>
    <w:rsid w:val="00943776"/>
    <w:rsid w:val="009446B6"/>
    <w:rsid w:val="00950845"/>
    <w:rsid w:val="00950F3C"/>
    <w:rsid w:val="009578D4"/>
    <w:rsid w:val="009607A0"/>
    <w:rsid w:val="009640B4"/>
    <w:rsid w:val="00966149"/>
    <w:rsid w:val="00967636"/>
    <w:rsid w:val="00967D30"/>
    <w:rsid w:val="00972E38"/>
    <w:rsid w:val="00974461"/>
    <w:rsid w:val="0097586F"/>
    <w:rsid w:val="00976877"/>
    <w:rsid w:val="009A0CF8"/>
    <w:rsid w:val="009A27D2"/>
    <w:rsid w:val="009B3523"/>
    <w:rsid w:val="009C0F9D"/>
    <w:rsid w:val="009C5372"/>
    <w:rsid w:val="009D1949"/>
    <w:rsid w:val="009D63D7"/>
    <w:rsid w:val="009D7F98"/>
    <w:rsid w:val="009E4139"/>
    <w:rsid w:val="009E7F80"/>
    <w:rsid w:val="009F3BD1"/>
    <w:rsid w:val="009F5F91"/>
    <w:rsid w:val="00A07250"/>
    <w:rsid w:val="00A07AA0"/>
    <w:rsid w:val="00A07ED9"/>
    <w:rsid w:val="00A1023B"/>
    <w:rsid w:val="00A1097D"/>
    <w:rsid w:val="00A133F8"/>
    <w:rsid w:val="00A15C2A"/>
    <w:rsid w:val="00A30CCF"/>
    <w:rsid w:val="00A310D0"/>
    <w:rsid w:val="00A31142"/>
    <w:rsid w:val="00A34C7D"/>
    <w:rsid w:val="00A426C1"/>
    <w:rsid w:val="00A50593"/>
    <w:rsid w:val="00A540DD"/>
    <w:rsid w:val="00A72B96"/>
    <w:rsid w:val="00A958D3"/>
    <w:rsid w:val="00A97469"/>
    <w:rsid w:val="00AA30FF"/>
    <w:rsid w:val="00AA40E6"/>
    <w:rsid w:val="00AA4EF0"/>
    <w:rsid w:val="00AA5348"/>
    <w:rsid w:val="00AB3F3A"/>
    <w:rsid w:val="00AB4AE0"/>
    <w:rsid w:val="00AB5E63"/>
    <w:rsid w:val="00AB7F48"/>
    <w:rsid w:val="00AC245C"/>
    <w:rsid w:val="00AC35AC"/>
    <w:rsid w:val="00AC5C04"/>
    <w:rsid w:val="00AD422A"/>
    <w:rsid w:val="00AE5D98"/>
    <w:rsid w:val="00AF03DD"/>
    <w:rsid w:val="00AF045D"/>
    <w:rsid w:val="00AF44BB"/>
    <w:rsid w:val="00AF525D"/>
    <w:rsid w:val="00B03CE8"/>
    <w:rsid w:val="00B07287"/>
    <w:rsid w:val="00B25A8E"/>
    <w:rsid w:val="00B3357C"/>
    <w:rsid w:val="00B33CDE"/>
    <w:rsid w:val="00B34687"/>
    <w:rsid w:val="00B40D4C"/>
    <w:rsid w:val="00B421DB"/>
    <w:rsid w:val="00B42A49"/>
    <w:rsid w:val="00B43313"/>
    <w:rsid w:val="00B5151A"/>
    <w:rsid w:val="00B523D6"/>
    <w:rsid w:val="00B56AC6"/>
    <w:rsid w:val="00B702DA"/>
    <w:rsid w:val="00B70630"/>
    <w:rsid w:val="00B73CBA"/>
    <w:rsid w:val="00B73F4C"/>
    <w:rsid w:val="00B81FB5"/>
    <w:rsid w:val="00B954C1"/>
    <w:rsid w:val="00BA183D"/>
    <w:rsid w:val="00BA535B"/>
    <w:rsid w:val="00BB0AA7"/>
    <w:rsid w:val="00BB28F6"/>
    <w:rsid w:val="00BC60A4"/>
    <w:rsid w:val="00BC7B80"/>
    <w:rsid w:val="00BD1604"/>
    <w:rsid w:val="00BE28F8"/>
    <w:rsid w:val="00BE457C"/>
    <w:rsid w:val="00BE5A3A"/>
    <w:rsid w:val="00BF1707"/>
    <w:rsid w:val="00C006EC"/>
    <w:rsid w:val="00C02425"/>
    <w:rsid w:val="00C03DE2"/>
    <w:rsid w:val="00C07F7A"/>
    <w:rsid w:val="00C1134A"/>
    <w:rsid w:val="00C12952"/>
    <w:rsid w:val="00C2012B"/>
    <w:rsid w:val="00C20355"/>
    <w:rsid w:val="00C24F44"/>
    <w:rsid w:val="00C27810"/>
    <w:rsid w:val="00C31D79"/>
    <w:rsid w:val="00C324C4"/>
    <w:rsid w:val="00C33814"/>
    <w:rsid w:val="00C35266"/>
    <w:rsid w:val="00C3766B"/>
    <w:rsid w:val="00C4118D"/>
    <w:rsid w:val="00C419CA"/>
    <w:rsid w:val="00C45960"/>
    <w:rsid w:val="00C4643E"/>
    <w:rsid w:val="00C55257"/>
    <w:rsid w:val="00C672CC"/>
    <w:rsid w:val="00C74F09"/>
    <w:rsid w:val="00C76861"/>
    <w:rsid w:val="00CA6B96"/>
    <w:rsid w:val="00CB51B7"/>
    <w:rsid w:val="00CC07D1"/>
    <w:rsid w:val="00CC41BB"/>
    <w:rsid w:val="00CC7FBA"/>
    <w:rsid w:val="00CD0CB3"/>
    <w:rsid w:val="00CD6598"/>
    <w:rsid w:val="00CD7AAE"/>
    <w:rsid w:val="00CE203E"/>
    <w:rsid w:val="00CE6216"/>
    <w:rsid w:val="00CF02A8"/>
    <w:rsid w:val="00CF1A66"/>
    <w:rsid w:val="00CF36C6"/>
    <w:rsid w:val="00CF4E53"/>
    <w:rsid w:val="00CF703E"/>
    <w:rsid w:val="00D00DD6"/>
    <w:rsid w:val="00D01EAA"/>
    <w:rsid w:val="00D106DB"/>
    <w:rsid w:val="00D10FE3"/>
    <w:rsid w:val="00D11871"/>
    <w:rsid w:val="00D13B6A"/>
    <w:rsid w:val="00D144A4"/>
    <w:rsid w:val="00D14C14"/>
    <w:rsid w:val="00D216C2"/>
    <w:rsid w:val="00D21CA8"/>
    <w:rsid w:val="00D24E63"/>
    <w:rsid w:val="00D268CD"/>
    <w:rsid w:val="00D2692A"/>
    <w:rsid w:val="00D31DF3"/>
    <w:rsid w:val="00D34829"/>
    <w:rsid w:val="00D37EEE"/>
    <w:rsid w:val="00D46DF8"/>
    <w:rsid w:val="00D516AE"/>
    <w:rsid w:val="00D5257C"/>
    <w:rsid w:val="00D52B70"/>
    <w:rsid w:val="00D553C9"/>
    <w:rsid w:val="00D60DF5"/>
    <w:rsid w:val="00D61D81"/>
    <w:rsid w:val="00D636B1"/>
    <w:rsid w:val="00D7272D"/>
    <w:rsid w:val="00D7610A"/>
    <w:rsid w:val="00D77349"/>
    <w:rsid w:val="00D80139"/>
    <w:rsid w:val="00D876FA"/>
    <w:rsid w:val="00D92C32"/>
    <w:rsid w:val="00DA0314"/>
    <w:rsid w:val="00DB1568"/>
    <w:rsid w:val="00DB3526"/>
    <w:rsid w:val="00DB59DF"/>
    <w:rsid w:val="00DB6189"/>
    <w:rsid w:val="00DC285F"/>
    <w:rsid w:val="00DC4BC3"/>
    <w:rsid w:val="00DC7F4F"/>
    <w:rsid w:val="00DD0077"/>
    <w:rsid w:val="00DD1EE5"/>
    <w:rsid w:val="00DD52F2"/>
    <w:rsid w:val="00DE3FC5"/>
    <w:rsid w:val="00DE6D6D"/>
    <w:rsid w:val="00E03497"/>
    <w:rsid w:val="00E04023"/>
    <w:rsid w:val="00E04A51"/>
    <w:rsid w:val="00E107E4"/>
    <w:rsid w:val="00E24C23"/>
    <w:rsid w:val="00E2699C"/>
    <w:rsid w:val="00E27597"/>
    <w:rsid w:val="00E42084"/>
    <w:rsid w:val="00E42571"/>
    <w:rsid w:val="00E46ECE"/>
    <w:rsid w:val="00E607E3"/>
    <w:rsid w:val="00E60A78"/>
    <w:rsid w:val="00E622CB"/>
    <w:rsid w:val="00E73D74"/>
    <w:rsid w:val="00E82EA5"/>
    <w:rsid w:val="00E84E42"/>
    <w:rsid w:val="00E93786"/>
    <w:rsid w:val="00E9491B"/>
    <w:rsid w:val="00EA5BEF"/>
    <w:rsid w:val="00EB193D"/>
    <w:rsid w:val="00EB382D"/>
    <w:rsid w:val="00EB67D1"/>
    <w:rsid w:val="00EC1153"/>
    <w:rsid w:val="00EE64F3"/>
    <w:rsid w:val="00EE68D4"/>
    <w:rsid w:val="00EF3187"/>
    <w:rsid w:val="00EF6A84"/>
    <w:rsid w:val="00F018AD"/>
    <w:rsid w:val="00F031D5"/>
    <w:rsid w:val="00F03D1C"/>
    <w:rsid w:val="00F24BB1"/>
    <w:rsid w:val="00F276BC"/>
    <w:rsid w:val="00F32208"/>
    <w:rsid w:val="00F35B33"/>
    <w:rsid w:val="00F40D2D"/>
    <w:rsid w:val="00F41195"/>
    <w:rsid w:val="00F41BF6"/>
    <w:rsid w:val="00F45CB5"/>
    <w:rsid w:val="00F5019F"/>
    <w:rsid w:val="00F51AAB"/>
    <w:rsid w:val="00F53485"/>
    <w:rsid w:val="00F54E9E"/>
    <w:rsid w:val="00F61C69"/>
    <w:rsid w:val="00F75056"/>
    <w:rsid w:val="00F77A94"/>
    <w:rsid w:val="00F8567B"/>
    <w:rsid w:val="00F97975"/>
    <w:rsid w:val="00FA087C"/>
    <w:rsid w:val="00FA17DA"/>
    <w:rsid w:val="00FA3E76"/>
    <w:rsid w:val="00FC36DA"/>
    <w:rsid w:val="00FC4DC1"/>
    <w:rsid w:val="00FD0A25"/>
    <w:rsid w:val="00FD38CB"/>
    <w:rsid w:val="00FE4F9F"/>
    <w:rsid w:val="00FF22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7DCD"/>
  <w15:chartTrackingRefBased/>
  <w15:docId w15:val="{442F85E2-8D26-43EF-BC5B-BD1F9AFB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tekst"/>
    <w:qFormat/>
    <w:rsid w:val="001C5882"/>
    <w:pPr>
      <w:spacing w:after="200" w:line="276" w:lineRule="auto"/>
    </w:pPr>
    <w:rPr>
      <w:kern w:val="0"/>
      <w:lang w:val="fr-BE"/>
      <w14:ligatures w14:val="none"/>
    </w:rPr>
  </w:style>
  <w:style w:type="paragraph" w:styleId="Kop1">
    <w:name w:val="heading 1"/>
    <w:basedOn w:val="Standaard"/>
    <w:next w:val="Standaard"/>
    <w:link w:val="Kop1Char"/>
    <w:qFormat/>
    <w:rsid w:val="001C58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semiHidden/>
    <w:unhideWhenUsed/>
    <w:qFormat/>
    <w:rsid w:val="001C58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semiHidden/>
    <w:unhideWhenUsed/>
    <w:qFormat/>
    <w:rsid w:val="001C588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semiHidden/>
    <w:unhideWhenUsed/>
    <w:qFormat/>
    <w:rsid w:val="001C588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semiHidden/>
    <w:unhideWhenUsed/>
    <w:qFormat/>
    <w:rsid w:val="001C588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semiHidden/>
    <w:unhideWhenUsed/>
    <w:qFormat/>
    <w:rsid w:val="001C588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semiHidden/>
    <w:unhideWhenUsed/>
    <w:qFormat/>
    <w:rsid w:val="001C588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semiHidden/>
    <w:unhideWhenUsed/>
    <w:qFormat/>
    <w:rsid w:val="001C588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semiHidden/>
    <w:unhideWhenUsed/>
    <w:qFormat/>
    <w:rsid w:val="001C588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44BB"/>
    <w:pPr>
      <w:spacing w:after="0" w:line="240" w:lineRule="auto"/>
      <w:jc w:val="both"/>
    </w:pPr>
    <w:rPr>
      <w:rFonts w:eastAsiaTheme="minorEastAsia"/>
      <w:sz w:val="20"/>
      <w:szCs w:val="20"/>
      <w:lang w:val="nl-BE"/>
    </w:rPr>
  </w:style>
  <w:style w:type="character" w:customStyle="1" w:styleId="Kop1Char">
    <w:name w:val="Kop 1 Char"/>
    <w:basedOn w:val="Standaardalinea-lettertype"/>
    <w:link w:val="Kop1"/>
    <w:rsid w:val="001C5882"/>
    <w:rPr>
      <w:rFonts w:asciiTheme="majorHAnsi" w:eastAsiaTheme="majorEastAsia" w:hAnsiTheme="majorHAnsi" w:cstheme="majorBidi"/>
      <w:color w:val="2F5496" w:themeColor="accent1" w:themeShade="BF"/>
      <w:sz w:val="40"/>
      <w:szCs w:val="40"/>
      <w:lang w:val="nl-BE"/>
    </w:rPr>
  </w:style>
  <w:style w:type="character" w:customStyle="1" w:styleId="Kop2Char">
    <w:name w:val="Kop 2 Char"/>
    <w:basedOn w:val="Standaardalinea-lettertype"/>
    <w:link w:val="Kop2"/>
    <w:semiHidden/>
    <w:rsid w:val="001C5882"/>
    <w:rPr>
      <w:rFonts w:asciiTheme="majorHAnsi" w:eastAsiaTheme="majorEastAsia" w:hAnsiTheme="majorHAnsi" w:cstheme="majorBidi"/>
      <w:color w:val="2F5496" w:themeColor="accent1" w:themeShade="BF"/>
      <w:sz w:val="32"/>
      <w:szCs w:val="32"/>
      <w:lang w:val="nl-BE"/>
    </w:rPr>
  </w:style>
  <w:style w:type="character" w:customStyle="1" w:styleId="Kop3Char">
    <w:name w:val="Kop 3 Char"/>
    <w:basedOn w:val="Standaardalinea-lettertype"/>
    <w:link w:val="Kop3"/>
    <w:semiHidden/>
    <w:rsid w:val="001C5882"/>
    <w:rPr>
      <w:rFonts w:eastAsiaTheme="majorEastAsia" w:cstheme="majorBidi"/>
      <w:color w:val="2F5496" w:themeColor="accent1" w:themeShade="BF"/>
      <w:sz w:val="28"/>
      <w:szCs w:val="28"/>
      <w:lang w:val="nl-BE"/>
    </w:rPr>
  </w:style>
  <w:style w:type="character" w:customStyle="1" w:styleId="Kop4Char">
    <w:name w:val="Kop 4 Char"/>
    <w:basedOn w:val="Standaardalinea-lettertype"/>
    <w:link w:val="Kop4"/>
    <w:semiHidden/>
    <w:rsid w:val="001C5882"/>
    <w:rPr>
      <w:rFonts w:eastAsiaTheme="majorEastAsia" w:cstheme="majorBidi"/>
      <w:i/>
      <w:iCs/>
      <w:color w:val="2F5496" w:themeColor="accent1" w:themeShade="BF"/>
      <w:sz w:val="20"/>
      <w:szCs w:val="20"/>
      <w:lang w:val="nl-BE"/>
    </w:rPr>
  </w:style>
  <w:style w:type="character" w:customStyle="1" w:styleId="Kop5Char">
    <w:name w:val="Kop 5 Char"/>
    <w:basedOn w:val="Standaardalinea-lettertype"/>
    <w:link w:val="Kop5"/>
    <w:semiHidden/>
    <w:rsid w:val="001C5882"/>
    <w:rPr>
      <w:rFonts w:eastAsiaTheme="majorEastAsia" w:cstheme="majorBidi"/>
      <w:color w:val="2F5496" w:themeColor="accent1" w:themeShade="BF"/>
      <w:sz w:val="20"/>
      <w:szCs w:val="20"/>
      <w:lang w:val="nl-BE"/>
    </w:rPr>
  </w:style>
  <w:style w:type="character" w:customStyle="1" w:styleId="Kop6Char">
    <w:name w:val="Kop 6 Char"/>
    <w:basedOn w:val="Standaardalinea-lettertype"/>
    <w:link w:val="Kop6"/>
    <w:semiHidden/>
    <w:rsid w:val="001C5882"/>
    <w:rPr>
      <w:rFonts w:eastAsiaTheme="majorEastAsia" w:cstheme="majorBidi"/>
      <w:i/>
      <w:iCs/>
      <w:color w:val="595959" w:themeColor="text1" w:themeTint="A6"/>
      <w:sz w:val="20"/>
      <w:szCs w:val="20"/>
      <w:lang w:val="nl-BE"/>
    </w:rPr>
  </w:style>
  <w:style w:type="character" w:customStyle="1" w:styleId="Kop7Char">
    <w:name w:val="Kop 7 Char"/>
    <w:basedOn w:val="Standaardalinea-lettertype"/>
    <w:link w:val="Kop7"/>
    <w:semiHidden/>
    <w:rsid w:val="001C5882"/>
    <w:rPr>
      <w:rFonts w:eastAsiaTheme="majorEastAsia" w:cstheme="majorBidi"/>
      <w:color w:val="595959" w:themeColor="text1" w:themeTint="A6"/>
      <w:sz w:val="20"/>
      <w:szCs w:val="20"/>
      <w:lang w:val="nl-BE"/>
    </w:rPr>
  </w:style>
  <w:style w:type="character" w:customStyle="1" w:styleId="Kop8Char">
    <w:name w:val="Kop 8 Char"/>
    <w:basedOn w:val="Standaardalinea-lettertype"/>
    <w:link w:val="Kop8"/>
    <w:semiHidden/>
    <w:rsid w:val="001C5882"/>
    <w:rPr>
      <w:rFonts w:eastAsiaTheme="majorEastAsia" w:cstheme="majorBidi"/>
      <w:i/>
      <w:iCs/>
      <w:color w:val="272727" w:themeColor="text1" w:themeTint="D8"/>
      <w:sz w:val="20"/>
      <w:szCs w:val="20"/>
      <w:lang w:val="nl-BE"/>
    </w:rPr>
  </w:style>
  <w:style w:type="character" w:customStyle="1" w:styleId="Kop9Char">
    <w:name w:val="Kop 9 Char"/>
    <w:basedOn w:val="Standaardalinea-lettertype"/>
    <w:link w:val="Kop9"/>
    <w:semiHidden/>
    <w:rsid w:val="001C5882"/>
    <w:rPr>
      <w:rFonts w:eastAsiaTheme="majorEastAsia" w:cstheme="majorBidi"/>
      <w:color w:val="272727" w:themeColor="text1" w:themeTint="D8"/>
      <w:sz w:val="20"/>
      <w:szCs w:val="20"/>
      <w:lang w:val="nl-BE"/>
    </w:rPr>
  </w:style>
  <w:style w:type="paragraph" w:styleId="Titel">
    <w:name w:val="Title"/>
    <w:basedOn w:val="Standaard"/>
    <w:next w:val="Standaard"/>
    <w:link w:val="TitelChar"/>
    <w:qFormat/>
    <w:rsid w:val="001C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C5882"/>
    <w:rPr>
      <w:rFonts w:asciiTheme="majorHAnsi" w:eastAsiaTheme="majorEastAsia" w:hAnsiTheme="majorHAnsi" w:cstheme="majorBidi"/>
      <w:spacing w:val="-10"/>
      <w:kern w:val="28"/>
      <w:sz w:val="56"/>
      <w:szCs w:val="56"/>
      <w:lang w:val="nl-BE"/>
    </w:rPr>
  </w:style>
  <w:style w:type="paragraph" w:styleId="Ondertitel">
    <w:name w:val="Subtitle"/>
    <w:basedOn w:val="Standaard"/>
    <w:next w:val="Standaard"/>
    <w:link w:val="OndertitelChar"/>
    <w:qFormat/>
    <w:rsid w:val="001C588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1C5882"/>
    <w:rPr>
      <w:rFonts w:eastAsiaTheme="majorEastAsia" w:cstheme="majorBidi"/>
      <w:color w:val="595959" w:themeColor="text1" w:themeTint="A6"/>
      <w:spacing w:val="15"/>
      <w:sz w:val="28"/>
      <w:szCs w:val="28"/>
      <w:lang w:val="nl-BE"/>
    </w:rPr>
  </w:style>
  <w:style w:type="paragraph" w:styleId="Citaat">
    <w:name w:val="Quote"/>
    <w:basedOn w:val="Standaard"/>
    <w:next w:val="Standaard"/>
    <w:link w:val="CitaatChar"/>
    <w:uiPriority w:val="29"/>
    <w:qFormat/>
    <w:rsid w:val="001C588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C5882"/>
    <w:rPr>
      <w:rFonts w:eastAsiaTheme="minorEastAsia"/>
      <w:i/>
      <w:iCs/>
      <w:color w:val="404040" w:themeColor="text1" w:themeTint="BF"/>
      <w:sz w:val="20"/>
      <w:szCs w:val="20"/>
      <w:lang w:val="nl-BE"/>
    </w:rPr>
  </w:style>
  <w:style w:type="paragraph" w:styleId="Lijstalinea">
    <w:name w:val="List Paragraph"/>
    <w:aliases w:val="_CC_Bullet,Paragraphe de liste1,Bullet1,Section 5,Bullet 1,List Paragraph1,Bullet List,Styl moj,Akapit z listą11,Bullet Niv 1,lp1,P1 Pharos,Bullet List 2,CONSORT list,Table Legend,Bullets Points,Dairy Paragraphe,Liste à puce,Bodytext"/>
    <w:basedOn w:val="Standaard"/>
    <w:link w:val="LijstalineaChar"/>
    <w:uiPriority w:val="34"/>
    <w:qFormat/>
    <w:rsid w:val="001C5882"/>
    <w:pPr>
      <w:ind w:left="720"/>
      <w:contextualSpacing/>
    </w:pPr>
  </w:style>
  <w:style w:type="character" w:styleId="Intensievebenadrukking">
    <w:name w:val="Intense Emphasis"/>
    <w:basedOn w:val="Standaardalinea-lettertype"/>
    <w:uiPriority w:val="21"/>
    <w:qFormat/>
    <w:rsid w:val="001C5882"/>
    <w:rPr>
      <w:i/>
      <w:iCs/>
      <w:color w:val="2F5496" w:themeColor="accent1" w:themeShade="BF"/>
    </w:rPr>
  </w:style>
  <w:style w:type="paragraph" w:styleId="Duidelijkcitaat">
    <w:name w:val="Intense Quote"/>
    <w:basedOn w:val="Standaard"/>
    <w:next w:val="Standaard"/>
    <w:link w:val="DuidelijkcitaatChar"/>
    <w:uiPriority w:val="30"/>
    <w:qFormat/>
    <w:rsid w:val="001C5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5882"/>
    <w:rPr>
      <w:rFonts w:eastAsiaTheme="minorEastAsia"/>
      <w:i/>
      <w:iCs/>
      <w:color w:val="2F5496" w:themeColor="accent1" w:themeShade="BF"/>
      <w:sz w:val="20"/>
      <w:szCs w:val="20"/>
      <w:lang w:val="nl-BE"/>
    </w:rPr>
  </w:style>
  <w:style w:type="character" w:styleId="Intensieveverwijzing">
    <w:name w:val="Intense Reference"/>
    <w:basedOn w:val="Standaardalinea-lettertype"/>
    <w:uiPriority w:val="32"/>
    <w:qFormat/>
    <w:rsid w:val="001C5882"/>
    <w:rPr>
      <w:b/>
      <w:bCs/>
      <w:smallCaps/>
      <w:color w:val="2F5496" w:themeColor="accent1" w:themeShade="BF"/>
      <w:spacing w:val="5"/>
    </w:rPr>
  </w:style>
  <w:style w:type="character" w:customStyle="1" w:styleId="LijstalineaChar">
    <w:name w:val="Lijstalinea Char"/>
    <w:aliases w:val="_CC_Bullet Char,Paragraphe de liste1 Char,Bullet1 Char,Section 5 Char,Bullet 1 Char,List Paragraph1 Char,Bullet List Char,Styl moj Char,Akapit z listą11 Char,Bullet Niv 1 Char,lp1 Char,P1 Pharos Char,Bullet List 2 Char,CONSORT list Char"/>
    <w:link w:val="Lijstalinea"/>
    <w:uiPriority w:val="34"/>
    <w:qFormat/>
    <w:rsid w:val="001C5882"/>
    <w:rPr>
      <w:rFonts w:eastAsiaTheme="minorEastAsia"/>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3114</Characters>
  <Application>Microsoft Office Word</Application>
  <DocSecurity>0</DocSecurity>
  <Lines>25</Lines>
  <Paragraphs>7</Paragraphs>
  <ScaleCrop>false</ScaleCrop>
  <Company>RIZIV-INAMI</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Van Meerbeeck (RIZIV-INAMI)</dc:creator>
  <cp:keywords/>
  <dc:description/>
  <cp:lastModifiedBy>Cara Van Meerbeeck (RIZIV-INAMI)</cp:lastModifiedBy>
  <cp:revision>1</cp:revision>
  <dcterms:created xsi:type="dcterms:W3CDTF">2025-05-07T08:23:00Z</dcterms:created>
  <dcterms:modified xsi:type="dcterms:W3CDTF">2025-05-07T08:33:00Z</dcterms:modified>
</cp:coreProperties>
</file>