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A79" w:rsidRDefault="00E35A79" w:rsidP="00E35A79">
      <w:pPr>
        <w:spacing w:after="100"/>
        <w:ind w:left="2160" w:firstLine="720"/>
        <w:jc w:val="both"/>
        <w:rPr>
          <w:rFonts w:ascii="Arial" w:hAnsi="Arial" w:cs="Arial"/>
          <w:b/>
          <w:sz w:val="22"/>
          <w:szCs w:val="22"/>
          <w:u w:val="single"/>
          <w:lang w:val="nl-BE" w:eastAsia="fr-FR"/>
        </w:rPr>
      </w:pPr>
      <w:r>
        <w:rPr>
          <w:rFonts w:ascii="Arial" w:hAnsi="Arial" w:cs="Arial"/>
          <w:b/>
          <w:sz w:val="22"/>
          <w:szCs w:val="22"/>
          <w:u w:val="single"/>
          <w:lang w:val="nl-BE" w:eastAsia="fr-FR"/>
        </w:rPr>
        <w:t>Sociale derdebetaler</w:t>
      </w:r>
    </w:p>
    <w:p w:rsidR="00E35A79" w:rsidRDefault="00E35A79" w:rsidP="00E35A79">
      <w:pPr>
        <w:spacing w:after="100"/>
        <w:jc w:val="both"/>
        <w:rPr>
          <w:rFonts w:ascii="Arial" w:hAnsi="Arial" w:cs="Arial"/>
          <w:b/>
          <w:sz w:val="22"/>
          <w:szCs w:val="22"/>
          <w:u w:val="single"/>
          <w:lang w:val="nl-BE" w:eastAsia="fr-FR"/>
        </w:rPr>
      </w:pPr>
    </w:p>
    <w:p w:rsidR="00E35A79" w:rsidRDefault="00E35A79" w:rsidP="00E35A79">
      <w:pPr>
        <w:spacing w:after="100"/>
        <w:jc w:val="both"/>
        <w:rPr>
          <w:rFonts w:ascii="Arial" w:hAnsi="Arial" w:cs="Arial"/>
          <w:b/>
          <w:sz w:val="22"/>
          <w:szCs w:val="22"/>
          <w:u w:val="single"/>
          <w:lang w:val="nl-BE" w:eastAsia="fr-FR"/>
        </w:rPr>
      </w:pPr>
      <w:r>
        <w:rPr>
          <w:rFonts w:ascii="Arial" w:hAnsi="Arial" w:cs="Arial"/>
          <w:b/>
          <w:sz w:val="22"/>
          <w:szCs w:val="22"/>
          <w:u w:val="single"/>
          <w:lang w:val="nl-BE" w:eastAsia="fr-FR"/>
        </w:rPr>
        <w:t>Verstrekkingen waarvoor, in het kader van de derdebetalersregeling, de betaling door de verzekeringsinstelling dient te gebeuren binnen de 30 dagen na ontvangst  van de stukken  door de VI.</w:t>
      </w:r>
    </w:p>
    <w:p w:rsidR="00E35A79" w:rsidRDefault="00E35A79" w:rsidP="00E35A79">
      <w:pPr>
        <w:spacing w:after="100"/>
        <w:jc w:val="both"/>
        <w:rPr>
          <w:rFonts w:ascii="Arial" w:hAnsi="Arial" w:cs="Arial"/>
          <w:b/>
          <w:sz w:val="22"/>
          <w:szCs w:val="22"/>
          <w:u w:val="single"/>
          <w:lang w:val="nl-BE" w:eastAsia="fr-FR"/>
        </w:rPr>
      </w:pPr>
    </w:p>
    <w:p w:rsidR="00E35A79" w:rsidRDefault="00E35A79" w:rsidP="00E35A79">
      <w:pPr>
        <w:spacing w:after="100"/>
        <w:jc w:val="both"/>
        <w:rPr>
          <w:rFonts w:ascii="Arial" w:hAnsi="Arial" w:cs="Arial"/>
          <w:b/>
          <w:sz w:val="22"/>
          <w:szCs w:val="22"/>
          <w:u w:val="single"/>
          <w:lang w:val="nl-BE" w:eastAsia="fr-FR"/>
        </w:rPr>
      </w:pPr>
      <w:bookmarkStart w:id="0" w:name="_GoBack"/>
      <w:bookmarkEnd w:id="0"/>
    </w:p>
    <w:p w:rsidR="00E35A79" w:rsidRDefault="00E35A79" w:rsidP="00E35A79">
      <w:pPr>
        <w:spacing w:after="100"/>
        <w:jc w:val="both"/>
        <w:rPr>
          <w:rFonts w:ascii="Arial" w:hAnsi="Arial" w:cs="Arial"/>
          <w:b/>
          <w:sz w:val="22"/>
          <w:szCs w:val="22"/>
          <w:u w:val="single"/>
          <w:lang w:val="nl-BE" w:eastAsia="fr-FR"/>
        </w:rPr>
      </w:pPr>
    </w:p>
    <w:p w:rsidR="00E35A79" w:rsidRDefault="00E35A79" w:rsidP="00E35A79">
      <w:pPr>
        <w:spacing w:after="100"/>
        <w:jc w:val="both"/>
        <w:rPr>
          <w:rFonts w:ascii="Arial" w:hAnsi="Arial" w:cs="Arial"/>
          <w:b/>
          <w:sz w:val="22"/>
          <w:szCs w:val="22"/>
          <w:u w:val="single"/>
          <w:lang w:val="nl-BE" w:eastAsia="fr-FR"/>
        </w:rPr>
      </w:pPr>
    </w:p>
    <w:p w:rsidR="00E35A79" w:rsidRDefault="00E35A79" w:rsidP="00E35A79">
      <w:pPr>
        <w:spacing w:after="100"/>
        <w:jc w:val="both"/>
        <w:rPr>
          <w:rFonts w:ascii="Arial" w:hAnsi="Arial" w:cs="Arial"/>
          <w:b/>
          <w:sz w:val="22"/>
          <w:szCs w:val="22"/>
          <w:u w:val="single"/>
          <w:lang w:val="nl-BE" w:eastAsia="fr-FR"/>
        </w:rPr>
      </w:pPr>
    </w:p>
    <w:p w:rsidR="00E35A79" w:rsidRDefault="00E35A79" w:rsidP="00E35A79">
      <w:pPr>
        <w:spacing w:after="100"/>
        <w:jc w:val="both"/>
        <w:rPr>
          <w:rFonts w:ascii="Arial" w:hAnsi="Arial" w:cs="Arial"/>
          <w:sz w:val="22"/>
          <w:szCs w:val="22"/>
          <w:lang w:val="nl-BE" w:eastAsia="fr-FR"/>
        </w:rPr>
      </w:pPr>
      <w:r>
        <w:rPr>
          <w:rFonts w:ascii="Arial" w:hAnsi="Arial" w:cs="Arial"/>
          <w:sz w:val="22"/>
          <w:szCs w:val="22"/>
          <w:lang w:val="nl-BE" w:eastAsia="fr-FR"/>
        </w:rPr>
        <w:t>Krachtens artikel 2, tweede lid, van het koninklijk besluit van 10 oktober 1986 tot uitvoering van artikel 53, § 1, negende lid, van de wet betreffende de verplichte verzekering voor geneeskundige verzorging en uitkeringen, gecoördineerd op 14 juli 1994, moet de verzekeringsinstelling de zorgverlener betalen binnen de 30 dagen  volgend op de dag waarop de stukken werden  ontvangen door de verzekeringsinstelling, wanneer het gaat om geneeskundige verstrekkingen verleend door algemeen geneeskundigen.</w:t>
      </w: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r>
        <w:rPr>
          <w:rFonts w:ascii="Arial" w:hAnsi="Arial" w:cs="Arial"/>
          <w:sz w:val="22"/>
          <w:szCs w:val="22"/>
          <w:lang w:val="nl-BE" w:eastAsia="fr-FR"/>
        </w:rPr>
        <w:t>Ik voeg …… getuigschriften voor verstrekte hulp toe aangaande zulke verstrekkingen.</w:t>
      </w: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r>
        <w:rPr>
          <w:rFonts w:ascii="Arial" w:hAnsi="Arial" w:cs="Arial"/>
          <w:sz w:val="22"/>
          <w:szCs w:val="22"/>
          <w:lang w:val="nl-BE" w:eastAsia="fr-FR"/>
        </w:rPr>
        <w:t>De betaling dient te gebeuren op volgende rekening: …………………</w:t>
      </w: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r>
        <w:rPr>
          <w:rFonts w:ascii="Arial" w:hAnsi="Arial" w:cs="Arial"/>
          <w:sz w:val="22"/>
          <w:szCs w:val="22"/>
          <w:lang w:val="nl-BE" w:eastAsia="fr-FR"/>
        </w:rPr>
        <w:t>Naam en voornaam: …………………..</w:t>
      </w:r>
    </w:p>
    <w:p w:rsidR="00E35A79" w:rsidRDefault="00E35A79" w:rsidP="00E35A79">
      <w:pPr>
        <w:spacing w:after="100"/>
        <w:jc w:val="both"/>
        <w:rPr>
          <w:rFonts w:ascii="Arial" w:hAnsi="Arial" w:cs="Arial"/>
          <w:sz w:val="22"/>
          <w:szCs w:val="22"/>
          <w:lang w:val="nl-BE" w:eastAsia="fr-FR"/>
        </w:rPr>
      </w:pPr>
      <w:r>
        <w:rPr>
          <w:rFonts w:ascii="Arial" w:hAnsi="Arial" w:cs="Arial"/>
          <w:sz w:val="22"/>
          <w:szCs w:val="22"/>
          <w:lang w:val="nl-BE" w:eastAsia="fr-FR"/>
        </w:rPr>
        <w:t>RIZIV- nummer:…………………….</w:t>
      </w: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eastAsia="fr-FR"/>
        </w:rPr>
      </w:pPr>
    </w:p>
    <w:p w:rsidR="00E35A79" w:rsidRDefault="00E35A79" w:rsidP="00E35A79">
      <w:pPr>
        <w:spacing w:after="100"/>
        <w:jc w:val="both"/>
        <w:rPr>
          <w:rFonts w:ascii="Arial" w:hAnsi="Arial" w:cs="Arial"/>
          <w:sz w:val="22"/>
          <w:szCs w:val="22"/>
          <w:lang w:val="nl-BE"/>
        </w:rPr>
      </w:pPr>
      <w:r>
        <w:rPr>
          <w:rFonts w:ascii="Arial" w:hAnsi="Arial" w:cs="Arial"/>
          <w:sz w:val="22"/>
          <w:szCs w:val="22"/>
          <w:lang w:val="nl-BE" w:eastAsia="fr-FR"/>
        </w:rPr>
        <w:t>Handtekening                                                                                                    Datum</w:t>
      </w:r>
    </w:p>
    <w:p w:rsidR="00E35A79" w:rsidRDefault="00E35A79" w:rsidP="00E35A79"/>
    <w:p w:rsidR="00EE6363" w:rsidRDefault="009E2951"/>
    <w:sectPr w:rsidR="00EE6363" w:rsidSect="007E5CA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79"/>
    <w:rsid w:val="000E67A8"/>
    <w:rsid w:val="00250D0A"/>
    <w:rsid w:val="00431031"/>
    <w:rsid w:val="00656EFC"/>
    <w:rsid w:val="006A5534"/>
    <w:rsid w:val="007E5CA3"/>
    <w:rsid w:val="009E2951"/>
    <w:rsid w:val="00A21E41"/>
    <w:rsid w:val="00B92BDD"/>
    <w:rsid w:val="00CC0671"/>
    <w:rsid w:val="00E3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5A79"/>
    <w:pPr>
      <w:spacing w:after="0" w:line="240" w:lineRule="auto"/>
    </w:pPr>
    <w:rPr>
      <w:rFonts w:ascii="Times New Roman" w:eastAsia="Times New Roman" w:hAnsi="Times New Roman" w:cs="Times New Roman"/>
      <w:sz w:val="20"/>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5A79"/>
    <w:pPr>
      <w:spacing w:after="0" w:line="240" w:lineRule="auto"/>
    </w:pPr>
    <w:rPr>
      <w:rFonts w:ascii="Times New Roman" w:eastAsia="Times New Roman" w:hAnsi="Times New Roman" w:cs="Times New Roman"/>
      <w:sz w:val="20"/>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2015-09-28T22:00:00+00:00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18</Value>
      <Value>12</Value>
      <Value>29</Value>
    </TaxCatchAll>
    <RIDocSummary xmlns="f15eea43-7fa7-45cf-8dc0-d5244e2cd467">Verstrekkingen waarvoor, in het kader van de derdebetalersregeling, de betaling door de verzekeringsinstelling dient te gebeuren binnen de 30 dagen na ontvangst  van de stukken  door de VI</RIDocSummary>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B42BC-39C6-4386-B034-29741F4942E6}"/>
</file>

<file path=customXml/itemProps2.xml><?xml version="1.0" encoding="utf-8"?>
<ds:datastoreItem xmlns:ds="http://schemas.openxmlformats.org/officeDocument/2006/customXml" ds:itemID="{2A487361-39F1-4D66-A58B-A3AC97BF3940}"/>
</file>

<file path=customXml/itemProps3.xml><?xml version="1.0" encoding="utf-8"?>
<ds:datastoreItem xmlns:ds="http://schemas.openxmlformats.org/officeDocument/2006/customXml" ds:itemID="{C6AC3B9C-5049-4ED6-84D0-52545AC6A576}"/>
</file>

<file path=docProps/app.xml><?xml version="1.0" encoding="utf-8"?>
<Properties xmlns="http://schemas.openxmlformats.org/officeDocument/2006/extended-properties" xmlns:vt="http://schemas.openxmlformats.org/officeDocument/2006/docPropsVTypes">
  <Template>3105E932.dotm</Template>
  <TotalTime>0</TotalTime>
  <Pages>1</Pages>
  <Words>161</Words>
  <Characters>890</Characters>
  <Application>Microsoft Office Word</Application>
  <DocSecurity>0</DocSecurity>
  <Lines>7</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R.I.Z.I.V. - I.N.A.M.I.</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Sociale derdebetaler - Gegevens van de huisarts voor de betaling door de verzekeringsinstelling</dc:title>
  <dc:creator>ch4132</dc:creator>
  <cp:lastModifiedBy>Bruno De Bolle</cp:lastModifiedBy>
  <cp:revision>2</cp:revision>
  <dcterms:created xsi:type="dcterms:W3CDTF">2015-09-29T11:39:00Z</dcterms:created>
  <dcterms:modified xsi:type="dcterms:W3CDTF">2015-09-29T11:39:00Z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vt:lpwstr>
  </property>
  <property fmtid="{D5CDD505-2E9C-101B-9397-08002B2CF9AE}" pid="4" name="RITheme">
    <vt:lpwstr>18;#Terugbetaling|733bdba3-12c9-4853-afaa-2f907b76ddd0</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ies>
</file>