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9B" w:rsidRPr="009C6A7B" w:rsidRDefault="00F73A49" w:rsidP="0005379B">
      <w:pPr>
        <w:jc w:val="center"/>
        <w:rPr>
          <w:rFonts w:eastAsiaTheme="minorHAnsi" w:cs="Arial"/>
          <w:b/>
          <w:sz w:val="20"/>
          <w:u w:val="single"/>
          <w:lang w:val="nl-BE"/>
        </w:rPr>
      </w:pPr>
      <w:r w:rsidRPr="009C6A7B">
        <w:rPr>
          <w:rFonts w:eastAsiaTheme="minorHAnsi" w:cs="Arial"/>
          <w:b/>
          <w:sz w:val="20"/>
          <w:u w:val="single"/>
          <w:lang w:val="nl-BE"/>
        </w:rPr>
        <w:t>FORMULIER</w:t>
      </w:r>
      <w:r w:rsidR="00BE051A">
        <w:rPr>
          <w:rFonts w:eastAsiaTheme="minorHAnsi" w:cs="Arial"/>
          <w:b/>
          <w:sz w:val="20"/>
          <w:u w:val="single"/>
          <w:lang w:val="nl-BE"/>
        </w:rPr>
        <w:t>:</w:t>
      </w:r>
      <w:r w:rsidRPr="009C6A7B">
        <w:rPr>
          <w:rFonts w:eastAsiaTheme="minorHAnsi" w:cs="Arial"/>
          <w:b/>
          <w:sz w:val="20"/>
          <w:u w:val="single"/>
          <w:lang w:val="nl-BE"/>
        </w:rPr>
        <w:t xml:space="preserve"> </w:t>
      </w:r>
      <w:r w:rsidR="00365E04">
        <w:rPr>
          <w:rFonts w:eastAsiaTheme="minorHAnsi" w:cs="Arial"/>
          <w:b/>
          <w:sz w:val="20"/>
          <w:u w:val="single"/>
          <w:lang w:val="nl-BE"/>
        </w:rPr>
        <w:t>Kandidatuurstelling voor NGS-pilootstudie</w:t>
      </w:r>
    </w:p>
    <w:p w:rsidR="00003BD4" w:rsidRPr="009C6A7B" w:rsidRDefault="00003BD4" w:rsidP="0005379B">
      <w:pPr>
        <w:jc w:val="center"/>
        <w:rPr>
          <w:rFonts w:eastAsiaTheme="minorHAnsi" w:cs="Arial"/>
          <w:b/>
          <w:sz w:val="20"/>
          <w:u w:val="single"/>
          <w:lang w:val="nl-BE"/>
        </w:rPr>
      </w:pPr>
    </w:p>
    <w:p w:rsidR="005A4D31" w:rsidRPr="009C6A7B" w:rsidRDefault="005A4D31" w:rsidP="0005379B">
      <w:pPr>
        <w:jc w:val="center"/>
        <w:rPr>
          <w:rFonts w:eastAsiaTheme="minorHAnsi" w:cs="Arial"/>
          <w:b/>
          <w:sz w:val="20"/>
          <w:u w:val="single"/>
          <w:lang w:val="nl-BE"/>
        </w:rPr>
      </w:pPr>
    </w:p>
    <w:p w:rsidR="0005379B" w:rsidRPr="009C6A7B" w:rsidRDefault="005714B8" w:rsidP="00B014C9">
      <w:pPr>
        <w:autoSpaceDE w:val="0"/>
        <w:autoSpaceDN w:val="0"/>
        <w:adjustRightInd w:val="0"/>
        <w:jc w:val="both"/>
        <w:rPr>
          <w:rFonts w:cs="Arial"/>
          <w:b/>
          <w:sz w:val="20"/>
          <w:lang w:val="nl-BE"/>
        </w:rPr>
      </w:pPr>
      <w:r w:rsidRPr="009C6A7B">
        <w:rPr>
          <w:rFonts w:eastAsiaTheme="minorHAnsi" w:cs="Arial"/>
          <w:b/>
          <w:sz w:val="20"/>
          <w:lang w:val="nl-BE"/>
        </w:rPr>
        <w:t xml:space="preserve">Kandidatuur </w:t>
      </w:r>
      <w:r w:rsidR="00B014C9" w:rsidRPr="009C6A7B">
        <w:rPr>
          <w:rFonts w:eastAsiaTheme="minorHAnsi" w:cs="Arial"/>
          <w:b/>
          <w:sz w:val="20"/>
          <w:lang w:val="nl-BE"/>
        </w:rPr>
        <w:t xml:space="preserve">om te worden opgenomen </w:t>
      </w:r>
      <w:r w:rsidR="00003BD4" w:rsidRPr="009C6A7B">
        <w:rPr>
          <w:rFonts w:eastAsiaTheme="minorHAnsi" w:cs="Arial"/>
          <w:b/>
          <w:sz w:val="20"/>
          <w:lang w:val="nl-BE"/>
        </w:rPr>
        <w:t>op de l</w:t>
      </w:r>
      <w:bookmarkStart w:id="0" w:name="_GoBack"/>
      <w:bookmarkEnd w:id="0"/>
      <w:r w:rsidR="00003BD4" w:rsidRPr="009C6A7B">
        <w:rPr>
          <w:rFonts w:eastAsiaTheme="minorHAnsi" w:cs="Arial"/>
          <w:b/>
          <w:sz w:val="20"/>
          <w:lang w:val="nl-BE"/>
        </w:rPr>
        <w:t>ijst van de</w:t>
      </w:r>
      <w:r w:rsidR="00B30E64">
        <w:rPr>
          <w:rFonts w:eastAsiaTheme="minorHAnsi" w:cs="Arial"/>
          <w:b/>
          <w:sz w:val="20"/>
          <w:lang w:val="nl-BE"/>
        </w:rPr>
        <w:t xml:space="preserve"> </w:t>
      </w:r>
      <w:r w:rsidR="00BE051A">
        <w:rPr>
          <w:rFonts w:eastAsiaTheme="minorHAnsi" w:cs="Arial"/>
          <w:b/>
          <w:sz w:val="20"/>
          <w:lang w:val="nl-BE"/>
        </w:rPr>
        <w:t>NGS-</w:t>
      </w:r>
      <w:r w:rsidR="00365E04">
        <w:rPr>
          <w:rFonts w:eastAsiaTheme="minorHAnsi" w:cs="Arial"/>
          <w:b/>
          <w:sz w:val="20"/>
          <w:lang w:val="nl-BE"/>
        </w:rPr>
        <w:t xml:space="preserve">netwerken die </w:t>
      </w:r>
      <w:r w:rsidR="002C6275">
        <w:rPr>
          <w:rFonts w:eastAsiaTheme="minorHAnsi" w:cs="Arial"/>
          <w:b/>
          <w:sz w:val="20"/>
          <w:lang w:val="nl-BE"/>
        </w:rPr>
        <w:t>deelnemen</w:t>
      </w:r>
      <w:r w:rsidR="00365E04">
        <w:rPr>
          <w:rFonts w:eastAsiaTheme="minorHAnsi" w:cs="Arial"/>
          <w:b/>
          <w:sz w:val="20"/>
          <w:lang w:val="nl-BE"/>
        </w:rPr>
        <w:t xml:space="preserve"> aan de overeenkomst in toepassing van art 56, §1 ter financiering van een pilootstudie betreffende de gecontroleerde introductie van </w:t>
      </w:r>
      <w:r w:rsidR="00365E04" w:rsidRPr="002C6275">
        <w:rPr>
          <w:rFonts w:eastAsiaTheme="minorHAnsi" w:cs="Arial"/>
          <w:b/>
          <w:i/>
          <w:sz w:val="20"/>
          <w:lang w:val="nl-BE"/>
        </w:rPr>
        <w:t>next-generation sequencing</w:t>
      </w:r>
      <w:r w:rsidR="00365E04">
        <w:rPr>
          <w:rFonts w:eastAsiaTheme="minorHAnsi" w:cs="Arial"/>
          <w:b/>
          <w:sz w:val="20"/>
          <w:lang w:val="nl-BE"/>
        </w:rPr>
        <w:t xml:space="preserve"> </w:t>
      </w:r>
      <w:r w:rsidR="002C6275">
        <w:rPr>
          <w:rFonts w:eastAsiaTheme="minorHAnsi" w:cs="Arial"/>
          <w:b/>
          <w:sz w:val="20"/>
          <w:lang w:val="nl-BE"/>
        </w:rPr>
        <w:t xml:space="preserve">(NGS) </w:t>
      </w:r>
      <w:r w:rsidR="00365E04">
        <w:rPr>
          <w:rFonts w:eastAsiaTheme="minorHAnsi" w:cs="Arial"/>
          <w:b/>
          <w:sz w:val="20"/>
          <w:lang w:val="nl-BE"/>
        </w:rPr>
        <w:t>in routine diagnostiek in oncologie en hemato-oncologie</w:t>
      </w:r>
      <w:r w:rsidR="00730C13" w:rsidRPr="00CB5B56">
        <w:rPr>
          <w:rFonts w:cs="Arial"/>
          <w:b/>
          <w:sz w:val="20"/>
          <w:lang w:val="nl-BE"/>
        </w:rPr>
        <w:t>.</w:t>
      </w:r>
    </w:p>
    <w:p w:rsidR="00DC4D75" w:rsidRPr="009C6A7B" w:rsidRDefault="00DC4D75" w:rsidP="00B014C9">
      <w:pPr>
        <w:autoSpaceDE w:val="0"/>
        <w:autoSpaceDN w:val="0"/>
        <w:adjustRightInd w:val="0"/>
        <w:jc w:val="both"/>
        <w:rPr>
          <w:rFonts w:cs="Arial"/>
          <w:b/>
          <w:sz w:val="20"/>
          <w:lang w:val="nl-BE"/>
        </w:rPr>
      </w:pPr>
    </w:p>
    <w:p w:rsidR="0005379B" w:rsidRPr="009C6A7B" w:rsidRDefault="0005379B" w:rsidP="0005379B">
      <w:pPr>
        <w:jc w:val="both"/>
        <w:rPr>
          <w:rFonts w:eastAsiaTheme="minorHAnsi" w:cs="Arial"/>
          <w:i/>
          <w:sz w:val="20"/>
          <w:lang w:val="nl-BE"/>
        </w:rPr>
      </w:pPr>
      <w:r w:rsidRPr="009C6A7B">
        <w:rPr>
          <w:rFonts w:eastAsiaTheme="minorHAnsi" w:cs="Arial"/>
          <w:i/>
          <w:sz w:val="20"/>
          <w:lang w:val="nl-BE"/>
        </w:rPr>
        <w:t>(Gelieve dit formulier in te vullen in hoofdletters)</w:t>
      </w:r>
    </w:p>
    <w:p w:rsidR="0005379B" w:rsidRPr="009C6A7B" w:rsidRDefault="0005379B" w:rsidP="0005379B">
      <w:pPr>
        <w:jc w:val="both"/>
        <w:rPr>
          <w:rFonts w:eastAsiaTheme="minorHAnsi" w:cs="Arial"/>
          <w:i/>
          <w:sz w:val="20"/>
          <w:lang w:val="nl-BE"/>
        </w:rPr>
      </w:pPr>
    </w:p>
    <w:p w:rsidR="00A07894" w:rsidRPr="009C6A7B" w:rsidRDefault="00CE05F4" w:rsidP="00CE05F4">
      <w:pPr>
        <w:numPr>
          <w:ilvl w:val="0"/>
          <w:numId w:val="5"/>
        </w:numPr>
        <w:spacing w:after="200" w:line="276" w:lineRule="auto"/>
        <w:contextualSpacing/>
        <w:rPr>
          <w:rFonts w:eastAsiaTheme="minorHAnsi" w:cs="Arial"/>
          <w:sz w:val="20"/>
          <w:lang w:val="nl-BE"/>
        </w:rPr>
      </w:pPr>
      <w:r w:rsidRPr="009C6A7B">
        <w:rPr>
          <w:rFonts w:eastAsiaTheme="minorHAnsi" w:cs="Arial"/>
          <w:sz w:val="20"/>
          <w:lang w:val="nl-BE"/>
        </w:rPr>
        <w:t xml:space="preserve">Te </w:t>
      </w:r>
      <w:r w:rsidR="004837A6" w:rsidRPr="009C6A7B">
        <w:rPr>
          <w:rFonts w:eastAsiaTheme="minorHAnsi" w:cs="Arial"/>
          <w:sz w:val="20"/>
          <w:lang w:val="nl-BE"/>
        </w:rPr>
        <w:t>ver</w:t>
      </w:r>
      <w:r w:rsidRPr="009C6A7B">
        <w:rPr>
          <w:rFonts w:eastAsiaTheme="minorHAnsi" w:cs="Arial"/>
          <w:sz w:val="20"/>
          <w:lang w:val="nl-BE"/>
        </w:rPr>
        <w:t xml:space="preserve">sturen naar: </w:t>
      </w:r>
      <w:r w:rsidRPr="009C6A7B">
        <w:rPr>
          <w:rFonts w:eastAsiaTheme="minorHAnsi" w:cs="Arial"/>
          <w:sz w:val="20"/>
          <w:lang w:val="nl-BE"/>
        </w:rPr>
        <w:tab/>
      </w:r>
    </w:p>
    <w:p w:rsidR="000B029F" w:rsidRDefault="00856D4C" w:rsidP="00856D4C">
      <w:pPr>
        <w:spacing w:after="200" w:line="276" w:lineRule="auto"/>
        <w:ind w:left="2268"/>
        <w:contextualSpacing/>
        <w:rPr>
          <w:rFonts w:eastAsiaTheme="minorHAnsi" w:cs="Arial"/>
          <w:sz w:val="20"/>
          <w:lang w:val="nl-BE"/>
        </w:rPr>
      </w:pPr>
      <w:r w:rsidRPr="00856D4C">
        <w:rPr>
          <w:rFonts w:eastAsiaTheme="minorHAnsi" w:cs="Arial"/>
          <w:sz w:val="20"/>
          <w:lang w:val="nl-BE"/>
        </w:rPr>
        <w:t>Waltruda Van Doren</w:t>
      </w:r>
    </w:p>
    <w:p w:rsidR="00365E04" w:rsidRDefault="00365E04" w:rsidP="00856D4C">
      <w:pPr>
        <w:spacing w:after="200" w:line="276" w:lineRule="auto"/>
        <w:ind w:left="2268"/>
        <w:contextualSpacing/>
        <w:rPr>
          <w:rFonts w:eastAsiaTheme="minorHAnsi" w:cs="Arial"/>
          <w:sz w:val="20"/>
          <w:lang w:val="nl-BE"/>
        </w:rPr>
      </w:pPr>
      <w:r>
        <w:rPr>
          <w:rFonts w:eastAsiaTheme="minorHAnsi" w:cs="Arial"/>
          <w:sz w:val="20"/>
          <w:lang w:val="nl-BE"/>
        </w:rPr>
        <w:t>Medische Directie</w:t>
      </w:r>
    </w:p>
    <w:p w:rsidR="00161303" w:rsidRDefault="00161303" w:rsidP="00856D4C">
      <w:pPr>
        <w:spacing w:after="200" w:line="276" w:lineRule="auto"/>
        <w:ind w:left="2268"/>
        <w:contextualSpacing/>
        <w:rPr>
          <w:rFonts w:eastAsiaTheme="minorHAnsi" w:cs="Arial"/>
          <w:sz w:val="20"/>
          <w:lang w:val="nl-BE"/>
        </w:rPr>
      </w:pPr>
      <w:r>
        <w:rPr>
          <w:rFonts w:eastAsiaTheme="minorHAnsi" w:cs="Arial"/>
          <w:sz w:val="20"/>
          <w:lang w:val="nl-BE"/>
        </w:rPr>
        <w:t>Dienst Geneeskundige Verzorging</w:t>
      </w:r>
    </w:p>
    <w:p w:rsidR="00CE05F4" w:rsidRPr="009C6A7B" w:rsidRDefault="00365E04" w:rsidP="00856D4C">
      <w:pPr>
        <w:spacing w:after="200" w:line="276" w:lineRule="auto"/>
        <w:ind w:left="2268"/>
        <w:contextualSpacing/>
        <w:rPr>
          <w:rFonts w:eastAsiaTheme="minorHAnsi" w:cs="Arial"/>
          <w:sz w:val="20"/>
          <w:lang w:val="nl-BE"/>
        </w:rPr>
      </w:pPr>
      <w:r>
        <w:rPr>
          <w:rFonts w:eastAsiaTheme="minorHAnsi" w:cs="Arial"/>
          <w:sz w:val="20"/>
          <w:lang w:val="nl-BE"/>
        </w:rPr>
        <w:t>RIZIV</w:t>
      </w:r>
    </w:p>
    <w:p w:rsidR="007A4308" w:rsidRPr="009C6A7B" w:rsidRDefault="007A4308" w:rsidP="00856D4C">
      <w:pPr>
        <w:spacing w:after="200" w:line="276" w:lineRule="auto"/>
        <w:ind w:left="2268"/>
        <w:contextualSpacing/>
        <w:jc w:val="both"/>
        <w:rPr>
          <w:rFonts w:eastAsiaTheme="minorHAnsi" w:cs="Arial"/>
          <w:sz w:val="20"/>
          <w:lang w:val="nl-BE"/>
        </w:rPr>
      </w:pPr>
      <w:r w:rsidRPr="009C6A7B">
        <w:rPr>
          <w:rFonts w:eastAsiaTheme="minorHAnsi" w:cs="Arial"/>
          <w:sz w:val="20"/>
          <w:lang w:val="nl-BE"/>
        </w:rPr>
        <w:t>Tervurenlaan 211</w:t>
      </w:r>
    </w:p>
    <w:p w:rsidR="007A4308" w:rsidRDefault="007A4308" w:rsidP="00856D4C">
      <w:pPr>
        <w:spacing w:after="200" w:line="276" w:lineRule="auto"/>
        <w:ind w:left="2268"/>
        <w:contextualSpacing/>
        <w:jc w:val="both"/>
        <w:rPr>
          <w:rFonts w:eastAsiaTheme="minorHAnsi" w:cs="Arial"/>
          <w:sz w:val="20"/>
          <w:lang w:val="nl-BE"/>
        </w:rPr>
      </w:pPr>
      <w:r w:rsidRPr="009C6A7B">
        <w:rPr>
          <w:rFonts w:eastAsiaTheme="minorHAnsi" w:cs="Arial"/>
          <w:sz w:val="20"/>
          <w:lang w:val="nl-BE"/>
        </w:rPr>
        <w:t>1150 Brussel</w:t>
      </w:r>
    </w:p>
    <w:p w:rsidR="004C3FF6" w:rsidRDefault="004C3FF6" w:rsidP="00EE18AC">
      <w:pPr>
        <w:spacing w:after="200" w:line="276" w:lineRule="auto"/>
        <w:ind w:left="709"/>
        <w:contextualSpacing/>
        <w:jc w:val="both"/>
        <w:rPr>
          <w:rFonts w:eastAsiaTheme="minorHAnsi" w:cs="Arial"/>
          <w:sz w:val="20"/>
          <w:lang w:val="nl-BE"/>
        </w:rPr>
      </w:pPr>
    </w:p>
    <w:p w:rsidR="00483802" w:rsidRDefault="00483802" w:rsidP="00EE18AC">
      <w:pPr>
        <w:spacing w:after="200" w:line="276" w:lineRule="auto"/>
        <w:ind w:left="709"/>
        <w:contextualSpacing/>
        <w:jc w:val="both"/>
        <w:rPr>
          <w:rFonts w:eastAsiaTheme="minorHAnsi" w:cs="Arial"/>
          <w:sz w:val="20"/>
          <w:lang w:val="nl-BE"/>
        </w:rPr>
      </w:pPr>
    </w:p>
    <w:p w:rsidR="00483802" w:rsidRPr="009C6A7B" w:rsidRDefault="00483802" w:rsidP="00EE18AC">
      <w:pPr>
        <w:spacing w:after="200" w:line="276" w:lineRule="auto"/>
        <w:ind w:left="709"/>
        <w:contextualSpacing/>
        <w:jc w:val="both"/>
        <w:rPr>
          <w:rFonts w:eastAsiaTheme="minorHAnsi" w:cs="Arial"/>
          <w:sz w:val="20"/>
          <w:lang w:val="nl-BE"/>
        </w:rPr>
      </w:pPr>
    </w:p>
    <w:p w:rsidR="0005379B" w:rsidRPr="009C6A7B" w:rsidRDefault="0005379B" w:rsidP="00EE18AC">
      <w:pPr>
        <w:jc w:val="both"/>
        <w:rPr>
          <w:rFonts w:eastAsiaTheme="minorHAnsi" w:cs="Arial"/>
          <w:sz w:val="20"/>
          <w:lang w:val="nl-BE"/>
        </w:rPr>
      </w:pPr>
    </w:p>
    <w:p w:rsidR="0005379B" w:rsidRDefault="0005379B" w:rsidP="0005178A">
      <w:pPr>
        <w:pStyle w:val="Paragraphedeliste"/>
        <w:tabs>
          <w:tab w:val="clear" w:pos="426"/>
          <w:tab w:val="left" w:pos="284"/>
        </w:tabs>
        <w:ind w:left="284" w:hanging="284"/>
      </w:pPr>
      <w:r w:rsidRPr="009C6A7B">
        <w:t>Identificat</w:t>
      </w:r>
      <w:r w:rsidR="00AC7136" w:rsidRPr="009C6A7B">
        <w:t xml:space="preserve">ie </w:t>
      </w:r>
      <w:r w:rsidR="00AC7136" w:rsidRPr="00CA1B22">
        <w:t>van</w:t>
      </w:r>
      <w:r w:rsidR="00AC7136" w:rsidRPr="009C6A7B">
        <w:t xml:space="preserve"> de </w:t>
      </w:r>
      <w:r w:rsidR="00365E04" w:rsidRPr="00365E04">
        <w:t>administratief verantwoordelijke</w:t>
      </w:r>
      <w:r w:rsidR="00091491">
        <w:t xml:space="preserve"> </w:t>
      </w:r>
      <w:r w:rsidR="00EB31CD" w:rsidRPr="009C6A7B">
        <w:t xml:space="preserve">en de </w:t>
      </w:r>
      <w:r w:rsidR="00EB31CD">
        <w:t xml:space="preserve">contactpersoon </w:t>
      </w:r>
      <w:r w:rsidR="00091491">
        <w:t>van het NGS-netwerk</w:t>
      </w:r>
      <w:r w:rsidR="00365E04" w:rsidRPr="00365E04">
        <w:t xml:space="preserve"> </w:t>
      </w:r>
    </w:p>
    <w:p w:rsidR="00091491" w:rsidRPr="00091491" w:rsidRDefault="00091491" w:rsidP="00091491">
      <w:pPr>
        <w:pStyle w:val="Paragraphedeliste"/>
        <w:numPr>
          <w:ilvl w:val="0"/>
          <w:numId w:val="0"/>
        </w:numPr>
        <w:tabs>
          <w:tab w:val="clear" w:pos="426"/>
          <w:tab w:val="left" w:pos="284"/>
        </w:tabs>
        <w:ind w:left="284"/>
        <w:rPr>
          <w:b w:val="0"/>
          <w:u w:val="none"/>
        </w:rPr>
      </w:pPr>
      <w:r w:rsidRPr="00091491">
        <w:rPr>
          <w:b w:val="0"/>
          <w:u w:val="none"/>
        </w:rPr>
        <w:t xml:space="preserve">Deze personen </w:t>
      </w:r>
      <w:r>
        <w:rPr>
          <w:b w:val="0"/>
          <w:u w:val="none"/>
        </w:rPr>
        <w:t>zijn verbonden aan</w:t>
      </w:r>
      <w:r w:rsidRPr="00091491">
        <w:rPr>
          <w:b w:val="0"/>
          <w:u w:val="none"/>
        </w:rPr>
        <w:t xml:space="preserve"> de inrichting die de </w:t>
      </w:r>
      <w:r w:rsidR="00DF1EAF">
        <w:rPr>
          <w:b w:val="0"/>
          <w:u w:val="none"/>
        </w:rPr>
        <w:t>service level agreements (</w:t>
      </w:r>
      <w:r w:rsidRPr="00091491">
        <w:rPr>
          <w:b w:val="0"/>
          <w:u w:val="none"/>
        </w:rPr>
        <w:t>SLA’s</w:t>
      </w:r>
      <w:r w:rsidR="00DF1EAF">
        <w:rPr>
          <w:b w:val="0"/>
          <w:u w:val="none"/>
        </w:rPr>
        <w:t>)</w:t>
      </w:r>
      <w:r w:rsidRPr="00091491">
        <w:rPr>
          <w:b w:val="0"/>
          <w:u w:val="none"/>
        </w:rPr>
        <w:t xml:space="preserve"> heeft aangegaan met de andere inrichtingen </w:t>
      </w:r>
      <w:r>
        <w:rPr>
          <w:b w:val="0"/>
          <w:u w:val="none"/>
        </w:rPr>
        <w:t>om een</w:t>
      </w:r>
      <w:r w:rsidRPr="00091491">
        <w:rPr>
          <w:b w:val="0"/>
          <w:u w:val="none"/>
        </w:rPr>
        <w:t xml:space="preserve"> NGS-netwerk</w:t>
      </w:r>
      <w:r>
        <w:rPr>
          <w:b w:val="0"/>
          <w:u w:val="none"/>
        </w:rPr>
        <w:t xml:space="preserve"> te vormen</w:t>
      </w:r>
    </w:p>
    <w:p w:rsidR="00D1615C" w:rsidRPr="009C6A7B" w:rsidRDefault="00D1615C" w:rsidP="00CA1B22">
      <w:pPr>
        <w:pStyle w:val="Paragraphedeliste"/>
        <w:numPr>
          <w:ilvl w:val="0"/>
          <w:numId w:val="0"/>
        </w:numPr>
        <w:ind w:left="426"/>
      </w:pPr>
    </w:p>
    <w:p w:rsidR="004C3FF6" w:rsidRPr="009C6A7B" w:rsidRDefault="004C3FF6" w:rsidP="004C3FF6">
      <w:pPr>
        <w:spacing w:after="120" w:line="276" w:lineRule="auto"/>
        <w:jc w:val="both"/>
        <w:rPr>
          <w:rFonts w:eastAsiaTheme="minorHAnsi" w:cs="Arial"/>
          <w:sz w:val="20"/>
          <w:lang w:val="nl-NL"/>
        </w:rPr>
      </w:pPr>
      <w:r>
        <w:rPr>
          <w:rFonts w:eastAsiaTheme="minorHAnsi" w:cs="Arial"/>
          <w:sz w:val="20"/>
          <w:lang w:val="nl-NL"/>
        </w:rPr>
        <w:t xml:space="preserve">Naam van de </w:t>
      </w:r>
      <w:r w:rsidRPr="009C6A7B">
        <w:rPr>
          <w:rFonts w:eastAsiaTheme="minorHAnsi" w:cs="Arial"/>
          <w:sz w:val="20"/>
          <w:lang w:val="nl-NL"/>
        </w:rPr>
        <w:t>inrichting : ………………………………………………………</w:t>
      </w:r>
    </w:p>
    <w:p w:rsidR="00091491" w:rsidRPr="009C6A7B" w:rsidRDefault="00091491" w:rsidP="00091491">
      <w:pPr>
        <w:spacing w:after="120" w:line="276" w:lineRule="auto"/>
        <w:jc w:val="both"/>
        <w:rPr>
          <w:rFonts w:eastAsiaTheme="minorHAnsi" w:cs="Arial"/>
          <w:sz w:val="20"/>
          <w:lang w:val="nl-NL"/>
        </w:rPr>
      </w:pPr>
      <w:r w:rsidRPr="009C6A7B">
        <w:rPr>
          <w:rFonts w:eastAsiaTheme="minorHAnsi" w:cs="Arial"/>
          <w:sz w:val="20"/>
          <w:lang w:val="nl-NL"/>
        </w:rPr>
        <w:t xml:space="preserve">Riziv identificatienr. van de </w:t>
      </w:r>
      <w:r>
        <w:rPr>
          <w:rFonts w:eastAsiaTheme="minorHAnsi" w:cs="Arial"/>
          <w:sz w:val="20"/>
          <w:lang w:val="nl-NL"/>
        </w:rPr>
        <w:t>inrichting</w:t>
      </w:r>
      <w:r w:rsidRPr="009C6A7B">
        <w:rPr>
          <w:rFonts w:eastAsiaTheme="minorHAnsi" w:cs="Arial"/>
          <w:sz w:val="20"/>
          <w:lang w:val="nl-NL"/>
        </w:rPr>
        <w:t xml:space="preserve"> : ………………………………</w:t>
      </w:r>
    </w:p>
    <w:p w:rsidR="00A273FE" w:rsidRPr="009C6A7B"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Naam en voornaam</w:t>
      </w:r>
      <w:r>
        <w:rPr>
          <w:rFonts w:eastAsiaTheme="minorHAnsi" w:cs="Arial"/>
          <w:sz w:val="20"/>
          <w:lang w:val="nl-NL"/>
        </w:rPr>
        <w:t xml:space="preserve"> van </w:t>
      </w:r>
      <w:r w:rsidR="00091491">
        <w:rPr>
          <w:rFonts w:eastAsiaTheme="minorHAnsi" w:cs="Arial"/>
          <w:sz w:val="20"/>
          <w:lang w:val="nl-NL"/>
        </w:rPr>
        <w:t>administratief verantwoordelijke: ……………………………………</w:t>
      </w:r>
    </w:p>
    <w:p w:rsidR="00091491" w:rsidRPr="009C6A7B" w:rsidRDefault="00091491" w:rsidP="00091491">
      <w:pPr>
        <w:spacing w:after="120" w:line="276" w:lineRule="auto"/>
        <w:jc w:val="both"/>
        <w:rPr>
          <w:rFonts w:eastAsiaTheme="minorHAnsi" w:cs="Arial"/>
          <w:sz w:val="20"/>
          <w:lang w:val="nl-NL"/>
        </w:rPr>
      </w:pPr>
      <w:r w:rsidRPr="009C6A7B">
        <w:rPr>
          <w:rFonts w:eastAsiaTheme="minorHAnsi" w:cs="Arial"/>
          <w:sz w:val="20"/>
          <w:lang w:val="nl-NL"/>
        </w:rPr>
        <w:t>Naam en voornaam</w:t>
      </w:r>
      <w:r>
        <w:rPr>
          <w:rFonts w:eastAsiaTheme="minorHAnsi" w:cs="Arial"/>
          <w:sz w:val="20"/>
          <w:lang w:val="nl-NL"/>
        </w:rPr>
        <w:t xml:space="preserve"> van contactpersoon: ………………………………………………………</w:t>
      </w:r>
    </w:p>
    <w:p w:rsidR="00A273FE" w:rsidRPr="009C6A7B"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Email-adres : …………………………………………………………………………………</w:t>
      </w:r>
    </w:p>
    <w:p w:rsidR="00A273FE" w:rsidRPr="009C6A7B"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Telefoon (secretariaat dienst) : …………………………………………………………….</w:t>
      </w:r>
    </w:p>
    <w:p w:rsidR="004C3FF6" w:rsidRPr="009C6A7B" w:rsidRDefault="004C3FF6" w:rsidP="00A273FE">
      <w:pPr>
        <w:autoSpaceDE w:val="0"/>
        <w:autoSpaceDN w:val="0"/>
        <w:adjustRightInd w:val="0"/>
        <w:spacing w:after="120" w:line="360" w:lineRule="auto"/>
        <w:jc w:val="both"/>
        <w:rPr>
          <w:rFonts w:cs="Arial"/>
          <w:sz w:val="20"/>
          <w:lang w:val="nl-BE"/>
        </w:rPr>
      </w:pPr>
      <w:r w:rsidRPr="009C6A7B">
        <w:rPr>
          <w:rFonts w:cs="Arial"/>
          <w:sz w:val="20"/>
          <w:lang w:val="nl-BE"/>
        </w:rPr>
        <w:t>Administratief adres (adres waarnaar de briefwisseling dient gestuurd te worden):</w:t>
      </w:r>
    </w:p>
    <w:p w:rsidR="00091491" w:rsidRDefault="00091491" w:rsidP="00A273FE">
      <w:pPr>
        <w:autoSpaceDE w:val="0"/>
        <w:autoSpaceDN w:val="0"/>
        <w:adjustRightInd w:val="0"/>
        <w:spacing w:after="120" w:line="360" w:lineRule="auto"/>
        <w:jc w:val="both"/>
        <w:rPr>
          <w:rFonts w:cs="Arial"/>
          <w:sz w:val="20"/>
          <w:lang w:val="nl-BE"/>
        </w:rPr>
      </w:pPr>
      <w:r>
        <w:rPr>
          <w:rFonts w:cs="Arial"/>
          <w:sz w:val="20"/>
          <w:lang w:val="nl-BE"/>
        </w:rPr>
        <w:t>Departement:</w:t>
      </w:r>
      <w:r w:rsidRPr="00091491">
        <w:rPr>
          <w:rFonts w:cs="Arial"/>
          <w:sz w:val="20"/>
          <w:lang w:val="nl-BE"/>
        </w:rPr>
        <w:t xml:space="preserve"> </w:t>
      </w:r>
      <w:r w:rsidRPr="009C6A7B">
        <w:rPr>
          <w:rFonts w:cs="Arial"/>
          <w:sz w:val="20"/>
          <w:lang w:val="nl-BE"/>
        </w:rPr>
        <w:t>…………………………………………………………………………</w:t>
      </w:r>
    </w:p>
    <w:p w:rsidR="004C3FF6" w:rsidRPr="009C6A7B" w:rsidRDefault="004C3FF6" w:rsidP="00A273FE">
      <w:pPr>
        <w:autoSpaceDE w:val="0"/>
        <w:autoSpaceDN w:val="0"/>
        <w:adjustRightInd w:val="0"/>
        <w:spacing w:after="120" w:line="360" w:lineRule="auto"/>
        <w:jc w:val="both"/>
        <w:rPr>
          <w:rFonts w:cs="Arial"/>
          <w:sz w:val="20"/>
          <w:lang w:val="nl-BE"/>
        </w:rPr>
      </w:pPr>
      <w:r w:rsidRPr="009C6A7B">
        <w:rPr>
          <w:rFonts w:cs="Arial"/>
          <w:sz w:val="20"/>
          <w:lang w:val="nl-BE"/>
        </w:rPr>
        <w:t>Straat en nummer: …………………………………………………………………………..</w:t>
      </w:r>
    </w:p>
    <w:p w:rsidR="004C3FF6" w:rsidRDefault="004C3FF6" w:rsidP="00A273FE">
      <w:pPr>
        <w:spacing w:after="120" w:line="276" w:lineRule="auto"/>
        <w:jc w:val="both"/>
        <w:rPr>
          <w:rFonts w:eastAsiaTheme="minorHAnsi" w:cs="Arial"/>
          <w:sz w:val="20"/>
          <w:lang w:val="nl-NL"/>
        </w:rPr>
      </w:pPr>
      <w:r w:rsidRPr="009C6A7B">
        <w:rPr>
          <w:rFonts w:eastAsiaTheme="minorHAnsi" w:cs="Arial"/>
          <w:sz w:val="20"/>
          <w:lang w:val="nl-NL"/>
        </w:rPr>
        <w:t>Postcode en gemeente : ………………………………………………………………..…..</w:t>
      </w:r>
    </w:p>
    <w:p w:rsidR="00B70260" w:rsidRDefault="00B70260" w:rsidP="00A273FE">
      <w:pPr>
        <w:spacing w:after="120" w:line="276" w:lineRule="auto"/>
        <w:jc w:val="both"/>
        <w:rPr>
          <w:rFonts w:eastAsiaTheme="minorHAnsi" w:cs="Arial"/>
          <w:sz w:val="20"/>
          <w:lang w:val="nl-NL"/>
        </w:rPr>
      </w:pPr>
    </w:p>
    <w:p w:rsidR="00B70260" w:rsidRDefault="00B70260" w:rsidP="00A273FE">
      <w:pPr>
        <w:spacing w:after="120" w:line="276" w:lineRule="auto"/>
        <w:jc w:val="both"/>
        <w:rPr>
          <w:rFonts w:eastAsiaTheme="minorHAnsi" w:cs="Arial"/>
          <w:sz w:val="20"/>
          <w:lang w:val="nl-NL"/>
        </w:rPr>
      </w:pPr>
    </w:p>
    <w:p w:rsidR="004C3FF6" w:rsidRDefault="004C3FF6" w:rsidP="00A273FE">
      <w:pPr>
        <w:spacing w:after="120" w:line="276" w:lineRule="auto"/>
        <w:jc w:val="both"/>
        <w:rPr>
          <w:rFonts w:eastAsiaTheme="minorHAnsi" w:cs="Arial"/>
          <w:sz w:val="20"/>
          <w:lang w:val="nl-NL"/>
        </w:rPr>
      </w:pPr>
      <w:r w:rsidRPr="004C3FF6">
        <w:rPr>
          <w:rFonts w:eastAsiaTheme="minorHAnsi" w:cs="Arial"/>
          <w:sz w:val="20"/>
          <w:lang w:val="nl-NL"/>
        </w:rPr>
        <w:t>Rekeningnummer waarop het totaal bedrag van de toelages kan worden gestort</w:t>
      </w:r>
    </w:p>
    <w:p w:rsidR="004C3FF6" w:rsidRPr="004C3FF6" w:rsidRDefault="004C3FF6" w:rsidP="00A273FE">
      <w:pPr>
        <w:spacing w:after="120" w:line="276" w:lineRule="auto"/>
        <w:ind w:left="720"/>
        <w:jc w:val="both"/>
        <w:rPr>
          <w:rFonts w:eastAsiaTheme="minorHAnsi" w:cs="Arial"/>
          <w:sz w:val="20"/>
          <w:lang w:val="nl-NL"/>
        </w:rPr>
      </w:pPr>
      <w:r w:rsidRPr="004C3FF6">
        <w:rPr>
          <w:rFonts w:eastAsiaTheme="minorHAnsi" w:cs="Arial"/>
          <w:sz w:val="20"/>
          <w:lang w:val="nl-NL"/>
        </w:rPr>
        <w:t>IBAN : BE………………………………</w:t>
      </w:r>
    </w:p>
    <w:p w:rsidR="004C3FF6" w:rsidRPr="004C3FF6" w:rsidRDefault="004C3FF6" w:rsidP="00A273FE">
      <w:pPr>
        <w:spacing w:after="120" w:line="276" w:lineRule="auto"/>
        <w:ind w:left="720"/>
        <w:jc w:val="both"/>
        <w:rPr>
          <w:rFonts w:eastAsiaTheme="minorHAnsi" w:cs="Arial"/>
          <w:sz w:val="20"/>
          <w:lang w:val="nl-NL"/>
        </w:rPr>
      </w:pPr>
      <w:r w:rsidRPr="004C3FF6">
        <w:rPr>
          <w:rFonts w:eastAsiaTheme="minorHAnsi" w:cs="Arial"/>
          <w:sz w:val="20"/>
          <w:lang w:val="nl-NL"/>
        </w:rPr>
        <w:t>BICCODE: ………………………………</w:t>
      </w:r>
    </w:p>
    <w:p w:rsidR="00D63EEE" w:rsidRPr="009C6A7B" w:rsidRDefault="00D63EEE" w:rsidP="00D1615C">
      <w:pPr>
        <w:spacing w:after="120" w:line="276" w:lineRule="auto"/>
        <w:jc w:val="both"/>
        <w:rPr>
          <w:rFonts w:eastAsiaTheme="minorHAnsi" w:cs="Arial"/>
          <w:sz w:val="20"/>
          <w:lang w:val="nl-NL"/>
        </w:rPr>
      </w:pPr>
    </w:p>
    <w:p w:rsidR="004C3FF6" w:rsidRDefault="004C3FF6" w:rsidP="00D1615C">
      <w:pPr>
        <w:spacing w:after="120" w:line="276" w:lineRule="auto"/>
        <w:jc w:val="both"/>
        <w:rPr>
          <w:rFonts w:eastAsiaTheme="minorHAnsi" w:cs="Arial"/>
          <w:sz w:val="20"/>
          <w:lang w:val="nl-NL"/>
        </w:rPr>
      </w:pPr>
    </w:p>
    <w:p w:rsidR="00BE051A" w:rsidRDefault="00BE051A">
      <w:pPr>
        <w:rPr>
          <w:rFonts w:eastAsia="Calibri" w:cs="Arial"/>
          <w:b/>
          <w:i/>
          <w:sz w:val="20"/>
          <w:u w:val="single"/>
          <w:lang w:val="nl-NL"/>
        </w:rPr>
      </w:pPr>
      <w:r>
        <w:br w:type="page"/>
      </w:r>
    </w:p>
    <w:p w:rsidR="00980B51" w:rsidRDefault="00980B51" w:rsidP="0005178A">
      <w:pPr>
        <w:pStyle w:val="Paragraphedeliste"/>
        <w:tabs>
          <w:tab w:val="clear" w:pos="426"/>
          <w:tab w:val="left" w:pos="284"/>
        </w:tabs>
        <w:ind w:left="284" w:hanging="284"/>
        <w:sectPr w:rsidR="00980B51" w:rsidSect="002C6275">
          <w:pgSz w:w="11906" w:h="16838"/>
          <w:pgMar w:top="993" w:right="1800" w:bottom="1440" w:left="1800" w:header="708" w:footer="708" w:gutter="0"/>
          <w:cols w:space="708"/>
          <w:docGrid w:linePitch="360"/>
        </w:sectPr>
      </w:pPr>
    </w:p>
    <w:p w:rsidR="004C3FF6" w:rsidRDefault="004C3FF6" w:rsidP="0005178A">
      <w:pPr>
        <w:pStyle w:val="Paragraphedeliste"/>
        <w:tabs>
          <w:tab w:val="clear" w:pos="426"/>
          <w:tab w:val="left" w:pos="284"/>
        </w:tabs>
        <w:ind w:left="284" w:hanging="284"/>
      </w:pPr>
      <w:r>
        <w:lastRenderedPageBreak/>
        <w:t>Deelnemende laboratoria</w:t>
      </w:r>
    </w:p>
    <w:p w:rsidR="004D3F98" w:rsidRDefault="004D3F98" w:rsidP="004D3F98">
      <w:pPr>
        <w:spacing w:after="120" w:line="276" w:lineRule="auto"/>
        <w:jc w:val="both"/>
        <w:rPr>
          <w:rFonts w:eastAsiaTheme="minorHAnsi" w:cs="Arial"/>
          <w:sz w:val="20"/>
          <w:lang w:val="nl-NL"/>
        </w:rPr>
      </w:pPr>
      <w:r>
        <w:rPr>
          <w:rFonts w:eastAsiaTheme="minorHAnsi" w:cs="Arial"/>
          <w:sz w:val="20"/>
          <w:lang w:val="nl-NL"/>
        </w:rPr>
        <w:t xml:space="preserve">Het </w:t>
      </w:r>
      <w:r w:rsidR="00BE051A">
        <w:rPr>
          <w:rFonts w:eastAsiaTheme="minorHAnsi" w:cs="Arial"/>
          <w:sz w:val="20"/>
          <w:lang w:val="nl-NL"/>
        </w:rPr>
        <w:t>NGS-</w:t>
      </w:r>
      <w:r>
        <w:rPr>
          <w:rFonts w:eastAsiaTheme="minorHAnsi" w:cs="Arial"/>
          <w:sz w:val="20"/>
          <w:lang w:val="nl-NL"/>
        </w:rPr>
        <w:t>netwerk dient minstens één erkend laboratorium te bevatten.</w:t>
      </w:r>
    </w:p>
    <w:p w:rsidR="00BE051A" w:rsidRDefault="00BE051A" w:rsidP="00BE051A">
      <w:pPr>
        <w:spacing w:after="120" w:line="276" w:lineRule="auto"/>
        <w:jc w:val="both"/>
        <w:rPr>
          <w:rFonts w:eastAsiaTheme="minorHAnsi" w:cs="Arial"/>
          <w:sz w:val="20"/>
          <w:lang w:val="nl-NL"/>
        </w:rPr>
      </w:pPr>
      <w:r>
        <w:rPr>
          <w:rFonts w:eastAsiaTheme="minorHAnsi" w:cs="Arial"/>
          <w:sz w:val="20"/>
          <w:lang w:val="nl-NL"/>
        </w:rPr>
        <w:t>In bijlage aan dit formulier worden de</w:t>
      </w:r>
      <w:r w:rsidRPr="00A273FE">
        <w:rPr>
          <w:lang w:val="nl-BE"/>
        </w:rPr>
        <w:t xml:space="preserve"> </w:t>
      </w:r>
      <w:r w:rsidRPr="00A273FE">
        <w:rPr>
          <w:rFonts w:eastAsiaTheme="minorHAnsi" w:cs="Arial"/>
          <w:sz w:val="20"/>
          <w:lang w:val="nl-NL"/>
        </w:rPr>
        <w:t>service level agreement</w:t>
      </w:r>
      <w:r>
        <w:rPr>
          <w:rFonts w:eastAsiaTheme="minorHAnsi" w:cs="Arial"/>
          <w:sz w:val="20"/>
          <w:lang w:val="nl-NL"/>
        </w:rPr>
        <w:t>s</w:t>
      </w:r>
      <w:r w:rsidRPr="00A273FE">
        <w:rPr>
          <w:rFonts w:eastAsiaTheme="minorHAnsi" w:cs="Arial"/>
          <w:sz w:val="20"/>
          <w:lang w:val="nl-NL"/>
        </w:rPr>
        <w:t xml:space="preserve"> (SLA) (of equivalent) </w:t>
      </w:r>
      <w:r>
        <w:rPr>
          <w:rFonts w:eastAsiaTheme="minorHAnsi" w:cs="Arial"/>
          <w:sz w:val="20"/>
          <w:lang w:val="nl-NL"/>
        </w:rPr>
        <w:t xml:space="preserve">toegevoegd, zoals bepaald in artikel 5 </w:t>
      </w:r>
      <w:r w:rsidR="00904566">
        <w:rPr>
          <w:rFonts w:eastAsiaTheme="minorHAnsi" w:cs="Arial"/>
          <w:sz w:val="20"/>
          <w:lang w:val="nl-NL"/>
        </w:rPr>
        <w:t xml:space="preserve">en artikel 7 </w:t>
      </w:r>
      <w:r>
        <w:rPr>
          <w:rFonts w:eastAsiaTheme="minorHAnsi" w:cs="Arial"/>
          <w:sz w:val="20"/>
          <w:lang w:val="nl-NL"/>
        </w:rPr>
        <w:t>van de Overeenkomst.</w:t>
      </w:r>
    </w:p>
    <w:tbl>
      <w:tblPr>
        <w:tblStyle w:val="Grilledetableau5"/>
        <w:tblW w:w="5000" w:type="pct"/>
        <w:tblLook w:val="04A0" w:firstRow="1" w:lastRow="0" w:firstColumn="1" w:lastColumn="0" w:noHBand="0" w:noVBand="1"/>
      </w:tblPr>
      <w:tblGrid>
        <w:gridCol w:w="375"/>
        <w:gridCol w:w="1718"/>
        <w:gridCol w:w="1703"/>
        <w:gridCol w:w="2518"/>
        <w:gridCol w:w="3009"/>
        <w:gridCol w:w="3050"/>
        <w:gridCol w:w="2249"/>
      </w:tblGrid>
      <w:tr w:rsidR="00980B51" w:rsidRPr="00A82E32" w:rsidTr="00980B51">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128" w:type="pct"/>
            <w:tcBorders>
              <w:top w:val="single" w:sz="12" w:space="0" w:color="000000"/>
              <w:tl2br w:val="nil"/>
            </w:tcBorders>
          </w:tcPr>
          <w:p w:rsidR="00980B51" w:rsidRPr="00091491" w:rsidRDefault="00980B51" w:rsidP="00905A1F">
            <w:pPr>
              <w:rPr>
                <w:rFonts w:ascii="Calibri" w:hAnsi="Calibri"/>
                <w:color w:val="000000"/>
                <w:szCs w:val="22"/>
                <w:lang w:val="nl-BE"/>
              </w:rPr>
            </w:pPr>
          </w:p>
        </w:tc>
        <w:tc>
          <w:tcPr>
            <w:tcW w:w="587" w:type="pct"/>
            <w:tcBorders>
              <w:top w:val="single" w:sz="12" w:space="0" w:color="000000"/>
              <w:tl2br w:val="nil"/>
            </w:tcBorders>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Naam</w:t>
            </w:r>
            <w:proofErr w:type="spellEnd"/>
            <w:r>
              <w:rPr>
                <w:rFonts w:ascii="Calibri" w:hAnsi="Calibri"/>
                <w:color w:val="000000"/>
                <w:szCs w:val="22"/>
                <w:lang w:val="en-US"/>
              </w:rPr>
              <w:t xml:space="preserve"> van </w:t>
            </w:r>
            <w:proofErr w:type="spellStart"/>
            <w:r>
              <w:rPr>
                <w:rFonts w:ascii="Calibri" w:hAnsi="Calibri"/>
                <w:color w:val="000000"/>
                <w:szCs w:val="22"/>
                <w:lang w:val="en-US"/>
              </w:rPr>
              <w:t>Labo</w:t>
            </w:r>
            <w:proofErr w:type="spellEnd"/>
          </w:p>
        </w:tc>
        <w:tc>
          <w:tcPr>
            <w:tcW w:w="582" w:type="pct"/>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RIZIV</w:t>
            </w:r>
            <w:proofErr w:type="spellEnd"/>
            <w:r w:rsidRPr="00A82E32">
              <w:rPr>
                <w:rFonts w:ascii="Calibri" w:hAnsi="Calibri"/>
                <w:color w:val="000000"/>
                <w:szCs w:val="22"/>
                <w:lang w:val="en-US"/>
              </w:rPr>
              <w:t xml:space="preserve"> </w:t>
            </w:r>
            <w:proofErr w:type="spellStart"/>
            <w:r w:rsidRPr="00A82E32">
              <w:rPr>
                <w:rFonts w:ascii="Calibri" w:hAnsi="Calibri"/>
                <w:color w:val="000000"/>
                <w:szCs w:val="22"/>
                <w:lang w:val="en-US"/>
              </w:rPr>
              <w:t>nummer</w:t>
            </w:r>
            <w:proofErr w:type="spellEnd"/>
          </w:p>
        </w:tc>
        <w:tc>
          <w:tcPr>
            <w:tcW w:w="861" w:type="pct"/>
          </w:tcPr>
          <w:p w:rsidR="00980B51" w:rsidRPr="00A82E32" w:rsidRDefault="00980B51" w:rsidP="00980B51">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Pr>
                <w:rFonts w:ascii="Calibri" w:hAnsi="Calibri"/>
                <w:color w:val="000000"/>
                <w:szCs w:val="22"/>
                <w:lang w:val="en-US"/>
              </w:rPr>
              <w:t>Contactpersoon</w:t>
            </w:r>
          </w:p>
        </w:tc>
        <w:tc>
          <w:tcPr>
            <w:tcW w:w="1029" w:type="pct"/>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Pr>
                <w:rFonts w:ascii="Calibri" w:hAnsi="Calibri"/>
                <w:color w:val="000000"/>
                <w:szCs w:val="22"/>
                <w:lang w:val="en-US"/>
              </w:rPr>
              <w:t xml:space="preserve">Email van </w:t>
            </w:r>
            <w:proofErr w:type="spellStart"/>
            <w:r>
              <w:rPr>
                <w:rFonts w:ascii="Calibri" w:hAnsi="Calibri"/>
                <w:color w:val="000000"/>
                <w:szCs w:val="22"/>
                <w:lang w:val="en-US"/>
              </w:rPr>
              <w:t>contactpersoon</w:t>
            </w:r>
            <w:proofErr w:type="spellEnd"/>
          </w:p>
        </w:tc>
        <w:tc>
          <w:tcPr>
            <w:tcW w:w="1043" w:type="pct"/>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Straat</w:t>
            </w:r>
            <w:proofErr w:type="spellEnd"/>
            <w:r w:rsidRPr="00A82E32">
              <w:rPr>
                <w:rFonts w:ascii="Calibri" w:hAnsi="Calibri"/>
                <w:color w:val="000000"/>
                <w:szCs w:val="22"/>
                <w:lang w:val="en-US"/>
              </w:rPr>
              <w:t xml:space="preserve"> &amp; </w:t>
            </w:r>
            <w:proofErr w:type="spellStart"/>
            <w:r w:rsidRPr="00A82E32">
              <w:rPr>
                <w:rFonts w:ascii="Calibri" w:hAnsi="Calibri"/>
                <w:color w:val="000000"/>
                <w:szCs w:val="22"/>
                <w:lang w:val="en-US"/>
              </w:rPr>
              <w:t>nummer</w:t>
            </w:r>
            <w:proofErr w:type="spellEnd"/>
          </w:p>
        </w:tc>
        <w:tc>
          <w:tcPr>
            <w:tcW w:w="769" w:type="pct"/>
            <w:noWrap/>
            <w:hideMark/>
          </w:tcPr>
          <w:p w:rsidR="00980B51" w:rsidRPr="00A82E32" w:rsidRDefault="00980B51" w:rsidP="00A273F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sidRPr="00A82E32">
              <w:rPr>
                <w:rFonts w:ascii="Calibri" w:hAnsi="Calibri"/>
                <w:color w:val="000000"/>
                <w:szCs w:val="22"/>
                <w:lang w:val="en-US"/>
              </w:rPr>
              <w:t xml:space="preserve">Postcode </w:t>
            </w:r>
            <w:r>
              <w:rPr>
                <w:rFonts w:ascii="Calibri" w:hAnsi="Calibri"/>
                <w:color w:val="000000"/>
                <w:szCs w:val="22"/>
                <w:lang w:val="en-US"/>
              </w:rPr>
              <w:t>&amp;</w:t>
            </w:r>
            <w:r w:rsidRPr="00A82E32">
              <w:rPr>
                <w:rFonts w:ascii="Calibri" w:hAnsi="Calibri"/>
                <w:color w:val="000000"/>
                <w:szCs w:val="22"/>
                <w:lang w:val="en-US"/>
              </w:rPr>
              <w:t xml:space="preserve"> </w:t>
            </w:r>
            <w:proofErr w:type="spellStart"/>
            <w:r w:rsidRPr="00A82E32">
              <w:rPr>
                <w:rFonts w:ascii="Calibri" w:hAnsi="Calibri"/>
                <w:color w:val="000000"/>
                <w:szCs w:val="22"/>
                <w:lang w:val="en-US"/>
              </w:rPr>
              <w:t>gemeente</w:t>
            </w:r>
            <w:proofErr w:type="spellEnd"/>
          </w:p>
        </w:tc>
      </w:tr>
      <w:tr w:rsidR="00980B51" w:rsidRPr="00A82E32" w:rsidTr="00980B51">
        <w:trPr>
          <w:trHeight w:val="300"/>
        </w:trPr>
        <w:tc>
          <w:tcPr>
            <w:tcW w:w="128"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1</w:t>
            </w:r>
          </w:p>
        </w:tc>
        <w:tc>
          <w:tcPr>
            <w:tcW w:w="587" w:type="pct"/>
            <w:noWrap/>
            <w:hideMark/>
          </w:tcPr>
          <w:p w:rsidR="00980B51" w:rsidRPr="00A82E32" w:rsidRDefault="00980B51" w:rsidP="00905A1F">
            <w:pPr>
              <w:rPr>
                <w:rFonts w:ascii="Calibri" w:hAnsi="Calibri"/>
                <w:color w:val="000000"/>
                <w:szCs w:val="22"/>
                <w:lang w:val="en-US"/>
              </w:rPr>
            </w:pPr>
          </w:p>
        </w:tc>
        <w:tc>
          <w:tcPr>
            <w:tcW w:w="582" w:type="pct"/>
            <w:noWrap/>
            <w:hideMark/>
          </w:tcPr>
          <w:p w:rsidR="00980B51" w:rsidRPr="00A82E32" w:rsidRDefault="00980B51" w:rsidP="00905A1F">
            <w:pPr>
              <w:rPr>
                <w:rFonts w:ascii="Calibri" w:hAnsi="Calibri"/>
                <w:color w:val="000000"/>
                <w:szCs w:val="22"/>
                <w:lang w:val="en-US"/>
              </w:rPr>
            </w:pPr>
            <w:r>
              <w:rPr>
                <w:rFonts w:ascii="Calibri" w:hAnsi="Calibri"/>
                <w:color w:val="000000"/>
                <w:szCs w:val="22"/>
                <w:lang w:val="en-US"/>
              </w:rPr>
              <w:t>8_ _ _ _ _ -99_</w:t>
            </w:r>
          </w:p>
        </w:tc>
        <w:tc>
          <w:tcPr>
            <w:tcW w:w="861" w:type="pct"/>
          </w:tcPr>
          <w:p w:rsidR="00980B51" w:rsidRPr="00A82E32" w:rsidRDefault="00980B51" w:rsidP="00905A1F">
            <w:pPr>
              <w:rPr>
                <w:rFonts w:ascii="Calibri" w:hAnsi="Calibri"/>
                <w:color w:val="000000"/>
                <w:szCs w:val="22"/>
                <w:lang w:val="en-US"/>
              </w:rPr>
            </w:pPr>
          </w:p>
        </w:tc>
        <w:tc>
          <w:tcPr>
            <w:tcW w:w="1029" w:type="pct"/>
          </w:tcPr>
          <w:p w:rsidR="00980B51" w:rsidRPr="00A82E32" w:rsidRDefault="00980B51" w:rsidP="00905A1F">
            <w:pPr>
              <w:rPr>
                <w:rFonts w:ascii="Calibri" w:hAnsi="Calibri"/>
                <w:color w:val="000000"/>
                <w:szCs w:val="22"/>
                <w:lang w:val="en-US"/>
              </w:rPr>
            </w:pPr>
          </w:p>
        </w:tc>
        <w:tc>
          <w:tcPr>
            <w:tcW w:w="1043" w:type="pct"/>
            <w:noWrap/>
            <w:hideMark/>
          </w:tcPr>
          <w:p w:rsidR="00980B51" w:rsidRPr="00A82E32" w:rsidRDefault="00980B51" w:rsidP="00905A1F">
            <w:pPr>
              <w:rPr>
                <w:rFonts w:ascii="Calibri" w:hAnsi="Calibri"/>
                <w:color w:val="000000"/>
                <w:szCs w:val="22"/>
                <w:lang w:val="en-US"/>
              </w:rPr>
            </w:pPr>
          </w:p>
        </w:tc>
        <w:tc>
          <w:tcPr>
            <w:tcW w:w="769" w:type="pct"/>
            <w:noWrap/>
            <w:hideMark/>
          </w:tcPr>
          <w:p w:rsidR="00980B51" w:rsidRPr="00A82E32" w:rsidRDefault="00980B51" w:rsidP="00905A1F">
            <w:pPr>
              <w:rPr>
                <w:rFonts w:ascii="Calibri" w:hAnsi="Calibri"/>
                <w:color w:val="000000"/>
                <w:szCs w:val="22"/>
                <w:lang w:val="en-US"/>
              </w:rPr>
            </w:pPr>
          </w:p>
        </w:tc>
      </w:tr>
      <w:tr w:rsidR="00980B51" w:rsidRPr="00A82E32" w:rsidTr="00980B51">
        <w:trPr>
          <w:trHeight w:val="300"/>
        </w:trPr>
        <w:tc>
          <w:tcPr>
            <w:tcW w:w="128"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2</w:t>
            </w:r>
          </w:p>
        </w:tc>
        <w:tc>
          <w:tcPr>
            <w:tcW w:w="587" w:type="pct"/>
            <w:noWrap/>
          </w:tcPr>
          <w:p w:rsidR="00980B51" w:rsidRPr="00A82E32" w:rsidRDefault="00980B51" w:rsidP="00905A1F">
            <w:pPr>
              <w:rPr>
                <w:rFonts w:ascii="Calibri" w:hAnsi="Calibri"/>
                <w:color w:val="000000"/>
                <w:szCs w:val="22"/>
                <w:lang w:val="en-US"/>
              </w:rPr>
            </w:pPr>
          </w:p>
        </w:tc>
        <w:tc>
          <w:tcPr>
            <w:tcW w:w="582" w:type="pct"/>
            <w:noWrap/>
          </w:tcPr>
          <w:p w:rsidR="00980B51" w:rsidRDefault="00980B51" w:rsidP="00905A1F">
            <w:pPr>
              <w:rPr>
                <w:rFonts w:ascii="Calibri" w:hAnsi="Calibri"/>
                <w:color w:val="000000"/>
                <w:szCs w:val="22"/>
                <w:lang w:val="en-US"/>
              </w:rPr>
            </w:pPr>
            <w:r>
              <w:rPr>
                <w:rFonts w:ascii="Calibri" w:hAnsi="Calibri"/>
                <w:color w:val="000000"/>
                <w:szCs w:val="22"/>
                <w:lang w:val="en-US"/>
              </w:rPr>
              <w:t>8_ _ _ _ _ -99_</w:t>
            </w:r>
          </w:p>
        </w:tc>
        <w:tc>
          <w:tcPr>
            <w:tcW w:w="861" w:type="pct"/>
          </w:tcPr>
          <w:p w:rsidR="00980B51" w:rsidRPr="00A82E32" w:rsidRDefault="00980B51" w:rsidP="00905A1F">
            <w:pPr>
              <w:rPr>
                <w:rFonts w:ascii="Calibri" w:hAnsi="Calibri"/>
                <w:color w:val="000000"/>
                <w:szCs w:val="22"/>
                <w:lang w:val="en-US"/>
              </w:rPr>
            </w:pPr>
          </w:p>
        </w:tc>
        <w:tc>
          <w:tcPr>
            <w:tcW w:w="1029" w:type="pct"/>
          </w:tcPr>
          <w:p w:rsidR="00980B51" w:rsidRPr="00A82E32" w:rsidRDefault="00980B51" w:rsidP="00905A1F">
            <w:pPr>
              <w:rPr>
                <w:rFonts w:ascii="Calibri" w:hAnsi="Calibri"/>
                <w:color w:val="000000"/>
                <w:szCs w:val="22"/>
                <w:lang w:val="en-US"/>
              </w:rPr>
            </w:pPr>
          </w:p>
        </w:tc>
        <w:tc>
          <w:tcPr>
            <w:tcW w:w="1043" w:type="pct"/>
            <w:noWrap/>
          </w:tcPr>
          <w:p w:rsidR="00980B51" w:rsidRPr="00A82E32" w:rsidRDefault="00980B51" w:rsidP="00905A1F">
            <w:pPr>
              <w:rPr>
                <w:rFonts w:ascii="Calibri" w:hAnsi="Calibri"/>
                <w:color w:val="000000"/>
                <w:szCs w:val="22"/>
                <w:lang w:val="en-US"/>
              </w:rPr>
            </w:pPr>
          </w:p>
        </w:tc>
        <w:tc>
          <w:tcPr>
            <w:tcW w:w="769" w:type="pct"/>
            <w:noWrap/>
          </w:tcPr>
          <w:p w:rsidR="00980B51" w:rsidRPr="00A82E32" w:rsidRDefault="00980B51" w:rsidP="00905A1F">
            <w:pPr>
              <w:rPr>
                <w:rFonts w:ascii="Calibri" w:hAnsi="Calibri"/>
                <w:color w:val="000000"/>
                <w:szCs w:val="22"/>
                <w:lang w:val="en-US"/>
              </w:rPr>
            </w:pPr>
          </w:p>
        </w:tc>
      </w:tr>
      <w:tr w:rsidR="00980B51" w:rsidRPr="00A82E32" w:rsidTr="00980B51">
        <w:trPr>
          <w:trHeight w:val="300"/>
        </w:trPr>
        <w:tc>
          <w:tcPr>
            <w:tcW w:w="128"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3</w:t>
            </w:r>
          </w:p>
        </w:tc>
        <w:tc>
          <w:tcPr>
            <w:tcW w:w="587" w:type="pct"/>
            <w:noWrap/>
          </w:tcPr>
          <w:p w:rsidR="00980B51" w:rsidRPr="00A82E32" w:rsidRDefault="00980B51" w:rsidP="00905A1F">
            <w:pPr>
              <w:rPr>
                <w:rFonts w:ascii="Calibri" w:hAnsi="Calibri"/>
                <w:color w:val="000000"/>
                <w:szCs w:val="22"/>
                <w:lang w:val="en-US"/>
              </w:rPr>
            </w:pPr>
          </w:p>
        </w:tc>
        <w:tc>
          <w:tcPr>
            <w:tcW w:w="582" w:type="pct"/>
            <w:noWrap/>
          </w:tcPr>
          <w:p w:rsidR="00980B51" w:rsidRDefault="00980B51" w:rsidP="00905A1F">
            <w:pPr>
              <w:rPr>
                <w:rFonts w:ascii="Calibri" w:hAnsi="Calibri"/>
                <w:color w:val="000000"/>
                <w:szCs w:val="22"/>
                <w:lang w:val="en-US"/>
              </w:rPr>
            </w:pPr>
            <w:r>
              <w:rPr>
                <w:rFonts w:ascii="Calibri" w:hAnsi="Calibri"/>
                <w:color w:val="000000"/>
                <w:szCs w:val="22"/>
                <w:lang w:val="en-US"/>
              </w:rPr>
              <w:t>8_ _ _ _ _ -99_</w:t>
            </w:r>
          </w:p>
        </w:tc>
        <w:tc>
          <w:tcPr>
            <w:tcW w:w="861" w:type="pct"/>
          </w:tcPr>
          <w:p w:rsidR="00980B51" w:rsidRPr="00A82E32" w:rsidRDefault="00980B51" w:rsidP="00905A1F">
            <w:pPr>
              <w:rPr>
                <w:rFonts w:ascii="Calibri" w:hAnsi="Calibri"/>
                <w:color w:val="000000"/>
                <w:szCs w:val="22"/>
                <w:lang w:val="en-US"/>
              </w:rPr>
            </w:pPr>
          </w:p>
        </w:tc>
        <w:tc>
          <w:tcPr>
            <w:tcW w:w="1029" w:type="pct"/>
          </w:tcPr>
          <w:p w:rsidR="00980B51" w:rsidRPr="00A82E32" w:rsidRDefault="00980B51" w:rsidP="00905A1F">
            <w:pPr>
              <w:rPr>
                <w:rFonts w:ascii="Calibri" w:hAnsi="Calibri"/>
                <w:color w:val="000000"/>
                <w:szCs w:val="22"/>
                <w:lang w:val="en-US"/>
              </w:rPr>
            </w:pPr>
          </w:p>
        </w:tc>
        <w:tc>
          <w:tcPr>
            <w:tcW w:w="1043" w:type="pct"/>
            <w:noWrap/>
          </w:tcPr>
          <w:p w:rsidR="00980B51" w:rsidRPr="00A82E32" w:rsidRDefault="00980B51" w:rsidP="00905A1F">
            <w:pPr>
              <w:rPr>
                <w:rFonts w:ascii="Calibri" w:hAnsi="Calibri"/>
                <w:color w:val="000000"/>
                <w:szCs w:val="22"/>
                <w:lang w:val="en-US"/>
              </w:rPr>
            </w:pPr>
          </w:p>
        </w:tc>
        <w:tc>
          <w:tcPr>
            <w:tcW w:w="769" w:type="pct"/>
            <w:noWrap/>
          </w:tcPr>
          <w:p w:rsidR="00980B51" w:rsidRPr="00A82E32" w:rsidRDefault="00980B51" w:rsidP="00905A1F">
            <w:pPr>
              <w:rPr>
                <w:rFonts w:ascii="Calibri" w:hAnsi="Calibri"/>
                <w:color w:val="000000"/>
                <w:szCs w:val="22"/>
                <w:lang w:val="en-US"/>
              </w:rPr>
            </w:pPr>
          </w:p>
        </w:tc>
      </w:tr>
      <w:tr w:rsidR="00980B51" w:rsidRPr="00A82E32" w:rsidTr="00980B51">
        <w:trPr>
          <w:trHeight w:val="300"/>
        </w:trPr>
        <w:tc>
          <w:tcPr>
            <w:tcW w:w="128"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4</w:t>
            </w:r>
          </w:p>
        </w:tc>
        <w:tc>
          <w:tcPr>
            <w:tcW w:w="587" w:type="pct"/>
            <w:noWrap/>
          </w:tcPr>
          <w:p w:rsidR="00980B51" w:rsidRPr="00A82E32" w:rsidRDefault="00980B51" w:rsidP="00905A1F">
            <w:pPr>
              <w:rPr>
                <w:rFonts w:ascii="Calibri" w:hAnsi="Calibri"/>
                <w:color w:val="000000"/>
                <w:szCs w:val="22"/>
                <w:lang w:val="en-US"/>
              </w:rPr>
            </w:pPr>
          </w:p>
        </w:tc>
        <w:tc>
          <w:tcPr>
            <w:tcW w:w="582" w:type="pct"/>
            <w:noWrap/>
          </w:tcPr>
          <w:p w:rsidR="00980B51" w:rsidRDefault="00980B51" w:rsidP="00905A1F">
            <w:pPr>
              <w:rPr>
                <w:rFonts w:ascii="Calibri" w:hAnsi="Calibri"/>
                <w:color w:val="000000"/>
                <w:szCs w:val="22"/>
                <w:lang w:val="en-US"/>
              </w:rPr>
            </w:pPr>
            <w:r>
              <w:rPr>
                <w:rFonts w:ascii="Calibri" w:hAnsi="Calibri"/>
                <w:color w:val="000000"/>
                <w:szCs w:val="22"/>
                <w:lang w:val="en-US"/>
              </w:rPr>
              <w:t>8_ _ _ _ _ -99_</w:t>
            </w:r>
          </w:p>
        </w:tc>
        <w:tc>
          <w:tcPr>
            <w:tcW w:w="861" w:type="pct"/>
          </w:tcPr>
          <w:p w:rsidR="00980B51" w:rsidRDefault="00980B51" w:rsidP="00905A1F">
            <w:pPr>
              <w:rPr>
                <w:rStyle w:val="Marquedecommentaire"/>
              </w:rPr>
            </w:pPr>
          </w:p>
        </w:tc>
        <w:tc>
          <w:tcPr>
            <w:tcW w:w="1029" w:type="pct"/>
          </w:tcPr>
          <w:p w:rsidR="00980B51" w:rsidRDefault="00980B51" w:rsidP="00905A1F">
            <w:pPr>
              <w:rPr>
                <w:rStyle w:val="Marquedecommentaire"/>
              </w:rPr>
            </w:pPr>
          </w:p>
        </w:tc>
        <w:tc>
          <w:tcPr>
            <w:tcW w:w="1043" w:type="pct"/>
            <w:noWrap/>
          </w:tcPr>
          <w:p w:rsidR="00980B51" w:rsidRPr="00A82E32" w:rsidRDefault="00980B51" w:rsidP="00905A1F">
            <w:pPr>
              <w:rPr>
                <w:rFonts w:ascii="Calibri" w:hAnsi="Calibri"/>
                <w:color w:val="000000"/>
                <w:szCs w:val="22"/>
                <w:lang w:val="en-US"/>
              </w:rPr>
            </w:pPr>
          </w:p>
        </w:tc>
        <w:tc>
          <w:tcPr>
            <w:tcW w:w="769" w:type="pct"/>
            <w:noWrap/>
          </w:tcPr>
          <w:p w:rsidR="00980B51" w:rsidRPr="00A82E32" w:rsidRDefault="00980B51" w:rsidP="00905A1F">
            <w:pPr>
              <w:rPr>
                <w:rFonts w:ascii="Calibri" w:hAnsi="Calibri"/>
                <w:color w:val="000000"/>
                <w:szCs w:val="22"/>
                <w:lang w:val="en-US"/>
              </w:rPr>
            </w:pPr>
          </w:p>
        </w:tc>
      </w:tr>
    </w:tbl>
    <w:p w:rsidR="00060174" w:rsidRDefault="00060174" w:rsidP="004D3F98">
      <w:pPr>
        <w:spacing w:after="120" w:line="276" w:lineRule="auto"/>
        <w:jc w:val="both"/>
        <w:rPr>
          <w:rFonts w:eastAsiaTheme="minorHAnsi" w:cs="Arial"/>
          <w:sz w:val="20"/>
          <w:lang w:val="nl-NL"/>
        </w:rPr>
      </w:pPr>
    </w:p>
    <w:p w:rsidR="00F32160" w:rsidRPr="004C3FF6" w:rsidRDefault="00F32160" w:rsidP="00F32160">
      <w:pPr>
        <w:pStyle w:val="Paragraphedeliste"/>
        <w:tabs>
          <w:tab w:val="clear" w:pos="426"/>
          <w:tab w:val="left" w:pos="284"/>
        </w:tabs>
        <w:ind w:left="284" w:hanging="284"/>
      </w:pPr>
      <w:r>
        <w:t xml:space="preserve">Deelnemende verplegingsinrichtingen </w:t>
      </w:r>
    </w:p>
    <w:p w:rsidR="004D3F98" w:rsidRDefault="004D3F98" w:rsidP="004D3F98">
      <w:pPr>
        <w:spacing w:after="120" w:line="276" w:lineRule="auto"/>
        <w:jc w:val="both"/>
        <w:rPr>
          <w:rFonts w:eastAsiaTheme="minorHAnsi"/>
          <w:sz w:val="20"/>
          <w:lang w:val="nl-BE"/>
        </w:rPr>
      </w:pPr>
      <w:r w:rsidRPr="004D3F98">
        <w:rPr>
          <w:rFonts w:eastAsiaTheme="minorHAnsi"/>
          <w:sz w:val="20"/>
          <w:lang w:val="nl-BE"/>
        </w:rPr>
        <w:t xml:space="preserve">Het </w:t>
      </w:r>
      <w:r w:rsidR="00BE051A">
        <w:rPr>
          <w:rFonts w:eastAsiaTheme="minorHAnsi"/>
          <w:sz w:val="20"/>
          <w:lang w:val="nl-BE"/>
        </w:rPr>
        <w:t>NGS-</w:t>
      </w:r>
      <w:r w:rsidRPr="004D3F98">
        <w:rPr>
          <w:rFonts w:eastAsiaTheme="minorHAnsi"/>
          <w:sz w:val="20"/>
          <w:lang w:val="nl-BE"/>
        </w:rPr>
        <w:t xml:space="preserve">netwerk dient minstens twee </w:t>
      </w:r>
      <w:r>
        <w:rPr>
          <w:rFonts w:eastAsiaTheme="minorHAnsi"/>
          <w:sz w:val="20"/>
          <w:lang w:val="nl-BE"/>
        </w:rPr>
        <w:t xml:space="preserve">verplegingsinrichtingen met een aparte rechtspersoonlijkheid  </w:t>
      </w:r>
      <w:r w:rsidRPr="004D3F98">
        <w:rPr>
          <w:rFonts w:eastAsiaTheme="minorHAnsi"/>
          <w:sz w:val="20"/>
          <w:lang w:val="nl-BE"/>
        </w:rPr>
        <w:t>te bevatten.</w:t>
      </w:r>
    </w:p>
    <w:p w:rsidR="00A273FE" w:rsidRDefault="00A273FE" w:rsidP="00A273FE">
      <w:pPr>
        <w:spacing w:after="120" w:line="276" w:lineRule="auto"/>
        <w:jc w:val="both"/>
        <w:rPr>
          <w:rFonts w:eastAsiaTheme="minorHAnsi" w:cs="Arial"/>
          <w:sz w:val="20"/>
          <w:lang w:val="nl-NL"/>
        </w:rPr>
      </w:pPr>
      <w:r>
        <w:rPr>
          <w:rFonts w:eastAsiaTheme="minorHAnsi" w:cs="Arial"/>
          <w:sz w:val="20"/>
          <w:lang w:val="nl-NL"/>
        </w:rPr>
        <w:t>In bijlage aan dit formulier worden de</w:t>
      </w:r>
      <w:r w:rsidRPr="00A273FE">
        <w:rPr>
          <w:lang w:val="nl-BE"/>
        </w:rPr>
        <w:t xml:space="preserve"> </w:t>
      </w:r>
      <w:r w:rsidRPr="00A273FE">
        <w:rPr>
          <w:rFonts w:eastAsiaTheme="minorHAnsi" w:cs="Arial"/>
          <w:sz w:val="20"/>
          <w:lang w:val="nl-NL"/>
        </w:rPr>
        <w:t>service level agreement</w:t>
      </w:r>
      <w:r>
        <w:rPr>
          <w:rFonts w:eastAsiaTheme="minorHAnsi" w:cs="Arial"/>
          <w:sz w:val="20"/>
          <w:lang w:val="nl-NL"/>
        </w:rPr>
        <w:t>s</w:t>
      </w:r>
      <w:r w:rsidRPr="00A273FE">
        <w:rPr>
          <w:rFonts w:eastAsiaTheme="minorHAnsi" w:cs="Arial"/>
          <w:sz w:val="20"/>
          <w:lang w:val="nl-NL"/>
        </w:rPr>
        <w:t xml:space="preserve"> (SLA) (of equivalent) </w:t>
      </w:r>
      <w:r>
        <w:rPr>
          <w:rFonts w:eastAsiaTheme="minorHAnsi" w:cs="Arial"/>
          <w:sz w:val="20"/>
          <w:lang w:val="nl-NL"/>
        </w:rPr>
        <w:t xml:space="preserve">toegevoegd, zoals bepaald in artikel 5 </w:t>
      </w:r>
      <w:r w:rsidR="00904566">
        <w:rPr>
          <w:rFonts w:eastAsiaTheme="minorHAnsi" w:cs="Arial"/>
          <w:sz w:val="20"/>
          <w:lang w:val="nl-NL"/>
        </w:rPr>
        <w:t xml:space="preserve">en artikel 7 </w:t>
      </w:r>
      <w:r>
        <w:rPr>
          <w:rFonts w:eastAsiaTheme="minorHAnsi" w:cs="Arial"/>
          <w:sz w:val="20"/>
          <w:lang w:val="nl-NL"/>
        </w:rPr>
        <w:t>van de Overeenkomst.</w:t>
      </w:r>
    </w:p>
    <w:tbl>
      <w:tblPr>
        <w:tblStyle w:val="Grilledetableau5"/>
        <w:tblW w:w="5000" w:type="pct"/>
        <w:tblLayout w:type="fixed"/>
        <w:tblLook w:val="04A0" w:firstRow="1" w:lastRow="0" w:firstColumn="1" w:lastColumn="0" w:noHBand="0" w:noVBand="1"/>
      </w:tblPr>
      <w:tblGrid>
        <w:gridCol w:w="477"/>
        <w:gridCol w:w="1617"/>
        <w:gridCol w:w="1702"/>
        <w:gridCol w:w="2550"/>
        <w:gridCol w:w="2977"/>
        <w:gridCol w:w="2550"/>
        <w:gridCol w:w="2749"/>
      </w:tblGrid>
      <w:tr w:rsidR="00980B51" w:rsidRPr="00A82E32" w:rsidTr="00980B51">
        <w:trPr>
          <w:cnfStyle w:val="100000000000" w:firstRow="1" w:lastRow="0" w:firstColumn="0" w:lastColumn="0" w:oddVBand="0" w:evenVBand="0" w:oddHBand="0" w:evenHBand="0" w:firstRowFirstColumn="0" w:firstRowLastColumn="0" w:lastRowFirstColumn="0" w:lastRowLastColumn="0"/>
          <w:trHeight w:val="300"/>
        </w:trPr>
        <w:tc>
          <w:tcPr>
            <w:cnfStyle w:val="000000000100" w:firstRow="0" w:lastRow="0" w:firstColumn="0" w:lastColumn="0" w:oddVBand="0" w:evenVBand="0" w:oddHBand="0" w:evenHBand="0" w:firstRowFirstColumn="1" w:firstRowLastColumn="0" w:lastRowFirstColumn="0" w:lastRowLastColumn="0"/>
            <w:tcW w:w="163" w:type="pct"/>
            <w:tcBorders>
              <w:top w:val="single" w:sz="12" w:space="0" w:color="000000"/>
              <w:tl2br w:val="nil"/>
            </w:tcBorders>
          </w:tcPr>
          <w:p w:rsidR="00980B51" w:rsidRPr="00A273FE" w:rsidRDefault="00980B51" w:rsidP="00905A1F">
            <w:pPr>
              <w:rPr>
                <w:rFonts w:ascii="Calibri" w:hAnsi="Calibri"/>
                <w:color w:val="000000"/>
                <w:szCs w:val="22"/>
                <w:lang w:val="nl-BE"/>
              </w:rPr>
            </w:pPr>
          </w:p>
        </w:tc>
        <w:tc>
          <w:tcPr>
            <w:tcW w:w="553" w:type="pct"/>
            <w:tcBorders>
              <w:top w:val="single" w:sz="12" w:space="0" w:color="000000"/>
              <w:tl2br w:val="nil"/>
            </w:tcBorders>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Naam</w:t>
            </w:r>
            <w:proofErr w:type="spellEnd"/>
          </w:p>
        </w:tc>
        <w:tc>
          <w:tcPr>
            <w:tcW w:w="582" w:type="pct"/>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RIZIV</w:t>
            </w:r>
            <w:proofErr w:type="spellEnd"/>
            <w:r w:rsidRPr="00A82E32">
              <w:rPr>
                <w:rFonts w:ascii="Calibri" w:hAnsi="Calibri"/>
                <w:color w:val="000000"/>
                <w:szCs w:val="22"/>
                <w:lang w:val="en-US"/>
              </w:rPr>
              <w:t xml:space="preserve"> </w:t>
            </w:r>
            <w:proofErr w:type="spellStart"/>
            <w:r w:rsidRPr="00A82E32">
              <w:rPr>
                <w:rFonts w:ascii="Calibri" w:hAnsi="Calibri"/>
                <w:color w:val="000000"/>
                <w:szCs w:val="22"/>
                <w:lang w:val="en-US"/>
              </w:rPr>
              <w:t>nummer</w:t>
            </w:r>
            <w:proofErr w:type="spellEnd"/>
          </w:p>
        </w:tc>
        <w:tc>
          <w:tcPr>
            <w:tcW w:w="872" w:type="pct"/>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Pr>
                <w:rFonts w:ascii="Calibri" w:hAnsi="Calibri"/>
                <w:color w:val="000000"/>
                <w:szCs w:val="22"/>
                <w:lang w:val="en-US"/>
              </w:rPr>
              <w:t>Contactpersoon</w:t>
            </w:r>
          </w:p>
        </w:tc>
        <w:tc>
          <w:tcPr>
            <w:tcW w:w="1018" w:type="pct"/>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Pr>
                <w:rFonts w:ascii="Calibri" w:hAnsi="Calibri"/>
                <w:color w:val="000000"/>
                <w:szCs w:val="22"/>
                <w:lang w:val="en-US"/>
              </w:rPr>
              <w:t xml:space="preserve">Email van </w:t>
            </w:r>
            <w:proofErr w:type="spellStart"/>
            <w:r>
              <w:rPr>
                <w:rFonts w:ascii="Calibri" w:hAnsi="Calibri"/>
                <w:color w:val="000000"/>
                <w:szCs w:val="22"/>
                <w:lang w:val="en-US"/>
              </w:rPr>
              <w:t>contactpersoon</w:t>
            </w:r>
            <w:proofErr w:type="spellEnd"/>
          </w:p>
        </w:tc>
        <w:tc>
          <w:tcPr>
            <w:tcW w:w="872" w:type="pct"/>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proofErr w:type="spellStart"/>
            <w:r w:rsidRPr="00A82E32">
              <w:rPr>
                <w:rFonts w:ascii="Calibri" w:hAnsi="Calibri"/>
                <w:color w:val="000000"/>
                <w:szCs w:val="22"/>
                <w:lang w:val="en-US"/>
              </w:rPr>
              <w:t>Straat</w:t>
            </w:r>
            <w:proofErr w:type="spellEnd"/>
            <w:r w:rsidRPr="00A82E32">
              <w:rPr>
                <w:rFonts w:ascii="Calibri" w:hAnsi="Calibri"/>
                <w:color w:val="000000"/>
                <w:szCs w:val="22"/>
                <w:lang w:val="en-US"/>
              </w:rPr>
              <w:t xml:space="preserve"> &amp; </w:t>
            </w:r>
            <w:proofErr w:type="spellStart"/>
            <w:r w:rsidRPr="00A82E32">
              <w:rPr>
                <w:rFonts w:ascii="Calibri" w:hAnsi="Calibri"/>
                <w:color w:val="000000"/>
                <w:szCs w:val="22"/>
                <w:lang w:val="en-US"/>
              </w:rPr>
              <w:t>nummer</w:t>
            </w:r>
            <w:proofErr w:type="spellEnd"/>
          </w:p>
        </w:tc>
        <w:tc>
          <w:tcPr>
            <w:tcW w:w="940" w:type="pct"/>
            <w:noWrap/>
            <w:hideMark/>
          </w:tcPr>
          <w:p w:rsidR="00980B51" w:rsidRPr="00A82E32" w:rsidRDefault="00980B51" w:rsidP="00905A1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rPr>
            </w:pPr>
            <w:r w:rsidRPr="00A82E32">
              <w:rPr>
                <w:rFonts w:ascii="Calibri" w:hAnsi="Calibri"/>
                <w:color w:val="000000"/>
                <w:szCs w:val="22"/>
                <w:lang w:val="en-US"/>
              </w:rPr>
              <w:t xml:space="preserve">Postcode en </w:t>
            </w:r>
            <w:proofErr w:type="spellStart"/>
            <w:r w:rsidRPr="00A82E32">
              <w:rPr>
                <w:rFonts w:ascii="Calibri" w:hAnsi="Calibri"/>
                <w:color w:val="000000"/>
                <w:szCs w:val="22"/>
                <w:lang w:val="en-US"/>
              </w:rPr>
              <w:t>gemeente</w:t>
            </w:r>
            <w:proofErr w:type="spellEnd"/>
          </w:p>
        </w:tc>
      </w:tr>
      <w:tr w:rsidR="00980B51" w:rsidRPr="00A82E32" w:rsidTr="00980B51">
        <w:trPr>
          <w:trHeight w:val="300"/>
        </w:trPr>
        <w:tc>
          <w:tcPr>
            <w:tcW w:w="163"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1</w:t>
            </w:r>
          </w:p>
        </w:tc>
        <w:tc>
          <w:tcPr>
            <w:tcW w:w="553" w:type="pct"/>
            <w:noWrap/>
            <w:hideMark/>
          </w:tcPr>
          <w:p w:rsidR="00980B51" w:rsidRPr="00A82E32" w:rsidRDefault="00980B51" w:rsidP="00905A1F">
            <w:pPr>
              <w:rPr>
                <w:rFonts w:ascii="Calibri" w:hAnsi="Calibri"/>
                <w:color w:val="000000"/>
                <w:szCs w:val="22"/>
                <w:lang w:val="en-US"/>
              </w:rPr>
            </w:pPr>
          </w:p>
        </w:tc>
        <w:tc>
          <w:tcPr>
            <w:tcW w:w="582" w:type="pct"/>
            <w:noWrap/>
            <w:hideMark/>
          </w:tcPr>
          <w:p w:rsidR="00980B51" w:rsidRPr="00A82E32" w:rsidRDefault="00980B51" w:rsidP="00AD33F6">
            <w:pPr>
              <w:jc w:val="center"/>
              <w:rPr>
                <w:rFonts w:ascii="Calibri" w:hAnsi="Calibri"/>
                <w:color w:val="000000"/>
                <w:szCs w:val="22"/>
                <w:lang w:val="en-US"/>
              </w:rPr>
            </w:pPr>
            <w:r>
              <w:rPr>
                <w:rFonts w:ascii="Calibri" w:hAnsi="Calibri"/>
                <w:color w:val="000000"/>
                <w:szCs w:val="22"/>
                <w:lang w:val="en-US"/>
              </w:rPr>
              <w:t>7</w:t>
            </w:r>
            <w:r w:rsidR="00865C06">
              <w:rPr>
                <w:rFonts w:ascii="Calibri" w:hAnsi="Calibri"/>
                <w:color w:val="000000"/>
                <w:szCs w:val="22"/>
                <w:lang w:val="en-US"/>
              </w:rPr>
              <w:t xml:space="preserve">_ _ _ _ _ </w:t>
            </w:r>
            <w:r>
              <w:rPr>
                <w:rFonts w:ascii="Calibri" w:hAnsi="Calibri"/>
                <w:color w:val="000000"/>
                <w:szCs w:val="22"/>
                <w:lang w:val="en-US"/>
              </w:rPr>
              <w:t>_ _</w:t>
            </w:r>
          </w:p>
        </w:tc>
        <w:tc>
          <w:tcPr>
            <w:tcW w:w="872" w:type="pct"/>
          </w:tcPr>
          <w:p w:rsidR="00980B51" w:rsidRPr="00A82E32" w:rsidRDefault="00980B51" w:rsidP="00905A1F">
            <w:pPr>
              <w:rPr>
                <w:rFonts w:ascii="Calibri" w:hAnsi="Calibri"/>
                <w:color w:val="000000"/>
                <w:szCs w:val="22"/>
                <w:lang w:val="en-US"/>
              </w:rPr>
            </w:pPr>
          </w:p>
        </w:tc>
        <w:tc>
          <w:tcPr>
            <w:tcW w:w="1018" w:type="pct"/>
          </w:tcPr>
          <w:p w:rsidR="00980B51" w:rsidRPr="00A82E32" w:rsidRDefault="00980B51" w:rsidP="00905A1F">
            <w:pPr>
              <w:rPr>
                <w:rFonts w:ascii="Calibri" w:hAnsi="Calibri"/>
                <w:color w:val="000000"/>
                <w:szCs w:val="22"/>
                <w:lang w:val="en-US"/>
              </w:rPr>
            </w:pPr>
          </w:p>
        </w:tc>
        <w:tc>
          <w:tcPr>
            <w:tcW w:w="872" w:type="pct"/>
            <w:noWrap/>
            <w:hideMark/>
          </w:tcPr>
          <w:p w:rsidR="00980B51" w:rsidRPr="00A82E32" w:rsidRDefault="00980B51" w:rsidP="00905A1F">
            <w:pPr>
              <w:rPr>
                <w:rFonts w:ascii="Calibri" w:hAnsi="Calibri"/>
                <w:color w:val="000000"/>
                <w:szCs w:val="22"/>
                <w:lang w:val="en-US"/>
              </w:rPr>
            </w:pPr>
          </w:p>
        </w:tc>
        <w:tc>
          <w:tcPr>
            <w:tcW w:w="940" w:type="pct"/>
            <w:noWrap/>
            <w:hideMark/>
          </w:tcPr>
          <w:p w:rsidR="00980B51" w:rsidRPr="00A82E32" w:rsidRDefault="00980B51" w:rsidP="00905A1F">
            <w:pPr>
              <w:rPr>
                <w:rFonts w:ascii="Calibri" w:hAnsi="Calibri"/>
                <w:color w:val="000000"/>
                <w:szCs w:val="22"/>
                <w:lang w:val="en-US"/>
              </w:rPr>
            </w:pPr>
          </w:p>
        </w:tc>
      </w:tr>
      <w:tr w:rsidR="00980B51" w:rsidRPr="00A82E32" w:rsidTr="00980B51">
        <w:trPr>
          <w:trHeight w:val="300"/>
        </w:trPr>
        <w:tc>
          <w:tcPr>
            <w:tcW w:w="163" w:type="pct"/>
          </w:tcPr>
          <w:p w:rsidR="00980B51" w:rsidRPr="00A82E32" w:rsidRDefault="00980B51" w:rsidP="00905A1F">
            <w:pPr>
              <w:rPr>
                <w:rFonts w:ascii="Calibri" w:hAnsi="Calibri"/>
                <w:color w:val="000000"/>
                <w:szCs w:val="22"/>
                <w:lang w:val="en-US"/>
              </w:rPr>
            </w:pPr>
            <w:r>
              <w:rPr>
                <w:rFonts w:ascii="Calibri" w:hAnsi="Calibri"/>
                <w:color w:val="000000"/>
                <w:szCs w:val="22"/>
                <w:lang w:val="en-US"/>
              </w:rPr>
              <w:t>2</w:t>
            </w:r>
          </w:p>
        </w:tc>
        <w:tc>
          <w:tcPr>
            <w:tcW w:w="553" w:type="pct"/>
            <w:noWrap/>
          </w:tcPr>
          <w:p w:rsidR="00980B51" w:rsidRPr="00A82E32" w:rsidRDefault="00980B51" w:rsidP="00905A1F">
            <w:pPr>
              <w:rPr>
                <w:rFonts w:ascii="Calibri" w:hAnsi="Calibri"/>
                <w:color w:val="000000"/>
                <w:szCs w:val="22"/>
                <w:lang w:val="en-US"/>
              </w:rPr>
            </w:pPr>
          </w:p>
        </w:tc>
        <w:tc>
          <w:tcPr>
            <w:tcW w:w="582" w:type="pct"/>
            <w:noWrap/>
          </w:tcPr>
          <w:p w:rsidR="00980B51"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980B51" w:rsidRPr="00A82E32" w:rsidRDefault="00980B51" w:rsidP="00905A1F">
            <w:pPr>
              <w:rPr>
                <w:rFonts w:ascii="Calibri" w:hAnsi="Calibri"/>
                <w:color w:val="000000"/>
                <w:szCs w:val="22"/>
                <w:lang w:val="en-US"/>
              </w:rPr>
            </w:pPr>
          </w:p>
        </w:tc>
        <w:tc>
          <w:tcPr>
            <w:tcW w:w="1018" w:type="pct"/>
          </w:tcPr>
          <w:p w:rsidR="00980B51" w:rsidRPr="00A82E32" w:rsidRDefault="00980B51" w:rsidP="00905A1F">
            <w:pPr>
              <w:rPr>
                <w:rFonts w:ascii="Calibri" w:hAnsi="Calibri"/>
                <w:color w:val="000000"/>
                <w:szCs w:val="22"/>
                <w:lang w:val="en-US"/>
              </w:rPr>
            </w:pPr>
          </w:p>
        </w:tc>
        <w:tc>
          <w:tcPr>
            <w:tcW w:w="872" w:type="pct"/>
            <w:noWrap/>
          </w:tcPr>
          <w:p w:rsidR="00980B51" w:rsidRPr="00A82E32" w:rsidRDefault="00980B51" w:rsidP="00905A1F">
            <w:pPr>
              <w:rPr>
                <w:rFonts w:ascii="Calibri" w:hAnsi="Calibri"/>
                <w:color w:val="000000"/>
                <w:szCs w:val="22"/>
                <w:lang w:val="en-US"/>
              </w:rPr>
            </w:pPr>
          </w:p>
        </w:tc>
        <w:tc>
          <w:tcPr>
            <w:tcW w:w="940" w:type="pct"/>
            <w:noWrap/>
          </w:tcPr>
          <w:p w:rsidR="00980B51" w:rsidRPr="00A82E32" w:rsidRDefault="00980B51"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3</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Pr="00A82E32"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4</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5</w:t>
            </w:r>
          </w:p>
        </w:tc>
        <w:tc>
          <w:tcPr>
            <w:tcW w:w="553" w:type="pct"/>
            <w:noWrap/>
            <w:hideMark/>
          </w:tcPr>
          <w:p w:rsidR="00865C06" w:rsidRPr="00A82E32" w:rsidRDefault="00865C06" w:rsidP="00905A1F">
            <w:pPr>
              <w:rPr>
                <w:rFonts w:ascii="Calibri" w:hAnsi="Calibri"/>
                <w:color w:val="000000"/>
                <w:szCs w:val="22"/>
                <w:lang w:val="en-US"/>
              </w:rPr>
            </w:pPr>
          </w:p>
        </w:tc>
        <w:tc>
          <w:tcPr>
            <w:tcW w:w="582" w:type="pct"/>
            <w:noWrap/>
            <w:hideMark/>
          </w:tcPr>
          <w:p w:rsidR="00865C06" w:rsidRPr="00A82E32"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hideMark/>
          </w:tcPr>
          <w:p w:rsidR="00865C06" w:rsidRPr="00A82E32" w:rsidRDefault="00865C06" w:rsidP="00905A1F">
            <w:pPr>
              <w:rPr>
                <w:rFonts w:ascii="Calibri" w:hAnsi="Calibri"/>
                <w:color w:val="000000"/>
                <w:szCs w:val="22"/>
                <w:lang w:val="en-US"/>
              </w:rPr>
            </w:pPr>
          </w:p>
        </w:tc>
        <w:tc>
          <w:tcPr>
            <w:tcW w:w="940" w:type="pct"/>
            <w:noWrap/>
            <w:hideMark/>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6</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7</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Pr="00A82E32"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8</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9</w:t>
            </w:r>
          </w:p>
        </w:tc>
        <w:tc>
          <w:tcPr>
            <w:tcW w:w="553" w:type="pct"/>
            <w:noWrap/>
            <w:hideMark/>
          </w:tcPr>
          <w:p w:rsidR="00865C06" w:rsidRPr="00A82E32" w:rsidRDefault="00865C06" w:rsidP="00905A1F">
            <w:pPr>
              <w:rPr>
                <w:rFonts w:ascii="Calibri" w:hAnsi="Calibri"/>
                <w:color w:val="000000"/>
                <w:szCs w:val="22"/>
                <w:lang w:val="en-US"/>
              </w:rPr>
            </w:pPr>
          </w:p>
        </w:tc>
        <w:tc>
          <w:tcPr>
            <w:tcW w:w="582" w:type="pct"/>
            <w:noWrap/>
            <w:hideMark/>
          </w:tcPr>
          <w:p w:rsidR="00865C06" w:rsidRPr="00A82E32"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hideMark/>
          </w:tcPr>
          <w:p w:rsidR="00865C06" w:rsidRPr="00A82E32" w:rsidRDefault="00865C06" w:rsidP="00905A1F">
            <w:pPr>
              <w:rPr>
                <w:rFonts w:ascii="Calibri" w:hAnsi="Calibri"/>
                <w:color w:val="000000"/>
                <w:szCs w:val="22"/>
                <w:lang w:val="en-US"/>
              </w:rPr>
            </w:pPr>
          </w:p>
        </w:tc>
        <w:tc>
          <w:tcPr>
            <w:tcW w:w="940" w:type="pct"/>
            <w:noWrap/>
            <w:hideMark/>
          </w:tcPr>
          <w:p w:rsidR="00865C06" w:rsidRPr="00A82E32" w:rsidRDefault="00865C06" w:rsidP="00905A1F">
            <w:pPr>
              <w:rPr>
                <w:rFonts w:ascii="Calibri" w:hAnsi="Calibri"/>
                <w:color w:val="000000"/>
                <w:szCs w:val="22"/>
                <w:lang w:val="en-US"/>
              </w:rPr>
            </w:pPr>
          </w:p>
        </w:tc>
      </w:tr>
      <w:tr w:rsidR="00865C06" w:rsidRPr="00A82E32" w:rsidTr="00980B51">
        <w:trPr>
          <w:trHeight w:val="300"/>
        </w:trPr>
        <w:tc>
          <w:tcPr>
            <w:tcW w:w="163" w:type="pct"/>
          </w:tcPr>
          <w:p w:rsidR="00865C06" w:rsidRPr="00A82E32" w:rsidRDefault="00865C06" w:rsidP="00905A1F">
            <w:pPr>
              <w:rPr>
                <w:rFonts w:ascii="Calibri" w:hAnsi="Calibri"/>
                <w:color w:val="000000"/>
                <w:szCs w:val="22"/>
                <w:lang w:val="en-US"/>
              </w:rPr>
            </w:pPr>
            <w:r>
              <w:rPr>
                <w:rFonts w:ascii="Calibri" w:hAnsi="Calibri"/>
                <w:color w:val="000000"/>
                <w:szCs w:val="22"/>
                <w:lang w:val="en-US"/>
              </w:rPr>
              <w:t>10</w:t>
            </w:r>
          </w:p>
        </w:tc>
        <w:tc>
          <w:tcPr>
            <w:tcW w:w="553" w:type="pct"/>
            <w:noWrap/>
          </w:tcPr>
          <w:p w:rsidR="00865C06" w:rsidRPr="00A82E32" w:rsidRDefault="00865C06" w:rsidP="00905A1F">
            <w:pPr>
              <w:rPr>
                <w:rFonts w:ascii="Calibri" w:hAnsi="Calibri"/>
                <w:color w:val="000000"/>
                <w:szCs w:val="22"/>
                <w:lang w:val="en-US"/>
              </w:rPr>
            </w:pPr>
          </w:p>
        </w:tc>
        <w:tc>
          <w:tcPr>
            <w:tcW w:w="582" w:type="pct"/>
            <w:noWrap/>
          </w:tcPr>
          <w:p w:rsidR="00865C06" w:rsidRDefault="00865C06" w:rsidP="00AD33F6">
            <w:pPr>
              <w:jc w:val="center"/>
              <w:rPr>
                <w:rFonts w:ascii="Calibri" w:hAnsi="Calibri"/>
                <w:color w:val="000000"/>
                <w:szCs w:val="22"/>
                <w:lang w:val="en-US"/>
              </w:rPr>
            </w:pPr>
            <w:r>
              <w:rPr>
                <w:rFonts w:ascii="Calibri" w:hAnsi="Calibri"/>
                <w:color w:val="000000"/>
                <w:szCs w:val="22"/>
                <w:lang w:val="en-US"/>
              </w:rPr>
              <w:t>7_ _ _ _ _ _ _</w:t>
            </w:r>
          </w:p>
        </w:tc>
        <w:tc>
          <w:tcPr>
            <w:tcW w:w="872" w:type="pct"/>
          </w:tcPr>
          <w:p w:rsidR="00865C06" w:rsidRPr="00A82E32" w:rsidRDefault="00865C06" w:rsidP="00905A1F">
            <w:pPr>
              <w:rPr>
                <w:rFonts w:ascii="Calibri" w:hAnsi="Calibri"/>
                <w:color w:val="000000"/>
                <w:szCs w:val="22"/>
                <w:lang w:val="en-US"/>
              </w:rPr>
            </w:pPr>
          </w:p>
        </w:tc>
        <w:tc>
          <w:tcPr>
            <w:tcW w:w="1018" w:type="pct"/>
          </w:tcPr>
          <w:p w:rsidR="00865C06" w:rsidRPr="00A82E32" w:rsidRDefault="00865C06" w:rsidP="00905A1F">
            <w:pPr>
              <w:rPr>
                <w:rFonts w:ascii="Calibri" w:hAnsi="Calibri"/>
                <w:color w:val="000000"/>
                <w:szCs w:val="22"/>
                <w:lang w:val="en-US"/>
              </w:rPr>
            </w:pPr>
          </w:p>
        </w:tc>
        <w:tc>
          <w:tcPr>
            <w:tcW w:w="872" w:type="pct"/>
            <w:noWrap/>
          </w:tcPr>
          <w:p w:rsidR="00865C06" w:rsidRPr="00A82E32" w:rsidRDefault="00865C06" w:rsidP="00905A1F">
            <w:pPr>
              <w:rPr>
                <w:rFonts w:ascii="Calibri" w:hAnsi="Calibri"/>
                <w:color w:val="000000"/>
                <w:szCs w:val="22"/>
                <w:lang w:val="en-US"/>
              </w:rPr>
            </w:pPr>
          </w:p>
        </w:tc>
        <w:tc>
          <w:tcPr>
            <w:tcW w:w="940" w:type="pct"/>
            <w:noWrap/>
          </w:tcPr>
          <w:p w:rsidR="00865C06" w:rsidRPr="00A82E32" w:rsidRDefault="00865C06" w:rsidP="00905A1F">
            <w:pPr>
              <w:rPr>
                <w:rFonts w:ascii="Calibri" w:hAnsi="Calibri"/>
                <w:color w:val="000000"/>
                <w:szCs w:val="22"/>
                <w:lang w:val="en-US"/>
              </w:rPr>
            </w:pPr>
          </w:p>
        </w:tc>
      </w:tr>
    </w:tbl>
    <w:p w:rsidR="004D3F98" w:rsidRDefault="004D3F98" w:rsidP="004D3F98">
      <w:pPr>
        <w:spacing w:after="120" w:line="276" w:lineRule="auto"/>
        <w:jc w:val="both"/>
        <w:rPr>
          <w:rFonts w:eastAsiaTheme="minorHAnsi"/>
          <w:sz w:val="20"/>
          <w:lang w:val="nl-BE"/>
        </w:rPr>
      </w:pPr>
    </w:p>
    <w:p w:rsidR="00980B51" w:rsidRDefault="00980B51" w:rsidP="00D1615C">
      <w:pPr>
        <w:spacing w:after="120" w:line="276" w:lineRule="auto"/>
        <w:jc w:val="both"/>
        <w:rPr>
          <w:rFonts w:eastAsiaTheme="minorHAnsi" w:cs="Arial"/>
          <w:sz w:val="20"/>
          <w:lang w:val="nl-NL"/>
        </w:rPr>
        <w:sectPr w:rsidR="00980B51" w:rsidSect="00DB7CA1">
          <w:pgSz w:w="16838" w:h="11906" w:orient="landscape"/>
          <w:pgMar w:top="1531" w:right="992" w:bottom="1531" w:left="1440" w:header="709" w:footer="709" w:gutter="0"/>
          <w:cols w:space="708"/>
          <w:docGrid w:linePitch="360"/>
        </w:sectPr>
      </w:pPr>
    </w:p>
    <w:p w:rsidR="00F32160" w:rsidRDefault="00F32160" w:rsidP="00D1615C">
      <w:pPr>
        <w:spacing w:after="120" w:line="276" w:lineRule="auto"/>
        <w:jc w:val="both"/>
        <w:rPr>
          <w:rFonts w:eastAsiaTheme="minorHAnsi" w:cs="Arial"/>
          <w:sz w:val="20"/>
          <w:lang w:val="nl-NL"/>
        </w:rPr>
      </w:pPr>
    </w:p>
    <w:p w:rsidR="005D0309" w:rsidRDefault="005D0309" w:rsidP="005D0309">
      <w:pPr>
        <w:pStyle w:val="Paragraphedeliste"/>
        <w:tabs>
          <w:tab w:val="clear" w:pos="426"/>
          <w:tab w:val="left" w:pos="284"/>
        </w:tabs>
        <w:ind w:left="284" w:hanging="284"/>
        <w:rPr>
          <w:rFonts w:eastAsiaTheme="minorHAnsi"/>
        </w:rPr>
      </w:pPr>
      <w:r>
        <w:rPr>
          <w:rFonts w:eastAsiaTheme="minorHAnsi"/>
        </w:rPr>
        <w:t>MOC aantallen</w:t>
      </w:r>
    </w:p>
    <w:p w:rsidR="001B1FC1" w:rsidRDefault="001B1FC1" w:rsidP="00D1615C">
      <w:pPr>
        <w:spacing w:after="120" w:line="276" w:lineRule="auto"/>
        <w:jc w:val="both"/>
        <w:rPr>
          <w:rFonts w:eastAsiaTheme="minorHAnsi" w:cs="Arial"/>
          <w:sz w:val="20"/>
          <w:lang w:val="nl-NL"/>
        </w:rPr>
      </w:pPr>
      <w:r>
        <w:rPr>
          <w:rFonts w:eastAsiaTheme="minorHAnsi" w:cs="Arial"/>
          <w:sz w:val="20"/>
          <w:lang w:val="nl-NL"/>
        </w:rPr>
        <w:t xml:space="preserve">Het NGS-netwerk dient minstens 500 </w:t>
      </w:r>
      <w:r w:rsidRPr="001B1FC1">
        <w:rPr>
          <w:rFonts w:eastAsiaTheme="minorHAnsi" w:cs="Arial"/>
          <w:sz w:val="20"/>
          <w:lang w:val="nl-NL"/>
        </w:rPr>
        <w:t>multidisciplinair oncologisch consult</w:t>
      </w:r>
      <w:r>
        <w:rPr>
          <w:rFonts w:eastAsiaTheme="minorHAnsi" w:cs="Arial"/>
          <w:sz w:val="20"/>
          <w:lang w:val="nl-NL"/>
        </w:rPr>
        <w:t>en</w:t>
      </w:r>
      <w:r w:rsidRPr="001B1FC1">
        <w:rPr>
          <w:rFonts w:eastAsiaTheme="minorHAnsi" w:cs="Arial"/>
          <w:sz w:val="20"/>
          <w:lang w:val="nl-NL"/>
        </w:rPr>
        <w:t xml:space="preserve"> (MOC</w:t>
      </w:r>
      <w:r>
        <w:rPr>
          <w:rFonts w:eastAsiaTheme="minorHAnsi" w:cs="Arial"/>
          <w:sz w:val="20"/>
          <w:lang w:val="nl-NL"/>
        </w:rPr>
        <w:t>’s</w:t>
      </w:r>
      <w:r w:rsidRPr="001B1FC1">
        <w:rPr>
          <w:rFonts w:eastAsiaTheme="minorHAnsi" w:cs="Arial"/>
          <w:sz w:val="20"/>
          <w:lang w:val="nl-NL"/>
        </w:rPr>
        <w:t>)</w:t>
      </w:r>
      <w:r>
        <w:rPr>
          <w:rFonts w:eastAsiaTheme="minorHAnsi" w:cs="Arial"/>
          <w:sz w:val="20"/>
          <w:lang w:val="nl-NL"/>
        </w:rPr>
        <w:t xml:space="preserve"> te hebben geattesteerd in 2016. Bij een hoger aantal MOC’s, wordt een hogere score bekomen om in aanmerking te komen om als NGS-netwerk te worden erkend (zie Bijlage 5 van de Overeenkomst).</w:t>
      </w:r>
    </w:p>
    <w:p w:rsidR="00A82E32" w:rsidRPr="00B70260" w:rsidRDefault="001B1FC1" w:rsidP="00D1615C">
      <w:pPr>
        <w:spacing w:after="120" w:line="276" w:lineRule="auto"/>
        <w:jc w:val="both"/>
        <w:rPr>
          <w:rFonts w:eastAsiaTheme="minorHAnsi" w:cs="Arial"/>
          <w:sz w:val="20"/>
          <w:lang w:val="nl-BE"/>
        </w:rPr>
      </w:pPr>
      <w:r>
        <w:rPr>
          <w:rFonts w:eastAsiaTheme="minorHAnsi" w:cs="Arial"/>
          <w:sz w:val="20"/>
          <w:lang w:val="nl-NL"/>
        </w:rPr>
        <w:t>De volgende verstrekkingen komen in aanmerking</w:t>
      </w:r>
      <w:r w:rsidR="00B70260">
        <w:rPr>
          <w:rFonts w:eastAsiaTheme="minorHAnsi" w:cs="Arial"/>
          <w:sz w:val="20"/>
          <w:lang w:val="nl-NL"/>
        </w:rPr>
        <w:t xml:space="preserve"> voor de berekening van het aantal </w:t>
      </w:r>
      <w:proofErr w:type="spellStart"/>
      <w:r w:rsidR="00B70260">
        <w:rPr>
          <w:rFonts w:eastAsiaTheme="minorHAnsi" w:cs="Arial"/>
          <w:sz w:val="20"/>
          <w:lang w:val="nl-NL"/>
        </w:rPr>
        <w:t>MOC’s</w:t>
      </w:r>
      <w:proofErr w:type="spellEnd"/>
      <w:r w:rsidR="00B70260">
        <w:rPr>
          <w:rFonts w:eastAsiaTheme="minorHAnsi" w:cs="Arial"/>
          <w:sz w:val="20"/>
          <w:lang w:val="nl-NL"/>
        </w:rPr>
        <w:t> </w:t>
      </w:r>
      <w:r w:rsidR="00B70260" w:rsidRPr="00B70260">
        <w:rPr>
          <w:rFonts w:eastAsiaTheme="minorHAnsi" w:cs="Arial"/>
          <w:sz w:val="20"/>
          <w:lang w:val="nl-BE"/>
        </w:rPr>
        <w:t>:</w:t>
      </w:r>
    </w:p>
    <w:p w:rsidR="001B1FC1" w:rsidRPr="001B1FC1" w:rsidRDefault="001B1FC1" w:rsidP="001B1FC1">
      <w:pPr>
        <w:pStyle w:val="Paragraphedeliste"/>
        <w:numPr>
          <w:ilvl w:val="0"/>
          <w:numId w:val="45"/>
        </w:numPr>
        <w:spacing w:after="120" w:line="276" w:lineRule="auto"/>
        <w:rPr>
          <w:rFonts w:eastAsiaTheme="minorHAnsi"/>
          <w:b w:val="0"/>
          <w:i w:val="0"/>
          <w:u w:val="none"/>
        </w:rPr>
      </w:pPr>
      <w:r w:rsidRPr="001B1FC1">
        <w:rPr>
          <w:rFonts w:eastAsiaTheme="minorHAnsi"/>
          <w:b w:val="0"/>
          <w:i w:val="0"/>
          <w:u w:val="none"/>
        </w:rPr>
        <w:t>350372</w:t>
      </w:r>
      <w:r w:rsidRPr="001B1FC1">
        <w:rPr>
          <w:rFonts w:eastAsiaTheme="minorHAnsi"/>
          <w:b w:val="0"/>
          <w:i w:val="0"/>
          <w:u w:val="none"/>
        </w:rPr>
        <w:tab/>
        <w:t>350383</w:t>
      </w:r>
      <w:r>
        <w:rPr>
          <w:rFonts w:eastAsiaTheme="minorHAnsi"/>
          <w:b w:val="0"/>
          <w:i w:val="0"/>
          <w:u w:val="none"/>
        </w:rPr>
        <w:t>: “</w:t>
      </w:r>
      <w:r w:rsidRPr="001B1FC1">
        <w:rPr>
          <w:rFonts w:eastAsiaTheme="minorHAnsi"/>
          <w:b w:val="0"/>
          <w:i w:val="0"/>
          <w:u w:val="none"/>
        </w:rPr>
        <w:t>Eerste multidisciplinair oncologisch consult (eerste MOC), geattesteerd door de geneesheer-coördinator</w:t>
      </w:r>
      <w:r>
        <w:rPr>
          <w:rFonts w:eastAsiaTheme="minorHAnsi"/>
          <w:b w:val="0"/>
          <w:i w:val="0"/>
          <w:u w:val="none"/>
        </w:rPr>
        <w:t>”</w:t>
      </w:r>
    </w:p>
    <w:p w:rsidR="001B1FC1" w:rsidRPr="00BE051A" w:rsidRDefault="001B1FC1" w:rsidP="00BE051A">
      <w:pPr>
        <w:pStyle w:val="Paragraphedeliste"/>
        <w:numPr>
          <w:ilvl w:val="0"/>
          <w:numId w:val="45"/>
        </w:numPr>
        <w:spacing w:after="120" w:line="276" w:lineRule="auto"/>
        <w:rPr>
          <w:rFonts w:eastAsiaTheme="minorHAnsi"/>
          <w:b w:val="0"/>
          <w:i w:val="0"/>
          <w:u w:val="none"/>
        </w:rPr>
      </w:pPr>
      <w:r w:rsidRPr="001B1FC1">
        <w:rPr>
          <w:rFonts w:eastAsiaTheme="minorHAnsi"/>
          <w:b w:val="0"/>
          <w:i w:val="0"/>
          <w:u w:val="none"/>
        </w:rPr>
        <w:t>350276</w:t>
      </w:r>
      <w:r w:rsidRPr="001B1FC1">
        <w:rPr>
          <w:rFonts w:eastAsiaTheme="minorHAnsi"/>
          <w:b w:val="0"/>
          <w:i w:val="0"/>
          <w:u w:val="none"/>
        </w:rPr>
        <w:tab/>
        <w:t>350280</w:t>
      </w:r>
      <w:r>
        <w:rPr>
          <w:rFonts w:eastAsiaTheme="minorHAnsi"/>
          <w:b w:val="0"/>
          <w:i w:val="0"/>
          <w:u w:val="none"/>
        </w:rPr>
        <w:t>: “</w:t>
      </w:r>
      <w:r w:rsidRPr="001B1FC1">
        <w:rPr>
          <w:rFonts w:eastAsiaTheme="minorHAnsi"/>
          <w:b w:val="0"/>
          <w:i w:val="0"/>
          <w:u w:val="none"/>
        </w:rPr>
        <w:t>Opvolgings-multidisciplinair oncologisch consult (opvolgings-MOC), geattesteerd door de geneesheer-coördinator</w:t>
      </w:r>
      <w:r>
        <w:rPr>
          <w:rFonts w:eastAsiaTheme="minorHAnsi"/>
          <w:b w:val="0"/>
          <w:i w:val="0"/>
          <w:u w:val="none"/>
        </w:rPr>
        <w:t>”</w:t>
      </w:r>
    </w:p>
    <w:p w:rsidR="001B1FC1" w:rsidRPr="001B1FC1" w:rsidRDefault="001B1FC1" w:rsidP="001B1FC1">
      <w:pPr>
        <w:pStyle w:val="Paragraphedeliste"/>
        <w:numPr>
          <w:ilvl w:val="0"/>
          <w:numId w:val="45"/>
        </w:numPr>
        <w:spacing w:after="120" w:line="276" w:lineRule="auto"/>
        <w:rPr>
          <w:rFonts w:eastAsiaTheme="minorHAnsi"/>
          <w:b w:val="0"/>
          <w:i w:val="0"/>
          <w:u w:val="none"/>
        </w:rPr>
      </w:pPr>
      <w:r w:rsidRPr="001B1FC1">
        <w:rPr>
          <w:rFonts w:eastAsiaTheme="minorHAnsi"/>
          <w:b w:val="0"/>
          <w:i w:val="0"/>
          <w:u w:val="none"/>
        </w:rPr>
        <w:t>350291</w:t>
      </w:r>
      <w:r w:rsidRPr="001B1FC1">
        <w:rPr>
          <w:rFonts w:eastAsiaTheme="minorHAnsi"/>
          <w:b w:val="0"/>
          <w:i w:val="0"/>
          <w:u w:val="none"/>
        </w:rPr>
        <w:tab/>
        <w:t>350302</w:t>
      </w:r>
      <w:r>
        <w:rPr>
          <w:rFonts w:eastAsiaTheme="minorHAnsi"/>
          <w:b w:val="0"/>
          <w:i w:val="0"/>
          <w:u w:val="none"/>
        </w:rPr>
        <w:t>: “</w:t>
      </w:r>
      <w:r w:rsidRPr="001B1FC1">
        <w:rPr>
          <w:rFonts w:eastAsiaTheme="minorHAnsi"/>
          <w:b w:val="0"/>
          <w:i w:val="0"/>
          <w:u w:val="none"/>
        </w:rPr>
        <w:t>Bijkomend multidisciplinair oncologisch consult (bijkomende MOC) in een ander ziekenhuis dan dit van het eerste MOC, op doorverwijzing, geattesteerd door de geneesheer-coördinator</w:t>
      </w:r>
      <w:r>
        <w:rPr>
          <w:rFonts w:eastAsiaTheme="minorHAnsi"/>
          <w:b w:val="0"/>
          <w:i w:val="0"/>
          <w:u w:val="none"/>
        </w:rPr>
        <w:t>”</w:t>
      </w:r>
    </w:p>
    <w:p w:rsidR="00097CB5" w:rsidRDefault="00097CB5" w:rsidP="00D1615C">
      <w:pPr>
        <w:spacing w:after="120" w:line="276" w:lineRule="auto"/>
        <w:jc w:val="both"/>
        <w:rPr>
          <w:rFonts w:eastAsiaTheme="minorHAnsi" w:cs="Arial"/>
          <w:sz w:val="20"/>
          <w:lang w:val="nl-BE"/>
        </w:rPr>
      </w:pPr>
      <w:r w:rsidRPr="00097CB5">
        <w:rPr>
          <w:rFonts w:eastAsiaTheme="minorHAnsi" w:cs="Arial"/>
          <w:sz w:val="20"/>
          <w:lang w:val="nl-BE"/>
        </w:rPr>
        <w:t>Per patiënt kan er maar één MOC in rekening gebracht worden. Een ziekenhuis dat zou deel</w:t>
      </w:r>
      <w:r w:rsidR="009D37AE">
        <w:rPr>
          <w:rFonts w:eastAsiaTheme="minorHAnsi" w:cs="Arial"/>
          <w:sz w:val="20"/>
          <w:lang w:val="nl-BE"/>
        </w:rPr>
        <w:t xml:space="preserve"> uitmaken van </w:t>
      </w:r>
      <w:r w:rsidRPr="00097CB5">
        <w:rPr>
          <w:rFonts w:eastAsiaTheme="minorHAnsi" w:cs="Arial"/>
          <w:sz w:val="20"/>
          <w:lang w:val="nl-BE"/>
        </w:rPr>
        <w:t xml:space="preserve">meerdere netwerken, kan de </w:t>
      </w:r>
      <w:proofErr w:type="spellStart"/>
      <w:r w:rsidRPr="00097CB5">
        <w:rPr>
          <w:rFonts w:eastAsiaTheme="minorHAnsi" w:cs="Arial"/>
          <w:sz w:val="20"/>
          <w:lang w:val="nl-BE"/>
        </w:rPr>
        <w:t>MOC’s</w:t>
      </w:r>
      <w:proofErr w:type="spellEnd"/>
      <w:r w:rsidRPr="00097CB5">
        <w:rPr>
          <w:rFonts w:eastAsiaTheme="minorHAnsi" w:cs="Arial"/>
          <w:sz w:val="20"/>
          <w:lang w:val="nl-BE"/>
        </w:rPr>
        <w:t xml:space="preserve"> die in aanmerking komen, maar in één netwerk in rekening brengen.</w:t>
      </w:r>
    </w:p>
    <w:p w:rsidR="00060174" w:rsidRDefault="001B1FC1" w:rsidP="00D1615C">
      <w:pPr>
        <w:spacing w:after="120" w:line="276" w:lineRule="auto"/>
        <w:jc w:val="both"/>
        <w:rPr>
          <w:rFonts w:eastAsiaTheme="minorHAnsi" w:cs="Arial"/>
          <w:sz w:val="20"/>
          <w:lang w:val="nl-BE"/>
        </w:rPr>
      </w:pPr>
      <w:r>
        <w:rPr>
          <w:rFonts w:eastAsiaTheme="minorHAnsi" w:cs="Arial"/>
          <w:sz w:val="20"/>
          <w:lang w:val="nl-BE"/>
        </w:rPr>
        <w:t xml:space="preserve">Geef in de onderstaande tabel het aantal </w:t>
      </w:r>
      <w:r w:rsidR="00060174">
        <w:rPr>
          <w:rFonts w:eastAsiaTheme="minorHAnsi" w:cs="Arial"/>
          <w:sz w:val="20"/>
          <w:lang w:val="nl-BE"/>
        </w:rPr>
        <w:t xml:space="preserve">MOC’s </w:t>
      </w:r>
      <w:r>
        <w:rPr>
          <w:rFonts w:eastAsiaTheme="minorHAnsi" w:cs="Arial"/>
          <w:sz w:val="20"/>
          <w:lang w:val="nl-BE"/>
        </w:rPr>
        <w:t>geattesteerd</w:t>
      </w:r>
      <w:r w:rsidR="00060174" w:rsidRPr="00060174">
        <w:rPr>
          <w:rFonts w:eastAsiaTheme="minorHAnsi" w:cs="Arial"/>
          <w:sz w:val="20"/>
          <w:lang w:val="nl-BE"/>
        </w:rPr>
        <w:t xml:space="preserve"> tijdens </w:t>
      </w:r>
      <w:r w:rsidR="00060174">
        <w:rPr>
          <w:rFonts w:eastAsiaTheme="minorHAnsi" w:cs="Arial"/>
          <w:sz w:val="20"/>
          <w:lang w:val="nl-BE"/>
        </w:rPr>
        <w:t>2016</w:t>
      </w:r>
    </w:p>
    <w:tbl>
      <w:tblPr>
        <w:tblStyle w:val="Tableauclassique1"/>
        <w:tblW w:w="0" w:type="auto"/>
        <w:tblLook w:val="05E0" w:firstRow="1" w:lastRow="1" w:firstColumn="1" w:lastColumn="1" w:noHBand="0" w:noVBand="1"/>
      </w:tblPr>
      <w:tblGrid>
        <w:gridCol w:w="1827"/>
        <w:gridCol w:w="1729"/>
        <w:gridCol w:w="1708"/>
        <w:gridCol w:w="1730"/>
        <w:gridCol w:w="1488"/>
      </w:tblGrid>
      <w:tr w:rsidR="00060174" w:rsidTr="009F6F20">
        <w:trPr>
          <w:cnfStyle w:val="100000000000" w:firstRow="1" w:lastRow="0" w:firstColumn="0" w:lastColumn="0" w:oddVBand="0" w:evenVBand="0" w:oddHBand="0"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827" w:type="dxa"/>
            <w:vAlign w:val="bottom"/>
          </w:tcPr>
          <w:p w:rsidR="00060174" w:rsidRDefault="00060174" w:rsidP="00763940">
            <w:pPr>
              <w:spacing w:after="120" w:line="276" w:lineRule="auto"/>
              <w:jc w:val="center"/>
              <w:rPr>
                <w:rFonts w:eastAsiaTheme="minorHAnsi" w:cs="Arial"/>
                <w:sz w:val="20"/>
                <w:lang w:val="nl-BE"/>
              </w:rPr>
            </w:pPr>
          </w:p>
        </w:tc>
        <w:tc>
          <w:tcPr>
            <w:tcW w:w="1729" w:type="dxa"/>
            <w:vAlign w:val="bottom"/>
          </w:tcPr>
          <w:p w:rsidR="00060174" w:rsidRDefault="00060174" w:rsidP="0076394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350372-</w:t>
            </w:r>
            <w:r w:rsidRPr="00060174">
              <w:rPr>
                <w:rFonts w:eastAsiaTheme="minorHAnsi" w:cs="Arial"/>
                <w:sz w:val="20"/>
                <w:lang w:val="nl-BE"/>
              </w:rPr>
              <w:t>350383</w:t>
            </w:r>
          </w:p>
        </w:tc>
        <w:tc>
          <w:tcPr>
            <w:tcW w:w="1708" w:type="dxa"/>
            <w:vAlign w:val="bottom"/>
          </w:tcPr>
          <w:p w:rsidR="00060174" w:rsidRDefault="00060174" w:rsidP="0076394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sidRPr="00060174">
              <w:rPr>
                <w:rFonts w:eastAsiaTheme="minorHAnsi" w:cs="Arial"/>
                <w:sz w:val="20"/>
                <w:lang w:val="nl-BE"/>
              </w:rPr>
              <w:t>350276</w:t>
            </w:r>
            <w:r w:rsidRPr="00060174">
              <w:rPr>
                <w:rFonts w:eastAsiaTheme="minorHAnsi" w:cs="Arial"/>
                <w:sz w:val="20"/>
                <w:lang w:val="nl-BE"/>
              </w:rPr>
              <w:tab/>
            </w:r>
            <w:r>
              <w:rPr>
                <w:rFonts w:eastAsiaTheme="minorHAnsi" w:cs="Arial"/>
                <w:sz w:val="20"/>
                <w:lang w:val="nl-BE"/>
              </w:rPr>
              <w:t>-3</w:t>
            </w:r>
            <w:r w:rsidRPr="00060174">
              <w:rPr>
                <w:rFonts w:eastAsiaTheme="minorHAnsi" w:cs="Arial"/>
                <w:sz w:val="20"/>
                <w:lang w:val="nl-BE"/>
              </w:rPr>
              <w:t>50280</w:t>
            </w:r>
          </w:p>
        </w:tc>
        <w:tc>
          <w:tcPr>
            <w:tcW w:w="1730" w:type="dxa"/>
            <w:vAlign w:val="bottom"/>
          </w:tcPr>
          <w:p w:rsidR="00060174" w:rsidRDefault="00060174" w:rsidP="0076394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sidRPr="00060174">
              <w:rPr>
                <w:rFonts w:eastAsiaTheme="minorHAnsi" w:cs="Arial"/>
                <w:sz w:val="20"/>
                <w:lang w:val="nl-BE"/>
              </w:rPr>
              <w:t>350291</w:t>
            </w:r>
            <w:r>
              <w:rPr>
                <w:rFonts w:eastAsiaTheme="minorHAnsi" w:cs="Arial"/>
                <w:sz w:val="20"/>
                <w:lang w:val="nl-BE"/>
              </w:rPr>
              <w:t>-</w:t>
            </w:r>
            <w:r w:rsidRPr="00060174">
              <w:rPr>
                <w:rFonts w:eastAsiaTheme="minorHAnsi" w:cs="Arial"/>
                <w:sz w:val="20"/>
                <w:lang w:val="nl-BE"/>
              </w:rPr>
              <w:t>350302</w:t>
            </w:r>
          </w:p>
        </w:tc>
        <w:tc>
          <w:tcPr>
            <w:cnfStyle w:val="000000001000" w:firstRow="0" w:lastRow="0" w:firstColumn="0" w:lastColumn="0" w:oddVBand="0" w:evenVBand="0" w:oddHBand="0" w:evenHBand="0" w:firstRowFirstColumn="0" w:firstRowLastColumn="1" w:lastRowFirstColumn="0" w:lastRowLastColumn="0"/>
            <w:tcW w:w="1488" w:type="dxa"/>
            <w:vAlign w:val="bottom"/>
          </w:tcPr>
          <w:p w:rsidR="00060174" w:rsidRPr="00C01410" w:rsidRDefault="00060174" w:rsidP="00763940">
            <w:pPr>
              <w:spacing w:after="120" w:line="276" w:lineRule="auto"/>
              <w:jc w:val="center"/>
              <w:rPr>
                <w:rFonts w:eastAsiaTheme="minorHAnsi" w:cs="Arial"/>
                <w:i/>
                <w:sz w:val="20"/>
                <w:lang w:val="nl-BE"/>
              </w:rPr>
            </w:pPr>
            <w:r w:rsidRPr="00C01410">
              <w:rPr>
                <w:rFonts w:eastAsiaTheme="minorHAnsi" w:cs="Arial"/>
                <w:i/>
                <w:sz w:val="20"/>
                <w:lang w:val="nl-BE"/>
              </w:rPr>
              <w:t>Totaal</w:t>
            </w: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single" w:sz="6" w:space="0" w:color="000000"/>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Ziekenhuis-1</w:t>
            </w:r>
          </w:p>
        </w:tc>
        <w:tc>
          <w:tcPr>
            <w:tcW w:w="1729" w:type="dxa"/>
            <w:tcBorders>
              <w:top w:val="single" w:sz="6" w:space="0" w:color="000000"/>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single" w:sz="6" w:space="0" w:color="000000"/>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single" w:sz="6" w:space="0" w:color="000000"/>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single" w:sz="6" w:space="0" w:color="000000"/>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Ziekenhuis-2</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Ziekenhuis-3</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Ziekenhuis-4</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Ziekenhuis-5</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Ziekenhuis-6</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Ziekenhuis-7</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Ziekenhuis-8</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Ziekenhuis-9</w:t>
            </w:r>
          </w:p>
        </w:tc>
        <w:tc>
          <w:tcPr>
            <w:tcW w:w="1729"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dotted" w:sz="4" w:space="0" w:color="A6A6A6" w:themeColor="background1" w:themeShade="A6"/>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trHeight w:hRule="exact" w:val="312"/>
        </w:trPr>
        <w:tc>
          <w:tcPr>
            <w:cnfStyle w:val="001000000000" w:firstRow="0" w:lastRow="0" w:firstColumn="1" w:lastColumn="0" w:oddVBand="0" w:evenVBand="0" w:oddHBand="0" w:evenHBand="0" w:firstRowFirstColumn="0" w:firstRowLastColumn="0" w:lastRowFirstColumn="0" w:lastRowLastColumn="0"/>
            <w:tcW w:w="1827" w:type="dxa"/>
            <w:tcBorders>
              <w:top w:val="dotted" w:sz="4" w:space="0" w:color="A6A6A6" w:themeColor="background1" w:themeShade="A6"/>
              <w:bottom w:val="single" w:sz="6" w:space="0" w:color="000000"/>
            </w:tcBorders>
            <w:vAlign w:val="bottom"/>
          </w:tcPr>
          <w:p w:rsidR="00060174" w:rsidRDefault="00060174" w:rsidP="00763940">
            <w:pPr>
              <w:spacing w:after="120" w:line="276" w:lineRule="auto"/>
              <w:jc w:val="center"/>
              <w:rPr>
                <w:rFonts w:eastAsiaTheme="minorHAnsi" w:cs="Arial"/>
                <w:sz w:val="20"/>
                <w:lang w:val="nl-BE"/>
              </w:rPr>
            </w:pPr>
            <w:r>
              <w:rPr>
                <w:rFonts w:eastAsiaTheme="minorHAnsi" w:cs="Arial"/>
                <w:sz w:val="20"/>
                <w:lang w:val="nl-BE"/>
              </w:rPr>
              <w:t>Ziekenhuis-10</w:t>
            </w:r>
          </w:p>
        </w:tc>
        <w:tc>
          <w:tcPr>
            <w:tcW w:w="1729" w:type="dxa"/>
            <w:tcBorders>
              <w:top w:val="dotted" w:sz="4" w:space="0" w:color="A6A6A6" w:themeColor="background1" w:themeShade="A6"/>
              <w:bottom w:val="single" w:sz="6" w:space="0" w:color="000000"/>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tcBorders>
              <w:top w:val="dotted" w:sz="4" w:space="0" w:color="A6A6A6" w:themeColor="background1" w:themeShade="A6"/>
              <w:bottom w:val="single" w:sz="6" w:space="0" w:color="000000"/>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tcBorders>
              <w:top w:val="dotted" w:sz="4" w:space="0" w:color="A6A6A6" w:themeColor="background1" w:themeShade="A6"/>
              <w:bottom w:val="single" w:sz="6" w:space="0" w:color="000000"/>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tcBorders>
              <w:top w:val="dotted" w:sz="4" w:space="0" w:color="A6A6A6" w:themeColor="background1" w:themeShade="A6"/>
              <w:bottom w:val="single" w:sz="6" w:space="0" w:color="000000"/>
            </w:tcBorders>
            <w:vAlign w:val="bottom"/>
          </w:tcPr>
          <w:p w:rsidR="00060174" w:rsidRDefault="00060174" w:rsidP="0076394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060174" w:rsidTr="009F6F20">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1827" w:type="dxa"/>
            <w:vAlign w:val="bottom"/>
          </w:tcPr>
          <w:p w:rsidR="00060174" w:rsidRPr="00C01410" w:rsidRDefault="00060174" w:rsidP="00763940">
            <w:pPr>
              <w:spacing w:after="120" w:line="276" w:lineRule="auto"/>
              <w:jc w:val="center"/>
              <w:rPr>
                <w:rFonts w:eastAsiaTheme="minorHAnsi" w:cs="Arial"/>
                <w:sz w:val="20"/>
                <w:lang w:val="nl-BE"/>
              </w:rPr>
            </w:pPr>
            <w:r w:rsidRPr="00C01410">
              <w:rPr>
                <w:rFonts w:eastAsiaTheme="minorHAnsi" w:cs="Arial"/>
                <w:sz w:val="20"/>
                <w:lang w:val="nl-BE"/>
              </w:rPr>
              <w:t>Totaal</w:t>
            </w:r>
          </w:p>
        </w:tc>
        <w:tc>
          <w:tcPr>
            <w:tcW w:w="1729" w:type="dxa"/>
            <w:vAlign w:val="bottom"/>
          </w:tcPr>
          <w:p w:rsidR="00060174" w:rsidRDefault="00060174" w:rsidP="0076394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708" w:type="dxa"/>
            <w:vAlign w:val="bottom"/>
          </w:tcPr>
          <w:p w:rsidR="00060174" w:rsidRDefault="00060174" w:rsidP="0076394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730" w:type="dxa"/>
            <w:vAlign w:val="bottom"/>
          </w:tcPr>
          <w:p w:rsidR="00060174" w:rsidRDefault="00060174" w:rsidP="0076394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488" w:type="dxa"/>
            <w:vAlign w:val="bottom"/>
          </w:tcPr>
          <w:p w:rsidR="00060174" w:rsidRDefault="00060174" w:rsidP="0076394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r>
    </w:tbl>
    <w:p w:rsidR="00862C4E" w:rsidRDefault="00862C4E" w:rsidP="00D1615C">
      <w:pPr>
        <w:spacing w:after="120" w:line="276" w:lineRule="auto"/>
        <w:jc w:val="both"/>
        <w:rPr>
          <w:rFonts w:eastAsiaTheme="minorHAnsi" w:cs="Arial"/>
          <w:sz w:val="20"/>
          <w:lang w:val="nl-BE"/>
        </w:rPr>
      </w:pPr>
    </w:p>
    <w:p w:rsidR="009F6F20" w:rsidRDefault="009F6F20" w:rsidP="009F6F20">
      <w:pPr>
        <w:spacing w:after="120" w:line="276" w:lineRule="auto"/>
        <w:jc w:val="both"/>
        <w:rPr>
          <w:rFonts w:eastAsiaTheme="minorHAnsi" w:cs="Arial"/>
          <w:sz w:val="20"/>
          <w:lang w:val="nl-BE"/>
        </w:rPr>
      </w:pPr>
      <w:r>
        <w:rPr>
          <w:rFonts w:eastAsiaTheme="minorHAnsi" w:cs="Arial"/>
          <w:sz w:val="20"/>
          <w:lang w:val="nl-BE"/>
        </w:rPr>
        <w:t xml:space="preserve">Geef in de onderstaande tabel het aantal </w:t>
      </w:r>
      <w:proofErr w:type="spellStart"/>
      <w:r>
        <w:rPr>
          <w:rFonts w:eastAsiaTheme="minorHAnsi" w:cs="Arial"/>
          <w:sz w:val="20"/>
          <w:lang w:val="nl-BE"/>
        </w:rPr>
        <w:t>MOC’s</w:t>
      </w:r>
      <w:proofErr w:type="spellEnd"/>
      <w:r>
        <w:rPr>
          <w:rFonts w:eastAsiaTheme="minorHAnsi" w:cs="Arial"/>
          <w:sz w:val="20"/>
          <w:lang w:val="nl-BE"/>
        </w:rPr>
        <w:t xml:space="preserve"> geattesteerd</w:t>
      </w:r>
      <w:r w:rsidRPr="00060174">
        <w:rPr>
          <w:rFonts w:eastAsiaTheme="minorHAnsi" w:cs="Arial"/>
          <w:sz w:val="20"/>
          <w:lang w:val="nl-BE"/>
        </w:rPr>
        <w:t xml:space="preserve"> tijdens </w:t>
      </w:r>
      <w:r>
        <w:rPr>
          <w:rFonts w:eastAsiaTheme="minorHAnsi" w:cs="Arial"/>
          <w:sz w:val="20"/>
          <w:lang w:val="nl-BE"/>
        </w:rPr>
        <w:t xml:space="preserve">2016, </w:t>
      </w:r>
      <w:r w:rsidRPr="00412131">
        <w:rPr>
          <w:rFonts w:eastAsiaTheme="minorHAnsi" w:cs="Arial"/>
          <w:sz w:val="20"/>
          <w:u w:val="single"/>
          <w:lang w:val="nl-BE"/>
        </w:rPr>
        <w:t xml:space="preserve">die binnen de </w:t>
      </w:r>
      <w:r w:rsidR="00412131" w:rsidRPr="00412131">
        <w:rPr>
          <w:rFonts w:eastAsiaTheme="minorHAnsi" w:cs="Arial"/>
          <w:sz w:val="20"/>
          <w:u w:val="single"/>
          <w:lang w:val="nl-BE"/>
        </w:rPr>
        <w:t>indicaties</w:t>
      </w:r>
      <w:r w:rsidRPr="00412131">
        <w:rPr>
          <w:rFonts w:eastAsiaTheme="minorHAnsi" w:cs="Arial"/>
          <w:sz w:val="20"/>
          <w:u w:val="single"/>
          <w:lang w:val="nl-BE"/>
        </w:rPr>
        <w:t xml:space="preserve"> voor NGS-testen vallen</w:t>
      </w:r>
      <w:r>
        <w:rPr>
          <w:rFonts w:eastAsiaTheme="minorHAnsi" w:cs="Arial"/>
          <w:sz w:val="20"/>
          <w:lang w:val="nl-BE"/>
        </w:rPr>
        <w:t xml:space="preserve"> (zie bijlage 4 van de Overeenkomst)</w:t>
      </w:r>
      <w:r w:rsidR="00642375">
        <w:rPr>
          <w:rFonts w:eastAsiaTheme="minorHAnsi" w:cs="Arial"/>
          <w:sz w:val="20"/>
          <w:lang w:val="nl-BE"/>
        </w:rPr>
        <w:t xml:space="preserve">. </w:t>
      </w:r>
      <w:r w:rsidR="00642375" w:rsidRPr="00097CB5">
        <w:rPr>
          <w:rFonts w:eastAsiaTheme="minorHAnsi" w:cs="Arial"/>
          <w:sz w:val="20"/>
          <w:lang w:val="nl-BE"/>
        </w:rPr>
        <w:t xml:space="preserve">Per patiënt kan er maar één MOC in rekening gebracht worden. Een ziekenhuis dat zou deelnemen aan meerdere netwerken, kan de </w:t>
      </w:r>
      <w:proofErr w:type="spellStart"/>
      <w:r w:rsidR="00642375" w:rsidRPr="00097CB5">
        <w:rPr>
          <w:rFonts w:eastAsiaTheme="minorHAnsi" w:cs="Arial"/>
          <w:sz w:val="20"/>
          <w:lang w:val="nl-BE"/>
        </w:rPr>
        <w:t>MOC’s</w:t>
      </w:r>
      <w:proofErr w:type="spellEnd"/>
      <w:r w:rsidR="00642375" w:rsidRPr="00097CB5">
        <w:rPr>
          <w:rFonts w:eastAsiaTheme="minorHAnsi" w:cs="Arial"/>
          <w:sz w:val="20"/>
          <w:lang w:val="nl-BE"/>
        </w:rPr>
        <w:t xml:space="preserve"> die in aanmerking komen, maar in één netwerk in rekening brengen</w:t>
      </w:r>
    </w:p>
    <w:tbl>
      <w:tblPr>
        <w:tblStyle w:val="Tableauclassique1"/>
        <w:tblW w:w="0" w:type="auto"/>
        <w:tblLook w:val="05E0" w:firstRow="1" w:lastRow="1" w:firstColumn="1" w:lastColumn="1" w:noHBand="0" w:noVBand="1"/>
      </w:tblPr>
      <w:tblGrid>
        <w:gridCol w:w="1836"/>
        <w:gridCol w:w="1737"/>
        <w:gridCol w:w="1716"/>
        <w:gridCol w:w="1738"/>
        <w:gridCol w:w="1495"/>
      </w:tblGrid>
      <w:tr w:rsidR="009F6F20" w:rsidTr="00412131">
        <w:trPr>
          <w:cnfStyle w:val="100000000000" w:firstRow="1" w:lastRow="0" w:firstColumn="0" w:lastColumn="0" w:oddVBand="0" w:evenVBand="0" w:oddHBand="0"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836" w:type="dxa"/>
            <w:vAlign w:val="bottom"/>
          </w:tcPr>
          <w:p w:rsidR="009F6F20" w:rsidRDefault="009F6F20" w:rsidP="009F6F20">
            <w:pPr>
              <w:spacing w:after="120" w:line="276" w:lineRule="auto"/>
              <w:jc w:val="center"/>
              <w:rPr>
                <w:rFonts w:eastAsiaTheme="minorHAnsi" w:cs="Arial"/>
                <w:sz w:val="20"/>
                <w:lang w:val="nl-BE"/>
              </w:rPr>
            </w:pPr>
          </w:p>
        </w:tc>
        <w:tc>
          <w:tcPr>
            <w:tcW w:w="1737" w:type="dxa"/>
            <w:vAlign w:val="bottom"/>
          </w:tcPr>
          <w:p w:rsidR="009F6F20" w:rsidRDefault="009F6F20" w:rsidP="009F6F2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350372-</w:t>
            </w:r>
            <w:r w:rsidRPr="00060174">
              <w:rPr>
                <w:rFonts w:eastAsiaTheme="minorHAnsi" w:cs="Arial"/>
                <w:sz w:val="20"/>
                <w:lang w:val="nl-BE"/>
              </w:rPr>
              <w:t>350383</w:t>
            </w:r>
          </w:p>
        </w:tc>
        <w:tc>
          <w:tcPr>
            <w:tcW w:w="1716" w:type="dxa"/>
            <w:vAlign w:val="bottom"/>
          </w:tcPr>
          <w:p w:rsidR="009F6F20" w:rsidRDefault="009F6F20" w:rsidP="009F6F2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sidRPr="00060174">
              <w:rPr>
                <w:rFonts w:eastAsiaTheme="minorHAnsi" w:cs="Arial"/>
                <w:sz w:val="20"/>
                <w:lang w:val="nl-BE"/>
              </w:rPr>
              <w:t>350276</w:t>
            </w:r>
            <w:r w:rsidRPr="00060174">
              <w:rPr>
                <w:rFonts w:eastAsiaTheme="minorHAnsi" w:cs="Arial"/>
                <w:sz w:val="20"/>
                <w:lang w:val="nl-BE"/>
              </w:rPr>
              <w:tab/>
            </w:r>
            <w:r>
              <w:rPr>
                <w:rFonts w:eastAsiaTheme="minorHAnsi" w:cs="Arial"/>
                <w:sz w:val="20"/>
                <w:lang w:val="nl-BE"/>
              </w:rPr>
              <w:t>-3</w:t>
            </w:r>
            <w:r w:rsidRPr="00060174">
              <w:rPr>
                <w:rFonts w:eastAsiaTheme="minorHAnsi" w:cs="Arial"/>
                <w:sz w:val="20"/>
                <w:lang w:val="nl-BE"/>
              </w:rPr>
              <w:t>50280</w:t>
            </w:r>
          </w:p>
        </w:tc>
        <w:tc>
          <w:tcPr>
            <w:tcW w:w="1738" w:type="dxa"/>
            <w:vAlign w:val="bottom"/>
          </w:tcPr>
          <w:p w:rsidR="009F6F20" w:rsidRDefault="009F6F20" w:rsidP="009F6F20">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sidRPr="00060174">
              <w:rPr>
                <w:rFonts w:eastAsiaTheme="minorHAnsi" w:cs="Arial"/>
                <w:sz w:val="20"/>
                <w:lang w:val="nl-BE"/>
              </w:rPr>
              <w:t>350291</w:t>
            </w:r>
            <w:r>
              <w:rPr>
                <w:rFonts w:eastAsiaTheme="minorHAnsi" w:cs="Arial"/>
                <w:sz w:val="20"/>
                <w:lang w:val="nl-BE"/>
              </w:rPr>
              <w:t>-</w:t>
            </w:r>
            <w:r w:rsidRPr="00060174">
              <w:rPr>
                <w:rFonts w:eastAsiaTheme="minorHAnsi" w:cs="Arial"/>
                <w:sz w:val="20"/>
                <w:lang w:val="nl-BE"/>
              </w:rPr>
              <w:t>350302</w:t>
            </w:r>
          </w:p>
        </w:tc>
        <w:tc>
          <w:tcPr>
            <w:cnfStyle w:val="000000001000" w:firstRow="0" w:lastRow="0" w:firstColumn="0" w:lastColumn="0" w:oddVBand="0" w:evenVBand="0" w:oddHBand="0" w:evenHBand="0" w:firstRowFirstColumn="0" w:firstRowLastColumn="1" w:lastRowFirstColumn="0" w:lastRowLastColumn="0"/>
            <w:tcW w:w="1495" w:type="dxa"/>
            <w:vAlign w:val="bottom"/>
          </w:tcPr>
          <w:p w:rsidR="009F6F20" w:rsidRPr="00C01410" w:rsidRDefault="009F6F20" w:rsidP="009F6F20">
            <w:pPr>
              <w:spacing w:after="120" w:line="276" w:lineRule="auto"/>
              <w:jc w:val="center"/>
              <w:rPr>
                <w:rFonts w:eastAsiaTheme="minorHAnsi" w:cs="Arial"/>
                <w:i/>
                <w:sz w:val="20"/>
                <w:lang w:val="nl-BE"/>
              </w:rPr>
            </w:pPr>
            <w:r w:rsidRPr="00C01410">
              <w:rPr>
                <w:rFonts w:eastAsiaTheme="minorHAnsi" w:cs="Arial"/>
                <w:i/>
                <w:sz w:val="20"/>
                <w:lang w:val="nl-BE"/>
              </w:rPr>
              <w:t>Totaal</w:t>
            </w: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000000"/>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Ziekenhuis-1</w:t>
            </w:r>
          </w:p>
        </w:tc>
        <w:tc>
          <w:tcPr>
            <w:tcW w:w="1737" w:type="dxa"/>
            <w:tcBorders>
              <w:top w:val="single" w:sz="6" w:space="0" w:color="000000"/>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single" w:sz="6" w:space="0" w:color="000000"/>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single" w:sz="6" w:space="0" w:color="000000"/>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single" w:sz="6" w:space="0" w:color="000000"/>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Ziekenhuis-2</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Ziekenhuis-3</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Ziekenhuis-4</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Ziekenhuis-5</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Ziekenhuis-6</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Ziekenhuis-7</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Ziekenhuis-8</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lastRenderedPageBreak/>
              <w:t>Ziekenhuis-9</w:t>
            </w:r>
          </w:p>
        </w:tc>
        <w:tc>
          <w:tcPr>
            <w:tcW w:w="1737"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dotted" w:sz="4" w:space="0" w:color="A6A6A6" w:themeColor="background1" w:themeShade="A6"/>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trHeight w:hRule="exact" w:val="312"/>
        </w:trPr>
        <w:tc>
          <w:tcPr>
            <w:cnfStyle w:val="001000000000" w:firstRow="0" w:lastRow="0" w:firstColumn="1" w:lastColumn="0" w:oddVBand="0" w:evenVBand="0" w:oddHBand="0" w:evenHBand="0" w:firstRowFirstColumn="0" w:firstRowLastColumn="0" w:lastRowFirstColumn="0" w:lastRowLastColumn="0"/>
            <w:tcW w:w="1836" w:type="dxa"/>
            <w:tcBorders>
              <w:top w:val="dotted" w:sz="4" w:space="0" w:color="A6A6A6" w:themeColor="background1" w:themeShade="A6"/>
              <w:bottom w:val="single" w:sz="6" w:space="0" w:color="000000"/>
            </w:tcBorders>
            <w:vAlign w:val="bottom"/>
          </w:tcPr>
          <w:p w:rsidR="009F6F20" w:rsidRDefault="009F6F20" w:rsidP="009F6F20">
            <w:pPr>
              <w:spacing w:after="120" w:line="276" w:lineRule="auto"/>
              <w:jc w:val="center"/>
              <w:rPr>
                <w:rFonts w:eastAsiaTheme="minorHAnsi" w:cs="Arial"/>
                <w:sz w:val="20"/>
                <w:lang w:val="nl-BE"/>
              </w:rPr>
            </w:pPr>
            <w:r>
              <w:rPr>
                <w:rFonts w:eastAsiaTheme="minorHAnsi" w:cs="Arial"/>
                <w:sz w:val="20"/>
                <w:lang w:val="nl-BE"/>
              </w:rPr>
              <w:t>Ziekenhuis-10</w:t>
            </w:r>
          </w:p>
        </w:tc>
        <w:tc>
          <w:tcPr>
            <w:tcW w:w="1737" w:type="dxa"/>
            <w:tcBorders>
              <w:top w:val="dotted" w:sz="4" w:space="0" w:color="A6A6A6" w:themeColor="background1" w:themeShade="A6"/>
              <w:bottom w:val="single" w:sz="6" w:space="0" w:color="000000"/>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tcBorders>
              <w:top w:val="dotted" w:sz="4" w:space="0" w:color="A6A6A6" w:themeColor="background1" w:themeShade="A6"/>
              <w:bottom w:val="single" w:sz="6" w:space="0" w:color="000000"/>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tcBorders>
              <w:top w:val="dotted" w:sz="4" w:space="0" w:color="A6A6A6" w:themeColor="background1" w:themeShade="A6"/>
              <w:bottom w:val="single" w:sz="6" w:space="0" w:color="000000"/>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tcBorders>
              <w:top w:val="dotted" w:sz="4" w:space="0" w:color="A6A6A6" w:themeColor="background1" w:themeShade="A6"/>
              <w:bottom w:val="single" w:sz="6" w:space="0" w:color="000000"/>
            </w:tcBorders>
            <w:vAlign w:val="bottom"/>
          </w:tcPr>
          <w:p w:rsidR="009F6F20" w:rsidRDefault="009F6F20" w:rsidP="009F6F20">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9F6F20" w:rsidTr="00412131">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1836" w:type="dxa"/>
            <w:vAlign w:val="bottom"/>
          </w:tcPr>
          <w:p w:rsidR="009F6F20" w:rsidRPr="00C01410" w:rsidRDefault="009F6F20" w:rsidP="009F6F20">
            <w:pPr>
              <w:spacing w:after="120" w:line="276" w:lineRule="auto"/>
              <w:jc w:val="center"/>
              <w:rPr>
                <w:rFonts w:eastAsiaTheme="minorHAnsi" w:cs="Arial"/>
                <w:sz w:val="20"/>
                <w:lang w:val="nl-BE"/>
              </w:rPr>
            </w:pPr>
            <w:r w:rsidRPr="00C01410">
              <w:rPr>
                <w:rFonts w:eastAsiaTheme="minorHAnsi" w:cs="Arial"/>
                <w:sz w:val="20"/>
                <w:lang w:val="nl-BE"/>
              </w:rPr>
              <w:t>Totaal</w:t>
            </w:r>
          </w:p>
        </w:tc>
        <w:tc>
          <w:tcPr>
            <w:tcW w:w="1737" w:type="dxa"/>
            <w:vAlign w:val="bottom"/>
          </w:tcPr>
          <w:p w:rsidR="009F6F20" w:rsidRDefault="009F6F20" w:rsidP="009F6F2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716" w:type="dxa"/>
            <w:vAlign w:val="bottom"/>
          </w:tcPr>
          <w:p w:rsidR="009F6F20" w:rsidRDefault="009F6F20" w:rsidP="009F6F2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738" w:type="dxa"/>
            <w:vAlign w:val="bottom"/>
          </w:tcPr>
          <w:p w:rsidR="009F6F20" w:rsidRDefault="009F6F20" w:rsidP="009F6F2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c>
          <w:tcPr>
            <w:tcW w:w="1495" w:type="dxa"/>
            <w:vAlign w:val="bottom"/>
          </w:tcPr>
          <w:p w:rsidR="009F6F20" w:rsidRDefault="009F6F20" w:rsidP="009F6F20">
            <w:pPr>
              <w:spacing w:after="120" w:line="276" w:lineRule="auto"/>
              <w:jc w:val="center"/>
              <w:cnfStyle w:val="010000000000" w:firstRow="0" w:lastRow="1" w:firstColumn="0" w:lastColumn="0" w:oddVBand="0" w:evenVBand="0" w:oddHBand="0" w:evenHBand="0" w:firstRowFirstColumn="0" w:firstRowLastColumn="0" w:lastRowFirstColumn="0" w:lastRowLastColumn="0"/>
              <w:rPr>
                <w:rFonts w:eastAsiaTheme="minorHAnsi" w:cs="Arial"/>
                <w:sz w:val="20"/>
                <w:lang w:val="nl-BE"/>
              </w:rPr>
            </w:pPr>
          </w:p>
        </w:tc>
      </w:tr>
    </w:tbl>
    <w:p w:rsidR="00862C4E" w:rsidRDefault="00862C4E" w:rsidP="00862C4E">
      <w:pPr>
        <w:pStyle w:val="Paragraphedeliste"/>
        <w:tabs>
          <w:tab w:val="clear" w:pos="426"/>
          <w:tab w:val="left" w:pos="284"/>
        </w:tabs>
        <w:ind w:left="284" w:hanging="284"/>
        <w:rPr>
          <w:rFonts w:eastAsiaTheme="minorHAnsi"/>
        </w:rPr>
      </w:pPr>
      <w:r>
        <w:rPr>
          <w:rFonts w:eastAsiaTheme="minorHAnsi"/>
        </w:rPr>
        <w:t>Samenstelling van het vast team</w:t>
      </w:r>
    </w:p>
    <w:p w:rsidR="00862C4E" w:rsidRDefault="00D33887" w:rsidP="00A82E32">
      <w:pPr>
        <w:spacing w:after="120" w:line="276" w:lineRule="auto"/>
        <w:jc w:val="both"/>
        <w:rPr>
          <w:rFonts w:eastAsiaTheme="minorHAnsi" w:cs="Arial"/>
          <w:sz w:val="20"/>
          <w:lang w:val="nl-NL"/>
        </w:rPr>
      </w:pPr>
      <w:r>
        <w:rPr>
          <w:rFonts w:eastAsiaTheme="minorHAnsi" w:cs="Arial"/>
          <w:sz w:val="20"/>
          <w:lang w:val="nl-NL"/>
        </w:rPr>
        <w:t>Samenstelling van het vast t</w:t>
      </w:r>
      <w:r w:rsidRPr="00D33887">
        <w:rPr>
          <w:rFonts w:eastAsiaTheme="minorHAnsi" w:cs="Arial"/>
          <w:sz w:val="20"/>
          <w:lang w:val="nl-NL"/>
        </w:rPr>
        <w:t>eam</w:t>
      </w:r>
      <w:r w:rsidR="00B70260">
        <w:rPr>
          <w:rFonts w:eastAsiaTheme="minorHAnsi" w:cs="Arial"/>
          <w:sz w:val="20"/>
          <w:lang w:val="nl-NL"/>
        </w:rPr>
        <w:t xml:space="preserve"> dat instaat voor de verwerking</w:t>
      </w:r>
      <w:r w:rsidR="00412131">
        <w:rPr>
          <w:rFonts w:eastAsiaTheme="minorHAnsi" w:cs="Arial"/>
          <w:sz w:val="20"/>
          <w:lang w:val="nl-NL"/>
        </w:rPr>
        <w:t>,</w:t>
      </w:r>
      <w:r w:rsidR="00B70260">
        <w:rPr>
          <w:rFonts w:eastAsiaTheme="minorHAnsi" w:cs="Arial"/>
          <w:sz w:val="20"/>
          <w:lang w:val="nl-NL"/>
        </w:rPr>
        <w:t xml:space="preserve"> </w:t>
      </w:r>
      <w:r w:rsidRPr="00D33887">
        <w:rPr>
          <w:rFonts w:eastAsiaTheme="minorHAnsi" w:cs="Arial"/>
          <w:sz w:val="20"/>
          <w:lang w:val="nl-NL"/>
        </w:rPr>
        <w:t>analyse en omzetting van de resultaten van NGS in een rapport</w:t>
      </w:r>
      <w:r>
        <w:rPr>
          <w:rFonts w:eastAsiaTheme="minorHAnsi" w:cs="Arial"/>
          <w:sz w:val="20"/>
          <w:lang w:val="nl-NL"/>
        </w:rPr>
        <w:t>, zoals beschreven in de Overeenkomst</w:t>
      </w:r>
      <w:r w:rsidR="0066653D">
        <w:rPr>
          <w:rFonts w:eastAsiaTheme="minorHAnsi" w:cs="Arial"/>
          <w:sz w:val="20"/>
          <w:lang w:val="nl-NL"/>
        </w:rPr>
        <w:t xml:space="preserve">. </w:t>
      </w:r>
    </w:p>
    <w:p w:rsidR="0066653D" w:rsidRPr="00C57AC2" w:rsidRDefault="00A21503" w:rsidP="00A82E32">
      <w:pPr>
        <w:spacing w:after="120" w:line="276" w:lineRule="auto"/>
        <w:jc w:val="both"/>
        <w:rPr>
          <w:rFonts w:eastAsiaTheme="minorHAnsi" w:cs="Arial"/>
          <w:sz w:val="20"/>
          <w:lang w:val="nl-BE"/>
        </w:rPr>
      </w:pPr>
      <w:r>
        <w:rPr>
          <w:rFonts w:eastAsiaTheme="minorHAnsi" w:cs="Arial"/>
          <w:sz w:val="20"/>
          <w:lang w:val="nl-NL"/>
        </w:rPr>
        <w:t>In</w:t>
      </w:r>
      <w:r w:rsidR="0066653D">
        <w:rPr>
          <w:rFonts w:eastAsiaTheme="minorHAnsi" w:cs="Arial"/>
          <w:sz w:val="20"/>
          <w:lang w:val="nl-NL"/>
        </w:rPr>
        <w:t xml:space="preserve"> bijlage aan dit formulier worden de CV</w:t>
      </w:r>
      <w:r w:rsidR="00C57AC2">
        <w:rPr>
          <w:rFonts w:eastAsiaTheme="minorHAnsi" w:cs="Arial"/>
          <w:sz w:val="20"/>
          <w:lang w:val="nl-NL"/>
        </w:rPr>
        <w:t>’</w:t>
      </w:r>
      <w:r w:rsidR="0066653D">
        <w:rPr>
          <w:rFonts w:eastAsiaTheme="minorHAnsi" w:cs="Arial"/>
          <w:sz w:val="20"/>
          <w:lang w:val="nl-NL"/>
        </w:rPr>
        <w:t>s</w:t>
      </w:r>
      <w:r w:rsidR="00C57AC2">
        <w:rPr>
          <w:rFonts w:eastAsiaTheme="minorHAnsi" w:cs="Arial"/>
          <w:sz w:val="20"/>
          <w:lang w:val="nl-NL"/>
        </w:rPr>
        <w:t xml:space="preserve"> en/of andere documenten</w:t>
      </w:r>
      <w:r w:rsidR="0066653D">
        <w:rPr>
          <w:rFonts w:eastAsiaTheme="minorHAnsi" w:cs="Arial"/>
          <w:sz w:val="20"/>
          <w:lang w:val="nl-NL"/>
        </w:rPr>
        <w:t xml:space="preserve"> toegevoegd, om aan te tonen dat elk teamlid voldoet aan de voorwaarden</w:t>
      </w:r>
      <w:r w:rsidR="00C57AC2">
        <w:rPr>
          <w:rFonts w:eastAsiaTheme="minorHAnsi" w:cs="Arial"/>
          <w:sz w:val="20"/>
          <w:lang w:val="nl-NL"/>
        </w:rPr>
        <w:t>, zoals</w:t>
      </w:r>
      <w:r w:rsidR="0066653D">
        <w:rPr>
          <w:rFonts w:eastAsiaTheme="minorHAnsi" w:cs="Arial"/>
          <w:sz w:val="20"/>
          <w:lang w:val="nl-NL"/>
        </w:rPr>
        <w:t xml:space="preserve"> beschreven in </w:t>
      </w:r>
      <w:r w:rsidR="00440725">
        <w:rPr>
          <w:rFonts w:eastAsiaTheme="minorHAnsi" w:cs="Arial"/>
          <w:sz w:val="20"/>
          <w:lang w:val="nl-NL"/>
        </w:rPr>
        <w:t xml:space="preserve">bijlage 6 van </w:t>
      </w:r>
      <w:r w:rsidR="0066653D">
        <w:rPr>
          <w:rFonts w:eastAsiaTheme="minorHAnsi" w:cs="Arial"/>
          <w:sz w:val="20"/>
          <w:lang w:val="nl-NL"/>
        </w:rPr>
        <w:t xml:space="preserve">de Overeenkomst. </w:t>
      </w:r>
    </w:p>
    <w:tbl>
      <w:tblPr>
        <w:tblStyle w:val="Tableauclassique1"/>
        <w:tblW w:w="5000" w:type="pct"/>
        <w:tblLook w:val="04A0" w:firstRow="1" w:lastRow="0" w:firstColumn="1" w:lastColumn="0" w:noHBand="0" w:noVBand="1"/>
      </w:tblPr>
      <w:tblGrid>
        <w:gridCol w:w="2661"/>
        <w:gridCol w:w="1917"/>
        <w:gridCol w:w="1972"/>
        <w:gridCol w:w="1972"/>
      </w:tblGrid>
      <w:tr w:rsidR="00CA4F3E" w:rsidTr="00CA4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pct"/>
            <w:vAlign w:val="bottom"/>
          </w:tcPr>
          <w:p w:rsidR="00CA4F3E" w:rsidRDefault="00CA4F3E" w:rsidP="00862C4E">
            <w:pPr>
              <w:spacing w:after="120" w:line="276" w:lineRule="auto"/>
              <w:rPr>
                <w:rFonts w:eastAsiaTheme="minorHAnsi" w:cs="Arial"/>
                <w:sz w:val="20"/>
                <w:lang w:val="nl-BE"/>
              </w:rPr>
            </w:pPr>
          </w:p>
        </w:tc>
        <w:tc>
          <w:tcPr>
            <w:tcW w:w="1125" w:type="pct"/>
            <w:vAlign w:val="bottom"/>
          </w:tcPr>
          <w:p w:rsidR="00CA4F3E" w:rsidRDefault="00CA4F3E" w:rsidP="00862C4E">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Naam</w:t>
            </w:r>
          </w:p>
        </w:tc>
        <w:tc>
          <w:tcPr>
            <w:tcW w:w="1157" w:type="pct"/>
          </w:tcPr>
          <w:p w:rsidR="00CA4F3E" w:rsidRPr="00A273FE" w:rsidRDefault="00CA4F3E" w:rsidP="00862C4E">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RIZIV-nr</w:t>
            </w:r>
          </w:p>
        </w:tc>
        <w:tc>
          <w:tcPr>
            <w:tcW w:w="1157" w:type="pct"/>
            <w:vAlign w:val="bottom"/>
          </w:tcPr>
          <w:p w:rsidR="00CA4F3E" w:rsidRPr="00A273FE" w:rsidRDefault="00CA4F3E" w:rsidP="00862C4E">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sz w:val="20"/>
                <w:lang w:val="nl-BE"/>
              </w:rPr>
            </w:pPr>
            <w:r w:rsidRPr="00A273FE">
              <w:rPr>
                <w:rFonts w:eastAsiaTheme="minorHAnsi" w:cs="Arial"/>
                <w:sz w:val="20"/>
                <w:lang w:val="nl-BE"/>
              </w:rPr>
              <w:t xml:space="preserve">Instelling </w:t>
            </w: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single" w:sz="6" w:space="0" w:color="000000"/>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Pr>
                <w:rFonts w:eastAsiaTheme="minorHAnsi" w:cs="Arial"/>
                <w:sz w:val="20"/>
                <w:lang w:val="nl-BE"/>
              </w:rPr>
              <w:t>medisch oncoloog-1</w:t>
            </w:r>
          </w:p>
        </w:tc>
        <w:tc>
          <w:tcPr>
            <w:tcW w:w="1125" w:type="pct"/>
            <w:tcBorders>
              <w:top w:val="single" w:sz="6" w:space="0" w:color="000000"/>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single" w:sz="6" w:space="0" w:color="000000"/>
              <w:bottom w:val="dotted" w:sz="4" w:space="0" w:color="A6A6A6" w:themeColor="background1" w:themeShade="A6"/>
            </w:tcBorders>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single" w:sz="6" w:space="0" w:color="000000"/>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Pr>
                <w:rFonts w:eastAsiaTheme="minorHAnsi" w:cs="Arial"/>
                <w:sz w:val="20"/>
                <w:lang w:val="nl-BE"/>
              </w:rPr>
              <w:t>medisch oncoloog-2</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RPr="009D37A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 xml:space="preserve">klinisch bioloog of patholoog anatoom </w:t>
            </w:r>
            <w:r>
              <w:rPr>
                <w:rFonts w:eastAsiaTheme="minorHAnsi" w:cs="Arial"/>
                <w:sz w:val="20"/>
                <w:lang w:val="nl-BE"/>
              </w:rPr>
              <w:t>-1</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RPr="009D37A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 xml:space="preserve">klinisch bioloog of patholoog anatoom </w:t>
            </w:r>
            <w:r>
              <w:rPr>
                <w:rFonts w:eastAsiaTheme="minorHAnsi" w:cs="Arial"/>
                <w:sz w:val="20"/>
                <w:lang w:val="nl-BE"/>
              </w:rPr>
              <w:t>-2</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RPr="00091491"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Pr="00862C4E" w:rsidRDefault="00CA4F3E" w:rsidP="00862C4E">
            <w:pPr>
              <w:spacing w:after="120" w:line="276" w:lineRule="auto"/>
              <w:rPr>
                <w:rFonts w:eastAsiaTheme="minorHAnsi" w:cs="Arial"/>
                <w:sz w:val="20"/>
                <w:lang w:val="nl-BE"/>
              </w:rPr>
            </w:pPr>
            <w:r w:rsidRPr="00862C4E">
              <w:rPr>
                <w:rFonts w:eastAsiaTheme="minorHAnsi" w:cs="Arial"/>
                <w:sz w:val="20"/>
                <w:lang w:val="nl-BE"/>
              </w:rPr>
              <w:t>klinisch geneticus</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Pr>
                <w:rFonts w:eastAsiaTheme="minorHAnsi" w:cs="Arial"/>
                <w:sz w:val="20"/>
                <w:lang w:val="nl-BE"/>
              </w:rPr>
              <w:t>biomedisch personeelslid-1</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Pr>
                <w:rFonts w:eastAsiaTheme="minorHAnsi" w:cs="Arial"/>
                <w:sz w:val="20"/>
                <w:lang w:val="nl-BE"/>
              </w:rPr>
              <w:t>biomedisch personeelslid-2</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bio-informaticus</w:t>
            </w:r>
            <w:r>
              <w:rPr>
                <w:rFonts w:eastAsiaTheme="minorHAnsi" w:cs="Arial"/>
                <w:sz w:val="20"/>
                <w:lang w:val="nl-BE"/>
              </w:rPr>
              <w:t>-1</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bio-informaticus</w:t>
            </w:r>
            <w:r>
              <w:rPr>
                <w:rFonts w:eastAsiaTheme="minorHAnsi" w:cs="Arial"/>
                <w:sz w:val="20"/>
                <w:lang w:val="nl-BE"/>
              </w:rPr>
              <w:t>-2</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technisch personeelslid</w:t>
            </w:r>
            <w:r>
              <w:rPr>
                <w:rFonts w:eastAsiaTheme="minorHAnsi" w:cs="Arial"/>
                <w:sz w:val="20"/>
                <w:lang w:val="nl-BE"/>
              </w:rPr>
              <w:t>-1</w:t>
            </w:r>
          </w:p>
        </w:tc>
        <w:tc>
          <w:tcPr>
            <w:tcW w:w="1125"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dotted" w:sz="4" w:space="0" w:color="A6A6A6" w:themeColor="background1" w:themeShade="A6"/>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dotted" w:sz="4" w:space="0" w:color="A6A6A6" w:themeColor="background1" w:themeShade="A6"/>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r w:rsidR="00CA4F3E" w:rsidTr="00CA4F3E">
        <w:tc>
          <w:tcPr>
            <w:cnfStyle w:val="001000000000" w:firstRow="0" w:lastRow="0" w:firstColumn="1" w:lastColumn="0" w:oddVBand="0" w:evenVBand="0" w:oddHBand="0" w:evenHBand="0" w:firstRowFirstColumn="0" w:firstRowLastColumn="0" w:lastRowFirstColumn="0" w:lastRowLastColumn="0"/>
            <w:tcW w:w="1561" w:type="pct"/>
            <w:tcBorders>
              <w:top w:val="dotted" w:sz="4" w:space="0" w:color="A6A6A6" w:themeColor="background1" w:themeShade="A6"/>
              <w:bottom w:val="single" w:sz="6" w:space="0" w:color="000000"/>
            </w:tcBorders>
            <w:vAlign w:val="bottom"/>
          </w:tcPr>
          <w:p w:rsidR="00CA4F3E" w:rsidRDefault="00CA4F3E" w:rsidP="00862C4E">
            <w:pPr>
              <w:spacing w:after="120" w:line="276" w:lineRule="auto"/>
              <w:rPr>
                <w:rFonts w:eastAsiaTheme="minorHAnsi" w:cs="Arial"/>
                <w:sz w:val="20"/>
                <w:lang w:val="nl-BE"/>
              </w:rPr>
            </w:pPr>
            <w:r w:rsidRPr="00862C4E">
              <w:rPr>
                <w:rFonts w:eastAsiaTheme="minorHAnsi" w:cs="Arial"/>
                <w:sz w:val="20"/>
                <w:lang w:val="nl-BE"/>
              </w:rPr>
              <w:t>technisch personeelslid</w:t>
            </w:r>
            <w:r>
              <w:rPr>
                <w:rFonts w:eastAsiaTheme="minorHAnsi" w:cs="Arial"/>
                <w:sz w:val="20"/>
                <w:lang w:val="nl-BE"/>
              </w:rPr>
              <w:t>-2</w:t>
            </w:r>
          </w:p>
        </w:tc>
        <w:tc>
          <w:tcPr>
            <w:tcW w:w="1125" w:type="pct"/>
            <w:tcBorders>
              <w:top w:val="dotted" w:sz="4" w:space="0" w:color="A6A6A6" w:themeColor="background1" w:themeShade="A6"/>
              <w:bottom w:val="single" w:sz="6" w:space="0" w:color="000000"/>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c>
          <w:tcPr>
            <w:tcW w:w="1157" w:type="pct"/>
            <w:tcBorders>
              <w:top w:val="dotted" w:sz="4" w:space="0" w:color="A6A6A6" w:themeColor="background1" w:themeShade="A6"/>
              <w:bottom w:val="single" w:sz="6" w:space="0" w:color="000000"/>
            </w:tcBorders>
          </w:tcPr>
          <w:p w:rsidR="00CA4F3E" w:rsidRDefault="00C57AC2"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r>
              <w:rPr>
                <w:rFonts w:eastAsiaTheme="minorHAnsi" w:cs="Arial"/>
                <w:sz w:val="20"/>
                <w:lang w:val="nl-BE"/>
              </w:rPr>
              <w:t>nvt</w:t>
            </w:r>
          </w:p>
        </w:tc>
        <w:tc>
          <w:tcPr>
            <w:tcW w:w="1157" w:type="pct"/>
            <w:tcBorders>
              <w:top w:val="dotted" w:sz="4" w:space="0" w:color="A6A6A6" w:themeColor="background1" w:themeShade="A6"/>
              <w:bottom w:val="single" w:sz="6" w:space="0" w:color="000000"/>
            </w:tcBorders>
            <w:vAlign w:val="bottom"/>
          </w:tcPr>
          <w:p w:rsidR="00CA4F3E" w:rsidRDefault="00CA4F3E" w:rsidP="00862C4E">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HAnsi" w:cs="Arial"/>
                <w:sz w:val="20"/>
                <w:lang w:val="nl-BE"/>
              </w:rPr>
            </w:pPr>
          </w:p>
        </w:tc>
      </w:tr>
    </w:tbl>
    <w:p w:rsidR="00862C4E" w:rsidRDefault="00862C4E" w:rsidP="00A82E32">
      <w:pPr>
        <w:spacing w:after="120" w:line="276" w:lineRule="auto"/>
        <w:jc w:val="both"/>
        <w:rPr>
          <w:rFonts w:eastAsiaTheme="minorHAnsi" w:cs="Arial"/>
          <w:sz w:val="20"/>
          <w:lang w:val="nl-NL"/>
        </w:rPr>
      </w:pPr>
    </w:p>
    <w:p w:rsidR="00862C4E" w:rsidRDefault="00862C4E" w:rsidP="00A82E32">
      <w:pPr>
        <w:spacing w:after="120" w:line="276" w:lineRule="auto"/>
        <w:jc w:val="both"/>
        <w:rPr>
          <w:rFonts w:eastAsiaTheme="minorHAnsi" w:cs="Arial"/>
          <w:sz w:val="20"/>
          <w:lang w:val="nl-NL"/>
        </w:rPr>
      </w:pPr>
    </w:p>
    <w:p w:rsidR="00A82E32" w:rsidRDefault="00A82E32" w:rsidP="00A82E32">
      <w:pPr>
        <w:pStyle w:val="Paragraphedeliste"/>
        <w:tabs>
          <w:tab w:val="clear" w:pos="426"/>
          <w:tab w:val="left" w:pos="284"/>
        </w:tabs>
        <w:ind w:left="284" w:hanging="284"/>
        <w:rPr>
          <w:rFonts w:eastAsiaTheme="minorHAnsi"/>
        </w:rPr>
      </w:pPr>
      <w:r>
        <w:rPr>
          <w:rFonts w:eastAsiaTheme="minorHAnsi"/>
        </w:rPr>
        <w:t>Toe te voegen documenten</w:t>
      </w:r>
    </w:p>
    <w:p w:rsidR="00C57AC2" w:rsidRDefault="00C57AC2" w:rsidP="00C57AC2">
      <w:pPr>
        <w:pStyle w:val="Paragraphedeliste"/>
        <w:numPr>
          <w:ilvl w:val="0"/>
          <w:numId w:val="0"/>
        </w:numPr>
        <w:tabs>
          <w:tab w:val="clear" w:pos="426"/>
          <w:tab w:val="left" w:pos="567"/>
        </w:tabs>
        <w:spacing w:after="120" w:line="276" w:lineRule="auto"/>
        <w:ind w:left="567"/>
        <w:rPr>
          <w:rFonts w:eastAsiaTheme="minorHAnsi"/>
          <w:b w:val="0"/>
          <w:i w:val="0"/>
          <w:u w:val="none"/>
        </w:rPr>
      </w:pPr>
    </w:p>
    <w:p w:rsidR="00C57AC2" w:rsidRDefault="00C57AC2" w:rsidP="00C57AC2">
      <w:pPr>
        <w:pStyle w:val="Paragraphedeliste"/>
        <w:numPr>
          <w:ilvl w:val="0"/>
          <w:numId w:val="24"/>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Kopie van de </w:t>
      </w:r>
      <w:r w:rsidRPr="006A00CC">
        <w:rPr>
          <w:rFonts w:eastAsiaTheme="minorHAnsi"/>
          <w:b w:val="0"/>
          <w:i w:val="0"/>
          <w:u w:val="none"/>
        </w:rPr>
        <w:t>geldige accreditatie ISO 15189 voor NGS analyses in oncologie of hemato-oncologie van Belac (of equivalent)</w:t>
      </w:r>
      <w:r w:rsidR="00483802">
        <w:rPr>
          <w:rFonts w:eastAsiaTheme="minorHAnsi"/>
          <w:b w:val="0"/>
          <w:i w:val="0"/>
          <w:u w:val="none"/>
        </w:rPr>
        <w:t xml:space="preserve"> voor </w:t>
      </w:r>
      <w:r w:rsidR="00320D15">
        <w:rPr>
          <w:rFonts w:eastAsiaTheme="minorHAnsi"/>
          <w:b w:val="0"/>
          <w:i w:val="0"/>
          <w:u w:val="none"/>
        </w:rPr>
        <w:t>elk labo</w:t>
      </w:r>
      <w:r w:rsidR="00EB31CD">
        <w:rPr>
          <w:rFonts w:eastAsiaTheme="minorHAnsi"/>
          <w:b w:val="0"/>
          <w:i w:val="0"/>
          <w:u w:val="none"/>
        </w:rPr>
        <w:t>ratorium</w:t>
      </w:r>
      <w:r w:rsidR="00483802">
        <w:rPr>
          <w:rFonts w:eastAsiaTheme="minorHAnsi"/>
          <w:b w:val="0"/>
          <w:i w:val="0"/>
          <w:u w:val="none"/>
        </w:rPr>
        <w:t xml:space="preserve"> in punt 2 hierboven,</w:t>
      </w:r>
      <w:r w:rsidRPr="006A00CC">
        <w:rPr>
          <w:rFonts w:eastAsiaTheme="minorHAnsi"/>
          <w:b w:val="0"/>
          <w:i w:val="0"/>
          <w:u w:val="none"/>
        </w:rPr>
        <w:t xml:space="preserve"> </w:t>
      </w:r>
      <w:r w:rsidR="00483802">
        <w:rPr>
          <w:rFonts w:eastAsiaTheme="minorHAnsi"/>
          <w:b w:val="0"/>
          <w:i w:val="0"/>
          <w:u w:val="none"/>
        </w:rPr>
        <w:t>zoals beschreven in art 5 van de Overeenkomst.</w:t>
      </w:r>
    </w:p>
    <w:p w:rsidR="00C57AC2" w:rsidRDefault="00C57AC2" w:rsidP="00097CB5">
      <w:pPr>
        <w:pStyle w:val="Paragraphedeliste"/>
        <w:numPr>
          <w:ilvl w:val="0"/>
          <w:numId w:val="24"/>
        </w:numPr>
        <w:tabs>
          <w:tab w:val="clear" w:pos="426"/>
          <w:tab w:val="left" w:pos="567"/>
        </w:tabs>
        <w:spacing w:after="120" w:line="276" w:lineRule="auto"/>
        <w:ind w:left="567"/>
        <w:rPr>
          <w:rFonts w:eastAsiaTheme="minorHAnsi"/>
          <w:b w:val="0"/>
          <w:i w:val="0"/>
          <w:u w:val="none"/>
        </w:rPr>
      </w:pPr>
      <w:proofErr w:type="spellStart"/>
      <w:r>
        <w:rPr>
          <w:rFonts w:eastAsiaTheme="minorHAnsi"/>
          <w:b w:val="0"/>
          <w:i w:val="0"/>
          <w:u w:val="none"/>
        </w:rPr>
        <w:t>SLA’s</w:t>
      </w:r>
      <w:proofErr w:type="spellEnd"/>
      <w:r>
        <w:rPr>
          <w:rFonts w:eastAsiaTheme="minorHAnsi"/>
          <w:b w:val="0"/>
          <w:i w:val="0"/>
          <w:u w:val="none"/>
        </w:rPr>
        <w:t xml:space="preserve"> </w:t>
      </w:r>
      <w:r w:rsidRPr="00C57AC2">
        <w:rPr>
          <w:rFonts w:eastAsiaTheme="minorHAnsi"/>
          <w:b w:val="0"/>
          <w:i w:val="0"/>
          <w:u w:val="none"/>
        </w:rPr>
        <w:t>waarin de samenwerking voor NGS testen duidelijk vermeld en geregeld is</w:t>
      </w:r>
      <w:r>
        <w:rPr>
          <w:rFonts w:eastAsiaTheme="minorHAnsi"/>
          <w:b w:val="0"/>
          <w:i w:val="0"/>
          <w:u w:val="none"/>
        </w:rPr>
        <w:t xml:space="preserve">, zoals beschreven in art 5 en art 7 van de Overeenkomst.  </w:t>
      </w:r>
      <w:r w:rsidR="00097CB5" w:rsidRPr="00097CB5">
        <w:rPr>
          <w:rFonts w:eastAsiaTheme="minorHAnsi"/>
          <w:b w:val="0"/>
          <w:i w:val="0"/>
          <w:u w:val="none"/>
        </w:rPr>
        <w:t>Onder SLA verstaan we een juridisch samenwerkingsakkoord.</w:t>
      </w:r>
    </w:p>
    <w:p w:rsidR="005D0309" w:rsidRPr="00C57AC2" w:rsidRDefault="00C57AC2" w:rsidP="00C57AC2">
      <w:pPr>
        <w:pStyle w:val="Paragraphedeliste"/>
        <w:numPr>
          <w:ilvl w:val="0"/>
          <w:numId w:val="24"/>
        </w:numPr>
        <w:tabs>
          <w:tab w:val="clear" w:pos="426"/>
          <w:tab w:val="left" w:pos="567"/>
        </w:tabs>
        <w:spacing w:after="120" w:line="276" w:lineRule="auto"/>
        <w:ind w:left="567"/>
        <w:rPr>
          <w:rFonts w:eastAsiaTheme="minorHAnsi"/>
          <w:b w:val="0"/>
          <w:i w:val="0"/>
          <w:u w:val="none"/>
        </w:rPr>
      </w:pPr>
      <w:r w:rsidRPr="00C57AC2">
        <w:rPr>
          <w:rFonts w:eastAsiaTheme="minorHAnsi"/>
          <w:b w:val="0"/>
          <w:i w:val="0"/>
          <w:u w:val="none"/>
        </w:rPr>
        <w:t>CV’s en/of andere documenten, om aan te tonen dat elk teamlid voldoet aan de voorwaarden, zoals beschreven in bijlage 6 van de Overeenkomst.</w:t>
      </w:r>
    </w:p>
    <w:p w:rsidR="00BE051A" w:rsidRDefault="00BE051A">
      <w:pPr>
        <w:rPr>
          <w:rFonts w:eastAsiaTheme="minorHAnsi" w:cs="Arial"/>
          <w:b/>
          <w:i/>
          <w:sz w:val="20"/>
          <w:u w:val="single"/>
          <w:lang w:val="nl-NL"/>
        </w:rPr>
      </w:pPr>
      <w:r w:rsidRPr="00C57AC2">
        <w:rPr>
          <w:rFonts w:eastAsiaTheme="minorHAnsi"/>
          <w:lang w:val="nl-BE"/>
        </w:rPr>
        <w:br w:type="page"/>
      </w:r>
    </w:p>
    <w:p w:rsidR="005D0309" w:rsidRDefault="00904566" w:rsidP="005D0309">
      <w:pPr>
        <w:pStyle w:val="Paragraphedeliste"/>
        <w:tabs>
          <w:tab w:val="clear" w:pos="426"/>
          <w:tab w:val="left" w:pos="284"/>
        </w:tabs>
        <w:ind w:left="284" w:hanging="284"/>
        <w:rPr>
          <w:rFonts w:eastAsiaTheme="minorHAnsi"/>
        </w:rPr>
      </w:pPr>
      <w:r>
        <w:rPr>
          <w:rFonts w:eastAsiaTheme="minorHAnsi"/>
        </w:rPr>
        <w:lastRenderedPageBreak/>
        <w:t>Verbintenissen</w:t>
      </w:r>
    </w:p>
    <w:p w:rsidR="00083065" w:rsidRPr="00BE051A" w:rsidRDefault="00A273FE" w:rsidP="00BE051A">
      <w:pPr>
        <w:tabs>
          <w:tab w:val="left" w:pos="567"/>
        </w:tabs>
        <w:spacing w:after="120" w:line="276" w:lineRule="auto"/>
        <w:rPr>
          <w:rFonts w:eastAsiaTheme="minorHAnsi"/>
          <w:sz w:val="20"/>
          <w:lang w:val="nl-BE"/>
        </w:rPr>
      </w:pPr>
      <w:r w:rsidRPr="00084C1C">
        <w:rPr>
          <w:rFonts w:eastAsiaTheme="minorHAnsi"/>
          <w:sz w:val="20"/>
          <w:lang w:val="nl-BE"/>
        </w:rPr>
        <w:t xml:space="preserve">Het </w:t>
      </w:r>
      <w:r w:rsidR="00BE051A">
        <w:rPr>
          <w:rFonts w:eastAsiaTheme="minorHAnsi"/>
          <w:sz w:val="20"/>
          <w:lang w:val="nl-BE"/>
        </w:rPr>
        <w:t>NGS-</w:t>
      </w:r>
      <w:r w:rsidR="00083065" w:rsidRPr="00084C1C">
        <w:rPr>
          <w:rFonts w:eastAsiaTheme="minorHAnsi"/>
          <w:sz w:val="20"/>
          <w:lang w:val="nl-BE"/>
        </w:rPr>
        <w:t>netwerk verbindt zich ertoe</w:t>
      </w:r>
      <w:r w:rsidR="004E6A94">
        <w:rPr>
          <w:rFonts w:eastAsiaTheme="minorHAnsi"/>
          <w:sz w:val="20"/>
          <w:lang w:val="nl-BE"/>
        </w:rPr>
        <w:t xml:space="preserve"> (aan te vinken)</w:t>
      </w:r>
      <w:r w:rsidR="00083065" w:rsidRPr="00084C1C">
        <w:rPr>
          <w:rFonts w:eastAsiaTheme="minorHAnsi"/>
          <w:sz w:val="20"/>
          <w:lang w:val="nl-BE"/>
        </w:rPr>
        <w:t>:</w:t>
      </w:r>
    </w:p>
    <w:p w:rsidR="00084C1C" w:rsidRPr="00E13DF5" w:rsidRDefault="00084C1C"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sidRPr="00084C1C">
        <w:rPr>
          <w:rFonts w:eastAsiaTheme="minorHAnsi"/>
          <w:b w:val="0"/>
          <w:i w:val="0"/>
          <w:u w:val="none"/>
        </w:rPr>
        <w:t xml:space="preserve">Alle stappen van de analyses </w:t>
      </w:r>
      <w:r>
        <w:rPr>
          <w:rFonts w:eastAsiaTheme="minorHAnsi"/>
          <w:b w:val="0"/>
          <w:i w:val="0"/>
          <w:u w:val="none"/>
        </w:rPr>
        <w:t>uit te zullen voeren</w:t>
      </w:r>
      <w:r w:rsidRPr="00084C1C">
        <w:rPr>
          <w:rFonts w:eastAsiaTheme="minorHAnsi"/>
          <w:b w:val="0"/>
          <w:i w:val="0"/>
          <w:u w:val="none"/>
        </w:rPr>
        <w:t xml:space="preserve"> conform de bepalingen vastgelegd door de “</w:t>
      </w:r>
      <w:r w:rsidRPr="00BE051A">
        <w:rPr>
          <w:rFonts w:eastAsiaTheme="minorHAnsi"/>
          <w:b w:val="0"/>
          <w:u w:val="none"/>
        </w:rPr>
        <w:t>Dienst Kwaliteit van Medische laboratoria</w:t>
      </w:r>
      <w:r w:rsidRPr="00084C1C">
        <w:rPr>
          <w:rFonts w:eastAsiaTheme="minorHAnsi"/>
          <w:b w:val="0"/>
          <w:i w:val="0"/>
          <w:u w:val="none"/>
        </w:rPr>
        <w:t xml:space="preserve">” van </w:t>
      </w:r>
      <w:r w:rsidR="004C5AF1">
        <w:rPr>
          <w:rFonts w:eastAsiaTheme="minorHAnsi"/>
          <w:b w:val="0"/>
          <w:i w:val="0"/>
          <w:u w:val="none"/>
        </w:rPr>
        <w:t>Sciensano</w:t>
      </w:r>
      <w:r w:rsidR="004C2283">
        <w:rPr>
          <w:rFonts w:eastAsiaTheme="minorHAnsi"/>
          <w:b w:val="0"/>
          <w:i w:val="0"/>
          <w:u w:val="none"/>
        </w:rPr>
        <w:t xml:space="preserve"> </w:t>
      </w:r>
      <w:r w:rsidRPr="00084C1C">
        <w:rPr>
          <w:rFonts w:eastAsiaTheme="minorHAnsi"/>
          <w:b w:val="0"/>
          <w:i w:val="0"/>
          <w:u w:val="none"/>
        </w:rPr>
        <w:t xml:space="preserve">voor de laboratoria pathologie (zie schrijven </w:t>
      </w:r>
      <w:r w:rsidR="004C2283">
        <w:rPr>
          <w:rFonts w:eastAsiaTheme="minorHAnsi"/>
          <w:b w:val="0"/>
          <w:i w:val="0"/>
          <w:u w:val="none"/>
        </w:rPr>
        <w:t xml:space="preserve">Sciensano </w:t>
      </w:r>
      <w:r w:rsidRPr="00084C1C">
        <w:rPr>
          <w:rFonts w:eastAsiaTheme="minorHAnsi"/>
          <w:b w:val="0"/>
          <w:i w:val="0"/>
          <w:u w:val="none"/>
        </w:rPr>
        <w:t xml:space="preserve">‘Uitbesteding van analyses of delen van analyses’ van 18 april 2016 en de Praktijkrichtlijn pathologische anatomie, versie 1-2014) en de laboratoria klinische biologie (zie schrijven </w:t>
      </w:r>
      <w:r w:rsidR="004C2283">
        <w:rPr>
          <w:rFonts w:eastAsiaTheme="minorHAnsi"/>
          <w:b w:val="0"/>
          <w:i w:val="0"/>
          <w:u w:val="none"/>
        </w:rPr>
        <w:t xml:space="preserve">Sciensano </w:t>
      </w:r>
      <w:r w:rsidRPr="00084C1C">
        <w:rPr>
          <w:rFonts w:eastAsiaTheme="minorHAnsi"/>
          <w:b w:val="0"/>
          <w:i w:val="0"/>
          <w:u w:val="none"/>
        </w:rPr>
        <w:t>‘</w:t>
      </w:r>
      <w:r w:rsidRPr="004C2283">
        <w:rPr>
          <w:rFonts w:eastAsiaTheme="minorHAnsi"/>
          <w:b w:val="0"/>
          <w:u w:val="none"/>
        </w:rPr>
        <w:t>Uitbesteding van analyses of delen van analyses</w:t>
      </w:r>
      <w:r w:rsidRPr="00084C1C">
        <w:rPr>
          <w:rFonts w:eastAsiaTheme="minorHAnsi"/>
          <w:b w:val="0"/>
          <w:i w:val="0"/>
          <w:u w:val="none"/>
        </w:rPr>
        <w:t>’ van 18 februari 2016 en de Praktijkrichtlijn klinische biologie, versie 2-2007) en de voorschriften opgelegd door Belac.</w:t>
      </w:r>
    </w:p>
    <w:p w:rsidR="00084C1C" w:rsidRPr="00E13DF5" w:rsidRDefault="00084C1C"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sidRPr="00084C1C">
        <w:rPr>
          <w:rFonts w:eastAsiaTheme="minorHAnsi"/>
          <w:b w:val="0"/>
          <w:i w:val="0"/>
          <w:u w:val="none"/>
        </w:rPr>
        <w:t>De kwaliteitscriteria zoals gedefinieerd door Belac voor NGS analyses te respecteren (van staalafname tot test rapport naargelang de scope),  die beschreven moeten zijn   in gevalideerde laboratoria protocols</w:t>
      </w:r>
      <w:r w:rsidR="004C5AF1">
        <w:rPr>
          <w:rFonts w:eastAsiaTheme="minorHAnsi"/>
          <w:b w:val="0"/>
          <w:i w:val="0"/>
          <w:u w:val="none"/>
        </w:rPr>
        <w:t>.</w:t>
      </w:r>
    </w:p>
    <w:p w:rsidR="00C832F2" w:rsidRPr="00E13DF5" w:rsidRDefault="00083065"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sidRPr="00084C1C">
        <w:rPr>
          <w:rFonts w:eastAsiaTheme="minorHAnsi"/>
          <w:b w:val="0"/>
          <w:i w:val="0"/>
          <w:u w:val="none"/>
        </w:rPr>
        <w:t xml:space="preserve">ICT infrastructuur in huis hebben die toelaat de analytische en klinische data die rechtstreeks betrekking hebben op de NGS test door te sturen naar het </w:t>
      </w:r>
      <w:proofErr w:type="spellStart"/>
      <w:r w:rsidRPr="00084C1C">
        <w:rPr>
          <w:rFonts w:eastAsiaTheme="minorHAnsi"/>
          <w:b w:val="0"/>
          <w:i w:val="0"/>
          <w:u w:val="none"/>
        </w:rPr>
        <w:t>Healthdata</w:t>
      </w:r>
      <w:proofErr w:type="spellEnd"/>
      <w:r w:rsidRPr="00084C1C">
        <w:rPr>
          <w:rFonts w:eastAsiaTheme="minorHAnsi"/>
          <w:b w:val="0"/>
          <w:i w:val="0"/>
          <w:u w:val="none"/>
        </w:rPr>
        <w:t xml:space="preserve"> platform van </w:t>
      </w:r>
      <w:proofErr w:type="spellStart"/>
      <w:r w:rsidR="004C5AF1">
        <w:rPr>
          <w:rFonts w:eastAsiaTheme="minorHAnsi"/>
          <w:b w:val="0"/>
          <w:i w:val="0"/>
          <w:u w:val="none"/>
        </w:rPr>
        <w:t>Sciensano</w:t>
      </w:r>
      <w:proofErr w:type="spellEnd"/>
      <w:r w:rsidRPr="00084C1C">
        <w:rPr>
          <w:rFonts w:eastAsiaTheme="minorHAnsi"/>
          <w:b w:val="0"/>
          <w:i w:val="0"/>
          <w:u w:val="none"/>
        </w:rPr>
        <w:t>.</w:t>
      </w:r>
    </w:p>
    <w:p w:rsidR="00C832F2" w:rsidRPr="00E13DF5" w:rsidRDefault="00C832F2" w:rsidP="00E13DF5">
      <w:pPr>
        <w:pStyle w:val="Paragraphedeliste"/>
        <w:numPr>
          <w:ilvl w:val="0"/>
          <w:numId w:val="24"/>
        </w:numPr>
        <w:tabs>
          <w:tab w:val="clear" w:pos="426"/>
          <w:tab w:val="left" w:pos="567"/>
        </w:tabs>
        <w:spacing w:after="120" w:line="276" w:lineRule="auto"/>
        <w:ind w:left="567"/>
        <w:rPr>
          <w:rFonts w:eastAsiaTheme="minorHAnsi"/>
          <w:b w:val="0"/>
          <w:i w:val="0"/>
          <w:u w:val="none"/>
          <w:lang w:val="nl-BE"/>
        </w:rPr>
      </w:pPr>
      <w:r w:rsidRPr="00C832F2">
        <w:rPr>
          <w:rFonts w:eastAsiaTheme="minorHAnsi"/>
          <w:b w:val="0"/>
          <w:i w:val="0"/>
          <w:u w:val="none"/>
          <w:lang w:val="nl-BE"/>
        </w:rPr>
        <w:t>In de verslagen van de MOC vergaderingen duidelijk te  verwijzen naar de resultaten van de NGS analyses met vermelding van de rol in de klinische besluitvorming (diagnostisch, prognostisch, therapeutisch) in een gestandaardiseerd en gestructureerd formaat voor het faciliteren van een geautomatiseerde captatie en transmissie van gegevens.</w:t>
      </w:r>
    </w:p>
    <w:p w:rsidR="008526BD" w:rsidRPr="00084C1C" w:rsidRDefault="008526BD" w:rsidP="008526BD">
      <w:pPr>
        <w:pStyle w:val="Paragraphedeliste"/>
        <w:numPr>
          <w:ilvl w:val="0"/>
          <w:numId w:val="24"/>
        </w:numPr>
        <w:tabs>
          <w:tab w:val="clear" w:pos="426"/>
          <w:tab w:val="left" w:pos="567"/>
        </w:tabs>
        <w:spacing w:after="120" w:line="276" w:lineRule="auto"/>
        <w:ind w:left="567"/>
        <w:rPr>
          <w:rFonts w:eastAsiaTheme="minorHAnsi"/>
          <w:b w:val="0"/>
          <w:i w:val="0"/>
          <w:u w:val="none"/>
          <w:lang w:val="nl-BE"/>
        </w:rPr>
      </w:pPr>
      <w:r w:rsidRPr="00084C1C">
        <w:rPr>
          <w:rFonts w:eastAsiaTheme="minorHAnsi"/>
          <w:b w:val="0"/>
          <w:i w:val="0"/>
          <w:u w:val="none"/>
          <w:lang w:val="nl-BE"/>
        </w:rPr>
        <w:t>(één optie aan te vinken):</w:t>
      </w:r>
    </w:p>
    <w:p w:rsidR="008526BD" w:rsidRPr="00084C1C" w:rsidRDefault="008526BD" w:rsidP="008526BD">
      <w:pPr>
        <w:pStyle w:val="Paragraphedeliste"/>
        <w:numPr>
          <w:ilvl w:val="1"/>
          <w:numId w:val="35"/>
        </w:numPr>
        <w:tabs>
          <w:tab w:val="clear" w:pos="426"/>
          <w:tab w:val="left" w:pos="567"/>
        </w:tabs>
        <w:spacing w:after="120" w:line="276" w:lineRule="auto"/>
        <w:rPr>
          <w:rFonts w:eastAsiaTheme="minorHAnsi"/>
          <w:b w:val="0"/>
          <w:i w:val="0"/>
          <w:u w:val="none"/>
        </w:rPr>
      </w:pPr>
      <w:r w:rsidRPr="00084C1C">
        <w:rPr>
          <w:rFonts w:eastAsiaTheme="minorHAnsi"/>
          <w:b w:val="0"/>
          <w:i w:val="0"/>
          <w:u w:val="none"/>
        </w:rPr>
        <w:t>GEEN testen te zullen uitvoeren op genen met welomschreven erfelijkheidsgebonden kenmerken (zie artikel 5 van de Overeenkomst)</w:t>
      </w:r>
    </w:p>
    <w:p w:rsidR="008526BD" w:rsidRPr="00E13DF5" w:rsidRDefault="008526BD" w:rsidP="00E13DF5">
      <w:pPr>
        <w:pStyle w:val="Paragraphedeliste"/>
        <w:numPr>
          <w:ilvl w:val="1"/>
          <w:numId w:val="35"/>
        </w:numPr>
        <w:tabs>
          <w:tab w:val="clear" w:pos="426"/>
          <w:tab w:val="left" w:pos="567"/>
        </w:tabs>
        <w:spacing w:after="120" w:line="276" w:lineRule="auto"/>
        <w:rPr>
          <w:rFonts w:eastAsiaTheme="minorHAnsi"/>
          <w:b w:val="0"/>
          <w:i w:val="0"/>
          <w:u w:val="none"/>
        </w:rPr>
      </w:pPr>
      <w:r w:rsidRPr="00084C1C">
        <w:rPr>
          <w:rFonts w:eastAsiaTheme="minorHAnsi"/>
          <w:b w:val="0"/>
          <w:i w:val="0"/>
          <w:u w:val="none"/>
        </w:rPr>
        <w:t xml:space="preserve">WEL testen te zullen uitvoeren op genen met welomschreven </w:t>
      </w:r>
      <w:proofErr w:type="spellStart"/>
      <w:r w:rsidRPr="00084C1C">
        <w:rPr>
          <w:rFonts w:eastAsiaTheme="minorHAnsi"/>
          <w:b w:val="0"/>
          <w:i w:val="0"/>
          <w:u w:val="none"/>
        </w:rPr>
        <w:t>erfelijkheidsgebonden</w:t>
      </w:r>
      <w:proofErr w:type="spellEnd"/>
      <w:r w:rsidRPr="00084C1C">
        <w:rPr>
          <w:rFonts w:eastAsiaTheme="minorHAnsi"/>
          <w:b w:val="0"/>
          <w:i w:val="0"/>
          <w:u w:val="none"/>
        </w:rPr>
        <w:t xml:space="preserve"> kenmerken, en </w:t>
      </w:r>
      <w:r w:rsidR="0041269E">
        <w:rPr>
          <w:rFonts w:eastAsiaTheme="minorHAnsi"/>
          <w:b w:val="0"/>
          <w:i w:val="0"/>
          <w:u w:val="none"/>
        </w:rPr>
        <w:t xml:space="preserve">daarvoor binnen </w:t>
      </w:r>
      <w:r w:rsidRPr="00084C1C">
        <w:rPr>
          <w:rFonts w:eastAsiaTheme="minorHAnsi"/>
          <w:b w:val="0"/>
          <w:i w:val="0"/>
          <w:u w:val="none"/>
        </w:rPr>
        <w:t xml:space="preserve">het </w:t>
      </w:r>
      <w:r w:rsidR="00BE051A">
        <w:rPr>
          <w:rFonts w:eastAsiaTheme="minorHAnsi"/>
          <w:b w:val="0"/>
          <w:i w:val="0"/>
          <w:u w:val="none"/>
        </w:rPr>
        <w:t>NGS-</w:t>
      </w:r>
      <w:r w:rsidRPr="00084C1C">
        <w:rPr>
          <w:rFonts w:eastAsiaTheme="minorHAnsi"/>
          <w:b w:val="0"/>
          <w:i w:val="0"/>
          <w:u w:val="none"/>
        </w:rPr>
        <w:t xml:space="preserve">netwerk </w:t>
      </w:r>
      <w:r w:rsidR="0041269E">
        <w:rPr>
          <w:rFonts w:eastAsiaTheme="minorHAnsi"/>
          <w:b w:val="0"/>
          <w:i w:val="0"/>
          <w:u w:val="none"/>
        </w:rPr>
        <w:t>samenwerkt met</w:t>
      </w:r>
      <w:r w:rsidRPr="00084C1C">
        <w:rPr>
          <w:rFonts w:eastAsiaTheme="minorHAnsi"/>
          <w:b w:val="0"/>
          <w:i w:val="0"/>
          <w:u w:val="none"/>
        </w:rPr>
        <w:t xml:space="preserve"> een Centrum voor Menselijke Erfelijkheid (zie artikel 5 van de Overeenkomst)</w:t>
      </w:r>
    </w:p>
    <w:p w:rsidR="00C832F2" w:rsidRPr="00E13DF5" w:rsidRDefault="008526BD"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sidRPr="00084C1C">
        <w:rPr>
          <w:rFonts w:eastAsiaTheme="minorHAnsi"/>
          <w:b w:val="0"/>
          <w:i w:val="0"/>
          <w:u w:val="none"/>
        </w:rPr>
        <w:t xml:space="preserve">Geen supplement </w:t>
      </w:r>
      <w:r w:rsidR="00097CB5">
        <w:rPr>
          <w:rFonts w:eastAsiaTheme="minorHAnsi"/>
          <w:b w:val="0"/>
          <w:i w:val="0"/>
          <w:u w:val="none"/>
        </w:rPr>
        <w:t xml:space="preserve">aan de patiënt </w:t>
      </w:r>
      <w:r w:rsidRPr="00084C1C">
        <w:rPr>
          <w:rFonts w:eastAsiaTheme="minorHAnsi"/>
          <w:b w:val="0"/>
          <w:i w:val="0"/>
          <w:u w:val="none"/>
        </w:rPr>
        <w:t>aan te rekenen voor de NGS-test</w:t>
      </w:r>
    </w:p>
    <w:p w:rsidR="00BE051A" w:rsidRPr="00E13DF5" w:rsidRDefault="00BE051A"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Om </w:t>
      </w:r>
      <w:r w:rsidRPr="00801B06">
        <w:rPr>
          <w:rFonts w:eastAsiaTheme="minorHAnsi"/>
          <w:b w:val="0"/>
          <w:i w:val="0"/>
          <w:u w:val="none"/>
        </w:rPr>
        <w:t>de toeslagen ontvangen voor al de uitgevoerde</w:t>
      </w:r>
      <w:r>
        <w:rPr>
          <w:rFonts w:eastAsiaTheme="minorHAnsi"/>
          <w:b w:val="0"/>
          <w:i w:val="0"/>
          <w:u w:val="none"/>
        </w:rPr>
        <w:t xml:space="preserve"> NGS-testen binnen het NGS-netwerk te </w:t>
      </w:r>
      <w:r w:rsidRPr="00801B06">
        <w:rPr>
          <w:rFonts w:eastAsiaTheme="minorHAnsi"/>
          <w:b w:val="0"/>
          <w:i w:val="0"/>
          <w:u w:val="none"/>
        </w:rPr>
        <w:t>verdelen</w:t>
      </w:r>
      <w:r w:rsidR="0041269E">
        <w:rPr>
          <w:rFonts w:eastAsiaTheme="minorHAnsi"/>
          <w:b w:val="0"/>
          <w:i w:val="0"/>
          <w:u w:val="none"/>
        </w:rPr>
        <w:t xml:space="preserve"> met de andere partners van het netwerk,</w:t>
      </w:r>
      <w:r w:rsidRPr="00801B06">
        <w:rPr>
          <w:rFonts w:eastAsiaTheme="minorHAnsi"/>
          <w:b w:val="0"/>
          <w:i w:val="0"/>
          <w:u w:val="none"/>
        </w:rPr>
        <w:t xml:space="preserve"> zoals beschreven in de </w:t>
      </w:r>
      <w:r w:rsidR="00D10218">
        <w:rPr>
          <w:rFonts w:eastAsiaTheme="minorHAnsi"/>
          <w:b w:val="0"/>
          <w:i w:val="0"/>
          <w:u w:val="none"/>
        </w:rPr>
        <w:t>SLA(s)</w:t>
      </w:r>
      <w:r w:rsidRPr="00801B06">
        <w:rPr>
          <w:rFonts w:eastAsiaTheme="minorHAnsi"/>
          <w:b w:val="0"/>
          <w:i w:val="0"/>
          <w:u w:val="none"/>
        </w:rPr>
        <w:t xml:space="preserve"> met de partners</w:t>
      </w:r>
    </w:p>
    <w:p w:rsidR="00C832F2" w:rsidRPr="00E13DF5" w:rsidRDefault="00904566"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Pr>
          <w:rFonts w:eastAsiaTheme="minorHAnsi"/>
          <w:b w:val="0"/>
          <w:i w:val="0"/>
          <w:u w:val="none"/>
        </w:rPr>
        <w:t>De</w:t>
      </w:r>
      <w:r w:rsidR="00C832F2" w:rsidRPr="00C832F2">
        <w:rPr>
          <w:rFonts w:eastAsiaTheme="minorHAnsi"/>
          <w:b w:val="0"/>
          <w:i w:val="0"/>
          <w:u w:val="none"/>
        </w:rPr>
        <w:t xml:space="preserve"> financiële m</w:t>
      </w:r>
      <w:r w:rsidR="00C832F2">
        <w:rPr>
          <w:rFonts w:eastAsiaTheme="minorHAnsi"/>
          <w:b w:val="0"/>
          <w:i w:val="0"/>
          <w:u w:val="none"/>
        </w:rPr>
        <w:t xml:space="preserve">iddelen betaald door het RIZIV </w:t>
      </w:r>
      <w:r w:rsidR="00C832F2" w:rsidRPr="00C832F2">
        <w:rPr>
          <w:rFonts w:eastAsiaTheme="minorHAnsi"/>
          <w:b w:val="0"/>
          <w:i w:val="0"/>
          <w:u w:val="none"/>
        </w:rPr>
        <w:t>uitsluitend te gebruiken in het kader van deze overeenkomst</w:t>
      </w:r>
    </w:p>
    <w:p w:rsidR="00C832F2" w:rsidRPr="00E13DF5" w:rsidRDefault="00C832F2" w:rsidP="00E13DF5">
      <w:pPr>
        <w:pStyle w:val="Paragraphedeliste"/>
        <w:numPr>
          <w:ilvl w:val="0"/>
          <w:numId w:val="24"/>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Om </w:t>
      </w:r>
      <w:r w:rsidRPr="00C832F2">
        <w:rPr>
          <w:rFonts w:eastAsiaTheme="minorHAnsi"/>
          <w:b w:val="0"/>
          <w:i w:val="0"/>
          <w:u w:val="none"/>
        </w:rPr>
        <w:t xml:space="preserve">de  12 maanden een activiteitenrapport over </w:t>
      </w:r>
      <w:r>
        <w:rPr>
          <w:rFonts w:eastAsiaTheme="minorHAnsi"/>
          <w:b w:val="0"/>
          <w:i w:val="0"/>
          <w:u w:val="none"/>
        </w:rPr>
        <w:t>te maken zoals bepaald in artikel 11 van de Overeenkomst</w:t>
      </w:r>
    </w:p>
    <w:p w:rsidR="00C832F2" w:rsidRPr="00084C1C" w:rsidRDefault="00C832F2" w:rsidP="00C832F2">
      <w:pPr>
        <w:pStyle w:val="Paragraphedeliste"/>
        <w:numPr>
          <w:ilvl w:val="0"/>
          <w:numId w:val="24"/>
        </w:numPr>
        <w:tabs>
          <w:tab w:val="clear" w:pos="426"/>
          <w:tab w:val="left" w:pos="567"/>
        </w:tabs>
        <w:spacing w:after="120" w:line="276" w:lineRule="auto"/>
        <w:ind w:left="567"/>
        <w:rPr>
          <w:rFonts w:eastAsiaTheme="minorHAnsi"/>
          <w:b w:val="0"/>
          <w:i w:val="0"/>
          <w:u w:val="none"/>
        </w:rPr>
      </w:pPr>
      <w:r>
        <w:rPr>
          <w:rFonts w:eastAsiaTheme="minorHAnsi"/>
          <w:b w:val="0"/>
          <w:i w:val="0"/>
          <w:u w:val="none"/>
        </w:rPr>
        <w:t>A</w:t>
      </w:r>
      <w:r w:rsidRPr="00C832F2">
        <w:rPr>
          <w:rFonts w:eastAsiaTheme="minorHAnsi"/>
          <w:b w:val="0"/>
          <w:i w:val="0"/>
          <w:u w:val="none"/>
        </w:rPr>
        <w:t>lle basisgegevens met betrekking tot het project ter beschik</w:t>
      </w:r>
      <w:r>
        <w:rPr>
          <w:rFonts w:eastAsiaTheme="minorHAnsi"/>
          <w:b w:val="0"/>
          <w:i w:val="0"/>
          <w:u w:val="none"/>
        </w:rPr>
        <w:t xml:space="preserve">king te houden van het RIZIV </w:t>
      </w:r>
      <w:r w:rsidRPr="00C832F2">
        <w:rPr>
          <w:rFonts w:eastAsiaTheme="minorHAnsi"/>
          <w:b w:val="0"/>
          <w:i w:val="0"/>
          <w:u w:val="none"/>
        </w:rPr>
        <w:t>gedurende drie jaar na de datum waarop het contract verstrijkt</w:t>
      </w:r>
    </w:p>
    <w:p w:rsidR="00083065" w:rsidRPr="00084C1C" w:rsidRDefault="00083065" w:rsidP="00083065">
      <w:pPr>
        <w:pStyle w:val="Paragraphedeliste"/>
        <w:numPr>
          <w:ilvl w:val="0"/>
          <w:numId w:val="0"/>
        </w:numPr>
        <w:tabs>
          <w:tab w:val="clear" w:pos="426"/>
          <w:tab w:val="left" w:pos="567"/>
        </w:tabs>
        <w:spacing w:after="120" w:line="276" w:lineRule="auto"/>
        <w:ind w:left="567"/>
        <w:rPr>
          <w:rFonts w:eastAsiaTheme="minorHAnsi"/>
          <w:b w:val="0"/>
          <w:i w:val="0"/>
          <w:u w:val="none"/>
        </w:rPr>
      </w:pPr>
    </w:p>
    <w:p w:rsidR="001B1FC1" w:rsidRPr="009C6A7B" w:rsidRDefault="001B1FC1" w:rsidP="001B1FC1">
      <w:pPr>
        <w:autoSpaceDE w:val="0"/>
        <w:autoSpaceDN w:val="0"/>
        <w:adjustRightInd w:val="0"/>
        <w:spacing w:line="360" w:lineRule="auto"/>
        <w:jc w:val="both"/>
        <w:rPr>
          <w:rFonts w:cs="Arial"/>
          <w:sz w:val="20"/>
          <w:lang w:val="nl-BE"/>
        </w:rPr>
      </w:pPr>
    </w:p>
    <w:p w:rsidR="001B1FC1" w:rsidRPr="009C6A7B" w:rsidRDefault="001B1FC1" w:rsidP="001B1FC1">
      <w:pPr>
        <w:autoSpaceDE w:val="0"/>
        <w:autoSpaceDN w:val="0"/>
        <w:adjustRightInd w:val="0"/>
        <w:spacing w:line="360" w:lineRule="auto"/>
        <w:jc w:val="both"/>
        <w:rPr>
          <w:rFonts w:cs="Arial"/>
          <w:sz w:val="20"/>
          <w:lang w:val="nl-BE"/>
        </w:rPr>
      </w:pPr>
      <w:r w:rsidRPr="009C6A7B">
        <w:rPr>
          <w:rFonts w:cs="Arial"/>
          <w:sz w:val="20"/>
          <w:lang w:val="nl-BE"/>
        </w:rPr>
        <w:t>Naam, voornaam</w:t>
      </w:r>
      <w:r>
        <w:rPr>
          <w:rFonts w:cs="Arial"/>
          <w:sz w:val="20"/>
          <w:lang w:val="nl-BE"/>
        </w:rPr>
        <w:t>,</w:t>
      </w:r>
      <w:r w:rsidRPr="009C6A7B">
        <w:rPr>
          <w:rFonts w:cs="Arial"/>
          <w:sz w:val="20"/>
          <w:lang w:val="nl-BE"/>
        </w:rPr>
        <w:t xml:space="preserve"> handtekening en stempel van de </w:t>
      </w:r>
      <w:r w:rsidRPr="002C6275">
        <w:rPr>
          <w:rFonts w:cs="Arial"/>
          <w:b/>
          <w:sz w:val="20"/>
          <w:u w:val="single"/>
          <w:lang w:val="nl-BE"/>
        </w:rPr>
        <w:t>administratief verantwoordelijke</w:t>
      </w:r>
      <w:r w:rsidRPr="001B1FC1">
        <w:rPr>
          <w:rFonts w:cs="Arial"/>
          <w:sz w:val="20"/>
          <w:lang w:val="nl-BE"/>
        </w:rPr>
        <w:t xml:space="preserve"> van de inrichting die de SLA’s heeft aangegaan met de andere inrichtingen om een NGS-netwerk te vormen</w:t>
      </w:r>
      <w:r w:rsidRPr="009C6A7B">
        <w:rPr>
          <w:rFonts w:cs="Arial"/>
          <w:sz w:val="20"/>
          <w:lang w:val="nl-BE"/>
        </w:rPr>
        <w:t>:</w:t>
      </w:r>
    </w:p>
    <w:p w:rsidR="00A273FE" w:rsidRDefault="00A273FE" w:rsidP="00D1615C">
      <w:pPr>
        <w:spacing w:after="120" w:line="276" w:lineRule="auto"/>
        <w:jc w:val="both"/>
        <w:rPr>
          <w:rFonts w:eastAsiaTheme="minorHAnsi" w:cs="Arial"/>
          <w:sz w:val="20"/>
          <w:lang w:val="nl-NL"/>
        </w:rPr>
      </w:pPr>
    </w:p>
    <w:p w:rsidR="005D0309" w:rsidRPr="009C6A7B" w:rsidRDefault="005D0309" w:rsidP="00D1615C">
      <w:pPr>
        <w:spacing w:after="120" w:line="276" w:lineRule="auto"/>
        <w:jc w:val="both"/>
        <w:rPr>
          <w:rFonts w:eastAsiaTheme="minorHAnsi" w:cs="Arial"/>
          <w:sz w:val="20"/>
          <w:lang w:val="nl-NL"/>
        </w:rPr>
      </w:pPr>
    </w:p>
    <w:p w:rsidR="008B01BE" w:rsidRPr="009C6A7B" w:rsidRDefault="008B01BE" w:rsidP="00576963">
      <w:pPr>
        <w:jc w:val="both"/>
        <w:rPr>
          <w:rFonts w:cs="Arial"/>
          <w:sz w:val="20"/>
          <w:lang w:val="nl-BE"/>
        </w:rPr>
      </w:pPr>
    </w:p>
    <w:p w:rsidR="00C7711A" w:rsidRPr="009C6A7B" w:rsidRDefault="00C7711A" w:rsidP="00576963">
      <w:pPr>
        <w:tabs>
          <w:tab w:val="left" w:leader="dot" w:pos="7938"/>
        </w:tabs>
        <w:ind w:left="-284"/>
        <w:jc w:val="both"/>
        <w:rPr>
          <w:rFonts w:cs="Arial"/>
          <w:b/>
          <w:bCs/>
          <w:sz w:val="20"/>
          <w:lang w:val="nl-BE"/>
        </w:rPr>
      </w:pPr>
    </w:p>
    <w:p w:rsidR="00C7711A" w:rsidRPr="009C6A7B" w:rsidRDefault="00C7711A" w:rsidP="00576963">
      <w:pPr>
        <w:tabs>
          <w:tab w:val="left" w:leader="dot" w:pos="7938"/>
        </w:tabs>
        <w:jc w:val="both"/>
        <w:rPr>
          <w:rFonts w:cs="Arial"/>
          <w:sz w:val="20"/>
          <w:lang w:val="nl-BE"/>
        </w:rPr>
      </w:pPr>
    </w:p>
    <w:p w:rsidR="007B0AF6" w:rsidRPr="009C6A7B" w:rsidRDefault="007B0AF6" w:rsidP="00576963">
      <w:pPr>
        <w:overflowPunct w:val="0"/>
        <w:autoSpaceDE w:val="0"/>
        <w:autoSpaceDN w:val="0"/>
        <w:adjustRightInd w:val="0"/>
        <w:jc w:val="both"/>
        <w:textAlignment w:val="baseline"/>
        <w:rPr>
          <w:rFonts w:cs="Arial"/>
          <w:i/>
          <w:iCs/>
          <w:sz w:val="20"/>
          <w:lang w:val="nl-BE"/>
        </w:rPr>
      </w:pPr>
      <w:r w:rsidRPr="009C6A7B">
        <w:rPr>
          <w:rFonts w:cs="Arial"/>
          <w:sz w:val="20"/>
          <w:lang w:val="nl-BE"/>
        </w:rPr>
        <w:t xml:space="preserve">Gedaan te </w:t>
      </w:r>
      <w:r w:rsidRPr="009C6A7B">
        <w:rPr>
          <w:rFonts w:cs="Arial"/>
          <w:i/>
          <w:iCs/>
          <w:sz w:val="20"/>
          <w:lang w:val="nl-BE"/>
        </w:rPr>
        <w:t xml:space="preserve">(plaats)                          </w:t>
      </w:r>
      <w:r w:rsidRPr="009C6A7B">
        <w:rPr>
          <w:rFonts w:cs="Arial"/>
          <w:sz w:val="20"/>
          <w:lang w:val="nl-BE"/>
        </w:rPr>
        <w:t xml:space="preserve">                op</w:t>
      </w:r>
      <w:r w:rsidRPr="009C6A7B">
        <w:rPr>
          <w:rFonts w:cs="Arial"/>
          <w:i/>
          <w:iCs/>
          <w:sz w:val="20"/>
          <w:lang w:val="nl-BE"/>
        </w:rPr>
        <w:t xml:space="preserve"> (datum)………./………./………</w:t>
      </w:r>
    </w:p>
    <w:p w:rsidR="001B1FC1" w:rsidRPr="009C6A7B" w:rsidRDefault="001B1FC1">
      <w:pPr>
        <w:autoSpaceDE w:val="0"/>
        <w:autoSpaceDN w:val="0"/>
        <w:adjustRightInd w:val="0"/>
        <w:spacing w:line="360" w:lineRule="auto"/>
        <w:jc w:val="both"/>
        <w:rPr>
          <w:rFonts w:cs="Arial"/>
          <w:sz w:val="20"/>
          <w:lang w:val="nl-BE"/>
        </w:rPr>
      </w:pPr>
    </w:p>
    <w:sectPr w:rsidR="001B1FC1" w:rsidRPr="009C6A7B" w:rsidSect="002C627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F6" w:rsidRDefault="00AD33F6" w:rsidP="008B7097">
      <w:r>
        <w:separator/>
      </w:r>
    </w:p>
  </w:endnote>
  <w:endnote w:type="continuationSeparator" w:id="0">
    <w:p w:rsidR="00AD33F6" w:rsidRDefault="00AD33F6" w:rsidP="008B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F6" w:rsidRDefault="00AD33F6" w:rsidP="008B7097">
      <w:r>
        <w:separator/>
      </w:r>
    </w:p>
  </w:footnote>
  <w:footnote w:type="continuationSeparator" w:id="0">
    <w:p w:rsidR="00AD33F6" w:rsidRDefault="00AD33F6" w:rsidP="008B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2F"/>
    <w:multiLevelType w:val="hybridMultilevel"/>
    <w:tmpl w:val="ADD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7C14"/>
    <w:multiLevelType w:val="hybridMultilevel"/>
    <w:tmpl w:val="D39EFF70"/>
    <w:lvl w:ilvl="0" w:tplc="9C26ECAC">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2">
    <w:nsid w:val="0C6369CC"/>
    <w:multiLevelType w:val="hybridMultilevel"/>
    <w:tmpl w:val="95D81D04"/>
    <w:lvl w:ilvl="0" w:tplc="AACAA3C6">
      <w:start w:val="115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986952"/>
    <w:multiLevelType w:val="hybridMultilevel"/>
    <w:tmpl w:val="8E06296C"/>
    <w:lvl w:ilvl="0" w:tplc="3144752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26E8"/>
    <w:multiLevelType w:val="hybridMultilevel"/>
    <w:tmpl w:val="25C2C8E4"/>
    <w:lvl w:ilvl="0" w:tplc="46C4352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07FE"/>
    <w:multiLevelType w:val="hybridMultilevel"/>
    <w:tmpl w:val="D7BE3044"/>
    <w:lvl w:ilvl="0" w:tplc="1ED05CEA">
      <w:start w:val="2"/>
      <w:numFmt w:val="bullet"/>
      <w:lvlText w:val="-"/>
      <w:lvlJc w:val="left"/>
      <w:pPr>
        <w:tabs>
          <w:tab w:val="num" w:pos="76"/>
        </w:tabs>
        <w:ind w:left="76" w:hanging="360"/>
      </w:pPr>
      <w:rPr>
        <w:rFonts w:ascii="Arial" w:eastAsia="Times New Roman" w:hAnsi="Arial" w:cs="Arial" w:hint="default"/>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6">
    <w:nsid w:val="2A7C17BD"/>
    <w:multiLevelType w:val="hybridMultilevel"/>
    <w:tmpl w:val="B8BA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43E40"/>
    <w:multiLevelType w:val="hybridMultilevel"/>
    <w:tmpl w:val="29921C2E"/>
    <w:lvl w:ilvl="0" w:tplc="B430458A">
      <w:start w:val="4"/>
      <w:numFmt w:val="bullet"/>
      <w:lvlText w:val="-"/>
      <w:lvlJc w:val="left"/>
      <w:pPr>
        <w:tabs>
          <w:tab w:val="num" w:pos="76"/>
        </w:tabs>
        <w:ind w:left="76" w:hanging="360"/>
      </w:pPr>
      <w:rPr>
        <w:rFonts w:ascii="Arial" w:eastAsia="Times New Roman" w:hAnsi="Arial" w:cs="Arial" w:hint="default"/>
      </w:rPr>
    </w:lvl>
    <w:lvl w:ilvl="1" w:tplc="08090003" w:tentative="1">
      <w:start w:val="1"/>
      <w:numFmt w:val="bullet"/>
      <w:lvlText w:val="o"/>
      <w:lvlJc w:val="left"/>
      <w:pPr>
        <w:tabs>
          <w:tab w:val="num" w:pos="796"/>
        </w:tabs>
        <w:ind w:left="796" w:hanging="360"/>
      </w:pPr>
      <w:rPr>
        <w:rFonts w:ascii="Courier New" w:hAnsi="Courier New" w:cs="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cs="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cs="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8">
    <w:nsid w:val="2D8348FF"/>
    <w:multiLevelType w:val="hybridMultilevel"/>
    <w:tmpl w:val="56F0C850"/>
    <w:lvl w:ilvl="0" w:tplc="8834C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20A55"/>
    <w:multiLevelType w:val="hybridMultilevel"/>
    <w:tmpl w:val="9B582A2C"/>
    <w:lvl w:ilvl="0" w:tplc="0409000B">
      <w:start w:val="1"/>
      <w:numFmt w:val="bullet"/>
      <w:lvlText w:val=""/>
      <w:lvlJc w:val="left"/>
      <w:pPr>
        <w:ind w:left="840" w:hanging="360"/>
      </w:pPr>
      <w:rPr>
        <w:rFonts w:ascii="Wingdings" w:hAnsi="Wingdings"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0">
    <w:nsid w:val="322162C1"/>
    <w:multiLevelType w:val="hybridMultilevel"/>
    <w:tmpl w:val="2DE86940"/>
    <w:lvl w:ilvl="0" w:tplc="8834C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1ACC14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51EE9"/>
    <w:multiLevelType w:val="hybridMultilevel"/>
    <w:tmpl w:val="D88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15F57"/>
    <w:multiLevelType w:val="hybridMultilevel"/>
    <w:tmpl w:val="AFAA9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62290"/>
    <w:multiLevelType w:val="hybridMultilevel"/>
    <w:tmpl w:val="68B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C7002"/>
    <w:multiLevelType w:val="hybridMultilevel"/>
    <w:tmpl w:val="9B44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17286"/>
    <w:multiLevelType w:val="hybridMultilevel"/>
    <w:tmpl w:val="874AA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04D33"/>
    <w:multiLevelType w:val="hybridMultilevel"/>
    <w:tmpl w:val="CF58E44A"/>
    <w:lvl w:ilvl="0" w:tplc="5EDA3072">
      <w:start w:val="1"/>
      <w:numFmt w:val="bullet"/>
      <w:lvlText w:val="□"/>
      <w:lvlJc w:val="left"/>
      <w:pPr>
        <w:ind w:left="1440" w:hanging="360"/>
      </w:pPr>
      <w:rPr>
        <w:rFonts w:ascii="Courier New" w:hAnsi="Courier New" w:hint="default"/>
      </w:rPr>
    </w:lvl>
    <w:lvl w:ilvl="1" w:tplc="5EDA307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251E8"/>
    <w:multiLevelType w:val="hybridMultilevel"/>
    <w:tmpl w:val="E5C67FB8"/>
    <w:lvl w:ilvl="0" w:tplc="27F8A5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9F51E45"/>
    <w:multiLevelType w:val="hybridMultilevel"/>
    <w:tmpl w:val="397EE202"/>
    <w:lvl w:ilvl="0" w:tplc="262A7BEE">
      <w:start w:val="1"/>
      <w:numFmt w:val="decimal"/>
      <w:pStyle w:val="Paragraphedelis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211B6"/>
    <w:multiLevelType w:val="hybridMultilevel"/>
    <w:tmpl w:val="623856DA"/>
    <w:lvl w:ilvl="0" w:tplc="8834C8AC">
      <w:start w:val="1"/>
      <w:numFmt w:val="bullet"/>
      <w:lvlText w:val=""/>
      <w:lvlJc w:val="left"/>
      <w:pPr>
        <w:ind w:left="720" w:hanging="360"/>
      </w:pPr>
      <w:rPr>
        <w:rFonts w:ascii="Wingdings" w:hAnsi="Wingdings" w:hint="default"/>
      </w:rPr>
    </w:lvl>
    <w:lvl w:ilvl="1" w:tplc="5EDA3072">
      <w:start w:val="1"/>
      <w:numFmt w:val="bullet"/>
      <w:lvlText w:val="□"/>
      <w:lvlJc w:val="left"/>
      <w:pPr>
        <w:ind w:left="1440" w:hanging="360"/>
      </w:pPr>
      <w:rPr>
        <w:rFonts w:ascii="Courier New" w:hAnsi="Courier New" w:hint="default"/>
      </w:rPr>
    </w:lvl>
    <w:lvl w:ilvl="2" w:tplc="41ACC14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B3385"/>
    <w:multiLevelType w:val="hybridMultilevel"/>
    <w:tmpl w:val="973C832C"/>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0B6DB3"/>
    <w:multiLevelType w:val="hybridMultilevel"/>
    <w:tmpl w:val="87F082F0"/>
    <w:lvl w:ilvl="0" w:tplc="8834C8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513F32"/>
    <w:multiLevelType w:val="hybridMultilevel"/>
    <w:tmpl w:val="42C8400C"/>
    <w:lvl w:ilvl="0" w:tplc="5EDA3072">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2"/>
  </w:num>
  <w:num w:numId="5">
    <w:abstractNumId w:val="18"/>
  </w:num>
  <w:num w:numId="6">
    <w:abstractNumId w:val="17"/>
  </w:num>
  <w:num w:numId="7">
    <w:abstractNumId w:val="11"/>
  </w:num>
  <w:num w:numId="8">
    <w:abstractNumId w:val="4"/>
  </w:num>
  <w:num w:numId="9">
    <w:abstractNumId w:val="14"/>
  </w:num>
  <w:num w:numId="10">
    <w:abstractNumId w:val="15"/>
  </w:num>
  <w:num w:numId="11">
    <w:abstractNumId w:val="12"/>
  </w:num>
  <w:num w:numId="12">
    <w:abstractNumId w:val="9"/>
  </w:num>
  <w:num w:numId="13">
    <w:abstractNumId w:val="22"/>
  </w:num>
  <w:num w:numId="14">
    <w:abstractNumId w:val="8"/>
  </w:num>
  <w:num w:numId="15">
    <w:abstractNumId w:val="13"/>
  </w:num>
  <w:num w:numId="16">
    <w:abstractNumId w:val="1"/>
  </w:num>
  <w:num w:numId="17">
    <w:abstractNumId w:val="6"/>
  </w:num>
  <w:num w:numId="18">
    <w:abstractNumId w:val="19"/>
  </w:num>
  <w:num w:numId="19">
    <w:abstractNumId w:val="19"/>
  </w:num>
  <w:num w:numId="20">
    <w:abstractNumId w:val="19"/>
  </w:num>
  <w:num w:numId="21">
    <w:abstractNumId w:val="10"/>
  </w:num>
  <w:num w:numId="22">
    <w:abstractNumId w:val="20"/>
  </w:num>
  <w:num w:numId="23">
    <w:abstractNumId w:val="19"/>
  </w:num>
  <w:num w:numId="24">
    <w:abstractNumId w:val="23"/>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6"/>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0"/>
  </w:num>
  <w:num w:numId="46">
    <w:abstractNumId w:val="19"/>
  </w:num>
  <w:num w:numId="47">
    <w:abstractNumId w:val="19"/>
  </w:num>
  <w:num w:numId="48">
    <w:abstractNumId w:val="19"/>
  </w:num>
  <w:num w:numId="49">
    <w:abstractNumId w:val="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1A"/>
    <w:rsid w:val="00003BD4"/>
    <w:rsid w:val="00010C7B"/>
    <w:rsid w:val="00032F0E"/>
    <w:rsid w:val="0005178A"/>
    <w:rsid w:val="00051804"/>
    <w:rsid w:val="0005379B"/>
    <w:rsid w:val="000570FD"/>
    <w:rsid w:val="00060174"/>
    <w:rsid w:val="00064163"/>
    <w:rsid w:val="00067887"/>
    <w:rsid w:val="00080E07"/>
    <w:rsid w:val="00081296"/>
    <w:rsid w:val="00083065"/>
    <w:rsid w:val="00084C1C"/>
    <w:rsid w:val="00086E9A"/>
    <w:rsid w:val="00091491"/>
    <w:rsid w:val="000920E8"/>
    <w:rsid w:val="0009526C"/>
    <w:rsid w:val="00097CB5"/>
    <w:rsid w:val="000B029F"/>
    <w:rsid w:val="000B2244"/>
    <w:rsid w:val="000D3299"/>
    <w:rsid w:val="000D65A1"/>
    <w:rsid w:val="000F37AA"/>
    <w:rsid w:val="00101F35"/>
    <w:rsid w:val="0010319E"/>
    <w:rsid w:val="00135DBD"/>
    <w:rsid w:val="001406ED"/>
    <w:rsid w:val="00144C4D"/>
    <w:rsid w:val="00155CE0"/>
    <w:rsid w:val="0016001F"/>
    <w:rsid w:val="00161303"/>
    <w:rsid w:val="00164714"/>
    <w:rsid w:val="00174DC0"/>
    <w:rsid w:val="001816F2"/>
    <w:rsid w:val="00181FBC"/>
    <w:rsid w:val="001928E3"/>
    <w:rsid w:val="00192DA0"/>
    <w:rsid w:val="00196B2F"/>
    <w:rsid w:val="001B1FC1"/>
    <w:rsid w:val="001B3209"/>
    <w:rsid w:val="001B7D81"/>
    <w:rsid w:val="001C25EE"/>
    <w:rsid w:val="001D0A5F"/>
    <w:rsid w:val="001D72BE"/>
    <w:rsid w:val="001E4E04"/>
    <w:rsid w:val="00204CA3"/>
    <w:rsid w:val="0022350C"/>
    <w:rsid w:val="00234A77"/>
    <w:rsid w:val="00237A78"/>
    <w:rsid w:val="002418F1"/>
    <w:rsid w:val="002510D0"/>
    <w:rsid w:val="0026648F"/>
    <w:rsid w:val="00286746"/>
    <w:rsid w:val="00292531"/>
    <w:rsid w:val="002A0C14"/>
    <w:rsid w:val="002A47B4"/>
    <w:rsid w:val="002B7B43"/>
    <w:rsid w:val="002C1CB3"/>
    <w:rsid w:val="002C6275"/>
    <w:rsid w:val="002D6CA6"/>
    <w:rsid w:val="00301C5B"/>
    <w:rsid w:val="0030306B"/>
    <w:rsid w:val="00316B29"/>
    <w:rsid w:val="00320D15"/>
    <w:rsid w:val="003315FD"/>
    <w:rsid w:val="00336915"/>
    <w:rsid w:val="00350353"/>
    <w:rsid w:val="00353059"/>
    <w:rsid w:val="00365E04"/>
    <w:rsid w:val="00370561"/>
    <w:rsid w:val="00372F14"/>
    <w:rsid w:val="00381143"/>
    <w:rsid w:val="00393164"/>
    <w:rsid w:val="003933F0"/>
    <w:rsid w:val="00394A4F"/>
    <w:rsid w:val="003970F2"/>
    <w:rsid w:val="003B28D3"/>
    <w:rsid w:val="003B4DFD"/>
    <w:rsid w:val="003C4E59"/>
    <w:rsid w:val="00411CF3"/>
    <w:rsid w:val="00412131"/>
    <w:rsid w:val="0041269E"/>
    <w:rsid w:val="0041575B"/>
    <w:rsid w:val="0041662D"/>
    <w:rsid w:val="004243DD"/>
    <w:rsid w:val="00425223"/>
    <w:rsid w:val="004317B1"/>
    <w:rsid w:val="00440725"/>
    <w:rsid w:val="00451EA5"/>
    <w:rsid w:val="004837A6"/>
    <w:rsid w:val="00483802"/>
    <w:rsid w:val="00492F79"/>
    <w:rsid w:val="004B6245"/>
    <w:rsid w:val="004C2283"/>
    <w:rsid w:val="004C3FF6"/>
    <w:rsid w:val="004C5AF1"/>
    <w:rsid w:val="004D3F98"/>
    <w:rsid w:val="004E6564"/>
    <w:rsid w:val="004E6A94"/>
    <w:rsid w:val="004F0368"/>
    <w:rsid w:val="004F6FA4"/>
    <w:rsid w:val="0051120F"/>
    <w:rsid w:val="00525912"/>
    <w:rsid w:val="005453FF"/>
    <w:rsid w:val="005464CA"/>
    <w:rsid w:val="00546BBA"/>
    <w:rsid w:val="005565AA"/>
    <w:rsid w:val="005572B8"/>
    <w:rsid w:val="005714B8"/>
    <w:rsid w:val="00576963"/>
    <w:rsid w:val="00577D74"/>
    <w:rsid w:val="00585473"/>
    <w:rsid w:val="005A4D31"/>
    <w:rsid w:val="005A56D1"/>
    <w:rsid w:val="005C20E9"/>
    <w:rsid w:val="005D0309"/>
    <w:rsid w:val="005E0161"/>
    <w:rsid w:val="005E5D7A"/>
    <w:rsid w:val="00624709"/>
    <w:rsid w:val="006247A6"/>
    <w:rsid w:val="0062494E"/>
    <w:rsid w:val="00624EA6"/>
    <w:rsid w:val="006335E6"/>
    <w:rsid w:val="00642375"/>
    <w:rsid w:val="0064285A"/>
    <w:rsid w:val="006504A2"/>
    <w:rsid w:val="0066653D"/>
    <w:rsid w:val="00671155"/>
    <w:rsid w:val="006834D6"/>
    <w:rsid w:val="00683E17"/>
    <w:rsid w:val="00695176"/>
    <w:rsid w:val="00695FCE"/>
    <w:rsid w:val="006A00CC"/>
    <w:rsid w:val="006A4C33"/>
    <w:rsid w:val="006C0D93"/>
    <w:rsid w:val="00721527"/>
    <w:rsid w:val="00730C13"/>
    <w:rsid w:val="00731DD3"/>
    <w:rsid w:val="007322EA"/>
    <w:rsid w:val="00763940"/>
    <w:rsid w:val="007A28EC"/>
    <w:rsid w:val="007A4308"/>
    <w:rsid w:val="007B0AF6"/>
    <w:rsid w:val="007D79A4"/>
    <w:rsid w:val="007D7BE6"/>
    <w:rsid w:val="00801B06"/>
    <w:rsid w:val="008056AD"/>
    <w:rsid w:val="00810B98"/>
    <w:rsid w:val="00815BC3"/>
    <w:rsid w:val="008213E5"/>
    <w:rsid w:val="00830A22"/>
    <w:rsid w:val="00837D37"/>
    <w:rsid w:val="008526BD"/>
    <w:rsid w:val="008563C3"/>
    <w:rsid w:val="00856D4C"/>
    <w:rsid w:val="00862C4E"/>
    <w:rsid w:val="00865C06"/>
    <w:rsid w:val="00880ED6"/>
    <w:rsid w:val="008932E1"/>
    <w:rsid w:val="008B01BE"/>
    <w:rsid w:val="008B65A9"/>
    <w:rsid w:val="008B7097"/>
    <w:rsid w:val="008D51DB"/>
    <w:rsid w:val="00901CA9"/>
    <w:rsid w:val="00904566"/>
    <w:rsid w:val="00905A1F"/>
    <w:rsid w:val="00911ADC"/>
    <w:rsid w:val="00916696"/>
    <w:rsid w:val="00917953"/>
    <w:rsid w:val="009473EB"/>
    <w:rsid w:val="00953002"/>
    <w:rsid w:val="0095698C"/>
    <w:rsid w:val="009651BB"/>
    <w:rsid w:val="00975261"/>
    <w:rsid w:val="009803EA"/>
    <w:rsid w:val="00980B51"/>
    <w:rsid w:val="00984625"/>
    <w:rsid w:val="009A2B1F"/>
    <w:rsid w:val="009A32C0"/>
    <w:rsid w:val="009B1868"/>
    <w:rsid w:val="009C4A65"/>
    <w:rsid w:val="009C6A7B"/>
    <w:rsid w:val="009D37AE"/>
    <w:rsid w:val="009E296A"/>
    <w:rsid w:val="009F6F20"/>
    <w:rsid w:val="00A04C73"/>
    <w:rsid w:val="00A07894"/>
    <w:rsid w:val="00A21503"/>
    <w:rsid w:val="00A273EC"/>
    <w:rsid w:val="00A273FE"/>
    <w:rsid w:val="00A323DF"/>
    <w:rsid w:val="00A547B5"/>
    <w:rsid w:val="00A645A0"/>
    <w:rsid w:val="00A76ECB"/>
    <w:rsid w:val="00A82E32"/>
    <w:rsid w:val="00A87D9D"/>
    <w:rsid w:val="00A92AFD"/>
    <w:rsid w:val="00AA2B15"/>
    <w:rsid w:val="00AB1CE6"/>
    <w:rsid w:val="00AB592F"/>
    <w:rsid w:val="00AC0135"/>
    <w:rsid w:val="00AC3959"/>
    <w:rsid w:val="00AC47A4"/>
    <w:rsid w:val="00AC7136"/>
    <w:rsid w:val="00AD33F6"/>
    <w:rsid w:val="00AD6EB1"/>
    <w:rsid w:val="00B01245"/>
    <w:rsid w:val="00B014C9"/>
    <w:rsid w:val="00B030BA"/>
    <w:rsid w:val="00B14086"/>
    <w:rsid w:val="00B1762E"/>
    <w:rsid w:val="00B21DD8"/>
    <w:rsid w:val="00B30E64"/>
    <w:rsid w:val="00B70260"/>
    <w:rsid w:val="00B8378F"/>
    <w:rsid w:val="00B90993"/>
    <w:rsid w:val="00BB3B58"/>
    <w:rsid w:val="00BD2CDD"/>
    <w:rsid w:val="00BE051A"/>
    <w:rsid w:val="00C01410"/>
    <w:rsid w:val="00C12FA1"/>
    <w:rsid w:val="00C33BC8"/>
    <w:rsid w:val="00C53FDA"/>
    <w:rsid w:val="00C57AC2"/>
    <w:rsid w:val="00C7232F"/>
    <w:rsid w:val="00C72F80"/>
    <w:rsid w:val="00C7711A"/>
    <w:rsid w:val="00C832F2"/>
    <w:rsid w:val="00CA1B22"/>
    <w:rsid w:val="00CA1CFF"/>
    <w:rsid w:val="00CA4F3E"/>
    <w:rsid w:val="00CB5B56"/>
    <w:rsid w:val="00CD13D6"/>
    <w:rsid w:val="00CE05F4"/>
    <w:rsid w:val="00CE5EE0"/>
    <w:rsid w:val="00D018E4"/>
    <w:rsid w:val="00D07361"/>
    <w:rsid w:val="00D10218"/>
    <w:rsid w:val="00D156D4"/>
    <w:rsid w:val="00D1615C"/>
    <w:rsid w:val="00D20D43"/>
    <w:rsid w:val="00D33887"/>
    <w:rsid w:val="00D44C27"/>
    <w:rsid w:val="00D44F4E"/>
    <w:rsid w:val="00D55CCD"/>
    <w:rsid w:val="00D63EEE"/>
    <w:rsid w:val="00D76BE6"/>
    <w:rsid w:val="00D90F38"/>
    <w:rsid w:val="00DA01EB"/>
    <w:rsid w:val="00DA36AE"/>
    <w:rsid w:val="00DB7CA1"/>
    <w:rsid w:val="00DC2DDD"/>
    <w:rsid w:val="00DC40C4"/>
    <w:rsid w:val="00DC4D75"/>
    <w:rsid w:val="00DC633E"/>
    <w:rsid w:val="00DD1DB9"/>
    <w:rsid w:val="00DE0060"/>
    <w:rsid w:val="00DF1EAF"/>
    <w:rsid w:val="00DF3A5B"/>
    <w:rsid w:val="00E13DF5"/>
    <w:rsid w:val="00E235E3"/>
    <w:rsid w:val="00E26BE9"/>
    <w:rsid w:val="00E3284C"/>
    <w:rsid w:val="00E4512D"/>
    <w:rsid w:val="00E50930"/>
    <w:rsid w:val="00E55349"/>
    <w:rsid w:val="00E90069"/>
    <w:rsid w:val="00EB31CD"/>
    <w:rsid w:val="00EC70B2"/>
    <w:rsid w:val="00ED1CCF"/>
    <w:rsid w:val="00ED42E1"/>
    <w:rsid w:val="00EE18AC"/>
    <w:rsid w:val="00EF5047"/>
    <w:rsid w:val="00F32160"/>
    <w:rsid w:val="00F53B18"/>
    <w:rsid w:val="00F62D84"/>
    <w:rsid w:val="00F71092"/>
    <w:rsid w:val="00F71995"/>
    <w:rsid w:val="00F73A49"/>
    <w:rsid w:val="00F8225B"/>
    <w:rsid w:val="00F949E8"/>
    <w:rsid w:val="00FA1359"/>
    <w:rsid w:val="00FB0D8C"/>
    <w:rsid w:val="00FB7F49"/>
    <w:rsid w:val="00FC1ACB"/>
    <w:rsid w:val="00FE0CB0"/>
    <w:rsid w:val="00FF080D"/>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0B2"/>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semiHidden/>
    <w:rsid w:val="00C77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7711A"/>
    <w:rPr>
      <w:sz w:val="20"/>
      <w:lang w:val="en-US"/>
    </w:rPr>
  </w:style>
  <w:style w:type="character" w:styleId="Appelnotedebasdep">
    <w:name w:val="footnote reference"/>
    <w:basedOn w:val="Policepardfaut"/>
    <w:semiHidden/>
    <w:rsid w:val="00C7711A"/>
    <w:rPr>
      <w:vertAlign w:val="superscript"/>
    </w:rPr>
  </w:style>
  <w:style w:type="paragraph" w:styleId="En-tte">
    <w:name w:val="header"/>
    <w:basedOn w:val="Normal"/>
    <w:rsid w:val="00525912"/>
    <w:pPr>
      <w:tabs>
        <w:tab w:val="center" w:pos="4320"/>
        <w:tab w:val="right" w:pos="8640"/>
      </w:tabs>
    </w:pPr>
    <w:rPr>
      <w:sz w:val="24"/>
      <w:szCs w:val="24"/>
      <w:lang w:val="en-US"/>
    </w:rPr>
  </w:style>
  <w:style w:type="paragraph" w:styleId="Pieddepage">
    <w:name w:val="footer"/>
    <w:basedOn w:val="Normal"/>
    <w:link w:val="PieddepageCar"/>
    <w:uiPriority w:val="99"/>
    <w:rsid w:val="00525912"/>
    <w:pPr>
      <w:tabs>
        <w:tab w:val="center" w:pos="4320"/>
        <w:tab w:val="right" w:pos="8640"/>
      </w:tabs>
    </w:pPr>
    <w:rPr>
      <w:sz w:val="24"/>
      <w:szCs w:val="24"/>
      <w:lang w:val="en-US"/>
    </w:rPr>
  </w:style>
  <w:style w:type="character" w:styleId="Numrodepage">
    <w:name w:val="page number"/>
    <w:basedOn w:val="Policepardfaut"/>
    <w:rsid w:val="00525912"/>
  </w:style>
  <w:style w:type="paragraph" w:styleId="Paragraphedeliste">
    <w:name w:val="List Paragraph"/>
    <w:basedOn w:val="Normal"/>
    <w:uiPriority w:val="34"/>
    <w:qFormat/>
    <w:rsid w:val="00CA1B22"/>
    <w:pPr>
      <w:numPr>
        <w:numId w:val="18"/>
      </w:numPr>
      <w:tabs>
        <w:tab w:val="left" w:pos="426"/>
      </w:tabs>
      <w:spacing w:after="200"/>
      <w:contextualSpacing/>
      <w:jc w:val="both"/>
    </w:pPr>
    <w:rPr>
      <w:rFonts w:eastAsia="Calibri" w:cs="Arial"/>
      <w:b/>
      <w:i/>
      <w:sz w:val="20"/>
      <w:u w:val="single"/>
      <w:lang w:val="nl-NL"/>
    </w:rPr>
  </w:style>
  <w:style w:type="paragraph" w:styleId="Textedebulles">
    <w:name w:val="Balloon Text"/>
    <w:basedOn w:val="Normal"/>
    <w:link w:val="TextedebullesCar"/>
    <w:rsid w:val="0051120F"/>
    <w:rPr>
      <w:rFonts w:ascii="Tahoma" w:hAnsi="Tahoma" w:cs="Tahoma"/>
      <w:sz w:val="16"/>
      <w:szCs w:val="16"/>
    </w:rPr>
  </w:style>
  <w:style w:type="character" w:customStyle="1" w:styleId="TextedebullesCar">
    <w:name w:val="Texte de bulles Car"/>
    <w:basedOn w:val="Policepardfaut"/>
    <w:link w:val="Textedebulles"/>
    <w:rsid w:val="0051120F"/>
    <w:rPr>
      <w:rFonts w:ascii="Tahoma" w:hAnsi="Tahoma" w:cs="Tahoma"/>
      <w:sz w:val="16"/>
      <w:szCs w:val="16"/>
      <w:lang w:val="fr-FR"/>
    </w:rPr>
  </w:style>
  <w:style w:type="character" w:styleId="Marquedecommentaire">
    <w:name w:val="annotation reference"/>
    <w:basedOn w:val="Policepardfaut"/>
    <w:rsid w:val="007A28EC"/>
    <w:rPr>
      <w:sz w:val="16"/>
      <w:szCs w:val="16"/>
    </w:rPr>
  </w:style>
  <w:style w:type="paragraph" w:styleId="Commentaire">
    <w:name w:val="annotation text"/>
    <w:basedOn w:val="Normal"/>
    <w:link w:val="CommentaireCar"/>
    <w:rsid w:val="007A28EC"/>
    <w:rPr>
      <w:sz w:val="20"/>
    </w:rPr>
  </w:style>
  <w:style w:type="character" w:customStyle="1" w:styleId="CommentaireCar">
    <w:name w:val="Commentaire Car"/>
    <w:basedOn w:val="Policepardfaut"/>
    <w:link w:val="Commentaire"/>
    <w:rsid w:val="007A28EC"/>
    <w:rPr>
      <w:rFonts w:ascii="Arial" w:hAnsi="Arial"/>
      <w:lang w:val="fr-FR"/>
    </w:rPr>
  </w:style>
  <w:style w:type="paragraph" w:styleId="Objetducommentaire">
    <w:name w:val="annotation subject"/>
    <w:basedOn w:val="Commentaire"/>
    <w:next w:val="Commentaire"/>
    <w:link w:val="ObjetducommentaireCar"/>
    <w:rsid w:val="007A28EC"/>
    <w:rPr>
      <w:b/>
      <w:bCs/>
    </w:rPr>
  </w:style>
  <w:style w:type="character" w:customStyle="1" w:styleId="ObjetducommentaireCar">
    <w:name w:val="Objet du commentaire Car"/>
    <w:basedOn w:val="CommentaireCar"/>
    <w:link w:val="Objetducommentaire"/>
    <w:rsid w:val="007A28EC"/>
    <w:rPr>
      <w:rFonts w:ascii="Arial" w:hAnsi="Arial"/>
      <w:b/>
      <w:bCs/>
      <w:lang w:val="fr-FR"/>
    </w:rPr>
  </w:style>
  <w:style w:type="character" w:customStyle="1" w:styleId="PieddepageCar">
    <w:name w:val="Pied de page Car"/>
    <w:basedOn w:val="Policepardfaut"/>
    <w:link w:val="Pieddepage"/>
    <w:uiPriority w:val="99"/>
    <w:rsid w:val="002A47B4"/>
    <w:rPr>
      <w:rFonts w:ascii="Arial" w:hAnsi="Arial"/>
      <w:sz w:val="24"/>
      <w:szCs w:val="24"/>
    </w:rPr>
  </w:style>
  <w:style w:type="table" w:styleId="Tableauclassique1">
    <w:name w:val="Table Classic 1"/>
    <w:basedOn w:val="TableauNormal"/>
    <w:rsid w:val="00EC70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vision">
    <w:name w:val="Revision"/>
    <w:hidden/>
    <w:uiPriority w:val="99"/>
    <w:semiHidden/>
    <w:rsid w:val="006C0D93"/>
    <w:rPr>
      <w:rFonts w:ascii="Arial" w:hAnsi="Arial"/>
      <w:sz w:val="22"/>
      <w:lang w:val="fr-FR"/>
    </w:rPr>
  </w:style>
  <w:style w:type="table" w:styleId="Grilledetableau5">
    <w:name w:val="Table Grid 5"/>
    <w:basedOn w:val="TableauNormal"/>
    <w:rsid w:val="0006017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een">
    <w:name w:val="Geen"/>
    <w:rsid w:val="00763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0B2"/>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semiHidden/>
    <w:rsid w:val="00C77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7711A"/>
    <w:rPr>
      <w:sz w:val="20"/>
      <w:lang w:val="en-US"/>
    </w:rPr>
  </w:style>
  <w:style w:type="character" w:styleId="Appelnotedebasdep">
    <w:name w:val="footnote reference"/>
    <w:basedOn w:val="Policepardfaut"/>
    <w:semiHidden/>
    <w:rsid w:val="00C7711A"/>
    <w:rPr>
      <w:vertAlign w:val="superscript"/>
    </w:rPr>
  </w:style>
  <w:style w:type="paragraph" w:styleId="En-tte">
    <w:name w:val="header"/>
    <w:basedOn w:val="Normal"/>
    <w:rsid w:val="00525912"/>
    <w:pPr>
      <w:tabs>
        <w:tab w:val="center" w:pos="4320"/>
        <w:tab w:val="right" w:pos="8640"/>
      </w:tabs>
    </w:pPr>
    <w:rPr>
      <w:sz w:val="24"/>
      <w:szCs w:val="24"/>
      <w:lang w:val="en-US"/>
    </w:rPr>
  </w:style>
  <w:style w:type="paragraph" w:styleId="Pieddepage">
    <w:name w:val="footer"/>
    <w:basedOn w:val="Normal"/>
    <w:link w:val="PieddepageCar"/>
    <w:uiPriority w:val="99"/>
    <w:rsid w:val="00525912"/>
    <w:pPr>
      <w:tabs>
        <w:tab w:val="center" w:pos="4320"/>
        <w:tab w:val="right" w:pos="8640"/>
      </w:tabs>
    </w:pPr>
    <w:rPr>
      <w:sz w:val="24"/>
      <w:szCs w:val="24"/>
      <w:lang w:val="en-US"/>
    </w:rPr>
  </w:style>
  <w:style w:type="character" w:styleId="Numrodepage">
    <w:name w:val="page number"/>
    <w:basedOn w:val="Policepardfaut"/>
    <w:rsid w:val="00525912"/>
  </w:style>
  <w:style w:type="paragraph" w:styleId="Paragraphedeliste">
    <w:name w:val="List Paragraph"/>
    <w:basedOn w:val="Normal"/>
    <w:uiPriority w:val="34"/>
    <w:qFormat/>
    <w:rsid w:val="00CA1B22"/>
    <w:pPr>
      <w:numPr>
        <w:numId w:val="18"/>
      </w:numPr>
      <w:tabs>
        <w:tab w:val="left" w:pos="426"/>
      </w:tabs>
      <w:spacing w:after="200"/>
      <w:contextualSpacing/>
      <w:jc w:val="both"/>
    </w:pPr>
    <w:rPr>
      <w:rFonts w:eastAsia="Calibri" w:cs="Arial"/>
      <w:b/>
      <w:i/>
      <w:sz w:val="20"/>
      <w:u w:val="single"/>
      <w:lang w:val="nl-NL"/>
    </w:rPr>
  </w:style>
  <w:style w:type="paragraph" w:styleId="Textedebulles">
    <w:name w:val="Balloon Text"/>
    <w:basedOn w:val="Normal"/>
    <w:link w:val="TextedebullesCar"/>
    <w:rsid w:val="0051120F"/>
    <w:rPr>
      <w:rFonts w:ascii="Tahoma" w:hAnsi="Tahoma" w:cs="Tahoma"/>
      <w:sz w:val="16"/>
      <w:szCs w:val="16"/>
    </w:rPr>
  </w:style>
  <w:style w:type="character" w:customStyle="1" w:styleId="TextedebullesCar">
    <w:name w:val="Texte de bulles Car"/>
    <w:basedOn w:val="Policepardfaut"/>
    <w:link w:val="Textedebulles"/>
    <w:rsid w:val="0051120F"/>
    <w:rPr>
      <w:rFonts w:ascii="Tahoma" w:hAnsi="Tahoma" w:cs="Tahoma"/>
      <w:sz w:val="16"/>
      <w:szCs w:val="16"/>
      <w:lang w:val="fr-FR"/>
    </w:rPr>
  </w:style>
  <w:style w:type="character" w:styleId="Marquedecommentaire">
    <w:name w:val="annotation reference"/>
    <w:basedOn w:val="Policepardfaut"/>
    <w:rsid w:val="007A28EC"/>
    <w:rPr>
      <w:sz w:val="16"/>
      <w:szCs w:val="16"/>
    </w:rPr>
  </w:style>
  <w:style w:type="paragraph" w:styleId="Commentaire">
    <w:name w:val="annotation text"/>
    <w:basedOn w:val="Normal"/>
    <w:link w:val="CommentaireCar"/>
    <w:rsid w:val="007A28EC"/>
    <w:rPr>
      <w:sz w:val="20"/>
    </w:rPr>
  </w:style>
  <w:style w:type="character" w:customStyle="1" w:styleId="CommentaireCar">
    <w:name w:val="Commentaire Car"/>
    <w:basedOn w:val="Policepardfaut"/>
    <w:link w:val="Commentaire"/>
    <w:rsid w:val="007A28EC"/>
    <w:rPr>
      <w:rFonts w:ascii="Arial" w:hAnsi="Arial"/>
      <w:lang w:val="fr-FR"/>
    </w:rPr>
  </w:style>
  <w:style w:type="paragraph" w:styleId="Objetducommentaire">
    <w:name w:val="annotation subject"/>
    <w:basedOn w:val="Commentaire"/>
    <w:next w:val="Commentaire"/>
    <w:link w:val="ObjetducommentaireCar"/>
    <w:rsid w:val="007A28EC"/>
    <w:rPr>
      <w:b/>
      <w:bCs/>
    </w:rPr>
  </w:style>
  <w:style w:type="character" w:customStyle="1" w:styleId="ObjetducommentaireCar">
    <w:name w:val="Objet du commentaire Car"/>
    <w:basedOn w:val="CommentaireCar"/>
    <w:link w:val="Objetducommentaire"/>
    <w:rsid w:val="007A28EC"/>
    <w:rPr>
      <w:rFonts w:ascii="Arial" w:hAnsi="Arial"/>
      <w:b/>
      <w:bCs/>
      <w:lang w:val="fr-FR"/>
    </w:rPr>
  </w:style>
  <w:style w:type="character" w:customStyle="1" w:styleId="PieddepageCar">
    <w:name w:val="Pied de page Car"/>
    <w:basedOn w:val="Policepardfaut"/>
    <w:link w:val="Pieddepage"/>
    <w:uiPriority w:val="99"/>
    <w:rsid w:val="002A47B4"/>
    <w:rPr>
      <w:rFonts w:ascii="Arial" w:hAnsi="Arial"/>
      <w:sz w:val="24"/>
      <w:szCs w:val="24"/>
    </w:rPr>
  </w:style>
  <w:style w:type="table" w:styleId="Tableauclassique1">
    <w:name w:val="Table Classic 1"/>
    <w:basedOn w:val="TableauNormal"/>
    <w:rsid w:val="00EC70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vision">
    <w:name w:val="Revision"/>
    <w:hidden/>
    <w:uiPriority w:val="99"/>
    <w:semiHidden/>
    <w:rsid w:val="006C0D93"/>
    <w:rPr>
      <w:rFonts w:ascii="Arial" w:hAnsi="Arial"/>
      <w:sz w:val="22"/>
      <w:lang w:val="fr-FR"/>
    </w:rPr>
  </w:style>
  <w:style w:type="table" w:styleId="Grilledetableau5">
    <w:name w:val="Table Grid 5"/>
    <w:basedOn w:val="TableauNormal"/>
    <w:rsid w:val="0006017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een">
    <w:name w:val="Geen"/>
    <w:rsid w:val="0076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2018-05-16T22:00:00+00:00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Laboratoire</TermName>
          <TermId xmlns="http://schemas.microsoft.com/office/infopath/2007/PartnerControls">837530cb-066c-4097-8c8f-1f06ffb82541</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9</Value>
      <Value>18</Value>
      <Value>12</Value>
      <Value>11</Value>
    </TaxCatchAll>
    <RIDocSummary xmlns="f15eea43-7fa7-45cf-8dc0-d5244e2cd467">Kandidatuurstelling voor NGS-pilootstudie</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46DBF-6776-44D1-91C3-ED56FAC0D66A}"/>
</file>

<file path=customXml/itemProps2.xml><?xml version="1.0" encoding="utf-8"?>
<ds:datastoreItem xmlns:ds="http://schemas.openxmlformats.org/officeDocument/2006/customXml" ds:itemID="{04708723-43C9-4A13-BA2A-5459CE4CF4DC}"/>
</file>

<file path=customXml/itemProps3.xml><?xml version="1.0" encoding="utf-8"?>
<ds:datastoreItem xmlns:ds="http://schemas.openxmlformats.org/officeDocument/2006/customXml" ds:itemID="{AD59A415-0B72-45F0-98EC-CA925E8372A8}"/>
</file>

<file path=customXml/itemProps4.xml><?xml version="1.0" encoding="utf-8"?>
<ds:datastoreItem xmlns:ds="http://schemas.openxmlformats.org/officeDocument/2006/customXml" ds:itemID="{7B23A782-1B44-43FC-B468-50A87645BEE5}"/>
</file>

<file path=docProps/app.xml><?xml version="1.0" encoding="utf-8"?>
<Properties xmlns="http://schemas.openxmlformats.org/officeDocument/2006/extended-properties" xmlns:vt="http://schemas.openxmlformats.org/officeDocument/2006/docPropsVTypes">
  <Template>9387C7F3.dotm</Template>
  <TotalTime>0</TotalTime>
  <Pages>5</Pages>
  <Words>1306</Words>
  <Characters>7183</Characters>
  <Application>Microsoft Office Word</Application>
  <DocSecurity>4</DocSecurity>
  <Lines>59</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16-161-Formulier TAVI aanpassing F-Form-II-05-bij2 n</vt:lpstr>
      <vt:lpstr>16-161-Formulier TAVI aanpassing F-Form-II-05-bij2 n</vt:lpstr>
      <vt:lpstr/>
    </vt:vector>
  </TitlesOfParts>
  <Company>R.I.Z.I.V. - I.N.A.M.I.</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Oncologie - Terugbetaling van de moleculair biologische testen met “next generation sequencing” (NGS)</dc:title>
  <dc:creator>Sofie Lombaert</dc:creator>
  <cp:lastModifiedBy>Sandrine Bingen</cp:lastModifiedBy>
  <cp:revision>2</cp:revision>
  <cp:lastPrinted>2018-04-24T12:05:00Z</cp:lastPrinted>
  <dcterms:created xsi:type="dcterms:W3CDTF">2018-05-14T13:18:00Z</dcterms:created>
  <dcterms:modified xsi:type="dcterms:W3CDTF">2018-05-14T13:18:00Z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11;#Laboratoire|837530cb-066c-4097-8c8f-1f06ffb82541;#62;#Hôpital général|2072517b-c14b-4631-aa17-bb49afc2ae96</vt:lpwstr>
  </property>
  <property fmtid="{D5CDD505-2E9C-101B-9397-08002B2CF9AE}" pid="5" name="RITheme">
    <vt:lpwstr>18;#Remboursement des soins|733bdba3-12c9-4853-afaa-2f907b76ddd0</vt:lpwstr>
  </property>
  <property fmtid="{D5CDD505-2E9C-101B-9397-08002B2CF9AE}" pid="6" name="RILanguage">
    <vt:lpwstr>12;#Néerlandais|1daba039-17e6-4993-bb2c-50e1d16ef364</vt:lpwstr>
  </property>
  <property fmtid="{D5CDD505-2E9C-101B-9397-08002B2CF9AE}" pid="7" name="RIDocType">
    <vt:lpwstr>9;#Formulaire|edbed626-0254-4436-a827-988bdcde3d3b</vt:lpwstr>
  </property>
  <property fmtid="{D5CDD505-2E9C-101B-9397-08002B2CF9AE}" pid="8" name="Publication type for documents">
    <vt:lpwstr/>
  </property>
  <property fmtid="{D5CDD505-2E9C-101B-9397-08002B2CF9AE}" pid="9" name="Order">
    <vt:r8>2138100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