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49" w:rsidRPr="008052DF" w:rsidRDefault="008052DF" w:rsidP="008052DF">
      <w:pPr>
        <w:jc w:val="center"/>
        <w:rPr>
          <w:b/>
          <w:sz w:val="28"/>
          <w:u w:val="single"/>
          <w:lang w:val="fr-BE"/>
        </w:rPr>
      </w:pPr>
      <w:r w:rsidRPr="008052DF">
        <w:rPr>
          <w:b/>
          <w:sz w:val="28"/>
          <w:u w:val="single"/>
          <w:lang w:val="fr-BE"/>
        </w:rPr>
        <w:t>Transferts de portefeuille entre 2 firmes</w:t>
      </w:r>
    </w:p>
    <w:p w:rsidR="008052DF" w:rsidRDefault="008052DF">
      <w:pPr>
        <w:rPr>
          <w:lang w:val="fr-BE"/>
        </w:rPr>
      </w:pPr>
    </w:p>
    <w:p w:rsidR="00AF0E5C" w:rsidRDefault="008052DF" w:rsidP="00AF0E5C">
      <w:pPr>
        <w:jc w:val="both"/>
        <w:rPr>
          <w:lang w:val="fr-BE"/>
        </w:rPr>
      </w:pPr>
      <w:r>
        <w:rPr>
          <w:lang w:val="fr-BE"/>
        </w:rPr>
        <w:t xml:space="preserve">Voici la procédure à suivre lorsqu’une firme pharmaceutique transfère une partie de son portefeuille vers une autre firme pharmaceutique. </w:t>
      </w:r>
    </w:p>
    <w:p w:rsidR="008052DF" w:rsidRDefault="008052DF" w:rsidP="00AF0E5C">
      <w:pPr>
        <w:jc w:val="both"/>
        <w:rPr>
          <w:lang w:val="fr-BE"/>
        </w:rPr>
      </w:pPr>
      <w:r>
        <w:rPr>
          <w:lang w:val="fr-BE"/>
        </w:rPr>
        <w:t>On entend pas transfert de portefeuille, le transfert des responsabilité</w:t>
      </w:r>
      <w:r w:rsidR="00AF0E5C">
        <w:rPr>
          <w:lang w:val="fr-BE"/>
        </w:rPr>
        <w:t>s</w:t>
      </w:r>
      <w:r>
        <w:rPr>
          <w:lang w:val="fr-BE"/>
        </w:rPr>
        <w:t xml:space="preserve"> auprès de l’INAMI (conditions de remboursement, mesures d’économies, taxes,…) d’une firme vers une autre</w:t>
      </w:r>
      <w:r w:rsidR="00AF0E5C">
        <w:rPr>
          <w:lang w:val="fr-BE"/>
        </w:rPr>
        <w:t xml:space="preserve"> firme</w:t>
      </w:r>
      <w:r>
        <w:rPr>
          <w:lang w:val="fr-BE"/>
        </w:rPr>
        <w:t>.</w:t>
      </w:r>
    </w:p>
    <w:p w:rsidR="008052DF" w:rsidRDefault="00701ADE" w:rsidP="00AF0E5C">
      <w:pPr>
        <w:pStyle w:val="Paragraphedeliste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N</w:t>
      </w:r>
      <w:r w:rsidR="008052DF" w:rsidRPr="008052DF">
        <w:rPr>
          <w:lang w:val="fr-BE"/>
        </w:rPr>
        <w:t xml:space="preserve">ous faire parvenir un courrier par retour de mail sur </w:t>
      </w:r>
      <w:bookmarkStart w:id="0" w:name="_GoBack"/>
      <w:bookmarkEnd w:id="0"/>
      <w:r w:rsidR="00073AED">
        <w:rPr>
          <w:lang w:val="fr-BE"/>
        </w:rPr>
        <w:fldChar w:fldCharType="begin"/>
      </w:r>
      <w:r w:rsidR="00073AED">
        <w:rPr>
          <w:lang w:val="fr-BE"/>
        </w:rPr>
        <w:instrText xml:space="preserve"> HYPERLINK "mailto:</w:instrText>
      </w:r>
      <w:r w:rsidR="00073AED" w:rsidRPr="00073AED">
        <w:rPr>
          <w:lang w:val="fr-BE"/>
        </w:rPr>
        <w:instrText>CTGCRM.database@riziv-inami.fgov.be</w:instrText>
      </w:r>
      <w:r w:rsidR="00073AED">
        <w:rPr>
          <w:lang w:val="fr-BE"/>
        </w:rPr>
        <w:instrText xml:space="preserve">" </w:instrText>
      </w:r>
      <w:r w:rsidR="00073AED">
        <w:rPr>
          <w:lang w:val="fr-BE"/>
        </w:rPr>
        <w:fldChar w:fldCharType="separate"/>
      </w:r>
      <w:r w:rsidR="00073AED" w:rsidRPr="007B51BB">
        <w:rPr>
          <w:rStyle w:val="Lienhypertexte"/>
          <w:lang w:val="fr-BE"/>
        </w:rPr>
        <w:t>CTGCRM.database@riziv-inami.fgov.be</w:t>
      </w:r>
      <w:r w:rsidR="00073AED">
        <w:rPr>
          <w:lang w:val="fr-BE"/>
        </w:rPr>
        <w:fldChar w:fldCharType="end"/>
      </w:r>
      <w:r w:rsidR="008052DF" w:rsidRPr="008052DF">
        <w:rPr>
          <w:lang w:val="fr-BE"/>
        </w:rPr>
        <w:t xml:space="preserve"> , signé par les différentes parties.</w:t>
      </w:r>
    </w:p>
    <w:p w:rsidR="008052DF" w:rsidRDefault="008052DF" w:rsidP="00AF0E5C">
      <w:pPr>
        <w:pStyle w:val="Paragraphedeliste"/>
        <w:jc w:val="both"/>
        <w:rPr>
          <w:lang w:val="fr-BE"/>
        </w:rPr>
      </w:pPr>
    </w:p>
    <w:p w:rsidR="00E0593A" w:rsidRDefault="008052DF" w:rsidP="00E0593A">
      <w:pPr>
        <w:pStyle w:val="Paragraphedeliste"/>
        <w:jc w:val="both"/>
        <w:rPr>
          <w:lang w:val="fr-BE"/>
        </w:rPr>
      </w:pPr>
      <w:r>
        <w:rPr>
          <w:lang w:val="fr-BE"/>
        </w:rPr>
        <w:t xml:space="preserve">Dans ce courrier, </w:t>
      </w:r>
      <w:r w:rsidRPr="00E0593A">
        <w:rPr>
          <w:lang w:val="fr-BE"/>
        </w:rPr>
        <w:t>nous devons avoir les informations suivantes</w:t>
      </w:r>
      <w:r w:rsidR="00E0593A" w:rsidRPr="00E0593A">
        <w:rPr>
          <w:lang w:val="fr-BE"/>
        </w:rPr>
        <w:t> :</w:t>
      </w:r>
    </w:p>
    <w:p w:rsidR="008052DF" w:rsidRDefault="00AF0E5C" w:rsidP="00E0593A">
      <w:pPr>
        <w:pStyle w:val="Paragraphedeliste"/>
        <w:numPr>
          <w:ilvl w:val="0"/>
          <w:numId w:val="3"/>
        </w:numPr>
        <w:jc w:val="both"/>
        <w:rPr>
          <w:lang w:val="fr-BE"/>
        </w:rPr>
      </w:pPr>
      <w:r w:rsidRPr="00AF0E5C">
        <w:rPr>
          <w:b/>
          <w:lang w:val="fr-BE"/>
        </w:rPr>
        <w:t>Les noms</w:t>
      </w:r>
      <w:r>
        <w:rPr>
          <w:lang w:val="fr-BE"/>
        </w:rPr>
        <w:t xml:space="preserve"> des firmes concernées </w:t>
      </w:r>
    </w:p>
    <w:p w:rsidR="008052DF" w:rsidRDefault="008052DF" w:rsidP="00AF0E5C">
      <w:pPr>
        <w:pStyle w:val="Paragraphedeliste"/>
        <w:numPr>
          <w:ilvl w:val="0"/>
          <w:numId w:val="3"/>
        </w:numPr>
        <w:jc w:val="both"/>
        <w:rPr>
          <w:lang w:val="fr-BE"/>
        </w:rPr>
      </w:pPr>
      <w:r w:rsidRPr="00AF0E5C">
        <w:rPr>
          <w:b/>
          <w:lang w:val="fr-BE"/>
        </w:rPr>
        <w:t>La date</w:t>
      </w:r>
      <w:r>
        <w:rPr>
          <w:lang w:val="fr-BE"/>
        </w:rPr>
        <w:t xml:space="preserve"> </w:t>
      </w:r>
      <w:r w:rsidRPr="00AF0E5C">
        <w:rPr>
          <w:b/>
          <w:lang w:val="fr-BE"/>
        </w:rPr>
        <w:t>de transfert</w:t>
      </w:r>
      <w:r>
        <w:rPr>
          <w:lang w:val="fr-BE"/>
        </w:rPr>
        <w:t xml:space="preserve"> de responsabilité auprès de l’INAMI</w:t>
      </w:r>
    </w:p>
    <w:p w:rsidR="008052DF" w:rsidRDefault="008052DF" w:rsidP="00AF0E5C">
      <w:pPr>
        <w:pStyle w:val="Paragraphedeliste"/>
        <w:numPr>
          <w:ilvl w:val="0"/>
          <w:numId w:val="3"/>
        </w:numPr>
        <w:jc w:val="both"/>
        <w:rPr>
          <w:lang w:val="fr-BE"/>
        </w:rPr>
      </w:pPr>
      <w:r>
        <w:rPr>
          <w:lang w:val="fr-BE"/>
        </w:rPr>
        <w:t>Si ce transfert est aussi un transfert de titulaire d’autorisation de mise sur le marché (AMM), nous transmettre une copie des documents de l’AFMPS</w:t>
      </w:r>
      <w:r w:rsidR="003E2FF0">
        <w:rPr>
          <w:lang w:val="fr-BE"/>
        </w:rPr>
        <w:t xml:space="preserve"> </w:t>
      </w:r>
    </w:p>
    <w:p w:rsidR="003E2FF0" w:rsidRDefault="003E2FF0" w:rsidP="00C63B79">
      <w:pPr>
        <w:pStyle w:val="Paragraphedeliste"/>
        <w:numPr>
          <w:ilvl w:val="0"/>
          <w:numId w:val="10"/>
        </w:numPr>
        <w:jc w:val="both"/>
        <w:rPr>
          <w:lang w:val="fr-BE"/>
        </w:rPr>
      </w:pPr>
      <w:r>
        <w:rPr>
          <w:lang w:val="fr-BE"/>
        </w:rPr>
        <w:t>Si le titulaire d’AMM est une autre firme, elle doit également signer le courrier et fournir une « delegation of power » vis-à-vis de la firme responsable auprès de nos services.</w:t>
      </w:r>
    </w:p>
    <w:p w:rsidR="008052DF" w:rsidRDefault="008052DF" w:rsidP="00AF0E5C">
      <w:pPr>
        <w:pStyle w:val="Paragraphedeliste"/>
        <w:ind w:left="1125"/>
        <w:jc w:val="both"/>
        <w:rPr>
          <w:lang w:val="fr-BE"/>
        </w:rPr>
      </w:pPr>
    </w:p>
    <w:p w:rsidR="008052DF" w:rsidRDefault="008052DF" w:rsidP="00AF0E5C">
      <w:pPr>
        <w:pStyle w:val="Paragraphedeliste"/>
        <w:numPr>
          <w:ilvl w:val="0"/>
          <w:numId w:val="2"/>
        </w:numPr>
        <w:jc w:val="both"/>
        <w:rPr>
          <w:lang w:val="fr-BE"/>
        </w:rPr>
      </w:pPr>
      <w:r w:rsidRPr="008052DF">
        <w:rPr>
          <w:lang w:val="fr-BE"/>
        </w:rPr>
        <w:t>Si la nouvelle firme responsable n’est pas encore une firme connue de nos services, elle doit nous transmettre un formulaire d’engagement conformément à l’article 9 de l’A</w:t>
      </w:r>
      <w:r w:rsidR="00E0593A">
        <w:rPr>
          <w:lang w:val="fr-BE"/>
        </w:rPr>
        <w:t xml:space="preserve">rrêté </w:t>
      </w:r>
      <w:r w:rsidRPr="008052DF">
        <w:rPr>
          <w:lang w:val="fr-BE"/>
        </w:rPr>
        <w:t>R</w:t>
      </w:r>
      <w:r w:rsidR="00E0593A">
        <w:rPr>
          <w:lang w:val="fr-BE"/>
        </w:rPr>
        <w:t>oyal</w:t>
      </w:r>
      <w:r w:rsidRPr="008052DF">
        <w:rPr>
          <w:lang w:val="fr-BE"/>
        </w:rPr>
        <w:t xml:space="preserve"> du 01.02.2018 </w:t>
      </w:r>
    </w:p>
    <w:p w:rsidR="008052DF" w:rsidRDefault="008052DF" w:rsidP="00AF0E5C">
      <w:pPr>
        <w:pStyle w:val="Paragraphedeliste"/>
        <w:jc w:val="both"/>
        <w:rPr>
          <w:lang w:val="fr-BE"/>
        </w:rPr>
      </w:pPr>
    </w:p>
    <w:p w:rsidR="008052DF" w:rsidRDefault="008052DF" w:rsidP="00AF0E5C">
      <w:pPr>
        <w:pStyle w:val="Paragraphedeliste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Parallèlement à l’envoi de ce formulaire d’engagement, la nouvelle firme doit également réaliser les démarches afin d’avoir accès à nos applications web</w:t>
      </w:r>
      <w:r w:rsidR="00AF0E5C">
        <w:rPr>
          <w:lang w:val="fr-BE"/>
        </w:rPr>
        <w:t xml:space="preserve"> </w:t>
      </w:r>
      <w:r w:rsidR="00AF0E5C" w:rsidRPr="00AF0E5C">
        <w:rPr>
          <w:sz w:val="16"/>
          <w:lang w:val="fr-BE"/>
        </w:rPr>
        <w:t>(ce point n’est pas d’application si c’est une firme qui a déjà les accès à nos applications web)</w:t>
      </w:r>
      <w:r w:rsidR="00AF0E5C">
        <w:rPr>
          <w:lang w:val="fr-BE"/>
        </w:rPr>
        <w:t xml:space="preserve"> </w:t>
      </w:r>
      <w:r>
        <w:rPr>
          <w:lang w:val="fr-BE"/>
        </w:rPr>
        <w:t>:</w:t>
      </w:r>
    </w:p>
    <w:p w:rsidR="008052DF" w:rsidRPr="008052DF" w:rsidRDefault="008052DF" w:rsidP="00AF0E5C">
      <w:pPr>
        <w:pStyle w:val="Paragraphedeliste"/>
        <w:jc w:val="both"/>
        <w:rPr>
          <w:lang w:val="fr-BE"/>
        </w:rPr>
      </w:pPr>
    </w:p>
    <w:p w:rsidR="008052DF" w:rsidRDefault="008052DF" w:rsidP="00AF0E5C">
      <w:pPr>
        <w:pStyle w:val="Paragraphedeliste"/>
        <w:numPr>
          <w:ilvl w:val="0"/>
          <w:numId w:val="4"/>
        </w:numPr>
        <w:jc w:val="both"/>
        <w:rPr>
          <w:lang w:val="fr-BE"/>
        </w:rPr>
      </w:pPr>
      <w:r>
        <w:rPr>
          <w:lang w:val="fr-BE"/>
        </w:rPr>
        <w:t xml:space="preserve">Avoir un </w:t>
      </w:r>
      <w:r w:rsidRPr="00F77DE8">
        <w:rPr>
          <w:b/>
          <w:lang w:val="fr-BE"/>
        </w:rPr>
        <w:t>numéro BCE</w:t>
      </w:r>
      <w:r>
        <w:rPr>
          <w:lang w:val="fr-BE"/>
        </w:rPr>
        <w:t xml:space="preserve"> (</w:t>
      </w:r>
      <w:r w:rsidRPr="00966675">
        <w:rPr>
          <w:lang w:val="fr-BE"/>
        </w:rPr>
        <w:t>qui est disponible sur le site de la banque carrefour)</w:t>
      </w:r>
      <w:r>
        <w:rPr>
          <w:lang w:val="fr-BE"/>
        </w:rPr>
        <w:t xml:space="preserve"> et nous le communiquer</w:t>
      </w:r>
      <w:r w:rsidR="00AF0E5C">
        <w:rPr>
          <w:lang w:val="fr-BE"/>
        </w:rPr>
        <w:t xml:space="preserve"> (pour les firmes étrangères prendre contact avec </w:t>
      </w:r>
      <w:hyperlink r:id="rId5" w:history="1">
        <w:r w:rsidR="00AF0E5C" w:rsidRPr="00364FC6">
          <w:rPr>
            <w:rStyle w:val="Lienhypertexte"/>
            <w:lang w:val="fr-BE"/>
          </w:rPr>
          <w:t>foreigners.team1@minfin.fed.be</w:t>
        </w:r>
      </w:hyperlink>
      <w:r w:rsidR="00AF0E5C">
        <w:rPr>
          <w:rStyle w:val="Lienhypertexte"/>
          <w:lang w:val="fr-BE"/>
        </w:rPr>
        <w:t>)</w:t>
      </w:r>
    </w:p>
    <w:p w:rsidR="008052DF" w:rsidRDefault="00F77DE8" w:rsidP="00AF0E5C">
      <w:pPr>
        <w:pStyle w:val="Paragraphedeliste"/>
        <w:numPr>
          <w:ilvl w:val="0"/>
          <w:numId w:val="4"/>
        </w:numPr>
        <w:jc w:val="both"/>
        <w:rPr>
          <w:lang w:val="fr-BE"/>
        </w:rPr>
      </w:pPr>
      <w:r w:rsidRPr="00966675">
        <w:rPr>
          <w:b/>
          <w:bCs/>
          <w:lang w:val="fr-BE"/>
        </w:rPr>
        <w:t>Désigner un gestionnaire principal d’accès</w:t>
      </w:r>
      <w:r w:rsidRPr="00966675">
        <w:rPr>
          <w:lang w:val="fr-BE"/>
        </w:rPr>
        <w:t xml:space="preserve"> (le plus souvent le </w:t>
      </w:r>
      <w:r w:rsidR="00E0593A">
        <w:rPr>
          <w:lang w:val="fr-BE"/>
        </w:rPr>
        <w:t>‘</w:t>
      </w:r>
      <w:r w:rsidRPr="00966675">
        <w:rPr>
          <w:lang w:val="fr-BE"/>
        </w:rPr>
        <w:t>general manager</w:t>
      </w:r>
      <w:r w:rsidR="00E0593A">
        <w:rPr>
          <w:lang w:val="fr-BE"/>
        </w:rPr>
        <w:t>’</w:t>
      </w:r>
      <w:r w:rsidRPr="00966675">
        <w:rPr>
          <w:lang w:val="fr-BE"/>
        </w:rPr>
        <w:t xml:space="preserve"> ou une personne considérée comme représentant légal de la société dans ses statuts)</w:t>
      </w:r>
    </w:p>
    <w:p w:rsidR="00F77DE8" w:rsidRDefault="00F77DE8" w:rsidP="00AF0E5C">
      <w:pPr>
        <w:pStyle w:val="Paragraphedeliste"/>
        <w:numPr>
          <w:ilvl w:val="0"/>
          <w:numId w:val="4"/>
        </w:numPr>
        <w:jc w:val="both"/>
        <w:rPr>
          <w:lang w:val="fr-BE"/>
        </w:rPr>
      </w:pPr>
      <w:r w:rsidRPr="00966675">
        <w:rPr>
          <w:lang w:val="fr-BE"/>
        </w:rPr>
        <w:t xml:space="preserve">Ce gestionnaire principal désigne ensuite les </w:t>
      </w:r>
      <w:r w:rsidRPr="00966675">
        <w:rPr>
          <w:b/>
          <w:bCs/>
          <w:lang w:val="fr-BE"/>
        </w:rPr>
        <w:t>utilisateurs</w:t>
      </w:r>
      <w:r w:rsidRPr="00966675">
        <w:rPr>
          <w:lang w:val="fr-BE"/>
        </w:rPr>
        <w:t xml:space="preserve"> ou personnes qui auront accès à nos applications (dossiers CRM et déclaration) </w:t>
      </w:r>
      <w:r>
        <w:rPr>
          <w:lang w:val="fr-BE"/>
        </w:rPr>
        <w:t xml:space="preserve"> </w:t>
      </w:r>
    </w:p>
    <w:p w:rsidR="00AF0E5C" w:rsidRDefault="00AF0E5C" w:rsidP="00AF0E5C">
      <w:pPr>
        <w:pStyle w:val="Paragraphedeliste"/>
        <w:ind w:left="1080"/>
        <w:jc w:val="both"/>
        <w:rPr>
          <w:rFonts w:cstheme="minorHAnsi"/>
          <w:lang w:val="fr-BE"/>
        </w:rPr>
      </w:pPr>
    </w:p>
    <w:p w:rsidR="00F77DE8" w:rsidRPr="00AF0E5C" w:rsidRDefault="00F77DE8" w:rsidP="00AF0E5C">
      <w:pPr>
        <w:pStyle w:val="Paragraphedeliste"/>
        <w:numPr>
          <w:ilvl w:val="0"/>
          <w:numId w:val="9"/>
        </w:numPr>
        <w:jc w:val="both"/>
        <w:rPr>
          <w:lang w:val="fr-BE"/>
        </w:rPr>
      </w:pPr>
      <w:r w:rsidRPr="00AF0E5C">
        <w:rPr>
          <w:rFonts w:cstheme="minorHAnsi"/>
          <w:lang w:val="fr-BE"/>
        </w:rPr>
        <w:t xml:space="preserve">Les deux </w:t>
      </w:r>
      <w:r w:rsidR="00DE4BEF">
        <w:rPr>
          <w:rFonts w:cstheme="minorHAnsi"/>
          <w:lang w:val="fr-BE"/>
        </w:rPr>
        <w:t xml:space="preserve">étapes  ci – dessus </w:t>
      </w:r>
      <w:r w:rsidR="00E0593A">
        <w:rPr>
          <w:rFonts w:cstheme="minorHAnsi"/>
          <w:lang w:val="fr-BE"/>
        </w:rPr>
        <w:t xml:space="preserve">b) et </w:t>
      </w:r>
      <w:r w:rsidR="00DE4BEF">
        <w:rPr>
          <w:rFonts w:cstheme="minorHAnsi"/>
          <w:lang w:val="fr-BE"/>
        </w:rPr>
        <w:t xml:space="preserve">c) </w:t>
      </w:r>
      <w:r w:rsidRPr="00AF0E5C">
        <w:rPr>
          <w:rFonts w:cstheme="minorHAnsi"/>
          <w:lang w:val="fr-BE"/>
        </w:rPr>
        <w:t>se font via le site du CSAM (</w:t>
      </w:r>
      <w:r w:rsidR="00E0593A">
        <w:rPr>
          <w:rFonts w:cstheme="minorHAnsi"/>
          <w:lang w:val="fr-BE"/>
        </w:rPr>
        <w:t>sécurité sociale</w:t>
      </w:r>
      <w:r w:rsidRPr="00AF0E5C">
        <w:rPr>
          <w:rFonts w:cstheme="minorHAnsi"/>
          <w:lang w:val="fr-BE"/>
        </w:rPr>
        <w:t>) , site auquel nous n’avons aucun accès et aucun contact donc en cas de pr</w:t>
      </w:r>
      <w:r w:rsidR="00534198">
        <w:rPr>
          <w:rFonts w:cstheme="minorHAnsi"/>
          <w:lang w:val="fr-BE"/>
        </w:rPr>
        <w:t>oblème c’est avec le helpdesk</w:t>
      </w:r>
      <w:r w:rsidRPr="00AF0E5C">
        <w:rPr>
          <w:rFonts w:cstheme="minorHAnsi"/>
          <w:lang w:val="fr-BE"/>
        </w:rPr>
        <w:t xml:space="preserve"> du CSAM  (</w:t>
      </w:r>
      <w:hyperlink r:id="rId6" w:history="1">
        <w:r w:rsidRPr="00AF0E5C">
          <w:rPr>
            <w:rFonts w:cstheme="minorHAnsi"/>
            <w:u w:val="single"/>
            <w:lang w:val="fr-FR"/>
          </w:rPr>
          <w:t>info@csam.be</w:t>
        </w:r>
      </w:hyperlink>
      <w:r w:rsidRPr="00AF0E5C">
        <w:rPr>
          <w:rFonts w:cstheme="minorHAnsi"/>
          <w:lang w:val="fr-FR"/>
        </w:rPr>
        <w:t xml:space="preserve"> ) </w:t>
      </w:r>
      <w:r w:rsidRPr="00AF0E5C">
        <w:rPr>
          <w:rFonts w:cstheme="minorHAnsi"/>
          <w:lang w:val="fr-BE"/>
        </w:rPr>
        <w:t>que</w:t>
      </w:r>
      <w:r w:rsidRPr="00AF0E5C">
        <w:rPr>
          <w:lang w:val="fr-BE"/>
        </w:rPr>
        <w:t xml:space="preserve"> les firmes doivent prendre contact.</w:t>
      </w:r>
    </w:p>
    <w:p w:rsidR="00AF0E5C" w:rsidRDefault="00AF0E5C" w:rsidP="00AF0E5C">
      <w:pPr>
        <w:pStyle w:val="Paragraphedeliste"/>
        <w:ind w:left="1080"/>
        <w:jc w:val="both"/>
        <w:rPr>
          <w:lang w:val="fr-BE"/>
        </w:rPr>
      </w:pPr>
    </w:p>
    <w:p w:rsidR="00F77DE8" w:rsidRPr="00AF0E5C" w:rsidRDefault="00F77DE8" w:rsidP="00AF0E5C">
      <w:pPr>
        <w:pStyle w:val="Paragraphedeliste"/>
        <w:numPr>
          <w:ilvl w:val="0"/>
          <w:numId w:val="9"/>
        </w:numPr>
        <w:jc w:val="both"/>
        <w:rPr>
          <w:lang w:val="fr-BE"/>
        </w:rPr>
      </w:pPr>
      <w:r w:rsidRPr="00AF0E5C">
        <w:rPr>
          <w:lang w:val="fr-BE"/>
        </w:rPr>
        <w:t xml:space="preserve">La plateforme du CSAM et nos applications web sont 2 plateformes distinctes et il n’y a aucun échange de données entre ces 2 entités. Le lien est uniquement réalisé sur base du </w:t>
      </w:r>
      <w:r w:rsidRPr="00AF0E5C">
        <w:rPr>
          <w:lang w:val="fr-BE"/>
        </w:rPr>
        <w:lastRenderedPageBreak/>
        <w:t>numéro BCE. Attention donc s’il y a une erreur dans le numéro que la firme nous transmet et les démarches réalisées au CSAM.</w:t>
      </w:r>
    </w:p>
    <w:p w:rsidR="00AF0E5C" w:rsidRDefault="00AF0E5C" w:rsidP="00AF0E5C">
      <w:pPr>
        <w:pStyle w:val="Paragraphedeliste"/>
        <w:ind w:left="1080"/>
        <w:jc w:val="both"/>
        <w:rPr>
          <w:lang w:val="fr-BE"/>
        </w:rPr>
      </w:pPr>
    </w:p>
    <w:p w:rsidR="00F77DE8" w:rsidRPr="00AF0E5C" w:rsidRDefault="00F77DE8" w:rsidP="00AF0E5C">
      <w:pPr>
        <w:pStyle w:val="Paragraphedeliste"/>
        <w:numPr>
          <w:ilvl w:val="0"/>
          <w:numId w:val="9"/>
        </w:numPr>
        <w:jc w:val="both"/>
        <w:rPr>
          <w:lang w:val="fr-BE"/>
        </w:rPr>
      </w:pPr>
      <w:r w:rsidRPr="00AF0E5C">
        <w:rPr>
          <w:lang w:val="fr-BE"/>
        </w:rPr>
        <w:t>Remarque importante également, quand la personne désignée par le gestionnaire principal d’accès ne fait plus partie de la firme</w:t>
      </w:r>
      <w:r w:rsidR="00F45B84">
        <w:rPr>
          <w:lang w:val="fr-BE"/>
        </w:rPr>
        <w:t xml:space="preserve"> en question, c’est à la firme à</w:t>
      </w:r>
      <w:r w:rsidRPr="00AF0E5C">
        <w:rPr>
          <w:lang w:val="fr-BE"/>
        </w:rPr>
        <w:t xml:space="preserve"> faire le nécessaire au niveau du CSAM afin de lui retirer les accès à nos applications web et à adapter ses données dans nos applications web.</w:t>
      </w:r>
    </w:p>
    <w:p w:rsidR="00AF0E5C" w:rsidRDefault="00AF0E5C" w:rsidP="00AF0E5C">
      <w:pPr>
        <w:pStyle w:val="Paragraphedeliste"/>
        <w:ind w:left="1080"/>
        <w:jc w:val="both"/>
        <w:rPr>
          <w:lang w:val="fr-BE"/>
        </w:rPr>
      </w:pPr>
    </w:p>
    <w:p w:rsidR="00F77DE8" w:rsidRPr="00AF0E5C" w:rsidRDefault="00F77DE8" w:rsidP="00AF0E5C">
      <w:pPr>
        <w:pStyle w:val="Paragraphedeliste"/>
        <w:numPr>
          <w:ilvl w:val="0"/>
          <w:numId w:val="9"/>
        </w:numPr>
        <w:jc w:val="both"/>
        <w:rPr>
          <w:lang w:val="fr-BE"/>
        </w:rPr>
      </w:pPr>
      <w:r w:rsidRPr="00AF0E5C">
        <w:rPr>
          <w:lang w:val="fr-BE"/>
        </w:rPr>
        <w:t>En cas de changement du gestionnaire principal d’accès, c’est la personne qui exercera la nouvelle fonction qui devra prendre contact avec le CSAM afin d’adapter les données.</w:t>
      </w:r>
    </w:p>
    <w:p w:rsidR="00AF0E5C" w:rsidRDefault="00AF0E5C" w:rsidP="00AF0E5C">
      <w:pPr>
        <w:pStyle w:val="Paragraphedeliste"/>
        <w:ind w:left="1080"/>
        <w:jc w:val="both"/>
        <w:rPr>
          <w:lang w:val="fr-BE"/>
        </w:rPr>
      </w:pPr>
    </w:p>
    <w:p w:rsidR="00F77DE8" w:rsidRPr="00AF0E5C" w:rsidRDefault="00F77DE8" w:rsidP="00AF0E5C">
      <w:pPr>
        <w:pStyle w:val="Paragraphedeliste"/>
        <w:numPr>
          <w:ilvl w:val="0"/>
          <w:numId w:val="4"/>
        </w:numPr>
        <w:jc w:val="both"/>
        <w:rPr>
          <w:lang w:val="fr-BE"/>
        </w:rPr>
      </w:pPr>
      <w:r w:rsidRPr="00AF0E5C">
        <w:rPr>
          <w:lang w:val="fr-BE"/>
        </w:rPr>
        <w:t>Chaque firme étant responsable de la gestion de ses personnes de contact via nos applications web</w:t>
      </w:r>
      <w:r w:rsidR="003000E7">
        <w:rPr>
          <w:lang w:val="fr-BE"/>
        </w:rPr>
        <w:t xml:space="preserve"> </w:t>
      </w:r>
      <w:r w:rsidR="003000E7">
        <w:rPr>
          <w:sz w:val="16"/>
          <w:lang w:val="fr-BE"/>
        </w:rPr>
        <w:t>(n</w:t>
      </w:r>
      <w:r w:rsidR="003000E7" w:rsidRPr="003000E7">
        <w:rPr>
          <w:sz w:val="16"/>
          <w:lang w:val="fr-BE"/>
        </w:rPr>
        <w:t>ous n’avons plus accès à cette gestion)</w:t>
      </w:r>
      <w:r w:rsidRPr="00AF0E5C">
        <w:rPr>
          <w:lang w:val="fr-BE"/>
        </w:rPr>
        <w:t>, dès que les démarches ci-dessus sont finalisées, elles doive</w:t>
      </w:r>
      <w:r w:rsidR="00F00EEB">
        <w:rPr>
          <w:lang w:val="fr-BE"/>
        </w:rPr>
        <w:t xml:space="preserve">nt </w:t>
      </w:r>
      <w:r w:rsidRPr="00AF0E5C">
        <w:rPr>
          <w:lang w:val="fr-BE"/>
        </w:rPr>
        <w:t>mettre à jour ces données.</w:t>
      </w:r>
    </w:p>
    <w:p w:rsidR="00F77DE8" w:rsidRDefault="00F77DE8" w:rsidP="00AF0E5C">
      <w:pPr>
        <w:pStyle w:val="Paragraphedeliste"/>
        <w:ind w:left="1080"/>
        <w:jc w:val="both"/>
        <w:rPr>
          <w:lang w:val="fr-BE"/>
        </w:rPr>
      </w:pPr>
    </w:p>
    <w:p w:rsidR="00F77DE8" w:rsidRDefault="00F77DE8" w:rsidP="00AF0E5C">
      <w:pPr>
        <w:pStyle w:val="Paragraphedeliste"/>
        <w:numPr>
          <w:ilvl w:val="0"/>
          <w:numId w:val="9"/>
        </w:numPr>
        <w:jc w:val="both"/>
        <w:rPr>
          <w:lang w:val="fr-BE"/>
        </w:rPr>
      </w:pPr>
      <w:r>
        <w:rPr>
          <w:lang w:val="fr-BE"/>
        </w:rPr>
        <w:t>Si malheureusement, le transfert de portefeuille concerne des spécialités avec des dossiers en cours de procédure CRM et que la firme n’a pas encore accès à nos appl</w:t>
      </w:r>
      <w:r w:rsidR="00AF0E5C">
        <w:rPr>
          <w:lang w:val="fr-BE"/>
        </w:rPr>
        <w:t>ications web (firme étrangère)</w:t>
      </w:r>
      <w:r>
        <w:rPr>
          <w:lang w:val="fr-BE"/>
        </w:rPr>
        <w:t xml:space="preserve">, elle devra nous communiquer </w:t>
      </w:r>
      <w:r w:rsidRPr="00F77DE8">
        <w:rPr>
          <w:b/>
          <w:lang w:val="fr-BE"/>
        </w:rPr>
        <w:t xml:space="preserve">une </w:t>
      </w:r>
      <w:r w:rsidR="00F45B84">
        <w:rPr>
          <w:lang w:val="fr-BE"/>
        </w:rPr>
        <w:t>personne de contact à qui c</w:t>
      </w:r>
      <w:r>
        <w:rPr>
          <w:lang w:val="fr-BE"/>
        </w:rPr>
        <w:t>es dossiers seront attribués.</w:t>
      </w:r>
    </w:p>
    <w:p w:rsidR="00AF0E5C" w:rsidRDefault="00AF0E5C" w:rsidP="00AF0E5C">
      <w:pPr>
        <w:pStyle w:val="Paragraphedeliste"/>
        <w:ind w:left="1440"/>
        <w:jc w:val="both"/>
        <w:rPr>
          <w:lang w:val="fr-BE"/>
        </w:rPr>
      </w:pPr>
      <w:r>
        <w:rPr>
          <w:lang w:val="fr-BE"/>
        </w:rPr>
        <w:t>Dans ces cas exceptionnels nous pouvons solliciter l’aide de notre IT afin qu’une personne de contact soit ajoutée à la firme</w:t>
      </w:r>
    </w:p>
    <w:p w:rsidR="00F77DE8" w:rsidRPr="00F77DE8" w:rsidRDefault="00F77DE8" w:rsidP="00AF0E5C">
      <w:pPr>
        <w:pStyle w:val="Paragraphedeliste"/>
        <w:ind w:left="1080"/>
        <w:jc w:val="both"/>
        <w:rPr>
          <w:lang w:val="fr-BE"/>
        </w:rPr>
      </w:pPr>
    </w:p>
    <w:p w:rsidR="008052DF" w:rsidRDefault="008052DF" w:rsidP="00AF0E5C">
      <w:pPr>
        <w:jc w:val="both"/>
        <w:rPr>
          <w:lang w:val="fr-BE"/>
        </w:rPr>
      </w:pPr>
    </w:p>
    <w:p w:rsidR="00AF0E5C" w:rsidRPr="008052DF" w:rsidRDefault="00AF0E5C" w:rsidP="00AF0E5C">
      <w:pPr>
        <w:jc w:val="both"/>
        <w:rPr>
          <w:lang w:val="fr-BE"/>
        </w:rPr>
      </w:pPr>
      <w:r>
        <w:rPr>
          <w:lang w:val="fr-BE"/>
        </w:rPr>
        <w:t xml:space="preserve">De plus amples informations sur les différentes procédures sont disponibles pour les </w:t>
      </w:r>
      <w:r w:rsidR="00F45B84">
        <w:rPr>
          <w:lang w:val="fr-BE"/>
        </w:rPr>
        <w:t>firmes </w:t>
      </w:r>
      <w:r>
        <w:rPr>
          <w:lang w:val="fr-BE"/>
        </w:rPr>
        <w:t xml:space="preserve"> sur notre site web via le lien suivant : </w:t>
      </w:r>
      <w:hyperlink r:id="rId7" w:anchor="Engagement" w:history="1">
        <w:r w:rsidRPr="00AF0E5C">
          <w:rPr>
            <w:rStyle w:val="Lienhypertexte"/>
            <w:lang w:val="fr-BE"/>
          </w:rPr>
          <w:t>Industrie pharmaceutique - INAMI (fgov.be)</w:t>
        </w:r>
      </w:hyperlink>
    </w:p>
    <w:sectPr w:rsidR="00AF0E5C" w:rsidRPr="008052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115"/>
    <w:multiLevelType w:val="hybridMultilevel"/>
    <w:tmpl w:val="9A5ADD50"/>
    <w:lvl w:ilvl="0" w:tplc="666A8428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75C83"/>
    <w:multiLevelType w:val="hybridMultilevel"/>
    <w:tmpl w:val="F92EF882"/>
    <w:lvl w:ilvl="0" w:tplc="73FC0A06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775F3"/>
    <w:multiLevelType w:val="hybridMultilevel"/>
    <w:tmpl w:val="237A8110"/>
    <w:lvl w:ilvl="0" w:tplc="5EE29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1562E4"/>
    <w:multiLevelType w:val="hybridMultilevel"/>
    <w:tmpl w:val="33D26EAA"/>
    <w:lvl w:ilvl="0" w:tplc="058C2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465FA7"/>
    <w:multiLevelType w:val="hybridMultilevel"/>
    <w:tmpl w:val="7E44833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1C84"/>
    <w:multiLevelType w:val="hybridMultilevel"/>
    <w:tmpl w:val="7A082788"/>
    <w:lvl w:ilvl="0" w:tplc="5AB674C8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DCD310A"/>
    <w:multiLevelType w:val="hybridMultilevel"/>
    <w:tmpl w:val="16EA742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4510E"/>
    <w:multiLevelType w:val="hybridMultilevel"/>
    <w:tmpl w:val="B2281888"/>
    <w:lvl w:ilvl="0" w:tplc="6C8CBE9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45" w:hanging="360"/>
      </w:pPr>
    </w:lvl>
    <w:lvl w:ilvl="2" w:tplc="080C001B" w:tentative="1">
      <w:start w:val="1"/>
      <w:numFmt w:val="lowerRoman"/>
      <w:lvlText w:val="%3."/>
      <w:lvlJc w:val="right"/>
      <w:pPr>
        <w:ind w:left="2565" w:hanging="180"/>
      </w:pPr>
    </w:lvl>
    <w:lvl w:ilvl="3" w:tplc="080C000F" w:tentative="1">
      <w:start w:val="1"/>
      <w:numFmt w:val="decimal"/>
      <w:lvlText w:val="%4."/>
      <w:lvlJc w:val="left"/>
      <w:pPr>
        <w:ind w:left="3285" w:hanging="360"/>
      </w:pPr>
    </w:lvl>
    <w:lvl w:ilvl="4" w:tplc="080C0019" w:tentative="1">
      <w:start w:val="1"/>
      <w:numFmt w:val="lowerLetter"/>
      <w:lvlText w:val="%5."/>
      <w:lvlJc w:val="left"/>
      <w:pPr>
        <w:ind w:left="4005" w:hanging="360"/>
      </w:pPr>
    </w:lvl>
    <w:lvl w:ilvl="5" w:tplc="080C001B" w:tentative="1">
      <w:start w:val="1"/>
      <w:numFmt w:val="lowerRoman"/>
      <w:lvlText w:val="%6."/>
      <w:lvlJc w:val="right"/>
      <w:pPr>
        <w:ind w:left="4725" w:hanging="180"/>
      </w:pPr>
    </w:lvl>
    <w:lvl w:ilvl="6" w:tplc="080C000F" w:tentative="1">
      <w:start w:val="1"/>
      <w:numFmt w:val="decimal"/>
      <w:lvlText w:val="%7."/>
      <w:lvlJc w:val="left"/>
      <w:pPr>
        <w:ind w:left="5445" w:hanging="360"/>
      </w:pPr>
    </w:lvl>
    <w:lvl w:ilvl="7" w:tplc="080C0019" w:tentative="1">
      <w:start w:val="1"/>
      <w:numFmt w:val="lowerLetter"/>
      <w:lvlText w:val="%8."/>
      <w:lvlJc w:val="left"/>
      <w:pPr>
        <w:ind w:left="6165" w:hanging="360"/>
      </w:pPr>
    </w:lvl>
    <w:lvl w:ilvl="8" w:tplc="08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563F7047"/>
    <w:multiLevelType w:val="hybridMultilevel"/>
    <w:tmpl w:val="CC602E62"/>
    <w:lvl w:ilvl="0" w:tplc="FF7A9746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6DAC3CE6"/>
    <w:multiLevelType w:val="hybridMultilevel"/>
    <w:tmpl w:val="9B407CEC"/>
    <w:lvl w:ilvl="0" w:tplc="D38AF22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CD"/>
    <w:rsid w:val="00073AED"/>
    <w:rsid w:val="003000E7"/>
    <w:rsid w:val="003331A6"/>
    <w:rsid w:val="003775B8"/>
    <w:rsid w:val="003E2FF0"/>
    <w:rsid w:val="00534198"/>
    <w:rsid w:val="00605FC8"/>
    <w:rsid w:val="00701ADE"/>
    <w:rsid w:val="008052DF"/>
    <w:rsid w:val="00972350"/>
    <w:rsid w:val="00AA0473"/>
    <w:rsid w:val="00AE6CCD"/>
    <w:rsid w:val="00AF0E5C"/>
    <w:rsid w:val="00BE5741"/>
    <w:rsid w:val="00C63B79"/>
    <w:rsid w:val="00DE4BEF"/>
    <w:rsid w:val="00E0593A"/>
    <w:rsid w:val="00F00EEB"/>
    <w:rsid w:val="00F45B84"/>
    <w:rsid w:val="00F7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3454"/>
  <w15:chartTrackingRefBased/>
  <w15:docId w15:val="{B66BBB27-8A27-4647-B7DE-F7EBC845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052D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052D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341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ami.fgov.be/fr/professionnels/autres/industrie-pharmaceutique/Pages/default.asp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sam.be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foreigners.team1@minfin.fed.be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2022-03-10T23:00:00+00:00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5c4b8432-7a7f-4679-b7fc-04dc5116b9e9</TermId>
        </TermInfo>
      </Terms>
    </RIThemeTaxHTField0>
    <RIDocTypeTaxHTField0 xmlns="f15eea43-7fa7-45cf-8dc0-d5244e2cd467">
      <Terms xmlns="http://schemas.microsoft.com/office/infopath/2007/PartnerControls"/>
    </RIDocTypeTaxHTField0>
    <RIDocSummary xmlns="f15eea43-7fa7-45cf-8dc0-d5244e2cd467" xsi:nil="true"/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Industrie pharmaceutique</TermName>
          <TermId xmlns="http://schemas.microsoft.com/office/infopath/2007/PartnerControls">83b39a11-269c-4339-a584-6d2618915f6d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10</Value>
      <Value>8</Value>
      <Value>76</Value>
    </TaxCatchAll>
  </documentManagement>
</p:properties>
</file>

<file path=customXml/itemProps1.xml><?xml version="1.0" encoding="utf-8"?>
<ds:datastoreItem xmlns:ds="http://schemas.openxmlformats.org/officeDocument/2006/customXml" ds:itemID="{5AFFBFC9-6718-4508-8071-69375805D5BD}"/>
</file>

<file path=customXml/itemProps2.xml><?xml version="1.0" encoding="utf-8"?>
<ds:datastoreItem xmlns:ds="http://schemas.openxmlformats.org/officeDocument/2006/customXml" ds:itemID="{0781E2C1-9603-40C0-989D-330B130A0AC6}"/>
</file>

<file path=customXml/itemProps3.xml><?xml version="1.0" encoding="utf-8"?>
<ds:datastoreItem xmlns:ds="http://schemas.openxmlformats.org/officeDocument/2006/customXml" ds:itemID="{C3D41F67-F28F-4673-B855-A2B74BAE95AA}"/>
</file>

<file path=docProps/app.xml><?xml version="1.0" encoding="utf-8"?>
<Properties xmlns="http://schemas.openxmlformats.org/officeDocument/2006/extended-properties" xmlns:vt="http://schemas.openxmlformats.org/officeDocument/2006/docPropsVTypes">
  <Template>86644907.dotm</Template>
  <TotalTime>0</TotalTime>
  <Pages>2</Pages>
  <Words>623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Transferts de portefeuille entre 2 firmes</dc:title>
  <dc:subject/>
  <dc:creator>Maïté Vincent (RIZIV-INAMI)</dc:creator>
  <cp:keywords/>
  <dc:description/>
  <cp:lastModifiedBy>Maïté Vincent (RIZIV-INAMI)</cp:lastModifiedBy>
  <cp:revision>3</cp:revision>
  <dcterms:created xsi:type="dcterms:W3CDTF">2022-02-09T15:37:00Z</dcterms:created>
  <dcterms:modified xsi:type="dcterms:W3CDTF">2022-02-11T14:33:00Z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76;#Industrie pharmaceutique|83b39a11-269c-4339-a584-6d2618915f6d</vt:lpwstr>
  </property>
  <property fmtid="{D5CDD505-2E9C-101B-9397-08002B2CF9AE}" pid="3" name="RITheme">
    <vt:lpwstr>10;#Médicaments|5c4b8432-7a7f-4679-b7fc-04dc5116b9e9</vt:lpwstr>
  </property>
  <property fmtid="{D5CDD505-2E9C-101B-9397-08002B2CF9AE}" pid="4" name="RILanguage">
    <vt:lpwstr>8;#Français|aa2269b8-11bd-4cc9-9267-801806817e60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