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0A54" w14:textId="77777777" w:rsidR="009C6125" w:rsidRDefault="00731D8F" w:rsidP="000410EB">
      <w:pPr>
        <w:jc w:val="center"/>
      </w:pPr>
      <w:proofErr w:type="spellStart"/>
      <w:r>
        <w:t>Kwaliteitsbevorderend</w:t>
      </w:r>
      <w:proofErr w:type="spellEnd"/>
      <w:r>
        <w:t xml:space="preserve"> programma voor een medisch farmaceutisch overleg</w:t>
      </w:r>
    </w:p>
    <w:p w14:paraId="6D791ABF" w14:textId="77777777" w:rsidR="000410EB" w:rsidRDefault="000410EB" w:rsidP="000410EB">
      <w:pPr>
        <w:jc w:val="center"/>
      </w:pPr>
    </w:p>
    <w:p w14:paraId="5A03F03F" w14:textId="77777777" w:rsidR="00BB153A" w:rsidRDefault="00BB153A" w:rsidP="000410EB">
      <w:pPr>
        <w:jc w:val="center"/>
      </w:pPr>
    </w:p>
    <w:p w14:paraId="6424793A" w14:textId="77777777" w:rsidR="00F307C6" w:rsidRDefault="00F307C6" w:rsidP="000410EB">
      <w:pPr>
        <w:jc w:val="center"/>
      </w:pPr>
    </w:p>
    <w:p w14:paraId="664B85D4" w14:textId="77777777" w:rsidR="00F307C6" w:rsidRDefault="00F307C6" w:rsidP="000410EB">
      <w:pPr>
        <w:jc w:val="center"/>
      </w:pPr>
    </w:p>
    <w:p w14:paraId="7A59F519" w14:textId="77777777" w:rsidR="00F307C6" w:rsidRDefault="00F307C6" w:rsidP="000410EB">
      <w:pPr>
        <w:jc w:val="center"/>
      </w:pPr>
    </w:p>
    <w:p w14:paraId="681CAD2D" w14:textId="77777777" w:rsidR="000410EB" w:rsidRPr="00F307C6" w:rsidRDefault="000410EB" w:rsidP="000410EB">
      <w:pPr>
        <w:pStyle w:val="Voettekst"/>
        <w:jc w:val="center"/>
        <w:rPr>
          <w:rFonts w:eastAsia="Times New Roman" w:cstheme="minorHAnsi"/>
          <w:smallCaps/>
          <w:sz w:val="32"/>
          <w:szCs w:val="32"/>
          <w:lang w:val="nl-BE"/>
        </w:rPr>
      </w:pPr>
      <w:r w:rsidRPr="00F307C6">
        <w:rPr>
          <w:rFonts w:eastAsia="Times New Roman" w:cstheme="minorHAnsi"/>
          <w:smallCaps/>
          <w:sz w:val="32"/>
          <w:szCs w:val="32"/>
          <w:lang w:val="nl-BE"/>
        </w:rPr>
        <w:t xml:space="preserve">Focus op enkele vaak voorkomende interacties in de klinische praktijk; </w:t>
      </w:r>
    </w:p>
    <w:p w14:paraId="2F2C832C" w14:textId="77777777" w:rsidR="000410EB" w:rsidRPr="00F307C6" w:rsidRDefault="000410EB" w:rsidP="000410EB">
      <w:pPr>
        <w:pStyle w:val="Voettekst"/>
        <w:jc w:val="center"/>
        <w:rPr>
          <w:rFonts w:eastAsia="Times New Roman" w:cstheme="minorHAnsi"/>
          <w:smallCaps/>
          <w:sz w:val="32"/>
          <w:szCs w:val="32"/>
          <w:lang w:val="nl-BE"/>
        </w:rPr>
      </w:pPr>
      <w:r w:rsidRPr="00F307C6">
        <w:rPr>
          <w:rFonts w:eastAsia="Times New Roman" w:cstheme="minorHAnsi"/>
          <w:smallCaps/>
          <w:sz w:val="32"/>
          <w:szCs w:val="32"/>
          <w:lang w:val="nl-BE"/>
        </w:rPr>
        <w:t>hoe het risico voor de patiënt inperken</w:t>
      </w:r>
      <w:r w:rsidR="00BB153A" w:rsidRPr="00F307C6">
        <w:rPr>
          <w:rFonts w:eastAsia="Times New Roman" w:cstheme="minorHAnsi"/>
          <w:smallCaps/>
          <w:sz w:val="32"/>
          <w:szCs w:val="32"/>
          <w:lang w:val="nl-BE"/>
        </w:rPr>
        <w:t xml:space="preserve"> </w:t>
      </w:r>
      <w:r w:rsidRPr="00F307C6">
        <w:rPr>
          <w:rFonts w:eastAsia="Times New Roman" w:cstheme="minorHAnsi"/>
          <w:smallCaps/>
          <w:sz w:val="32"/>
          <w:szCs w:val="32"/>
          <w:lang w:val="nl-BE"/>
        </w:rPr>
        <w:t>?</w:t>
      </w:r>
    </w:p>
    <w:p w14:paraId="59B0F112" w14:textId="77777777" w:rsidR="00731D8F" w:rsidRDefault="00731D8F"/>
    <w:p w14:paraId="741D2151" w14:textId="77777777" w:rsidR="00BB153A" w:rsidRDefault="00BB153A" w:rsidP="00BB153A">
      <w:pPr>
        <w:jc w:val="center"/>
      </w:pPr>
    </w:p>
    <w:p w14:paraId="1C942234" w14:textId="77777777" w:rsidR="00BB153A" w:rsidRPr="00F307C6" w:rsidRDefault="00BB153A" w:rsidP="00BB153A">
      <w:pPr>
        <w:jc w:val="center"/>
        <w:rPr>
          <w:sz w:val="28"/>
          <w:szCs w:val="28"/>
        </w:rPr>
      </w:pPr>
      <w:r w:rsidRPr="00F307C6">
        <w:rPr>
          <w:sz w:val="28"/>
          <w:szCs w:val="28"/>
        </w:rPr>
        <w:t xml:space="preserve">Werkmateriaal </w:t>
      </w:r>
    </w:p>
    <w:p w14:paraId="79F0EF71" w14:textId="77777777" w:rsidR="00BB153A" w:rsidRPr="00F307C6" w:rsidRDefault="00BB153A" w:rsidP="00BB153A">
      <w:pPr>
        <w:jc w:val="center"/>
        <w:rPr>
          <w:sz w:val="28"/>
          <w:szCs w:val="28"/>
        </w:rPr>
      </w:pPr>
      <w:r w:rsidRPr="00F307C6">
        <w:rPr>
          <w:sz w:val="28"/>
          <w:szCs w:val="28"/>
        </w:rPr>
        <w:t>voor een overleg tussen artsen en apothekers en</w:t>
      </w:r>
    </w:p>
    <w:p w14:paraId="2B1EB7FD" w14:textId="77777777" w:rsidR="00BB153A" w:rsidRPr="00F307C6" w:rsidRDefault="00BB153A" w:rsidP="00BB153A">
      <w:pPr>
        <w:jc w:val="center"/>
        <w:rPr>
          <w:sz w:val="28"/>
          <w:szCs w:val="28"/>
        </w:rPr>
      </w:pPr>
      <w:r w:rsidRPr="00F307C6">
        <w:rPr>
          <w:sz w:val="28"/>
          <w:szCs w:val="28"/>
        </w:rPr>
        <w:t xml:space="preserve">voor het vastleggen van de gemaakte afspraken </w:t>
      </w:r>
    </w:p>
    <w:p w14:paraId="54853B27" w14:textId="77777777" w:rsidR="00BB153A" w:rsidRPr="00F307C6" w:rsidRDefault="00BB153A" w:rsidP="00BB153A">
      <w:pPr>
        <w:jc w:val="center"/>
        <w:rPr>
          <w:sz w:val="28"/>
          <w:szCs w:val="28"/>
        </w:rPr>
      </w:pPr>
      <w:r w:rsidRPr="00F307C6">
        <w:rPr>
          <w:sz w:val="28"/>
          <w:szCs w:val="28"/>
        </w:rPr>
        <w:t>over gelijktijdige therapie met</w:t>
      </w:r>
    </w:p>
    <w:p w14:paraId="163B23A2" w14:textId="77777777" w:rsidR="00BB153A" w:rsidRPr="00F307C6" w:rsidRDefault="00BB153A" w:rsidP="00BB153A">
      <w:pPr>
        <w:pStyle w:val="Lijstalinea"/>
        <w:numPr>
          <w:ilvl w:val="0"/>
          <w:numId w:val="1"/>
        </w:numPr>
        <w:jc w:val="center"/>
        <w:rPr>
          <w:sz w:val="28"/>
          <w:szCs w:val="28"/>
        </w:rPr>
      </w:pPr>
      <w:proofErr w:type="spellStart"/>
      <w:r w:rsidRPr="00F307C6">
        <w:rPr>
          <w:sz w:val="28"/>
          <w:szCs w:val="28"/>
        </w:rPr>
        <w:t>Coumarines</w:t>
      </w:r>
      <w:proofErr w:type="spellEnd"/>
      <w:r w:rsidRPr="00F307C6">
        <w:rPr>
          <w:sz w:val="28"/>
          <w:szCs w:val="28"/>
        </w:rPr>
        <w:t xml:space="preserve"> en </w:t>
      </w:r>
      <w:proofErr w:type="spellStart"/>
      <w:r w:rsidRPr="00F307C6">
        <w:rPr>
          <w:sz w:val="28"/>
          <w:szCs w:val="28"/>
        </w:rPr>
        <w:t>NSAID’s</w:t>
      </w:r>
      <w:proofErr w:type="spellEnd"/>
    </w:p>
    <w:p w14:paraId="75D2B6DE" w14:textId="77777777" w:rsidR="00BB153A" w:rsidRPr="00F307C6" w:rsidRDefault="00BB153A" w:rsidP="00BB153A">
      <w:pPr>
        <w:pStyle w:val="Lijstalinea"/>
        <w:numPr>
          <w:ilvl w:val="0"/>
          <w:numId w:val="1"/>
        </w:numPr>
        <w:jc w:val="center"/>
        <w:rPr>
          <w:sz w:val="28"/>
          <w:szCs w:val="28"/>
        </w:rPr>
      </w:pPr>
      <w:proofErr w:type="spellStart"/>
      <w:r w:rsidRPr="00F307C6">
        <w:rPr>
          <w:sz w:val="28"/>
          <w:szCs w:val="28"/>
        </w:rPr>
        <w:t>Coumarines</w:t>
      </w:r>
      <w:proofErr w:type="spellEnd"/>
      <w:r w:rsidRPr="00F307C6">
        <w:rPr>
          <w:sz w:val="28"/>
          <w:szCs w:val="28"/>
        </w:rPr>
        <w:t xml:space="preserve"> en antibiotica</w:t>
      </w:r>
    </w:p>
    <w:p w14:paraId="2FBE6B9E" w14:textId="77777777" w:rsidR="00BB153A" w:rsidRPr="00F307C6" w:rsidRDefault="00BB153A" w:rsidP="00BB153A">
      <w:pPr>
        <w:pStyle w:val="Lijstalinea"/>
        <w:numPr>
          <w:ilvl w:val="0"/>
          <w:numId w:val="1"/>
        </w:numPr>
        <w:jc w:val="center"/>
        <w:rPr>
          <w:sz w:val="28"/>
          <w:szCs w:val="28"/>
        </w:rPr>
      </w:pPr>
      <w:r w:rsidRPr="00F307C6">
        <w:rPr>
          <w:sz w:val="28"/>
          <w:szCs w:val="28"/>
        </w:rPr>
        <w:t>Statines en macrolide</w:t>
      </w:r>
      <w:r w:rsidR="00CB06D4">
        <w:rPr>
          <w:sz w:val="28"/>
          <w:szCs w:val="28"/>
        </w:rPr>
        <w:t>n/</w:t>
      </w:r>
      <w:proofErr w:type="spellStart"/>
      <w:r w:rsidR="00CB06D4">
        <w:rPr>
          <w:sz w:val="28"/>
          <w:szCs w:val="28"/>
        </w:rPr>
        <w:t>azoolantimycotica</w:t>
      </w:r>
      <w:proofErr w:type="spellEnd"/>
    </w:p>
    <w:p w14:paraId="373367BD" w14:textId="77777777" w:rsidR="00BB153A" w:rsidRDefault="00BB153A"/>
    <w:p w14:paraId="4A1F813F" w14:textId="77777777" w:rsidR="00F307C6" w:rsidRDefault="00F307C6"/>
    <w:p w14:paraId="35AE2195" w14:textId="77777777" w:rsidR="00F307C6" w:rsidRDefault="00F307C6"/>
    <w:p w14:paraId="744B26D8" w14:textId="77777777" w:rsidR="00F307C6" w:rsidRDefault="00F307C6"/>
    <w:p w14:paraId="021E24E2" w14:textId="77777777" w:rsidR="00F307C6" w:rsidRDefault="00F307C6"/>
    <w:p w14:paraId="5979A1AE" w14:textId="77777777" w:rsidR="00F307C6" w:rsidRDefault="00F307C6"/>
    <w:p w14:paraId="6CB466C3" w14:textId="2C7CBF6E" w:rsidR="00F307C6" w:rsidRDefault="00ED54E5" w:rsidP="00F307C6">
      <w:pPr>
        <w:jc w:val="center"/>
        <w:rPr>
          <w:noProof/>
          <w:lang w:eastAsia="nl-BE"/>
        </w:rPr>
      </w:pPr>
      <w:r>
        <w:rPr>
          <w:noProof/>
          <w:lang w:eastAsia="nl-BE"/>
        </w:rPr>
        <w:t xml:space="preserve">Goed </w:t>
      </w:r>
    </w:p>
    <w:p w14:paraId="657D6D74" w14:textId="77777777" w:rsidR="0051317B" w:rsidRDefault="0051317B" w:rsidP="0051317B">
      <w:pPr>
        <w:jc w:val="center"/>
      </w:pPr>
      <w:r>
        <w:t>Expertisecentrum</w:t>
      </w:r>
    </w:p>
    <w:p w14:paraId="6DD02737" w14:textId="77777777" w:rsidR="0051317B" w:rsidRDefault="0051317B" w:rsidP="00F307C6">
      <w:pPr>
        <w:jc w:val="center"/>
      </w:pPr>
    </w:p>
    <w:p w14:paraId="5FD7453E" w14:textId="77777777" w:rsidR="005E2EF1" w:rsidRDefault="005E2EF1" w:rsidP="00F307C6">
      <w:pPr>
        <w:jc w:val="center"/>
      </w:pPr>
    </w:p>
    <w:p w14:paraId="608845D8" w14:textId="77777777" w:rsidR="005E2EF1" w:rsidRDefault="005E2EF1" w:rsidP="00F307C6">
      <w:pPr>
        <w:jc w:val="center"/>
      </w:pPr>
    </w:p>
    <w:p w14:paraId="66EC6601" w14:textId="330BFF4B" w:rsidR="005E2EF1" w:rsidRDefault="00ED54E5" w:rsidP="00F307C6">
      <w:pPr>
        <w:jc w:val="center"/>
      </w:pPr>
      <w:r>
        <w:rPr>
          <w:noProof/>
          <w:lang w:eastAsia="nl-BE"/>
        </w:rPr>
        <w:drawing>
          <wp:inline distT="0" distB="0" distL="0" distR="0" wp14:anchorId="6E4DACF8" wp14:editId="34F1A64C">
            <wp:extent cx="2390775" cy="1238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d_logo_zonder_CM (002).png"/>
                    <pic:cNvPicPr/>
                  </pic:nvPicPr>
                  <pic:blipFill rotWithShape="1">
                    <a:blip r:embed="rId11" cstate="print">
                      <a:extLst>
                        <a:ext uri="{28A0092B-C50C-407E-A947-70E740481C1C}">
                          <a14:useLocalDpi xmlns:a14="http://schemas.microsoft.com/office/drawing/2010/main" val="0"/>
                        </a:ext>
                      </a:extLst>
                    </a:blip>
                    <a:srcRect l="29101" t="35308" r="29398" b="34294"/>
                    <a:stretch/>
                  </pic:blipFill>
                  <pic:spPr bwMode="auto">
                    <a:xfrm>
                      <a:off x="0" y="0"/>
                      <a:ext cx="2390775" cy="1238250"/>
                    </a:xfrm>
                    <a:prstGeom prst="rect">
                      <a:avLst/>
                    </a:prstGeom>
                    <a:ln>
                      <a:noFill/>
                    </a:ln>
                    <a:extLst>
                      <a:ext uri="{53640926-AAD7-44D8-BBD7-CCE9431645EC}">
                        <a14:shadowObscured xmlns:a14="http://schemas.microsoft.com/office/drawing/2010/main"/>
                      </a:ext>
                    </a:extLst>
                  </pic:spPr>
                </pic:pic>
              </a:graphicData>
            </a:graphic>
          </wp:inline>
        </w:drawing>
      </w:r>
    </w:p>
    <w:p w14:paraId="16121BD8" w14:textId="77777777" w:rsidR="005E2EF1" w:rsidRDefault="005E2EF1" w:rsidP="00F307C6">
      <w:pPr>
        <w:jc w:val="center"/>
      </w:pPr>
    </w:p>
    <w:p w14:paraId="4FC2DB06" w14:textId="77777777" w:rsidR="005E2EF1" w:rsidRDefault="005E2EF1" w:rsidP="00F307C6">
      <w:pPr>
        <w:jc w:val="center"/>
      </w:pPr>
    </w:p>
    <w:p w14:paraId="01595FCF" w14:textId="77777777" w:rsidR="005E2EF1" w:rsidRDefault="005E2EF1" w:rsidP="00F307C6">
      <w:pPr>
        <w:jc w:val="center"/>
      </w:pPr>
    </w:p>
    <w:p w14:paraId="5CBD2785" w14:textId="77777777" w:rsidR="005E2EF1" w:rsidRDefault="005E2EF1" w:rsidP="00F307C6">
      <w:pPr>
        <w:jc w:val="center"/>
      </w:pPr>
    </w:p>
    <w:p w14:paraId="5FA1F04F" w14:textId="77777777" w:rsidR="005E2EF1" w:rsidRDefault="005E2EF1" w:rsidP="00F307C6">
      <w:pPr>
        <w:jc w:val="center"/>
      </w:pPr>
    </w:p>
    <w:p w14:paraId="628CE794" w14:textId="77777777" w:rsidR="005E2EF1" w:rsidRDefault="005E2EF1" w:rsidP="00F307C6">
      <w:pPr>
        <w:jc w:val="center"/>
      </w:pPr>
    </w:p>
    <w:p w14:paraId="529D13A6" w14:textId="77777777" w:rsidR="005E2EF1" w:rsidRDefault="005E2EF1" w:rsidP="00F307C6">
      <w:pPr>
        <w:jc w:val="center"/>
      </w:pPr>
    </w:p>
    <w:p w14:paraId="6F079CF2" w14:textId="77777777" w:rsidR="005E2EF1" w:rsidRDefault="005E2EF1" w:rsidP="00F307C6">
      <w:pPr>
        <w:jc w:val="center"/>
      </w:pPr>
    </w:p>
    <w:p w14:paraId="3E5112D8" w14:textId="77777777" w:rsidR="005E2EF1" w:rsidRPr="00266F49" w:rsidRDefault="00266F49" w:rsidP="00266F49">
      <w:pPr>
        <w:rPr>
          <w:i/>
        </w:rPr>
      </w:pPr>
      <w:r w:rsidRPr="00266F49">
        <w:rPr>
          <w:i/>
        </w:rPr>
        <w:lastRenderedPageBreak/>
        <w:t>Auteur</w:t>
      </w:r>
    </w:p>
    <w:p w14:paraId="474CC142" w14:textId="68CA7BF1" w:rsidR="00266F49" w:rsidRDefault="00266F49" w:rsidP="00266F49">
      <w:r>
        <w:t>Dr. Apr. Anneleen Janssen, wetenschappelijke informatiedienst Escapo CV</w:t>
      </w:r>
      <w:r w:rsidR="00ED54E5">
        <w:t xml:space="preserve"> (sinds 01/07/2019  Expertisecentrum Goed)</w:t>
      </w:r>
    </w:p>
    <w:p w14:paraId="669EE42E" w14:textId="77777777" w:rsidR="00266F49" w:rsidRDefault="00266F49" w:rsidP="00266F49"/>
    <w:p w14:paraId="78A4A56E" w14:textId="77777777" w:rsidR="00266F49" w:rsidRPr="00266F49" w:rsidRDefault="00266F49" w:rsidP="00266F49">
      <w:pPr>
        <w:rPr>
          <w:i/>
        </w:rPr>
      </w:pPr>
      <w:r w:rsidRPr="00266F49">
        <w:rPr>
          <w:i/>
        </w:rPr>
        <w:t>Met medewerking van</w:t>
      </w:r>
    </w:p>
    <w:p w14:paraId="305B6087" w14:textId="77777777" w:rsidR="00ED54E5" w:rsidRDefault="00266F49" w:rsidP="00ED54E5">
      <w:r>
        <w:t>Het team van de wetenschappelijke informatiedienst van Escapo CV</w:t>
      </w:r>
    </w:p>
    <w:p w14:paraId="5D4050F3" w14:textId="3B01B6E0" w:rsidR="00ED54E5" w:rsidRDefault="00ED54E5" w:rsidP="00ED54E5">
      <w:r>
        <w:t>(sinds 01/07/2019 Expertisecentrum Goed)</w:t>
      </w:r>
    </w:p>
    <w:p w14:paraId="5F6B5C4E" w14:textId="77777777" w:rsidR="00266F49" w:rsidRDefault="00266F49" w:rsidP="00266F49"/>
    <w:p w14:paraId="34C0F32E" w14:textId="77777777" w:rsidR="00266F49" w:rsidRPr="00844C5F" w:rsidRDefault="00266F49" w:rsidP="00266F49">
      <w:pPr>
        <w:rPr>
          <w:lang w:val="en-US"/>
        </w:rPr>
      </w:pPr>
      <w:r w:rsidRPr="00844C5F">
        <w:rPr>
          <w:lang w:val="en-US"/>
        </w:rPr>
        <w:t>Apr. Chantal Leirs,</w:t>
      </w:r>
    </w:p>
    <w:p w14:paraId="693DF331" w14:textId="77777777" w:rsidR="00266F49" w:rsidRPr="00266F49" w:rsidRDefault="00266F49" w:rsidP="00266F49">
      <w:pPr>
        <w:rPr>
          <w:lang w:val="en-US"/>
        </w:rPr>
      </w:pPr>
      <w:r w:rsidRPr="00266F49">
        <w:rPr>
          <w:lang w:val="en-US"/>
        </w:rPr>
        <w:t>Apr. Cindy Dewachter,</w:t>
      </w:r>
    </w:p>
    <w:p w14:paraId="08A78395" w14:textId="77777777" w:rsidR="00266F49" w:rsidRPr="00844C5F" w:rsidRDefault="00266F49" w:rsidP="00266F49">
      <w:r w:rsidRPr="00844C5F">
        <w:t xml:space="preserve">Apr. </w:t>
      </w:r>
      <w:proofErr w:type="spellStart"/>
      <w:r w:rsidRPr="00844C5F">
        <w:t>Bjørn</w:t>
      </w:r>
      <w:proofErr w:type="spellEnd"/>
      <w:r w:rsidRPr="00844C5F">
        <w:t xml:space="preserve"> Van Wetter,</w:t>
      </w:r>
    </w:p>
    <w:p w14:paraId="1D6FAA5F" w14:textId="77777777" w:rsidR="00266F49" w:rsidRPr="00844C5F" w:rsidRDefault="00266F49" w:rsidP="00266F49">
      <w:r w:rsidRPr="00844C5F">
        <w:t>Apr. Els Verstuyft,</w:t>
      </w:r>
    </w:p>
    <w:p w14:paraId="5FE7BDAD" w14:textId="77777777" w:rsidR="00266F49" w:rsidRPr="00844C5F" w:rsidRDefault="00266F49" w:rsidP="00266F49">
      <w:r w:rsidRPr="00844C5F">
        <w:t>Krista Ceulemans en</w:t>
      </w:r>
    </w:p>
    <w:p w14:paraId="58647468" w14:textId="77777777" w:rsidR="00266F49" w:rsidRPr="00844C5F" w:rsidRDefault="00266F49" w:rsidP="00266F49">
      <w:r w:rsidRPr="00844C5F">
        <w:t>Indra Naert.</w:t>
      </w:r>
    </w:p>
    <w:p w14:paraId="20D29C77" w14:textId="77777777" w:rsidR="00266F49" w:rsidRPr="00844C5F" w:rsidRDefault="00266F49" w:rsidP="00266F49"/>
    <w:p w14:paraId="4AC93D2C" w14:textId="77777777" w:rsidR="00266F49" w:rsidRPr="00844C5F" w:rsidRDefault="00266F49" w:rsidP="00266F49"/>
    <w:p w14:paraId="253CA6D0" w14:textId="77777777" w:rsidR="00266F49" w:rsidRPr="00844C5F" w:rsidRDefault="00266F49" w:rsidP="00266F49"/>
    <w:p w14:paraId="22D84DA2" w14:textId="77777777" w:rsidR="00266F49" w:rsidRPr="00844C5F" w:rsidRDefault="00266F49" w:rsidP="00266F49"/>
    <w:p w14:paraId="5F27120C" w14:textId="77777777" w:rsidR="00266F49" w:rsidRPr="00266F49" w:rsidRDefault="00266F49" w:rsidP="00266F49">
      <w:pPr>
        <w:rPr>
          <w:i/>
        </w:rPr>
      </w:pPr>
      <w:r w:rsidRPr="00266F49">
        <w:rPr>
          <w:i/>
        </w:rPr>
        <w:t>Correspondentie</w:t>
      </w:r>
    </w:p>
    <w:p w14:paraId="78EC3A29" w14:textId="38C69F1B" w:rsidR="00266F49" w:rsidRPr="00266F49" w:rsidRDefault="00ED54E5" w:rsidP="00266F49">
      <w:r>
        <w:t xml:space="preserve">Goed </w:t>
      </w:r>
      <w:r w:rsidR="0064261A">
        <w:t xml:space="preserve">(Hulpmiddelen) </w:t>
      </w:r>
      <w:bookmarkStart w:id="0" w:name="_GoBack"/>
      <w:bookmarkEnd w:id="0"/>
      <w:r>
        <w:t>Expertisecentrum</w:t>
      </w:r>
    </w:p>
    <w:p w14:paraId="19803500" w14:textId="77777777" w:rsidR="00266F49" w:rsidRPr="00266F49" w:rsidRDefault="00266F49" w:rsidP="00266F49">
      <w:r w:rsidRPr="00266F49">
        <w:t>Antwerpsesteenweg 263</w:t>
      </w:r>
    </w:p>
    <w:p w14:paraId="667E0F73" w14:textId="77777777" w:rsidR="00266F49" w:rsidRDefault="00266F49" w:rsidP="00266F49">
      <w:r>
        <w:t xml:space="preserve">2800 Mechelen </w:t>
      </w:r>
    </w:p>
    <w:p w14:paraId="0D238F70" w14:textId="77777777" w:rsidR="00266F49" w:rsidRDefault="00266F49" w:rsidP="00266F49">
      <w:r>
        <w:t>Telefoon:  015 – 286100</w:t>
      </w:r>
    </w:p>
    <w:p w14:paraId="28427B4E" w14:textId="24DD6EE2" w:rsidR="00266F49" w:rsidRDefault="00266F49" w:rsidP="00266F49">
      <w:r>
        <w:t xml:space="preserve">e-mail: </w:t>
      </w:r>
      <w:hyperlink r:id="rId12" w:history="1">
        <w:r w:rsidR="00ED54E5" w:rsidRPr="000D51C7">
          <w:rPr>
            <w:rStyle w:val="Hyperlink"/>
          </w:rPr>
          <w:t>expertisecentrum@goed.be</w:t>
        </w:r>
      </w:hyperlink>
    </w:p>
    <w:p w14:paraId="6305899A" w14:textId="77777777" w:rsidR="00ED54E5" w:rsidRDefault="00ED54E5" w:rsidP="00266F49"/>
    <w:p w14:paraId="19811AFB" w14:textId="77777777" w:rsidR="00266F49" w:rsidRDefault="00266F49" w:rsidP="00266F49"/>
    <w:p w14:paraId="08F4D924" w14:textId="77777777" w:rsidR="00266F49" w:rsidRDefault="00266F49" w:rsidP="00266F49"/>
    <w:p w14:paraId="343AF845" w14:textId="77777777" w:rsidR="00266F49" w:rsidRDefault="00266F49" w:rsidP="00266F49"/>
    <w:p w14:paraId="55533FC3" w14:textId="77777777" w:rsidR="00A220A0" w:rsidRDefault="00A220A0" w:rsidP="00266F49"/>
    <w:p w14:paraId="75C20DBA" w14:textId="77777777" w:rsidR="00A220A0" w:rsidRDefault="00A220A0" w:rsidP="00266F49"/>
    <w:p w14:paraId="30959C5F" w14:textId="77777777" w:rsidR="00A220A0" w:rsidRDefault="00A220A0" w:rsidP="00266F49"/>
    <w:p w14:paraId="769CAF77" w14:textId="77777777" w:rsidR="00A220A0" w:rsidRDefault="00A220A0" w:rsidP="00266F49"/>
    <w:p w14:paraId="740468F4" w14:textId="77777777" w:rsidR="0088483D" w:rsidRDefault="0088483D" w:rsidP="00266F49">
      <w:pPr>
        <w:rPr>
          <w:i/>
          <w:iCs/>
        </w:rPr>
      </w:pPr>
    </w:p>
    <w:p w14:paraId="683B5B3D" w14:textId="77777777" w:rsidR="0088483D" w:rsidRDefault="0088483D" w:rsidP="00266F49">
      <w:pPr>
        <w:rPr>
          <w:i/>
          <w:iCs/>
        </w:rPr>
      </w:pPr>
    </w:p>
    <w:p w14:paraId="48282414" w14:textId="77777777" w:rsidR="0088483D" w:rsidRDefault="0088483D" w:rsidP="00266F49">
      <w:pPr>
        <w:rPr>
          <w:i/>
          <w:iCs/>
        </w:rPr>
      </w:pPr>
    </w:p>
    <w:p w14:paraId="46FCE2D7" w14:textId="77777777" w:rsidR="0088483D" w:rsidRDefault="0088483D" w:rsidP="00266F49">
      <w:pPr>
        <w:rPr>
          <w:i/>
          <w:iCs/>
        </w:rPr>
      </w:pPr>
    </w:p>
    <w:p w14:paraId="6E972832" w14:textId="77777777" w:rsidR="0088483D" w:rsidRDefault="0088483D" w:rsidP="00266F49">
      <w:pPr>
        <w:rPr>
          <w:i/>
          <w:iCs/>
        </w:rPr>
      </w:pPr>
    </w:p>
    <w:p w14:paraId="37EDFB0E" w14:textId="77777777" w:rsidR="0088483D" w:rsidRDefault="0088483D" w:rsidP="00266F49">
      <w:pPr>
        <w:rPr>
          <w:i/>
          <w:iCs/>
        </w:rPr>
      </w:pPr>
    </w:p>
    <w:p w14:paraId="3FC50959" w14:textId="77777777" w:rsidR="0088483D" w:rsidRDefault="0088483D" w:rsidP="00266F49">
      <w:pPr>
        <w:rPr>
          <w:i/>
          <w:iCs/>
        </w:rPr>
      </w:pPr>
    </w:p>
    <w:p w14:paraId="05047D31" w14:textId="77777777" w:rsidR="0088483D" w:rsidRDefault="0088483D" w:rsidP="00266F49">
      <w:pPr>
        <w:rPr>
          <w:i/>
          <w:iCs/>
        </w:rPr>
      </w:pPr>
    </w:p>
    <w:p w14:paraId="18437CD2" w14:textId="77777777" w:rsidR="0088483D" w:rsidRDefault="0088483D" w:rsidP="00266F49">
      <w:pPr>
        <w:rPr>
          <w:i/>
          <w:iCs/>
        </w:rPr>
      </w:pPr>
    </w:p>
    <w:p w14:paraId="70184AB8" w14:textId="77777777" w:rsidR="0088483D" w:rsidRDefault="0088483D" w:rsidP="00266F49">
      <w:pPr>
        <w:rPr>
          <w:i/>
          <w:iCs/>
        </w:rPr>
      </w:pPr>
    </w:p>
    <w:p w14:paraId="6EF76B27" w14:textId="77777777" w:rsidR="00A220A0" w:rsidRPr="001A6696" w:rsidRDefault="0088483D" w:rsidP="00266F49">
      <w:pPr>
        <w:rPr>
          <w:i/>
          <w:iCs/>
        </w:rPr>
      </w:pPr>
      <w:r>
        <w:rPr>
          <w:i/>
          <w:iCs/>
        </w:rPr>
        <w:t xml:space="preserve">Het redactieteam heeft de grootst mogelijke zorg besteed aan de samenstelling van dit </w:t>
      </w:r>
      <w:proofErr w:type="spellStart"/>
      <w:r>
        <w:rPr>
          <w:i/>
          <w:iCs/>
        </w:rPr>
        <w:t>kwaliteitsbevorderend</w:t>
      </w:r>
      <w:proofErr w:type="spellEnd"/>
      <w:r>
        <w:rPr>
          <w:i/>
          <w:iCs/>
        </w:rPr>
        <w:t xml:space="preserve"> programma. Het kan evenwel niet aansprakelijk worden gesteld voor directe of indirecte schade die het gevolg is van het gebruik van de informatie uit dit document.</w:t>
      </w:r>
    </w:p>
    <w:p w14:paraId="24D6B02E" w14:textId="77777777" w:rsidR="00266F49" w:rsidRPr="00266F49" w:rsidRDefault="00266F49" w:rsidP="00A220A0">
      <w:r w:rsidRPr="00266F49">
        <w:rPr>
          <w:i/>
          <w:iCs/>
        </w:rPr>
        <w:lastRenderedPageBreak/>
        <w:t xml:space="preserve">Niets uit deze </w:t>
      </w:r>
      <w:r w:rsidR="00A220A0">
        <w:rPr>
          <w:i/>
          <w:iCs/>
        </w:rPr>
        <w:t>uitgave mag worden gebruikt</w:t>
      </w:r>
      <w:r w:rsidRPr="00266F49">
        <w:rPr>
          <w:i/>
          <w:iCs/>
        </w:rPr>
        <w:t>, op welke wijze ook, zonder de voorafgaande en uitdrukkelijke schriftelijke toestemming van de auteur. </w:t>
      </w:r>
    </w:p>
    <w:p w14:paraId="5B3195AC" w14:textId="77777777" w:rsidR="00266F49" w:rsidRDefault="00266F49" w:rsidP="00266F49"/>
    <w:p w14:paraId="1847D3D5" w14:textId="77777777" w:rsidR="002E4CD6" w:rsidRDefault="002E4CD6" w:rsidP="00266F49"/>
    <w:p w14:paraId="16965EE2" w14:textId="77777777" w:rsidR="002E4CD6" w:rsidRDefault="002E4CD6" w:rsidP="00266F49"/>
    <w:p w14:paraId="21C2C90A" w14:textId="77777777" w:rsidR="002E4CD6" w:rsidRDefault="002E4CD6" w:rsidP="00266F49">
      <w:r>
        <w:t>Inhoud</w:t>
      </w:r>
    </w:p>
    <w:p w14:paraId="48A73C4E" w14:textId="77777777" w:rsidR="002E4CD6" w:rsidRDefault="002E4CD6" w:rsidP="00266F49"/>
    <w:p w14:paraId="52C1549A" w14:textId="77777777" w:rsidR="002E4CD6" w:rsidRDefault="00CB06D4" w:rsidP="00CB06D4">
      <w:pPr>
        <w:pStyle w:val="Lijstalinea"/>
        <w:numPr>
          <w:ilvl w:val="0"/>
          <w:numId w:val="5"/>
        </w:numPr>
      </w:pPr>
      <w:r>
        <w:t>Inleiding</w:t>
      </w:r>
    </w:p>
    <w:p w14:paraId="5DD770BC" w14:textId="77777777" w:rsidR="00CB06D4" w:rsidRDefault="00CB06D4" w:rsidP="00CB06D4">
      <w:pPr>
        <w:pStyle w:val="Lijstalinea"/>
        <w:numPr>
          <w:ilvl w:val="1"/>
          <w:numId w:val="5"/>
        </w:numPr>
      </w:pPr>
      <w:r>
        <w:t>Motivatie voor de gekozen interactie-onderwerpen</w:t>
      </w:r>
    </w:p>
    <w:p w14:paraId="2D0CBF81" w14:textId="77777777" w:rsidR="00CB06D4" w:rsidRDefault="00CB06D4" w:rsidP="00CB06D4">
      <w:pPr>
        <w:pStyle w:val="Lijstalinea"/>
        <w:numPr>
          <w:ilvl w:val="1"/>
          <w:numId w:val="5"/>
        </w:numPr>
      </w:pPr>
      <w:r>
        <w:t xml:space="preserve">Doelstelling </w:t>
      </w:r>
      <w:r w:rsidR="0065723D">
        <w:t>van het medisch f</w:t>
      </w:r>
      <w:r>
        <w:t>a</w:t>
      </w:r>
      <w:r w:rsidR="0065723D">
        <w:t>r</w:t>
      </w:r>
      <w:r>
        <w:t>m</w:t>
      </w:r>
      <w:r w:rsidR="0065723D">
        <w:t>a</w:t>
      </w:r>
      <w:r>
        <w:t>ceutisch overleg</w:t>
      </w:r>
    </w:p>
    <w:p w14:paraId="5D1B7E38" w14:textId="77777777" w:rsidR="00CB06D4" w:rsidRDefault="00CB06D4" w:rsidP="00CB06D4">
      <w:pPr>
        <w:pStyle w:val="Lijstalinea"/>
        <w:numPr>
          <w:ilvl w:val="0"/>
          <w:numId w:val="5"/>
        </w:numPr>
      </w:pPr>
      <w:r>
        <w:t xml:space="preserve">Interactie van </w:t>
      </w:r>
      <w:proofErr w:type="spellStart"/>
      <w:r>
        <w:t>NSAIDs</w:t>
      </w:r>
      <w:proofErr w:type="spellEnd"/>
      <w:r>
        <w:t xml:space="preserve"> met </w:t>
      </w:r>
      <w:proofErr w:type="spellStart"/>
      <w:r>
        <w:t>coumarines</w:t>
      </w:r>
      <w:proofErr w:type="spellEnd"/>
    </w:p>
    <w:p w14:paraId="02C619B1" w14:textId="77777777" w:rsidR="00CB06D4" w:rsidRDefault="00CB06D4" w:rsidP="00CB06D4">
      <w:pPr>
        <w:pStyle w:val="Lijstalinea"/>
        <w:numPr>
          <w:ilvl w:val="1"/>
          <w:numId w:val="5"/>
        </w:numPr>
      </w:pPr>
      <w:r>
        <w:t>Mechanisme</w:t>
      </w:r>
    </w:p>
    <w:p w14:paraId="04D44BA2" w14:textId="77777777" w:rsidR="00CB06D4" w:rsidRDefault="00CB06D4" w:rsidP="00CB06D4">
      <w:pPr>
        <w:pStyle w:val="Lijstalinea"/>
        <w:numPr>
          <w:ilvl w:val="1"/>
          <w:numId w:val="5"/>
        </w:numPr>
      </w:pPr>
      <w:r>
        <w:t>Klinische relevantie</w:t>
      </w:r>
    </w:p>
    <w:p w14:paraId="5F663F66" w14:textId="77777777" w:rsidR="00CB06D4" w:rsidRDefault="00CB06D4" w:rsidP="00CB06D4">
      <w:pPr>
        <w:pStyle w:val="Lijstalinea"/>
        <w:numPr>
          <w:ilvl w:val="1"/>
          <w:numId w:val="5"/>
        </w:numPr>
      </w:pPr>
      <w:r>
        <w:t>Afhandelmogelijkheden en bijhorende overwegingen</w:t>
      </w:r>
    </w:p>
    <w:p w14:paraId="709B09B4" w14:textId="77777777" w:rsidR="00CB06D4" w:rsidRDefault="004F01AF" w:rsidP="00CB06D4">
      <w:pPr>
        <w:pStyle w:val="Lijstalinea"/>
        <w:numPr>
          <w:ilvl w:val="0"/>
          <w:numId w:val="5"/>
        </w:numPr>
      </w:pPr>
      <w:r>
        <w:t>Interactie</w:t>
      </w:r>
      <w:r w:rsidR="00CB06D4">
        <w:t xml:space="preserve"> van </w:t>
      </w:r>
      <w:proofErr w:type="spellStart"/>
      <w:r w:rsidR="00CB06D4">
        <w:t>coumarines</w:t>
      </w:r>
      <w:proofErr w:type="spellEnd"/>
      <w:r w:rsidR="00CB06D4">
        <w:t xml:space="preserve"> met antibiotica</w:t>
      </w:r>
    </w:p>
    <w:p w14:paraId="06D03142" w14:textId="77777777" w:rsidR="0065723D" w:rsidRDefault="0065723D" w:rsidP="0065723D">
      <w:pPr>
        <w:pStyle w:val="Lijstalinea"/>
        <w:numPr>
          <w:ilvl w:val="1"/>
          <w:numId w:val="5"/>
        </w:numPr>
      </w:pPr>
      <w:r>
        <w:t>Mechanisme</w:t>
      </w:r>
    </w:p>
    <w:p w14:paraId="7BFE75FB" w14:textId="77777777" w:rsidR="0065723D" w:rsidRDefault="0065723D" w:rsidP="0065723D">
      <w:pPr>
        <w:pStyle w:val="Lijstalinea"/>
        <w:numPr>
          <w:ilvl w:val="1"/>
          <w:numId w:val="5"/>
        </w:numPr>
      </w:pPr>
      <w:r>
        <w:t>Klinische relevantie</w:t>
      </w:r>
    </w:p>
    <w:p w14:paraId="6C01298C" w14:textId="77777777" w:rsidR="0065723D" w:rsidRDefault="0065723D" w:rsidP="0065723D">
      <w:pPr>
        <w:pStyle w:val="Lijstalinea"/>
        <w:numPr>
          <w:ilvl w:val="1"/>
          <w:numId w:val="5"/>
        </w:numPr>
      </w:pPr>
      <w:r>
        <w:t xml:space="preserve">Afhandelmogelijkheden </w:t>
      </w:r>
    </w:p>
    <w:p w14:paraId="03A3DA5F" w14:textId="77777777" w:rsidR="00CB06D4" w:rsidRDefault="004F01AF" w:rsidP="00CB06D4">
      <w:pPr>
        <w:pStyle w:val="Lijstalinea"/>
        <w:numPr>
          <w:ilvl w:val="0"/>
          <w:numId w:val="5"/>
        </w:numPr>
      </w:pPr>
      <w:r>
        <w:t>Interactie van statines met macroliden/</w:t>
      </w:r>
      <w:proofErr w:type="spellStart"/>
      <w:r>
        <w:t>azoolantimycotica</w:t>
      </w:r>
      <w:proofErr w:type="spellEnd"/>
    </w:p>
    <w:p w14:paraId="3FFD2163" w14:textId="77777777" w:rsidR="004F01AF" w:rsidRDefault="004F01AF" w:rsidP="004F01AF">
      <w:pPr>
        <w:pStyle w:val="Lijstalinea"/>
        <w:numPr>
          <w:ilvl w:val="1"/>
          <w:numId w:val="5"/>
        </w:numPr>
      </w:pPr>
      <w:r>
        <w:t>Mechanisme</w:t>
      </w:r>
    </w:p>
    <w:p w14:paraId="6CF6B99D" w14:textId="77777777" w:rsidR="004F01AF" w:rsidRDefault="004F01AF" w:rsidP="004F01AF">
      <w:pPr>
        <w:pStyle w:val="Lijstalinea"/>
        <w:numPr>
          <w:ilvl w:val="1"/>
          <w:numId w:val="5"/>
        </w:numPr>
      </w:pPr>
      <w:r>
        <w:t>Klinische relevantie</w:t>
      </w:r>
    </w:p>
    <w:p w14:paraId="503BB664" w14:textId="77777777" w:rsidR="004F01AF" w:rsidRDefault="004F01AF" w:rsidP="004F01AF">
      <w:pPr>
        <w:pStyle w:val="Lijstalinea"/>
        <w:numPr>
          <w:ilvl w:val="1"/>
          <w:numId w:val="5"/>
        </w:numPr>
      </w:pPr>
      <w:r>
        <w:t xml:space="preserve">Afhandelmogelijkheden </w:t>
      </w:r>
    </w:p>
    <w:p w14:paraId="1DD10BFF" w14:textId="77777777" w:rsidR="00437936" w:rsidRDefault="00750E08" w:rsidP="00437936">
      <w:pPr>
        <w:pStyle w:val="Lijstalinea"/>
        <w:numPr>
          <w:ilvl w:val="0"/>
          <w:numId w:val="5"/>
        </w:numPr>
      </w:pPr>
      <w:r>
        <w:t>Draaiboek</w:t>
      </w:r>
      <w:r w:rsidR="00BF2C20">
        <w:t xml:space="preserve"> </w:t>
      </w:r>
    </w:p>
    <w:p w14:paraId="77C5FE2A" w14:textId="77777777" w:rsidR="00750E08" w:rsidRDefault="00750E08" w:rsidP="00437936">
      <w:pPr>
        <w:pStyle w:val="Lijstalinea"/>
        <w:numPr>
          <w:ilvl w:val="0"/>
          <w:numId w:val="5"/>
        </w:numPr>
      </w:pPr>
      <w:r>
        <w:t>Cijfermateriaal</w:t>
      </w:r>
      <w:r w:rsidR="00BF2C20">
        <w:t>: inzameling van de gegevens</w:t>
      </w:r>
    </w:p>
    <w:p w14:paraId="01B48ADF" w14:textId="77777777" w:rsidR="002144BB" w:rsidRDefault="002144BB" w:rsidP="000F53EC"/>
    <w:p w14:paraId="06403900" w14:textId="77777777" w:rsidR="000F53EC" w:rsidRDefault="000F53EC" w:rsidP="001A3246">
      <w:pPr>
        <w:autoSpaceDE w:val="0"/>
        <w:autoSpaceDN w:val="0"/>
        <w:adjustRightInd w:val="0"/>
        <w:ind w:firstLine="360"/>
        <w:jc w:val="both"/>
        <w:rPr>
          <w:color w:val="000000" w:themeColor="text1"/>
        </w:rPr>
      </w:pPr>
      <w:r w:rsidRPr="000F53EC">
        <w:rPr>
          <w:color w:val="000000" w:themeColor="text1"/>
        </w:rPr>
        <w:t xml:space="preserve">Bijlage 1: afspraaksjabloon </w:t>
      </w:r>
      <w:proofErr w:type="spellStart"/>
      <w:r w:rsidRPr="000F53EC">
        <w:rPr>
          <w:color w:val="000000" w:themeColor="text1"/>
        </w:rPr>
        <w:t>coumarine</w:t>
      </w:r>
      <w:proofErr w:type="spellEnd"/>
      <w:r w:rsidRPr="000F53EC">
        <w:rPr>
          <w:color w:val="000000" w:themeColor="text1"/>
        </w:rPr>
        <w:t xml:space="preserve"> + NSAID</w:t>
      </w:r>
    </w:p>
    <w:p w14:paraId="68D75A04" w14:textId="77777777" w:rsidR="000F53EC" w:rsidRPr="000F53EC" w:rsidRDefault="000F53EC" w:rsidP="001A3246">
      <w:pPr>
        <w:autoSpaceDE w:val="0"/>
        <w:autoSpaceDN w:val="0"/>
        <w:adjustRightInd w:val="0"/>
        <w:ind w:firstLine="360"/>
        <w:jc w:val="both"/>
        <w:rPr>
          <w:color w:val="000000" w:themeColor="text1"/>
        </w:rPr>
      </w:pPr>
      <w:r w:rsidRPr="000F53EC">
        <w:rPr>
          <w:color w:val="000000" w:themeColor="text1"/>
        </w:rPr>
        <w:t xml:space="preserve">Bijlage 2: afspraaksjabloon </w:t>
      </w:r>
      <w:proofErr w:type="spellStart"/>
      <w:r w:rsidRPr="000F53EC">
        <w:rPr>
          <w:color w:val="000000" w:themeColor="text1"/>
        </w:rPr>
        <w:t>coumarine</w:t>
      </w:r>
      <w:proofErr w:type="spellEnd"/>
      <w:r w:rsidRPr="000F53EC">
        <w:rPr>
          <w:color w:val="000000" w:themeColor="text1"/>
        </w:rPr>
        <w:t xml:space="preserve"> + antibioticum</w:t>
      </w:r>
    </w:p>
    <w:p w14:paraId="28A531F3" w14:textId="77777777" w:rsidR="000F53EC" w:rsidRPr="000F53EC" w:rsidRDefault="000F53EC" w:rsidP="001A3246">
      <w:pPr>
        <w:autoSpaceDE w:val="0"/>
        <w:autoSpaceDN w:val="0"/>
        <w:adjustRightInd w:val="0"/>
        <w:ind w:firstLine="360"/>
        <w:jc w:val="both"/>
        <w:rPr>
          <w:color w:val="000000" w:themeColor="text1"/>
        </w:rPr>
      </w:pPr>
      <w:r w:rsidRPr="000F53EC">
        <w:rPr>
          <w:color w:val="000000" w:themeColor="text1"/>
        </w:rPr>
        <w:t>Bijlage 3: afspraaksjabloon statine + macrolide/</w:t>
      </w:r>
      <w:proofErr w:type="spellStart"/>
      <w:r w:rsidRPr="000F53EC">
        <w:rPr>
          <w:color w:val="000000" w:themeColor="text1"/>
        </w:rPr>
        <w:t>azoolantimycoticum</w:t>
      </w:r>
      <w:proofErr w:type="spellEnd"/>
    </w:p>
    <w:p w14:paraId="6479EE0C" w14:textId="77777777" w:rsidR="000F53EC" w:rsidRDefault="000F53EC" w:rsidP="000F53EC"/>
    <w:p w14:paraId="34AE3A19" w14:textId="77777777" w:rsidR="002E4CD6" w:rsidRDefault="00EF5297" w:rsidP="001A3246">
      <w:pPr>
        <w:pStyle w:val="Lijstalinea"/>
        <w:numPr>
          <w:ilvl w:val="0"/>
          <w:numId w:val="5"/>
        </w:numPr>
      </w:pPr>
      <w:r>
        <w:t>Referenties</w:t>
      </w:r>
    </w:p>
    <w:p w14:paraId="1AF78E9A" w14:textId="77777777" w:rsidR="002E4CD6" w:rsidRDefault="002E4CD6">
      <w:r>
        <w:br w:type="page"/>
      </w:r>
    </w:p>
    <w:p w14:paraId="2626624B" w14:textId="77777777" w:rsidR="007F605B" w:rsidRDefault="002E4CD6" w:rsidP="007F605B">
      <w:pPr>
        <w:pStyle w:val="Lijstalinea"/>
        <w:numPr>
          <w:ilvl w:val="0"/>
          <w:numId w:val="6"/>
        </w:numPr>
        <w:ind w:left="567" w:hanging="567"/>
        <w:jc w:val="both"/>
        <w:rPr>
          <w:b/>
          <w:color w:val="000000" w:themeColor="text1"/>
        </w:rPr>
      </w:pPr>
      <w:r w:rsidRPr="007F605B">
        <w:rPr>
          <w:b/>
          <w:color w:val="000000" w:themeColor="text1"/>
        </w:rPr>
        <w:lastRenderedPageBreak/>
        <w:t>Inleiding</w:t>
      </w:r>
    </w:p>
    <w:p w14:paraId="2995A180" w14:textId="77777777" w:rsidR="007F605B" w:rsidRPr="007F605B" w:rsidRDefault="007F605B" w:rsidP="007F605B">
      <w:pPr>
        <w:pStyle w:val="Lijstalinea"/>
        <w:ind w:left="567"/>
        <w:jc w:val="both"/>
        <w:rPr>
          <w:b/>
          <w:color w:val="000000" w:themeColor="text1"/>
        </w:rPr>
      </w:pPr>
    </w:p>
    <w:p w14:paraId="6C618590" w14:textId="77777777" w:rsidR="007F605B" w:rsidRPr="007F605B" w:rsidRDefault="002E4CD6" w:rsidP="002E4CD6">
      <w:pPr>
        <w:pStyle w:val="Lijstalinea"/>
        <w:numPr>
          <w:ilvl w:val="1"/>
          <w:numId w:val="6"/>
        </w:numPr>
        <w:ind w:left="567" w:hanging="567"/>
        <w:jc w:val="both"/>
        <w:rPr>
          <w:color w:val="000000" w:themeColor="text1"/>
        </w:rPr>
      </w:pPr>
      <w:r w:rsidRPr="007F605B">
        <w:rPr>
          <w:color w:val="000000" w:themeColor="text1"/>
          <w:u w:val="single"/>
        </w:rPr>
        <w:t>Motivatie voor de gekozen interactie-onderwerpen</w:t>
      </w:r>
    </w:p>
    <w:p w14:paraId="744DCBE3" w14:textId="77777777" w:rsidR="002E4CD6" w:rsidRPr="007F605B" w:rsidRDefault="002E4CD6" w:rsidP="007F605B">
      <w:pPr>
        <w:pStyle w:val="Lijstalinea"/>
        <w:numPr>
          <w:ilvl w:val="2"/>
          <w:numId w:val="6"/>
        </w:numPr>
        <w:ind w:left="567" w:hanging="567"/>
        <w:jc w:val="both"/>
        <w:rPr>
          <w:color w:val="000000" w:themeColor="text1"/>
        </w:rPr>
      </w:pPr>
      <w:r w:rsidRPr="007F605B">
        <w:rPr>
          <w:rFonts w:cs="Arial"/>
          <w:bCs/>
          <w:i/>
          <w:color w:val="000000" w:themeColor="text1"/>
        </w:rPr>
        <w:t xml:space="preserve">Interactie van </w:t>
      </w:r>
      <w:proofErr w:type="spellStart"/>
      <w:r w:rsidRPr="007F605B">
        <w:rPr>
          <w:rFonts w:cs="Arial"/>
          <w:bCs/>
          <w:i/>
          <w:color w:val="000000" w:themeColor="text1"/>
        </w:rPr>
        <w:t>coumarines</w:t>
      </w:r>
      <w:proofErr w:type="spellEnd"/>
      <w:r w:rsidRPr="007F605B">
        <w:rPr>
          <w:rFonts w:cs="Arial"/>
          <w:bCs/>
          <w:i/>
          <w:color w:val="000000" w:themeColor="text1"/>
        </w:rPr>
        <w:t xml:space="preserve"> met </w:t>
      </w:r>
      <w:proofErr w:type="spellStart"/>
      <w:r w:rsidRPr="007F605B">
        <w:rPr>
          <w:rFonts w:cs="Arial"/>
          <w:bCs/>
          <w:i/>
          <w:color w:val="000000" w:themeColor="text1"/>
        </w:rPr>
        <w:t>NSAIDs</w:t>
      </w:r>
      <w:proofErr w:type="spellEnd"/>
      <w:r w:rsidRPr="007F605B">
        <w:rPr>
          <w:rFonts w:cs="Arial"/>
          <w:bCs/>
          <w:i/>
          <w:color w:val="000000" w:themeColor="text1"/>
        </w:rPr>
        <w:t>/antibiotica en verwante geneesmiddeleninteracties</w:t>
      </w:r>
    </w:p>
    <w:p w14:paraId="6793B6ED" w14:textId="77777777" w:rsidR="002E4CD6" w:rsidRPr="001C1DC9" w:rsidRDefault="002E4CD6" w:rsidP="002E4CD6">
      <w:pPr>
        <w:jc w:val="both"/>
        <w:rPr>
          <w:rFonts w:cs="Arial"/>
          <w:bCs/>
        </w:rPr>
      </w:pPr>
      <w:r w:rsidRPr="001C1DC9">
        <w:rPr>
          <w:rFonts w:cs="Arial"/>
          <w:bCs/>
        </w:rPr>
        <w:t xml:space="preserve">Uit de Nederlandse HARM-studie blijkt dat bijna 15% van de potentieel vermijdbare ziekenhuisopnames het gevolg is van gastro-intestinale bloedingen. Deze geneesmiddelen-gerelateerde bloedingen zijn geassocieerd met het gebruik van </w:t>
      </w:r>
      <w:proofErr w:type="spellStart"/>
      <w:r w:rsidRPr="001C1DC9">
        <w:rPr>
          <w:rFonts w:cs="Arial"/>
          <w:bCs/>
        </w:rPr>
        <w:t>NSAIDs</w:t>
      </w:r>
      <w:proofErr w:type="spellEnd"/>
      <w:r>
        <w:rPr>
          <w:rFonts w:cs="Arial"/>
          <w:bCs/>
        </w:rPr>
        <w:t xml:space="preserve"> (niet-</w:t>
      </w:r>
      <w:proofErr w:type="spellStart"/>
      <w:r>
        <w:rPr>
          <w:rFonts w:cs="Arial"/>
          <w:bCs/>
        </w:rPr>
        <w:t>stroïdale</w:t>
      </w:r>
      <w:proofErr w:type="spellEnd"/>
      <w:r>
        <w:rPr>
          <w:rFonts w:cs="Arial"/>
          <w:bCs/>
        </w:rPr>
        <w:t xml:space="preserve"> anti-inflammatoire middelen)</w:t>
      </w:r>
      <w:r w:rsidRPr="001C1DC9">
        <w:rPr>
          <w:rFonts w:cs="Arial"/>
          <w:bCs/>
        </w:rPr>
        <w:t>, trombocytenaggregatieremmer en/of anticoagulantia.</w:t>
      </w:r>
      <w:r w:rsidRPr="000C06C1">
        <w:rPr>
          <w:rFonts w:cs="Arial"/>
          <w:bCs/>
          <w:vertAlign w:val="superscript"/>
        </w:rPr>
        <w:t>1,2</w:t>
      </w:r>
    </w:p>
    <w:p w14:paraId="28DD9EDB" w14:textId="77777777" w:rsidR="002E4CD6" w:rsidRPr="001C1DC9" w:rsidRDefault="002E4CD6" w:rsidP="002E4CD6">
      <w:pPr>
        <w:jc w:val="both"/>
        <w:rPr>
          <w:rFonts w:cs="Arial"/>
          <w:bCs/>
        </w:rPr>
      </w:pPr>
      <w:r w:rsidRPr="001C1DC9">
        <w:rPr>
          <w:rFonts w:cs="Arial"/>
          <w:bCs/>
        </w:rPr>
        <w:t>Als men weet dat er in 56% van de gevallen in deze studie sprake is van een geneesmiddeleninteractie met verhoogd risico op een bloeding, dat adequate maagbescherming ontbreekt bij 44% van de gastro-intestinale bloedingen en dat het in 46% van de situaties gaat het over patiënten ouder dan 80 jaar; dan begrijpt men dat NSAID-gebruik een probleem voor de volksgezondheid kan betekenen.</w:t>
      </w:r>
      <w:r w:rsidRPr="000C06C1">
        <w:rPr>
          <w:rFonts w:cs="Arial"/>
          <w:bCs/>
          <w:vertAlign w:val="superscript"/>
        </w:rPr>
        <w:t>2,3</w:t>
      </w:r>
    </w:p>
    <w:p w14:paraId="5923FB98" w14:textId="77777777" w:rsidR="002E4CD6" w:rsidRPr="001C1DC9" w:rsidRDefault="002E4CD6" w:rsidP="002E4CD6">
      <w:pPr>
        <w:jc w:val="both"/>
        <w:rPr>
          <w:rFonts w:cs="Arial"/>
          <w:bCs/>
        </w:rPr>
      </w:pPr>
      <w:r w:rsidRPr="001C1DC9">
        <w:rPr>
          <w:rFonts w:cs="Arial"/>
          <w:bCs/>
        </w:rPr>
        <w:t>Ook het RIZIV beschrijft de interactie van anticoagulantia/anti-</w:t>
      </w:r>
      <w:proofErr w:type="spellStart"/>
      <w:r w:rsidRPr="001C1DC9">
        <w:rPr>
          <w:rFonts w:cs="Arial"/>
          <w:bCs/>
        </w:rPr>
        <w:t>aggregantia</w:t>
      </w:r>
      <w:proofErr w:type="spellEnd"/>
      <w:r w:rsidRPr="001C1DC9">
        <w:rPr>
          <w:rFonts w:cs="Arial"/>
          <w:bCs/>
        </w:rPr>
        <w:t xml:space="preserve"> met </w:t>
      </w:r>
      <w:proofErr w:type="spellStart"/>
      <w:r w:rsidRPr="001C1DC9">
        <w:rPr>
          <w:rFonts w:cs="Arial"/>
          <w:bCs/>
        </w:rPr>
        <w:t>NSAIDs</w:t>
      </w:r>
      <w:proofErr w:type="spellEnd"/>
      <w:r w:rsidRPr="001C1DC9">
        <w:rPr>
          <w:rFonts w:cs="Arial"/>
          <w:bCs/>
        </w:rPr>
        <w:t xml:space="preserve"> als een klinisch belangrijke interactie in de huidige aanbevelingen inzake het voorschrijven van ge</w:t>
      </w:r>
      <w:r>
        <w:rPr>
          <w:rFonts w:cs="Arial"/>
          <w:bCs/>
        </w:rPr>
        <w:t>neesmiddelen in de eerste lijn.</w:t>
      </w:r>
      <w:r w:rsidRPr="000C06C1">
        <w:rPr>
          <w:rFonts w:cs="Arial"/>
          <w:bCs/>
          <w:vertAlign w:val="superscript"/>
        </w:rPr>
        <w:t>4</w:t>
      </w:r>
    </w:p>
    <w:p w14:paraId="5477CD5C" w14:textId="77777777" w:rsidR="002E4CD6" w:rsidRPr="001C1DC9" w:rsidRDefault="002E4CD6" w:rsidP="002E4CD6">
      <w:pPr>
        <w:jc w:val="both"/>
        <w:rPr>
          <w:rFonts w:cs="Arial"/>
          <w:bCs/>
        </w:rPr>
      </w:pPr>
      <w:r w:rsidRPr="001C1DC9">
        <w:rPr>
          <w:rFonts w:cs="Arial"/>
          <w:bCs/>
        </w:rPr>
        <w:t xml:space="preserve">Daarom gaat deze MFO dieper in op de interactie van </w:t>
      </w:r>
      <w:proofErr w:type="spellStart"/>
      <w:r w:rsidRPr="001C1DC9">
        <w:rPr>
          <w:rFonts w:cs="Arial"/>
          <w:bCs/>
        </w:rPr>
        <w:t>coumarines</w:t>
      </w:r>
      <w:proofErr w:type="spellEnd"/>
      <w:r w:rsidRPr="001C1DC9">
        <w:rPr>
          <w:rFonts w:cs="Arial"/>
          <w:bCs/>
        </w:rPr>
        <w:t xml:space="preserve"> met </w:t>
      </w:r>
      <w:proofErr w:type="spellStart"/>
      <w:r w:rsidRPr="001C1DC9">
        <w:rPr>
          <w:rFonts w:cs="Arial"/>
          <w:bCs/>
        </w:rPr>
        <w:t>NSAIDs</w:t>
      </w:r>
      <w:proofErr w:type="spellEnd"/>
      <w:r w:rsidRPr="001C1DC9">
        <w:rPr>
          <w:rFonts w:cs="Arial"/>
          <w:bCs/>
        </w:rPr>
        <w:t>/antibiotica, waarbij de nadruk ligt op een praktijkgerichte afhandeling om het risico op (gastro-intestinale) bloedingen te v</w:t>
      </w:r>
      <w:r>
        <w:rPr>
          <w:rFonts w:cs="Arial"/>
          <w:bCs/>
        </w:rPr>
        <w:t>ermijden of te beperken.</w:t>
      </w:r>
      <w:r w:rsidRPr="001C1DC9">
        <w:rPr>
          <w:rFonts w:cs="Arial"/>
          <w:bCs/>
        </w:rPr>
        <w:t xml:space="preserve"> Daarbij aansluitend worden ook enkele algemene richtlijnen benoemd betreffende verwante interacties van </w:t>
      </w:r>
      <w:proofErr w:type="spellStart"/>
      <w:r w:rsidRPr="001C1DC9">
        <w:rPr>
          <w:rFonts w:cs="Arial"/>
          <w:bCs/>
        </w:rPr>
        <w:t>NSAIDs</w:t>
      </w:r>
      <w:proofErr w:type="spellEnd"/>
      <w:r w:rsidRPr="001C1DC9">
        <w:rPr>
          <w:rFonts w:cs="Arial"/>
          <w:bCs/>
        </w:rPr>
        <w:t xml:space="preserve"> met andere geneesmiddelen die gepaard gaan met een verhoogde gastro-intestinale toxiciteit. </w:t>
      </w:r>
    </w:p>
    <w:p w14:paraId="130E25C8" w14:textId="77777777" w:rsidR="002E4CD6" w:rsidRPr="001C1DC9" w:rsidRDefault="002E4CD6" w:rsidP="002E4CD6">
      <w:pPr>
        <w:jc w:val="both"/>
        <w:rPr>
          <w:rFonts w:cs="Arial"/>
          <w:bCs/>
        </w:rPr>
      </w:pPr>
    </w:p>
    <w:p w14:paraId="20CC1797" w14:textId="77777777" w:rsidR="002E4CD6" w:rsidRPr="007F605B" w:rsidRDefault="002E4CD6" w:rsidP="007F605B">
      <w:pPr>
        <w:pStyle w:val="Lijstalinea"/>
        <w:numPr>
          <w:ilvl w:val="2"/>
          <w:numId w:val="6"/>
        </w:numPr>
        <w:ind w:left="567" w:hanging="567"/>
        <w:jc w:val="both"/>
        <w:rPr>
          <w:rFonts w:cs="Arial"/>
          <w:bCs/>
          <w:i/>
          <w:color w:val="000000" w:themeColor="text1"/>
        </w:rPr>
      </w:pPr>
      <w:r w:rsidRPr="007F605B">
        <w:rPr>
          <w:rFonts w:cs="Arial"/>
          <w:bCs/>
          <w:i/>
          <w:color w:val="000000" w:themeColor="text1"/>
        </w:rPr>
        <w:t>Interactie van statines met macroliden/</w:t>
      </w:r>
      <w:proofErr w:type="spellStart"/>
      <w:r w:rsidRPr="007F605B">
        <w:rPr>
          <w:rFonts w:cs="Arial"/>
          <w:bCs/>
          <w:i/>
          <w:color w:val="000000" w:themeColor="text1"/>
        </w:rPr>
        <w:t>azoolantimycotica</w:t>
      </w:r>
      <w:proofErr w:type="spellEnd"/>
    </w:p>
    <w:p w14:paraId="50B1BC98" w14:textId="77777777" w:rsidR="002E4CD6" w:rsidRPr="001C1DC9" w:rsidRDefault="002E4CD6" w:rsidP="002E4CD6">
      <w:pPr>
        <w:pStyle w:val="Default"/>
        <w:spacing w:line="276" w:lineRule="auto"/>
        <w:jc w:val="both"/>
        <w:rPr>
          <w:rFonts w:asciiTheme="minorHAnsi" w:hAnsiTheme="minorHAnsi"/>
          <w:bCs/>
          <w:color w:val="auto"/>
          <w:sz w:val="22"/>
          <w:szCs w:val="22"/>
        </w:rPr>
      </w:pPr>
      <w:r w:rsidRPr="001C1DC9">
        <w:rPr>
          <w:rFonts w:asciiTheme="minorHAnsi" w:hAnsiTheme="minorHAnsi"/>
          <w:bCs/>
          <w:color w:val="auto"/>
          <w:sz w:val="22"/>
          <w:szCs w:val="22"/>
        </w:rPr>
        <w:t xml:space="preserve">Spiertoxiciteit, met zelden </w:t>
      </w:r>
      <w:proofErr w:type="spellStart"/>
      <w:r w:rsidRPr="001C1DC9">
        <w:rPr>
          <w:rFonts w:asciiTheme="minorHAnsi" w:hAnsiTheme="minorHAnsi"/>
          <w:bCs/>
          <w:color w:val="auto"/>
          <w:sz w:val="22"/>
          <w:szCs w:val="22"/>
        </w:rPr>
        <w:t>rhabdomyolyse</w:t>
      </w:r>
      <w:proofErr w:type="spellEnd"/>
      <w:r w:rsidRPr="001C1DC9">
        <w:rPr>
          <w:rFonts w:asciiTheme="minorHAnsi" w:hAnsiTheme="minorHAnsi"/>
          <w:bCs/>
          <w:color w:val="auto"/>
          <w:sz w:val="22"/>
          <w:szCs w:val="22"/>
        </w:rPr>
        <w:t>, is een bekend ongewenst effect van alle statines</w:t>
      </w:r>
      <w:r>
        <w:rPr>
          <w:rFonts w:asciiTheme="minorHAnsi" w:hAnsiTheme="minorHAnsi"/>
          <w:bCs/>
          <w:color w:val="auto"/>
          <w:sz w:val="22"/>
          <w:szCs w:val="22"/>
        </w:rPr>
        <w:t>.</w:t>
      </w:r>
      <w:r w:rsidRPr="000C06C1">
        <w:rPr>
          <w:rFonts w:asciiTheme="minorHAnsi" w:hAnsiTheme="minorHAnsi"/>
          <w:bCs/>
          <w:color w:val="auto"/>
          <w:sz w:val="22"/>
          <w:szCs w:val="22"/>
          <w:vertAlign w:val="superscript"/>
        </w:rPr>
        <w:t>5</w:t>
      </w:r>
      <w:r w:rsidR="00844C5F" w:rsidRPr="00844C5F">
        <w:rPr>
          <w:rFonts w:asciiTheme="minorHAnsi" w:hAnsiTheme="minorHAnsi"/>
          <w:bCs/>
          <w:color w:val="auto"/>
          <w:sz w:val="22"/>
          <w:szCs w:val="22"/>
          <w:vertAlign w:val="superscript"/>
        </w:rPr>
        <w:t>,</w:t>
      </w:r>
      <w:r w:rsidRPr="00B13EB5">
        <w:rPr>
          <w:rFonts w:asciiTheme="minorHAnsi" w:hAnsiTheme="minorHAnsi"/>
          <w:bCs/>
          <w:color w:val="auto"/>
          <w:sz w:val="22"/>
          <w:szCs w:val="22"/>
          <w:vertAlign w:val="superscript"/>
        </w:rPr>
        <w:t>6</w:t>
      </w:r>
    </w:p>
    <w:p w14:paraId="4D9CEAA9" w14:textId="77777777" w:rsidR="002E4CD6" w:rsidRPr="001C1DC9" w:rsidRDefault="002E4CD6" w:rsidP="002E4CD6">
      <w:pPr>
        <w:pStyle w:val="Default"/>
        <w:spacing w:line="276" w:lineRule="auto"/>
        <w:jc w:val="both"/>
        <w:rPr>
          <w:rFonts w:asciiTheme="minorHAnsi" w:hAnsiTheme="minorHAnsi" w:cs="Calibri"/>
          <w:sz w:val="22"/>
          <w:szCs w:val="22"/>
        </w:rPr>
      </w:pPr>
      <w:r w:rsidRPr="001C1DC9">
        <w:rPr>
          <w:rFonts w:asciiTheme="minorHAnsi" w:hAnsiTheme="minorHAnsi" w:cs="Calibri"/>
          <w:sz w:val="22"/>
          <w:szCs w:val="22"/>
        </w:rPr>
        <w:t xml:space="preserve">Ook het juryrapport van de RIZIV consensusvergadering dat handelt over het rationeel gebruik van de </w:t>
      </w:r>
      <w:proofErr w:type="spellStart"/>
      <w:r w:rsidRPr="001C1DC9">
        <w:rPr>
          <w:rFonts w:asciiTheme="minorHAnsi" w:hAnsiTheme="minorHAnsi" w:cs="Calibri"/>
          <w:sz w:val="22"/>
          <w:szCs w:val="22"/>
        </w:rPr>
        <w:t>hypolipemiërende</w:t>
      </w:r>
      <w:proofErr w:type="spellEnd"/>
      <w:r w:rsidRPr="001C1DC9">
        <w:rPr>
          <w:rFonts w:asciiTheme="minorHAnsi" w:hAnsiTheme="minorHAnsi" w:cs="Calibri"/>
          <w:sz w:val="22"/>
          <w:szCs w:val="22"/>
        </w:rPr>
        <w:t xml:space="preserve"> geneesmiddelen (2014) geeft aan dat de interactie van statines met macroliden en </w:t>
      </w:r>
      <w:proofErr w:type="spellStart"/>
      <w:r w:rsidRPr="001C1DC9">
        <w:rPr>
          <w:rFonts w:asciiTheme="minorHAnsi" w:hAnsiTheme="minorHAnsi" w:cs="Calibri"/>
          <w:sz w:val="22"/>
          <w:szCs w:val="22"/>
        </w:rPr>
        <w:t>azoolantimycotica</w:t>
      </w:r>
      <w:proofErr w:type="spellEnd"/>
      <w:r w:rsidRPr="001C1DC9">
        <w:rPr>
          <w:rFonts w:asciiTheme="minorHAnsi" w:hAnsiTheme="minorHAnsi" w:cs="Calibri"/>
          <w:sz w:val="22"/>
          <w:szCs w:val="22"/>
        </w:rPr>
        <w:t xml:space="preserve"> aanleiding kunnen geven tot een significant hoger risico op hospitali</w:t>
      </w:r>
      <w:r>
        <w:rPr>
          <w:rFonts w:asciiTheme="minorHAnsi" w:hAnsiTheme="minorHAnsi" w:cs="Calibri"/>
          <w:sz w:val="22"/>
          <w:szCs w:val="22"/>
        </w:rPr>
        <w:t>satie omwille van rhabdomyolyse</w:t>
      </w:r>
      <w:r w:rsidRPr="001C1DC9">
        <w:rPr>
          <w:rFonts w:asciiTheme="minorHAnsi" w:hAnsiTheme="minorHAnsi" w:cs="Calibri"/>
          <w:sz w:val="22"/>
          <w:szCs w:val="22"/>
        </w:rPr>
        <w:t>.</w:t>
      </w:r>
      <w:r w:rsidRPr="00B13EB5">
        <w:rPr>
          <w:rFonts w:asciiTheme="minorHAnsi" w:hAnsiTheme="minorHAnsi" w:cs="Calibri"/>
          <w:sz w:val="22"/>
          <w:szCs w:val="22"/>
          <w:vertAlign w:val="superscript"/>
        </w:rPr>
        <w:t>5</w:t>
      </w:r>
    </w:p>
    <w:p w14:paraId="17E32E43" w14:textId="77777777" w:rsidR="002E4CD6" w:rsidRPr="001C1DC9" w:rsidRDefault="002E4CD6" w:rsidP="002E4CD6">
      <w:pPr>
        <w:autoSpaceDE w:val="0"/>
        <w:autoSpaceDN w:val="0"/>
        <w:adjustRightInd w:val="0"/>
        <w:jc w:val="both"/>
        <w:rPr>
          <w:rFonts w:cs="Calibri"/>
          <w:color w:val="000000"/>
        </w:rPr>
      </w:pPr>
      <w:r w:rsidRPr="001C1DC9">
        <w:rPr>
          <w:rFonts w:cs="Calibri"/>
          <w:color w:val="000000"/>
        </w:rPr>
        <w:t>Daarom gaat deze MFO dieper in op de interactie van statines (simvastatine/</w:t>
      </w:r>
      <w:proofErr w:type="spellStart"/>
      <w:r w:rsidRPr="001C1DC9">
        <w:rPr>
          <w:rFonts w:cs="Calibri"/>
          <w:color w:val="000000"/>
        </w:rPr>
        <w:t>atorvastatine</w:t>
      </w:r>
      <w:proofErr w:type="spellEnd"/>
      <w:r w:rsidRPr="001C1DC9">
        <w:rPr>
          <w:rFonts w:cs="Calibri"/>
          <w:color w:val="000000"/>
        </w:rPr>
        <w:t>) met macroliden/</w:t>
      </w:r>
      <w:proofErr w:type="spellStart"/>
      <w:r w:rsidRPr="001C1DC9">
        <w:rPr>
          <w:rFonts w:cs="Calibri"/>
          <w:color w:val="000000"/>
        </w:rPr>
        <w:t>azoolantimycotica</w:t>
      </w:r>
      <w:proofErr w:type="spellEnd"/>
      <w:r w:rsidRPr="001C1DC9">
        <w:rPr>
          <w:rFonts w:cs="Calibri"/>
          <w:color w:val="000000"/>
        </w:rPr>
        <w:t xml:space="preserve"> die tot </w:t>
      </w:r>
      <w:proofErr w:type="spellStart"/>
      <w:r w:rsidRPr="001C1DC9">
        <w:rPr>
          <w:rFonts w:cs="Calibri"/>
          <w:color w:val="000000"/>
        </w:rPr>
        <w:t>rhabdomyolyse</w:t>
      </w:r>
      <w:proofErr w:type="spellEnd"/>
      <w:r w:rsidRPr="001C1DC9">
        <w:rPr>
          <w:rFonts w:cs="Calibri"/>
          <w:color w:val="000000"/>
        </w:rPr>
        <w:t xml:space="preserve"> kan leiden. Een correcte afhandeling in de praktijk kan deze zeldzame, maar potentieel levensbedreigende bijwerking voorkomen.</w:t>
      </w:r>
    </w:p>
    <w:p w14:paraId="01728427" w14:textId="77777777" w:rsidR="002E4CD6" w:rsidRPr="001C1DC9" w:rsidRDefault="002E4CD6" w:rsidP="002E4CD6">
      <w:pPr>
        <w:autoSpaceDE w:val="0"/>
        <w:autoSpaceDN w:val="0"/>
        <w:adjustRightInd w:val="0"/>
        <w:ind w:left="709"/>
        <w:jc w:val="both"/>
        <w:rPr>
          <w:rFonts w:cs="Arial"/>
          <w:bCs/>
        </w:rPr>
      </w:pPr>
    </w:p>
    <w:p w14:paraId="21448E68" w14:textId="77777777" w:rsidR="002E4CD6" w:rsidRPr="001C1DC9" w:rsidRDefault="002E4CD6" w:rsidP="007F605B">
      <w:pPr>
        <w:pStyle w:val="Lijstalinea"/>
        <w:numPr>
          <w:ilvl w:val="1"/>
          <w:numId w:val="6"/>
        </w:numPr>
        <w:ind w:left="567" w:hanging="567"/>
        <w:jc w:val="both"/>
        <w:rPr>
          <w:color w:val="000000" w:themeColor="text1"/>
          <w:u w:val="single"/>
        </w:rPr>
      </w:pPr>
      <w:r w:rsidRPr="001C1DC9">
        <w:rPr>
          <w:color w:val="000000" w:themeColor="text1"/>
          <w:u w:val="single"/>
        </w:rPr>
        <w:t>Doelstelling</w:t>
      </w:r>
    </w:p>
    <w:p w14:paraId="5E17F523" w14:textId="77777777" w:rsidR="002E4CD6" w:rsidRPr="001C1DC9" w:rsidRDefault="002E4CD6" w:rsidP="002E4CD6">
      <w:pPr>
        <w:jc w:val="both"/>
      </w:pPr>
      <w:r w:rsidRPr="001C1DC9">
        <w:t xml:space="preserve">Deze MFO heeft tot doel om het risico op ernstige bijwerkingen verbonden aan hogergenoemde interacties te voorkomen of te beperken in de dagelijkse praktijk van arts en apotheker. </w:t>
      </w:r>
    </w:p>
    <w:p w14:paraId="58241E63" w14:textId="77777777" w:rsidR="002E4CD6" w:rsidRPr="001C1DC9" w:rsidRDefault="002E4CD6" w:rsidP="002E4CD6">
      <w:pPr>
        <w:jc w:val="both"/>
      </w:pPr>
      <w:r w:rsidRPr="001C1DC9">
        <w:t xml:space="preserve">Om dit doel te bereiken wordt het mechanisme, de risicofactoren, de klinische relevantie en de verschillende afhandelmogelijkheden van de geneesmiddeleninteracties besproken. </w:t>
      </w:r>
    </w:p>
    <w:p w14:paraId="7CAE95E0" w14:textId="77777777" w:rsidR="002E4CD6" w:rsidRDefault="002E4CD6" w:rsidP="002E4CD6">
      <w:pPr>
        <w:jc w:val="both"/>
      </w:pPr>
      <w:r w:rsidRPr="001C1DC9">
        <w:t xml:space="preserve">Vertrekkende vanuit </w:t>
      </w:r>
      <w:r w:rsidRPr="001720B8">
        <w:t>casussen (zo mogelijk aangeleverd door de betrokken deelnemers) worden</w:t>
      </w:r>
      <w:r w:rsidRPr="001C1DC9">
        <w:t xml:space="preserve"> vervolgens concrete afspraken geformuleerd betreffende de risicobeperkende maatregelen die arts en apotheker zullen ondernemen bij de afhandeling van toekomstige interacties naar aanleiding van deze MFO. </w:t>
      </w:r>
    </w:p>
    <w:p w14:paraId="50B8B161" w14:textId="77777777" w:rsidR="007F605B" w:rsidRDefault="007F605B" w:rsidP="002E4CD6">
      <w:pPr>
        <w:jc w:val="both"/>
      </w:pPr>
    </w:p>
    <w:p w14:paraId="5879AB95" w14:textId="77777777" w:rsidR="00C916EA" w:rsidRDefault="00C916EA" w:rsidP="002E4CD6">
      <w:pPr>
        <w:jc w:val="both"/>
      </w:pPr>
    </w:p>
    <w:p w14:paraId="4EB848B2" w14:textId="77777777" w:rsidR="00C916EA" w:rsidRDefault="00C916EA" w:rsidP="002E4CD6">
      <w:pPr>
        <w:jc w:val="both"/>
      </w:pPr>
    </w:p>
    <w:p w14:paraId="0EC9BF24" w14:textId="77777777" w:rsidR="00C916EA" w:rsidRDefault="00C916EA" w:rsidP="002E4CD6">
      <w:pPr>
        <w:jc w:val="both"/>
      </w:pPr>
    </w:p>
    <w:p w14:paraId="6CB67FD3" w14:textId="77777777" w:rsidR="002E4CD6" w:rsidRDefault="002E4CD6" w:rsidP="007F605B">
      <w:pPr>
        <w:pStyle w:val="Lijstalinea"/>
        <w:numPr>
          <w:ilvl w:val="0"/>
          <w:numId w:val="6"/>
        </w:numPr>
        <w:ind w:left="567" w:hanging="567"/>
        <w:jc w:val="both"/>
        <w:rPr>
          <w:b/>
          <w:color w:val="000000" w:themeColor="text1"/>
        </w:rPr>
      </w:pPr>
      <w:r w:rsidRPr="007F605B">
        <w:rPr>
          <w:b/>
          <w:color w:val="000000" w:themeColor="text1"/>
        </w:rPr>
        <w:t xml:space="preserve">Interactie van </w:t>
      </w:r>
      <w:proofErr w:type="spellStart"/>
      <w:r w:rsidRPr="007F605B">
        <w:rPr>
          <w:b/>
          <w:color w:val="000000" w:themeColor="text1"/>
        </w:rPr>
        <w:t>NSAIDs</w:t>
      </w:r>
      <w:proofErr w:type="spellEnd"/>
      <w:r w:rsidRPr="007F605B">
        <w:rPr>
          <w:b/>
          <w:color w:val="000000" w:themeColor="text1"/>
        </w:rPr>
        <w:t xml:space="preserve"> met </w:t>
      </w:r>
      <w:proofErr w:type="spellStart"/>
      <w:r w:rsidRPr="007F605B">
        <w:rPr>
          <w:b/>
          <w:color w:val="000000" w:themeColor="text1"/>
        </w:rPr>
        <w:t>coumarines</w:t>
      </w:r>
      <w:proofErr w:type="spellEnd"/>
    </w:p>
    <w:p w14:paraId="3052A0E3" w14:textId="77777777" w:rsidR="007F605B" w:rsidRPr="007F605B" w:rsidRDefault="007F605B" w:rsidP="007F605B">
      <w:pPr>
        <w:pStyle w:val="Lijstalinea"/>
        <w:ind w:left="567"/>
        <w:jc w:val="both"/>
        <w:rPr>
          <w:b/>
          <w:color w:val="000000" w:themeColor="text1"/>
        </w:rPr>
      </w:pPr>
    </w:p>
    <w:p w14:paraId="6CF2F935" w14:textId="77777777" w:rsidR="002E4CD6" w:rsidRDefault="002E4CD6" w:rsidP="007F605B">
      <w:pPr>
        <w:pStyle w:val="Lijstalinea"/>
        <w:numPr>
          <w:ilvl w:val="1"/>
          <w:numId w:val="6"/>
        </w:numPr>
        <w:ind w:left="567" w:hanging="567"/>
        <w:jc w:val="both"/>
        <w:rPr>
          <w:color w:val="000000" w:themeColor="text1"/>
          <w:u w:val="single"/>
        </w:rPr>
      </w:pPr>
      <w:r w:rsidRPr="007F605B">
        <w:rPr>
          <w:color w:val="000000" w:themeColor="text1"/>
          <w:u w:val="single"/>
        </w:rPr>
        <w:t>Mechanisme</w:t>
      </w:r>
    </w:p>
    <w:p w14:paraId="404F50CD" w14:textId="77777777" w:rsidR="002E4CD6" w:rsidRPr="007F605B" w:rsidRDefault="002E4CD6" w:rsidP="007F605B">
      <w:pPr>
        <w:pStyle w:val="Lijstalinea"/>
        <w:numPr>
          <w:ilvl w:val="2"/>
          <w:numId w:val="6"/>
        </w:numPr>
        <w:ind w:left="567" w:hanging="567"/>
        <w:jc w:val="both"/>
        <w:rPr>
          <w:rFonts w:cs="Arial"/>
          <w:bCs/>
          <w:i/>
          <w:color w:val="000000" w:themeColor="text1"/>
        </w:rPr>
      </w:pPr>
      <w:r w:rsidRPr="007F605B">
        <w:rPr>
          <w:rFonts w:cs="Arial"/>
          <w:bCs/>
          <w:i/>
          <w:color w:val="000000" w:themeColor="text1"/>
        </w:rPr>
        <w:t>Farmacodynamisch mechanisme</w:t>
      </w:r>
    </w:p>
    <w:p w14:paraId="3DDBADB4" w14:textId="77777777" w:rsidR="002E4CD6" w:rsidRPr="00B13EB5" w:rsidRDefault="002E4CD6" w:rsidP="002E4CD6">
      <w:pPr>
        <w:jc w:val="both"/>
        <w:rPr>
          <w:rFonts w:cs="Arial"/>
          <w:bCs/>
        </w:rPr>
      </w:pPr>
      <w:r w:rsidRPr="00D62B8F">
        <w:rPr>
          <w:rFonts w:cs="Arial"/>
          <w:bCs/>
        </w:rPr>
        <w:t xml:space="preserve">Klassieke </w:t>
      </w:r>
      <w:proofErr w:type="spellStart"/>
      <w:r w:rsidRPr="00D62B8F">
        <w:rPr>
          <w:rFonts w:cs="Arial"/>
          <w:bCs/>
        </w:rPr>
        <w:t>NSAIDs</w:t>
      </w:r>
      <w:proofErr w:type="spellEnd"/>
      <w:r w:rsidRPr="00D62B8F">
        <w:rPr>
          <w:rFonts w:cs="Arial"/>
          <w:bCs/>
        </w:rPr>
        <w:t xml:space="preserve"> remmen het enzym </w:t>
      </w:r>
      <w:proofErr w:type="spellStart"/>
      <w:r w:rsidRPr="00D62B8F">
        <w:rPr>
          <w:rFonts w:cs="Arial"/>
          <w:bCs/>
        </w:rPr>
        <w:t>cyclo-oxygenase</w:t>
      </w:r>
      <w:proofErr w:type="spellEnd"/>
      <w:r w:rsidRPr="00D62B8F">
        <w:rPr>
          <w:rFonts w:cs="Arial"/>
          <w:bCs/>
        </w:rPr>
        <w:t xml:space="preserve"> (COX-1), wat de vorming van prostaglandine PGE2 en </w:t>
      </w:r>
      <w:proofErr w:type="spellStart"/>
      <w:r w:rsidRPr="00D62B8F">
        <w:rPr>
          <w:rFonts w:cs="Arial"/>
          <w:bCs/>
        </w:rPr>
        <w:t>tromboxaan</w:t>
      </w:r>
      <w:proofErr w:type="spellEnd"/>
      <w:r w:rsidRPr="00D62B8F">
        <w:rPr>
          <w:rFonts w:cs="Arial"/>
          <w:bCs/>
        </w:rPr>
        <w:t xml:space="preserve"> A2 (TXA2) vermindert.</w:t>
      </w:r>
      <w:r w:rsidRPr="00B13EB5">
        <w:rPr>
          <w:rFonts w:cs="Arial"/>
          <w:bCs/>
          <w:vertAlign w:val="superscript"/>
        </w:rPr>
        <w:t>1,7,8</w:t>
      </w:r>
    </w:p>
    <w:p w14:paraId="2FA39514" w14:textId="77777777" w:rsidR="002E4CD6" w:rsidRPr="004D54BB" w:rsidRDefault="002E4CD6" w:rsidP="002E4CD6">
      <w:pPr>
        <w:pStyle w:val="Lijstalinea"/>
        <w:numPr>
          <w:ilvl w:val="0"/>
          <w:numId w:val="3"/>
        </w:numPr>
        <w:jc w:val="both"/>
        <w:rPr>
          <w:rFonts w:asciiTheme="minorHAnsi" w:hAnsiTheme="minorHAnsi" w:cs="Arial"/>
          <w:bCs/>
          <w:color w:val="000000" w:themeColor="text1"/>
          <w:szCs w:val="22"/>
        </w:rPr>
      </w:pPr>
      <w:r w:rsidRPr="004D54BB">
        <w:rPr>
          <w:rFonts w:asciiTheme="minorHAnsi" w:hAnsiTheme="minorHAnsi" w:cs="Arial"/>
          <w:bCs/>
          <w:color w:val="000000" w:themeColor="text1"/>
          <w:szCs w:val="22"/>
        </w:rPr>
        <w:t xml:space="preserve">PGE2 speelt een belangrijke rol bij de bescherming van het maag- en duodenumslijmvlies: </w:t>
      </w:r>
    </w:p>
    <w:p w14:paraId="319AED11" w14:textId="77777777" w:rsidR="002E4CD6" w:rsidRPr="004D54BB" w:rsidRDefault="002E4CD6" w:rsidP="002E4CD6">
      <w:pPr>
        <w:pStyle w:val="Lijstalinea"/>
        <w:numPr>
          <w:ilvl w:val="0"/>
          <w:numId w:val="2"/>
        </w:numPr>
        <w:jc w:val="both"/>
        <w:rPr>
          <w:rFonts w:asciiTheme="minorHAnsi" w:hAnsiTheme="minorHAnsi" w:cs="Arial"/>
          <w:bCs/>
          <w:color w:val="000000" w:themeColor="text1"/>
          <w:szCs w:val="22"/>
        </w:rPr>
      </w:pPr>
      <w:r>
        <w:rPr>
          <w:rFonts w:asciiTheme="minorHAnsi" w:hAnsiTheme="minorHAnsi" w:cs="Arial"/>
          <w:bCs/>
          <w:color w:val="000000" w:themeColor="text1"/>
          <w:szCs w:val="22"/>
        </w:rPr>
        <w:t>het</w:t>
      </w:r>
      <w:r w:rsidRPr="004D54BB">
        <w:rPr>
          <w:rFonts w:asciiTheme="minorHAnsi" w:hAnsiTheme="minorHAnsi" w:cs="Arial"/>
          <w:bCs/>
          <w:color w:val="000000" w:themeColor="text1"/>
          <w:szCs w:val="22"/>
        </w:rPr>
        <w:t xml:space="preserve"> vermindert de maagzuurproductie</w:t>
      </w:r>
    </w:p>
    <w:p w14:paraId="1F8585FC" w14:textId="77777777" w:rsidR="002E4CD6" w:rsidRPr="004D54BB" w:rsidRDefault="002E4CD6" w:rsidP="002E4CD6">
      <w:pPr>
        <w:pStyle w:val="Lijstalinea"/>
        <w:numPr>
          <w:ilvl w:val="0"/>
          <w:numId w:val="2"/>
        </w:numPr>
        <w:jc w:val="both"/>
        <w:rPr>
          <w:rFonts w:asciiTheme="minorHAnsi" w:hAnsiTheme="minorHAnsi" w:cs="Arial"/>
          <w:bCs/>
          <w:color w:val="000000" w:themeColor="text1"/>
          <w:szCs w:val="22"/>
        </w:rPr>
      </w:pPr>
      <w:r>
        <w:rPr>
          <w:rFonts w:asciiTheme="minorHAnsi" w:hAnsiTheme="minorHAnsi" w:cs="Arial"/>
          <w:bCs/>
          <w:color w:val="000000" w:themeColor="text1"/>
          <w:szCs w:val="22"/>
        </w:rPr>
        <w:t>het</w:t>
      </w:r>
      <w:r w:rsidRPr="004D54BB">
        <w:rPr>
          <w:rFonts w:asciiTheme="minorHAnsi" w:hAnsiTheme="minorHAnsi" w:cs="Arial"/>
          <w:bCs/>
          <w:color w:val="000000" w:themeColor="text1"/>
          <w:szCs w:val="22"/>
        </w:rPr>
        <w:t xml:space="preserve"> verhoogt de slijmvlies- en bicarbonaatproductie in de maag</w:t>
      </w:r>
    </w:p>
    <w:p w14:paraId="6071E219" w14:textId="77777777" w:rsidR="002E4CD6" w:rsidRPr="004D54BB" w:rsidRDefault="002E4CD6" w:rsidP="002E4CD6">
      <w:pPr>
        <w:pStyle w:val="Lijstalinea"/>
        <w:numPr>
          <w:ilvl w:val="0"/>
          <w:numId w:val="2"/>
        </w:numPr>
        <w:jc w:val="both"/>
        <w:rPr>
          <w:rFonts w:asciiTheme="minorHAnsi" w:hAnsiTheme="minorHAnsi" w:cs="Arial"/>
          <w:bCs/>
          <w:color w:val="000000" w:themeColor="text1"/>
          <w:szCs w:val="22"/>
        </w:rPr>
      </w:pPr>
      <w:r>
        <w:rPr>
          <w:rFonts w:asciiTheme="minorHAnsi" w:hAnsiTheme="minorHAnsi" w:cs="Arial"/>
          <w:bCs/>
          <w:color w:val="000000" w:themeColor="text1"/>
          <w:szCs w:val="22"/>
        </w:rPr>
        <w:t>het</w:t>
      </w:r>
      <w:r w:rsidRPr="004D54BB">
        <w:rPr>
          <w:rFonts w:asciiTheme="minorHAnsi" w:hAnsiTheme="minorHAnsi" w:cs="Arial"/>
          <w:bCs/>
          <w:color w:val="000000" w:themeColor="text1"/>
          <w:szCs w:val="22"/>
        </w:rPr>
        <w:t xml:space="preserve"> verhoogt de bloedtoevoer naar de maag </w:t>
      </w:r>
    </w:p>
    <w:p w14:paraId="0BFBB2DA" w14:textId="77777777" w:rsidR="002E4CD6" w:rsidRPr="00B13EB5" w:rsidRDefault="002E4CD6" w:rsidP="002E4CD6">
      <w:pPr>
        <w:ind w:left="708"/>
        <w:jc w:val="both"/>
        <w:rPr>
          <w:rFonts w:cs="Arial"/>
          <w:bCs/>
        </w:rPr>
      </w:pPr>
      <w:r w:rsidRPr="00D62B8F">
        <w:rPr>
          <w:rFonts w:cs="Arial"/>
          <w:bCs/>
        </w:rPr>
        <w:t>Een intact slijmvlies in de maag en het duodenum voorkomt beschadiging door o</w:t>
      </w:r>
      <w:r>
        <w:rPr>
          <w:rFonts w:cs="Arial"/>
          <w:bCs/>
        </w:rPr>
        <w:t>.</w:t>
      </w:r>
      <w:r w:rsidRPr="00D62B8F">
        <w:rPr>
          <w:rFonts w:cs="Arial"/>
          <w:bCs/>
        </w:rPr>
        <w:t>a</w:t>
      </w:r>
      <w:r>
        <w:rPr>
          <w:rFonts w:cs="Arial"/>
          <w:bCs/>
        </w:rPr>
        <w:t>.</w:t>
      </w:r>
      <w:r w:rsidRPr="00D62B8F">
        <w:rPr>
          <w:rFonts w:cs="Arial"/>
          <w:bCs/>
        </w:rPr>
        <w:t xml:space="preserve"> maagzuur. </w:t>
      </w:r>
      <w:proofErr w:type="spellStart"/>
      <w:r w:rsidRPr="00D62B8F">
        <w:rPr>
          <w:rFonts w:cs="Arial"/>
          <w:bCs/>
        </w:rPr>
        <w:t>NSAIDs</w:t>
      </w:r>
      <w:proofErr w:type="spellEnd"/>
      <w:r w:rsidRPr="00D62B8F">
        <w:rPr>
          <w:rFonts w:cs="Arial"/>
          <w:bCs/>
        </w:rPr>
        <w:t xml:space="preserve"> kunnen het maagslijmvlies beschadigen door het beschermend effect</w:t>
      </w:r>
      <w:r>
        <w:rPr>
          <w:rFonts w:cs="Arial"/>
          <w:bCs/>
        </w:rPr>
        <w:t xml:space="preserve"> van prostaglandines te remmen.</w:t>
      </w:r>
      <w:r w:rsidRPr="00B13EB5">
        <w:rPr>
          <w:rFonts w:cs="Arial"/>
          <w:bCs/>
          <w:vertAlign w:val="superscript"/>
        </w:rPr>
        <w:t>1</w:t>
      </w:r>
    </w:p>
    <w:p w14:paraId="5208F989" w14:textId="77777777" w:rsidR="002E4CD6" w:rsidRPr="004D54BB" w:rsidRDefault="002E4CD6" w:rsidP="002E4CD6">
      <w:pPr>
        <w:pStyle w:val="Lijstalinea"/>
        <w:numPr>
          <w:ilvl w:val="0"/>
          <w:numId w:val="3"/>
        </w:numPr>
        <w:jc w:val="both"/>
        <w:rPr>
          <w:rFonts w:asciiTheme="minorHAnsi" w:hAnsiTheme="minorHAnsi" w:cs="Arial"/>
          <w:bCs/>
          <w:color w:val="000000" w:themeColor="text1"/>
          <w:szCs w:val="22"/>
        </w:rPr>
      </w:pPr>
      <w:proofErr w:type="spellStart"/>
      <w:r>
        <w:rPr>
          <w:rFonts w:asciiTheme="minorHAnsi" w:hAnsiTheme="minorHAnsi" w:cs="Arial"/>
          <w:bCs/>
          <w:color w:val="000000" w:themeColor="text1"/>
          <w:szCs w:val="22"/>
        </w:rPr>
        <w:t>T</w:t>
      </w:r>
      <w:r w:rsidRPr="004D54BB">
        <w:rPr>
          <w:rFonts w:asciiTheme="minorHAnsi" w:hAnsiTheme="minorHAnsi" w:cs="Arial"/>
          <w:bCs/>
          <w:color w:val="000000" w:themeColor="text1"/>
          <w:szCs w:val="22"/>
        </w:rPr>
        <w:t>romboxaan</w:t>
      </w:r>
      <w:proofErr w:type="spellEnd"/>
      <w:r w:rsidRPr="004D54BB">
        <w:rPr>
          <w:rFonts w:asciiTheme="minorHAnsi" w:hAnsiTheme="minorHAnsi" w:cs="Arial"/>
          <w:bCs/>
          <w:color w:val="000000" w:themeColor="text1"/>
          <w:szCs w:val="22"/>
        </w:rPr>
        <w:t xml:space="preserve"> A2 is betrokken bij de activatie van bloedplaatjes. Remming van de synthese van </w:t>
      </w:r>
      <w:r>
        <w:rPr>
          <w:rFonts w:asciiTheme="minorHAnsi" w:hAnsiTheme="minorHAnsi" w:cs="Arial"/>
          <w:bCs/>
          <w:color w:val="000000" w:themeColor="text1"/>
          <w:szCs w:val="22"/>
        </w:rPr>
        <w:t>TXA2</w:t>
      </w:r>
      <w:r w:rsidRPr="004D54BB">
        <w:rPr>
          <w:rFonts w:asciiTheme="minorHAnsi" w:hAnsiTheme="minorHAnsi" w:cs="Arial"/>
          <w:bCs/>
          <w:color w:val="000000" w:themeColor="text1"/>
          <w:szCs w:val="22"/>
        </w:rPr>
        <w:t xml:space="preserve"> door </w:t>
      </w:r>
      <w:proofErr w:type="spellStart"/>
      <w:r w:rsidRPr="004D54BB">
        <w:rPr>
          <w:rFonts w:asciiTheme="minorHAnsi" w:hAnsiTheme="minorHAnsi" w:cs="Arial"/>
          <w:bCs/>
          <w:color w:val="000000" w:themeColor="text1"/>
          <w:szCs w:val="22"/>
        </w:rPr>
        <w:t>NSAIDs</w:t>
      </w:r>
      <w:proofErr w:type="spellEnd"/>
      <w:r w:rsidRPr="004D54BB">
        <w:rPr>
          <w:rFonts w:asciiTheme="minorHAnsi" w:hAnsiTheme="minorHAnsi" w:cs="Arial"/>
          <w:bCs/>
          <w:color w:val="000000" w:themeColor="text1"/>
          <w:szCs w:val="22"/>
        </w:rPr>
        <w:t>, leidt tot een verminderde bloedplaatjesaggregatie, waardoor de aanwezige gastro-intestinale slijmvliesbes</w:t>
      </w:r>
      <w:r>
        <w:rPr>
          <w:rFonts w:asciiTheme="minorHAnsi" w:hAnsiTheme="minorHAnsi" w:cs="Arial"/>
          <w:bCs/>
          <w:color w:val="000000" w:themeColor="text1"/>
          <w:szCs w:val="22"/>
        </w:rPr>
        <w:t>chadigingen langzamer genezen.</w:t>
      </w:r>
      <w:r w:rsidRPr="00B13EB5">
        <w:rPr>
          <w:rFonts w:asciiTheme="minorHAnsi" w:hAnsiTheme="minorHAnsi" w:cs="Arial"/>
          <w:bCs/>
          <w:color w:val="000000" w:themeColor="text1"/>
          <w:szCs w:val="22"/>
          <w:vertAlign w:val="superscript"/>
        </w:rPr>
        <w:t>1</w:t>
      </w:r>
    </w:p>
    <w:p w14:paraId="3D59DA48" w14:textId="77777777" w:rsidR="002E4CD6" w:rsidRDefault="002E4CD6" w:rsidP="002E4CD6">
      <w:pPr>
        <w:jc w:val="both"/>
        <w:rPr>
          <w:rFonts w:cs="Arial"/>
          <w:bCs/>
        </w:rPr>
      </w:pPr>
      <w:r w:rsidRPr="00D62B8F">
        <w:rPr>
          <w:rFonts w:cs="Arial"/>
          <w:bCs/>
        </w:rPr>
        <w:t xml:space="preserve">Het feit dat </w:t>
      </w:r>
      <w:proofErr w:type="spellStart"/>
      <w:r w:rsidRPr="00D62B8F">
        <w:rPr>
          <w:rFonts w:cs="Arial"/>
          <w:bCs/>
        </w:rPr>
        <w:t>NSAIDs</w:t>
      </w:r>
      <w:proofErr w:type="spellEnd"/>
      <w:r w:rsidRPr="00D62B8F">
        <w:rPr>
          <w:rFonts w:cs="Arial"/>
          <w:bCs/>
        </w:rPr>
        <w:t xml:space="preserve"> resulteren in een verminderde bescherming en een langzamer herstel van het gastro-intestinale slijmvlies, verklaart dat </w:t>
      </w:r>
      <w:proofErr w:type="spellStart"/>
      <w:r w:rsidRPr="00D62B8F">
        <w:rPr>
          <w:rFonts w:cs="Arial"/>
          <w:bCs/>
        </w:rPr>
        <w:t>NSAIDs</w:t>
      </w:r>
      <w:proofErr w:type="spellEnd"/>
      <w:r w:rsidRPr="00D62B8F">
        <w:rPr>
          <w:rFonts w:cs="Arial"/>
          <w:bCs/>
        </w:rPr>
        <w:t xml:space="preserve"> kunnen </w:t>
      </w:r>
      <w:r w:rsidRPr="00C06962">
        <w:rPr>
          <w:rFonts w:cs="Arial"/>
          <w:bCs/>
        </w:rPr>
        <w:t>leiden tot gastro-intest</w:t>
      </w:r>
      <w:r>
        <w:rPr>
          <w:rFonts w:cs="Arial"/>
          <w:bCs/>
        </w:rPr>
        <w:t>inale ulcera en/of bloedingen.</w:t>
      </w:r>
      <w:r w:rsidRPr="00B13EB5">
        <w:rPr>
          <w:rFonts w:cs="Arial"/>
          <w:bCs/>
          <w:vertAlign w:val="superscript"/>
        </w:rPr>
        <w:t>1</w:t>
      </w:r>
      <w:r w:rsidRPr="00C06962">
        <w:rPr>
          <w:rFonts w:cs="Arial"/>
          <w:bCs/>
        </w:rPr>
        <w:t xml:space="preserve"> Deze gastro-intestinale bloedingen zullen door gelijktijdig gebruik van </w:t>
      </w:r>
      <w:proofErr w:type="spellStart"/>
      <w:r w:rsidRPr="00C06962">
        <w:rPr>
          <w:rFonts w:cs="Arial"/>
          <w:bCs/>
        </w:rPr>
        <w:t>coumarines</w:t>
      </w:r>
      <w:proofErr w:type="spellEnd"/>
      <w:r w:rsidRPr="00C06962">
        <w:rPr>
          <w:rFonts w:cs="Arial"/>
          <w:bCs/>
        </w:rPr>
        <w:t xml:space="preserve"> ernstiger verlopen.</w:t>
      </w:r>
      <w:r w:rsidRPr="00B13EB5">
        <w:rPr>
          <w:rFonts w:cs="Arial"/>
          <w:bCs/>
          <w:vertAlign w:val="superscript"/>
        </w:rPr>
        <w:t>1,7,8</w:t>
      </w:r>
    </w:p>
    <w:p w14:paraId="3B17CA02" w14:textId="77777777" w:rsidR="002E4CD6" w:rsidRPr="00D62B8F" w:rsidRDefault="002E4CD6" w:rsidP="002E4CD6">
      <w:pPr>
        <w:jc w:val="both"/>
        <w:rPr>
          <w:rFonts w:cs="Arial"/>
          <w:bCs/>
        </w:rPr>
      </w:pPr>
    </w:p>
    <w:p w14:paraId="1AAD7E01" w14:textId="77777777" w:rsidR="002E4CD6" w:rsidRPr="007F605B" w:rsidRDefault="002E4CD6" w:rsidP="007F605B">
      <w:pPr>
        <w:pStyle w:val="Lijstalinea"/>
        <w:numPr>
          <w:ilvl w:val="2"/>
          <w:numId w:val="6"/>
        </w:numPr>
        <w:ind w:left="567" w:hanging="567"/>
        <w:jc w:val="both"/>
        <w:rPr>
          <w:rFonts w:cs="Arial"/>
          <w:bCs/>
          <w:i/>
          <w:color w:val="000000" w:themeColor="text1"/>
        </w:rPr>
      </w:pPr>
      <w:proofErr w:type="spellStart"/>
      <w:r w:rsidRPr="007F605B">
        <w:rPr>
          <w:rFonts w:cs="Arial"/>
          <w:bCs/>
          <w:i/>
          <w:color w:val="000000" w:themeColor="text1"/>
        </w:rPr>
        <w:t>Farmacokinetisch</w:t>
      </w:r>
      <w:proofErr w:type="spellEnd"/>
      <w:r w:rsidRPr="007F605B">
        <w:rPr>
          <w:rFonts w:cs="Arial"/>
          <w:bCs/>
          <w:i/>
          <w:color w:val="000000" w:themeColor="text1"/>
        </w:rPr>
        <w:t xml:space="preserve"> mechanisme</w:t>
      </w:r>
    </w:p>
    <w:p w14:paraId="0CC7A696" w14:textId="77777777" w:rsidR="002E4CD6" w:rsidRPr="00B13EB5" w:rsidRDefault="002E4CD6" w:rsidP="002E4CD6">
      <w:pPr>
        <w:jc w:val="both"/>
        <w:rPr>
          <w:rFonts w:cs="Arial"/>
          <w:bCs/>
        </w:rPr>
      </w:pPr>
      <w:proofErr w:type="spellStart"/>
      <w:r w:rsidRPr="00D62B8F">
        <w:rPr>
          <w:rFonts w:cs="Arial"/>
          <w:bCs/>
        </w:rPr>
        <w:t>Coumarines</w:t>
      </w:r>
      <w:proofErr w:type="spellEnd"/>
      <w:r w:rsidRPr="00D62B8F">
        <w:rPr>
          <w:rFonts w:cs="Arial"/>
          <w:bCs/>
        </w:rPr>
        <w:t xml:space="preserve"> worden gemetaboliseerd door het cytochroom P450 iso-enzym CYP2C9.</w:t>
      </w:r>
      <w:r w:rsidRPr="00B13EB5">
        <w:rPr>
          <w:rFonts w:cs="Arial"/>
          <w:bCs/>
          <w:vertAlign w:val="superscript"/>
        </w:rPr>
        <w:t>1,8,9</w:t>
      </w:r>
    </w:p>
    <w:p w14:paraId="624E8123" w14:textId="77777777" w:rsidR="002E4CD6" w:rsidRPr="00C06962" w:rsidRDefault="002E4CD6" w:rsidP="002E4CD6">
      <w:pPr>
        <w:pStyle w:val="Lijstalinea"/>
        <w:numPr>
          <w:ilvl w:val="0"/>
          <w:numId w:val="3"/>
        </w:numPr>
        <w:jc w:val="both"/>
        <w:rPr>
          <w:rFonts w:asciiTheme="minorHAnsi" w:hAnsiTheme="minorHAnsi" w:cs="Arial"/>
          <w:bCs/>
          <w:color w:val="000000" w:themeColor="text1"/>
          <w:szCs w:val="22"/>
        </w:rPr>
      </w:pPr>
      <w:r w:rsidRPr="00C06962">
        <w:rPr>
          <w:rFonts w:asciiTheme="minorHAnsi" w:hAnsiTheme="minorHAnsi" w:cs="Arial"/>
          <w:bCs/>
          <w:color w:val="000000" w:themeColor="text1"/>
          <w:szCs w:val="22"/>
        </w:rPr>
        <w:t xml:space="preserve">Het NSAID, fenylbutazon, is een CYP2C9-inhibitor, waardoor het metabolisme van </w:t>
      </w:r>
      <w:proofErr w:type="spellStart"/>
      <w:r w:rsidRPr="00C06962">
        <w:rPr>
          <w:rFonts w:asciiTheme="minorHAnsi" w:hAnsiTheme="minorHAnsi" w:cs="Arial"/>
          <w:bCs/>
          <w:color w:val="000000" w:themeColor="text1"/>
          <w:szCs w:val="22"/>
        </w:rPr>
        <w:t>coumarines</w:t>
      </w:r>
      <w:proofErr w:type="spellEnd"/>
      <w:r w:rsidRPr="00C06962">
        <w:rPr>
          <w:rFonts w:asciiTheme="minorHAnsi" w:hAnsiTheme="minorHAnsi" w:cs="Arial"/>
          <w:bCs/>
          <w:color w:val="000000" w:themeColor="text1"/>
          <w:szCs w:val="22"/>
        </w:rPr>
        <w:t xml:space="preserve"> geremd wordt.</w:t>
      </w:r>
      <w:r w:rsidRPr="00B13EB5">
        <w:rPr>
          <w:rFonts w:asciiTheme="minorHAnsi" w:hAnsiTheme="minorHAnsi" w:cs="Arial"/>
          <w:bCs/>
          <w:color w:val="000000" w:themeColor="text1"/>
          <w:szCs w:val="22"/>
          <w:vertAlign w:val="superscript"/>
        </w:rPr>
        <w:t>1,7</w:t>
      </w:r>
    </w:p>
    <w:p w14:paraId="78BD01D7" w14:textId="77777777" w:rsidR="002E4CD6" w:rsidRPr="00121862" w:rsidRDefault="002E4CD6" w:rsidP="002E4CD6">
      <w:pPr>
        <w:pStyle w:val="Lijstalinea"/>
        <w:rPr>
          <w:rFonts w:asciiTheme="minorHAnsi" w:hAnsiTheme="minorHAnsi" w:cs="Arial"/>
          <w:bCs/>
          <w:color w:val="000000" w:themeColor="text1"/>
          <w:szCs w:val="22"/>
        </w:rPr>
      </w:pPr>
      <w:r w:rsidRPr="00121862">
        <w:rPr>
          <w:rFonts w:asciiTheme="minorHAnsi" w:hAnsiTheme="minorHAnsi" w:cs="Arial"/>
          <w:bCs/>
          <w:color w:val="000000" w:themeColor="text1"/>
          <w:szCs w:val="22"/>
        </w:rPr>
        <w:t xml:space="preserve">Er bestaat geen specialiteit meer op basis van fenylbutazon op de Belgische markt; het kan wel magistraal worden voorgeschreven. Omwille van ernstige ongewenste effecten (o.a. agranulocytose) is de plaats van fenylbutazon beperkt tot de behandeling van spondylitis </w:t>
      </w:r>
      <w:proofErr w:type="spellStart"/>
      <w:r w:rsidRPr="00121862">
        <w:rPr>
          <w:rFonts w:asciiTheme="minorHAnsi" w:hAnsiTheme="minorHAnsi" w:cs="Arial"/>
          <w:bCs/>
          <w:color w:val="000000" w:themeColor="text1"/>
          <w:szCs w:val="22"/>
        </w:rPr>
        <w:t>ankylosans</w:t>
      </w:r>
      <w:proofErr w:type="spellEnd"/>
      <w:r>
        <w:rPr>
          <w:rFonts w:asciiTheme="minorHAnsi" w:hAnsiTheme="minorHAnsi" w:cs="Arial"/>
          <w:bCs/>
          <w:color w:val="000000" w:themeColor="text1"/>
          <w:szCs w:val="22"/>
        </w:rPr>
        <w:t xml:space="preserve"> niet reagerend op andere NSAID</w:t>
      </w:r>
      <w:r w:rsidRPr="00121862">
        <w:rPr>
          <w:rFonts w:asciiTheme="minorHAnsi" w:hAnsiTheme="minorHAnsi" w:cs="Arial"/>
          <w:bCs/>
          <w:color w:val="000000" w:themeColor="text1"/>
          <w:szCs w:val="22"/>
        </w:rPr>
        <w:t>s.</w:t>
      </w:r>
      <w:r w:rsidRPr="00B13EB5">
        <w:rPr>
          <w:rFonts w:asciiTheme="minorHAnsi" w:hAnsiTheme="minorHAnsi" w:cs="Arial"/>
          <w:bCs/>
          <w:color w:val="000000" w:themeColor="text1"/>
          <w:szCs w:val="22"/>
          <w:vertAlign w:val="superscript"/>
        </w:rPr>
        <w:t>9</w:t>
      </w:r>
    </w:p>
    <w:p w14:paraId="05FC850D" w14:textId="77777777" w:rsidR="002E4CD6" w:rsidRPr="004D54BB" w:rsidRDefault="002E4CD6" w:rsidP="002E4CD6">
      <w:pPr>
        <w:pStyle w:val="Lijstalinea"/>
        <w:numPr>
          <w:ilvl w:val="0"/>
          <w:numId w:val="3"/>
        </w:numPr>
        <w:jc w:val="both"/>
        <w:rPr>
          <w:rFonts w:asciiTheme="minorHAnsi" w:hAnsiTheme="minorHAnsi" w:cs="Arial"/>
          <w:bCs/>
          <w:color w:val="000000" w:themeColor="text1"/>
          <w:szCs w:val="22"/>
        </w:rPr>
      </w:pPr>
      <w:r w:rsidRPr="004D54BB">
        <w:rPr>
          <w:rFonts w:asciiTheme="minorHAnsi" w:hAnsiTheme="minorHAnsi" w:cs="Arial"/>
          <w:bCs/>
          <w:color w:val="000000" w:themeColor="text1"/>
          <w:szCs w:val="22"/>
        </w:rPr>
        <w:t xml:space="preserve">Een aantal </w:t>
      </w:r>
      <w:proofErr w:type="spellStart"/>
      <w:r w:rsidRPr="004D54BB">
        <w:rPr>
          <w:rFonts w:asciiTheme="minorHAnsi" w:hAnsiTheme="minorHAnsi" w:cs="Arial"/>
          <w:bCs/>
          <w:color w:val="000000" w:themeColor="text1"/>
          <w:szCs w:val="22"/>
        </w:rPr>
        <w:t>NSAIDs</w:t>
      </w:r>
      <w:proofErr w:type="spellEnd"/>
      <w:r w:rsidRPr="004D54BB">
        <w:rPr>
          <w:rFonts w:asciiTheme="minorHAnsi" w:hAnsiTheme="minorHAnsi" w:cs="Arial"/>
          <w:bCs/>
          <w:color w:val="000000" w:themeColor="text1"/>
          <w:szCs w:val="22"/>
        </w:rPr>
        <w:t xml:space="preserve"> (waaronder </w:t>
      </w:r>
      <w:proofErr w:type="spellStart"/>
      <w:r w:rsidRPr="004D54BB">
        <w:rPr>
          <w:rFonts w:asciiTheme="minorHAnsi" w:hAnsiTheme="minorHAnsi" w:cs="Arial"/>
          <w:bCs/>
          <w:color w:val="000000" w:themeColor="text1"/>
          <w:szCs w:val="22"/>
        </w:rPr>
        <w:t>celecoxib</w:t>
      </w:r>
      <w:proofErr w:type="spellEnd"/>
      <w:r w:rsidRPr="004D54BB">
        <w:rPr>
          <w:rFonts w:asciiTheme="minorHAnsi" w:hAnsiTheme="minorHAnsi" w:cs="Arial"/>
          <w:bCs/>
          <w:color w:val="000000" w:themeColor="text1"/>
          <w:szCs w:val="22"/>
        </w:rPr>
        <w:t xml:space="preserve">, </w:t>
      </w:r>
      <w:proofErr w:type="spellStart"/>
      <w:r w:rsidRPr="004D54BB">
        <w:rPr>
          <w:rFonts w:asciiTheme="minorHAnsi" w:hAnsiTheme="minorHAnsi" w:cs="Arial"/>
          <w:bCs/>
          <w:color w:val="000000" w:themeColor="text1"/>
          <w:szCs w:val="22"/>
        </w:rPr>
        <w:t>diclofenac</w:t>
      </w:r>
      <w:proofErr w:type="spellEnd"/>
      <w:r w:rsidRPr="004D54BB">
        <w:rPr>
          <w:rFonts w:asciiTheme="minorHAnsi" w:hAnsiTheme="minorHAnsi" w:cs="Arial"/>
          <w:bCs/>
          <w:color w:val="000000" w:themeColor="text1"/>
          <w:szCs w:val="22"/>
        </w:rPr>
        <w:t xml:space="preserve">, ibuprofen, </w:t>
      </w:r>
      <w:proofErr w:type="spellStart"/>
      <w:r w:rsidRPr="004D54BB">
        <w:rPr>
          <w:rFonts w:asciiTheme="minorHAnsi" w:hAnsiTheme="minorHAnsi" w:cs="Arial"/>
          <w:bCs/>
          <w:color w:val="000000" w:themeColor="text1"/>
          <w:szCs w:val="22"/>
        </w:rPr>
        <w:t>indomethacine</w:t>
      </w:r>
      <w:proofErr w:type="spellEnd"/>
      <w:r w:rsidRPr="004D54BB">
        <w:rPr>
          <w:rFonts w:asciiTheme="minorHAnsi" w:hAnsiTheme="minorHAnsi" w:cs="Arial"/>
          <w:bCs/>
          <w:color w:val="000000" w:themeColor="text1"/>
          <w:szCs w:val="22"/>
        </w:rPr>
        <w:t xml:space="preserve">, </w:t>
      </w:r>
      <w:proofErr w:type="spellStart"/>
      <w:r w:rsidRPr="004D54BB">
        <w:rPr>
          <w:rFonts w:asciiTheme="minorHAnsi" w:hAnsiTheme="minorHAnsi" w:cs="Arial"/>
          <w:bCs/>
          <w:color w:val="000000" w:themeColor="text1"/>
          <w:szCs w:val="22"/>
        </w:rPr>
        <w:t>meloxicam</w:t>
      </w:r>
      <w:proofErr w:type="spellEnd"/>
      <w:r w:rsidRPr="004D54BB">
        <w:rPr>
          <w:rFonts w:asciiTheme="minorHAnsi" w:hAnsiTheme="minorHAnsi" w:cs="Arial"/>
          <w:bCs/>
          <w:color w:val="000000" w:themeColor="text1"/>
          <w:szCs w:val="22"/>
        </w:rPr>
        <w:t xml:space="preserve">, </w:t>
      </w:r>
      <w:proofErr w:type="spellStart"/>
      <w:r w:rsidRPr="004D54BB">
        <w:rPr>
          <w:rFonts w:asciiTheme="minorHAnsi" w:hAnsiTheme="minorHAnsi" w:cs="Arial"/>
          <w:bCs/>
          <w:color w:val="000000" w:themeColor="text1"/>
          <w:szCs w:val="22"/>
        </w:rPr>
        <w:t>naproxen</w:t>
      </w:r>
      <w:proofErr w:type="spellEnd"/>
      <w:r w:rsidRPr="004D54BB">
        <w:rPr>
          <w:rFonts w:asciiTheme="minorHAnsi" w:hAnsiTheme="minorHAnsi" w:cs="Arial"/>
          <w:bCs/>
          <w:color w:val="000000" w:themeColor="text1"/>
          <w:szCs w:val="22"/>
        </w:rPr>
        <w:t xml:space="preserve"> en </w:t>
      </w:r>
      <w:proofErr w:type="spellStart"/>
      <w:r w:rsidRPr="004D54BB">
        <w:rPr>
          <w:rFonts w:asciiTheme="minorHAnsi" w:hAnsiTheme="minorHAnsi" w:cs="Arial"/>
          <w:bCs/>
          <w:color w:val="000000" w:themeColor="text1"/>
          <w:szCs w:val="22"/>
        </w:rPr>
        <w:t>piroxicam</w:t>
      </w:r>
      <w:proofErr w:type="spellEnd"/>
      <w:r w:rsidRPr="004D54BB">
        <w:rPr>
          <w:rFonts w:asciiTheme="minorHAnsi" w:hAnsiTheme="minorHAnsi" w:cs="Arial"/>
          <w:bCs/>
          <w:color w:val="000000" w:themeColor="text1"/>
          <w:szCs w:val="22"/>
        </w:rPr>
        <w:t>) zijn CYP2C9-substraten. Dit betekent dat ze voor hun afbraak afhankelijk zijn van CYP2C9, net zoals de coumarines.</w:t>
      </w:r>
      <w:r w:rsidRPr="00B13EB5">
        <w:rPr>
          <w:rFonts w:asciiTheme="minorHAnsi" w:hAnsiTheme="minorHAnsi" w:cs="Arial"/>
          <w:bCs/>
          <w:color w:val="000000" w:themeColor="text1"/>
          <w:szCs w:val="22"/>
          <w:vertAlign w:val="superscript"/>
        </w:rPr>
        <w:t>1,10</w:t>
      </w:r>
    </w:p>
    <w:p w14:paraId="43890596" w14:textId="77777777" w:rsidR="002E4CD6" w:rsidRPr="004D54BB" w:rsidRDefault="002E4CD6" w:rsidP="002E4CD6">
      <w:pPr>
        <w:pStyle w:val="Lijstalinea"/>
        <w:rPr>
          <w:rFonts w:asciiTheme="minorHAnsi" w:hAnsiTheme="minorHAnsi" w:cs="Arial"/>
          <w:bCs/>
          <w:color w:val="000000" w:themeColor="text1"/>
          <w:szCs w:val="22"/>
        </w:rPr>
      </w:pPr>
      <w:r w:rsidRPr="004D54BB">
        <w:rPr>
          <w:rFonts w:asciiTheme="minorHAnsi" w:hAnsiTheme="minorHAnsi" w:cs="Arial"/>
          <w:bCs/>
          <w:color w:val="000000" w:themeColor="text1"/>
          <w:szCs w:val="22"/>
        </w:rPr>
        <w:t>Mensen met het ‘normale’ CYP2C9-genotype (aangeduid met CYP2C9*1/*1) produceren een normaal werkzaam leverenzym</w:t>
      </w:r>
      <w:r>
        <w:rPr>
          <w:rFonts w:asciiTheme="minorHAnsi" w:hAnsiTheme="minorHAnsi" w:cs="Arial"/>
          <w:bCs/>
          <w:color w:val="000000" w:themeColor="text1"/>
          <w:szCs w:val="22"/>
        </w:rPr>
        <w:t xml:space="preserve"> </w:t>
      </w:r>
      <w:r w:rsidRPr="004D54BB">
        <w:rPr>
          <w:rFonts w:asciiTheme="minorHAnsi" w:hAnsiTheme="minorHAnsi" w:cs="Arial"/>
          <w:bCs/>
          <w:color w:val="000000" w:themeColor="text1"/>
          <w:szCs w:val="22"/>
        </w:rPr>
        <w:t xml:space="preserve">CYP2C9. Dragerschap van </w:t>
      </w:r>
      <w:r>
        <w:rPr>
          <w:rFonts w:asciiTheme="minorHAnsi" w:hAnsiTheme="minorHAnsi" w:cs="Arial"/>
          <w:bCs/>
          <w:color w:val="000000" w:themeColor="text1"/>
          <w:szCs w:val="22"/>
        </w:rPr>
        <w:t xml:space="preserve">een </w:t>
      </w:r>
      <w:r w:rsidRPr="004D54BB">
        <w:rPr>
          <w:rFonts w:asciiTheme="minorHAnsi" w:hAnsiTheme="minorHAnsi" w:cs="Arial"/>
          <w:bCs/>
          <w:color w:val="000000" w:themeColor="text1"/>
          <w:szCs w:val="22"/>
        </w:rPr>
        <w:t>CYP2C9*2 en vooral een CYP2C9*3 allel leidt tot de productie van een minder actief enzym.</w:t>
      </w:r>
      <w:r w:rsidRPr="00B13EB5">
        <w:rPr>
          <w:rFonts w:asciiTheme="minorHAnsi" w:hAnsiTheme="minorHAnsi" w:cs="Arial"/>
          <w:bCs/>
          <w:color w:val="000000" w:themeColor="text1"/>
          <w:szCs w:val="22"/>
          <w:vertAlign w:val="superscript"/>
        </w:rPr>
        <w:t>1,10</w:t>
      </w:r>
    </w:p>
    <w:p w14:paraId="7AA8185E" w14:textId="77777777" w:rsidR="002E4CD6" w:rsidRPr="004D54BB" w:rsidRDefault="002E4CD6" w:rsidP="002E4CD6">
      <w:pPr>
        <w:pStyle w:val="Lijstalinea"/>
        <w:rPr>
          <w:rFonts w:asciiTheme="minorHAnsi" w:hAnsiTheme="minorHAnsi" w:cs="Arial"/>
          <w:bCs/>
          <w:color w:val="000000" w:themeColor="text1"/>
          <w:szCs w:val="22"/>
        </w:rPr>
      </w:pPr>
      <w:r w:rsidRPr="004D54BB">
        <w:rPr>
          <w:rFonts w:asciiTheme="minorHAnsi" w:hAnsiTheme="minorHAnsi" w:cs="Arial"/>
          <w:bCs/>
          <w:color w:val="000000" w:themeColor="text1"/>
          <w:szCs w:val="22"/>
        </w:rPr>
        <w:t xml:space="preserve">Als een </w:t>
      </w:r>
      <w:proofErr w:type="spellStart"/>
      <w:r w:rsidRPr="004D54BB">
        <w:rPr>
          <w:rFonts w:asciiTheme="minorHAnsi" w:hAnsiTheme="minorHAnsi" w:cs="Arial"/>
          <w:bCs/>
          <w:color w:val="000000" w:themeColor="text1"/>
          <w:szCs w:val="22"/>
        </w:rPr>
        <w:t>coumarine</w:t>
      </w:r>
      <w:proofErr w:type="spellEnd"/>
      <w:r w:rsidRPr="004D54BB">
        <w:rPr>
          <w:rFonts w:asciiTheme="minorHAnsi" w:hAnsiTheme="minorHAnsi" w:cs="Arial"/>
          <w:bCs/>
          <w:color w:val="000000" w:themeColor="text1"/>
          <w:szCs w:val="22"/>
        </w:rPr>
        <w:t xml:space="preserve"> wordt gegeven aan een </w:t>
      </w:r>
      <w:r>
        <w:rPr>
          <w:rFonts w:asciiTheme="minorHAnsi" w:hAnsiTheme="minorHAnsi" w:cs="Arial"/>
          <w:bCs/>
          <w:color w:val="000000" w:themeColor="text1"/>
          <w:szCs w:val="22"/>
        </w:rPr>
        <w:t>patiënt</w:t>
      </w:r>
      <w:r w:rsidRPr="004D54BB">
        <w:rPr>
          <w:rFonts w:asciiTheme="minorHAnsi" w:hAnsiTheme="minorHAnsi" w:cs="Arial"/>
          <w:bCs/>
          <w:color w:val="000000" w:themeColor="text1"/>
          <w:szCs w:val="22"/>
        </w:rPr>
        <w:t xml:space="preserve"> met zo een verminderde CYP2C9-enzymactiviteit, die bovendien een ander geneesmiddel krijgt dat van dit enzym gebruik moet maken, kan het metabolisme van het </w:t>
      </w:r>
      <w:proofErr w:type="spellStart"/>
      <w:r w:rsidRPr="004D54BB">
        <w:rPr>
          <w:rFonts w:asciiTheme="minorHAnsi" w:hAnsiTheme="minorHAnsi" w:cs="Arial"/>
          <w:bCs/>
          <w:color w:val="000000" w:themeColor="text1"/>
          <w:szCs w:val="22"/>
        </w:rPr>
        <w:t>coumarine</w:t>
      </w:r>
      <w:proofErr w:type="spellEnd"/>
      <w:r w:rsidRPr="004D54BB">
        <w:rPr>
          <w:rFonts w:asciiTheme="minorHAnsi" w:hAnsiTheme="minorHAnsi" w:cs="Arial"/>
          <w:bCs/>
          <w:color w:val="000000" w:themeColor="text1"/>
          <w:szCs w:val="22"/>
        </w:rPr>
        <w:t xml:space="preserve"> zodanig worden vertraagd dat er een te sterke </w:t>
      </w:r>
      <w:proofErr w:type="spellStart"/>
      <w:r w:rsidRPr="004D54BB">
        <w:rPr>
          <w:rFonts w:asciiTheme="minorHAnsi" w:hAnsiTheme="minorHAnsi" w:cs="Arial"/>
          <w:bCs/>
          <w:color w:val="000000" w:themeColor="text1"/>
          <w:szCs w:val="22"/>
        </w:rPr>
        <w:t>ontstolling</w:t>
      </w:r>
      <w:proofErr w:type="spellEnd"/>
      <w:r w:rsidRPr="004D54BB">
        <w:rPr>
          <w:rFonts w:asciiTheme="minorHAnsi" w:hAnsiTheme="minorHAnsi" w:cs="Arial"/>
          <w:bCs/>
          <w:color w:val="000000" w:themeColor="text1"/>
          <w:szCs w:val="22"/>
        </w:rPr>
        <w:t xml:space="preserve"> optreedt.</w:t>
      </w:r>
      <w:r w:rsidRPr="00B13EB5">
        <w:rPr>
          <w:rFonts w:asciiTheme="minorHAnsi" w:hAnsiTheme="minorHAnsi" w:cs="Arial"/>
          <w:bCs/>
          <w:color w:val="000000" w:themeColor="text1"/>
          <w:szCs w:val="22"/>
          <w:vertAlign w:val="superscript"/>
        </w:rPr>
        <w:t>1,10</w:t>
      </w:r>
    </w:p>
    <w:p w14:paraId="1DBBB5ED" w14:textId="77777777" w:rsidR="002E4CD6" w:rsidRPr="00D62B8F" w:rsidRDefault="002E4CD6" w:rsidP="002E4CD6">
      <w:pPr>
        <w:jc w:val="both"/>
        <w:rPr>
          <w:rFonts w:cs="Arial"/>
          <w:bCs/>
        </w:rPr>
      </w:pPr>
      <w:r w:rsidRPr="00D62B8F">
        <w:rPr>
          <w:rFonts w:cs="Arial"/>
          <w:bCs/>
        </w:rPr>
        <w:t xml:space="preserve">In deze specifieke situaties zal men naast het farmacodynamische aspect, ook rekening dienen te houden met het </w:t>
      </w:r>
      <w:proofErr w:type="spellStart"/>
      <w:r w:rsidRPr="00D62B8F">
        <w:rPr>
          <w:rFonts w:cs="Arial"/>
          <w:bCs/>
        </w:rPr>
        <w:t>farmacokinetische</w:t>
      </w:r>
      <w:proofErr w:type="spellEnd"/>
      <w:r w:rsidRPr="00D62B8F">
        <w:rPr>
          <w:rFonts w:cs="Arial"/>
          <w:bCs/>
        </w:rPr>
        <w:t xml:space="preserve"> aspect van de interactie tussen </w:t>
      </w:r>
      <w:proofErr w:type="spellStart"/>
      <w:r w:rsidRPr="00D62B8F">
        <w:rPr>
          <w:rFonts w:cs="Arial"/>
          <w:bCs/>
        </w:rPr>
        <w:t>coumarines</w:t>
      </w:r>
      <w:proofErr w:type="spellEnd"/>
      <w:r w:rsidRPr="00D62B8F">
        <w:rPr>
          <w:rFonts w:cs="Arial"/>
          <w:bCs/>
        </w:rPr>
        <w:t xml:space="preserve"> en NSAIDs.</w:t>
      </w:r>
      <w:r w:rsidRPr="00B13EB5">
        <w:rPr>
          <w:rFonts w:cs="Arial"/>
          <w:bCs/>
          <w:vertAlign w:val="superscript"/>
        </w:rPr>
        <w:t>1,7</w:t>
      </w:r>
    </w:p>
    <w:p w14:paraId="453F0E9A" w14:textId="77777777" w:rsidR="002E4CD6" w:rsidRPr="00D62B8F" w:rsidRDefault="002E4CD6" w:rsidP="002E4CD6">
      <w:pPr>
        <w:jc w:val="both"/>
        <w:rPr>
          <w:rFonts w:cs="Arial"/>
          <w:bCs/>
        </w:rPr>
      </w:pPr>
      <w:r w:rsidRPr="00D62B8F">
        <w:rPr>
          <w:rFonts w:cs="Arial"/>
          <w:bCs/>
        </w:rPr>
        <w:t xml:space="preserve">De reden waarom </w:t>
      </w:r>
      <w:proofErr w:type="spellStart"/>
      <w:r w:rsidRPr="00D62B8F">
        <w:rPr>
          <w:rFonts w:cs="Arial"/>
          <w:bCs/>
        </w:rPr>
        <w:t>piroxicam</w:t>
      </w:r>
      <w:proofErr w:type="spellEnd"/>
      <w:r w:rsidRPr="00D62B8F">
        <w:rPr>
          <w:rFonts w:cs="Arial"/>
          <w:bCs/>
        </w:rPr>
        <w:t xml:space="preserve"> een sterkere IA met </w:t>
      </w:r>
      <w:proofErr w:type="spellStart"/>
      <w:r w:rsidRPr="00D62B8F">
        <w:rPr>
          <w:rFonts w:cs="Arial"/>
          <w:bCs/>
        </w:rPr>
        <w:t>coumarines</w:t>
      </w:r>
      <w:proofErr w:type="spellEnd"/>
      <w:r w:rsidRPr="00D62B8F">
        <w:rPr>
          <w:rFonts w:cs="Arial"/>
          <w:bCs/>
        </w:rPr>
        <w:t xml:space="preserve"> geeft dan andere </w:t>
      </w:r>
      <w:proofErr w:type="spellStart"/>
      <w:r w:rsidRPr="00D62B8F">
        <w:rPr>
          <w:rFonts w:cs="Arial"/>
          <w:bCs/>
        </w:rPr>
        <w:t>NSAIDs</w:t>
      </w:r>
      <w:proofErr w:type="spellEnd"/>
      <w:r w:rsidRPr="00D62B8F">
        <w:rPr>
          <w:rFonts w:cs="Arial"/>
          <w:bCs/>
        </w:rPr>
        <w:t xml:space="preserve"> is niet geheel duidelijk. Evenals andere </w:t>
      </w:r>
      <w:proofErr w:type="spellStart"/>
      <w:r w:rsidRPr="00D62B8F">
        <w:rPr>
          <w:rFonts w:cs="Arial"/>
          <w:bCs/>
        </w:rPr>
        <w:t>NSAIDs</w:t>
      </w:r>
      <w:proofErr w:type="spellEnd"/>
      <w:r w:rsidRPr="00D62B8F">
        <w:rPr>
          <w:rFonts w:cs="Arial"/>
          <w:bCs/>
        </w:rPr>
        <w:t xml:space="preserve"> kan </w:t>
      </w:r>
      <w:proofErr w:type="spellStart"/>
      <w:r w:rsidRPr="00D62B8F">
        <w:rPr>
          <w:rFonts w:cs="Arial"/>
          <w:bCs/>
        </w:rPr>
        <w:t>piroxicam</w:t>
      </w:r>
      <w:proofErr w:type="spellEnd"/>
      <w:r w:rsidRPr="00D62B8F">
        <w:rPr>
          <w:rFonts w:cs="Arial"/>
          <w:bCs/>
        </w:rPr>
        <w:t xml:space="preserve"> gastro-intestinale beschadigingen en bloedingen veroorzaken, die ernstiger verlopen als tegelijk </w:t>
      </w:r>
      <w:proofErr w:type="spellStart"/>
      <w:r w:rsidRPr="00D62B8F">
        <w:rPr>
          <w:rFonts w:cs="Arial"/>
          <w:bCs/>
        </w:rPr>
        <w:t>coumarine</w:t>
      </w:r>
      <w:proofErr w:type="spellEnd"/>
      <w:r w:rsidRPr="00D62B8F">
        <w:rPr>
          <w:rFonts w:cs="Arial"/>
          <w:bCs/>
        </w:rPr>
        <w:t xml:space="preserve"> gebruikt wordt. Vergeleken met andere </w:t>
      </w:r>
      <w:proofErr w:type="spellStart"/>
      <w:r w:rsidRPr="00D62B8F">
        <w:rPr>
          <w:rFonts w:cs="Arial"/>
          <w:bCs/>
        </w:rPr>
        <w:t>NSAIDs</w:t>
      </w:r>
      <w:proofErr w:type="spellEnd"/>
      <w:r w:rsidRPr="00D62B8F">
        <w:rPr>
          <w:rFonts w:cs="Arial"/>
          <w:bCs/>
        </w:rPr>
        <w:t xml:space="preserve"> heeft </w:t>
      </w:r>
      <w:proofErr w:type="spellStart"/>
      <w:r w:rsidRPr="00D62B8F">
        <w:rPr>
          <w:rFonts w:cs="Arial"/>
          <w:bCs/>
        </w:rPr>
        <w:t>piroxi</w:t>
      </w:r>
      <w:r>
        <w:rPr>
          <w:rFonts w:cs="Arial"/>
          <w:bCs/>
        </w:rPr>
        <w:t>cam</w:t>
      </w:r>
      <w:proofErr w:type="spellEnd"/>
      <w:r>
        <w:rPr>
          <w:rFonts w:cs="Arial"/>
          <w:bCs/>
        </w:rPr>
        <w:t xml:space="preserve"> een hoger bloedingsrisico.</w:t>
      </w:r>
      <w:r w:rsidRPr="00B13EB5">
        <w:rPr>
          <w:rFonts w:cs="Arial"/>
          <w:bCs/>
          <w:vertAlign w:val="superscript"/>
        </w:rPr>
        <w:t>1,7</w:t>
      </w:r>
      <w:r w:rsidRPr="00D62B8F">
        <w:rPr>
          <w:rFonts w:cs="Arial"/>
          <w:bCs/>
        </w:rPr>
        <w:t xml:space="preserve"> </w:t>
      </w:r>
    </w:p>
    <w:p w14:paraId="1F200B0E" w14:textId="77777777" w:rsidR="002E4CD6" w:rsidRDefault="002E4CD6" w:rsidP="002E4CD6">
      <w:pPr>
        <w:rPr>
          <w:rFonts w:cs="Arial"/>
          <w:bCs/>
        </w:rPr>
      </w:pPr>
    </w:p>
    <w:p w14:paraId="2B54DB26" w14:textId="77777777" w:rsidR="002E4CD6" w:rsidRPr="007F605B" w:rsidRDefault="002E4CD6" w:rsidP="007F605B">
      <w:pPr>
        <w:pStyle w:val="Lijstalinea"/>
        <w:numPr>
          <w:ilvl w:val="1"/>
          <w:numId w:val="6"/>
        </w:numPr>
        <w:ind w:left="567" w:hanging="567"/>
        <w:jc w:val="both"/>
        <w:rPr>
          <w:color w:val="000000" w:themeColor="text1"/>
          <w:u w:val="single"/>
        </w:rPr>
      </w:pPr>
      <w:r w:rsidRPr="007F605B">
        <w:rPr>
          <w:color w:val="000000" w:themeColor="text1"/>
          <w:u w:val="single"/>
        </w:rPr>
        <w:lastRenderedPageBreak/>
        <w:t>Klinische relevantie</w:t>
      </w:r>
    </w:p>
    <w:p w14:paraId="71680A15" w14:textId="77777777" w:rsidR="002E4CD6" w:rsidRDefault="002E4CD6" w:rsidP="002E4CD6">
      <w:pPr>
        <w:rPr>
          <w:rFonts w:cs="Arial"/>
          <w:bCs/>
        </w:rPr>
      </w:pPr>
      <w:r w:rsidRPr="00D62B8F">
        <w:rPr>
          <w:rFonts w:cs="Arial"/>
          <w:bCs/>
        </w:rPr>
        <w:t xml:space="preserve">Verhoogde </w:t>
      </w:r>
      <w:r w:rsidRPr="00D70335">
        <w:rPr>
          <w:rFonts w:cs="Arial"/>
          <w:bCs/>
        </w:rPr>
        <w:t>kans op (gastro-intestinale)</w:t>
      </w:r>
      <w:r w:rsidRPr="00D62B8F">
        <w:rPr>
          <w:rFonts w:cs="Arial"/>
          <w:bCs/>
        </w:rPr>
        <w:t xml:space="preserve"> </w:t>
      </w:r>
      <w:r>
        <w:rPr>
          <w:rFonts w:cs="Arial"/>
          <w:bCs/>
        </w:rPr>
        <w:t>bloedingen.</w:t>
      </w:r>
      <w:r w:rsidRPr="0022221D">
        <w:rPr>
          <w:rFonts w:cs="Arial"/>
          <w:bCs/>
          <w:vertAlign w:val="superscript"/>
        </w:rPr>
        <w:t>1,7,8</w:t>
      </w:r>
      <w:r>
        <w:rPr>
          <w:rFonts w:cs="Arial"/>
          <w:bCs/>
        </w:rPr>
        <w:t xml:space="preserve"> </w:t>
      </w:r>
    </w:p>
    <w:p w14:paraId="3F57BA32" w14:textId="77777777" w:rsidR="002E4CD6" w:rsidRDefault="002E4CD6" w:rsidP="002E4CD6">
      <w:pPr>
        <w:rPr>
          <w:rFonts w:cs="Arial"/>
          <w:bCs/>
        </w:rPr>
      </w:pPr>
    </w:p>
    <w:p w14:paraId="238EDFAA" w14:textId="77777777" w:rsidR="002E4CD6" w:rsidRPr="007F605B" w:rsidRDefault="002E4CD6" w:rsidP="007F605B">
      <w:pPr>
        <w:pStyle w:val="Lijstalinea"/>
        <w:numPr>
          <w:ilvl w:val="1"/>
          <w:numId w:val="6"/>
        </w:numPr>
        <w:ind w:left="567" w:hanging="567"/>
        <w:jc w:val="both"/>
        <w:rPr>
          <w:color w:val="000000" w:themeColor="text1"/>
          <w:u w:val="single"/>
        </w:rPr>
      </w:pPr>
      <w:r w:rsidRPr="007F605B">
        <w:rPr>
          <w:color w:val="000000" w:themeColor="text1"/>
          <w:u w:val="single"/>
        </w:rPr>
        <w:t>Afhandelmogelijkheden en bijhorende overwegingen</w:t>
      </w:r>
    </w:p>
    <w:p w14:paraId="3B274BE2" w14:textId="77777777" w:rsidR="002E4CD6" w:rsidRPr="00D62B8F" w:rsidRDefault="002E4CD6" w:rsidP="002E4CD6">
      <w:pPr>
        <w:autoSpaceDE w:val="0"/>
        <w:autoSpaceDN w:val="0"/>
        <w:adjustRightInd w:val="0"/>
        <w:jc w:val="both"/>
        <w:rPr>
          <w:rFonts w:cs="Arial"/>
          <w:bCs/>
        </w:rPr>
      </w:pPr>
      <w:r>
        <w:rPr>
          <w:rFonts w:cs="Arial"/>
          <w:bCs/>
        </w:rPr>
        <w:t xml:space="preserve">Naast de specifieke afhandelmogelijkheden voor de interactie van </w:t>
      </w:r>
      <w:proofErr w:type="spellStart"/>
      <w:r>
        <w:rPr>
          <w:rFonts w:cs="Arial"/>
          <w:bCs/>
        </w:rPr>
        <w:t>NSAIDs</w:t>
      </w:r>
      <w:proofErr w:type="spellEnd"/>
      <w:r>
        <w:rPr>
          <w:rFonts w:cs="Arial"/>
          <w:bCs/>
        </w:rPr>
        <w:t xml:space="preserve"> met </w:t>
      </w:r>
      <w:proofErr w:type="spellStart"/>
      <w:r>
        <w:rPr>
          <w:rFonts w:cs="Arial"/>
          <w:bCs/>
        </w:rPr>
        <w:t>coumarines</w:t>
      </w:r>
      <w:proofErr w:type="spellEnd"/>
      <w:r>
        <w:rPr>
          <w:rFonts w:cs="Arial"/>
          <w:bCs/>
        </w:rPr>
        <w:t xml:space="preserve">, worden hier een aantal algemene overwegingen vermeld die ook van toepassing zijn voor de interactie van </w:t>
      </w:r>
      <w:proofErr w:type="spellStart"/>
      <w:r>
        <w:rPr>
          <w:rFonts w:cs="Arial"/>
          <w:bCs/>
        </w:rPr>
        <w:t>NSAIDs</w:t>
      </w:r>
      <w:proofErr w:type="spellEnd"/>
      <w:r>
        <w:rPr>
          <w:rFonts w:cs="Arial"/>
          <w:bCs/>
        </w:rPr>
        <w:t xml:space="preserve"> met verwante geneesmiddelen die gepaard gaan met een verhoogd risico op gastro-intestinale bloedingen, nl. </w:t>
      </w:r>
      <w:r w:rsidRPr="0096492A">
        <w:rPr>
          <w:rFonts w:cs="Arial"/>
          <w:bCs/>
        </w:rPr>
        <w:t xml:space="preserve">clopidogrel, </w:t>
      </w:r>
      <w:proofErr w:type="spellStart"/>
      <w:r w:rsidRPr="0096492A">
        <w:rPr>
          <w:rFonts w:cs="Arial"/>
          <w:bCs/>
        </w:rPr>
        <w:t>prasugrel</w:t>
      </w:r>
      <w:proofErr w:type="spellEnd"/>
      <w:r w:rsidRPr="0096492A">
        <w:rPr>
          <w:rFonts w:cs="Arial"/>
          <w:bCs/>
        </w:rPr>
        <w:t xml:space="preserve">, </w:t>
      </w:r>
      <w:proofErr w:type="spellStart"/>
      <w:r w:rsidRPr="0096492A">
        <w:rPr>
          <w:rFonts w:cs="Arial"/>
          <w:bCs/>
        </w:rPr>
        <w:t>ticagrelor</w:t>
      </w:r>
      <w:proofErr w:type="spellEnd"/>
      <w:r w:rsidRPr="0096492A">
        <w:rPr>
          <w:rFonts w:cs="Arial"/>
          <w:bCs/>
        </w:rPr>
        <w:t xml:space="preserve">, </w:t>
      </w:r>
      <w:proofErr w:type="spellStart"/>
      <w:r w:rsidRPr="0096492A">
        <w:rPr>
          <w:rFonts w:cs="Arial"/>
          <w:bCs/>
        </w:rPr>
        <w:t>ticlopidine</w:t>
      </w:r>
      <w:proofErr w:type="spellEnd"/>
      <w:r w:rsidRPr="0096492A">
        <w:rPr>
          <w:rFonts w:cs="Arial"/>
          <w:bCs/>
        </w:rPr>
        <w:t xml:space="preserve">, </w:t>
      </w:r>
      <w:proofErr w:type="spellStart"/>
      <w:r w:rsidRPr="0096492A">
        <w:rPr>
          <w:rFonts w:cs="Arial"/>
          <w:bCs/>
        </w:rPr>
        <w:t>laaggedoseerd</w:t>
      </w:r>
      <w:proofErr w:type="spellEnd"/>
      <w:r w:rsidRPr="0096492A">
        <w:rPr>
          <w:rFonts w:cs="Arial"/>
          <w:bCs/>
        </w:rPr>
        <w:t xml:space="preserve"> </w:t>
      </w:r>
      <w:proofErr w:type="spellStart"/>
      <w:r w:rsidRPr="0096492A">
        <w:rPr>
          <w:rFonts w:cs="Arial"/>
          <w:bCs/>
        </w:rPr>
        <w:t>salicylaat</w:t>
      </w:r>
      <w:proofErr w:type="spellEnd"/>
      <w:r w:rsidRPr="0096492A">
        <w:rPr>
          <w:rFonts w:cs="Arial"/>
          <w:bCs/>
        </w:rPr>
        <w:t>, systemisch werkend corticosteroïd, SSRI, SNRI/trazodon, NOAC (</w:t>
      </w:r>
      <w:proofErr w:type="spellStart"/>
      <w:r w:rsidRPr="0096492A">
        <w:rPr>
          <w:rFonts w:cs="Arial"/>
          <w:bCs/>
        </w:rPr>
        <w:t>apixaban</w:t>
      </w:r>
      <w:proofErr w:type="spellEnd"/>
      <w:r w:rsidRPr="0096492A">
        <w:rPr>
          <w:rFonts w:cs="Arial"/>
          <w:bCs/>
        </w:rPr>
        <w:t xml:space="preserve">, </w:t>
      </w:r>
      <w:proofErr w:type="spellStart"/>
      <w:r w:rsidRPr="0096492A">
        <w:rPr>
          <w:rFonts w:cs="Arial"/>
          <w:bCs/>
        </w:rPr>
        <w:t>dabigatran</w:t>
      </w:r>
      <w:proofErr w:type="spellEnd"/>
      <w:r w:rsidRPr="0096492A">
        <w:rPr>
          <w:rFonts w:cs="Arial"/>
          <w:bCs/>
        </w:rPr>
        <w:t xml:space="preserve"> en </w:t>
      </w:r>
      <w:proofErr w:type="spellStart"/>
      <w:r w:rsidRPr="0096492A">
        <w:rPr>
          <w:rFonts w:cs="Arial"/>
          <w:bCs/>
        </w:rPr>
        <w:t>rivaroxaban</w:t>
      </w:r>
      <w:proofErr w:type="spellEnd"/>
      <w:r w:rsidRPr="0096492A">
        <w:rPr>
          <w:rFonts w:cs="Arial"/>
          <w:bCs/>
        </w:rPr>
        <w:t>) of spironolacton</w:t>
      </w:r>
      <w:r>
        <w:rPr>
          <w:rFonts w:cs="Arial"/>
          <w:bCs/>
        </w:rPr>
        <w:t>.</w:t>
      </w:r>
      <w:r w:rsidRPr="0022221D">
        <w:rPr>
          <w:rFonts w:cs="Arial"/>
          <w:bCs/>
          <w:vertAlign w:val="superscript"/>
        </w:rPr>
        <w:t>1,12</w:t>
      </w:r>
    </w:p>
    <w:p w14:paraId="6D96EFBF" w14:textId="77777777" w:rsidR="002E4CD6" w:rsidRPr="00C06962" w:rsidRDefault="002E4CD6" w:rsidP="002E4CD6">
      <w:pPr>
        <w:rPr>
          <w:rFonts w:cs="Arial"/>
          <w:bCs/>
          <w:u w:val="single"/>
        </w:rPr>
      </w:pPr>
    </w:p>
    <w:p w14:paraId="527859A3" w14:textId="77777777" w:rsidR="002E4CD6" w:rsidRPr="007F605B" w:rsidRDefault="002E4CD6" w:rsidP="007F605B">
      <w:pPr>
        <w:pStyle w:val="Lijstalinea"/>
        <w:numPr>
          <w:ilvl w:val="2"/>
          <w:numId w:val="6"/>
        </w:numPr>
        <w:ind w:left="567" w:hanging="567"/>
        <w:jc w:val="both"/>
        <w:rPr>
          <w:rFonts w:cs="Arial"/>
          <w:bCs/>
          <w:i/>
          <w:color w:val="000000" w:themeColor="text1"/>
        </w:rPr>
      </w:pPr>
      <w:r w:rsidRPr="007F605B">
        <w:rPr>
          <w:rFonts w:cs="Arial"/>
          <w:bCs/>
          <w:i/>
          <w:color w:val="000000" w:themeColor="text1"/>
        </w:rPr>
        <w:t xml:space="preserve">Vermijd zo mogelijk behandeling met </w:t>
      </w:r>
      <w:proofErr w:type="spellStart"/>
      <w:r w:rsidRPr="007F605B">
        <w:rPr>
          <w:rFonts w:cs="Arial"/>
          <w:bCs/>
          <w:i/>
          <w:color w:val="000000" w:themeColor="text1"/>
        </w:rPr>
        <w:t>NSAIDs</w:t>
      </w:r>
      <w:proofErr w:type="spellEnd"/>
    </w:p>
    <w:p w14:paraId="6E13A7BD" w14:textId="77777777" w:rsidR="002E4CD6" w:rsidRPr="00D62B8F" w:rsidRDefault="002E4CD6" w:rsidP="002E4CD6">
      <w:pPr>
        <w:jc w:val="both"/>
        <w:rPr>
          <w:rFonts w:cs="Arial"/>
          <w:bCs/>
        </w:rPr>
      </w:pPr>
      <w:r w:rsidRPr="00D62B8F">
        <w:rPr>
          <w:rFonts w:cs="Arial"/>
          <w:bCs/>
        </w:rPr>
        <w:t xml:space="preserve">In de eerste plaats dient het gebruik van </w:t>
      </w:r>
      <w:proofErr w:type="spellStart"/>
      <w:r w:rsidRPr="00D62B8F">
        <w:rPr>
          <w:rFonts w:cs="Arial"/>
          <w:bCs/>
        </w:rPr>
        <w:t>NSAIDs</w:t>
      </w:r>
      <w:proofErr w:type="spellEnd"/>
      <w:r w:rsidRPr="00D62B8F">
        <w:rPr>
          <w:rFonts w:cs="Arial"/>
          <w:bCs/>
        </w:rPr>
        <w:t xml:space="preserve"> zoveel mogelijk vermeden te worden om gastro-intestinale letsels en complicaties ten gevolge van NSAID-gebruik te voorkomen. Dit wordt best bij iedereen nagestreefd, maar geldt in het bijzonder voor risicogroepen, zoals bijvoorbeeld patiënten die gelijktijdig met </w:t>
      </w:r>
      <w:proofErr w:type="spellStart"/>
      <w:r w:rsidRPr="00D62B8F">
        <w:rPr>
          <w:rFonts w:cs="Arial"/>
          <w:bCs/>
        </w:rPr>
        <w:t>coumarines</w:t>
      </w:r>
      <w:proofErr w:type="spellEnd"/>
      <w:r w:rsidRPr="00D62B8F">
        <w:rPr>
          <w:rFonts w:cs="Arial"/>
          <w:bCs/>
        </w:rPr>
        <w:t xml:space="preserve"> behandeld worden. Voor deze </w:t>
      </w:r>
      <w:r>
        <w:rPr>
          <w:rFonts w:cs="Arial"/>
          <w:bCs/>
        </w:rPr>
        <w:t>patiënt</w:t>
      </w:r>
      <w:r w:rsidRPr="00D62B8F">
        <w:rPr>
          <w:rFonts w:cs="Arial"/>
          <w:bCs/>
        </w:rPr>
        <w:t xml:space="preserve">en wordt gebruik van een NSAID </w:t>
      </w:r>
      <w:r>
        <w:rPr>
          <w:rFonts w:cs="Arial"/>
          <w:bCs/>
        </w:rPr>
        <w:t xml:space="preserve">zelfs </w:t>
      </w:r>
      <w:r w:rsidRPr="00D62B8F">
        <w:rPr>
          <w:rFonts w:cs="Arial"/>
          <w:bCs/>
        </w:rPr>
        <w:t>als een contra-indicatie beschouwd.</w:t>
      </w:r>
      <w:r w:rsidRPr="0022221D">
        <w:rPr>
          <w:rFonts w:cs="Arial"/>
          <w:bCs/>
          <w:vertAlign w:val="superscript"/>
        </w:rPr>
        <w:t>3,4,9</w:t>
      </w:r>
    </w:p>
    <w:p w14:paraId="03170296" w14:textId="77777777" w:rsidR="002E4CD6" w:rsidRDefault="002E4CD6" w:rsidP="002E4CD6">
      <w:pPr>
        <w:autoSpaceDE w:val="0"/>
        <w:autoSpaceDN w:val="0"/>
        <w:adjustRightInd w:val="0"/>
        <w:jc w:val="both"/>
        <w:rPr>
          <w:rFonts w:cs="Arial"/>
          <w:bCs/>
        </w:rPr>
      </w:pPr>
      <w:r w:rsidRPr="00D62B8F">
        <w:rPr>
          <w:rFonts w:cs="Arial"/>
          <w:bCs/>
        </w:rPr>
        <w:t xml:space="preserve">Hoewel de </w:t>
      </w:r>
      <w:proofErr w:type="spellStart"/>
      <w:r w:rsidRPr="00D62B8F">
        <w:rPr>
          <w:rFonts w:cs="Arial"/>
          <w:bCs/>
        </w:rPr>
        <w:t>NSAIDs</w:t>
      </w:r>
      <w:proofErr w:type="spellEnd"/>
      <w:r w:rsidRPr="00D62B8F">
        <w:rPr>
          <w:rFonts w:cs="Arial"/>
          <w:bCs/>
        </w:rPr>
        <w:t xml:space="preserve"> worden voorgeschreven voor vele verschillende indicaties (zoals reumatologische aandoeningen, trauma’s, behandeling van acute en chronische pijn, bij </w:t>
      </w:r>
      <w:proofErr w:type="spellStart"/>
      <w:r w:rsidRPr="00D62B8F">
        <w:rPr>
          <w:rFonts w:cs="Arial"/>
          <w:bCs/>
        </w:rPr>
        <w:t>peri-operatieve</w:t>
      </w:r>
      <w:proofErr w:type="spellEnd"/>
      <w:r w:rsidRPr="00D62B8F">
        <w:rPr>
          <w:rFonts w:cs="Arial"/>
          <w:bCs/>
        </w:rPr>
        <w:t xml:space="preserve"> pijn, b</w:t>
      </w:r>
      <w:r>
        <w:rPr>
          <w:rFonts w:cs="Arial"/>
          <w:bCs/>
        </w:rPr>
        <w:t xml:space="preserve">ij gynaecologische aandoeningen, </w:t>
      </w:r>
      <w:r w:rsidRPr="00D62B8F">
        <w:rPr>
          <w:rFonts w:cs="Arial"/>
          <w:bCs/>
        </w:rPr>
        <w:t>in de stomatologie</w:t>
      </w:r>
      <w:r>
        <w:rPr>
          <w:rFonts w:cs="Arial"/>
          <w:bCs/>
        </w:rPr>
        <w:t xml:space="preserve"> en </w:t>
      </w:r>
      <w:r w:rsidRPr="00D62B8F">
        <w:rPr>
          <w:rFonts w:cs="Arial"/>
          <w:bCs/>
        </w:rPr>
        <w:t>NKO), dient de indicatiestelling heel scherp te gebeuren en gaat de voorkeur zo mogelijk uit naar een alternatief.</w:t>
      </w:r>
      <w:r w:rsidRPr="0022221D">
        <w:rPr>
          <w:rFonts w:cs="Arial"/>
          <w:bCs/>
          <w:vertAlign w:val="superscript"/>
        </w:rPr>
        <w:t>3,9</w:t>
      </w:r>
    </w:p>
    <w:p w14:paraId="24CAF0F6" w14:textId="77777777" w:rsidR="002E4CD6" w:rsidRDefault="002E4CD6" w:rsidP="002E4CD6">
      <w:pPr>
        <w:autoSpaceDE w:val="0"/>
        <w:autoSpaceDN w:val="0"/>
        <w:adjustRightInd w:val="0"/>
        <w:jc w:val="both"/>
        <w:rPr>
          <w:rFonts w:cs="Arial"/>
          <w:bCs/>
        </w:rPr>
      </w:pPr>
    </w:p>
    <w:p w14:paraId="188AD740" w14:textId="77777777" w:rsidR="002E4CD6" w:rsidRPr="007F605B" w:rsidRDefault="002E4CD6" w:rsidP="007F605B">
      <w:pPr>
        <w:pStyle w:val="Lijstalinea"/>
        <w:numPr>
          <w:ilvl w:val="2"/>
          <w:numId w:val="6"/>
        </w:numPr>
        <w:ind w:left="567" w:hanging="567"/>
        <w:jc w:val="both"/>
        <w:rPr>
          <w:rFonts w:cs="Arial"/>
          <w:bCs/>
          <w:i/>
          <w:color w:val="000000" w:themeColor="text1"/>
        </w:rPr>
      </w:pPr>
      <w:r w:rsidRPr="007F605B">
        <w:rPr>
          <w:rFonts w:cs="Arial"/>
          <w:bCs/>
          <w:i/>
          <w:color w:val="000000" w:themeColor="text1"/>
        </w:rPr>
        <w:t xml:space="preserve"> Alternatief voor </w:t>
      </w:r>
      <w:proofErr w:type="spellStart"/>
      <w:r w:rsidRPr="007F605B">
        <w:rPr>
          <w:rFonts w:cs="Arial"/>
          <w:bCs/>
          <w:i/>
          <w:color w:val="000000" w:themeColor="text1"/>
        </w:rPr>
        <w:t>NSAIDs</w:t>
      </w:r>
      <w:proofErr w:type="spellEnd"/>
      <w:r w:rsidRPr="007F605B">
        <w:rPr>
          <w:rFonts w:cs="Arial"/>
          <w:bCs/>
          <w:i/>
          <w:color w:val="000000" w:themeColor="text1"/>
        </w:rPr>
        <w:t xml:space="preserve"> voor artrose-patiënten</w:t>
      </w:r>
    </w:p>
    <w:p w14:paraId="2170807A" w14:textId="77777777" w:rsidR="002E4CD6" w:rsidRPr="00D62B8F" w:rsidRDefault="002E4CD6" w:rsidP="002E4CD6">
      <w:pPr>
        <w:jc w:val="both"/>
        <w:rPr>
          <w:rFonts w:cs="Arial"/>
          <w:bCs/>
        </w:rPr>
      </w:pPr>
      <w:r w:rsidRPr="004D54BB">
        <w:t xml:space="preserve">Omdat bijna 80% van de </w:t>
      </w:r>
      <w:r>
        <w:t>patiënt</w:t>
      </w:r>
      <w:r w:rsidRPr="004D54BB">
        <w:t xml:space="preserve">en een NSAID gebruikt voor de behandeling van </w:t>
      </w:r>
      <w:proofErr w:type="spellStart"/>
      <w:r w:rsidRPr="004D54BB">
        <w:t>artose</w:t>
      </w:r>
      <w:proofErr w:type="spellEnd"/>
      <w:r w:rsidRPr="004D54BB">
        <w:t xml:space="preserve"> of een aspecifiek </w:t>
      </w:r>
      <w:proofErr w:type="spellStart"/>
      <w:r w:rsidRPr="004D54BB">
        <w:t>musculo-skeletaal</w:t>
      </w:r>
      <w:proofErr w:type="spellEnd"/>
      <w:r w:rsidRPr="004D54BB">
        <w:t xml:space="preserve"> probleem (rug-, schouder- en nekpijnen), terwijl </w:t>
      </w:r>
      <w:r>
        <w:t>patiënt</w:t>
      </w:r>
      <w:r w:rsidRPr="00D62B8F">
        <w:t xml:space="preserve">en met </w:t>
      </w:r>
      <w:proofErr w:type="spellStart"/>
      <w:r w:rsidRPr="00D62B8F">
        <w:t>reumatoide</w:t>
      </w:r>
      <w:proofErr w:type="spellEnd"/>
      <w:r w:rsidRPr="00D62B8F">
        <w:t xml:space="preserve"> artritis slechts 5% van de NSAID-gebruikers uitmaken, gaan we hier enkel dieper in op de mogelijke alternatieven voor een NSAID voor de indicatie artrose.</w:t>
      </w:r>
      <w:r w:rsidRPr="0022221D">
        <w:rPr>
          <w:vertAlign w:val="superscript"/>
        </w:rPr>
        <w:t>12</w:t>
      </w:r>
      <w:r w:rsidRPr="004D54BB">
        <w:t xml:space="preserve"> </w:t>
      </w:r>
    </w:p>
    <w:p w14:paraId="73FD9412" w14:textId="77777777" w:rsidR="002E4CD6" w:rsidRPr="004D54BB" w:rsidRDefault="002E4CD6" w:rsidP="002E4CD6">
      <w:pPr>
        <w:autoSpaceDE w:val="0"/>
        <w:autoSpaceDN w:val="0"/>
        <w:adjustRightInd w:val="0"/>
        <w:jc w:val="both"/>
        <w:rPr>
          <w:rFonts w:cs="Arial"/>
        </w:rPr>
      </w:pPr>
      <w:r w:rsidRPr="00D62B8F">
        <w:t>Volgens de NICE-aanbevelingen berust de aanpak van artrose in de eerste plaats op algemene maatregelen (zoals oefeningen, gewichtsverlies in geval van overgewicht).</w:t>
      </w:r>
      <w:r w:rsidRPr="0022221D">
        <w:rPr>
          <w:vertAlign w:val="superscript"/>
        </w:rPr>
        <w:t>3,13</w:t>
      </w:r>
    </w:p>
    <w:p w14:paraId="622668E1" w14:textId="77777777" w:rsidR="002E4CD6" w:rsidRPr="00D62B8F" w:rsidRDefault="002E4CD6" w:rsidP="002E4CD6">
      <w:pPr>
        <w:jc w:val="both"/>
        <w:rPr>
          <w:rFonts w:cs="Arial"/>
          <w:bCs/>
        </w:rPr>
      </w:pPr>
      <w:r w:rsidRPr="00D62B8F">
        <w:t>Als de pijn te hinderlijk blijft, kan medicamenteuze behandeling nodig zijn; waarbij paracetamol de eerste keuze is.</w:t>
      </w:r>
      <w:r w:rsidRPr="0022221D">
        <w:rPr>
          <w:vertAlign w:val="superscript"/>
        </w:rPr>
        <w:t>3,4,13</w:t>
      </w:r>
      <w:r>
        <w:t xml:space="preserve"> </w:t>
      </w:r>
      <w:r w:rsidRPr="00D62B8F">
        <w:rPr>
          <w:rFonts w:cs="Arial"/>
          <w:bCs/>
        </w:rPr>
        <w:t xml:space="preserve">Het vermeende onvoldoende effect van paracetamol is vermoedelijk grotendeels te wijten aan een </w:t>
      </w:r>
      <w:proofErr w:type="spellStart"/>
      <w:r w:rsidRPr="00D62B8F">
        <w:rPr>
          <w:rFonts w:cs="Arial"/>
          <w:bCs/>
        </w:rPr>
        <w:t>onderdosering</w:t>
      </w:r>
      <w:proofErr w:type="spellEnd"/>
      <w:r w:rsidRPr="00D62B8F">
        <w:rPr>
          <w:rFonts w:cs="Arial"/>
          <w:bCs/>
        </w:rPr>
        <w:t xml:space="preserve"> van dit geneesmiddel. </w:t>
      </w:r>
      <w:r>
        <w:rPr>
          <w:rFonts w:cs="Arial"/>
          <w:bCs/>
        </w:rPr>
        <w:t xml:space="preserve">Voor een optimale pijnbestrijding dient de </w:t>
      </w:r>
      <w:r w:rsidRPr="00D62B8F">
        <w:rPr>
          <w:rFonts w:cs="Arial"/>
          <w:bCs/>
        </w:rPr>
        <w:t>dagdosering van paracetamol verdeeld te worden over 3</w:t>
      </w:r>
      <w:r>
        <w:rPr>
          <w:rFonts w:cs="Arial"/>
          <w:bCs/>
        </w:rPr>
        <w:t xml:space="preserve">- </w:t>
      </w:r>
      <w:r w:rsidRPr="00D62B8F">
        <w:rPr>
          <w:rFonts w:cs="Arial"/>
          <w:bCs/>
        </w:rPr>
        <w:t>4 innamemomenten van 1 g paracetamol.</w:t>
      </w:r>
      <w:r w:rsidRPr="0022221D">
        <w:rPr>
          <w:rFonts w:cs="Arial"/>
          <w:bCs/>
          <w:vertAlign w:val="superscript"/>
        </w:rPr>
        <w:t>3,8</w:t>
      </w:r>
    </w:p>
    <w:p w14:paraId="769260C4" w14:textId="77777777" w:rsidR="002E4CD6" w:rsidRPr="00D62B8F" w:rsidRDefault="002E4CD6" w:rsidP="002E4CD6">
      <w:pPr>
        <w:jc w:val="both"/>
        <w:rPr>
          <w:rFonts w:cs="Arial"/>
          <w:bCs/>
        </w:rPr>
      </w:pPr>
      <w:r w:rsidRPr="00D62B8F">
        <w:rPr>
          <w:rFonts w:cs="Arial"/>
          <w:bCs/>
        </w:rPr>
        <w:t>Wanneer met paracetamol toch onvoldoende pijnstillend effect bereikt wordt, kan men een behandeling met een NSAID voor lokaal gebruik overwegen wanneer het gaat over artrose ter hoogte van de handen en/of knieën. Hun werkzaamheid is bij chronische gewrichtspijn vaak vergelijkbaar met deze van de orale NSAIDs.</w:t>
      </w:r>
      <w:r w:rsidRPr="0022221D">
        <w:rPr>
          <w:rFonts w:cs="Arial"/>
          <w:bCs/>
          <w:vertAlign w:val="superscript"/>
        </w:rPr>
        <w:t>4,9,13</w:t>
      </w:r>
    </w:p>
    <w:p w14:paraId="68974805" w14:textId="77777777" w:rsidR="002E4CD6" w:rsidRPr="00D62B8F" w:rsidRDefault="002E4CD6" w:rsidP="002E4CD6">
      <w:pPr>
        <w:jc w:val="both"/>
        <w:rPr>
          <w:rFonts w:cs="Arial"/>
          <w:bCs/>
        </w:rPr>
      </w:pPr>
      <w:r w:rsidRPr="00D62B8F">
        <w:rPr>
          <w:rFonts w:cs="Arial"/>
          <w:bCs/>
        </w:rPr>
        <w:t xml:space="preserve">Pas wanneer bovengenoemde maatregelen onvoldoende doeltreffend zijn, kan men overschakelen naar een orale behandeling met </w:t>
      </w:r>
      <w:proofErr w:type="spellStart"/>
      <w:r w:rsidRPr="00D62B8F">
        <w:rPr>
          <w:rFonts w:cs="Arial"/>
          <w:bCs/>
        </w:rPr>
        <w:t>NSAIDs</w:t>
      </w:r>
      <w:proofErr w:type="spellEnd"/>
      <w:r w:rsidRPr="00D62B8F">
        <w:rPr>
          <w:rFonts w:cs="Arial"/>
          <w:bCs/>
        </w:rPr>
        <w:t>, waarbij de voorkeur uitgaat naar ibuprofen in een lage dosis.</w:t>
      </w:r>
      <w:r w:rsidRPr="0022221D">
        <w:rPr>
          <w:rFonts w:cs="Arial"/>
          <w:bCs/>
          <w:vertAlign w:val="superscript"/>
        </w:rPr>
        <w:t>3,4</w:t>
      </w:r>
    </w:p>
    <w:p w14:paraId="0EB2DBBC" w14:textId="77777777" w:rsidR="002E4CD6" w:rsidRPr="00D62B8F" w:rsidRDefault="002E4CD6" w:rsidP="002E4CD6">
      <w:pPr>
        <w:jc w:val="both"/>
        <w:rPr>
          <w:rFonts w:cs="Arial"/>
          <w:bCs/>
        </w:rPr>
      </w:pPr>
      <w:r w:rsidRPr="00D62B8F">
        <w:rPr>
          <w:rFonts w:cs="Arial"/>
          <w:bCs/>
        </w:rPr>
        <w:t xml:space="preserve">Op lange termijn zijn noch paracetamol, noch </w:t>
      </w:r>
      <w:proofErr w:type="spellStart"/>
      <w:r w:rsidRPr="00D62B8F">
        <w:rPr>
          <w:rFonts w:cs="Arial"/>
          <w:bCs/>
        </w:rPr>
        <w:t>NSAIDs</w:t>
      </w:r>
      <w:proofErr w:type="spellEnd"/>
      <w:r w:rsidRPr="00D62B8F">
        <w:rPr>
          <w:rFonts w:cs="Arial"/>
          <w:bCs/>
        </w:rPr>
        <w:t xml:space="preserve"> zeer doeltreffend voor de behandeling van artrose. Een chronisch gebruik wordt dus afgeraden, in het bijzonder bij ouderen, gelet op de bijwerkingen.</w:t>
      </w:r>
      <w:r w:rsidRPr="0022221D">
        <w:rPr>
          <w:rFonts w:cs="Arial"/>
          <w:bCs/>
          <w:vertAlign w:val="superscript"/>
        </w:rPr>
        <w:t>4</w:t>
      </w:r>
    </w:p>
    <w:p w14:paraId="7EA46EB2" w14:textId="77777777" w:rsidR="002E4CD6" w:rsidRDefault="002E4CD6" w:rsidP="002E4CD6">
      <w:pPr>
        <w:jc w:val="both"/>
      </w:pPr>
      <w:r w:rsidRPr="00D62B8F">
        <w:t xml:space="preserve">Bij hevige pijn hebben </w:t>
      </w:r>
      <w:r>
        <w:t>opioïden</w:t>
      </w:r>
      <w:r w:rsidRPr="00D62B8F">
        <w:t xml:space="preserve"> de voorkeur. In de praktijk worden deze middelen te weinig ingezet, vermoedelijk vanwege de vele misverstanden die rond </w:t>
      </w:r>
      <w:r>
        <w:t xml:space="preserve">deze middelen </w:t>
      </w:r>
      <w:r w:rsidRPr="00D62B8F">
        <w:t xml:space="preserve">bestaan zoals </w:t>
      </w:r>
      <w:r w:rsidRPr="00D62B8F">
        <w:lastRenderedPageBreak/>
        <w:t xml:space="preserve">ademhalingsdepressie. Het is belangrijk om te starten met een lage dosis en deze </w:t>
      </w:r>
      <w:r>
        <w:t xml:space="preserve">middelen </w:t>
      </w:r>
      <w:r w:rsidRPr="00D62B8F">
        <w:t>te titreren op basis van effect en bijwerkingen.</w:t>
      </w:r>
      <w:r w:rsidRPr="0022221D">
        <w:rPr>
          <w:vertAlign w:val="superscript"/>
        </w:rPr>
        <w:t>8,14</w:t>
      </w:r>
    </w:p>
    <w:p w14:paraId="053793BC" w14:textId="77777777" w:rsidR="002E4CD6" w:rsidRPr="00D62B8F" w:rsidRDefault="002E4CD6" w:rsidP="002E4CD6">
      <w:pPr>
        <w:jc w:val="both"/>
        <w:rPr>
          <w:rFonts w:cs="Arial"/>
          <w:bCs/>
        </w:rPr>
      </w:pPr>
    </w:p>
    <w:p w14:paraId="402B4A85" w14:textId="77777777" w:rsidR="002E4CD6" w:rsidRPr="007F605B" w:rsidRDefault="002E4CD6" w:rsidP="007F605B">
      <w:pPr>
        <w:pStyle w:val="Lijstalinea"/>
        <w:numPr>
          <w:ilvl w:val="2"/>
          <w:numId w:val="6"/>
        </w:numPr>
        <w:ind w:left="567" w:hanging="567"/>
        <w:jc w:val="both"/>
        <w:rPr>
          <w:rFonts w:cs="Arial"/>
          <w:bCs/>
          <w:i/>
          <w:color w:val="000000" w:themeColor="text1"/>
        </w:rPr>
      </w:pPr>
      <w:r w:rsidRPr="007F605B">
        <w:rPr>
          <w:rFonts w:cs="Arial"/>
          <w:bCs/>
          <w:i/>
          <w:color w:val="000000" w:themeColor="text1"/>
        </w:rPr>
        <w:t>Keuze van de NSAID, wanneer een alternatief geen optie is</w:t>
      </w:r>
    </w:p>
    <w:p w14:paraId="57D6A522" w14:textId="77777777" w:rsidR="002E4CD6" w:rsidRPr="00707B86" w:rsidRDefault="002E4CD6" w:rsidP="002E4CD6">
      <w:pPr>
        <w:rPr>
          <w:rFonts w:eastAsiaTheme="minorEastAsia" w:cs="Arial"/>
          <w:bCs/>
          <w:smallCaps/>
          <w:color w:val="000000" w:themeColor="text1"/>
        </w:rPr>
      </w:pPr>
      <w:r>
        <w:rPr>
          <w:rFonts w:eastAsiaTheme="minorEastAsia" w:cs="Arial"/>
          <w:bCs/>
          <w:smallCaps/>
          <w:color w:val="000000" w:themeColor="text1"/>
        </w:rPr>
        <w:t>opmerking vooraf</w:t>
      </w:r>
    </w:p>
    <w:p w14:paraId="6089FADE" w14:textId="77777777" w:rsidR="002E4CD6" w:rsidRPr="004D54BB" w:rsidRDefault="002E4CD6" w:rsidP="002E4CD6">
      <w:r w:rsidRPr="00D62B8F">
        <w:rPr>
          <w:rFonts w:eastAsiaTheme="minorEastAsia" w:cs="Arial"/>
          <w:bCs/>
          <w:color w:val="000000" w:themeColor="text1"/>
        </w:rPr>
        <w:t>Indien een NSAID toch noodzakelijk of aangewezen is, dan dient men de dosis NSAID zo laag mogelijk en de gebruiksduur van de NSAID zo kort mogelijk te houden, hoewel ook in deze situaties het risico op complicaties (gastro-intestinaal en cardiovasculair) ten gevolge van NSAID-gebruik niet volledig uit te sluiten is.</w:t>
      </w:r>
      <w:r w:rsidRPr="0022221D">
        <w:rPr>
          <w:rFonts w:eastAsiaTheme="minorEastAsia" w:cs="Arial"/>
          <w:bCs/>
          <w:color w:val="000000" w:themeColor="text1"/>
          <w:vertAlign w:val="superscript"/>
        </w:rPr>
        <w:t>3,4,8,9,15,17,18,19,20</w:t>
      </w:r>
    </w:p>
    <w:p w14:paraId="2869F79B" w14:textId="77777777" w:rsidR="002E4CD6" w:rsidRPr="004D54BB" w:rsidRDefault="002E4CD6" w:rsidP="002E4CD6">
      <w:pPr>
        <w:jc w:val="both"/>
      </w:pPr>
      <w:r w:rsidRPr="00D62B8F">
        <w:rPr>
          <w:rFonts w:cs="Arial"/>
          <w:bCs/>
        </w:rPr>
        <w:t>Het is in de praktijk niet altijd goed in te schatten of het NSAID kort- of langdurig gebruikt zal worden, aangezien het vaak “zo nodig” gebruik betreft. Verder kan wat bedoeld is als kortdurend NSAID-gebruik, overgaan in langer durend gebruik. Het is aanbevolen hierop alert te zijn.</w:t>
      </w:r>
      <w:r w:rsidRPr="0022221D">
        <w:rPr>
          <w:rFonts w:cs="Arial"/>
          <w:bCs/>
          <w:vertAlign w:val="superscript"/>
        </w:rPr>
        <w:t>1</w:t>
      </w:r>
    </w:p>
    <w:p w14:paraId="044CD0CD" w14:textId="77777777" w:rsidR="002E4CD6" w:rsidRPr="004D54BB" w:rsidRDefault="002E4CD6" w:rsidP="002E4CD6"/>
    <w:p w14:paraId="11F2F3A2" w14:textId="77777777" w:rsidR="002E4CD6" w:rsidRPr="00707B86" w:rsidRDefault="002E4CD6" w:rsidP="002E4CD6">
      <w:pPr>
        <w:rPr>
          <w:smallCaps/>
        </w:rPr>
      </w:pPr>
      <w:r w:rsidRPr="00707B86">
        <w:rPr>
          <w:smallCaps/>
        </w:rPr>
        <w:t xml:space="preserve">Verschillen in doeltreffendheid tussen verschillende </w:t>
      </w:r>
      <w:proofErr w:type="spellStart"/>
      <w:r w:rsidRPr="00707B86">
        <w:rPr>
          <w:smallCaps/>
        </w:rPr>
        <w:t>NSAIDs</w:t>
      </w:r>
      <w:proofErr w:type="spellEnd"/>
    </w:p>
    <w:p w14:paraId="3079594E" w14:textId="77777777" w:rsidR="002E4CD6" w:rsidRPr="00D62B8F" w:rsidRDefault="002E4CD6" w:rsidP="002E4CD6">
      <w:pPr>
        <w:jc w:val="both"/>
        <w:rPr>
          <w:rFonts w:eastAsiaTheme="minorEastAsia" w:cs="Arial"/>
          <w:bCs/>
          <w:color w:val="000000" w:themeColor="text1"/>
        </w:rPr>
      </w:pPr>
      <w:r w:rsidRPr="00D62B8F">
        <w:rPr>
          <w:rFonts w:eastAsiaTheme="minorEastAsia" w:cs="Arial"/>
          <w:bCs/>
          <w:color w:val="000000" w:themeColor="text1"/>
        </w:rPr>
        <w:t>Er zijn weinig argumenten om de keuze van NSAID te baseren op de onderlinge verschillen in doeltreffendheid.</w:t>
      </w:r>
      <w:r w:rsidRPr="00AA6EC9">
        <w:rPr>
          <w:rFonts w:eastAsiaTheme="minorEastAsia" w:cs="Arial"/>
          <w:bCs/>
          <w:color w:val="000000" w:themeColor="text1"/>
          <w:vertAlign w:val="superscript"/>
        </w:rPr>
        <w:t>12</w:t>
      </w:r>
      <w:r w:rsidRPr="00D62B8F">
        <w:rPr>
          <w:rFonts w:eastAsiaTheme="minorEastAsia" w:cs="Arial"/>
          <w:bCs/>
          <w:color w:val="000000" w:themeColor="text1"/>
        </w:rPr>
        <w:t xml:space="preserve"> De COX-2-selectieve </w:t>
      </w:r>
      <w:proofErr w:type="spellStart"/>
      <w:r w:rsidRPr="00D62B8F">
        <w:rPr>
          <w:rFonts w:eastAsiaTheme="minorEastAsia" w:cs="Arial"/>
          <w:bCs/>
          <w:color w:val="000000" w:themeColor="text1"/>
        </w:rPr>
        <w:t>NSAIDs</w:t>
      </w:r>
      <w:proofErr w:type="spellEnd"/>
      <w:r w:rsidRPr="00D62B8F">
        <w:rPr>
          <w:rFonts w:eastAsiaTheme="minorEastAsia" w:cs="Arial"/>
          <w:bCs/>
          <w:color w:val="000000" w:themeColor="text1"/>
        </w:rPr>
        <w:t xml:space="preserve"> hebben hetzelfde anti-inflammatoi</w:t>
      </w:r>
      <w:r>
        <w:rPr>
          <w:rFonts w:eastAsiaTheme="minorEastAsia" w:cs="Arial"/>
          <w:bCs/>
          <w:color w:val="000000" w:themeColor="text1"/>
        </w:rPr>
        <w:t>r effect als de klassieke NSAIDs.</w:t>
      </w:r>
      <w:r w:rsidRPr="00AA6EC9">
        <w:rPr>
          <w:rFonts w:eastAsiaTheme="minorEastAsia" w:cs="Arial"/>
          <w:bCs/>
          <w:color w:val="000000" w:themeColor="text1"/>
          <w:vertAlign w:val="superscript"/>
        </w:rPr>
        <w:t>9</w:t>
      </w:r>
    </w:p>
    <w:p w14:paraId="3A63DBCE" w14:textId="77777777" w:rsidR="002E4CD6" w:rsidRPr="00D62B8F" w:rsidRDefault="002E4CD6" w:rsidP="002E4CD6">
      <w:pPr>
        <w:jc w:val="both"/>
        <w:rPr>
          <w:rFonts w:eastAsiaTheme="minorEastAsia" w:cs="Arial"/>
          <w:bCs/>
          <w:color w:val="000000" w:themeColor="text1"/>
        </w:rPr>
      </w:pPr>
      <w:r w:rsidRPr="00D62B8F">
        <w:rPr>
          <w:rFonts w:eastAsiaTheme="minorEastAsia" w:cs="Arial"/>
          <w:bCs/>
          <w:color w:val="000000" w:themeColor="text1"/>
        </w:rPr>
        <w:t xml:space="preserve">Er bestaan wel verschillen in </w:t>
      </w:r>
      <w:proofErr w:type="spellStart"/>
      <w:r w:rsidRPr="00D62B8F">
        <w:rPr>
          <w:rFonts w:eastAsiaTheme="minorEastAsia" w:cs="Arial"/>
          <w:bCs/>
          <w:color w:val="000000" w:themeColor="text1"/>
        </w:rPr>
        <w:t>farmacokinetische</w:t>
      </w:r>
      <w:proofErr w:type="spellEnd"/>
      <w:r w:rsidRPr="00D62B8F">
        <w:rPr>
          <w:rFonts w:eastAsiaTheme="minorEastAsia" w:cs="Arial"/>
          <w:bCs/>
          <w:color w:val="000000" w:themeColor="text1"/>
        </w:rPr>
        <w:t xml:space="preserve"> eigenschappen (snelheid en duur van werki</w:t>
      </w:r>
      <w:r>
        <w:rPr>
          <w:rFonts w:eastAsiaTheme="minorEastAsia" w:cs="Arial"/>
          <w:bCs/>
          <w:color w:val="000000" w:themeColor="text1"/>
        </w:rPr>
        <w:t xml:space="preserve">ng) tussen de </w:t>
      </w:r>
      <w:proofErr w:type="spellStart"/>
      <w:r>
        <w:rPr>
          <w:rFonts w:eastAsiaTheme="minorEastAsia" w:cs="Arial"/>
          <w:bCs/>
          <w:color w:val="000000" w:themeColor="text1"/>
        </w:rPr>
        <w:t>NSAIDs</w:t>
      </w:r>
      <w:proofErr w:type="spellEnd"/>
      <w:r>
        <w:rPr>
          <w:rFonts w:eastAsiaTheme="minorEastAsia" w:cs="Arial"/>
          <w:bCs/>
          <w:color w:val="000000" w:themeColor="text1"/>
        </w:rPr>
        <w:t xml:space="preserve"> onderling.</w:t>
      </w:r>
      <w:r w:rsidRPr="00D62B8F">
        <w:rPr>
          <w:rFonts w:eastAsiaTheme="minorEastAsia" w:cs="Arial"/>
          <w:bCs/>
          <w:color w:val="000000" w:themeColor="text1"/>
        </w:rPr>
        <w:t xml:space="preserve"> Bij ouderen zijn de </w:t>
      </w:r>
      <w:proofErr w:type="spellStart"/>
      <w:r>
        <w:rPr>
          <w:rFonts w:eastAsiaTheme="minorEastAsia" w:cs="Arial"/>
          <w:bCs/>
          <w:color w:val="000000" w:themeColor="text1"/>
        </w:rPr>
        <w:t>NSAIDs</w:t>
      </w:r>
      <w:proofErr w:type="spellEnd"/>
      <w:r>
        <w:rPr>
          <w:rFonts w:eastAsiaTheme="minorEastAsia" w:cs="Arial"/>
          <w:bCs/>
          <w:color w:val="000000" w:themeColor="text1"/>
        </w:rPr>
        <w:t xml:space="preserve"> </w:t>
      </w:r>
      <w:r w:rsidRPr="00D62B8F">
        <w:rPr>
          <w:rFonts w:eastAsiaTheme="minorEastAsia" w:cs="Arial"/>
          <w:bCs/>
          <w:color w:val="000000" w:themeColor="text1"/>
        </w:rPr>
        <w:t xml:space="preserve">met </w:t>
      </w:r>
      <w:r>
        <w:rPr>
          <w:rFonts w:eastAsiaTheme="minorEastAsia" w:cs="Arial"/>
          <w:bCs/>
          <w:color w:val="000000" w:themeColor="text1"/>
        </w:rPr>
        <w:t xml:space="preserve">een </w:t>
      </w:r>
      <w:r w:rsidRPr="00D62B8F">
        <w:rPr>
          <w:rFonts w:eastAsiaTheme="minorEastAsia" w:cs="Arial"/>
          <w:bCs/>
          <w:color w:val="000000" w:themeColor="text1"/>
        </w:rPr>
        <w:t xml:space="preserve">korte halfwaardetijd (bv. ibuprofen) te verkiezen. De </w:t>
      </w:r>
      <w:proofErr w:type="spellStart"/>
      <w:r w:rsidRPr="00D62B8F">
        <w:rPr>
          <w:rFonts w:eastAsiaTheme="minorEastAsia" w:cs="Arial"/>
          <w:bCs/>
          <w:color w:val="000000" w:themeColor="text1"/>
        </w:rPr>
        <w:t>oxicams</w:t>
      </w:r>
      <w:proofErr w:type="spellEnd"/>
      <w:r w:rsidRPr="00D62B8F">
        <w:rPr>
          <w:rFonts w:eastAsiaTheme="minorEastAsia" w:cs="Arial"/>
          <w:bCs/>
          <w:color w:val="000000" w:themeColor="text1"/>
        </w:rPr>
        <w:t xml:space="preserve"> (</w:t>
      </w:r>
      <w:proofErr w:type="spellStart"/>
      <w:r w:rsidRPr="00D62B8F">
        <w:rPr>
          <w:rFonts w:eastAsiaTheme="minorEastAsia" w:cs="Arial"/>
          <w:bCs/>
          <w:color w:val="000000" w:themeColor="text1"/>
        </w:rPr>
        <w:t>meloxicam</w:t>
      </w:r>
      <w:proofErr w:type="spellEnd"/>
      <w:r w:rsidRPr="00D62B8F">
        <w:rPr>
          <w:rFonts w:eastAsiaTheme="minorEastAsia" w:cs="Arial"/>
          <w:bCs/>
          <w:color w:val="000000" w:themeColor="text1"/>
        </w:rPr>
        <w:t xml:space="preserve">, </w:t>
      </w:r>
      <w:proofErr w:type="spellStart"/>
      <w:r w:rsidRPr="00D62B8F">
        <w:rPr>
          <w:rFonts w:eastAsiaTheme="minorEastAsia" w:cs="Arial"/>
          <w:bCs/>
          <w:color w:val="000000" w:themeColor="text1"/>
        </w:rPr>
        <w:t>piroxicam</w:t>
      </w:r>
      <w:proofErr w:type="spellEnd"/>
      <w:r w:rsidRPr="00D62B8F">
        <w:rPr>
          <w:rFonts w:eastAsiaTheme="minorEastAsia" w:cs="Arial"/>
          <w:bCs/>
          <w:color w:val="000000" w:themeColor="text1"/>
        </w:rPr>
        <w:t xml:space="preserve">, </w:t>
      </w:r>
      <w:proofErr w:type="spellStart"/>
      <w:r w:rsidRPr="00D62B8F">
        <w:rPr>
          <w:rFonts w:eastAsiaTheme="minorEastAsia" w:cs="Arial"/>
          <w:bCs/>
          <w:color w:val="000000" w:themeColor="text1"/>
        </w:rPr>
        <w:t>tenoxicam</w:t>
      </w:r>
      <w:proofErr w:type="spellEnd"/>
      <w:r w:rsidRPr="00D62B8F">
        <w:rPr>
          <w:rFonts w:eastAsiaTheme="minorEastAsia" w:cs="Arial"/>
          <w:bCs/>
          <w:color w:val="000000" w:themeColor="text1"/>
        </w:rPr>
        <w:t>) hebben een lange halfwaardetijd en kunnen bij risicogroepen zoals ouderen, gepaard gaan met meer uitgesproken ongewenste effecten.</w:t>
      </w:r>
      <w:r w:rsidRPr="00AA6EC9">
        <w:rPr>
          <w:rFonts w:eastAsiaTheme="minorEastAsia" w:cs="Arial"/>
          <w:bCs/>
          <w:color w:val="000000" w:themeColor="text1"/>
          <w:vertAlign w:val="superscript"/>
        </w:rPr>
        <w:t>9,12</w:t>
      </w:r>
      <w:r w:rsidRPr="00D62B8F">
        <w:rPr>
          <w:rFonts w:eastAsiaTheme="minorEastAsia" w:cs="Arial"/>
          <w:bCs/>
          <w:color w:val="000000" w:themeColor="text1"/>
        </w:rPr>
        <w:t xml:space="preserve"> </w:t>
      </w:r>
    </w:p>
    <w:p w14:paraId="23F438D7" w14:textId="77777777" w:rsidR="002E4CD6" w:rsidRPr="004D54BB" w:rsidRDefault="002E4CD6" w:rsidP="002E4CD6">
      <w:pPr>
        <w:jc w:val="both"/>
      </w:pPr>
      <w:r w:rsidRPr="00D62B8F">
        <w:rPr>
          <w:rFonts w:eastAsiaTheme="minorEastAsia" w:cs="Arial"/>
          <w:bCs/>
          <w:color w:val="000000" w:themeColor="text1"/>
        </w:rPr>
        <w:t xml:space="preserve">In afwezigheid van argumenten wijzend op onderlinge verschillen </w:t>
      </w:r>
      <w:r>
        <w:rPr>
          <w:rFonts w:eastAsiaTheme="minorEastAsia" w:cs="Arial"/>
          <w:bCs/>
          <w:color w:val="000000" w:themeColor="text1"/>
        </w:rPr>
        <w:t>in</w:t>
      </w:r>
      <w:r w:rsidRPr="00D62B8F">
        <w:rPr>
          <w:rFonts w:eastAsiaTheme="minorEastAsia" w:cs="Arial"/>
          <w:bCs/>
          <w:color w:val="000000" w:themeColor="text1"/>
        </w:rPr>
        <w:t xml:space="preserve"> doeltreffendheid, zal de keuze van de NSAID grotendeels berusten op wat men weet over zijn ongewenste effecten. In de laatste jaren is dit onderwerp druk besproken. Alle </w:t>
      </w:r>
      <w:proofErr w:type="spellStart"/>
      <w:r w:rsidRPr="00D62B8F">
        <w:rPr>
          <w:rFonts w:eastAsiaTheme="minorEastAsia" w:cs="Arial"/>
          <w:bCs/>
          <w:color w:val="000000" w:themeColor="text1"/>
        </w:rPr>
        <w:t>NSAIDs</w:t>
      </w:r>
      <w:proofErr w:type="spellEnd"/>
      <w:r w:rsidRPr="00D62B8F">
        <w:rPr>
          <w:rFonts w:eastAsiaTheme="minorEastAsia" w:cs="Arial"/>
          <w:bCs/>
          <w:color w:val="000000" w:themeColor="text1"/>
        </w:rPr>
        <w:t xml:space="preserve"> hebben belangrijke ongewenste effecten en </w:t>
      </w:r>
      <w:r w:rsidRPr="004D54BB">
        <w:t xml:space="preserve">evidentie omtrent de onderlinge verschillen tussen </w:t>
      </w:r>
      <w:proofErr w:type="spellStart"/>
      <w:r w:rsidRPr="004D54BB">
        <w:t>NSAIDs</w:t>
      </w:r>
      <w:proofErr w:type="spellEnd"/>
      <w:r w:rsidRPr="004D54BB">
        <w:t xml:space="preserve"> is beperkt. Vandaar dat niet genoeg beklemtoond kan worden dat het </w:t>
      </w:r>
      <w:r>
        <w:t xml:space="preserve">gebruik </w:t>
      </w:r>
      <w:r w:rsidRPr="004D54BB">
        <w:t xml:space="preserve">van </w:t>
      </w:r>
      <w:proofErr w:type="spellStart"/>
      <w:r w:rsidRPr="004D54BB">
        <w:t>NSAIDs</w:t>
      </w:r>
      <w:proofErr w:type="spellEnd"/>
      <w:r w:rsidRPr="004D54BB">
        <w:t xml:space="preserve"> niet mag worden </w:t>
      </w:r>
      <w:proofErr w:type="spellStart"/>
      <w:r w:rsidRPr="004D54BB">
        <w:t>gebanaliseerd</w:t>
      </w:r>
      <w:proofErr w:type="spellEnd"/>
      <w:r w:rsidRPr="004D54BB">
        <w:t xml:space="preserve">. Speciale aandacht moet gaan naar de ongewenste effecten van </w:t>
      </w:r>
      <w:proofErr w:type="spellStart"/>
      <w:r w:rsidRPr="004D54BB">
        <w:t>NSAIDs</w:t>
      </w:r>
      <w:proofErr w:type="spellEnd"/>
      <w:r w:rsidRPr="004D54BB">
        <w:t xml:space="preserve"> bij risicogroepen, zoals bijvoorbeeld ouderen en </w:t>
      </w:r>
      <w:r>
        <w:t>patiënt</w:t>
      </w:r>
      <w:r w:rsidRPr="004D54BB">
        <w:t xml:space="preserve">en die gelijktijdig </w:t>
      </w:r>
      <w:proofErr w:type="spellStart"/>
      <w:r w:rsidRPr="004D54BB">
        <w:t>coumarines</w:t>
      </w:r>
      <w:proofErr w:type="spellEnd"/>
      <w:r w:rsidRPr="004D54BB">
        <w:t xml:space="preserve"> gebruiken.</w:t>
      </w:r>
      <w:r w:rsidRPr="0022221D">
        <w:rPr>
          <w:rFonts w:eastAsiaTheme="minorEastAsia" w:cs="Arial"/>
          <w:bCs/>
          <w:color w:val="000000" w:themeColor="text1"/>
          <w:vertAlign w:val="superscript"/>
        </w:rPr>
        <w:t>3,4,8,9,</w:t>
      </w:r>
      <w:r>
        <w:rPr>
          <w:rFonts w:eastAsiaTheme="minorEastAsia" w:cs="Arial"/>
          <w:bCs/>
          <w:color w:val="000000" w:themeColor="text1"/>
          <w:vertAlign w:val="superscript"/>
        </w:rPr>
        <w:t>12,</w:t>
      </w:r>
      <w:r w:rsidRPr="0022221D">
        <w:rPr>
          <w:rFonts w:eastAsiaTheme="minorEastAsia" w:cs="Arial"/>
          <w:bCs/>
          <w:color w:val="000000" w:themeColor="text1"/>
          <w:vertAlign w:val="superscript"/>
        </w:rPr>
        <w:t>15,17,18,19,20</w:t>
      </w:r>
    </w:p>
    <w:p w14:paraId="6B356320" w14:textId="77777777" w:rsidR="002E4CD6" w:rsidRDefault="002E4CD6" w:rsidP="002E4CD6">
      <w:pPr>
        <w:rPr>
          <w:b/>
        </w:rPr>
      </w:pPr>
    </w:p>
    <w:p w14:paraId="7A28A65A" w14:textId="77777777" w:rsidR="002E4CD6" w:rsidRPr="000D6A00" w:rsidRDefault="002E4CD6" w:rsidP="002E4CD6">
      <w:pPr>
        <w:rPr>
          <w:smallCaps/>
        </w:rPr>
      </w:pPr>
      <w:r w:rsidRPr="000D6A00">
        <w:rPr>
          <w:smallCaps/>
        </w:rPr>
        <w:t xml:space="preserve">Verschillen in gastro-intestinale toxiciteit tussen verschillende </w:t>
      </w:r>
      <w:proofErr w:type="spellStart"/>
      <w:r w:rsidRPr="000D6A00">
        <w:rPr>
          <w:smallCaps/>
        </w:rPr>
        <w:t>NSAIDs</w:t>
      </w:r>
      <w:proofErr w:type="spellEnd"/>
      <w:r w:rsidRPr="000D6A00">
        <w:rPr>
          <w:smallCaps/>
        </w:rPr>
        <w:t xml:space="preserve"> </w:t>
      </w:r>
    </w:p>
    <w:p w14:paraId="0482C1E9" w14:textId="77777777" w:rsidR="002E4CD6" w:rsidRPr="004D54BB" w:rsidRDefault="002E4CD6" w:rsidP="002E4CD6">
      <w:pPr>
        <w:jc w:val="both"/>
      </w:pPr>
      <w:r w:rsidRPr="004D54BB">
        <w:t xml:space="preserve">Gastro-intestinale toxiciteit is voor geen enkele NSAID uit te sluiten. De COX-2-selectieve </w:t>
      </w:r>
      <w:proofErr w:type="spellStart"/>
      <w:r w:rsidRPr="004D54BB">
        <w:t>NSAIDs</w:t>
      </w:r>
      <w:proofErr w:type="spellEnd"/>
      <w:r w:rsidRPr="004D54BB">
        <w:t xml:space="preserve"> werden geïntroduceerd met de claim aanzienlijk minder toxisch te zijn voor h</w:t>
      </w:r>
      <w:r>
        <w:t>et gastro-intestinale stelsel.</w:t>
      </w:r>
      <w:r w:rsidRPr="00346511">
        <w:rPr>
          <w:vertAlign w:val="superscript"/>
        </w:rPr>
        <w:t>12</w:t>
      </w:r>
      <w:r w:rsidRPr="004D54BB">
        <w:t xml:space="preserve"> </w:t>
      </w:r>
      <w:r>
        <w:t xml:space="preserve">Studies beschrijven </w:t>
      </w:r>
      <w:r w:rsidRPr="004D54BB">
        <w:t>minder ernstige gastro-intestinale complicaties</w:t>
      </w:r>
      <w:r>
        <w:t xml:space="preserve"> voor deze middelen, maar er zijn heel wat bedenkingen te formuleren bij de kwaliteit van deze studies. Vandaag de dag is </w:t>
      </w:r>
      <w:r w:rsidRPr="004D54BB">
        <w:t xml:space="preserve">men </w:t>
      </w:r>
      <w:r>
        <w:t>het e</w:t>
      </w:r>
      <w:r w:rsidRPr="004D54BB">
        <w:t xml:space="preserve">rover eens dat het eventuele voordeel voor wat betreft het risico van ulcuscomplicaties </w:t>
      </w:r>
      <w:r>
        <w:t xml:space="preserve">van COX-2-selectieve </w:t>
      </w:r>
      <w:proofErr w:type="spellStart"/>
      <w:r>
        <w:t>NSAIDs</w:t>
      </w:r>
      <w:proofErr w:type="spellEnd"/>
      <w:r>
        <w:t xml:space="preserve"> </w:t>
      </w:r>
      <w:r w:rsidRPr="004D54BB">
        <w:t>gering is ten opzichte van de klassieke NSAIDs.</w:t>
      </w:r>
      <w:r w:rsidRPr="00346511">
        <w:rPr>
          <w:vertAlign w:val="superscript"/>
        </w:rPr>
        <w:t>3,4,9,12,21</w:t>
      </w:r>
      <w:r>
        <w:t xml:space="preserve"> </w:t>
      </w:r>
      <w:r w:rsidRPr="004D54BB">
        <w:t xml:space="preserve">Het gastro-intestinale voordeel van COX-2-selectieve </w:t>
      </w:r>
      <w:proofErr w:type="spellStart"/>
      <w:r w:rsidRPr="004D54BB">
        <w:t>NSAIDs</w:t>
      </w:r>
      <w:proofErr w:type="spellEnd"/>
      <w:r w:rsidRPr="004D54BB">
        <w:t xml:space="preserve"> </w:t>
      </w:r>
      <w:r>
        <w:t xml:space="preserve">verdwijnt of vermindert bovendien </w:t>
      </w:r>
      <w:r w:rsidRPr="004D54BB">
        <w:t>bij langdurig gebruik</w:t>
      </w:r>
      <w:r>
        <w:t xml:space="preserve">, </w:t>
      </w:r>
      <w:r w:rsidRPr="004D54BB">
        <w:t xml:space="preserve">gelijktijdig gebruik met </w:t>
      </w:r>
      <w:proofErr w:type="spellStart"/>
      <w:r>
        <w:t>laaggedoseerd</w:t>
      </w:r>
      <w:proofErr w:type="spellEnd"/>
      <w:r>
        <w:t xml:space="preserve"> acetylsalicylzuur of bij aanwezigheid van aanvullende risicofactoren. </w:t>
      </w:r>
      <w:r w:rsidRPr="004D54BB">
        <w:t>Voorzichtigheid is dus geboden zowel met de klassieke als met de selectieve COX-2-selectieve NSAIDs.</w:t>
      </w:r>
      <w:r w:rsidRPr="00346511">
        <w:rPr>
          <w:vertAlign w:val="superscript"/>
        </w:rPr>
        <w:t>1,3,12</w:t>
      </w:r>
    </w:p>
    <w:p w14:paraId="2755BAD3" w14:textId="77777777" w:rsidR="002E4CD6" w:rsidRPr="004D54BB" w:rsidRDefault="002E4CD6" w:rsidP="002E4CD6">
      <w:pPr>
        <w:autoSpaceDE w:val="0"/>
        <w:autoSpaceDN w:val="0"/>
        <w:adjustRightInd w:val="0"/>
        <w:jc w:val="both"/>
      </w:pPr>
      <w:r w:rsidRPr="004D54BB">
        <w:t xml:space="preserve">Binnen de klassieke </w:t>
      </w:r>
      <w:proofErr w:type="spellStart"/>
      <w:r w:rsidRPr="004D54BB">
        <w:t>NSAIDs</w:t>
      </w:r>
      <w:proofErr w:type="spellEnd"/>
      <w:r w:rsidRPr="004D54BB">
        <w:t xml:space="preserve"> is </w:t>
      </w:r>
      <w:proofErr w:type="spellStart"/>
      <w:r w:rsidRPr="004D54BB">
        <w:t>laaggedoseerd</w:t>
      </w:r>
      <w:proofErr w:type="spellEnd"/>
      <w:r w:rsidRPr="004D54BB">
        <w:t xml:space="preserve"> ibuprofen (&lt; 1200 mg/dag) volgens de meeste studies het veiligste. Bij gebruik van ibuprofen in hogere dosis (&gt; 1200-1800 mg) en </w:t>
      </w:r>
      <w:proofErr w:type="spellStart"/>
      <w:r w:rsidRPr="004D54BB">
        <w:t>naproxen</w:t>
      </w:r>
      <w:proofErr w:type="spellEnd"/>
      <w:r w:rsidRPr="004D54BB">
        <w:t xml:space="preserve"> verhoogt het risico op maagulcus en andere gastro-intestinale bloedingen met een factor 4, terwijl de COX-2-selectieve </w:t>
      </w:r>
      <w:proofErr w:type="spellStart"/>
      <w:r w:rsidRPr="004D54BB">
        <w:t>NSAIDs</w:t>
      </w:r>
      <w:proofErr w:type="spellEnd"/>
      <w:r w:rsidRPr="004D54BB">
        <w:t xml:space="preserve"> en </w:t>
      </w:r>
      <w:proofErr w:type="spellStart"/>
      <w:r w:rsidRPr="004D54BB">
        <w:t>diclofenac</w:t>
      </w:r>
      <w:proofErr w:type="spellEnd"/>
      <w:r w:rsidRPr="004D54BB">
        <w:t xml:space="preserve"> geassocieerd zijn met een geringere toename (x 2) van dit risico. </w:t>
      </w:r>
    </w:p>
    <w:p w14:paraId="1EECE674" w14:textId="77777777" w:rsidR="002E4CD6" w:rsidRDefault="002E4CD6" w:rsidP="002E4CD6">
      <w:pPr>
        <w:autoSpaceDE w:val="0"/>
        <w:autoSpaceDN w:val="0"/>
        <w:adjustRightInd w:val="0"/>
        <w:jc w:val="both"/>
      </w:pPr>
      <w:proofErr w:type="spellStart"/>
      <w:r w:rsidRPr="004D54BB">
        <w:lastRenderedPageBreak/>
        <w:t>Piroxicam</w:t>
      </w:r>
      <w:proofErr w:type="spellEnd"/>
      <w:r w:rsidRPr="004D54BB">
        <w:t xml:space="preserve"> wordt meestal beschreven als een NSAID met een zeer sterk verhoogd risico op gastro-intestinale toxiciteit.</w:t>
      </w:r>
      <w:r w:rsidRPr="00122631">
        <w:rPr>
          <w:vertAlign w:val="superscript"/>
        </w:rPr>
        <w:t>1,3,4,9,12,21, 22,23</w:t>
      </w:r>
      <w:r>
        <w:rPr>
          <w:vertAlign w:val="superscript"/>
        </w:rPr>
        <w:t>,24</w:t>
      </w:r>
    </w:p>
    <w:p w14:paraId="0151B3A8" w14:textId="77777777" w:rsidR="002E4CD6" w:rsidRPr="00D62B8F" w:rsidRDefault="002E4CD6" w:rsidP="002E4CD6">
      <w:pPr>
        <w:rPr>
          <w:color w:val="000000"/>
          <w:spacing w:val="15"/>
        </w:rPr>
      </w:pPr>
    </w:p>
    <w:p w14:paraId="3665DA65" w14:textId="77777777" w:rsidR="002E4CD6" w:rsidRPr="000D6A00" w:rsidRDefault="002E4CD6" w:rsidP="002E4CD6">
      <w:pPr>
        <w:rPr>
          <w:smallCaps/>
        </w:rPr>
      </w:pPr>
      <w:r w:rsidRPr="000D6A00">
        <w:rPr>
          <w:smallCaps/>
        </w:rPr>
        <w:t xml:space="preserve">Verschillen in cardiovasculaire toxiciteit tussen verschillende </w:t>
      </w:r>
      <w:proofErr w:type="spellStart"/>
      <w:r w:rsidRPr="000D6A00">
        <w:rPr>
          <w:smallCaps/>
        </w:rPr>
        <w:t>NSAIDs</w:t>
      </w:r>
      <w:proofErr w:type="spellEnd"/>
    </w:p>
    <w:p w14:paraId="7C782E87" w14:textId="77777777" w:rsidR="002E4CD6" w:rsidRDefault="002E4CD6" w:rsidP="002E4CD6">
      <w:pPr>
        <w:jc w:val="both"/>
      </w:pPr>
      <w:r w:rsidRPr="004D54BB">
        <w:rPr>
          <w:rFonts w:cs="Arial"/>
        </w:rPr>
        <w:t>Cardiovasculaire toxiciteit is voor geen enkele NSAID uit te sluiten.</w:t>
      </w:r>
      <w:r w:rsidRPr="00122631">
        <w:rPr>
          <w:rFonts w:cs="Arial"/>
          <w:vertAlign w:val="superscript"/>
        </w:rPr>
        <w:t>25,26</w:t>
      </w:r>
      <w:r w:rsidRPr="004D54BB">
        <w:rPr>
          <w:rFonts w:cs="Arial"/>
        </w:rPr>
        <w:t xml:space="preserve"> </w:t>
      </w:r>
      <w:r w:rsidRPr="004D54BB">
        <w:t xml:space="preserve">De terugtrekking van </w:t>
      </w:r>
      <w:proofErr w:type="spellStart"/>
      <w:r w:rsidRPr="004D54BB">
        <w:t>Vioxx</w:t>
      </w:r>
      <w:proofErr w:type="spellEnd"/>
      <w:r w:rsidRPr="004D54BB">
        <w:t xml:space="preserve"> (</w:t>
      </w:r>
      <w:proofErr w:type="spellStart"/>
      <w:r w:rsidRPr="004D54BB">
        <w:t>rofecoxib</w:t>
      </w:r>
      <w:proofErr w:type="spellEnd"/>
      <w:r w:rsidRPr="004D54BB">
        <w:t xml:space="preserve">) in 2004 is de aanzet geweest van een nog steeds voortdurende discussie over de grootte van het risico op cardiovasculaire bijwerkingen en over de mogelijke verschillen daaromtrent tussen de verschillende </w:t>
      </w:r>
      <w:proofErr w:type="spellStart"/>
      <w:r w:rsidRPr="004D54BB">
        <w:t>NSAIDs</w:t>
      </w:r>
      <w:proofErr w:type="spellEnd"/>
      <w:r w:rsidRPr="004D54BB">
        <w:t xml:space="preserve"> (zowel selectieve als niet-selectieve).</w:t>
      </w:r>
      <w:r w:rsidRPr="00122631">
        <w:rPr>
          <w:vertAlign w:val="superscript"/>
        </w:rPr>
        <w:t>3,12,22,25</w:t>
      </w:r>
    </w:p>
    <w:p w14:paraId="299DF48B" w14:textId="77777777" w:rsidR="002E4CD6" w:rsidRDefault="002E4CD6" w:rsidP="002E4CD6">
      <w:proofErr w:type="spellStart"/>
      <w:r w:rsidRPr="00D62B8F">
        <w:t>Naproxen</w:t>
      </w:r>
      <w:proofErr w:type="spellEnd"/>
      <w:r w:rsidRPr="00D62B8F">
        <w:t xml:space="preserve"> komt naar voren als het NSAID met </w:t>
      </w:r>
      <w:r>
        <w:t>het</w:t>
      </w:r>
      <w:r w:rsidRPr="00D62B8F">
        <w:t xml:space="preserve"> geringste cardiovasculaire risico, terwijl de COX-2-selectieve </w:t>
      </w:r>
      <w:proofErr w:type="spellStart"/>
      <w:r w:rsidRPr="00D62B8F">
        <w:t>NSAID</w:t>
      </w:r>
      <w:r>
        <w:t>s</w:t>
      </w:r>
      <w:proofErr w:type="spellEnd"/>
      <w:r w:rsidRPr="00D62B8F">
        <w:t xml:space="preserve"> (zeker in hoge doses), </w:t>
      </w:r>
      <w:proofErr w:type="spellStart"/>
      <w:r w:rsidRPr="00D62B8F">
        <w:t>aceclofenac</w:t>
      </w:r>
      <w:proofErr w:type="spellEnd"/>
      <w:r w:rsidRPr="00D62B8F">
        <w:t xml:space="preserve"> en </w:t>
      </w:r>
      <w:proofErr w:type="spellStart"/>
      <w:r w:rsidRPr="00D62B8F">
        <w:t>diclof</w:t>
      </w:r>
      <w:r>
        <w:t>enac</w:t>
      </w:r>
      <w:proofErr w:type="spellEnd"/>
      <w:r>
        <w:t xml:space="preserve"> naar voren komen als </w:t>
      </w:r>
      <w:proofErr w:type="spellStart"/>
      <w:r>
        <w:t>NSAID</w:t>
      </w:r>
      <w:r w:rsidRPr="00D62B8F">
        <w:t>s</w:t>
      </w:r>
      <w:proofErr w:type="spellEnd"/>
      <w:r w:rsidRPr="00D62B8F">
        <w:t xml:space="preserve"> met een groter risico</w:t>
      </w:r>
      <w:r>
        <w:t>.</w:t>
      </w:r>
      <w:r w:rsidRPr="00122631">
        <w:rPr>
          <w:vertAlign w:val="superscript"/>
        </w:rPr>
        <w:t>9,12,15,16,17,18,19,20,21,22,23,25,26,27</w:t>
      </w:r>
    </w:p>
    <w:p w14:paraId="2BBB49F2" w14:textId="77777777" w:rsidR="002E4CD6" w:rsidRDefault="002E4CD6" w:rsidP="002E4CD6">
      <w:pPr>
        <w:jc w:val="both"/>
      </w:pPr>
      <w:r w:rsidRPr="004D54BB">
        <w:t xml:space="preserve">Ibuprofen in een lage dosering (&lt; 1200 mg/dag) zou tot minder cardiovasculaire problemen leiden ten opzichte van de COX-2-selectieve </w:t>
      </w:r>
      <w:proofErr w:type="spellStart"/>
      <w:r w:rsidRPr="004D54BB">
        <w:t>NSAIDs</w:t>
      </w:r>
      <w:proofErr w:type="spellEnd"/>
      <w:r w:rsidRPr="004D54BB">
        <w:t>. Ibuprofen in hoge doseringen (vb. 2400 mg/dag) gaat wel gepaard met een verhoogd risico op cardiovasculaire toxiciteit.</w:t>
      </w:r>
      <w:r w:rsidRPr="004A08F6">
        <w:rPr>
          <w:vertAlign w:val="superscript"/>
        </w:rPr>
        <w:t>12,16,20</w:t>
      </w:r>
    </w:p>
    <w:p w14:paraId="4B108D66" w14:textId="77777777" w:rsidR="002E4CD6" w:rsidRDefault="002E4CD6" w:rsidP="002E4CD6"/>
    <w:p w14:paraId="550D5CA4" w14:textId="77777777" w:rsidR="002E4CD6" w:rsidRPr="000D6A00" w:rsidRDefault="002E4CD6" w:rsidP="002E4CD6">
      <w:pPr>
        <w:rPr>
          <w:smallCaps/>
        </w:rPr>
      </w:pPr>
      <w:r w:rsidRPr="000D6A00">
        <w:rPr>
          <w:smallCaps/>
        </w:rPr>
        <w:t>Verschillen in renale toxiciteit tussen verschillen</w:t>
      </w:r>
      <w:r>
        <w:rPr>
          <w:smallCaps/>
        </w:rPr>
        <w:t xml:space="preserve">de </w:t>
      </w:r>
      <w:proofErr w:type="spellStart"/>
      <w:r>
        <w:rPr>
          <w:smallCaps/>
        </w:rPr>
        <w:t>NSAIDs</w:t>
      </w:r>
      <w:proofErr w:type="spellEnd"/>
    </w:p>
    <w:p w14:paraId="7CA7F091" w14:textId="77777777" w:rsidR="002E4CD6" w:rsidRDefault="002E4CD6" w:rsidP="002E4CD6">
      <w:pPr>
        <w:jc w:val="both"/>
      </w:pPr>
      <w:r w:rsidRPr="004D54BB">
        <w:t xml:space="preserve">De COX-2-selectieve </w:t>
      </w:r>
      <w:proofErr w:type="spellStart"/>
      <w:r w:rsidRPr="004D54BB">
        <w:t>NSAIDs</w:t>
      </w:r>
      <w:proofErr w:type="spellEnd"/>
      <w:r w:rsidRPr="004D54BB">
        <w:t xml:space="preserve"> re</w:t>
      </w:r>
      <w:r>
        <w:t>s</w:t>
      </w:r>
      <w:r w:rsidRPr="004D54BB">
        <w:t>ulteren in dezelfde renale problemen als de niet-selectieve NSAIDs.</w:t>
      </w:r>
      <w:r w:rsidRPr="004A08F6">
        <w:rPr>
          <w:vertAlign w:val="superscript"/>
        </w:rPr>
        <w:t>9,12</w:t>
      </w:r>
    </w:p>
    <w:p w14:paraId="51C4E795" w14:textId="77777777" w:rsidR="002E4CD6" w:rsidRPr="004D54BB" w:rsidRDefault="002E4CD6" w:rsidP="002E4CD6">
      <w:pPr>
        <w:jc w:val="both"/>
      </w:pPr>
    </w:p>
    <w:p w14:paraId="09F5112E" w14:textId="77777777" w:rsidR="002E4CD6" w:rsidRPr="000D6A00" w:rsidRDefault="002E4CD6" w:rsidP="002E4CD6">
      <w:pPr>
        <w:rPr>
          <w:smallCaps/>
        </w:rPr>
      </w:pPr>
      <w:r w:rsidRPr="000D6A00">
        <w:rPr>
          <w:smallCaps/>
        </w:rPr>
        <w:t>Verschillen in hepatische toxicite</w:t>
      </w:r>
      <w:r>
        <w:rPr>
          <w:smallCaps/>
        </w:rPr>
        <w:t xml:space="preserve">it tussen verschillende </w:t>
      </w:r>
      <w:proofErr w:type="spellStart"/>
      <w:r>
        <w:rPr>
          <w:smallCaps/>
        </w:rPr>
        <w:t>NSAIDs</w:t>
      </w:r>
      <w:proofErr w:type="spellEnd"/>
    </w:p>
    <w:p w14:paraId="19A0C138" w14:textId="77777777" w:rsidR="002E4CD6" w:rsidRDefault="002E4CD6" w:rsidP="002E4CD6">
      <w:pPr>
        <w:jc w:val="both"/>
      </w:pPr>
      <w:r w:rsidRPr="004D54BB">
        <w:t xml:space="preserve">Bij alle </w:t>
      </w:r>
      <w:proofErr w:type="spellStart"/>
      <w:r w:rsidRPr="004D54BB">
        <w:t>NSAIDs</w:t>
      </w:r>
      <w:proofErr w:type="spellEnd"/>
      <w:r w:rsidRPr="004D54BB">
        <w:t xml:space="preserve"> zijn ongewenste hepatische effecten beschreven. Vermoedelijk gaat het om een klasse-effect. Deze bijwerkingen zijn zeldzaam en onvoorspelbaar en mogelijk gaat het om een overgevoeligheidsfenomeen. Het kan gaan van zeer ernstige tot fatale </w:t>
      </w:r>
      <w:proofErr w:type="spellStart"/>
      <w:r w:rsidRPr="004D54BB">
        <w:t>reaties</w:t>
      </w:r>
      <w:proofErr w:type="spellEnd"/>
      <w:r w:rsidRPr="004D54BB">
        <w:t xml:space="preserve"> (hepatitis, levernecrose). </w:t>
      </w:r>
      <w:proofErr w:type="spellStart"/>
      <w:r w:rsidRPr="004D54BB">
        <w:t>Diclofenac</w:t>
      </w:r>
      <w:proofErr w:type="spellEnd"/>
      <w:r w:rsidRPr="004D54BB">
        <w:t xml:space="preserve"> wordt het vaakst in verband gebracht met leverlijden. Het risico zou minder groot zijn voor de </w:t>
      </w:r>
      <w:proofErr w:type="spellStart"/>
      <w:r w:rsidRPr="004D54BB">
        <w:t>oxicams</w:t>
      </w:r>
      <w:proofErr w:type="spellEnd"/>
      <w:r w:rsidRPr="004D54BB">
        <w:t xml:space="preserve"> (</w:t>
      </w:r>
      <w:proofErr w:type="spellStart"/>
      <w:r w:rsidRPr="004D54BB">
        <w:t>meloxicam</w:t>
      </w:r>
      <w:proofErr w:type="spellEnd"/>
      <w:r w:rsidRPr="004D54BB">
        <w:t xml:space="preserve">, </w:t>
      </w:r>
      <w:proofErr w:type="spellStart"/>
      <w:r w:rsidRPr="004D54BB">
        <w:t>piroxicam</w:t>
      </w:r>
      <w:proofErr w:type="spellEnd"/>
      <w:r w:rsidRPr="004D54BB">
        <w:t xml:space="preserve"> en </w:t>
      </w:r>
      <w:proofErr w:type="spellStart"/>
      <w:r w:rsidRPr="004D54BB">
        <w:t>tenoxicam</w:t>
      </w:r>
      <w:proofErr w:type="spellEnd"/>
      <w:r w:rsidRPr="004D54BB">
        <w:t>).</w:t>
      </w:r>
      <w:r w:rsidRPr="004A08F6">
        <w:rPr>
          <w:vertAlign w:val="superscript"/>
        </w:rPr>
        <w:t>9,12</w:t>
      </w:r>
    </w:p>
    <w:p w14:paraId="47213AF7" w14:textId="77777777" w:rsidR="002E4CD6" w:rsidRPr="004D54BB" w:rsidRDefault="002E4CD6" w:rsidP="002E4CD6">
      <w:pPr>
        <w:jc w:val="both"/>
      </w:pPr>
    </w:p>
    <w:p w14:paraId="60DFE35B" w14:textId="77777777" w:rsidR="002E4CD6" w:rsidRPr="000D6A00" w:rsidRDefault="002E4CD6" w:rsidP="002E4CD6">
      <w:pPr>
        <w:rPr>
          <w:smallCaps/>
        </w:rPr>
      </w:pPr>
      <w:r>
        <w:rPr>
          <w:smallCaps/>
        </w:rPr>
        <w:t>Besluit</w:t>
      </w:r>
    </w:p>
    <w:p w14:paraId="0821FACB" w14:textId="77777777" w:rsidR="002E4CD6" w:rsidRDefault="002E4CD6" w:rsidP="002E4CD6">
      <w:pPr>
        <w:jc w:val="both"/>
        <w:rPr>
          <w:rFonts w:eastAsiaTheme="minorEastAsia" w:cs="Arial"/>
          <w:bCs/>
          <w:color w:val="000000" w:themeColor="text1"/>
        </w:rPr>
      </w:pPr>
      <w:r w:rsidRPr="00D62B8F">
        <w:rPr>
          <w:rFonts w:eastAsiaTheme="minorEastAsia" w:cs="Arial"/>
          <w:bCs/>
          <w:color w:val="000000" w:themeColor="text1"/>
        </w:rPr>
        <w:t>Indien voldoende effect kan worden bekomen met een lage dosis ibuprofen</w:t>
      </w:r>
      <w:r>
        <w:rPr>
          <w:rFonts w:eastAsiaTheme="minorEastAsia" w:cs="Arial"/>
          <w:bCs/>
          <w:color w:val="000000" w:themeColor="text1"/>
        </w:rPr>
        <w:t xml:space="preserve"> (&lt; 1200 mg/dag)</w:t>
      </w:r>
      <w:r w:rsidRPr="00D62B8F">
        <w:rPr>
          <w:rFonts w:eastAsiaTheme="minorEastAsia" w:cs="Arial"/>
          <w:bCs/>
          <w:color w:val="000000" w:themeColor="text1"/>
        </w:rPr>
        <w:t>, dan is dit het voorkeursproduct.</w:t>
      </w:r>
      <w:r w:rsidRPr="004A08F6">
        <w:rPr>
          <w:rFonts w:eastAsiaTheme="minorEastAsia" w:cs="Arial"/>
          <w:bCs/>
          <w:color w:val="000000" w:themeColor="text1"/>
          <w:vertAlign w:val="superscript"/>
        </w:rPr>
        <w:t>3,4,16,20</w:t>
      </w:r>
    </w:p>
    <w:p w14:paraId="1A9F0455" w14:textId="77777777" w:rsidR="002E4CD6" w:rsidRPr="00D62B8F" w:rsidRDefault="002E4CD6" w:rsidP="002E4CD6">
      <w:pPr>
        <w:jc w:val="both"/>
        <w:rPr>
          <w:rFonts w:eastAsiaTheme="minorEastAsia" w:cs="Arial"/>
          <w:bCs/>
          <w:color w:val="000000" w:themeColor="text1"/>
        </w:rPr>
      </w:pPr>
    </w:p>
    <w:p w14:paraId="6175E866" w14:textId="77777777" w:rsidR="002E4CD6" w:rsidRPr="007F605B" w:rsidRDefault="002E4CD6" w:rsidP="007F605B">
      <w:pPr>
        <w:pStyle w:val="Lijstalinea"/>
        <w:numPr>
          <w:ilvl w:val="2"/>
          <w:numId w:val="6"/>
        </w:numPr>
        <w:ind w:left="567" w:hanging="567"/>
        <w:jc w:val="both"/>
        <w:rPr>
          <w:rFonts w:cs="Arial"/>
          <w:bCs/>
          <w:i/>
          <w:color w:val="000000" w:themeColor="text1"/>
        </w:rPr>
      </w:pPr>
      <w:r w:rsidRPr="007F605B">
        <w:rPr>
          <w:rFonts w:cs="Arial"/>
          <w:bCs/>
          <w:i/>
          <w:color w:val="000000" w:themeColor="text1"/>
        </w:rPr>
        <w:t xml:space="preserve">Er bestaat geen verschil in toedieningsweg/vorm tussen </w:t>
      </w:r>
      <w:proofErr w:type="spellStart"/>
      <w:r w:rsidRPr="007F605B">
        <w:rPr>
          <w:rFonts w:cs="Arial"/>
          <w:bCs/>
          <w:i/>
          <w:color w:val="000000" w:themeColor="text1"/>
        </w:rPr>
        <w:t>NSAIDs</w:t>
      </w:r>
      <w:proofErr w:type="spellEnd"/>
    </w:p>
    <w:p w14:paraId="036181C0" w14:textId="77777777" w:rsidR="002E4CD6" w:rsidRPr="00D62B8F" w:rsidRDefault="002E4CD6" w:rsidP="002E4CD6">
      <w:pPr>
        <w:jc w:val="both"/>
        <w:rPr>
          <w:rFonts w:eastAsiaTheme="minorEastAsia" w:cs="Arial"/>
          <w:bCs/>
          <w:color w:val="000000" w:themeColor="text1"/>
        </w:rPr>
      </w:pPr>
      <w:proofErr w:type="spellStart"/>
      <w:r w:rsidRPr="00D62B8F">
        <w:rPr>
          <w:rFonts w:eastAsiaTheme="minorEastAsia" w:cs="Arial"/>
          <w:bCs/>
          <w:color w:val="000000" w:themeColor="text1"/>
        </w:rPr>
        <w:t>NSAIDs</w:t>
      </w:r>
      <w:proofErr w:type="spellEnd"/>
      <w:r w:rsidRPr="00D62B8F">
        <w:rPr>
          <w:rFonts w:eastAsiaTheme="minorEastAsia" w:cs="Arial"/>
          <w:bCs/>
          <w:color w:val="000000" w:themeColor="text1"/>
        </w:rPr>
        <w:t xml:space="preserve"> kunnen als gevolg van een lokaal effect het gastro-intestinale slijmvlies beschadigen. Daarnaast is er echter ook sprake van een systemisch effect. Door inhibitie van cyclo-o</w:t>
      </w:r>
      <w:r>
        <w:rPr>
          <w:rFonts w:eastAsiaTheme="minorEastAsia" w:cs="Arial"/>
          <w:bCs/>
          <w:color w:val="000000" w:themeColor="text1"/>
        </w:rPr>
        <w:t xml:space="preserve">xygenase-1 (COX-1) remmen </w:t>
      </w:r>
      <w:proofErr w:type="spellStart"/>
      <w:r>
        <w:rPr>
          <w:rFonts w:eastAsiaTheme="minorEastAsia" w:cs="Arial"/>
          <w:bCs/>
          <w:color w:val="000000" w:themeColor="text1"/>
        </w:rPr>
        <w:t>NSAID</w:t>
      </w:r>
      <w:r w:rsidRPr="00D62B8F">
        <w:rPr>
          <w:rFonts w:eastAsiaTheme="minorEastAsia" w:cs="Arial"/>
          <w:bCs/>
          <w:color w:val="000000" w:themeColor="text1"/>
        </w:rPr>
        <w:t>s</w:t>
      </w:r>
      <w:proofErr w:type="spellEnd"/>
      <w:r w:rsidRPr="00D62B8F">
        <w:rPr>
          <w:rFonts w:eastAsiaTheme="minorEastAsia" w:cs="Arial"/>
          <w:bCs/>
          <w:color w:val="000000" w:themeColor="text1"/>
        </w:rPr>
        <w:t xml:space="preserve"> nl. de synthese van prostaglandine</w:t>
      </w:r>
      <w:r>
        <w:rPr>
          <w:rFonts w:eastAsiaTheme="minorEastAsia" w:cs="Arial"/>
          <w:bCs/>
          <w:color w:val="000000" w:themeColor="text1"/>
        </w:rPr>
        <w:t>s</w:t>
      </w:r>
      <w:r w:rsidRPr="00D62B8F">
        <w:rPr>
          <w:rFonts w:eastAsiaTheme="minorEastAsia" w:cs="Arial"/>
          <w:bCs/>
          <w:color w:val="000000" w:themeColor="text1"/>
        </w:rPr>
        <w:t xml:space="preserve"> die een rol spelen bij </w:t>
      </w:r>
      <w:r>
        <w:rPr>
          <w:rFonts w:eastAsiaTheme="minorEastAsia" w:cs="Arial"/>
          <w:bCs/>
          <w:color w:val="000000" w:themeColor="text1"/>
        </w:rPr>
        <w:t>de bescherming van de maagwand.</w:t>
      </w:r>
      <w:r w:rsidRPr="004A08F6">
        <w:rPr>
          <w:rFonts w:eastAsiaTheme="minorEastAsia" w:cs="Arial"/>
          <w:bCs/>
          <w:color w:val="000000" w:themeColor="text1"/>
          <w:vertAlign w:val="superscript"/>
        </w:rPr>
        <w:t>1,9</w:t>
      </w:r>
    </w:p>
    <w:p w14:paraId="4EBB5D6B" w14:textId="77777777" w:rsidR="002E4CD6" w:rsidRDefault="002E4CD6" w:rsidP="002E4CD6">
      <w:pPr>
        <w:tabs>
          <w:tab w:val="left" w:pos="2410"/>
        </w:tabs>
        <w:jc w:val="both"/>
        <w:rPr>
          <w:rFonts w:eastAsiaTheme="minorEastAsia" w:cs="Arial"/>
          <w:bCs/>
          <w:color w:val="000000" w:themeColor="text1"/>
        </w:rPr>
      </w:pPr>
      <w:r w:rsidRPr="00D62B8F">
        <w:rPr>
          <w:rFonts w:eastAsiaTheme="minorEastAsia" w:cs="Arial"/>
          <w:bCs/>
          <w:color w:val="000000" w:themeColor="text1"/>
        </w:rPr>
        <w:t>Maatregelen zoals het gebruik van “</w:t>
      </w:r>
      <w:proofErr w:type="spellStart"/>
      <w:r w:rsidRPr="00D62B8F">
        <w:rPr>
          <w:rFonts w:eastAsiaTheme="minorEastAsia" w:cs="Arial"/>
          <w:bCs/>
          <w:color w:val="000000" w:themeColor="text1"/>
        </w:rPr>
        <w:t>enteric</w:t>
      </w:r>
      <w:proofErr w:type="spellEnd"/>
      <w:r w:rsidRPr="00D62B8F">
        <w:rPr>
          <w:rFonts w:eastAsiaTheme="minorEastAsia" w:cs="Arial"/>
          <w:bCs/>
          <w:color w:val="000000" w:themeColor="text1"/>
        </w:rPr>
        <w:t xml:space="preserve"> </w:t>
      </w:r>
      <w:proofErr w:type="spellStart"/>
      <w:r w:rsidRPr="00D62B8F">
        <w:rPr>
          <w:rFonts w:eastAsiaTheme="minorEastAsia" w:cs="Arial"/>
          <w:bCs/>
          <w:color w:val="000000" w:themeColor="text1"/>
        </w:rPr>
        <w:t>coated</w:t>
      </w:r>
      <w:proofErr w:type="spellEnd"/>
      <w:r w:rsidRPr="00D62B8F">
        <w:rPr>
          <w:rFonts w:eastAsiaTheme="minorEastAsia" w:cs="Arial"/>
          <w:bCs/>
          <w:color w:val="000000" w:themeColor="text1"/>
        </w:rPr>
        <w:t xml:space="preserve">” </w:t>
      </w:r>
      <w:r>
        <w:rPr>
          <w:rFonts w:eastAsiaTheme="minorEastAsia" w:cs="Arial"/>
          <w:bCs/>
          <w:color w:val="000000" w:themeColor="text1"/>
        </w:rPr>
        <w:t>preparaten</w:t>
      </w:r>
      <w:r w:rsidRPr="00D62B8F">
        <w:rPr>
          <w:rFonts w:eastAsiaTheme="minorEastAsia" w:cs="Arial"/>
          <w:bCs/>
          <w:color w:val="000000" w:themeColor="text1"/>
        </w:rPr>
        <w:t xml:space="preserve">, inname van </w:t>
      </w:r>
      <w:proofErr w:type="spellStart"/>
      <w:r w:rsidRPr="00D62B8F">
        <w:rPr>
          <w:rFonts w:eastAsiaTheme="minorEastAsia" w:cs="Arial"/>
          <w:bCs/>
          <w:color w:val="000000" w:themeColor="text1"/>
        </w:rPr>
        <w:t>NSAIDs</w:t>
      </w:r>
      <w:proofErr w:type="spellEnd"/>
      <w:r w:rsidRPr="00D62B8F">
        <w:rPr>
          <w:rFonts w:eastAsiaTheme="minorEastAsia" w:cs="Arial"/>
          <w:bCs/>
          <w:color w:val="000000" w:themeColor="text1"/>
        </w:rPr>
        <w:t xml:space="preserve"> bij de maaltijden, toediening in vloeibare vorm (</w:t>
      </w:r>
      <w:proofErr w:type="spellStart"/>
      <w:r w:rsidRPr="00D62B8F">
        <w:rPr>
          <w:rFonts w:eastAsiaTheme="minorEastAsia" w:cs="Arial"/>
          <w:bCs/>
          <w:color w:val="000000" w:themeColor="text1"/>
        </w:rPr>
        <w:t>lyotabs</w:t>
      </w:r>
      <w:proofErr w:type="spellEnd"/>
      <w:r w:rsidRPr="00D62B8F">
        <w:rPr>
          <w:rFonts w:eastAsiaTheme="minorEastAsia" w:cs="Arial"/>
          <w:bCs/>
          <w:color w:val="000000" w:themeColor="text1"/>
        </w:rPr>
        <w:t>)</w:t>
      </w:r>
      <w:r>
        <w:rPr>
          <w:rFonts w:eastAsiaTheme="minorEastAsia" w:cs="Arial"/>
          <w:bCs/>
          <w:color w:val="000000" w:themeColor="text1"/>
        </w:rPr>
        <w:t>,</w:t>
      </w:r>
      <w:r w:rsidRPr="00D62B8F">
        <w:rPr>
          <w:rFonts w:eastAsiaTheme="minorEastAsia" w:cs="Arial"/>
          <w:bCs/>
          <w:color w:val="000000" w:themeColor="text1"/>
        </w:rPr>
        <w:t xml:space="preserve"> … hebben </w:t>
      </w:r>
      <w:r>
        <w:rPr>
          <w:rFonts w:eastAsiaTheme="minorEastAsia" w:cs="Arial"/>
          <w:bCs/>
          <w:color w:val="000000" w:themeColor="text1"/>
        </w:rPr>
        <w:t>geen</w:t>
      </w:r>
      <w:r w:rsidRPr="00D62B8F">
        <w:rPr>
          <w:rFonts w:eastAsiaTheme="minorEastAsia" w:cs="Arial"/>
          <w:bCs/>
          <w:color w:val="000000" w:themeColor="text1"/>
        </w:rPr>
        <w:t xml:space="preserve"> zin omdat de ulcuscomplicaties grotendeels te wijten zijn aan de systemische effecten van </w:t>
      </w:r>
      <w:proofErr w:type="spellStart"/>
      <w:r w:rsidRPr="00D62B8F">
        <w:rPr>
          <w:rFonts w:eastAsiaTheme="minorEastAsia" w:cs="Arial"/>
          <w:bCs/>
          <w:color w:val="000000" w:themeColor="text1"/>
        </w:rPr>
        <w:t>NSAIDs</w:t>
      </w:r>
      <w:proofErr w:type="spellEnd"/>
      <w:r w:rsidRPr="00D62B8F">
        <w:rPr>
          <w:rFonts w:eastAsiaTheme="minorEastAsia" w:cs="Arial"/>
          <w:bCs/>
          <w:color w:val="000000" w:themeColor="text1"/>
        </w:rPr>
        <w:t xml:space="preserve"> en niet aan </w:t>
      </w:r>
      <w:r>
        <w:rPr>
          <w:rFonts w:eastAsiaTheme="minorEastAsia" w:cs="Arial"/>
          <w:bCs/>
          <w:color w:val="000000" w:themeColor="text1"/>
        </w:rPr>
        <w:t xml:space="preserve">de </w:t>
      </w:r>
      <w:r w:rsidRPr="00D62B8F">
        <w:rPr>
          <w:rFonts w:eastAsiaTheme="minorEastAsia" w:cs="Arial"/>
          <w:bCs/>
          <w:color w:val="000000" w:themeColor="text1"/>
        </w:rPr>
        <w:t xml:space="preserve">lokaal </w:t>
      </w:r>
      <w:proofErr w:type="spellStart"/>
      <w:r w:rsidRPr="00D62B8F">
        <w:rPr>
          <w:rFonts w:eastAsiaTheme="minorEastAsia" w:cs="Arial"/>
          <w:bCs/>
          <w:color w:val="000000" w:themeColor="text1"/>
        </w:rPr>
        <w:t>caustische</w:t>
      </w:r>
      <w:proofErr w:type="spellEnd"/>
      <w:r w:rsidRPr="00D62B8F">
        <w:rPr>
          <w:rFonts w:eastAsiaTheme="minorEastAsia" w:cs="Arial"/>
          <w:bCs/>
          <w:color w:val="000000" w:themeColor="text1"/>
        </w:rPr>
        <w:t xml:space="preserve"> </w:t>
      </w:r>
      <w:r>
        <w:rPr>
          <w:rFonts w:eastAsiaTheme="minorEastAsia" w:cs="Arial"/>
          <w:bCs/>
          <w:color w:val="000000" w:themeColor="text1"/>
        </w:rPr>
        <w:t>effecten.</w:t>
      </w:r>
      <w:r w:rsidRPr="00D62B8F">
        <w:rPr>
          <w:rFonts w:eastAsiaTheme="minorEastAsia" w:cs="Arial"/>
          <w:bCs/>
          <w:color w:val="000000" w:themeColor="text1"/>
        </w:rPr>
        <w:t xml:space="preserve"> Om dezelfde reden kunnen ook </w:t>
      </w:r>
      <w:proofErr w:type="spellStart"/>
      <w:r w:rsidRPr="00D62B8F">
        <w:rPr>
          <w:rFonts w:eastAsiaTheme="minorEastAsia" w:cs="Arial"/>
          <w:bCs/>
          <w:color w:val="000000" w:themeColor="text1"/>
        </w:rPr>
        <w:t>NSAIDs</w:t>
      </w:r>
      <w:proofErr w:type="spellEnd"/>
      <w:r w:rsidRPr="00D62B8F">
        <w:rPr>
          <w:rFonts w:eastAsiaTheme="minorEastAsia" w:cs="Arial"/>
          <w:bCs/>
          <w:color w:val="000000" w:themeColor="text1"/>
        </w:rPr>
        <w:t xml:space="preserve"> die rectaal of parenteraal worden toegediend leiden tot een verhoogd risico op ulcera en gastro-intestinale complicaties als bloedingen en perforaties.</w:t>
      </w:r>
      <w:r w:rsidRPr="004A08F6">
        <w:rPr>
          <w:rFonts w:eastAsiaTheme="minorEastAsia" w:cs="Arial"/>
          <w:bCs/>
          <w:color w:val="000000" w:themeColor="text1"/>
          <w:vertAlign w:val="superscript"/>
        </w:rPr>
        <w:t>1,3,9</w:t>
      </w:r>
    </w:p>
    <w:p w14:paraId="04FBB455" w14:textId="77777777" w:rsidR="002E4CD6" w:rsidRDefault="002E4CD6" w:rsidP="002E4CD6">
      <w:pPr>
        <w:tabs>
          <w:tab w:val="left" w:pos="2410"/>
        </w:tabs>
        <w:jc w:val="both"/>
        <w:rPr>
          <w:rFonts w:eastAsiaTheme="minorEastAsia" w:cs="Arial"/>
          <w:bCs/>
          <w:color w:val="000000" w:themeColor="text1"/>
        </w:rPr>
      </w:pPr>
    </w:p>
    <w:p w14:paraId="4741C7EB" w14:textId="77777777" w:rsidR="007F605B" w:rsidRDefault="007F605B" w:rsidP="002E4CD6">
      <w:pPr>
        <w:tabs>
          <w:tab w:val="left" w:pos="2410"/>
        </w:tabs>
        <w:jc w:val="both"/>
        <w:rPr>
          <w:rFonts w:eastAsiaTheme="minorEastAsia" w:cs="Arial"/>
          <w:bCs/>
          <w:color w:val="000000" w:themeColor="text1"/>
        </w:rPr>
      </w:pPr>
    </w:p>
    <w:p w14:paraId="419F4E33" w14:textId="77777777" w:rsidR="002E4CD6" w:rsidRPr="007F605B" w:rsidRDefault="002E4CD6" w:rsidP="007F605B">
      <w:pPr>
        <w:pStyle w:val="Lijstalinea"/>
        <w:numPr>
          <w:ilvl w:val="2"/>
          <w:numId w:val="6"/>
        </w:numPr>
        <w:ind w:left="567" w:hanging="567"/>
        <w:jc w:val="both"/>
        <w:rPr>
          <w:rFonts w:cs="Arial"/>
          <w:bCs/>
          <w:i/>
          <w:color w:val="000000" w:themeColor="text1"/>
        </w:rPr>
      </w:pPr>
      <w:r w:rsidRPr="007F605B">
        <w:rPr>
          <w:rFonts w:cs="Arial"/>
          <w:bCs/>
          <w:i/>
          <w:color w:val="000000" w:themeColor="text1"/>
        </w:rPr>
        <w:t>Er bestaat geen relatie tussen de gastro-intestinale klachten en gastro-intestinale complicaties</w:t>
      </w:r>
    </w:p>
    <w:p w14:paraId="1787CD7A" w14:textId="77777777" w:rsidR="002E4CD6" w:rsidRPr="00D62B8F" w:rsidRDefault="002E4CD6" w:rsidP="002E4CD6">
      <w:pPr>
        <w:jc w:val="both"/>
        <w:rPr>
          <w:rFonts w:eastAsiaTheme="minorEastAsia" w:cs="Arial"/>
          <w:bCs/>
          <w:color w:val="000000" w:themeColor="text1"/>
        </w:rPr>
      </w:pPr>
      <w:r w:rsidRPr="00D62B8F">
        <w:rPr>
          <w:rFonts w:eastAsiaTheme="minorEastAsia" w:cs="Arial"/>
          <w:bCs/>
          <w:color w:val="000000" w:themeColor="text1"/>
        </w:rPr>
        <w:t xml:space="preserve">Er bestaat geen duidelijke </w:t>
      </w:r>
      <w:r>
        <w:rPr>
          <w:rFonts w:eastAsiaTheme="minorEastAsia" w:cs="Arial"/>
          <w:bCs/>
          <w:color w:val="000000" w:themeColor="text1"/>
        </w:rPr>
        <w:t xml:space="preserve">relatie </w:t>
      </w:r>
      <w:r w:rsidRPr="00D62B8F">
        <w:rPr>
          <w:rFonts w:eastAsiaTheme="minorEastAsia" w:cs="Arial"/>
          <w:bCs/>
          <w:color w:val="000000" w:themeColor="text1"/>
        </w:rPr>
        <w:t>tussen aspecifieke maagklachten en het ontstaan van endoscopisch vastgestelde maag- en duodenumulcera.</w:t>
      </w:r>
      <w:r w:rsidRPr="002A6521">
        <w:rPr>
          <w:rFonts w:eastAsiaTheme="minorEastAsia" w:cs="Arial"/>
          <w:bCs/>
          <w:color w:val="000000" w:themeColor="text1"/>
          <w:vertAlign w:val="superscript"/>
        </w:rPr>
        <w:t>28</w:t>
      </w:r>
      <w:r w:rsidRPr="00D62B8F">
        <w:rPr>
          <w:rFonts w:eastAsiaTheme="minorEastAsia" w:cs="Arial"/>
          <w:bCs/>
          <w:color w:val="000000" w:themeColor="text1"/>
        </w:rPr>
        <w:t xml:space="preserve"> Alle </w:t>
      </w:r>
      <w:proofErr w:type="spellStart"/>
      <w:r w:rsidRPr="00D62B8F">
        <w:rPr>
          <w:rFonts w:eastAsiaTheme="minorEastAsia" w:cs="Arial"/>
          <w:bCs/>
          <w:color w:val="000000" w:themeColor="text1"/>
        </w:rPr>
        <w:t>NSAIDs</w:t>
      </w:r>
      <w:proofErr w:type="spellEnd"/>
      <w:r w:rsidRPr="00D62B8F">
        <w:rPr>
          <w:rFonts w:eastAsiaTheme="minorEastAsia" w:cs="Arial"/>
          <w:bCs/>
          <w:color w:val="000000" w:themeColor="text1"/>
        </w:rPr>
        <w:t xml:space="preserve"> kunnen aanleiding geven tot ernstige gastro-intestinale ongewenste effecten, soms</w:t>
      </w:r>
      <w:r>
        <w:rPr>
          <w:rFonts w:eastAsiaTheme="minorEastAsia" w:cs="Arial"/>
          <w:bCs/>
          <w:color w:val="000000" w:themeColor="text1"/>
        </w:rPr>
        <w:t xml:space="preserve"> zonder voorafgaande symptomen.</w:t>
      </w:r>
      <w:r w:rsidRPr="002A6521">
        <w:rPr>
          <w:rFonts w:eastAsiaTheme="minorEastAsia" w:cs="Arial"/>
          <w:bCs/>
          <w:color w:val="000000" w:themeColor="text1"/>
          <w:vertAlign w:val="superscript"/>
        </w:rPr>
        <w:t>9</w:t>
      </w:r>
    </w:p>
    <w:p w14:paraId="4FE277B8" w14:textId="77777777" w:rsidR="002E4CD6" w:rsidRPr="004D54BB" w:rsidRDefault="002E4CD6" w:rsidP="002E4CD6">
      <w:pPr>
        <w:jc w:val="both"/>
      </w:pPr>
      <w:r w:rsidRPr="004D54BB">
        <w:lastRenderedPageBreak/>
        <w:t xml:space="preserve">Aspecifieke maagklachten door niet-selectieve </w:t>
      </w:r>
      <w:proofErr w:type="spellStart"/>
      <w:r w:rsidRPr="004D54BB">
        <w:t>NSAIDs</w:t>
      </w:r>
      <w:proofErr w:type="spellEnd"/>
      <w:r w:rsidRPr="004D54BB">
        <w:t xml:space="preserve"> zijn geen reden om maagprotectie te starten om een ulcus te voorkomen, eventueel wel om de symptomen te bestrijden.</w:t>
      </w:r>
      <w:r w:rsidRPr="002A6521">
        <w:rPr>
          <w:vertAlign w:val="superscript"/>
        </w:rPr>
        <w:t>28</w:t>
      </w:r>
    </w:p>
    <w:p w14:paraId="3E17A2BD" w14:textId="77777777" w:rsidR="002E4CD6" w:rsidRDefault="002E4CD6" w:rsidP="002E4CD6">
      <w:pPr>
        <w:jc w:val="both"/>
      </w:pPr>
      <w:r w:rsidRPr="004D54BB">
        <w:t>Een overschakeling naar een COX-2-selectieve NSAID wordt niet aanbevolen omdat ook deze middelen misselijkheid en buikpijn kunnen veroorzaken.</w:t>
      </w:r>
      <w:r w:rsidRPr="002A6521">
        <w:rPr>
          <w:vertAlign w:val="superscript"/>
        </w:rPr>
        <w:t>28</w:t>
      </w:r>
    </w:p>
    <w:p w14:paraId="2BCAFEC8" w14:textId="77777777" w:rsidR="002E4CD6" w:rsidRPr="00D62B8F" w:rsidRDefault="002E4CD6" w:rsidP="002E4CD6">
      <w:pPr>
        <w:rPr>
          <w:rFonts w:cs="Arial"/>
          <w:bCs/>
        </w:rPr>
      </w:pPr>
    </w:p>
    <w:p w14:paraId="259D1B7F" w14:textId="77777777" w:rsidR="002E4CD6" w:rsidRPr="007F605B" w:rsidRDefault="002E4CD6" w:rsidP="007F605B">
      <w:pPr>
        <w:pStyle w:val="Lijstalinea"/>
        <w:numPr>
          <w:ilvl w:val="2"/>
          <w:numId w:val="6"/>
        </w:numPr>
        <w:ind w:left="567" w:hanging="567"/>
        <w:jc w:val="both"/>
        <w:rPr>
          <w:rFonts w:cs="Arial"/>
          <w:bCs/>
          <w:i/>
          <w:color w:val="000000" w:themeColor="text1"/>
        </w:rPr>
      </w:pPr>
      <w:r w:rsidRPr="007F605B">
        <w:rPr>
          <w:rFonts w:cs="Arial"/>
          <w:bCs/>
          <w:i/>
          <w:color w:val="000000" w:themeColor="text1"/>
        </w:rPr>
        <w:t>Risicoreductie bij handhaven van de combinatie</w:t>
      </w:r>
    </w:p>
    <w:p w14:paraId="17348CA3" w14:textId="77777777" w:rsidR="002E4CD6" w:rsidRPr="000D541D" w:rsidRDefault="002E4CD6" w:rsidP="002E4CD6">
      <w:pPr>
        <w:jc w:val="both"/>
        <w:rPr>
          <w:smallCaps/>
        </w:rPr>
      </w:pPr>
      <w:r w:rsidRPr="000D541D">
        <w:rPr>
          <w:smallCaps/>
        </w:rPr>
        <w:t>Opmerking vooraf</w:t>
      </w:r>
    </w:p>
    <w:p w14:paraId="56041737" w14:textId="77777777" w:rsidR="002E4CD6" w:rsidRDefault="002E4CD6" w:rsidP="002E4CD6">
      <w:pPr>
        <w:jc w:val="both"/>
      </w:pPr>
      <w:r w:rsidRPr="004D54BB">
        <w:t xml:space="preserve">Bij risicopatiënten (zoals bijvoorbeeld </w:t>
      </w:r>
      <w:proofErr w:type="spellStart"/>
      <w:r w:rsidRPr="004D54BB">
        <w:t>coumarine</w:t>
      </w:r>
      <w:proofErr w:type="spellEnd"/>
      <w:r w:rsidRPr="004D54BB">
        <w:t>-patiënten) én absolute noodzaak tot NSAID-therapie kan men de gastro-intestinale complicaties trachten te voorkomen door maagprotectie te voorzien. Men dient zich er echter bewust van te zijn dat deze maatregelen het risico op ulcera met complicaties kunnen verminderen, maar niet volledig wegnemen. Er blijft steeds een reëel gastro-intestinaal risico bestaan.</w:t>
      </w:r>
      <w:r w:rsidRPr="002A6521">
        <w:rPr>
          <w:vertAlign w:val="superscript"/>
        </w:rPr>
        <w:t>3,21</w:t>
      </w:r>
    </w:p>
    <w:p w14:paraId="75FB7630" w14:textId="77777777" w:rsidR="002E4CD6" w:rsidRDefault="002E4CD6" w:rsidP="002E4CD6">
      <w:pPr>
        <w:jc w:val="both"/>
      </w:pPr>
      <w:r>
        <w:t xml:space="preserve">Bovendien bieden PPI geen bescherming voor de schadelijke effecten van </w:t>
      </w:r>
      <w:proofErr w:type="spellStart"/>
      <w:r>
        <w:t>NSAIDs</w:t>
      </w:r>
      <w:proofErr w:type="spellEnd"/>
      <w:r>
        <w:t xml:space="preserve"> op de lagere gastro-intestinale tractus.</w:t>
      </w:r>
      <w:r w:rsidRPr="002A6521">
        <w:rPr>
          <w:vertAlign w:val="superscript"/>
        </w:rPr>
        <w:t>29</w:t>
      </w:r>
    </w:p>
    <w:p w14:paraId="4AF20E24" w14:textId="77777777" w:rsidR="002E4CD6" w:rsidRDefault="002E4CD6" w:rsidP="002E4CD6">
      <w:pPr>
        <w:rPr>
          <w:rFonts w:cs="Arial"/>
          <w:bCs/>
        </w:rPr>
      </w:pPr>
    </w:p>
    <w:p w14:paraId="43155AE9" w14:textId="77777777" w:rsidR="002E4CD6" w:rsidRPr="000D541D" w:rsidRDefault="002E4CD6" w:rsidP="002E4CD6">
      <w:pPr>
        <w:rPr>
          <w:rFonts w:cs="Arial"/>
          <w:bCs/>
          <w:smallCaps/>
        </w:rPr>
      </w:pPr>
      <w:r w:rsidRPr="000D541D">
        <w:rPr>
          <w:rFonts w:cs="Arial"/>
          <w:bCs/>
          <w:smallCaps/>
        </w:rPr>
        <w:t>Wanneer wordt maagbescherming aanbevolen</w:t>
      </w:r>
    </w:p>
    <w:p w14:paraId="254D82B3" w14:textId="77777777" w:rsidR="002E4CD6" w:rsidRDefault="002E4CD6" w:rsidP="002E4CD6">
      <w:pPr>
        <w:jc w:val="both"/>
        <w:rPr>
          <w:rFonts w:cs="Arial"/>
          <w:bCs/>
        </w:rPr>
      </w:pPr>
      <w:r w:rsidRPr="00D62B8F">
        <w:rPr>
          <w:rFonts w:cs="Arial"/>
          <w:bCs/>
        </w:rPr>
        <w:t>Bij personen zonder verhoogd risico op ernstige ongewenste maag</w:t>
      </w:r>
      <w:r>
        <w:rPr>
          <w:rFonts w:cs="Arial"/>
          <w:bCs/>
        </w:rPr>
        <w:t>darm</w:t>
      </w:r>
      <w:r w:rsidRPr="00D62B8F">
        <w:rPr>
          <w:rFonts w:cs="Arial"/>
          <w:bCs/>
        </w:rPr>
        <w:t xml:space="preserve">problemen is de doeltreffendheid van </w:t>
      </w:r>
      <w:proofErr w:type="spellStart"/>
      <w:r w:rsidRPr="00D62B8F">
        <w:rPr>
          <w:rFonts w:cs="Arial"/>
          <w:bCs/>
        </w:rPr>
        <w:t>maagbeschermende</w:t>
      </w:r>
      <w:proofErr w:type="spellEnd"/>
      <w:r w:rsidRPr="00D62B8F">
        <w:rPr>
          <w:rFonts w:cs="Arial"/>
          <w:bCs/>
        </w:rPr>
        <w:t xml:space="preserve"> medicatie te beperkt om het gebruik ervan te rechtvaardi</w:t>
      </w:r>
      <w:r>
        <w:rPr>
          <w:rFonts w:cs="Arial"/>
          <w:bCs/>
        </w:rPr>
        <w:t>gen.</w:t>
      </w:r>
      <w:r w:rsidRPr="002A6521">
        <w:rPr>
          <w:rFonts w:cs="Arial"/>
          <w:bCs/>
          <w:vertAlign w:val="superscript"/>
        </w:rPr>
        <w:t>4,30</w:t>
      </w:r>
    </w:p>
    <w:p w14:paraId="299BCFA4" w14:textId="77777777" w:rsidR="002E4CD6" w:rsidRPr="00D62B8F" w:rsidRDefault="002E4CD6" w:rsidP="002E4CD6">
      <w:pPr>
        <w:jc w:val="both"/>
        <w:rPr>
          <w:rFonts w:cs="Arial"/>
          <w:bCs/>
        </w:rPr>
      </w:pPr>
    </w:p>
    <w:p w14:paraId="59798C69" w14:textId="77777777" w:rsidR="002E4CD6" w:rsidRDefault="002E4CD6" w:rsidP="002E4CD6">
      <w:pPr>
        <w:jc w:val="both"/>
        <w:rPr>
          <w:rFonts w:cs="Arial"/>
          <w:bCs/>
        </w:rPr>
      </w:pPr>
      <w:r w:rsidRPr="00D62B8F">
        <w:rPr>
          <w:rFonts w:cs="Arial"/>
          <w:bCs/>
        </w:rPr>
        <w:t xml:space="preserve">Indien een NSAID (bij voorkeur ibuprofen) absoluut noodzakelijk is, wordt volgens het RIZIV steeds aangeraden om ook een </w:t>
      </w:r>
      <w:proofErr w:type="spellStart"/>
      <w:r w:rsidRPr="00D62B8F">
        <w:rPr>
          <w:rFonts w:cs="Arial"/>
          <w:bCs/>
        </w:rPr>
        <w:t>maagbeschermende</w:t>
      </w:r>
      <w:proofErr w:type="spellEnd"/>
      <w:r w:rsidRPr="00D62B8F">
        <w:rPr>
          <w:rFonts w:cs="Arial"/>
          <w:bCs/>
        </w:rPr>
        <w:t xml:space="preserve"> behandeling te starten voor de duur van de behandeling met de NSAID, bij </w:t>
      </w:r>
      <w:r w:rsidRPr="002A6521">
        <w:rPr>
          <w:rFonts w:cs="Arial"/>
          <w:bCs/>
          <w:vertAlign w:val="superscript"/>
        </w:rPr>
        <w:t>4,30</w:t>
      </w:r>
      <w:r>
        <w:rPr>
          <w:rFonts w:cs="Arial"/>
          <w:bCs/>
        </w:rPr>
        <w:t>:</w:t>
      </w:r>
    </w:p>
    <w:p w14:paraId="270C7D13" w14:textId="77777777" w:rsidR="002E4CD6" w:rsidRDefault="002E4CD6" w:rsidP="002E4CD6">
      <w:pPr>
        <w:pStyle w:val="Lijstalinea"/>
        <w:numPr>
          <w:ilvl w:val="0"/>
          <w:numId w:val="2"/>
        </w:numPr>
        <w:jc w:val="both"/>
        <w:rPr>
          <w:rFonts w:asciiTheme="minorHAnsi" w:hAnsiTheme="minorHAnsi" w:cs="Arial"/>
          <w:bCs/>
          <w:szCs w:val="22"/>
        </w:rPr>
      </w:pPr>
      <w:r w:rsidRPr="004D54BB">
        <w:rPr>
          <w:rFonts w:asciiTheme="minorHAnsi" w:hAnsiTheme="minorHAnsi" w:cs="Arial"/>
          <w:bCs/>
          <w:szCs w:val="22"/>
        </w:rPr>
        <w:t>patiënten</w:t>
      </w:r>
      <w:r>
        <w:rPr>
          <w:rFonts w:asciiTheme="minorHAnsi" w:hAnsiTheme="minorHAnsi" w:cs="Arial"/>
          <w:bCs/>
          <w:szCs w:val="22"/>
        </w:rPr>
        <w:t xml:space="preserve"> van 65 jaar en ouder</w:t>
      </w:r>
    </w:p>
    <w:p w14:paraId="25270F15" w14:textId="77777777" w:rsidR="002E4CD6" w:rsidRPr="002A6521" w:rsidRDefault="002E4CD6" w:rsidP="002E4CD6">
      <w:pPr>
        <w:pStyle w:val="Lijstalinea"/>
        <w:autoSpaceDE w:val="0"/>
        <w:autoSpaceDN w:val="0"/>
        <w:adjustRightInd w:val="0"/>
        <w:ind w:left="1068"/>
        <w:rPr>
          <w:rFonts w:eastAsiaTheme="minorEastAsia" w:cs="Arial"/>
          <w:bCs/>
          <w:color w:val="000000" w:themeColor="text1"/>
          <w:szCs w:val="22"/>
        </w:rPr>
      </w:pPr>
      <w:r w:rsidRPr="004D54BB">
        <w:rPr>
          <w:rFonts w:eastAsiaTheme="minorEastAsia" w:cs="Arial"/>
          <w:bCs/>
          <w:color w:val="000000" w:themeColor="text1"/>
          <w:szCs w:val="22"/>
        </w:rPr>
        <w:t>Leeftijd is een van de belangrijkste risicofactoren voor het ontwikkelen van een gastro-intestinale complicati</w:t>
      </w:r>
      <w:r>
        <w:rPr>
          <w:rFonts w:eastAsiaTheme="minorEastAsia" w:cs="Arial"/>
          <w:bCs/>
          <w:color w:val="000000" w:themeColor="text1"/>
          <w:szCs w:val="22"/>
        </w:rPr>
        <w:t>e als gevolg van NSAID-gebruik.</w:t>
      </w:r>
      <w:r w:rsidRPr="002A6521">
        <w:rPr>
          <w:rFonts w:eastAsiaTheme="minorEastAsia" w:cs="Arial"/>
          <w:bCs/>
          <w:color w:val="000000" w:themeColor="text1"/>
          <w:szCs w:val="22"/>
          <w:vertAlign w:val="superscript"/>
        </w:rPr>
        <w:t>1,3</w:t>
      </w:r>
      <w:r>
        <w:rPr>
          <w:rFonts w:eastAsiaTheme="minorEastAsia" w:cs="Arial"/>
          <w:bCs/>
          <w:color w:val="000000" w:themeColor="text1"/>
          <w:szCs w:val="22"/>
        </w:rPr>
        <w:t xml:space="preserve"> </w:t>
      </w:r>
      <w:r w:rsidRPr="004D54BB">
        <w:rPr>
          <w:rFonts w:eastAsiaTheme="minorEastAsia" w:cs="Arial"/>
          <w:bCs/>
          <w:color w:val="000000" w:themeColor="text1"/>
          <w:szCs w:val="22"/>
        </w:rPr>
        <w:t xml:space="preserve">Vanaf de leeftijd van 55-60 jaar stijgt de kans op ernstige complicaties ongeveer lineair. Bij personen </w:t>
      </w:r>
      <w:r>
        <w:rPr>
          <w:rFonts w:eastAsiaTheme="minorEastAsia" w:cs="Arial"/>
          <w:bCs/>
          <w:color w:val="000000" w:themeColor="text1"/>
          <w:szCs w:val="22"/>
        </w:rPr>
        <w:t xml:space="preserve">ouder dan </w:t>
      </w:r>
      <w:r w:rsidRPr="004D54BB">
        <w:rPr>
          <w:rFonts w:eastAsiaTheme="minorEastAsia" w:cs="Arial"/>
          <w:bCs/>
          <w:color w:val="000000" w:themeColor="text1"/>
          <w:szCs w:val="22"/>
        </w:rPr>
        <w:t xml:space="preserve">80 jaar is het risico ongeveer 10 maal hoger dan bij personen </w:t>
      </w:r>
      <w:r>
        <w:rPr>
          <w:rFonts w:eastAsiaTheme="minorEastAsia" w:cs="Arial"/>
          <w:bCs/>
          <w:color w:val="000000" w:themeColor="text1"/>
          <w:szCs w:val="22"/>
        </w:rPr>
        <w:t xml:space="preserve">jonger dan </w:t>
      </w:r>
      <w:r w:rsidRPr="004D54BB">
        <w:rPr>
          <w:rFonts w:eastAsiaTheme="minorEastAsia" w:cs="Arial"/>
          <w:bCs/>
          <w:color w:val="000000" w:themeColor="text1"/>
          <w:szCs w:val="22"/>
        </w:rPr>
        <w:t>50 jaar.</w:t>
      </w:r>
      <w:r w:rsidRPr="002A6521">
        <w:rPr>
          <w:rFonts w:eastAsiaTheme="minorEastAsia" w:cs="Arial"/>
          <w:bCs/>
          <w:color w:val="000000" w:themeColor="text1"/>
          <w:szCs w:val="22"/>
          <w:vertAlign w:val="superscript"/>
        </w:rPr>
        <w:t>3</w:t>
      </w:r>
      <w:r>
        <w:rPr>
          <w:rFonts w:eastAsiaTheme="minorEastAsia" w:cs="Arial"/>
          <w:bCs/>
          <w:color w:val="000000" w:themeColor="text1"/>
          <w:szCs w:val="22"/>
          <w:vertAlign w:val="superscript"/>
        </w:rPr>
        <w:t xml:space="preserve"> </w:t>
      </w:r>
      <w:r w:rsidRPr="002A6521">
        <w:rPr>
          <w:rFonts w:eastAsiaTheme="minorEastAsia" w:cs="Arial"/>
          <w:bCs/>
          <w:color w:val="000000" w:themeColor="text1"/>
          <w:szCs w:val="22"/>
        </w:rPr>
        <w:t xml:space="preserve">Naast het feit dat ze frequenter voorkomen, hebben de ongewenste effecten van de </w:t>
      </w:r>
      <w:proofErr w:type="spellStart"/>
      <w:r w:rsidRPr="002A6521">
        <w:rPr>
          <w:rFonts w:eastAsiaTheme="minorEastAsia" w:cs="Arial"/>
          <w:bCs/>
          <w:color w:val="000000" w:themeColor="text1"/>
          <w:szCs w:val="22"/>
        </w:rPr>
        <w:t>NSAIDs</w:t>
      </w:r>
      <w:proofErr w:type="spellEnd"/>
      <w:r w:rsidRPr="002A6521">
        <w:rPr>
          <w:rFonts w:eastAsiaTheme="minorEastAsia" w:cs="Arial"/>
          <w:bCs/>
          <w:color w:val="000000" w:themeColor="text1"/>
          <w:szCs w:val="22"/>
        </w:rPr>
        <w:t xml:space="preserve"> bij deze leeftijdsgroep ook </w:t>
      </w:r>
      <w:r>
        <w:rPr>
          <w:rFonts w:eastAsiaTheme="minorEastAsia" w:cs="Arial"/>
          <w:bCs/>
          <w:color w:val="000000" w:themeColor="text1"/>
          <w:szCs w:val="22"/>
        </w:rPr>
        <w:t>dikwijls een slechtere afloop.</w:t>
      </w:r>
      <w:r w:rsidRPr="002A6521">
        <w:rPr>
          <w:rFonts w:eastAsiaTheme="minorEastAsia" w:cs="Arial"/>
          <w:bCs/>
          <w:color w:val="000000" w:themeColor="text1"/>
          <w:szCs w:val="22"/>
          <w:vertAlign w:val="superscript"/>
        </w:rPr>
        <w:t>9</w:t>
      </w:r>
    </w:p>
    <w:p w14:paraId="667A4F8D" w14:textId="77777777" w:rsidR="002E4CD6" w:rsidRPr="004D54BB" w:rsidRDefault="002E4CD6" w:rsidP="002E4CD6">
      <w:pPr>
        <w:pStyle w:val="Lijstalinea"/>
        <w:numPr>
          <w:ilvl w:val="0"/>
          <w:numId w:val="2"/>
        </w:numPr>
        <w:jc w:val="both"/>
        <w:rPr>
          <w:rFonts w:asciiTheme="minorHAnsi" w:hAnsiTheme="minorHAnsi" w:cs="Arial"/>
          <w:bCs/>
          <w:szCs w:val="22"/>
        </w:rPr>
      </w:pPr>
      <w:r w:rsidRPr="004D54BB">
        <w:rPr>
          <w:rFonts w:asciiTheme="minorHAnsi" w:hAnsiTheme="minorHAnsi" w:cs="Arial"/>
          <w:bCs/>
          <w:szCs w:val="22"/>
        </w:rPr>
        <w:t xml:space="preserve">patiënten met antecedenten van peptische ulcera en/of complicaties (bloeding, perforatie), </w:t>
      </w:r>
    </w:p>
    <w:p w14:paraId="7D4AB387" w14:textId="77777777" w:rsidR="002E4CD6" w:rsidRPr="004D54BB" w:rsidRDefault="002E4CD6" w:rsidP="002E4CD6">
      <w:pPr>
        <w:pStyle w:val="Lijstalinea"/>
        <w:numPr>
          <w:ilvl w:val="0"/>
          <w:numId w:val="2"/>
        </w:numPr>
        <w:jc w:val="both"/>
        <w:rPr>
          <w:rFonts w:asciiTheme="minorHAnsi" w:hAnsiTheme="minorHAnsi" w:cs="Arial"/>
          <w:bCs/>
          <w:szCs w:val="22"/>
        </w:rPr>
      </w:pPr>
      <w:r w:rsidRPr="004D54BB">
        <w:rPr>
          <w:rFonts w:asciiTheme="minorHAnsi" w:hAnsiTheme="minorHAnsi" w:cs="Arial"/>
          <w:bCs/>
          <w:szCs w:val="22"/>
        </w:rPr>
        <w:t xml:space="preserve">patiënten met belangrijke </w:t>
      </w:r>
      <w:proofErr w:type="spellStart"/>
      <w:r w:rsidRPr="004D54BB">
        <w:rPr>
          <w:rFonts w:asciiTheme="minorHAnsi" w:hAnsiTheme="minorHAnsi" w:cs="Arial"/>
          <w:bCs/>
          <w:szCs w:val="22"/>
        </w:rPr>
        <w:t>comorbiditeit</w:t>
      </w:r>
      <w:proofErr w:type="spellEnd"/>
      <w:r w:rsidRPr="004D54BB">
        <w:rPr>
          <w:rFonts w:asciiTheme="minorHAnsi" w:hAnsiTheme="minorHAnsi" w:cs="Arial"/>
          <w:bCs/>
          <w:szCs w:val="22"/>
        </w:rPr>
        <w:t>,</w:t>
      </w:r>
    </w:p>
    <w:p w14:paraId="35D6440B" w14:textId="77777777" w:rsidR="002E4CD6" w:rsidRPr="004D54BB" w:rsidRDefault="002E4CD6" w:rsidP="002E4CD6">
      <w:pPr>
        <w:pStyle w:val="Lijstalinea"/>
        <w:numPr>
          <w:ilvl w:val="0"/>
          <w:numId w:val="2"/>
        </w:numPr>
        <w:jc w:val="both"/>
        <w:rPr>
          <w:rFonts w:asciiTheme="minorHAnsi" w:hAnsiTheme="minorHAnsi" w:cs="Arial"/>
          <w:bCs/>
          <w:szCs w:val="22"/>
        </w:rPr>
      </w:pPr>
      <w:r w:rsidRPr="004D54BB">
        <w:rPr>
          <w:rFonts w:asciiTheme="minorHAnsi" w:hAnsiTheme="minorHAnsi" w:cs="Arial"/>
          <w:bCs/>
          <w:szCs w:val="22"/>
        </w:rPr>
        <w:t>patiënten die gelijktijdig behandeld worden met corticosteroïden, anti-</w:t>
      </w:r>
      <w:proofErr w:type="spellStart"/>
      <w:r w:rsidRPr="004D54BB">
        <w:rPr>
          <w:rFonts w:asciiTheme="minorHAnsi" w:hAnsiTheme="minorHAnsi" w:cs="Arial"/>
          <w:bCs/>
          <w:szCs w:val="22"/>
        </w:rPr>
        <w:t>aggregantia</w:t>
      </w:r>
      <w:proofErr w:type="spellEnd"/>
      <w:r w:rsidRPr="004D54BB">
        <w:rPr>
          <w:rFonts w:asciiTheme="minorHAnsi" w:hAnsiTheme="minorHAnsi" w:cs="Arial"/>
          <w:bCs/>
          <w:szCs w:val="22"/>
        </w:rPr>
        <w:t xml:space="preserve"> en/of anticoagulantia. </w:t>
      </w:r>
    </w:p>
    <w:p w14:paraId="77FD3987" w14:textId="77777777" w:rsidR="002E4CD6" w:rsidRPr="00D62B8F" w:rsidRDefault="002E4CD6" w:rsidP="002E4CD6">
      <w:pPr>
        <w:rPr>
          <w:rFonts w:cs="Arial"/>
          <w:bCs/>
        </w:rPr>
      </w:pPr>
    </w:p>
    <w:p w14:paraId="4894E096" w14:textId="77777777" w:rsidR="002E4CD6" w:rsidRPr="00D62B8F" w:rsidRDefault="002E4CD6" w:rsidP="002E4CD6">
      <w:pPr>
        <w:jc w:val="both"/>
        <w:rPr>
          <w:rFonts w:cs="Arial"/>
          <w:bCs/>
        </w:rPr>
      </w:pPr>
      <w:r w:rsidRPr="00D62B8F">
        <w:rPr>
          <w:rFonts w:cs="Arial"/>
          <w:bCs/>
        </w:rPr>
        <w:t xml:space="preserve">Volgens de </w:t>
      </w:r>
      <w:r>
        <w:rPr>
          <w:rFonts w:cs="Arial"/>
          <w:bCs/>
        </w:rPr>
        <w:t xml:space="preserve">Nederlandse </w:t>
      </w:r>
      <w:r w:rsidRPr="00D62B8F">
        <w:rPr>
          <w:rFonts w:cs="Arial"/>
          <w:bCs/>
        </w:rPr>
        <w:t>NHG-standaard maagklachten is maagbescherming bij NSAID-g</w:t>
      </w:r>
      <w:r>
        <w:rPr>
          <w:rFonts w:cs="Arial"/>
          <w:bCs/>
        </w:rPr>
        <w:t>ebruik altijd noodzakelijk bij</w:t>
      </w:r>
      <w:r w:rsidRPr="002A6521">
        <w:rPr>
          <w:rFonts w:cs="Arial"/>
          <w:bCs/>
          <w:vertAlign w:val="superscript"/>
        </w:rPr>
        <w:t>1,11,31</w:t>
      </w:r>
      <w:r w:rsidRPr="00D62B8F">
        <w:rPr>
          <w:rFonts w:cs="Arial"/>
          <w:bCs/>
        </w:rPr>
        <w:t xml:space="preserve">: </w:t>
      </w:r>
    </w:p>
    <w:p w14:paraId="1278ADBE" w14:textId="77777777" w:rsidR="002E4CD6" w:rsidRPr="004D54BB" w:rsidRDefault="002E4CD6" w:rsidP="002E4CD6">
      <w:pPr>
        <w:pStyle w:val="Lijstalinea"/>
        <w:numPr>
          <w:ilvl w:val="0"/>
          <w:numId w:val="2"/>
        </w:numPr>
        <w:jc w:val="both"/>
        <w:rPr>
          <w:rFonts w:asciiTheme="minorHAnsi" w:hAnsiTheme="minorHAnsi" w:cs="Arial"/>
          <w:bCs/>
          <w:szCs w:val="22"/>
        </w:rPr>
      </w:pPr>
      <w:r w:rsidRPr="004D54BB">
        <w:rPr>
          <w:rFonts w:asciiTheme="minorHAnsi" w:hAnsiTheme="minorHAnsi" w:cs="Arial"/>
          <w:bCs/>
          <w:szCs w:val="22"/>
        </w:rPr>
        <w:t>patiënten ouder dan 70 jaar</w:t>
      </w:r>
    </w:p>
    <w:p w14:paraId="3AADFDEF" w14:textId="77777777" w:rsidR="002E4CD6" w:rsidRPr="004D54BB" w:rsidRDefault="002E4CD6" w:rsidP="002E4CD6">
      <w:pPr>
        <w:pStyle w:val="Lijstalinea"/>
        <w:numPr>
          <w:ilvl w:val="0"/>
          <w:numId w:val="2"/>
        </w:numPr>
        <w:jc w:val="both"/>
        <w:rPr>
          <w:rFonts w:asciiTheme="minorHAnsi" w:hAnsiTheme="minorHAnsi" w:cs="Arial"/>
          <w:bCs/>
          <w:szCs w:val="22"/>
        </w:rPr>
      </w:pPr>
      <w:r w:rsidRPr="004D54BB">
        <w:rPr>
          <w:rFonts w:asciiTheme="minorHAnsi" w:hAnsiTheme="minorHAnsi" w:cs="Arial"/>
          <w:bCs/>
          <w:szCs w:val="22"/>
        </w:rPr>
        <w:t>patiënten met een voorgeschiedenis van ulcus of maagcomplicatie</w:t>
      </w:r>
    </w:p>
    <w:p w14:paraId="3FF37E3C" w14:textId="77777777" w:rsidR="002E4CD6" w:rsidRPr="00D62B8F" w:rsidRDefault="002E4CD6" w:rsidP="002E4CD6">
      <w:pPr>
        <w:jc w:val="both"/>
        <w:rPr>
          <w:rFonts w:cs="Arial"/>
          <w:bCs/>
        </w:rPr>
      </w:pPr>
      <w:r w:rsidRPr="00D62B8F">
        <w:rPr>
          <w:rFonts w:cs="Arial"/>
          <w:bCs/>
        </w:rPr>
        <w:t>Daa</w:t>
      </w:r>
      <w:r>
        <w:rPr>
          <w:rFonts w:cs="Arial"/>
          <w:bCs/>
        </w:rPr>
        <w:t>rnaast is volgens de NHG-standa</w:t>
      </w:r>
      <w:r w:rsidRPr="00D62B8F">
        <w:rPr>
          <w:rFonts w:cs="Arial"/>
          <w:bCs/>
        </w:rPr>
        <w:t>a</w:t>
      </w:r>
      <w:r>
        <w:rPr>
          <w:rFonts w:cs="Arial"/>
          <w:bCs/>
        </w:rPr>
        <w:t>r</w:t>
      </w:r>
      <w:r w:rsidRPr="00D62B8F">
        <w:rPr>
          <w:rFonts w:cs="Arial"/>
          <w:bCs/>
        </w:rPr>
        <w:t>d maagklachten maagbescherming bij NSAID-gebruik noodzakelijk wanneer er sprake is van 2 of meer van volgende risicofactoren</w:t>
      </w:r>
      <w:r w:rsidRPr="002A6521">
        <w:rPr>
          <w:rFonts w:cs="Arial"/>
          <w:bCs/>
          <w:vertAlign w:val="superscript"/>
        </w:rPr>
        <w:t>1,11,31</w:t>
      </w:r>
      <w:r w:rsidRPr="00D62B8F">
        <w:rPr>
          <w:rFonts w:cs="Arial"/>
          <w:bCs/>
        </w:rPr>
        <w:t xml:space="preserve">: </w:t>
      </w:r>
    </w:p>
    <w:p w14:paraId="7B3E976A" w14:textId="77777777" w:rsidR="002E4CD6" w:rsidRPr="004D54BB" w:rsidRDefault="002E4CD6" w:rsidP="002E4CD6">
      <w:pPr>
        <w:pStyle w:val="Lijstalinea"/>
        <w:numPr>
          <w:ilvl w:val="0"/>
          <w:numId w:val="2"/>
        </w:numPr>
        <w:jc w:val="both"/>
        <w:rPr>
          <w:rFonts w:asciiTheme="minorHAnsi" w:hAnsiTheme="minorHAnsi" w:cs="Arial"/>
          <w:bCs/>
          <w:szCs w:val="22"/>
        </w:rPr>
      </w:pPr>
      <w:r>
        <w:rPr>
          <w:rFonts w:asciiTheme="minorHAnsi" w:hAnsiTheme="minorHAnsi" w:cs="Arial"/>
          <w:bCs/>
          <w:szCs w:val="22"/>
        </w:rPr>
        <w:t>patiënt</w:t>
      </w:r>
      <w:r w:rsidRPr="004D54BB">
        <w:rPr>
          <w:rFonts w:asciiTheme="minorHAnsi" w:hAnsiTheme="minorHAnsi" w:cs="Arial"/>
          <w:bCs/>
          <w:szCs w:val="22"/>
        </w:rPr>
        <w:t>en met een leeftijd tussen 60 – 70 jaar</w:t>
      </w:r>
      <w:r>
        <w:rPr>
          <w:rFonts w:asciiTheme="minorHAnsi" w:hAnsiTheme="minorHAnsi" w:cs="Arial"/>
          <w:bCs/>
          <w:szCs w:val="22"/>
        </w:rPr>
        <w:t>,</w:t>
      </w:r>
    </w:p>
    <w:p w14:paraId="2B43B29F" w14:textId="77777777" w:rsidR="002E4CD6" w:rsidRPr="004D54BB" w:rsidRDefault="002E4CD6" w:rsidP="002E4CD6">
      <w:pPr>
        <w:pStyle w:val="Lijstalinea"/>
        <w:numPr>
          <w:ilvl w:val="0"/>
          <w:numId w:val="2"/>
        </w:numPr>
        <w:jc w:val="both"/>
        <w:rPr>
          <w:rFonts w:asciiTheme="minorHAnsi" w:hAnsiTheme="minorHAnsi" w:cs="Arial"/>
          <w:bCs/>
          <w:szCs w:val="22"/>
        </w:rPr>
      </w:pPr>
      <w:r>
        <w:rPr>
          <w:rFonts w:asciiTheme="minorHAnsi" w:hAnsiTheme="minorHAnsi" w:cs="Arial"/>
          <w:bCs/>
          <w:szCs w:val="22"/>
        </w:rPr>
        <w:t>patiënt</w:t>
      </w:r>
      <w:r w:rsidRPr="004D54BB">
        <w:rPr>
          <w:rFonts w:asciiTheme="minorHAnsi" w:hAnsiTheme="minorHAnsi" w:cs="Arial"/>
          <w:bCs/>
          <w:szCs w:val="22"/>
        </w:rPr>
        <w:t>en met ernstig invaliderende reumatoïde artritis, hartfalen of diabetes mellitus</w:t>
      </w:r>
      <w:r>
        <w:rPr>
          <w:rFonts w:asciiTheme="minorHAnsi" w:hAnsiTheme="minorHAnsi" w:cs="Arial"/>
          <w:bCs/>
          <w:szCs w:val="22"/>
        </w:rPr>
        <w:t>,</w:t>
      </w:r>
    </w:p>
    <w:p w14:paraId="5F285401" w14:textId="77777777" w:rsidR="002E4CD6" w:rsidRDefault="002E4CD6" w:rsidP="002E4CD6">
      <w:pPr>
        <w:pStyle w:val="Lijstalinea"/>
        <w:numPr>
          <w:ilvl w:val="0"/>
          <w:numId w:val="2"/>
        </w:numPr>
        <w:jc w:val="both"/>
        <w:rPr>
          <w:rFonts w:asciiTheme="minorHAnsi" w:hAnsiTheme="minorHAnsi" w:cs="Arial"/>
          <w:bCs/>
          <w:szCs w:val="22"/>
        </w:rPr>
      </w:pPr>
      <w:r w:rsidRPr="004D54BB">
        <w:rPr>
          <w:rFonts w:asciiTheme="minorHAnsi" w:hAnsiTheme="minorHAnsi" w:cs="Arial"/>
          <w:bCs/>
          <w:szCs w:val="22"/>
        </w:rPr>
        <w:t>gebruik van een hoge dosering van een niet-selectief NSAID</w:t>
      </w:r>
      <w:r>
        <w:rPr>
          <w:rFonts w:asciiTheme="minorHAnsi" w:hAnsiTheme="minorHAnsi" w:cs="Arial"/>
          <w:bCs/>
          <w:szCs w:val="22"/>
        </w:rPr>
        <w:t>,</w:t>
      </w:r>
    </w:p>
    <w:p w14:paraId="292B86D4" w14:textId="77777777" w:rsidR="002E4CD6" w:rsidRPr="004D54BB" w:rsidRDefault="002E4CD6" w:rsidP="002E4CD6">
      <w:pPr>
        <w:pStyle w:val="Lijstalinea"/>
        <w:ind w:left="1068"/>
        <w:rPr>
          <w:rFonts w:asciiTheme="minorHAnsi" w:eastAsiaTheme="minorEastAsia" w:hAnsiTheme="minorHAnsi" w:cs="Arial"/>
          <w:bCs/>
          <w:color w:val="000000" w:themeColor="text1"/>
          <w:szCs w:val="22"/>
        </w:rPr>
      </w:pPr>
      <w:r w:rsidRPr="004D54BB">
        <w:rPr>
          <w:rFonts w:asciiTheme="minorHAnsi" w:eastAsiaTheme="minorEastAsia" w:hAnsiTheme="minorHAnsi" w:cs="Arial"/>
          <w:bCs/>
          <w:color w:val="000000" w:themeColor="text1"/>
          <w:szCs w:val="22"/>
        </w:rPr>
        <w:lastRenderedPageBreak/>
        <w:t xml:space="preserve">In twee studies is een dosisafhankelijk risico op gastro-intestinale complicaties gevonden. Op grond van deze studies is het echter niet mogelijk om specifieke doseringen van </w:t>
      </w:r>
      <w:proofErr w:type="spellStart"/>
      <w:r w:rsidRPr="004D54BB">
        <w:rPr>
          <w:rFonts w:asciiTheme="minorHAnsi" w:eastAsiaTheme="minorEastAsia" w:hAnsiTheme="minorHAnsi" w:cs="Arial"/>
          <w:bCs/>
          <w:color w:val="000000" w:themeColor="text1"/>
          <w:szCs w:val="22"/>
        </w:rPr>
        <w:t>NSAIDs</w:t>
      </w:r>
      <w:proofErr w:type="spellEnd"/>
      <w:r w:rsidRPr="004D54BB">
        <w:rPr>
          <w:rFonts w:asciiTheme="minorHAnsi" w:eastAsiaTheme="minorEastAsia" w:hAnsiTheme="minorHAnsi" w:cs="Arial"/>
          <w:bCs/>
          <w:color w:val="000000" w:themeColor="text1"/>
          <w:szCs w:val="22"/>
        </w:rPr>
        <w:t xml:space="preserve"> aan te geven die gelden als grenswaarde tussen doseringen met een normaal en een toegenomen risico. Gekozen is om een dosering die hoger is dan de dagelijks vastgestelde dosering (DDD) te benoemen als risicofactor voor maagproblemen. Deze dagdoseringen zijn als volgt: ibuprofen = 1,2 g/dag, </w:t>
      </w:r>
      <w:proofErr w:type="spellStart"/>
      <w:r w:rsidRPr="004D54BB">
        <w:rPr>
          <w:rFonts w:asciiTheme="minorHAnsi" w:eastAsiaTheme="minorEastAsia" w:hAnsiTheme="minorHAnsi" w:cs="Arial"/>
          <w:bCs/>
          <w:color w:val="000000" w:themeColor="text1"/>
          <w:szCs w:val="22"/>
        </w:rPr>
        <w:t>diclofenac</w:t>
      </w:r>
      <w:proofErr w:type="spellEnd"/>
      <w:r w:rsidRPr="004D54BB">
        <w:rPr>
          <w:rFonts w:asciiTheme="minorHAnsi" w:eastAsiaTheme="minorEastAsia" w:hAnsiTheme="minorHAnsi" w:cs="Arial"/>
          <w:bCs/>
          <w:color w:val="000000" w:themeColor="text1"/>
          <w:szCs w:val="22"/>
        </w:rPr>
        <w:t xml:space="preserve"> = 100 mg</w:t>
      </w:r>
      <w:r>
        <w:rPr>
          <w:rFonts w:asciiTheme="minorHAnsi" w:eastAsiaTheme="minorEastAsia" w:hAnsiTheme="minorHAnsi" w:cs="Arial"/>
          <w:bCs/>
          <w:color w:val="000000" w:themeColor="text1"/>
          <w:szCs w:val="22"/>
        </w:rPr>
        <w:t xml:space="preserve">/dag en </w:t>
      </w:r>
      <w:proofErr w:type="spellStart"/>
      <w:r>
        <w:rPr>
          <w:rFonts w:asciiTheme="minorHAnsi" w:eastAsiaTheme="minorEastAsia" w:hAnsiTheme="minorHAnsi" w:cs="Arial"/>
          <w:bCs/>
          <w:color w:val="000000" w:themeColor="text1"/>
          <w:szCs w:val="22"/>
        </w:rPr>
        <w:t>naproxen</w:t>
      </w:r>
      <w:proofErr w:type="spellEnd"/>
      <w:r>
        <w:rPr>
          <w:rFonts w:asciiTheme="minorHAnsi" w:eastAsiaTheme="minorEastAsia" w:hAnsiTheme="minorHAnsi" w:cs="Arial"/>
          <w:bCs/>
          <w:color w:val="000000" w:themeColor="text1"/>
          <w:szCs w:val="22"/>
        </w:rPr>
        <w:t xml:space="preserve"> = 500 mg/dag.</w:t>
      </w:r>
      <w:r w:rsidRPr="002A6521">
        <w:rPr>
          <w:rFonts w:asciiTheme="minorHAnsi" w:eastAsiaTheme="minorEastAsia" w:hAnsiTheme="minorHAnsi" w:cs="Arial"/>
          <w:bCs/>
          <w:color w:val="000000" w:themeColor="text1"/>
          <w:szCs w:val="22"/>
          <w:vertAlign w:val="superscript"/>
        </w:rPr>
        <w:t>1</w:t>
      </w:r>
    </w:p>
    <w:p w14:paraId="05E02C0A" w14:textId="77777777" w:rsidR="002E4CD6" w:rsidRDefault="002E4CD6" w:rsidP="002E4CD6">
      <w:pPr>
        <w:pStyle w:val="Lijstalinea"/>
        <w:numPr>
          <w:ilvl w:val="0"/>
          <w:numId w:val="2"/>
        </w:numPr>
        <w:jc w:val="both"/>
        <w:rPr>
          <w:rFonts w:asciiTheme="minorHAnsi" w:hAnsiTheme="minorHAnsi" w:cs="Arial"/>
          <w:bCs/>
          <w:szCs w:val="22"/>
        </w:rPr>
      </w:pPr>
      <w:r w:rsidRPr="004D54BB">
        <w:rPr>
          <w:rFonts w:asciiTheme="minorHAnsi" w:hAnsiTheme="minorHAnsi" w:cs="Arial"/>
          <w:bCs/>
          <w:szCs w:val="22"/>
        </w:rPr>
        <w:t xml:space="preserve">gelijktijdig gebruik van een cumarinederivaat, een P2Y12-remmer (clopidogrel, </w:t>
      </w:r>
      <w:proofErr w:type="spellStart"/>
      <w:r w:rsidRPr="004D54BB">
        <w:rPr>
          <w:rFonts w:asciiTheme="minorHAnsi" w:hAnsiTheme="minorHAnsi" w:cs="Arial"/>
          <w:bCs/>
          <w:szCs w:val="22"/>
        </w:rPr>
        <w:t>prasugrel</w:t>
      </w:r>
      <w:proofErr w:type="spellEnd"/>
      <w:r w:rsidRPr="004D54BB">
        <w:rPr>
          <w:rFonts w:asciiTheme="minorHAnsi" w:hAnsiTheme="minorHAnsi" w:cs="Arial"/>
          <w:bCs/>
          <w:szCs w:val="22"/>
        </w:rPr>
        <w:t xml:space="preserve">, </w:t>
      </w:r>
      <w:proofErr w:type="spellStart"/>
      <w:r w:rsidRPr="004D54BB">
        <w:rPr>
          <w:rFonts w:asciiTheme="minorHAnsi" w:hAnsiTheme="minorHAnsi" w:cs="Arial"/>
          <w:bCs/>
          <w:szCs w:val="22"/>
        </w:rPr>
        <w:t>ticagrelor</w:t>
      </w:r>
      <w:proofErr w:type="spellEnd"/>
      <w:r w:rsidRPr="004D54BB">
        <w:rPr>
          <w:rFonts w:asciiTheme="minorHAnsi" w:hAnsiTheme="minorHAnsi" w:cs="Arial"/>
          <w:bCs/>
          <w:szCs w:val="22"/>
        </w:rPr>
        <w:t xml:space="preserve">, </w:t>
      </w:r>
      <w:proofErr w:type="spellStart"/>
      <w:r w:rsidRPr="004D54BB">
        <w:rPr>
          <w:rFonts w:asciiTheme="minorHAnsi" w:hAnsiTheme="minorHAnsi" w:cs="Arial"/>
          <w:bCs/>
          <w:szCs w:val="22"/>
        </w:rPr>
        <w:t>ticlopidine</w:t>
      </w:r>
      <w:proofErr w:type="spellEnd"/>
      <w:r w:rsidRPr="004D54BB">
        <w:rPr>
          <w:rFonts w:asciiTheme="minorHAnsi" w:hAnsiTheme="minorHAnsi" w:cs="Arial"/>
          <w:bCs/>
          <w:szCs w:val="22"/>
        </w:rPr>
        <w:t xml:space="preserve">), </w:t>
      </w:r>
      <w:proofErr w:type="spellStart"/>
      <w:r w:rsidRPr="004D54BB">
        <w:rPr>
          <w:rFonts w:asciiTheme="minorHAnsi" w:hAnsiTheme="minorHAnsi" w:cs="Arial"/>
          <w:bCs/>
          <w:szCs w:val="22"/>
        </w:rPr>
        <w:t>laaggedoseerd</w:t>
      </w:r>
      <w:proofErr w:type="spellEnd"/>
      <w:r w:rsidRPr="004D54BB">
        <w:rPr>
          <w:rFonts w:asciiTheme="minorHAnsi" w:hAnsiTheme="minorHAnsi" w:cs="Arial"/>
          <w:bCs/>
          <w:szCs w:val="22"/>
        </w:rPr>
        <w:t xml:space="preserve"> </w:t>
      </w:r>
      <w:proofErr w:type="spellStart"/>
      <w:r w:rsidRPr="004D54BB">
        <w:rPr>
          <w:rFonts w:asciiTheme="minorHAnsi" w:hAnsiTheme="minorHAnsi" w:cs="Arial"/>
          <w:bCs/>
          <w:szCs w:val="22"/>
        </w:rPr>
        <w:t>salicylaat</w:t>
      </w:r>
      <w:proofErr w:type="spellEnd"/>
      <w:r w:rsidRPr="004D54BB">
        <w:rPr>
          <w:rFonts w:asciiTheme="minorHAnsi" w:hAnsiTheme="minorHAnsi" w:cs="Arial"/>
          <w:bCs/>
          <w:szCs w:val="22"/>
        </w:rPr>
        <w:t>, systemisch werkend corticosteroïd, SSRI, SNRI/trazodon, NOAC (</w:t>
      </w:r>
      <w:proofErr w:type="spellStart"/>
      <w:r w:rsidRPr="004D54BB">
        <w:rPr>
          <w:rFonts w:asciiTheme="minorHAnsi" w:hAnsiTheme="minorHAnsi" w:cs="Arial"/>
          <w:bCs/>
          <w:szCs w:val="22"/>
        </w:rPr>
        <w:t>apixaban</w:t>
      </w:r>
      <w:proofErr w:type="spellEnd"/>
      <w:r w:rsidRPr="004D54BB">
        <w:rPr>
          <w:rFonts w:asciiTheme="minorHAnsi" w:hAnsiTheme="minorHAnsi" w:cs="Arial"/>
          <w:bCs/>
          <w:szCs w:val="22"/>
        </w:rPr>
        <w:t xml:space="preserve">, </w:t>
      </w:r>
      <w:proofErr w:type="spellStart"/>
      <w:r w:rsidRPr="004D54BB">
        <w:rPr>
          <w:rFonts w:asciiTheme="minorHAnsi" w:hAnsiTheme="minorHAnsi" w:cs="Arial"/>
          <w:bCs/>
          <w:szCs w:val="22"/>
        </w:rPr>
        <w:t>dabigatran</w:t>
      </w:r>
      <w:proofErr w:type="spellEnd"/>
      <w:r w:rsidRPr="004D54BB">
        <w:rPr>
          <w:rFonts w:asciiTheme="minorHAnsi" w:hAnsiTheme="minorHAnsi" w:cs="Arial"/>
          <w:bCs/>
          <w:szCs w:val="22"/>
        </w:rPr>
        <w:t xml:space="preserve"> en</w:t>
      </w:r>
      <w:r>
        <w:rPr>
          <w:rFonts w:asciiTheme="minorHAnsi" w:hAnsiTheme="minorHAnsi" w:cs="Arial"/>
          <w:bCs/>
          <w:szCs w:val="22"/>
        </w:rPr>
        <w:t xml:space="preserve"> </w:t>
      </w:r>
      <w:proofErr w:type="spellStart"/>
      <w:r>
        <w:rPr>
          <w:rFonts w:asciiTheme="minorHAnsi" w:hAnsiTheme="minorHAnsi" w:cs="Arial"/>
          <w:bCs/>
          <w:szCs w:val="22"/>
        </w:rPr>
        <w:t>rivaroxaban</w:t>
      </w:r>
      <w:proofErr w:type="spellEnd"/>
      <w:r>
        <w:rPr>
          <w:rFonts w:asciiTheme="minorHAnsi" w:hAnsiTheme="minorHAnsi" w:cs="Arial"/>
          <w:bCs/>
          <w:szCs w:val="22"/>
        </w:rPr>
        <w:t>) of spironolacton.</w:t>
      </w:r>
    </w:p>
    <w:p w14:paraId="040637E1" w14:textId="77777777" w:rsidR="002E4CD6" w:rsidRPr="004D54BB" w:rsidRDefault="002E4CD6" w:rsidP="002E4CD6">
      <w:pPr>
        <w:pStyle w:val="Lijstalinea"/>
        <w:ind w:left="1068"/>
        <w:rPr>
          <w:rFonts w:asciiTheme="minorHAnsi" w:hAnsiTheme="minorHAnsi" w:cs="Arial"/>
          <w:bCs/>
          <w:szCs w:val="22"/>
        </w:rPr>
      </w:pPr>
      <w:r w:rsidRPr="004D54BB">
        <w:rPr>
          <w:rFonts w:asciiTheme="minorHAnsi" w:hAnsiTheme="minorHAnsi" w:cs="Arial"/>
          <w:bCs/>
          <w:szCs w:val="22"/>
        </w:rPr>
        <w:t xml:space="preserve">Elk geneesmiddel telt hierbij als afzonderlijke risicofactor. </w:t>
      </w:r>
    </w:p>
    <w:p w14:paraId="7D9A67B6" w14:textId="77777777" w:rsidR="002E4CD6" w:rsidRPr="000D541D" w:rsidRDefault="002E4CD6" w:rsidP="002E4CD6">
      <w:pPr>
        <w:rPr>
          <w:rFonts w:cs="Arial"/>
          <w:bCs/>
        </w:rPr>
      </w:pPr>
    </w:p>
    <w:p w14:paraId="27899B11" w14:textId="77777777" w:rsidR="002E4CD6" w:rsidRPr="00D62B8F" w:rsidRDefault="002E4CD6" w:rsidP="002E4CD6">
      <w:pPr>
        <w:jc w:val="both"/>
        <w:rPr>
          <w:rFonts w:eastAsiaTheme="minorEastAsia" w:cs="Arial"/>
          <w:bCs/>
          <w:color w:val="000000" w:themeColor="text1"/>
        </w:rPr>
      </w:pPr>
      <w:r w:rsidRPr="00D62B8F">
        <w:rPr>
          <w:rFonts w:cs="Arial"/>
          <w:bCs/>
        </w:rPr>
        <w:t>Maagbescherming wordt geadviseerd bij risicopatiënten, onafhankelijk van de duur va</w:t>
      </w:r>
      <w:r>
        <w:rPr>
          <w:rFonts w:cs="Arial"/>
          <w:bCs/>
        </w:rPr>
        <w:t xml:space="preserve">n de behandeling met </w:t>
      </w:r>
      <w:proofErr w:type="spellStart"/>
      <w:r>
        <w:rPr>
          <w:rFonts w:cs="Arial"/>
          <w:bCs/>
        </w:rPr>
        <w:t>NSAIDs</w:t>
      </w:r>
      <w:proofErr w:type="spellEnd"/>
      <w:r>
        <w:rPr>
          <w:rFonts w:cs="Arial"/>
          <w:bCs/>
        </w:rPr>
        <w:t xml:space="preserve">. </w:t>
      </w:r>
      <w:proofErr w:type="spellStart"/>
      <w:r w:rsidRPr="00D62B8F">
        <w:rPr>
          <w:rFonts w:eastAsiaTheme="minorEastAsia" w:cs="Arial"/>
          <w:bCs/>
          <w:color w:val="000000" w:themeColor="text1"/>
        </w:rPr>
        <w:t>NSAIDs</w:t>
      </w:r>
      <w:proofErr w:type="spellEnd"/>
      <w:r w:rsidRPr="00D62B8F">
        <w:rPr>
          <w:rFonts w:eastAsiaTheme="minorEastAsia" w:cs="Arial"/>
          <w:bCs/>
          <w:color w:val="000000" w:themeColor="text1"/>
        </w:rPr>
        <w:t xml:space="preserve"> geven zowel bij kortdurend als langdurend gebruik een verhoogd risico op gastro-intestinale complicaties. Door de fysiologische eigenschappen van </w:t>
      </w:r>
      <w:proofErr w:type="spellStart"/>
      <w:r w:rsidRPr="00D62B8F">
        <w:rPr>
          <w:rFonts w:eastAsiaTheme="minorEastAsia" w:cs="Arial"/>
          <w:bCs/>
          <w:color w:val="000000" w:themeColor="text1"/>
        </w:rPr>
        <w:t>NSAIDs</w:t>
      </w:r>
      <w:proofErr w:type="spellEnd"/>
      <w:r w:rsidRPr="00D62B8F">
        <w:rPr>
          <w:rFonts w:eastAsiaTheme="minorEastAsia" w:cs="Arial"/>
          <w:bCs/>
          <w:color w:val="000000" w:themeColor="text1"/>
        </w:rPr>
        <w:t xml:space="preserve"> kan er al op korte termijn gastro-intestinale schade ontstaan.</w:t>
      </w:r>
      <w:r w:rsidRPr="002A6521">
        <w:rPr>
          <w:rFonts w:eastAsiaTheme="minorEastAsia" w:cs="Arial"/>
          <w:bCs/>
          <w:color w:val="000000" w:themeColor="text1"/>
          <w:vertAlign w:val="superscript"/>
        </w:rPr>
        <w:t>1</w:t>
      </w:r>
      <w:r>
        <w:rPr>
          <w:rFonts w:eastAsiaTheme="minorEastAsia" w:cs="Arial"/>
          <w:bCs/>
          <w:color w:val="000000" w:themeColor="text1"/>
        </w:rPr>
        <w:t xml:space="preserve"> </w:t>
      </w:r>
      <w:r w:rsidRPr="00D62B8F">
        <w:rPr>
          <w:rFonts w:eastAsiaTheme="minorEastAsia" w:cs="Arial"/>
          <w:bCs/>
          <w:color w:val="000000" w:themeColor="text1"/>
        </w:rPr>
        <w:t>In de m</w:t>
      </w:r>
      <w:r w:rsidRPr="004D54BB">
        <w:t>eeste van de gemelde casussen was g</w:t>
      </w:r>
      <w:r>
        <w:t>een sprake van maagbescherming.</w:t>
      </w:r>
      <w:r w:rsidRPr="002A6521">
        <w:rPr>
          <w:vertAlign w:val="superscript"/>
        </w:rPr>
        <w:t>3</w:t>
      </w:r>
      <w:r>
        <w:rPr>
          <w:vertAlign w:val="superscript"/>
        </w:rPr>
        <w:t>2</w:t>
      </w:r>
      <w:r>
        <w:t xml:space="preserve"> </w:t>
      </w:r>
    </w:p>
    <w:p w14:paraId="650EAF05" w14:textId="77777777" w:rsidR="002E4CD6" w:rsidRDefault="002E4CD6" w:rsidP="002E4CD6">
      <w:pPr>
        <w:jc w:val="both"/>
        <w:rPr>
          <w:rFonts w:cs="Arial"/>
          <w:bCs/>
        </w:rPr>
      </w:pPr>
      <w:r w:rsidRPr="00D62B8F">
        <w:rPr>
          <w:rFonts w:cs="Arial"/>
          <w:bCs/>
        </w:rPr>
        <w:t xml:space="preserve">Het is in de praktijk niet altijd goed in te schatten of het NSAID korter of langer dan 1 week gebruikt zal worden, aangezien het vaak “zo nodig” gebruik betreft. Verder kan wat bedoeld is als kortdurend NSAID-gebruik, overgaan in langer durend gebruik. Het is dan ook aanbevolen hier alert </w:t>
      </w:r>
      <w:r>
        <w:rPr>
          <w:rFonts w:cs="Arial"/>
          <w:bCs/>
        </w:rPr>
        <w:t xml:space="preserve">voor </w:t>
      </w:r>
      <w:r w:rsidRPr="00D62B8F">
        <w:rPr>
          <w:rFonts w:cs="Arial"/>
          <w:bCs/>
        </w:rPr>
        <w:t>te zijn.</w:t>
      </w:r>
      <w:r w:rsidRPr="002A6521">
        <w:rPr>
          <w:rFonts w:cs="Arial"/>
          <w:bCs/>
          <w:vertAlign w:val="superscript"/>
        </w:rPr>
        <w:t>1</w:t>
      </w:r>
    </w:p>
    <w:p w14:paraId="7F5D3678" w14:textId="77777777" w:rsidR="002E4CD6" w:rsidRDefault="002E4CD6" w:rsidP="002E4CD6">
      <w:pPr>
        <w:rPr>
          <w:rFonts w:cs="Arial"/>
          <w:bCs/>
          <w:highlight w:val="cyan"/>
        </w:rPr>
      </w:pPr>
    </w:p>
    <w:p w14:paraId="35FF89C3" w14:textId="77777777" w:rsidR="002E4CD6" w:rsidRPr="000D541D" w:rsidRDefault="002E4CD6" w:rsidP="002E4CD6">
      <w:pPr>
        <w:rPr>
          <w:rFonts w:cs="Arial"/>
          <w:bCs/>
          <w:smallCaps/>
        </w:rPr>
      </w:pPr>
      <w:r w:rsidRPr="000D541D">
        <w:rPr>
          <w:rFonts w:cs="Arial"/>
          <w:bCs/>
          <w:smallCaps/>
        </w:rPr>
        <w:t>W</w:t>
      </w:r>
      <w:r>
        <w:rPr>
          <w:rFonts w:cs="Arial"/>
          <w:bCs/>
          <w:smallCaps/>
        </w:rPr>
        <w:t xml:space="preserve">elke </w:t>
      </w:r>
      <w:r w:rsidRPr="000D541D">
        <w:rPr>
          <w:rFonts w:cs="Arial"/>
          <w:bCs/>
          <w:smallCaps/>
        </w:rPr>
        <w:t xml:space="preserve">maagbescherming </w:t>
      </w:r>
      <w:r>
        <w:rPr>
          <w:rFonts w:cs="Arial"/>
          <w:bCs/>
          <w:smallCaps/>
        </w:rPr>
        <w:t xml:space="preserve">wordt </w:t>
      </w:r>
      <w:r w:rsidRPr="000D541D">
        <w:rPr>
          <w:rFonts w:cs="Arial"/>
          <w:bCs/>
          <w:smallCaps/>
        </w:rPr>
        <w:t>aanbevolen</w:t>
      </w:r>
    </w:p>
    <w:p w14:paraId="2754D489" w14:textId="77777777" w:rsidR="002E4CD6" w:rsidRDefault="002E4CD6" w:rsidP="002E4CD6">
      <w:pPr>
        <w:jc w:val="both"/>
      </w:pPr>
      <w:r w:rsidRPr="00D62B8F">
        <w:t>Protonpompinhibitoren (PPI) zijn de enige middelen die de NHG-standaard maagklachten nog adviseert voor de preventie van ulcera</w:t>
      </w:r>
      <w:r>
        <w:t xml:space="preserve"> en gastro-intestinale complicaties </w:t>
      </w:r>
      <w:r w:rsidRPr="00D62B8F">
        <w:t xml:space="preserve">door </w:t>
      </w:r>
      <w:proofErr w:type="spellStart"/>
      <w:r w:rsidRPr="00D62B8F">
        <w:t>NSAIDs</w:t>
      </w:r>
      <w:proofErr w:type="spellEnd"/>
      <w:r w:rsidRPr="00D62B8F">
        <w:t xml:space="preserve"> en trombocytenaggregatieremmers.</w:t>
      </w:r>
      <w:r w:rsidRPr="002A6521">
        <w:rPr>
          <w:vertAlign w:val="superscript"/>
        </w:rPr>
        <w:t>11,28</w:t>
      </w:r>
    </w:p>
    <w:p w14:paraId="7C6A4550" w14:textId="77777777" w:rsidR="002E4CD6" w:rsidRPr="00D62B8F" w:rsidRDefault="002E4CD6" w:rsidP="002E4CD6">
      <w:pPr>
        <w:rPr>
          <w:rFonts w:cs="Arial"/>
          <w:bCs/>
        </w:rPr>
      </w:pPr>
    </w:p>
    <w:p w14:paraId="13F1FB16" w14:textId="77777777" w:rsidR="002E4CD6" w:rsidRPr="00D62B8F" w:rsidRDefault="002E4CD6" w:rsidP="002E4CD6">
      <w:pPr>
        <w:rPr>
          <w:rFonts w:cs="Arial"/>
          <w:bCs/>
        </w:rPr>
      </w:pPr>
      <w:r w:rsidRPr="00D62B8F">
        <w:rPr>
          <w:rFonts w:cs="Arial"/>
          <w:bCs/>
        </w:rPr>
        <w:t>De PPI die op de Belgische markt geregistre</w:t>
      </w:r>
      <w:r>
        <w:rPr>
          <w:rFonts w:cs="Arial"/>
          <w:bCs/>
        </w:rPr>
        <w:t>erd zijn, zijn geïndiceerd voor</w:t>
      </w:r>
      <w:r w:rsidRPr="002A6521">
        <w:rPr>
          <w:rFonts w:cs="Arial"/>
          <w:bCs/>
          <w:vertAlign w:val="superscript"/>
        </w:rPr>
        <w:t>30</w:t>
      </w:r>
      <w:r w:rsidRPr="00D62B8F">
        <w:rPr>
          <w:rFonts w:cs="Arial"/>
          <w:bCs/>
        </w:rPr>
        <w:t xml:space="preserve">: </w:t>
      </w:r>
    </w:p>
    <w:p w14:paraId="453A398F" w14:textId="77777777" w:rsidR="002E4CD6" w:rsidRPr="000D541D" w:rsidRDefault="002E4CD6" w:rsidP="002E4CD6">
      <w:pPr>
        <w:pStyle w:val="Lijstalinea"/>
        <w:numPr>
          <w:ilvl w:val="0"/>
          <w:numId w:val="2"/>
        </w:numPr>
        <w:jc w:val="both"/>
        <w:rPr>
          <w:rFonts w:asciiTheme="minorHAnsi" w:hAnsiTheme="minorHAnsi" w:cs="Arial"/>
          <w:bCs/>
          <w:szCs w:val="22"/>
        </w:rPr>
      </w:pPr>
      <w:r w:rsidRPr="000D541D">
        <w:rPr>
          <w:rFonts w:asciiTheme="minorHAnsi" w:hAnsiTheme="minorHAnsi" w:cs="Arial"/>
          <w:bCs/>
          <w:szCs w:val="22"/>
        </w:rPr>
        <w:t xml:space="preserve">preventie van </w:t>
      </w:r>
      <w:proofErr w:type="spellStart"/>
      <w:r w:rsidRPr="000D541D">
        <w:rPr>
          <w:rFonts w:asciiTheme="minorHAnsi" w:hAnsiTheme="minorHAnsi" w:cs="Arial"/>
          <w:bCs/>
          <w:szCs w:val="22"/>
        </w:rPr>
        <w:t>gastroduodenale</w:t>
      </w:r>
      <w:proofErr w:type="spellEnd"/>
      <w:r w:rsidRPr="000D541D">
        <w:rPr>
          <w:rFonts w:asciiTheme="minorHAnsi" w:hAnsiTheme="minorHAnsi" w:cs="Arial"/>
          <w:bCs/>
          <w:szCs w:val="22"/>
        </w:rPr>
        <w:t xml:space="preserve"> letsels bij een risico</w:t>
      </w:r>
      <w:r>
        <w:rPr>
          <w:rFonts w:asciiTheme="minorHAnsi" w:hAnsiTheme="minorHAnsi" w:cs="Arial"/>
          <w:bCs/>
          <w:szCs w:val="22"/>
        </w:rPr>
        <w:t>patiënt</w:t>
      </w:r>
      <w:r w:rsidRPr="000D541D">
        <w:rPr>
          <w:rFonts w:asciiTheme="minorHAnsi" w:hAnsiTheme="minorHAnsi" w:cs="Arial"/>
          <w:bCs/>
          <w:szCs w:val="22"/>
        </w:rPr>
        <w:t xml:space="preserve"> die een NSAID neemt. </w:t>
      </w:r>
    </w:p>
    <w:p w14:paraId="65BEF020" w14:textId="77777777" w:rsidR="002E4CD6" w:rsidRPr="000D541D" w:rsidRDefault="002E4CD6" w:rsidP="002E4CD6">
      <w:pPr>
        <w:pStyle w:val="Lijstalinea"/>
        <w:ind w:left="1068"/>
        <w:rPr>
          <w:rFonts w:asciiTheme="minorHAnsi" w:hAnsiTheme="minorHAnsi" w:cs="Arial"/>
          <w:bCs/>
          <w:szCs w:val="22"/>
        </w:rPr>
      </w:pPr>
      <w:r w:rsidRPr="000D541D">
        <w:rPr>
          <w:rFonts w:asciiTheme="minorHAnsi" w:hAnsiTheme="minorHAnsi" w:cs="Arial"/>
          <w:bCs/>
          <w:szCs w:val="22"/>
        </w:rPr>
        <w:t>De PPI dient gebruikt te worden tijdens de gebruiksduur van de NSAID</w:t>
      </w:r>
    </w:p>
    <w:p w14:paraId="690ED8E9" w14:textId="77777777" w:rsidR="002E4CD6" w:rsidRPr="000D541D" w:rsidRDefault="002E4CD6" w:rsidP="002E4CD6">
      <w:pPr>
        <w:pStyle w:val="Lijstalinea"/>
        <w:numPr>
          <w:ilvl w:val="0"/>
          <w:numId w:val="2"/>
        </w:numPr>
        <w:jc w:val="both"/>
        <w:rPr>
          <w:rFonts w:asciiTheme="minorHAnsi" w:hAnsiTheme="minorHAnsi" w:cs="Arial"/>
          <w:bCs/>
          <w:szCs w:val="22"/>
        </w:rPr>
      </w:pPr>
      <w:r>
        <w:rPr>
          <w:rFonts w:asciiTheme="minorHAnsi" w:hAnsiTheme="minorHAnsi" w:cs="Arial"/>
          <w:bCs/>
          <w:szCs w:val="22"/>
        </w:rPr>
        <w:t>a</w:t>
      </w:r>
      <w:r w:rsidRPr="000D541D">
        <w:rPr>
          <w:rFonts w:asciiTheme="minorHAnsi" w:hAnsiTheme="minorHAnsi" w:cs="Arial"/>
          <w:bCs/>
          <w:szCs w:val="22"/>
        </w:rPr>
        <w:t xml:space="preserve">cute behandeling van </w:t>
      </w:r>
      <w:proofErr w:type="spellStart"/>
      <w:r w:rsidRPr="000D541D">
        <w:rPr>
          <w:rFonts w:asciiTheme="minorHAnsi" w:hAnsiTheme="minorHAnsi" w:cs="Arial"/>
          <w:bCs/>
          <w:szCs w:val="22"/>
        </w:rPr>
        <w:t>gastroduodenale</w:t>
      </w:r>
      <w:proofErr w:type="spellEnd"/>
      <w:r w:rsidRPr="000D541D">
        <w:rPr>
          <w:rFonts w:asciiTheme="minorHAnsi" w:hAnsiTheme="minorHAnsi" w:cs="Arial"/>
          <w:bCs/>
          <w:szCs w:val="22"/>
        </w:rPr>
        <w:t xml:space="preserve"> ulceraties tijdens de inname van een NSAID</w:t>
      </w:r>
      <w:r>
        <w:rPr>
          <w:rFonts w:asciiTheme="minorHAnsi" w:hAnsiTheme="minorHAnsi" w:cs="Arial"/>
          <w:bCs/>
          <w:szCs w:val="22"/>
        </w:rPr>
        <w:t>.</w:t>
      </w:r>
    </w:p>
    <w:p w14:paraId="79A441F3" w14:textId="77777777" w:rsidR="002E4CD6" w:rsidRPr="000D541D" w:rsidRDefault="002E4CD6" w:rsidP="002E4CD6">
      <w:pPr>
        <w:pStyle w:val="Lijstalinea"/>
        <w:ind w:left="1068"/>
        <w:rPr>
          <w:rFonts w:asciiTheme="minorHAnsi" w:hAnsiTheme="minorHAnsi" w:cs="Arial"/>
          <w:bCs/>
          <w:szCs w:val="22"/>
        </w:rPr>
      </w:pPr>
      <w:r w:rsidRPr="000D541D">
        <w:rPr>
          <w:rFonts w:asciiTheme="minorHAnsi" w:hAnsiTheme="minorHAnsi" w:cs="Arial"/>
          <w:bCs/>
          <w:szCs w:val="22"/>
        </w:rPr>
        <w:t xml:space="preserve">De PPI dient gebruikt te worden gedurende 4 – 8 weken. </w:t>
      </w:r>
    </w:p>
    <w:p w14:paraId="2D830948" w14:textId="77777777" w:rsidR="002E4CD6" w:rsidRPr="00D62B8F" w:rsidRDefault="002E4CD6" w:rsidP="002E4CD6">
      <w:pPr>
        <w:rPr>
          <w:rFonts w:cs="Arial"/>
          <w:bCs/>
        </w:rPr>
      </w:pPr>
    </w:p>
    <w:p w14:paraId="1707C854" w14:textId="77777777" w:rsidR="00FE5284" w:rsidRDefault="00FE5284">
      <w:pPr>
        <w:rPr>
          <w:rFonts w:cs="Arial"/>
          <w:bCs/>
        </w:rPr>
      </w:pPr>
      <w:r>
        <w:rPr>
          <w:rFonts w:cs="Arial"/>
          <w:bCs/>
        </w:rPr>
        <w:br w:type="page"/>
      </w:r>
    </w:p>
    <w:p w14:paraId="209D08B2" w14:textId="77777777" w:rsidR="002E4CD6" w:rsidRDefault="002E4CD6" w:rsidP="002E4CD6">
      <w:pPr>
        <w:jc w:val="both"/>
        <w:rPr>
          <w:rFonts w:cs="Arial"/>
          <w:bCs/>
          <w:vertAlign w:val="superscript"/>
        </w:rPr>
      </w:pPr>
      <w:r w:rsidRPr="00D62B8F">
        <w:rPr>
          <w:rFonts w:cs="Arial"/>
          <w:bCs/>
        </w:rPr>
        <w:lastRenderedPageBreak/>
        <w:t>Onderstaande tabel geeft een overzicht van de dosis van de verschillende PPI die op de Belgische markt beschikbaar zijn voor de preventie en de behandeling van ulcera door NSAID-gebruik.</w:t>
      </w:r>
      <w:r w:rsidRPr="002A6521">
        <w:rPr>
          <w:rFonts w:cs="Arial"/>
          <w:bCs/>
          <w:vertAlign w:val="superscript"/>
        </w:rPr>
        <w:t>9,30</w:t>
      </w:r>
    </w:p>
    <w:p w14:paraId="436367C2" w14:textId="77777777" w:rsidR="00461E5A" w:rsidRDefault="00461E5A" w:rsidP="002E4CD6">
      <w:pPr>
        <w:jc w:val="both"/>
        <w:rPr>
          <w:rFonts w:cs="Arial"/>
          <w:bCs/>
          <w:vertAlign w:val="superscript"/>
        </w:rPr>
      </w:pPr>
    </w:p>
    <w:tbl>
      <w:tblPr>
        <w:tblStyle w:val="Tabelraster"/>
        <w:tblW w:w="0" w:type="auto"/>
        <w:tblLook w:val="04A0" w:firstRow="1" w:lastRow="0" w:firstColumn="1" w:lastColumn="0" w:noHBand="0" w:noVBand="1"/>
      </w:tblPr>
      <w:tblGrid>
        <w:gridCol w:w="3019"/>
        <w:gridCol w:w="3025"/>
        <w:gridCol w:w="3018"/>
      </w:tblGrid>
      <w:tr w:rsidR="002E4CD6" w:rsidRPr="00D550AF" w14:paraId="7A0BB5CD" w14:textId="77777777" w:rsidTr="002E4CD6">
        <w:tc>
          <w:tcPr>
            <w:tcW w:w="3070" w:type="dxa"/>
          </w:tcPr>
          <w:p w14:paraId="5790682C" w14:textId="77777777" w:rsidR="002E4CD6" w:rsidRPr="005D53CC" w:rsidRDefault="002E4CD6" w:rsidP="002E4CD6">
            <w:pPr>
              <w:jc w:val="center"/>
              <w:rPr>
                <w:rFonts w:cs="Arial"/>
                <w:b/>
                <w:bCs/>
              </w:rPr>
            </w:pPr>
            <w:r w:rsidRPr="005D53CC">
              <w:rPr>
                <w:rFonts w:cs="Arial"/>
                <w:b/>
                <w:bCs/>
              </w:rPr>
              <w:t>PPI</w:t>
            </w:r>
          </w:p>
        </w:tc>
        <w:tc>
          <w:tcPr>
            <w:tcW w:w="3071" w:type="dxa"/>
          </w:tcPr>
          <w:p w14:paraId="59F952FF" w14:textId="77777777" w:rsidR="002E4CD6" w:rsidRPr="00D62B8F" w:rsidRDefault="002E4CD6" w:rsidP="002E4CD6">
            <w:pPr>
              <w:jc w:val="center"/>
              <w:rPr>
                <w:b/>
                <w:bCs/>
                <w:color w:val="000000"/>
              </w:rPr>
            </w:pPr>
            <w:r w:rsidRPr="00D62B8F">
              <w:rPr>
                <w:b/>
                <w:bCs/>
                <w:color w:val="000000"/>
              </w:rPr>
              <w:t xml:space="preserve">Preventie van ulcera door </w:t>
            </w:r>
            <w:proofErr w:type="spellStart"/>
            <w:r w:rsidRPr="00D62B8F">
              <w:rPr>
                <w:b/>
                <w:bCs/>
                <w:color w:val="000000"/>
              </w:rPr>
              <w:t>NSAIDs</w:t>
            </w:r>
            <w:proofErr w:type="spellEnd"/>
            <w:r w:rsidRPr="00D62B8F">
              <w:rPr>
                <w:b/>
                <w:bCs/>
                <w:color w:val="000000"/>
              </w:rPr>
              <w:t xml:space="preserve"> bij risico</w:t>
            </w:r>
            <w:r>
              <w:rPr>
                <w:b/>
                <w:bCs/>
                <w:color w:val="000000"/>
              </w:rPr>
              <w:t>patiënt</w:t>
            </w:r>
            <w:r w:rsidRPr="00D62B8F">
              <w:rPr>
                <w:b/>
                <w:bCs/>
                <w:color w:val="000000"/>
              </w:rPr>
              <w:t>en</w:t>
            </w:r>
          </w:p>
        </w:tc>
        <w:tc>
          <w:tcPr>
            <w:tcW w:w="3071" w:type="dxa"/>
          </w:tcPr>
          <w:p w14:paraId="4CF1F9DF" w14:textId="77777777" w:rsidR="002E4CD6" w:rsidRPr="00D62B8F" w:rsidRDefault="002E4CD6" w:rsidP="002E4CD6">
            <w:pPr>
              <w:jc w:val="center"/>
              <w:rPr>
                <w:b/>
                <w:bCs/>
                <w:color w:val="000000"/>
              </w:rPr>
            </w:pPr>
            <w:r w:rsidRPr="00D62B8F">
              <w:rPr>
                <w:b/>
                <w:bCs/>
                <w:color w:val="000000"/>
              </w:rPr>
              <w:t xml:space="preserve">Behandeling van ulcera door </w:t>
            </w:r>
            <w:proofErr w:type="spellStart"/>
            <w:r w:rsidRPr="00D62B8F">
              <w:rPr>
                <w:b/>
                <w:bCs/>
                <w:color w:val="000000"/>
              </w:rPr>
              <w:t>NSAIDs</w:t>
            </w:r>
            <w:proofErr w:type="spellEnd"/>
          </w:p>
        </w:tc>
      </w:tr>
      <w:tr w:rsidR="002E4CD6" w:rsidRPr="00D550AF" w14:paraId="2E0051E6" w14:textId="77777777" w:rsidTr="002E4CD6">
        <w:tc>
          <w:tcPr>
            <w:tcW w:w="3070" w:type="dxa"/>
          </w:tcPr>
          <w:p w14:paraId="2E4A78DA" w14:textId="77777777" w:rsidR="002E4CD6" w:rsidRPr="005D53CC" w:rsidRDefault="002E4CD6" w:rsidP="002E4CD6">
            <w:pPr>
              <w:spacing w:line="276" w:lineRule="auto"/>
              <w:jc w:val="center"/>
              <w:rPr>
                <w:rFonts w:cs="Arial"/>
                <w:b/>
                <w:bCs/>
              </w:rPr>
            </w:pPr>
            <w:proofErr w:type="spellStart"/>
            <w:r w:rsidRPr="005D53CC">
              <w:rPr>
                <w:rFonts w:cs="Arial"/>
                <w:b/>
                <w:bCs/>
              </w:rPr>
              <w:t>Esomeprazol</w:t>
            </w:r>
            <w:proofErr w:type="spellEnd"/>
          </w:p>
        </w:tc>
        <w:tc>
          <w:tcPr>
            <w:tcW w:w="3071" w:type="dxa"/>
          </w:tcPr>
          <w:p w14:paraId="7A0B14F0" w14:textId="77777777" w:rsidR="002E4CD6" w:rsidRPr="00D62B8F" w:rsidRDefault="002E4CD6" w:rsidP="002E4CD6">
            <w:pPr>
              <w:spacing w:line="276" w:lineRule="auto"/>
              <w:jc w:val="center"/>
              <w:rPr>
                <w:rFonts w:cs="Arial"/>
                <w:bCs/>
              </w:rPr>
            </w:pPr>
            <w:r w:rsidRPr="00D62B8F">
              <w:rPr>
                <w:bCs/>
                <w:color w:val="000000"/>
              </w:rPr>
              <w:t>20 mg p.d. in 1 dosis</w:t>
            </w:r>
          </w:p>
        </w:tc>
        <w:tc>
          <w:tcPr>
            <w:tcW w:w="3071" w:type="dxa"/>
          </w:tcPr>
          <w:p w14:paraId="162F41E9" w14:textId="77777777" w:rsidR="002E4CD6" w:rsidRPr="00D62B8F" w:rsidRDefault="002E4CD6" w:rsidP="002E4CD6">
            <w:pPr>
              <w:spacing w:line="276" w:lineRule="auto"/>
              <w:jc w:val="center"/>
              <w:rPr>
                <w:rFonts w:cs="Arial"/>
                <w:bCs/>
              </w:rPr>
            </w:pPr>
            <w:r w:rsidRPr="00D62B8F">
              <w:rPr>
                <w:bCs/>
                <w:color w:val="000000"/>
              </w:rPr>
              <w:t>20 mg p.d. in 1 dosis gedurende 4 (eventueel 8) weken</w:t>
            </w:r>
          </w:p>
        </w:tc>
      </w:tr>
      <w:tr w:rsidR="002E4CD6" w:rsidRPr="00D550AF" w14:paraId="00ADCC2F" w14:textId="77777777" w:rsidTr="002E4CD6">
        <w:tc>
          <w:tcPr>
            <w:tcW w:w="3070" w:type="dxa"/>
          </w:tcPr>
          <w:p w14:paraId="5D52BE9E" w14:textId="77777777" w:rsidR="002E4CD6" w:rsidRPr="005D53CC" w:rsidRDefault="002E4CD6" w:rsidP="002E4CD6">
            <w:pPr>
              <w:spacing w:line="276" w:lineRule="auto"/>
              <w:jc w:val="center"/>
              <w:rPr>
                <w:rFonts w:cs="Arial"/>
                <w:b/>
                <w:bCs/>
              </w:rPr>
            </w:pPr>
            <w:proofErr w:type="spellStart"/>
            <w:r w:rsidRPr="005D53CC">
              <w:rPr>
                <w:rFonts w:cs="Arial"/>
                <w:b/>
                <w:bCs/>
              </w:rPr>
              <w:t>Lansoprazol</w:t>
            </w:r>
            <w:proofErr w:type="spellEnd"/>
          </w:p>
        </w:tc>
        <w:tc>
          <w:tcPr>
            <w:tcW w:w="3071" w:type="dxa"/>
          </w:tcPr>
          <w:p w14:paraId="4A6799FA" w14:textId="77777777" w:rsidR="002E4CD6" w:rsidRPr="00D62B8F" w:rsidRDefault="002E4CD6" w:rsidP="002E4CD6">
            <w:pPr>
              <w:spacing w:line="276" w:lineRule="auto"/>
              <w:jc w:val="center"/>
              <w:rPr>
                <w:rFonts w:cs="Arial"/>
                <w:bCs/>
              </w:rPr>
            </w:pPr>
            <w:r w:rsidRPr="00D62B8F">
              <w:rPr>
                <w:bCs/>
                <w:color w:val="000000"/>
              </w:rPr>
              <w:t>15 à 30 mg p.d. in 1 dosis</w:t>
            </w:r>
          </w:p>
        </w:tc>
        <w:tc>
          <w:tcPr>
            <w:tcW w:w="3071" w:type="dxa"/>
          </w:tcPr>
          <w:p w14:paraId="038AD8DA" w14:textId="77777777" w:rsidR="002E4CD6" w:rsidRPr="00D62B8F" w:rsidRDefault="002E4CD6" w:rsidP="002E4CD6">
            <w:pPr>
              <w:spacing w:line="276" w:lineRule="auto"/>
              <w:jc w:val="center"/>
              <w:rPr>
                <w:rFonts w:cs="Arial"/>
                <w:bCs/>
              </w:rPr>
            </w:pPr>
          </w:p>
        </w:tc>
      </w:tr>
      <w:tr w:rsidR="002E4CD6" w:rsidRPr="00D550AF" w14:paraId="4CE339A5" w14:textId="77777777" w:rsidTr="002E4CD6">
        <w:tc>
          <w:tcPr>
            <w:tcW w:w="3070" w:type="dxa"/>
          </w:tcPr>
          <w:p w14:paraId="267EE844" w14:textId="77777777" w:rsidR="002E4CD6" w:rsidRPr="005D53CC" w:rsidRDefault="002E4CD6" w:rsidP="002E4CD6">
            <w:pPr>
              <w:spacing w:line="276" w:lineRule="auto"/>
              <w:jc w:val="center"/>
              <w:rPr>
                <w:rFonts w:cs="Arial"/>
                <w:b/>
                <w:bCs/>
              </w:rPr>
            </w:pPr>
            <w:proofErr w:type="spellStart"/>
            <w:r w:rsidRPr="005D53CC">
              <w:rPr>
                <w:rFonts w:cs="Arial"/>
                <w:b/>
                <w:bCs/>
              </w:rPr>
              <w:t>Omeprazole</w:t>
            </w:r>
            <w:proofErr w:type="spellEnd"/>
          </w:p>
        </w:tc>
        <w:tc>
          <w:tcPr>
            <w:tcW w:w="3071" w:type="dxa"/>
          </w:tcPr>
          <w:p w14:paraId="6DA12D3A" w14:textId="77777777" w:rsidR="002E4CD6" w:rsidRPr="00D62B8F" w:rsidRDefault="002E4CD6" w:rsidP="002E4CD6">
            <w:pPr>
              <w:spacing w:line="276" w:lineRule="auto"/>
              <w:jc w:val="center"/>
              <w:rPr>
                <w:rFonts w:cs="Arial"/>
                <w:bCs/>
              </w:rPr>
            </w:pPr>
            <w:r w:rsidRPr="00D62B8F">
              <w:rPr>
                <w:bCs/>
                <w:color w:val="000000"/>
              </w:rPr>
              <w:t>20 mg p.d. in 1 dosis</w:t>
            </w:r>
          </w:p>
        </w:tc>
        <w:tc>
          <w:tcPr>
            <w:tcW w:w="3071" w:type="dxa"/>
          </w:tcPr>
          <w:p w14:paraId="5B50FC13" w14:textId="77777777" w:rsidR="002E4CD6" w:rsidRPr="00D62B8F" w:rsidRDefault="002E4CD6" w:rsidP="002E4CD6">
            <w:pPr>
              <w:spacing w:line="276" w:lineRule="auto"/>
              <w:jc w:val="center"/>
              <w:rPr>
                <w:bCs/>
                <w:color w:val="000000"/>
              </w:rPr>
            </w:pPr>
            <w:r w:rsidRPr="00D62B8F">
              <w:rPr>
                <w:bCs/>
                <w:color w:val="000000"/>
              </w:rPr>
              <w:t>20 mg p.d. in 1 dosis gedurende 4 (eventueel 8) weken</w:t>
            </w:r>
          </w:p>
        </w:tc>
      </w:tr>
      <w:tr w:rsidR="002E4CD6" w:rsidRPr="00D550AF" w14:paraId="181FC4BA" w14:textId="77777777" w:rsidTr="002E4CD6">
        <w:tc>
          <w:tcPr>
            <w:tcW w:w="3070" w:type="dxa"/>
          </w:tcPr>
          <w:p w14:paraId="4427597D" w14:textId="77777777" w:rsidR="002E4CD6" w:rsidRPr="005D53CC" w:rsidRDefault="002E4CD6" w:rsidP="002E4CD6">
            <w:pPr>
              <w:spacing w:line="276" w:lineRule="auto"/>
              <w:jc w:val="center"/>
              <w:rPr>
                <w:rFonts w:cs="Arial"/>
                <w:b/>
                <w:bCs/>
              </w:rPr>
            </w:pPr>
            <w:proofErr w:type="spellStart"/>
            <w:r w:rsidRPr="005D53CC">
              <w:rPr>
                <w:rFonts w:cs="Arial"/>
                <w:b/>
                <w:bCs/>
              </w:rPr>
              <w:t>Pantoprazole</w:t>
            </w:r>
            <w:proofErr w:type="spellEnd"/>
          </w:p>
        </w:tc>
        <w:tc>
          <w:tcPr>
            <w:tcW w:w="3071" w:type="dxa"/>
          </w:tcPr>
          <w:p w14:paraId="34A0F57D" w14:textId="77777777" w:rsidR="002E4CD6" w:rsidRPr="00D62B8F" w:rsidRDefault="002E4CD6" w:rsidP="002E4CD6">
            <w:pPr>
              <w:spacing w:line="276" w:lineRule="auto"/>
              <w:jc w:val="center"/>
              <w:rPr>
                <w:bCs/>
                <w:color w:val="000000"/>
              </w:rPr>
            </w:pPr>
            <w:r w:rsidRPr="00D62B8F">
              <w:rPr>
                <w:bCs/>
                <w:color w:val="000000"/>
              </w:rPr>
              <w:t>20 mg p.d. in 1 dosis</w:t>
            </w:r>
          </w:p>
        </w:tc>
        <w:tc>
          <w:tcPr>
            <w:tcW w:w="3071" w:type="dxa"/>
          </w:tcPr>
          <w:p w14:paraId="1DF69786" w14:textId="77777777" w:rsidR="002E4CD6" w:rsidRPr="00D62B8F" w:rsidRDefault="002E4CD6" w:rsidP="002E4CD6">
            <w:pPr>
              <w:spacing w:line="276" w:lineRule="auto"/>
              <w:jc w:val="center"/>
              <w:rPr>
                <w:bCs/>
                <w:color w:val="000000"/>
              </w:rPr>
            </w:pPr>
          </w:p>
        </w:tc>
      </w:tr>
      <w:tr w:rsidR="002E4CD6" w:rsidRPr="004D54BB" w14:paraId="25C70639" w14:textId="77777777" w:rsidTr="002E4CD6">
        <w:tc>
          <w:tcPr>
            <w:tcW w:w="3070" w:type="dxa"/>
          </w:tcPr>
          <w:p w14:paraId="15CACD45" w14:textId="77777777" w:rsidR="002E4CD6" w:rsidRPr="005D53CC" w:rsidRDefault="002E4CD6" w:rsidP="002E4CD6">
            <w:pPr>
              <w:spacing w:line="276" w:lineRule="auto"/>
              <w:jc w:val="center"/>
              <w:rPr>
                <w:rFonts w:cs="Arial"/>
                <w:b/>
                <w:bCs/>
              </w:rPr>
            </w:pPr>
            <w:proofErr w:type="spellStart"/>
            <w:r w:rsidRPr="005D53CC">
              <w:rPr>
                <w:rFonts w:cs="Arial"/>
                <w:b/>
                <w:bCs/>
              </w:rPr>
              <w:t>Rabeprazol</w:t>
            </w:r>
            <w:proofErr w:type="spellEnd"/>
          </w:p>
        </w:tc>
        <w:tc>
          <w:tcPr>
            <w:tcW w:w="6142" w:type="dxa"/>
            <w:gridSpan w:val="2"/>
          </w:tcPr>
          <w:p w14:paraId="20317E4D" w14:textId="77777777" w:rsidR="002E4CD6" w:rsidRPr="005D53CC" w:rsidRDefault="002E4CD6" w:rsidP="002E4CD6">
            <w:pPr>
              <w:spacing w:line="276" w:lineRule="auto"/>
              <w:jc w:val="center"/>
              <w:rPr>
                <w:bCs/>
                <w:color w:val="000000"/>
              </w:rPr>
            </w:pPr>
            <w:r w:rsidRPr="005D53CC">
              <w:rPr>
                <w:bCs/>
                <w:color w:val="000000"/>
              </w:rPr>
              <w:t>Indicatie niet g</w:t>
            </w:r>
            <w:r>
              <w:rPr>
                <w:bCs/>
                <w:color w:val="000000"/>
              </w:rPr>
              <w:t>eregistreerd</w:t>
            </w:r>
          </w:p>
        </w:tc>
      </w:tr>
    </w:tbl>
    <w:p w14:paraId="5F467FAA" w14:textId="77777777" w:rsidR="002E4CD6" w:rsidRDefault="002E4CD6" w:rsidP="002E4CD6">
      <w:pPr>
        <w:rPr>
          <w:rFonts w:cs="Arial"/>
          <w:bCs/>
        </w:rPr>
      </w:pPr>
    </w:p>
    <w:p w14:paraId="2E9C771F" w14:textId="77777777" w:rsidR="002E4CD6" w:rsidRDefault="002E4CD6" w:rsidP="002E4CD6">
      <w:pPr>
        <w:jc w:val="both"/>
        <w:rPr>
          <w:rFonts w:cs="Arial"/>
          <w:bCs/>
        </w:rPr>
      </w:pPr>
      <w:r w:rsidRPr="00D62B8F">
        <w:rPr>
          <w:rFonts w:cs="Arial"/>
          <w:bCs/>
        </w:rPr>
        <w:t xml:space="preserve">Als maagbescherming bij patiënten die gelijktijdig </w:t>
      </w:r>
      <w:proofErr w:type="spellStart"/>
      <w:r w:rsidRPr="00D62B8F">
        <w:rPr>
          <w:rFonts w:cs="Arial"/>
          <w:bCs/>
        </w:rPr>
        <w:t>coumarines</w:t>
      </w:r>
      <w:proofErr w:type="spellEnd"/>
      <w:r w:rsidRPr="00D62B8F">
        <w:rPr>
          <w:rFonts w:cs="Arial"/>
          <w:bCs/>
        </w:rPr>
        <w:t xml:space="preserve"> en </w:t>
      </w:r>
      <w:proofErr w:type="spellStart"/>
      <w:r w:rsidRPr="00D62B8F">
        <w:rPr>
          <w:rFonts w:cs="Arial"/>
          <w:bCs/>
        </w:rPr>
        <w:t>NSAIDs</w:t>
      </w:r>
      <w:proofErr w:type="spellEnd"/>
      <w:r w:rsidRPr="00D62B8F">
        <w:rPr>
          <w:rFonts w:cs="Arial"/>
          <w:bCs/>
        </w:rPr>
        <w:t xml:space="preserve"> gebruiken komen alle PPI als eerste keuze in aanmerking</w:t>
      </w:r>
      <w:r>
        <w:rPr>
          <w:rFonts w:cs="Arial"/>
          <w:bCs/>
        </w:rPr>
        <w:t xml:space="preserve">. </w:t>
      </w:r>
    </w:p>
    <w:p w14:paraId="4392BC59" w14:textId="77777777" w:rsidR="002E4CD6" w:rsidRDefault="002E4CD6" w:rsidP="002E4CD6">
      <w:pPr>
        <w:jc w:val="both"/>
        <w:rPr>
          <w:rFonts w:cs="Arial"/>
          <w:bCs/>
        </w:rPr>
      </w:pPr>
      <w:r>
        <w:rPr>
          <w:rFonts w:cs="Arial"/>
          <w:bCs/>
        </w:rPr>
        <w:t xml:space="preserve">Extra waakzaamheid is geboden bij combinatie van een </w:t>
      </w:r>
      <w:proofErr w:type="spellStart"/>
      <w:r>
        <w:rPr>
          <w:rFonts w:cs="Arial"/>
          <w:bCs/>
        </w:rPr>
        <w:t>coumarine</w:t>
      </w:r>
      <w:proofErr w:type="spellEnd"/>
      <w:r>
        <w:rPr>
          <w:rFonts w:cs="Arial"/>
          <w:bCs/>
        </w:rPr>
        <w:t xml:space="preserve"> met </w:t>
      </w:r>
      <w:r w:rsidRPr="00D62B8F">
        <w:rPr>
          <w:rFonts w:cs="Arial"/>
          <w:bCs/>
        </w:rPr>
        <w:t>(es)</w:t>
      </w:r>
      <w:proofErr w:type="spellStart"/>
      <w:r w:rsidRPr="00D62B8F">
        <w:rPr>
          <w:rFonts w:cs="Arial"/>
          <w:bCs/>
        </w:rPr>
        <w:t>omeprazole</w:t>
      </w:r>
      <w:proofErr w:type="spellEnd"/>
      <w:r w:rsidRPr="00D62B8F">
        <w:rPr>
          <w:rFonts w:cs="Arial"/>
          <w:bCs/>
        </w:rPr>
        <w:t xml:space="preserve"> omwille van de potentiële </w:t>
      </w:r>
      <w:r>
        <w:rPr>
          <w:rFonts w:cs="Arial"/>
          <w:bCs/>
        </w:rPr>
        <w:t xml:space="preserve">interactie met </w:t>
      </w:r>
      <w:proofErr w:type="spellStart"/>
      <w:r>
        <w:rPr>
          <w:rFonts w:cs="Arial"/>
          <w:bCs/>
        </w:rPr>
        <w:t>coumarines</w:t>
      </w:r>
      <w:proofErr w:type="spellEnd"/>
      <w:r>
        <w:rPr>
          <w:rFonts w:cs="Arial"/>
          <w:bCs/>
        </w:rPr>
        <w:t>.</w:t>
      </w:r>
      <w:r w:rsidRPr="00D62B8F">
        <w:rPr>
          <w:rFonts w:cs="Arial"/>
          <w:bCs/>
        </w:rPr>
        <w:t xml:space="preserve"> (Es)omeprazol kan het effect van </w:t>
      </w:r>
      <w:proofErr w:type="spellStart"/>
      <w:r w:rsidRPr="00D62B8F">
        <w:rPr>
          <w:rFonts w:cs="Arial"/>
          <w:bCs/>
        </w:rPr>
        <w:t>coumarines</w:t>
      </w:r>
      <w:proofErr w:type="spellEnd"/>
      <w:r w:rsidRPr="00D62B8F">
        <w:rPr>
          <w:rFonts w:cs="Arial"/>
          <w:bCs/>
        </w:rPr>
        <w:t xml:space="preserve"> in sommige gevallen versterken, vermoedelijk door remming van het hepatisch metabolisme van coumarines.</w:t>
      </w:r>
      <w:r w:rsidRPr="002A6521">
        <w:rPr>
          <w:rFonts w:cs="Arial"/>
          <w:bCs/>
          <w:vertAlign w:val="superscript"/>
        </w:rPr>
        <w:t>1,7,3</w:t>
      </w:r>
      <w:r>
        <w:rPr>
          <w:rFonts w:cs="Arial"/>
          <w:bCs/>
          <w:vertAlign w:val="superscript"/>
        </w:rPr>
        <w:t>3</w:t>
      </w:r>
      <w:r>
        <w:rPr>
          <w:rFonts w:cs="Arial"/>
          <w:bCs/>
        </w:rPr>
        <w:t xml:space="preserve"> </w:t>
      </w:r>
      <w:r w:rsidRPr="00D62B8F">
        <w:rPr>
          <w:rFonts w:cs="Arial"/>
          <w:bCs/>
        </w:rPr>
        <w:t xml:space="preserve">Het is niet noodzakelijk een alternatief voor (es)omeprazol te geven. Indien de INR-waarde tijdig bepaald wordt, kan de cumarinedosis adequaat worden bijgesteld. Ook van de andere protonpompremmers </w:t>
      </w:r>
      <w:proofErr w:type="spellStart"/>
      <w:r w:rsidRPr="00D62B8F">
        <w:rPr>
          <w:rFonts w:cs="Arial"/>
          <w:bCs/>
        </w:rPr>
        <w:t>lansoprazol</w:t>
      </w:r>
      <w:proofErr w:type="spellEnd"/>
      <w:r w:rsidRPr="00D62B8F">
        <w:rPr>
          <w:rFonts w:cs="Arial"/>
          <w:bCs/>
        </w:rPr>
        <w:t xml:space="preserve">, </w:t>
      </w:r>
      <w:proofErr w:type="spellStart"/>
      <w:r w:rsidRPr="00D62B8F">
        <w:rPr>
          <w:rFonts w:cs="Arial"/>
          <w:bCs/>
        </w:rPr>
        <w:t>pantoprazol</w:t>
      </w:r>
      <w:proofErr w:type="spellEnd"/>
      <w:r w:rsidRPr="00D62B8F">
        <w:rPr>
          <w:rFonts w:cs="Arial"/>
          <w:bCs/>
        </w:rPr>
        <w:t xml:space="preserve"> en </w:t>
      </w:r>
      <w:proofErr w:type="spellStart"/>
      <w:r w:rsidRPr="00D62B8F">
        <w:rPr>
          <w:rFonts w:cs="Arial"/>
          <w:bCs/>
        </w:rPr>
        <w:t>rabeprazol</w:t>
      </w:r>
      <w:proofErr w:type="spellEnd"/>
      <w:r w:rsidRPr="00D62B8F">
        <w:rPr>
          <w:rFonts w:cs="Arial"/>
          <w:bCs/>
        </w:rPr>
        <w:t xml:space="preserve"> zijn in de praktijk enkele gevallen van </w:t>
      </w:r>
      <w:r>
        <w:rPr>
          <w:rFonts w:cs="Arial"/>
          <w:bCs/>
        </w:rPr>
        <w:t xml:space="preserve">een </w:t>
      </w:r>
      <w:r w:rsidRPr="00D62B8F">
        <w:rPr>
          <w:rFonts w:cs="Arial"/>
          <w:bCs/>
        </w:rPr>
        <w:t>te hoge INR</w:t>
      </w:r>
      <w:r>
        <w:rPr>
          <w:rFonts w:cs="Arial"/>
          <w:bCs/>
        </w:rPr>
        <w:t xml:space="preserve">-waarde </w:t>
      </w:r>
      <w:r w:rsidRPr="00D62B8F">
        <w:rPr>
          <w:rFonts w:cs="Arial"/>
          <w:bCs/>
        </w:rPr>
        <w:t>en zelfs bloedingen gemeld.</w:t>
      </w:r>
      <w:r w:rsidRPr="002A6521">
        <w:rPr>
          <w:rFonts w:cs="Arial"/>
          <w:bCs/>
          <w:vertAlign w:val="superscript"/>
        </w:rPr>
        <w:t>1,7,3</w:t>
      </w:r>
      <w:r>
        <w:rPr>
          <w:rFonts w:cs="Arial"/>
          <w:bCs/>
          <w:vertAlign w:val="superscript"/>
        </w:rPr>
        <w:t>3</w:t>
      </w:r>
    </w:p>
    <w:p w14:paraId="6F50853C" w14:textId="77777777" w:rsidR="002E4CD6" w:rsidRPr="00D62B8F" w:rsidRDefault="002E4CD6" w:rsidP="002E4CD6">
      <w:pPr>
        <w:jc w:val="both"/>
        <w:rPr>
          <w:rFonts w:cs="Arial"/>
          <w:b/>
          <w:bCs/>
        </w:rPr>
      </w:pPr>
    </w:p>
    <w:p w14:paraId="7F144601" w14:textId="77777777" w:rsidR="002E4CD6" w:rsidRPr="00F4042E" w:rsidRDefault="002E4CD6" w:rsidP="002E4CD6">
      <w:pPr>
        <w:rPr>
          <w:rFonts w:cs="Arial"/>
          <w:bCs/>
          <w:smallCaps/>
        </w:rPr>
      </w:pPr>
      <w:r w:rsidRPr="00F4042E">
        <w:rPr>
          <w:rFonts w:cs="Arial"/>
          <w:bCs/>
          <w:smallCaps/>
        </w:rPr>
        <w:t>Andere vormen van maagbescherming zijn geen eerste keuze</w:t>
      </w:r>
    </w:p>
    <w:p w14:paraId="47CE9444" w14:textId="77777777" w:rsidR="002E4CD6" w:rsidRPr="00F4042E" w:rsidRDefault="002E4CD6" w:rsidP="002E4CD6">
      <w:pPr>
        <w:rPr>
          <w:rFonts w:cs="Arial"/>
          <w:bCs/>
        </w:rPr>
      </w:pPr>
      <w:r w:rsidRPr="00F4042E">
        <w:rPr>
          <w:rFonts w:cs="Arial"/>
          <w:bCs/>
        </w:rPr>
        <w:t>H2-</w:t>
      </w:r>
      <w:r>
        <w:rPr>
          <w:rFonts w:cs="Arial"/>
          <w:bCs/>
        </w:rPr>
        <w:t>receptor</w:t>
      </w:r>
      <w:r w:rsidRPr="00F4042E">
        <w:rPr>
          <w:rFonts w:cs="Arial"/>
          <w:bCs/>
        </w:rPr>
        <w:t>antagonist</w:t>
      </w:r>
    </w:p>
    <w:p w14:paraId="5B1AD0F0" w14:textId="77777777" w:rsidR="002E4CD6" w:rsidRDefault="002E4CD6" w:rsidP="002E4CD6">
      <w:pPr>
        <w:jc w:val="both"/>
        <w:rPr>
          <w:rFonts w:cs="Arial"/>
          <w:bCs/>
        </w:rPr>
      </w:pPr>
      <w:r w:rsidRPr="00F4042E">
        <w:rPr>
          <w:rFonts w:cs="Arial"/>
          <w:bCs/>
        </w:rPr>
        <w:t>Een H2-</w:t>
      </w:r>
      <w:r>
        <w:rPr>
          <w:rFonts w:cs="Arial"/>
          <w:bCs/>
        </w:rPr>
        <w:t>receptor</w:t>
      </w:r>
      <w:r w:rsidRPr="00F4042E">
        <w:rPr>
          <w:rFonts w:cs="Arial"/>
          <w:bCs/>
        </w:rPr>
        <w:t xml:space="preserve">antagonist in standaarddosis vermindert het risico van endoscopische duodenumulcera, maar niet van endoscopische maagulcera. </w:t>
      </w:r>
      <w:r w:rsidRPr="001B3C5D">
        <w:rPr>
          <w:rFonts w:cs="Arial"/>
          <w:bCs/>
        </w:rPr>
        <w:t>Een H2-receptorantagonist in dubbele dosis (vb. 2 maal daags 300 mg ranitidine) vermindert het risico op endoscopische maag- en duodenumulcera.</w:t>
      </w:r>
      <w:r w:rsidRPr="002A6521">
        <w:rPr>
          <w:rFonts w:cs="Arial"/>
          <w:bCs/>
          <w:vertAlign w:val="superscript"/>
        </w:rPr>
        <w:t>21</w:t>
      </w:r>
    </w:p>
    <w:p w14:paraId="2ECE7808" w14:textId="77777777" w:rsidR="002E4CD6" w:rsidRPr="002A6521" w:rsidRDefault="002E4CD6" w:rsidP="002E4CD6">
      <w:pPr>
        <w:jc w:val="both"/>
        <w:rPr>
          <w:rFonts w:cs="Arial"/>
          <w:bCs/>
        </w:rPr>
      </w:pPr>
      <w:r w:rsidRPr="00F4042E">
        <w:rPr>
          <w:rFonts w:cs="Arial"/>
          <w:bCs/>
        </w:rPr>
        <w:t xml:space="preserve">Een dubbele dosering van een H2-receptorantagonist blijkt echter minder effectief dan </w:t>
      </w:r>
      <w:proofErr w:type="spellStart"/>
      <w:r w:rsidRPr="00F4042E">
        <w:rPr>
          <w:rFonts w:cs="Arial"/>
          <w:bCs/>
        </w:rPr>
        <w:t>pantoprazol</w:t>
      </w:r>
      <w:proofErr w:type="spellEnd"/>
      <w:r w:rsidRPr="00F4042E">
        <w:rPr>
          <w:rFonts w:cs="Arial"/>
          <w:bCs/>
        </w:rPr>
        <w:t xml:space="preserve"> in het voorkomen van ulcera. </w:t>
      </w:r>
      <w:r w:rsidRPr="002A6521">
        <w:rPr>
          <w:rFonts w:cs="Arial"/>
          <w:bCs/>
        </w:rPr>
        <w:t>Bovendien is er voor de H2-antagonisten geen evidentie van een effect op ulcuscomplicaties zoals perforatie of bloeding, wat wel het geval is voor PPI.</w:t>
      </w:r>
      <w:r w:rsidRPr="002A6521">
        <w:rPr>
          <w:rFonts w:cs="Arial"/>
          <w:bCs/>
          <w:vertAlign w:val="superscript"/>
        </w:rPr>
        <w:t>1,9</w:t>
      </w:r>
      <w:r>
        <w:rPr>
          <w:rFonts w:cs="Arial"/>
          <w:bCs/>
        </w:rPr>
        <w:t xml:space="preserve"> </w:t>
      </w:r>
    </w:p>
    <w:p w14:paraId="41DF9383" w14:textId="77777777" w:rsidR="002E4CD6" w:rsidRDefault="002E4CD6" w:rsidP="002E4CD6">
      <w:pPr>
        <w:jc w:val="both"/>
        <w:rPr>
          <w:rFonts w:cs="Arial"/>
          <w:bCs/>
        </w:rPr>
      </w:pPr>
      <w:r w:rsidRPr="00F4042E">
        <w:rPr>
          <w:rFonts w:cs="Arial"/>
          <w:bCs/>
        </w:rPr>
        <w:t>Omdat toediening van een H2-</w:t>
      </w:r>
      <w:r>
        <w:rPr>
          <w:rFonts w:cs="Arial"/>
          <w:bCs/>
        </w:rPr>
        <w:t>receptor</w:t>
      </w:r>
      <w:r w:rsidRPr="00F4042E">
        <w:rPr>
          <w:rFonts w:cs="Arial"/>
          <w:bCs/>
        </w:rPr>
        <w:t>antagonist in een dubbele dosering een tweemaal daagse toedi</w:t>
      </w:r>
      <w:r>
        <w:rPr>
          <w:rFonts w:cs="Arial"/>
          <w:bCs/>
        </w:rPr>
        <w:t>e</w:t>
      </w:r>
      <w:r w:rsidRPr="00F4042E">
        <w:rPr>
          <w:rFonts w:cs="Arial"/>
          <w:bCs/>
        </w:rPr>
        <w:t xml:space="preserve">ning vereist en dus minder gebruiksvriendelijk is in vergelijking met een PPI, wordt dit gebruik in de NHG-standaard maagklachten niet </w:t>
      </w:r>
      <w:r>
        <w:rPr>
          <w:rFonts w:cs="Arial"/>
          <w:bCs/>
        </w:rPr>
        <w:t>meer geadviseerd.</w:t>
      </w:r>
      <w:r w:rsidRPr="002A6521">
        <w:rPr>
          <w:rFonts w:cs="Arial"/>
          <w:bCs/>
          <w:vertAlign w:val="superscript"/>
        </w:rPr>
        <w:t>1,11,31</w:t>
      </w:r>
    </w:p>
    <w:p w14:paraId="392AE2CE" w14:textId="77777777" w:rsidR="002E4CD6" w:rsidRDefault="002E4CD6" w:rsidP="002E4CD6">
      <w:pPr>
        <w:rPr>
          <w:rFonts w:cs="Arial"/>
          <w:b/>
          <w:bCs/>
        </w:rPr>
      </w:pPr>
    </w:p>
    <w:p w14:paraId="3D4BC6FD" w14:textId="77777777" w:rsidR="002E4CD6" w:rsidRDefault="002E4CD6" w:rsidP="002E4CD6">
      <w:pPr>
        <w:rPr>
          <w:rFonts w:cs="Arial"/>
          <w:bCs/>
        </w:rPr>
      </w:pPr>
      <w:proofErr w:type="spellStart"/>
      <w:r w:rsidRPr="001B3C5D">
        <w:rPr>
          <w:rFonts w:cs="Arial"/>
          <w:bCs/>
        </w:rPr>
        <w:t>Misoprostol</w:t>
      </w:r>
      <w:proofErr w:type="spellEnd"/>
    </w:p>
    <w:p w14:paraId="1F1D9CB2" w14:textId="77777777" w:rsidR="002E4CD6" w:rsidRDefault="002E4CD6" w:rsidP="002E4CD6">
      <w:pPr>
        <w:jc w:val="both"/>
        <w:rPr>
          <w:rFonts w:cs="Arial"/>
          <w:bCs/>
        </w:rPr>
      </w:pPr>
      <w:r>
        <w:rPr>
          <w:rFonts w:cs="Arial"/>
          <w:bCs/>
        </w:rPr>
        <w:t>Naast de PPI be</w:t>
      </w:r>
      <w:r w:rsidRPr="001B3C5D">
        <w:rPr>
          <w:rFonts w:cs="Arial"/>
          <w:bCs/>
        </w:rPr>
        <w:t>s</w:t>
      </w:r>
      <w:r>
        <w:rPr>
          <w:rFonts w:cs="Arial"/>
          <w:bCs/>
        </w:rPr>
        <w:t>t</w:t>
      </w:r>
      <w:r w:rsidRPr="001B3C5D">
        <w:rPr>
          <w:rFonts w:cs="Arial"/>
          <w:bCs/>
        </w:rPr>
        <w:t xml:space="preserve">aat er ook voor </w:t>
      </w:r>
      <w:proofErr w:type="spellStart"/>
      <w:r w:rsidRPr="001B3C5D">
        <w:rPr>
          <w:rFonts w:cs="Arial"/>
          <w:bCs/>
        </w:rPr>
        <w:t>misoprostol</w:t>
      </w:r>
      <w:proofErr w:type="spellEnd"/>
      <w:r w:rsidRPr="001B3C5D">
        <w:rPr>
          <w:rFonts w:cs="Arial"/>
          <w:bCs/>
        </w:rPr>
        <w:t xml:space="preserve"> beperkte evidentie van een preventief effect op ulcuscomplicaties zoals perforatie of bloeding in een dagdosering van 400 – 800 µg, waarbij een hogere dosering meer maagbescherming geeft.</w:t>
      </w:r>
      <w:r w:rsidRPr="004556FA">
        <w:rPr>
          <w:rFonts w:cs="Arial"/>
          <w:bCs/>
          <w:vertAlign w:val="superscript"/>
        </w:rPr>
        <w:t>1,9</w:t>
      </w:r>
    </w:p>
    <w:p w14:paraId="4E1128C3" w14:textId="77777777" w:rsidR="002E4CD6" w:rsidRDefault="002E4CD6" w:rsidP="002E4CD6">
      <w:pPr>
        <w:jc w:val="both"/>
        <w:rPr>
          <w:rFonts w:cs="Arial"/>
          <w:bCs/>
        </w:rPr>
      </w:pPr>
      <w:proofErr w:type="spellStart"/>
      <w:r w:rsidRPr="001B3C5D">
        <w:rPr>
          <w:rFonts w:cs="Arial"/>
          <w:bCs/>
        </w:rPr>
        <w:t>Misoprostol</w:t>
      </w:r>
      <w:proofErr w:type="spellEnd"/>
      <w:r w:rsidRPr="001B3C5D">
        <w:rPr>
          <w:rFonts w:cs="Arial"/>
          <w:bCs/>
        </w:rPr>
        <w:t xml:space="preserve"> heeft als nadelen dat het meerdere keren per dag moet worden ingenomen vo</w:t>
      </w:r>
      <w:r>
        <w:rPr>
          <w:rFonts w:cs="Arial"/>
          <w:bCs/>
        </w:rPr>
        <w:t xml:space="preserve">or een </w:t>
      </w:r>
      <w:proofErr w:type="spellStart"/>
      <w:r>
        <w:rPr>
          <w:rFonts w:cs="Arial"/>
          <w:bCs/>
        </w:rPr>
        <w:t>gastroprotectief</w:t>
      </w:r>
      <w:proofErr w:type="spellEnd"/>
      <w:r>
        <w:rPr>
          <w:rFonts w:cs="Arial"/>
          <w:bCs/>
        </w:rPr>
        <w:t xml:space="preserve"> effect.</w:t>
      </w:r>
      <w:r w:rsidRPr="004556FA">
        <w:rPr>
          <w:rFonts w:cs="Arial"/>
          <w:bCs/>
        </w:rPr>
        <w:t xml:space="preserve"> Ongewenste effecten, vooral diarree, beperken bovendien het gebruik van misoprostol.</w:t>
      </w:r>
      <w:r w:rsidRPr="004556FA">
        <w:rPr>
          <w:rFonts w:cs="Arial"/>
          <w:bCs/>
          <w:vertAlign w:val="superscript"/>
        </w:rPr>
        <w:t>1,21</w:t>
      </w:r>
    </w:p>
    <w:p w14:paraId="0355A15A" w14:textId="77777777" w:rsidR="002E4CD6" w:rsidRDefault="002E4CD6" w:rsidP="002E4CD6">
      <w:pPr>
        <w:pStyle w:val="Lijstalinea"/>
        <w:rPr>
          <w:rFonts w:asciiTheme="minorHAnsi" w:hAnsiTheme="minorHAnsi" w:cs="Arial"/>
          <w:bCs/>
          <w:szCs w:val="22"/>
        </w:rPr>
      </w:pPr>
    </w:p>
    <w:p w14:paraId="071BAB60" w14:textId="77777777" w:rsidR="002E4CD6" w:rsidRDefault="002E4CD6" w:rsidP="002E4CD6">
      <w:pPr>
        <w:pStyle w:val="Lijstalinea"/>
        <w:rPr>
          <w:rFonts w:asciiTheme="minorHAnsi" w:hAnsiTheme="minorHAnsi" w:cs="Arial"/>
          <w:bCs/>
          <w:szCs w:val="22"/>
        </w:rPr>
      </w:pPr>
    </w:p>
    <w:p w14:paraId="4B8A45C2" w14:textId="77777777" w:rsidR="00FE5284" w:rsidRPr="004D54BB" w:rsidRDefault="00FE5284" w:rsidP="002E4CD6">
      <w:pPr>
        <w:pStyle w:val="Lijstalinea"/>
        <w:rPr>
          <w:rFonts w:asciiTheme="minorHAnsi" w:hAnsiTheme="minorHAnsi" w:cs="Arial"/>
          <w:bCs/>
          <w:szCs w:val="22"/>
        </w:rPr>
      </w:pPr>
    </w:p>
    <w:p w14:paraId="12A3130C" w14:textId="77777777" w:rsidR="002E4CD6" w:rsidRPr="004556FA" w:rsidRDefault="002E4CD6" w:rsidP="002E4CD6">
      <w:pPr>
        <w:rPr>
          <w:rFonts w:cs="Arial"/>
          <w:bCs/>
        </w:rPr>
      </w:pPr>
      <w:proofErr w:type="spellStart"/>
      <w:r w:rsidRPr="004556FA">
        <w:rPr>
          <w:rFonts w:cs="Arial"/>
          <w:bCs/>
        </w:rPr>
        <w:t>Arthrotec</w:t>
      </w:r>
      <w:proofErr w:type="spellEnd"/>
      <w:r w:rsidRPr="004556FA">
        <w:rPr>
          <w:rFonts w:cs="Arial"/>
          <w:bCs/>
        </w:rPr>
        <w:t>®</w:t>
      </w:r>
    </w:p>
    <w:p w14:paraId="151E7899" w14:textId="77777777" w:rsidR="002E4CD6" w:rsidRDefault="002E4CD6" w:rsidP="002E4CD6">
      <w:pPr>
        <w:jc w:val="both"/>
        <w:rPr>
          <w:rFonts w:cs="Arial"/>
          <w:bCs/>
        </w:rPr>
      </w:pPr>
      <w:proofErr w:type="spellStart"/>
      <w:r w:rsidRPr="004556FA">
        <w:rPr>
          <w:rFonts w:cs="Arial"/>
          <w:bCs/>
        </w:rPr>
        <w:t>Arthrotec</w:t>
      </w:r>
      <w:proofErr w:type="spellEnd"/>
      <w:r w:rsidRPr="004556FA">
        <w:rPr>
          <w:rFonts w:cs="Arial"/>
          <w:bCs/>
        </w:rPr>
        <w:t xml:space="preserve">® bevat 75 mg </w:t>
      </w:r>
      <w:proofErr w:type="spellStart"/>
      <w:r w:rsidRPr="004556FA">
        <w:rPr>
          <w:rFonts w:cs="Arial"/>
          <w:bCs/>
        </w:rPr>
        <w:t>natriumdiclofenac</w:t>
      </w:r>
      <w:proofErr w:type="spellEnd"/>
      <w:r w:rsidRPr="004556FA">
        <w:rPr>
          <w:rFonts w:cs="Arial"/>
          <w:bCs/>
        </w:rPr>
        <w:t xml:space="preserve"> in com</w:t>
      </w:r>
      <w:r>
        <w:rPr>
          <w:rFonts w:cs="Arial"/>
          <w:bCs/>
        </w:rPr>
        <w:t>binatie met 200 µg misoprostol.</w:t>
      </w:r>
      <w:r w:rsidRPr="004556FA">
        <w:rPr>
          <w:rFonts w:cs="Arial"/>
          <w:bCs/>
          <w:vertAlign w:val="superscript"/>
        </w:rPr>
        <w:t>9</w:t>
      </w:r>
      <w:r w:rsidRPr="004556FA">
        <w:rPr>
          <w:rFonts w:cs="Arial"/>
          <w:bCs/>
        </w:rPr>
        <w:t xml:space="preserve"> Bij “zo nodig” gebruik of eenmaal daags gebruik is de toegediende dosis van </w:t>
      </w:r>
      <w:proofErr w:type="spellStart"/>
      <w:r w:rsidRPr="004556FA">
        <w:rPr>
          <w:rFonts w:cs="Arial"/>
          <w:bCs/>
        </w:rPr>
        <w:t>misoprostol</w:t>
      </w:r>
      <w:proofErr w:type="spellEnd"/>
      <w:r w:rsidRPr="004556FA">
        <w:rPr>
          <w:rFonts w:cs="Arial"/>
          <w:bCs/>
        </w:rPr>
        <w:t xml:space="preserve"> te laag om voldoende maagbescherming te bieden. Enkel bij een </w:t>
      </w:r>
      <w:proofErr w:type="spellStart"/>
      <w:r w:rsidRPr="004556FA">
        <w:rPr>
          <w:rFonts w:cs="Arial"/>
          <w:bCs/>
        </w:rPr>
        <w:t>posologie</w:t>
      </w:r>
      <w:proofErr w:type="spellEnd"/>
      <w:r w:rsidRPr="004556FA">
        <w:rPr>
          <w:rFonts w:cs="Arial"/>
          <w:bCs/>
        </w:rPr>
        <w:t xml:space="preserve"> van 2 tabletten per dag wordt de minimale dosis van 400 µg </w:t>
      </w:r>
      <w:proofErr w:type="spellStart"/>
      <w:r w:rsidRPr="004556FA">
        <w:rPr>
          <w:rFonts w:cs="Arial"/>
          <w:bCs/>
        </w:rPr>
        <w:t>misoprostol</w:t>
      </w:r>
      <w:proofErr w:type="spellEnd"/>
      <w:r w:rsidRPr="004556FA">
        <w:rPr>
          <w:rFonts w:cs="Arial"/>
          <w:bCs/>
        </w:rPr>
        <w:t xml:space="preserve"> bereikt om adequate maagbescherming te bieden.</w:t>
      </w:r>
      <w:r w:rsidRPr="004556FA">
        <w:rPr>
          <w:rFonts w:cs="Arial"/>
          <w:bCs/>
          <w:vertAlign w:val="superscript"/>
        </w:rPr>
        <w:t>1,9</w:t>
      </w:r>
    </w:p>
    <w:p w14:paraId="4D0532C3" w14:textId="77777777" w:rsidR="002E4CD6" w:rsidRDefault="002E4CD6" w:rsidP="002E4CD6">
      <w:pPr>
        <w:rPr>
          <w:rFonts w:cs="Arial"/>
          <w:bCs/>
        </w:rPr>
      </w:pPr>
    </w:p>
    <w:p w14:paraId="5B7950FC" w14:textId="77777777" w:rsidR="002E4CD6" w:rsidRPr="001B3C5D" w:rsidRDefault="002E4CD6" w:rsidP="002E4CD6">
      <w:pPr>
        <w:rPr>
          <w:rFonts w:cs="Arial"/>
          <w:bCs/>
        </w:rPr>
      </w:pPr>
      <w:r w:rsidRPr="001B3C5D">
        <w:rPr>
          <w:rFonts w:cs="Arial"/>
          <w:bCs/>
        </w:rPr>
        <w:t>Andere maagdarmmiddelen</w:t>
      </w:r>
    </w:p>
    <w:p w14:paraId="5824ADD6" w14:textId="77777777" w:rsidR="002E4CD6" w:rsidRPr="001B3C5D" w:rsidRDefault="002E4CD6" w:rsidP="002E4CD6">
      <w:pPr>
        <w:jc w:val="both"/>
        <w:rPr>
          <w:rFonts w:cs="Arial"/>
          <w:bCs/>
        </w:rPr>
      </w:pPr>
      <w:r w:rsidRPr="001B3C5D">
        <w:rPr>
          <w:rFonts w:cs="Arial"/>
          <w:bCs/>
        </w:rPr>
        <w:t xml:space="preserve">Er bestaat geen enkele onderbouwing voor de doeltreffendheid van andere maagmiddelen zoals antacida, </w:t>
      </w:r>
      <w:proofErr w:type="spellStart"/>
      <w:r w:rsidRPr="001B3C5D">
        <w:rPr>
          <w:rFonts w:cs="Arial"/>
          <w:bCs/>
        </w:rPr>
        <w:t>gastro-prokinetica</w:t>
      </w:r>
      <w:proofErr w:type="spellEnd"/>
      <w:r w:rsidRPr="001B3C5D">
        <w:rPr>
          <w:rFonts w:cs="Arial"/>
          <w:bCs/>
        </w:rPr>
        <w:t xml:space="preserve"> , … bij de preventie van gastro-intestinale complicaties ten gevolge van NSAID-gebruik. </w:t>
      </w:r>
    </w:p>
    <w:p w14:paraId="122DBFDD" w14:textId="77777777" w:rsidR="002E4CD6" w:rsidRDefault="002E4CD6" w:rsidP="002E4CD6">
      <w:pPr>
        <w:rPr>
          <w:rFonts w:cs="Arial"/>
          <w:bCs/>
        </w:rPr>
      </w:pPr>
    </w:p>
    <w:p w14:paraId="002641F4" w14:textId="77777777" w:rsidR="002E4CD6" w:rsidRPr="001B3C5D" w:rsidRDefault="002E4CD6" w:rsidP="002E4CD6">
      <w:pPr>
        <w:rPr>
          <w:rFonts w:cs="Arial"/>
          <w:bCs/>
          <w:smallCaps/>
        </w:rPr>
      </w:pPr>
      <w:r w:rsidRPr="001B3C5D">
        <w:rPr>
          <w:rFonts w:cs="Arial"/>
          <w:bCs/>
          <w:smallCaps/>
        </w:rPr>
        <w:t xml:space="preserve">Wat is de plaats van COX-2-selectieve </w:t>
      </w:r>
      <w:proofErr w:type="spellStart"/>
      <w:r w:rsidRPr="001B3C5D">
        <w:rPr>
          <w:rFonts w:cs="Arial"/>
          <w:bCs/>
          <w:smallCaps/>
        </w:rPr>
        <w:t>NSAIDs</w:t>
      </w:r>
      <w:proofErr w:type="spellEnd"/>
      <w:r w:rsidRPr="001B3C5D">
        <w:rPr>
          <w:rFonts w:cs="Arial"/>
          <w:bCs/>
          <w:smallCaps/>
        </w:rPr>
        <w:t xml:space="preserve"> versus de combinatie klassieke NSAID + PPI </w:t>
      </w:r>
    </w:p>
    <w:p w14:paraId="56BCD7C0" w14:textId="77777777" w:rsidR="002E4CD6" w:rsidRPr="00D62B8F" w:rsidRDefault="002E4CD6" w:rsidP="002E4CD6">
      <w:pPr>
        <w:jc w:val="both"/>
        <w:rPr>
          <w:rFonts w:cs="Arial"/>
          <w:bCs/>
        </w:rPr>
      </w:pPr>
      <w:r w:rsidRPr="00D62B8F">
        <w:rPr>
          <w:rFonts w:cs="Arial"/>
          <w:bCs/>
        </w:rPr>
        <w:t>Meerdere gerandomiseerde studies tonen aan dat het gebruik van een COX-2-selectie</w:t>
      </w:r>
      <w:r>
        <w:rPr>
          <w:rFonts w:cs="Arial"/>
          <w:bCs/>
        </w:rPr>
        <w:t>ve</w:t>
      </w:r>
      <w:r w:rsidRPr="00D62B8F">
        <w:rPr>
          <w:rFonts w:cs="Arial"/>
          <w:bCs/>
        </w:rPr>
        <w:t xml:space="preserve"> NSAID even veilig is als een associatie van een klassieke NSAID </w:t>
      </w:r>
      <w:r>
        <w:rPr>
          <w:rFonts w:cs="Arial"/>
          <w:bCs/>
        </w:rPr>
        <w:t xml:space="preserve">in combinatie met een </w:t>
      </w:r>
      <w:r w:rsidRPr="00D62B8F">
        <w:rPr>
          <w:rFonts w:cs="Arial"/>
          <w:bCs/>
        </w:rPr>
        <w:t xml:space="preserve">PPI voor wat betreft het (her)optreden </w:t>
      </w:r>
      <w:r>
        <w:rPr>
          <w:rFonts w:cs="Arial"/>
          <w:bCs/>
        </w:rPr>
        <w:t>van ulcuscomplicaties.</w:t>
      </w:r>
      <w:r w:rsidRPr="004556FA">
        <w:rPr>
          <w:rFonts w:cs="Arial"/>
          <w:bCs/>
          <w:vertAlign w:val="superscript"/>
        </w:rPr>
        <w:t>21,25</w:t>
      </w:r>
    </w:p>
    <w:p w14:paraId="25ADBDBD" w14:textId="77777777" w:rsidR="002E4CD6" w:rsidRDefault="002E4CD6" w:rsidP="002E4CD6">
      <w:pPr>
        <w:jc w:val="both"/>
        <w:rPr>
          <w:rFonts w:cs="Arial"/>
          <w:bCs/>
        </w:rPr>
      </w:pPr>
      <w:r w:rsidRPr="00D62B8F">
        <w:rPr>
          <w:rFonts w:cs="Arial"/>
          <w:bCs/>
        </w:rPr>
        <w:t xml:space="preserve">De cardiovasculaire toxiciteit van de COX-2-selectieve </w:t>
      </w:r>
      <w:proofErr w:type="spellStart"/>
      <w:r w:rsidRPr="00D62B8F">
        <w:rPr>
          <w:rFonts w:cs="Arial"/>
          <w:bCs/>
        </w:rPr>
        <w:t>NSAIDs</w:t>
      </w:r>
      <w:proofErr w:type="spellEnd"/>
      <w:r w:rsidRPr="00D62B8F">
        <w:rPr>
          <w:rFonts w:cs="Arial"/>
          <w:bCs/>
        </w:rPr>
        <w:t xml:space="preserve"> maakt het echter moeilijk om de juiste plaats te bepalen van deze middelen in de preventiestrategie van gastro-intestinale complicaties.</w:t>
      </w:r>
      <w:r w:rsidRPr="004556FA">
        <w:rPr>
          <w:rFonts w:cs="Arial"/>
          <w:bCs/>
          <w:vertAlign w:val="superscript"/>
        </w:rPr>
        <w:t>1,3</w:t>
      </w:r>
      <w:r>
        <w:rPr>
          <w:rFonts w:cs="Arial"/>
          <w:bCs/>
        </w:rPr>
        <w:t xml:space="preserve"> </w:t>
      </w:r>
      <w:r w:rsidRPr="00D62B8F">
        <w:rPr>
          <w:rFonts w:cs="Arial"/>
          <w:bCs/>
        </w:rPr>
        <w:t xml:space="preserve">Deze middelen zijn immers </w:t>
      </w:r>
      <w:proofErr w:type="spellStart"/>
      <w:r w:rsidRPr="00D62B8F">
        <w:rPr>
          <w:rFonts w:cs="Arial"/>
          <w:bCs/>
        </w:rPr>
        <w:t>gecontraïndiceerd</w:t>
      </w:r>
      <w:proofErr w:type="spellEnd"/>
      <w:r w:rsidRPr="00D62B8F">
        <w:rPr>
          <w:rFonts w:cs="Arial"/>
          <w:bCs/>
        </w:rPr>
        <w:t xml:space="preserve"> bij patiënten met matig to</w:t>
      </w:r>
      <w:r>
        <w:rPr>
          <w:rFonts w:cs="Arial"/>
          <w:bCs/>
        </w:rPr>
        <w:t xml:space="preserve">t ernstig hartfalen (alle </w:t>
      </w:r>
      <w:proofErr w:type="spellStart"/>
      <w:r>
        <w:rPr>
          <w:rFonts w:cs="Arial"/>
          <w:bCs/>
        </w:rPr>
        <w:t>NSAID</w:t>
      </w:r>
      <w:r w:rsidRPr="00D62B8F">
        <w:rPr>
          <w:rFonts w:cs="Arial"/>
          <w:bCs/>
        </w:rPr>
        <w:t>s</w:t>
      </w:r>
      <w:proofErr w:type="spellEnd"/>
      <w:r w:rsidRPr="00D62B8F">
        <w:rPr>
          <w:rFonts w:cs="Arial"/>
          <w:bCs/>
        </w:rPr>
        <w:t xml:space="preserve"> zijn </w:t>
      </w:r>
      <w:proofErr w:type="spellStart"/>
      <w:r w:rsidRPr="00D62B8F">
        <w:rPr>
          <w:rFonts w:cs="Arial"/>
          <w:bCs/>
        </w:rPr>
        <w:t>gecontraindiceerd</w:t>
      </w:r>
      <w:proofErr w:type="spellEnd"/>
      <w:r w:rsidRPr="00D62B8F">
        <w:rPr>
          <w:rFonts w:cs="Arial"/>
          <w:bCs/>
        </w:rPr>
        <w:t xml:space="preserve"> bij patiënten met ernstig hartfalen), </w:t>
      </w:r>
      <w:proofErr w:type="spellStart"/>
      <w:r w:rsidRPr="00D62B8F">
        <w:rPr>
          <w:rFonts w:cs="Arial"/>
          <w:bCs/>
        </w:rPr>
        <w:t>coronairlijden</w:t>
      </w:r>
      <w:proofErr w:type="spellEnd"/>
      <w:r w:rsidRPr="00D62B8F">
        <w:rPr>
          <w:rFonts w:cs="Arial"/>
          <w:bCs/>
        </w:rPr>
        <w:t>, perifeer vaatlijden</w:t>
      </w:r>
      <w:r>
        <w:rPr>
          <w:rFonts w:cs="Arial"/>
          <w:bCs/>
        </w:rPr>
        <w:t xml:space="preserve"> en </w:t>
      </w:r>
      <w:r w:rsidRPr="00D62B8F">
        <w:rPr>
          <w:rFonts w:cs="Arial"/>
          <w:bCs/>
        </w:rPr>
        <w:t>antecedenten van cerebrovasculaire aandoeningen. Bovendien is terughoudendheid geboden bij patiënten met hypertensie en patiënten met hoog cardiovasculair risico.</w:t>
      </w:r>
      <w:r w:rsidRPr="004556FA">
        <w:rPr>
          <w:rFonts w:cs="Arial"/>
          <w:bCs/>
          <w:vertAlign w:val="superscript"/>
        </w:rPr>
        <w:t>26</w:t>
      </w:r>
    </w:p>
    <w:p w14:paraId="1554CD7C" w14:textId="77777777" w:rsidR="002E4CD6" w:rsidRDefault="002E4CD6" w:rsidP="002E4CD6">
      <w:pPr>
        <w:jc w:val="both"/>
        <w:rPr>
          <w:rFonts w:cs="Arial"/>
          <w:bCs/>
        </w:rPr>
      </w:pPr>
    </w:p>
    <w:p w14:paraId="715BCF02" w14:textId="77777777" w:rsidR="002E4CD6" w:rsidRPr="001B3C5D" w:rsidRDefault="002E4CD6" w:rsidP="002E4CD6">
      <w:pPr>
        <w:jc w:val="both"/>
        <w:rPr>
          <w:rFonts w:cs="Arial"/>
          <w:bCs/>
          <w:smallCaps/>
        </w:rPr>
      </w:pPr>
      <w:r w:rsidRPr="001B3C5D">
        <w:rPr>
          <w:rFonts w:cs="Arial"/>
          <w:bCs/>
          <w:smallCaps/>
        </w:rPr>
        <w:t>Wat is de plaats van de combinatie van een COX-2-selectieve NSAID + PPI</w:t>
      </w:r>
    </w:p>
    <w:p w14:paraId="6A216C12" w14:textId="77777777" w:rsidR="002E4CD6" w:rsidRPr="00D62B8F" w:rsidRDefault="002E4CD6" w:rsidP="002E4CD6">
      <w:pPr>
        <w:autoSpaceDE w:val="0"/>
        <w:autoSpaceDN w:val="0"/>
        <w:adjustRightInd w:val="0"/>
        <w:jc w:val="both"/>
        <w:rPr>
          <w:rFonts w:cs="Arial"/>
          <w:bCs/>
        </w:rPr>
      </w:pPr>
      <w:r w:rsidRPr="00D62B8F">
        <w:rPr>
          <w:rFonts w:cs="Arial"/>
          <w:bCs/>
        </w:rPr>
        <w:t xml:space="preserve">Bij </w:t>
      </w:r>
      <w:r>
        <w:rPr>
          <w:rFonts w:cs="Arial"/>
          <w:bCs/>
        </w:rPr>
        <w:t>patiënt</w:t>
      </w:r>
      <w:r w:rsidRPr="00D62B8F">
        <w:rPr>
          <w:rFonts w:cs="Arial"/>
          <w:bCs/>
        </w:rPr>
        <w:t xml:space="preserve">en met een voorgeschiedenis van bloedend ulcus ten gevolge van een NSAID blijft een hoog risico op ontwikkeling van nieuwe ulcuscomplicaties </w:t>
      </w:r>
      <w:proofErr w:type="spellStart"/>
      <w:r w:rsidRPr="00D62B8F">
        <w:rPr>
          <w:rFonts w:cs="Arial"/>
          <w:bCs/>
        </w:rPr>
        <w:t>bestaan</w:t>
      </w:r>
      <w:r>
        <w:rPr>
          <w:rFonts w:cs="Arial"/>
          <w:bCs/>
        </w:rPr>
        <w:t>,zelfs</w:t>
      </w:r>
      <w:proofErr w:type="spellEnd"/>
      <w:r>
        <w:rPr>
          <w:rFonts w:cs="Arial"/>
          <w:bCs/>
        </w:rPr>
        <w:t xml:space="preserve"> </w:t>
      </w:r>
      <w:r w:rsidRPr="00D62B8F">
        <w:rPr>
          <w:rFonts w:cs="Arial"/>
          <w:bCs/>
        </w:rPr>
        <w:t>in aanwezigheid van preventieve maatregelen</w:t>
      </w:r>
      <w:r>
        <w:rPr>
          <w:rFonts w:cs="Arial"/>
          <w:bCs/>
        </w:rPr>
        <w:t>.</w:t>
      </w:r>
      <w:r w:rsidRPr="00D62B8F">
        <w:rPr>
          <w:rFonts w:cs="Arial"/>
          <w:bCs/>
        </w:rPr>
        <w:t xml:space="preserve"> Het vermijden van NSAID-gebruik lijkt dan ook de enige veilige optie.</w:t>
      </w:r>
      <w:r w:rsidRPr="00D62B8F">
        <w:t xml:space="preserve"> Als dit echter niet mogelijk is, </w:t>
      </w:r>
      <w:r w:rsidRPr="00D62B8F">
        <w:rPr>
          <w:rFonts w:cs="Arial"/>
          <w:bCs/>
        </w:rPr>
        <w:t>dan kan men overwegen om een COX-2-selectieve N</w:t>
      </w:r>
      <w:r>
        <w:rPr>
          <w:rFonts w:cs="Arial"/>
          <w:bCs/>
        </w:rPr>
        <w:t>SAID te combineren met een PPI.</w:t>
      </w:r>
      <w:r w:rsidRPr="004556FA">
        <w:rPr>
          <w:rFonts w:cs="Arial"/>
          <w:bCs/>
          <w:vertAlign w:val="superscript"/>
        </w:rPr>
        <w:t>3,25</w:t>
      </w:r>
    </w:p>
    <w:p w14:paraId="1F3BE18E" w14:textId="77777777" w:rsidR="002E4CD6" w:rsidRDefault="002E4CD6" w:rsidP="002E4CD6">
      <w:pPr>
        <w:autoSpaceDE w:val="0"/>
        <w:autoSpaceDN w:val="0"/>
        <w:adjustRightInd w:val="0"/>
        <w:jc w:val="both"/>
        <w:rPr>
          <w:rFonts w:cs="Arial"/>
          <w:bCs/>
        </w:rPr>
      </w:pPr>
      <w:r w:rsidRPr="00D62B8F">
        <w:rPr>
          <w:rFonts w:cs="Arial"/>
          <w:bCs/>
        </w:rPr>
        <w:t xml:space="preserve">Er zijn echter geen studies waarin een associatie van een COX-2-selectief NSAID </w:t>
      </w:r>
      <w:r>
        <w:rPr>
          <w:rFonts w:cs="Arial"/>
          <w:bCs/>
        </w:rPr>
        <w:t xml:space="preserve">in combinatie met een </w:t>
      </w:r>
      <w:r w:rsidRPr="00D62B8F">
        <w:rPr>
          <w:rFonts w:cs="Arial"/>
          <w:bCs/>
        </w:rPr>
        <w:t>PPI vergeleken wordt met</w:t>
      </w:r>
      <w:r>
        <w:rPr>
          <w:rFonts w:cs="Arial"/>
          <w:bCs/>
        </w:rPr>
        <w:t xml:space="preserve"> </w:t>
      </w:r>
      <w:r w:rsidRPr="00D62B8F">
        <w:rPr>
          <w:rFonts w:cs="Arial"/>
          <w:bCs/>
        </w:rPr>
        <w:t xml:space="preserve">de associatie van een klassiek NSAID </w:t>
      </w:r>
      <w:r>
        <w:rPr>
          <w:rFonts w:cs="Arial"/>
          <w:bCs/>
        </w:rPr>
        <w:t>in combinatie met een PPI.</w:t>
      </w:r>
      <w:r w:rsidRPr="004556FA">
        <w:rPr>
          <w:rFonts w:cs="Arial"/>
          <w:bCs/>
          <w:vertAlign w:val="superscript"/>
        </w:rPr>
        <w:t>21</w:t>
      </w:r>
      <w:r w:rsidRPr="00D62B8F">
        <w:rPr>
          <w:rFonts w:cs="Arial"/>
          <w:bCs/>
        </w:rPr>
        <w:t xml:space="preserve"> Het advies om een COX-2-selectieve NSAID te combineren met een PPI is louter gebaseerd op theoretische overwegingen en niet op ev</w:t>
      </w:r>
      <w:r>
        <w:rPr>
          <w:rFonts w:cs="Arial"/>
          <w:bCs/>
        </w:rPr>
        <w:t xml:space="preserve">identie uit klinische studies. </w:t>
      </w:r>
      <w:r w:rsidRPr="00D62B8F">
        <w:rPr>
          <w:rFonts w:cs="Arial"/>
          <w:bCs/>
        </w:rPr>
        <w:t xml:space="preserve">Ook hier dient men de cardiovasculaire toxiciteit van de COX-2-selectieve </w:t>
      </w:r>
      <w:proofErr w:type="spellStart"/>
      <w:r w:rsidRPr="00D62B8F">
        <w:rPr>
          <w:rFonts w:cs="Arial"/>
          <w:bCs/>
        </w:rPr>
        <w:t>NSA</w:t>
      </w:r>
      <w:r>
        <w:rPr>
          <w:rFonts w:cs="Arial"/>
          <w:bCs/>
        </w:rPr>
        <w:t>IDs</w:t>
      </w:r>
      <w:proofErr w:type="spellEnd"/>
      <w:r>
        <w:rPr>
          <w:rFonts w:cs="Arial"/>
          <w:bCs/>
        </w:rPr>
        <w:t xml:space="preserve"> mee in overweging te nemen.</w:t>
      </w:r>
      <w:r w:rsidRPr="004556FA">
        <w:rPr>
          <w:rFonts w:cs="Arial"/>
          <w:bCs/>
          <w:vertAlign w:val="superscript"/>
        </w:rPr>
        <w:t>3, 21,26</w:t>
      </w:r>
    </w:p>
    <w:p w14:paraId="5748D775" w14:textId="77777777" w:rsidR="002E4CD6" w:rsidRDefault="002E4CD6" w:rsidP="002E4CD6">
      <w:pPr>
        <w:autoSpaceDE w:val="0"/>
        <w:autoSpaceDN w:val="0"/>
        <w:adjustRightInd w:val="0"/>
        <w:jc w:val="both"/>
        <w:rPr>
          <w:rFonts w:cs="Arial"/>
          <w:bCs/>
        </w:rPr>
      </w:pPr>
    </w:p>
    <w:p w14:paraId="207E794D" w14:textId="77777777" w:rsidR="002E4CD6" w:rsidRPr="00FE5284" w:rsidRDefault="002E4CD6" w:rsidP="00FE5284">
      <w:pPr>
        <w:pStyle w:val="Lijstalinea"/>
        <w:numPr>
          <w:ilvl w:val="2"/>
          <w:numId w:val="6"/>
        </w:numPr>
        <w:ind w:left="567" w:hanging="567"/>
        <w:jc w:val="both"/>
        <w:rPr>
          <w:rFonts w:cs="Arial"/>
          <w:bCs/>
          <w:i/>
          <w:color w:val="000000" w:themeColor="text1"/>
        </w:rPr>
      </w:pPr>
      <w:r w:rsidRPr="00FE5284">
        <w:rPr>
          <w:rFonts w:cs="Arial"/>
          <w:bCs/>
          <w:i/>
          <w:color w:val="000000" w:themeColor="text1"/>
        </w:rPr>
        <w:t xml:space="preserve">Dient men de patiënt te waarschuwen voor alarmsymptomen? </w:t>
      </w:r>
    </w:p>
    <w:p w14:paraId="2F0031A0" w14:textId="77777777" w:rsidR="002E4CD6" w:rsidRPr="00154A46" w:rsidRDefault="002E4CD6" w:rsidP="002E4CD6">
      <w:pPr>
        <w:jc w:val="both"/>
      </w:pPr>
      <w:r w:rsidRPr="00154A46">
        <w:t xml:space="preserve">Het HARM-wrestling rapport beschrijft een opvallend detail van een bepaalde gastro-intestinale casus, waarbij de eerste aanwijzingen voor een gastro-intestinale bloeding (zoals zwarte ontlasting) reeds enkele dagen voor de uiteindelijke ziekenhuisopname aanwezig waren. Het HARM-wrestling rapport adviseert daarom om gebruikers van </w:t>
      </w:r>
      <w:proofErr w:type="spellStart"/>
      <w:r w:rsidRPr="00154A46">
        <w:t>NSAIDs</w:t>
      </w:r>
      <w:proofErr w:type="spellEnd"/>
      <w:r w:rsidRPr="00154A46">
        <w:t xml:space="preserve">, trombocytenaggregatieremmers en/of anticoagulantia, voor te lichten over de alarmsymptomen die op een gastro-intestinale bloeding kunnen wijzen, in het bijzonder wanneer er sprake is </w:t>
      </w:r>
      <w:r>
        <w:t>van bijkomende risicofactoren.</w:t>
      </w:r>
      <w:r w:rsidRPr="004556FA">
        <w:rPr>
          <w:vertAlign w:val="superscript"/>
        </w:rPr>
        <w:t>2</w:t>
      </w:r>
    </w:p>
    <w:p w14:paraId="357C98DF" w14:textId="77777777" w:rsidR="002E4CD6" w:rsidRDefault="002E4CD6" w:rsidP="002E4CD6">
      <w:pPr>
        <w:jc w:val="both"/>
        <w:rPr>
          <w:vertAlign w:val="superscript"/>
        </w:rPr>
      </w:pPr>
      <w:r w:rsidRPr="00154A46">
        <w:lastRenderedPageBreak/>
        <w:t xml:space="preserve">Om te voorkomen dat deze voorlichting therapietrouw in het gedrang brengt, is mondeling overleg met de </w:t>
      </w:r>
      <w:r>
        <w:t>patiënt</w:t>
      </w:r>
      <w:r w:rsidRPr="00154A46">
        <w:t xml:space="preserve"> gewenst, waarbij schriftelijke informatie ter ondersteuning van de mondelinge uitleg word</w:t>
      </w:r>
      <w:r>
        <w:t>t meegegeven.</w:t>
      </w:r>
      <w:r w:rsidRPr="004556FA">
        <w:rPr>
          <w:vertAlign w:val="superscript"/>
        </w:rPr>
        <w:t>2</w:t>
      </w:r>
    </w:p>
    <w:p w14:paraId="08018360" w14:textId="77777777" w:rsidR="00FE5284" w:rsidRDefault="00FE5284" w:rsidP="002E4CD6">
      <w:pPr>
        <w:jc w:val="both"/>
      </w:pPr>
    </w:p>
    <w:p w14:paraId="3D199D9E" w14:textId="77777777" w:rsidR="002E4CD6" w:rsidRPr="00FE5284" w:rsidRDefault="002E4CD6" w:rsidP="00FE5284">
      <w:pPr>
        <w:pStyle w:val="Lijstalinea"/>
        <w:numPr>
          <w:ilvl w:val="2"/>
          <w:numId w:val="6"/>
        </w:numPr>
        <w:ind w:left="567" w:hanging="567"/>
        <w:jc w:val="both"/>
        <w:rPr>
          <w:rFonts w:cs="Arial"/>
          <w:bCs/>
          <w:i/>
          <w:color w:val="000000" w:themeColor="text1"/>
        </w:rPr>
      </w:pPr>
      <w:r w:rsidRPr="00FE5284">
        <w:rPr>
          <w:rFonts w:cs="Arial"/>
          <w:bCs/>
          <w:i/>
          <w:color w:val="000000" w:themeColor="text1"/>
        </w:rPr>
        <w:t xml:space="preserve">Wat is de waarde van INR-monitoring bij </w:t>
      </w:r>
      <w:proofErr w:type="spellStart"/>
      <w:r w:rsidRPr="00FE5284">
        <w:rPr>
          <w:rFonts w:cs="Arial"/>
          <w:bCs/>
          <w:i/>
          <w:color w:val="000000" w:themeColor="text1"/>
        </w:rPr>
        <w:t>coumarine</w:t>
      </w:r>
      <w:proofErr w:type="spellEnd"/>
      <w:r w:rsidRPr="00FE5284">
        <w:rPr>
          <w:rFonts w:cs="Arial"/>
          <w:bCs/>
          <w:i/>
          <w:color w:val="000000" w:themeColor="text1"/>
        </w:rPr>
        <w:t>-patiënten die een NSAID gebruiken</w:t>
      </w:r>
    </w:p>
    <w:p w14:paraId="1AC08287" w14:textId="77777777" w:rsidR="002E4CD6" w:rsidRDefault="002E4CD6" w:rsidP="002E4CD6">
      <w:pPr>
        <w:jc w:val="both"/>
        <w:rPr>
          <w:rFonts w:cs="Arial"/>
          <w:bCs/>
        </w:rPr>
      </w:pPr>
      <w:r w:rsidRPr="00D62B8F">
        <w:rPr>
          <w:rFonts w:cs="Arial"/>
          <w:bCs/>
        </w:rPr>
        <w:t xml:space="preserve">Het effect van gelijktijdig gebruik van een NSAID en een </w:t>
      </w:r>
      <w:proofErr w:type="spellStart"/>
      <w:r w:rsidRPr="00D62B8F">
        <w:rPr>
          <w:rFonts w:cs="Arial"/>
          <w:bCs/>
        </w:rPr>
        <w:t>coumarine</w:t>
      </w:r>
      <w:proofErr w:type="spellEnd"/>
      <w:r w:rsidRPr="00D62B8F">
        <w:rPr>
          <w:rFonts w:cs="Arial"/>
          <w:bCs/>
        </w:rPr>
        <w:t xml:space="preserve"> op de INR is over het algemeen onvoorspelbaar. Bovendien is het belangrijk een onderscheid te maken tussen het farmacodynamisch en het </w:t>
      </w:r>
      <w:proofErr w:type="spellStart"/>
      <w:r w:rsidRPr="00D62B8F">
        <w:rPr>
          <w:rFonts w:cs="Arial"/>
          <w:bCs/>
        </w:rPr>
        <w:t>farmacokinetisch</w:t>
      </w:r>
      <w:proofErr w:type="spellEnd"/>
      <w:r w:rsidRPr="00D62B8F">
        <w:rPr>
          <w:rFonts w:cs="Arial"/>
          <w:bCs/>
        </w:rPr>
        <w:t xml:space="preserve"> aspect van het interactie-mechanisme bij deze geneesmiddelencombinatie om de klinische betekenis van frequentere INR-controle correct te interpreteren.</w:t>
      </w:r>
      <w:r w:rsidRPr="004556FA">
        <w:rPr>
          <w:rFonts w:cs="Arial"/>
          <w:bCs/>
          <w:vertAlign w:val="superscript"/>
        </w:rPr>
        <w:t>1,10</w:t>
      </w:r>
    </w:p>
    <w:p w14:paraId="665C3D7F" w14:textId="77777777" w:rsidR="002E4CD6" w:rsidRDefault="002E4CD6" w:rsidP="002E4CD6">
      <w:pPr>
        <w:rPr>
          <w:rFonts w:cs="Arial"/>
          <w:bCs/>
        </w:rPr>
      </w:pPr>
    </w:p>
    <w:p w14:paraId="7BB023C6" w14:textId="77777777" w:rsidR="002E4CD6" w:rsidRPr="004247B7" w:rsidRDefault="002E4CD6" w:rsidP="002E4CD6">
      <w:pPr>
        <w:rPr>
          <w:rFonts w:cs="Arial"/>
          <w:bCs/>
          <w:smallCaps/>
        </w:rPr>
      </w:pPr>
      <w:r w:rsidRPr="004247B7">
        <w:rPr>
          <w:rFonts w:cs="Arial"/>
          <w:bCs/>
          <w:smallCaps/>
        </w:rPr>
        <w:t xml:space="preserve">Farmacodynamisch aspect van de interactie tussen </w:t>
      </w:r>
      <w:proofErr w:type="spellStart"/>
      <w:r w:rsidRPr="004247B7">
        <w:rPr>
          <w:rFonts w:cs="Arial"/>
          <w:bCs/>
          <w:smallCaps/>
        </w:rPr>
        <w:t>coumarines</w:t>
      </w:r>
      <w:proofErr w:type="spellEnd"/>
      <w:r w:rsidRPr="004247B7">
        <w:rPr>
          <w:rFonts w:cs="Arial"/>
          <w:bCs/>
          <w:smallCaps/>
        </w:rPr>
        <w:t xml:space="preserve"> en </w:t>
      </w:r>
      <w:proofErr w:type="spellStart"/>
      <w:r w:rsidRPr="004247B7">
        <w:rPr>
          <w:rFonts w:cs="Arial"/>
          <w:bCs/>
          <w:smallCaps/>
        </w:rPr>
        <w:t>NSAIDs</w:t>
      </w:r>
      <w:proofErr w:type="spellEnd"/>
    </w:p>
    <w:p w14:paraId="2F595FB0" w14:textId="77777777" w:rsidR="002E4CD6" w:rsidRDefault="002E4CD6" w:rsidP="002E4CD6">
      <w:pPr>
        <w:jc w:val="both"/>
        <w:rPr>
          <w:rFonts w:cs="Arial"/>
          <w:bCs/>
        </w:rPr>
      </w:pPr>
      <w:r w:rsidRPr="00D62B8F">
        <w:rPr>
          <w:rFonts w:cs="Arial"/>
          <w:bCs/>
        </w:rPr>
        <w:t xml:space="preserve">Een NSAID kan het maagslijmvlies beschadigen en remt de plaatjesaggregatie, waardoor een gastro-intestinale bloeding kan optreden, die bij gelijktijdig gebruik van </w:t>
      </w:r>
      <w:proofErr w:type="spellStart"/>
      <w:r w:rsidRPr="00D62B8F">
        <w:rPr>
          <w:rFonts w:cs="Arial"/>
          <w:bCs/>
        </w:rPr>
        <w:t>cou</w:t>
      </w:r>
      <w:r>
        <w:rPr>
          <w:rFonts w:cs="Arial"/>
          <w:bCs/>
        </w:rPr>
        <w:t>marines</w:t>
      </w:r>
      <w:proofErr w:type="spellEnd"/>
      <w:r>
        <w:rPr>
          <w:rFonts w:cs="Arial"/>
          <w:bCs/>
        </w:rPr>
        <w:t xml:space="preserve"> ernstiger kan verlopen.</w:t>
      </w:r>
      <w:r w:rsidRPr="004556FA">
        <w:rPr>
          <w:rFonts w:cs="Arial"/>
          <w:bCs/>
          <w:vertAlign w:val="superscript"/>
        </w:rPr>
        <w:t>1,10</w:t>
      </w:r>
    </w:p>
    <w:p w14:paraId="12B8A70D" w14:textId="77777777" w:rsidR="002E4CD6" w:rsidRDefault="002E4CD6" w:rsidP="002E4CD6">
      <w:pPr>
        <w:jc w:val="both"/>
        <w:rPr>
          <w:rFonts w:cs="Arial"/>
          <w:bCs/>
        </w:rPr>
      </w:pPr>
      <w:r w:rsidRPr="00D62B8F">
        <w:rPr>
          <w:rFonts w:cs="Arial"/>
          <w:bCs/>
        </w:rPr>
        <w:t xml:space="preserve">Ten gevolge van dit farmacodynamisch aspect van deze geneesmiddeleninteractie is de bloedingsneiging verhoogd, maar dit komt niet tot uiting in een gewijzigde INR-waarde. Met andere woorden, ook bij een normale INR-waarde is er sprake van een verhoogd risico op een maagbloeding. Dit mechanisme speelt mee bij alle </w:t>
      </w:r>
      <w:r>
        <w:rPr>
          <w:rFonts w:cs="Arial"/>
          <w:bCs/>
        </w:rPr>
        <w:t>patiënt</w:t>
      </w:r>
      <w:r w:rsidRPr="00D62B8F">
        <w:rPr>
          <w:rFonts w:cs="Arial"/>
          <w:bCs/>
        </w:rPr>
        <w:t>en die gelijktijdig een NSAID met een cumarine combineren.</w:t>
      </w:r>
      <w:r w:rsidRPr="004556FA">
        <w:rPr>
          <w:rFonts w:cs="Arial"/>
          <w:bCs/>
          <w:vertAlign w:val="superscript"/>
        </w:rPr>
        <w:t>1,8,10</w:t>
      </w:r>
    </w:p>
    <w:p w14:paraId="50ED5578" w14:textId="77777777" w:rsidR="002E4CD6" w:rsidRPr="00D62B8F" w:rsidRDefault="002E4CD6" w:rsidP="002E4CD6">
      <w:pPr>
        <w:jc w:val="both"/>
        <w:rPr>
          <w:rFonts w:cs="Arial"/>
          <w:bCs/>
        </w:rPr>
      </w:pPr>
    </w:p>
    <w:p w14:paraId="3BF4BBD4" w14:textId="77777777" w:rsidR="002E4CD6" w:rsidRPr="004247B7" w:rsidRDefault="002E4CD6" w:rsidP="002E4CD6">
      <w:pPr>
        <w:rPr>
          <w:rFonts w:cs="Arial"/>
          <w:bCs/>
          <w:smallCaps/>
        </w:rPr>
      </w:pPr>
      <w:proofErr w:type="spellStart"/>
      <w:r w:rsidRPr="004247B7">
        <w:rPr>
          <w:rFonts w:cs="Arial"/>
          <w:bCs/>
          <w:smallCaps/>
        </w:rPr>
        <w:t>Farmacokinetisch</w:t>
      </w:r>
      <w:proofErr w:type="spellEnd"/>
      <w:r w:rsidRPr="004247B7">
        <w:rPr>
          <w:rFonts w:cs="Arial"/>
          <w:bCs/>
          <w:smallCaps/>
        </w:rPr>
        <w:t xml:space="preserve"> aspect van de interactie tussen </w:t>
      </w:r>
      <w:proofErr w:type="spellStart"/>
      <w:r w:rsidRPr="004247B7">
        <w:rPr>
          <w:rFonts w:cs="Arial"/>
          <w:bCs/>
          <w:smallCaps/>
        </w:rPr>
        <w:t>coumarines</w:t>
      </w:r>
      <w:proofErr w:type="spellEnd"/>
      <w:r w:rsidRPr="004247B7">
        <w:rPr>
          <w:rFonts w:cs="Arial"/>
          <w:bCs/>
          <w:smallCaps/>
        </w:rPr>
        <w:t xml:space="preserve"> en </w:t>
      </w:r>
      <w:proofErr w:type="spellStart"/>
      <w:r w:rsidRPr="004247B7">
        <w:rPr>
          <w:rFonts w:cs="Arial"/>
          <w:bCs/>
          <w:smallCaps/>
        </w:rPr>
        <w:t>NSAIDs</w:t>
      </w:r>
      <w:proofErr w:type="spellEnd"/>
    </w:p>
    <w:p w14:paraId="36D688AF" w14:textId="77777777" w:rsidR="002E4CD6" w:rsidRDefault="002E4CD6" w:rsidP="002E4CD6">
      <w:pPr>
        <w:jc w:val="both"/>
        <w:rPr>
          <w:rFonts w:cs="Arial"/>
          <w:bCs/>
        </w:rPr>
      </w:pPr>
      <w:r w:rsidRPr="00D62B8F">
        <w:rPr>
          <w:rFonts w:cs="Arial"/>
          <w:bCs/>
        </w:rPr>
        <w:t xml:space="preserve">Daarnaast spelen ook </w:t>
      </w:r>
      <w:proofErr w:type="spellStart"/>
      <w:r w:rsidRPr="00D62B8F">
        <w:rPr>
          <w:rFonts w:cs="Arial"/>
          <w:bCs/>
        </w:rPr>
        <w:t>farmacogenetische</w:t>
      </w:r>
      <w:proofErr w:type="spellEnd"/>
      <w:r w:rsidRPr="00D62B8F">
        <w:rPr>
          <w:rFonts w:cs="Arial"/>
          <w:bCs/>
        </w:rPr>
        <w:t xml:space="preserve"> factoren een rol bij deze interactie.</w:t>
      </w:r>
      <w:r w:rsidRPr="004556FA">
        <w:rPr>
          <w:rFonts w:cs="Arial"/>
          <w:bCs/>
          <w:vertAlign w:val="superscript"/>
        </w:rPr>
        <w:t>1,10</w:t>
      </w:r>
    </w:p>
    <w:p w14:paraId="5F468527" w14:textId="77777777" w:rsidR="002E4CD6" w:rsidRDefault="002E4CD6" w:rsidP="002E4CD6">
      <w:pPr>
        <w:jc w:val="both"/>
        <w:rPr>
          <w:rFonts w:cs="Arial"/>
          <w:bCs/>
        </w:rPr>
      </w:pPr>
      <w:proofErr w:type="spellStart"/>
      <w:r w:rsidRPr="00D62B8F">
        <w:rPr>
          <w:rFonts w:cs="Arial"/>
          <w:bCs/>
        </w:rPr>
        <w:t>Coumarines</w:t>
      </w:r>
      <w:proofErr w:type="spellEnd"/>
      <w:r w:rsidRPr="00D62B8F">
        <w:rPr>
          <w:rFonts w:cs="Arial"/>
          <w:bCs/>
        </w:rPr>
        <w:t xml:space="preserve"> word</w:t>
      </w:r>
      <w:r>
        <w:rPr>
          <w:rFonts w:cs="Arial"/>
          <w:bCs/>
        </w:rPr>
        <w:t>en gemetaboliseerd door CYP2C9.</w:t>
      </w:r>
      <w:r w:rsidRPr="008433EB">
        <w:rPr>
          <w:rFonts w:cs="Arial"/>
          <w:bCs/>
          <w:vertAlign w:val="superscript"/>
        </w:rPr>
        <w:t>9</w:t>
      </w:r>
      <w:r w:rsidRPr="00D62B8F">
        <w:rPr>
          <w:rFonts w:cs="Arial"/>
          <w:bCs/>
        </w:rPr>
        <w:t xml:space="preserve"> Mensen met het ‘normale’ CYP2C9-genotype (aangeduid met CYP2C9*1/*1) produceren een normaal werkzaam leverenzym CYP2C9. Dragerschap van CYP2C9*2 en vooral een CYP2C9*3 allel leidt tot de productie van een minder actief enzym.</w:t>
      </w:r>
      <w:r w:rsidRPr="004556FA">
        <w:rPr>
          <w:rFonts w:cs="Arial"/>
          <w:bCs/>
          <w:vertAlign w:val="superscript"/>
        </w:rPr>
        <w:t>1,10</w:t>
      </w:r>
    </w:p>
    <w:p w14:paraId="2F6F125E" w14:textId="77777777" w:rsidR="002E4CD6" w:rsidRPr="00D62B8F" w:rsidRDefault="002E4CD6" w:rsidP="002E4CD6">
      <w:pPr>
        <w:jc w:val="both"/>
        <w:rPr>
          <w:rFonts w:cs="Arial"/>
          <w:bCs/>
        </w:rPr>
      </w:pPr>
      <w:r w:rsidRPr="00D62B8F">
        <w:rPr>
          <w:rFonts w:cs="Arial"/>
          <w:bCs/>
        </w:rPr>
        <w:t xml:space="preserve">Als een </w:t>
      </w:r>
      <w:proofErr w:type="spellStart"/>
      <w:r w:rsidRPr="00D62B8F">
        <w:rPr>
          <w:rFonts w:cs="Arial"/>
          <w:bCs/>
        </w:rPr>
        <w:t>coumarine</w:t>
      </w:r>
      <w:proofErr w:type="spellEnd"/>
      <w:r w:rsidRPr="00D62B8F">
        <w:rPr>
          <w:rFonts w:cs="Arial"/>
          <w:bCs/>
        </w:rPr>
        <w:t xml:space="preserve"> wordt gegeven aan een </w:t>
      </w:r>
      <w:r>
        <w:rPr>
          <w:rFonts w:cs="Arial"/>
          <w:bCs/>
        </w:rPr>
        <w:t>patiënt</w:t>
      </w:r>
      <w:r w:rsidRPr="00D62B8F">
        <w:rPr>
          <w:rFonts w:cs="Arial"/>
          <w:bCs/>
        </w:rPr>
        <w:t xml:space="preserve"> met een verminderde CYP2C9-enzymactiviteit, die bovendien een ander geneesmiddel krijgt dat van dit enzym gebruik moet maken, kan het metabolisme van het </w:t>
      </w:r>
      <w:proofErr w:type="spellStart"/>
      <w:r w:rsidRPr="00D62B8F">
        <w:rPr>
          <w:rFonts w:cs="Arial"/>
          <w:bCs/>
        </w:rPr>
        <w:t>coumarine</w:t>
      </w:r>
      <w:proofErr w:type="spellEnd"/>
      <w:r w:rsidRPr="00D62B8F">
        <w:rPr>
          <w:rFonts w:cs="Arial"/>
          <w:bCs/>
        </w:rPr>
        <w:t xml:space="preserve"> zodanig worden vertraagd dat er een t</w:t>
      </w:r>
      <w:r>
        <w:rPr>
          <w:rFonts w:cs="Arial"/>
          <w:bCs/>
        </w:rPr>
        <w:t xml:space="preserve">e sterke </w:t>
      </w:r>
      <w:proofErr w:type="spellStart"/>
      <w:r>
        <w:rPr>
          <w:rFonts w:cs="Arial"/>
          <w:bCs/>
        </w:rPr>
        <w:t>ontstolling</w:t>
      </w:r>
      <w:proofErr w:type="spellEnd"/>
      <w:r>
        <w:rPr>
          <w:rFonts w:cs="Arial"/>
          <w:bCs/>
        </w:rPr>
        <w:t xml:space="preserve"> optreedt. </w:t>
      </w:r>
      <w:r w:rsidRPr="00D62B8F">
        <w:rPr>
          <w:rFonts w:cs="Arial"/>
          <w:bCs/>
        </w:rPr>
        <w:t xml:space="preserve">Een aantal </w:t>
      </w:r>
      <w:proofErr w:type="spellStart"/>
      <w:r w:rsidRPr="00D62B8F">
        <w:rPr>
          <w:rFonts w:cs="Arial"/>
          <w:bCs/>
        </w:rPr>
        <w:t>NSAIDs</w:t>
      </w:r>
      <w:proofErr w:type="spellEnd"/>
      <w:r w:rsidRPr="00D62B8F">
        <w:rPr>
          <w:rFonts w:cs="Arial"/>
          <w:bCs/>
        </w:rPr>
        <w:t xml:space="preserve"> zoals </w:t>
      </w:r>
      <w:proofErr w:type="spellStart"/>
      <w:r w:rsidRPr="00D62B8F">
        <w:rPr>
          <w:rFonts w:cs="Arial"/>
          <w:bCs/>
        </w:rPr>
        <w:t>celecoxib</w:t>
      </w:r>
      <w:proofErr w:type="spellEnd"/>
      <w:r w:rsidRPr="00D62B8F">
        <w:rPr>
          <w:rFonts w:cs="Arial"/>
          <w:bCs/>
        </w:rPr>
        <w:t xml:space="preserve">, </w:t>
      </w:r>
      <w:proofErr w:type="spellStart"/>
      <w:r w:rsidRPr="00D62B8F">
        <w:rPr>
          <w:rFonts w:cs="Arial"/>
          <w:bCs/>
        </w:rPr>
        <w:t>diclofenac</w:t>
      </w:r>
      <w:proofErr w:type="spellEnd"/>
      <w:r w:rsidRPr="00D62B8F">
        <w:rPr>
          <w:rFonts w:cs="Arial"/>
          <w:bCs/>
        </w:rPr>
        <w:t xml:space="preserve">, ibuprofen, </w:t>
      </w:r>
      <w:proofErr w:type="spellStart"/>
      <w:r w:rsidRPr="00D62B8F">
        <w:rPr>
          <w:rFonts w:cs="Arial"/>
          <w:bCs/>
        </w:rPr>
        <w:t>indomethacine</w:t>
      </w:r>
      <w:proofErr w:type="spellEnd"/>
      <w:r w:rsidRPr="00D62B8F">
        <w:rPr>
          <w:rFonts w:cs="Arial"/>
          <w:bCs/>
        </w:rPr>
        <w:t xml:space="preserve">, </w:t>
      </w:r>
      <w:proofErr w:type="spellStart"/>
      <w:r w:rsidRPr="00D62B8F">
        <w:rPr>
          <w:rFonts w:cs="Arial"/>
          <w:bCs/>
        </w:rPr>
        <w:t>meloxicam</w:t>
      </w:r>
      <w:proofErr w:type="spellEnd"/>
      <w:r w:rsidRPr="00D62B8F">
        <w:rPr>
          <w:rFonts w:cs="Arial"/>
          <w:bCs/>
        </w:rPr>
        <w:t xml:space="preserve">, </w:t>
      </w:r>
      <w:proofErr w:type="spellStart"/>
      <w:r w:rsidRPr="00D62B8F">
        <w:rPr>
          <w:rFonts w:cs="Arial"/>
          <w:bCs/>
        </w:rPr>
        <w:t>naproxen</w:t>
      </w:r>
      <w:proofErr w:type="spellEnd"/>
      <w:r w:rsidRPr="00D62B8F">
        <w:rPr>
          <w:rFonts w:cs="Arial"/>
          <w:bCs/>
        </w:rPr>
        <w:t xml:space="preserve"> en </w:t>
      </w:r>
      <w:proofErr w:type="spellStart"/>
      <w:r w:rsidRPr="00D62B8F">
        <w:rPr>
          <w:rFonts w:cs="Arial"/>
          <w:bCs/>
        </w:rPr>
        <w:t>piroxicam</w:t>
      </w:r>
      <w:proofErr w:type="spellEnd"/>
      <w:r w:rsidRPr="00D62B8F">
        <w:rPr>
          <w:rFonts w:cs="Arial"/>
          <w:bCs/>
        </w:rPr>
        <w:t xml:space="preserve"> worden door CYP2C</w:t>
      </w:r>
      <w:r>
        <w:rPr>
          <w:rFonts w:cs="Arial"/>
          <w:bCs/>
        </w:rPr>
        <w:t>9 gemetaboliseerd.</w:t>
      </w:r>
      <w:r w:rsidRPr="004556FA">
        <w:rPr>
          <w:rFonts w:cs="Arial"/>
          <w:bCs/>
          <w:vertAlign w:val="superscript"/>
        </w:rPr>
        <w:t>1,10</w:t>
      </w:r>
    </w:p>
    <w:p w14:paraId="53207AE3" w14:textId="77777777" w:rsidR="002E4CD6" w:rsidRPr="00D62B8F" w:rsidRDefault="002E4CD6" w:rsidP="002E4CD6">
      <w:pPr>
        <w:jc w:val="both"/>
        <w:rPr>
          <w:rFonts w:cs="Arial"/>
          <w:bCs/>
        </w:rPr>
      </w:pPr>
      <w:r w:rsidRPr="00D62B8F">
        <w:rPr>
          <w:rFonts w:cs="Arial"/>
          <w:bCs/>
        </w:rPr>
        <w:t xml:space="preserve">De commissie Interacterende Medicatie </w:t>
      </w:r>
      <w:proofErr w:type="spellStart"/>
      <w:r w:rsidRPr="00D62B8F">
        <w:rPr>
          <w:rFonts w:cs="Arial"/>
          <w:bCs/>
        </w:rPr>
        <w:t>Coumarines</w:t>
      </w:r>
      <w:proofErr w:type="spellEnd"/>
      <w:r w:rsidRPr="00D62B8F">
        <w:rPr>
          <w:rFonts w:cs="Arial"/>
          <w:bCs/>
        </w:rPr>
        <w:t xml:space="preserve"> van de FNT is van mening dat het </w:t>
      </w:r>
      <w:proofErr w:type="spellStart"/>
      <w:r w:rsidRPr="00D62B8F">
        <w:rPr>
          <w:rFonts w:cs="Arial"/>
          <w:bCs/>
        </w:rPr>
        <w:t>farmacokinetisch</w:t>
      </w:r>
      <w:proofErr w:type="spellEnd"/>
      <w:r w:rsidRPr="00D62B8F">
        <w:rPr>
          <w:rFonts w:cs="Arial"/>
          <w:bCs/>
        </w:rPr>
        <w:t xml:space="preserve"> </w:t>
      </w:r>
      <w:proofErr w:type="spellStart"/>
      <w:r w:rsidRPr="00D62B8F">
        <w:rPr>
          <w:rFonts w:cs="Arial"/>
          <w:bCs/>
        </w:rPr>
        <w:t>mechanimse</w:t>
      </w:r>
      <w:proofErr w:type="spellEnd"/>
      <w:r w:rsidRPr="00D62B8F">
        <w:rPr>
          <w:rFonts w:cs="Arial"/>
          <w:bCs/>
        </w:rPr>
        <w:t xml:space="preserve"> van de interactie tussen </w:t>
      </w:r>
      <w:proofErr w:type="spellStart"/>
      <w:r w:rsidRPr="00D62B8F">
        <w:rPr>
          <w:rFonts w:cs="Arial"/>
          <w:bCs/>
        </w:rPr>
        <w:t>coumarines</w:t>
      </w:r>
      <w:proofErr w:type="spellEnd"/>
      <w:r w:rsidRPr="00D62B8F">
        <w:rPr>
          <w:rFonts w:cs="Arial"/>
          <w:bCs/>
        </w:rPr>
        <w:t xml:space="preserve"> en </w:t>
      </w:r>
      <w:proofErr w:type="spellStart"/>
      <w:r w:rsidRPr="00D62B8F">
        <w:rPr>
          <w:rFonts w:cs="Arial"/>
          <w:bCs/>
        </w:rPr>
        <w:t>NSAIDs</w:t>
      </w:r>
      <w:proofErr w:type="spellEnd"/>
      <w:r w:rsidRPr="00D62B8F">
        <w:rPr>
          <w:rFonts w:cs="Arial"/>
          <w:bCs/>
        </w:rPr>
        <w:t xml:space="preserve"> die door CYP2C9 gemetaboliseerd worden wel degelijk een rol speelt voor </w:t>
      </w:r>
      <w:r>
        <w:rPr>
          <w:rFonts w:cs="Arial"/>
          <w:bCs/>
        </w:rPr>
        <w:t>patiënt</w:t>
      </w:r>
      <w:r w:rsidRPr="00D62B8F">
        <w:rPr>
          <w:rFonts w:cs="Arial"/>
          <w:bCs/>
        </w:rPr>
        <w:t>en met een CYP2C9*2 of CYP2C9*3 allel</w:t>
      </w:r>
      <w:r>
        <w:rPr>
          <w:rFonts w:cs="Arial"/>
          <w:bCs/>
        </w:rPr>
        <w:t>.</w:t>
      </w:r>
      <w:r w:rsidRPr="004556FA">
        <w:rPr>
          <w:rFonts w:cs="Arial"/>
          <w:bCs/>
          <w:vertAlign w:val="superscript"/>
        </w:rPr>
        <w:t>1,10</w:t>
      </w:r>
    </w:p>
    <w:p w14:paraId="20172F08" w14:textId="77777777" w:rsidR="002E4CD6" w:rsidRPr="00D62B8F" w:rsidRDefault="002E4CD6" w:rsidP="002E4CD6">
      <w:pPr>
        <w:jc w:val="both"/>
        <w:rPr>
          <w:rFonts w:cs="Arial"/>
          <w:bCs/>
        </w:rPr>
      </w:pPr>
      <w:r w:rsidRPr="00D62B8F">
        <w:rPr>
          <w:rFonts w:cs="Arial"/>
          <w:bCs/>
        </w:rPr>
        <w:t xml:space="preserve">Kennis van het CYP2C9-genotype van de </w:t>
      </w:r>
      <w:r>
        <w:rPr>
          <w:rFonts w:cs="Arial"/>
          <w:bCs/>
        </w:rPr>
        <w:t>patiënt</w:t>
      </w:r>
      <w:r w:rsidRPr="00D62B8F">
        <w:rPr>
          <w:rFonts w:cs="Arial"/>
          <w:bCs/>
        </w:rPr>
        <w:t xml:space="preserve"> is noodzakelijk om te voorspellen wie een verhoogd risico op </w:t>
      </w:r>
      <w:r>
        <w:rPr>
          <w:rFonts w:cs="Arial"/>
          <w:bCs/>
        </w:rPr>
        <w:t xml:space="preserve">een </w:t>
      </w:r>
      <w:r w:rsidRPr="00D62B8F">
        <w:rPr>
          <w:rFonts w:cs="Arial"/>
          <w:bCs/>
        </w:rPr>
        <w:t>verhoogde INR-waarde heeft. Momenteel is het CYP2C9-genotype vrijwel nooit bekend.</w:t>
      </w:r>
      <w:r w:rsidRPr="004556FA">
        <w:rPr>
          <w:rFonts w:cs="Arial"/>
          <w:bCs/>
          <w:vertAlign w:val="superscript"/>
        </w:rPr>
        <w:t>1,10</w:t>
      </w:r>
    </w:p>
    <w:p w14:paraId="34741435" w14:textId="77777777" w:rsidR="002E4CD6" w:rsidRPr="00D62B8F" w:rsidRDefault="002E4CD6" w:rsidP="002E4CD6">
      <w:pPr>
        <w:jc w:val="both"/>
        <w:rPr>
          <w:rFonts w:cs="Arial"/>
          <w:bCs/>
        </w:rPr>
      </w:pPr>
      <w:r w:rsidRPr="00D62B8F">
        <w:rPr>
          <w:rFonts w:cs="Arial"/>
          <w:bCs/>
        </w:rPr>
        <w:t xml:space="preserve">Gezien de mogelijkheid van een </w:t>
      </w:r>
      <w:proofErr w:type="spellStart"/>
      <w:r w:rsidRPr="00D62B8F">
        <w:rPr>
          <w:rFonts w:cs="Arial"/>
          <w:bCs/>
        </w:rPr>
        <w:t>farmacokinetische</w:t>
      </w:r>
      <w:proofErr w:type="spellEnd"/>
      <w:r w:rsidRPr="00D62B8F">
        <w:rPr>
          <w:rFonts w:cs="Arial"/>
          <w:bCs/>
        </w:rPr>
        <w:t xml:space="preserve"> interactie en het ontbreken van informatie over CYP2C9 polymorfisme bij een individuele </w:t>
      </w:r>
      <w:r>
        <w:rPr>
          <w:rFonts w:cs="Arial"/>
          <w:bCs/>
        </w:rPr>
        <w:t>patiënt</w:t>
      </w:r>
      <w:r w:rsidRPr="00D62B8F">
        <w:rPr>
          <w:rFonts w:cs="Arial"/>
          <w:bCs/>
        </w:rPr>
        <w:t xml:space="preserve"> dient INR-monitoring overwogen te worden bij </w:t>
      </w:r>
      <w:proofErr w:type="spellStart"/>
      <w:r w:rsidRPr="00D62B8F">
        <w:rPr>
          <w:rFonts w:cs="Arial"/>
          <w:bCs/>
        </w:rPr>
        <w:t>coumarine</w:t>
      </w:r>
      <w:r>
        <w:rPr>
          <w:rFonts w:cs="Arial"/>
          <w:bCs/>
        </w:rPr>
        <w:t>patiënt</w:t>
      </w:r>
      <w:r w:rsidRPr="00D62B8F">
        <w:rPr>
          <w:rFonts w:cs="Arial"/>
          <w:bCs/>
        </w:rPr>
        <w:t>en</w:t>
      </w:r>
      <w:proofErr w:type="spellEnd"/>
      <w:r w:rsidRPr="00D62B8F">
        <w:rPr>
          <w:rFonts w:cs="Arial"/>
          <w:bCs/>
        </w:rPr>
        <w:t xml:space="preserve"> die gelijktijdig een NSAID gebruiken. Een versnelde INR-controle kan in het bijzonder worden overwogen bij een op acenocoumarol ingestelde </w:t>
      </w:r>
      <w:r>
        <w:rPr>
          <w:rFonts w:cs="Arial"/>
          <w:bCs/>
        </w:rPr>
        <w:t>patiënt</w:t>
      </w:r>
      <w:r w:rsidRPr="00D62B8F">
        <w:rPr>
          <w:rFonts w:cs="Arial"/>
          <w:bCs/>
        </w:rPr>
        <w:t xml:space="preserve"> die regelmatig INR-uitschieters heeft, omdat het vaker optreden van uitschieters in het algemeen is geassocieerd met het bezit van CYP2C9-polymorfisme.</w:t>
      </w:r>
      <w:r w:rsidRPr="004556FA">
        <w:rPr>
          <w:rFonts w:cs="Arial"/>
          <w:bCs/>
          <w:vertAlign w:val="superscript"/>
        </w:rPr>
        <w:t>1,10</w:t>
      </w:r>
    </w:p>
    <w:p w14:paraId="643807F9" w14:textId="77777777" w:rsidR="002E4CD6" w:rsidRDefault="002E4CD6" w:rsidP="002E4CD6">
      <w:pPr>
        <w:jc w:val="both"/>
        <w:rPr>
          <w:rFonts w:cs="Arial"/>
          <w:bCs/>
        </w:rPr>
      </w:pPr>
      <w:r w:rsidRPr="00D62B8F">
        <w:rPr>
          <w:rFonts w:cs="Arial"/>
          <w:bCs/>
        </w:rPr>
        <w:t xml:space="preserve">Naar oordeel van de in de commissie vertegenwoordigende artsen is het probleem van INR-uitschieters na starten van NSAID in de praktijk beperkt. Op grond van een besluit uit 2010 van de </w:t>
      </w:r>
      <w:r w:rsidRPr="00D62B8F">
        <w:rPr>
          <w:rFonts w:cs="Arial"/>
          <w:bCs/>
        </w:rPr>
        <w:lastRenderedPageBreak/>
        <w:t xml:space="preserve">Commissie Interacterende Medicatie </w:t>
      </w:r>
      <w:proofErr w:type="spellStart"/>
      <w:r w:rsidRPr="00D62B8F">
        <w:rPr>
          <w:rFonts w:cs="Arial"/>
          <w:bCs/>
        </w:rPr>
        <w:t>Coumarines</w:t>
      </w:r>
      <w:proofErr w:type="spellEnd"/>
      <w:r w:rsidRPr="00D62B8F">
        <w:rPr>
          <w:rFonts w:cs="Arial"/>
          <w:bCs/>
        </w:rPr>
        <w:t xml:space="preserve"> wordt aanbevolen om een extra INR-controle uit te voeren, wanneer de NSAID langer dan 1 week gebruikt wordt.</w:t>
      </w:r>
      <w:r w:rsidRPr="004556FA">
        <w:rPr>
          <w:rFonts w:cs="Arial"/>
          <w:bCs/>
          <w:vertAlign w:val="superscript"/>
        </w:rPr>
        <w:t>1,10</w:t>
      </w:r>
    </w:p>
    <w:p w14:paraId="5496C9AD" w14:textId="77777777" w:rsidR="00BF2C20" w:rsidRDefault="00BF2C20" w:rsidP="002E4CD6">
      <w:pPr>
        <w:rPr>
          <w:rFonts w:cs="Arial"/>
          <w:b/>
          <w:bCs/>
        </w:rPr>
      </w:pPr>
    </w:p>
    <w:p w14:paraId="37C3D31B" w14:textId="77777777" w:rsidR="00BF2C20" w:rsidRDefault="00BF2C20" w:rsidP="002E4CD6">
      <w:pPr>
        <w:rPr>
          <w:rFonts w:cs="Arial"/>
          <w:b/>
          <w:bCs/>
        </w:rPr>
      </w:pPr>
    </w:p>
    <w:p w14:paraId="6E8683CE" w14:textId="77777777" w:rsidR="002E4CD6" w:rsidRDefault="002E4CD6" w:rsidP="00543DFB">
      <w:pPr>
        <w:pStyle w:val="Lijstalinea"/>
        <w:numPr>
          <w:ilvl w:val="0"/>
          <w:numId w:val="6"/>
        </w:numPr>
        <w:ind w:left="567" w:hanging="567"/>
        <w:jc w:val="both"/>
        <w:rPr>
          <w:b/>
          <w:color w:val="000000" w:themeColor="text1"/>
        </w:rPr>
      </w:pPr>
      <w:r w:rsidRPr="00543DFB">
        <w:rPr>
          <w:b/>
          <w:color w:val="000000" w:themeColor="text1"/>
        </w:rPr>
        <w:t xml:space="preserve">Interactie van </w:t>
      </w:r>
      <w:proofErr w:type="spellStart"/>
      <w:r w:rsidRPr="00543DFB">
        <w:rPr>
          <w:b/>
          <w:color w:val="000000" w:themeColor="text1"/>
        </w:rPr>
        <w:t>coumarines</w:t>
      </w:r>
      <w:proofErr w:type="spellEnd"/>
      <w:r w:rsidRPr="00543DFB">
        <w:rPr>
          <w:b/>
          <w:color w:val="000000" w:themeColor="text1"/>
        </w:rPr>
        <w:t xml:space="preserve"> met antibiotica</w:t>
      </w:r>
    </w:p>
    <w:p w14:paraId="397B5D3D" w14:textId="77777777" w:rsidR="00543DFB" w:rsidRPr="00543DFB" w:rsidRDefault="00543DFB" w:rsidP="00543DFB">
      <w:pPr>
        <w:pStyle w:val="Lijstalinea"/>
        <w:ind w:left="567"/>
        <w:jc w:val="both"/>
        <w:rPr>
          <w:b/>
          <w:color w:val="000000" w:themeColor="text1"/>
        </w:rPr>
      </w:pPr>
    </w:p>
    <w:p w14:paraId="4CB4BA1C" w14:textId="77777777" w:rsidR="002E4CD6" w:rsidRPr="00543DFB" w:rsidRDefault="002E4CD6" w:rsidP="00543DFB">
      <w:pPr>
        <w:pStyle w:val="Lijstalinea"/>
        <w:numPr>
          <w:ilvl w:val="1"/>
          <w:numId w:val="6"/>
        </w:numPr>
        <w:ind w:left="567" w:hanging="567"/>
        <w:jc w:val="both"/>
        <w:rPr>
          <w:color w:val="000000" w:themeColor="text1"/>
          <w:u w:val="single"/>
        </w:rPr>
      </w:pPr>
      <w:r w:rsidRPr="00543DFB">
        <w:rPr>
          <w:color w:val="000000" w:themeColor="text1"/>
          <w:u w:val="single"/>
        </w:rPr>
        <w:t>Mechanisme</w:t>
      </w:r>
    </w:p>
    <w:p w14:paraId="4C54B2EA" w14:textId="77777777" w:rsidR="002E4CD6" w:rsidRDefault="002E4CD6" w:rsidP="002E4CD6">
      <w:pPr>
        <w:jc w:val="both"/>
        <w:rPr>
          <w:rFonts w:cs="Arial"/>
          <w:bCs/>
        </w:rPr>
      </w:pPr>
      <w:r w:rsidRPr="00D62B8F">
        <w:rPr>
          <w:rFonts w:cs="Arial"/>
          <w:bCs/>
        </w:rPr>
        <w:t xml:space="preserve">De meeste antibiotica hebben geen directe invloed op het cumarine-effect. Echter, gedurende een (koortsende) infectie kan – wellicht door een verhoogde afbraak van stollingsfactoren – de </w:t>
      </w:r>
      <w:proofErr w:type="spellStart"/>
      <w:r w:rsidRPr="00D62B8F">
        <w:rPr>
          <w:rFonts w:cs="Arial"/>
          <w:bCs/>
        </w:rPr>
        <w:t>coumarinebehoefte</w:t>
      </w:r>
      <w:proofErr w:type="spellEnd"/>
      <w:r w:rsidRPr="00D62B8F">
        <w:rPr>
          <w:rFonts w:cs="Arial"/>
          <w:bCs/>
        </w:rPr>
        <w:t xml:space="preserve"> tijdelijk verminderd zijn.</w:t>
      </w:r>
      <w:r w:rsidRPr="00CD4495">
        <w:rPr>
          <w:rFonts w:cs="Arial"/>
          <w:bCs/>
          <w:vertAlign w:val="superscript"/>
        </w:rPr>
        <w:t>1,7,3</w:t>
      </w:r>
      <w:r>
        <w:rPr>
          <w:rFonts w:cs="Arial"/>
          <w:bCs/>
          <w:vertAlign w:val="superscript"/>
        </w:rPr>
        <w:t>3</w:t>
      </w:r>
    </w:p>
    <w:p w14:paraId="6860A6AD" w14:textId="77777777" w:rsidR="002E4CD6" w:rsidRPr="00D62B8F" w:rsidRDefault="002E4CD6" w:rsidP="002E4CD6">
      <w:pPr>
        <w:jc w:val="both"/>
        <w:rPr>
          <w:rFonts w:cs="Arial"/>
          <w:bCs/>
        </w:rPr>
      </w:pPr>
      <w:r w:rsidRPr="00D62B8F">
        <w:rPr>
          <w:rFonts w:cs="Arial"/>
          <w:bCs/>
        </w:rPr>
        <w:t xml:space="preserve">Enkele antibiotica inhiberen het cytochroom P450-iso-enzym CYP2C9, nl. isoniazide en metronidazol en remmen daardoor de afbraak van </w:t>
      </w:r>
      <w:proofErr w:type="spellStart"/>
      <w:r w:rsidRPr="00D62B8F">
        <w:rPr>
          <w:rFonts w:cs="Arial"/>
          <w:bCs/>
        </w:rPr>
        <w:t>coumarines</w:t>
      </w:r>
      <w:proofErr w:type="spellEnd"/>
      <w:r w:rsidRPr="00D62B8F">
        <w:rPr>
          <w:rFonts w:cs="Arial"/>
          <w:bCs/>
        </w:rPr>
        <w:t>, waardoor er bij eenzelfde dosis een versterkte antistolling kan optreden.</w:t>
      </w:r>
      <w:r w:rsidRPr="00CD4495">
        <w:rPr>
          <w:rFonts w:cs="Arial"/>
          <w:bCs/>
          <w:vertAlign w:val="superscript"/>
        </w:rPr>
        <w:t>1,7,3</w:t>
      </w:r>
      <w:r>
        <w:rPr>
          <w:rFonts w:cs="Arial"/>
          <w:bCs/>
          <w:vertAlign w:val="superscript"/>
        </w:rPr>
        <w:t>3</w:t>
      </w:r>
    </w:p>
    <w:p w14:paraId="5EE73BB9" w14:textId="77777777" w:rsidR="002E4CD6" w:rsidRDefault="002E4CD6" w:rsidP="002E4CD6">
      <w:pPr>
        <w:jc w:val="both"/>
        <w:rPr>
          <w:rFonts w:cs="Arial"/>
          <w:bCs/>
          <w:vertAlign w:val="superscript"/>
        </w:rPr>
      </w:pPr>
      <w:r w:rsidRPr="00D62B8F">
        <w:rPr>
          <w:rFonts w:cs="Arial"/>
          <w:bCs/>
        </w:rPr>
        <w:t xml:space="preserve">Ook cotrimoxazol versterkt het effect van </w:t>
      </w:r>
      <w:proofErr w:type="spellStart"/>
      <w:r w:rsidRPr="00D62B8F">
        <w:rPr>
          <w:rFonts w:cs="Arial"/>
          <w:bCs/>
        </w:rPr>
        <w:t>coumarines</w:t>
      </w:r>
      <w:proofErr w:type="spellEnd"/>
      <w:r w:rsidRPr="00D62B8F">
        <w:rPr>
          <w:rFonts w:cs="Arial"/>
          <w:bCs/>
        </w:rPr>
        <w:t xml:space="preserve">. </w:t>
      </w:r>
      <w:r w:rsidRPr="007D3630">
        <w:rPr>
          <w:rFonts w:cs="Arial"/>
          <w:bCs/>
        </w:rPr>
        <w:t>Deze interactie berust waarschijnlijk op een combinatie van enzy</w:t>
      </w:r>
      <w:r>
        <w:rPr>
          <w:rFonts w:cs="Arial"/>
          <w:bCs/>
        </w:rPr>
        <w:t>mremming en eiwitverdringing.</w:t>
      </w:r>
      <w:r w:rsidRPr="00CD4495">
        <w:rPr>
          <w:rFonts w:cs="Arial"/>
          <w:bCs/>
          <w:vertAlign w:val="superscript"/>
        </w:rPr>
        <w:t>1,7,3</w:t>
      </w:r>
      <w:r>
        <w:rPr>
          <w:rFonts w:cs="Arial"/>
          <w:bCs/>
          <w:vertAlign w:val="superscript"/>
        </w:rPr>
        <w:t>3</w:t>
      </w:r>
    </w:p>
    <w:p w14:paraId="67EB123A" w14:textId="77777777" w:rsidR="002E4CD6" w:rsidRPr="007D3630" w:rsidRDefault="002E4CD6" w:rsidP="002E4CD6">
      <w:pPr>
        <w:jc w:val="both"/>
        <w:rPr>
          <w:rFonts w:cs="Arial"/>
          <w:bCs/>
        </w:rPr>
      </w:pPr>
    </w:p>
    <w:p w14:paraId="40273C19" w14:textId="77777777" w:rsidR="002E4CD6" w:rsidRPr="00543DFB" w:rsidRDefault="002E4CD6" w:rsidP="00543DFB">
      <w:pPr>
        <w:pStyle w:val="Lijstalinea"/>
        <w:numPr>
          <w:ilvl w:val="1"/>
          <w:numId w:val="6"/>
        </w:numPr>
        <w:ind w:left="567" w:hanging="567"/>
        <w:jc w:val="both"/>
        <w:rPr>
          <w:color w:val="000000" w:themeColor="text1"/>
          <w:u w:val="single"/>
        </w:rPr>
      </w:pPr>
      <w:r w:rsidRPr="00543DFB">
        <w:rPr>
          <w:color w:val="000000" w:themeColor="text1"/>
          <w:u w:val="single"/>
        </w:rPr>
        <w:t>Klinische relevantie</w:t>
      </w:r>
    </w:p>
    <w:p w14:paraId="3C395CAE" w14:textId="77777777" w:rsidR="002E4CD6" w:rsidRPr="00D62B8F" w:rsidRDefault="002E4CD6" w:rsidP="002E4CD6">
      <w:pPr>
        <w:rPr>
          <w:rFonts w:cs="Arial"/>
          <w:bCs/>
        </w:rPr>
      </w:pPr>
      <w:r w:rsidRPr="00D62B8F">
        <w:rPr>
          <w:rFonts w:cs="Arial"/>
          <w:bCs/>
        </w:rPr>
        <w:t>Kans op versterkte antistolling die gepaard gaat met</w:t>
      </w:r>
      <w:r>
        <w:rPr>
          <w:rFonts w:cs="Arial"/>
          <w:bCs/>
        </w:rPr>
        <w:t xml:space="preserve"> een verhoogd bloedingsrisico.</w:t>
      </w:r>
      <w:r w:rsidRPr="00CD4495">
        <w:rPr>
          <w:rFonts w:cs="Arial"/>
          <w:bCs/>
          <w:vertAlign w:val="superscript"/>
        </w:rPr>
        <w:t>1,7,3</w:t>
      </w:r>
      <w:r>
        <w:rPr>
          <w:rFonts w:cs="Arial"/>
          <w:bCs/>
          <w:vertAlign w:val="superscript"/>
        </w:rPr>
        <w:t>3</w:t>
      </w:r>
    </w:p>
    <w:p w14:paraId="7FA551A1" w14:textId="77777777" w:rsidR="002E4CD6" w:rsidRPr="00D62B8F" w:rsidRDefault="002E4CD6" w:rsidP="002E4CD6">
      <w:pPr>
        <w:rPr>
          <w:rFonts w:cs="Arial"/>
          <w:bCs/>
        </w:rPr>
      </w:pPr>
    </w:p>
    <w:p w14:paraId="04398634" w14:textId="77777777" w:rsidR="002E4CD6" w:rsidRPr="00543DFB" w:rsidRDefault="002E4CD6" w:rsidP="00543DFB">
      <w:pPr>
        <w:pStyle w:val="Lijstalinea"/>
        <w:numPr>
          <w:ilvl w:val="1"/>
          <w:numId w:val="6"/>
        </w:numPr>
        <w:ind w:left="567" w:hanging="567"/>
        <w:jc w:val="both"/>
        <w:rPr>
          <w:color w:val="000000" w:themeColor="text1"/>
          <w:u w:val="single"/>
        </w:rPr>
      </w:pPr>
      <w:r w:rsidRPr="00543DFB">
        <w:rPr>
          <w:color w:val="000000" w:themeColor="text1"/>
          <w:u w:val="single"/>
        </w:rPr>
        <w:t>Afhandelmogelijkheden</w:t>
      </w:r>
    </w:p>
    <w:p w14:paraId="2DDE1DFB" w14:textId="77777777" w:rsidR="002E4CD6" w:rsidRPr="00D62B8F" w:rsidRDefault="002E4CD6" w:rsidP="002E4CD6">
      <w:pPr>
        <w:jc w:val="both"/>
        <w:rPr>
          <w:rFonts w:cs="Arial"/>
          <w:bCs/>
        </w:rPr>
      </w:pPr>
      <w:r w:rsidRPr="00D62B8F">
        <w:rPr>
          <w:rFonts w:cs="Arial"/>
          <w:bCs/>
        </w:rPr>
        <w:t xml:space="preserve">Voor antibiotica waarbij geen sprake is van een </w:t>
      </w:r>
      <w:proofErr w:type="spellStart"/>
      <w:r w:rsidRPr="00D62B8F">
        <w:rPr>
          <w:rFonts w:cs="Arial"/>
          <w:bCs/>
        </w:rPr>
        <w:t>farmacokinetische</w:t>
      </w:r>
      <w:proofErr w:type="spellEnd"/>
      <w:r w:rsidRPr="00D62B8F">
        <w:rPr>
          <w:rFonts w:cs="Arial"/>
          <w:bCs/>
        </w:rPr>
        <w:t xml:space="preserve"> interactie, maar wel van een koortsende infectie, adviseert de </w:t>
      </w:r>
      <w:proofErr w:type="spellStart"/>
      <w:r w:rsidRPr="00D62B8F">
        <w:rPr>
          <w:rFonts w:cs="Arial"/>
          <w:bCs/>
        </w:rPr>
        <w:t>DomusMedica</w:t>
      </w:r>
      <w:proofErr w:type="spellEnd"/>
      <w:r w:rsidRPr="00D62B8F">
        <w:rPr>
          <w:rFonts w:cs="Arial"/>
          <w:bCs/>
        </w:rPr>
        <w:t>-richtlijn</w:t>
      </w:r>
      <w:r>
        <w:rPr>
          <w:rFonts w:cs="Arial"/>
          <w:bCs/>
        </w:rPr>
        <w:t xml:space="preserve"> over orale </w:t>
      </w:r>
      <w:proofErr w:type="spellStart"/>
      <w:r>
        <w:rPr>
          <w:rFonts w:cs="Arial"/>
          <w:bCs/>
        </w:rPr>
        <w:t>anticoagulatietherapie</w:t>
      </w:r>
      <w:proofErr w:type="spellEnd"/>
      <w:r w:rsidRPr="00D62B8F">
        <w:rPr>
          <w:rFonts w:cs="Arial"/>
          <w:bCs/>
        </w:rPr>
        <w:t xml:space="preserve"> om de INR-waarde te bepalen binnen de 3 dagen na </w:t>
      </w:r>
      <w:r>
        <w:rPr>
          <w:rFonts w:cs="Arial"/>
          <w:bCs/>
        </w:rPr>
        <w:t>de start van het antibioticum.</w:t>
      </w:r>
      <w:r w:rsidRPr="000B26F0">
        <w:rPr>
          <w:rFonts w:cs="Arial"/>
          <w:bCs/>
          <w:vertAlign w:val="superscript"/>
        </w:rPr>
        <w:t>3</w:t>
      </w:r>
      <w:r>
        <w:rPr>
          <w:rFonts w:cs="Arial"/>
          <w:bCs/>
          <w:vertAlign w:val="superscript"/>
        </w:rPr>
        <w:t>4</w:t>
      </w:r>
    </w:p>
    <w:p w14:paraId="3D30FCA7" w14:textId="77777777" w:rsidR="002E4CD6" w:rsidRDefault="002E4CD6" w:rsidP="002E4CD6">
      <w:pPr>
        <w:jc w:val="both"/>
        <w:rPr>
          <w:rFonts w:cs="Arial"/>
          <w:bCs/>
        </w:rPr>
      </w:pPr>
      <w:r w:rsidRPr="00D62B8F">
        <w:rPr>
          <w:rFonts w:cs="Arial"/>
          <w:bCs/>
        </w:rPr>
        <w:t xml:space="preserve">Voor de antibiotica isoniazide en metronidazol, waarbij er wel sprake is van een </w:t>
      </w:r>
      <w:proofErr w:type="spellStart"/>
      <w:r w:rsidRPr="00D62B8F">
        <w:rPr>
          <w:rFonts w:cs="Arial"/>
          <w:bCs/>
        </w:rPr>
        <w:t>farmacokinetische</w:t>
      </w:r>
      <w:proofErr w:type="spellEnd"/>
      <w:r w:rsidRPr="00D62B8F">
        <w:rPr>
          <w:rFonts w:cs="Arial"/>
          <w:bCs/>
        </w:rPr>
        <w:t xml:space="preserve"> interactie, kan een alternatief overwogen worden. Indien dit niet mogelijk is, is strikte INR-monitoring aangewezen.</w:t>
      </w:r>
      <w:r w:rsidRPr="000B26F0">
        <w:rPr>
          <w:rFonts w:cs="Arial"/>
          <w:bCs/>
          <w:vertAlign w:val="superscript"/>
        </w:rPr>
        <w:t>1,3</w:t>
      </w:r>
      <w:r>
        <w:rPr>
          <w:rFonts w:cs="Arial"/>
          <w:bCs/>
          <w:vertAlign w:val="superscript"/>
        </w:rPr>
        <w:t>3</w:t>
      </w:r>
    </w:p>
    <w:p w14:paraId="1B595DAC" w14:textId="77777777" w:rsidR="002E4CD6" w:rsidRPr="007D3630" w:rsidRDefault="002E4CD6" w:rsidP="002E4CD6">
      <w:pPr>
        <w:autoSpaceDE w:val="0"/>
        <w:autoSpaceDN w:val="0"/>
        <w:adjustRightInd w:val="0"/>
        <w:jc w:val="both"/>
        <w:rPr>
          <w:rFonts w:cs="Arial"/>
          <w:bCs/>
        </w:rPr>
      </w:pPr>
      <w:r w:rsidRPr="007D3630">
        <w:rPr>
          <w:rFonts w:cs="Arial"/>
          <w:bCs/>
        </w:rPr>
        <w:t>Cotrimoxazol mag niet worden voorgeschreven of afgeleverd in combin</w:t>
      </w:r>
      <w:r>
        <w:rPr>
          <w:rFonts w:cs="Arial"/>
          <w:bCs/>
        </w:rPr>
        <w:t>a</w:t>
      </w:r>
      <w:r w:rsidRPr="007D3630">
        <w:rPr>
          <w:rFonts w:cs="Arial"/>
          <w:bCs/>
        </w:rPr>
        <w:t xml:space="preserve">tie met </w:t>
      </w:r>
      <w:proofErr w:type="spellStart"/>
      <w:r w:rsidRPr="007D3630">
        <w:rPr>
          <w:rFonts w:cs="Arial"/>
          <w:bCs/>
        </w:rPr>
        <w:t>coumarin</w:t>
      </w:r>
      <w:r>
        <w:rPr>
          <w:rFonts w:cs="Arial"/>
          <w:bCs/>
        </w:rPr>
        <w:t>es</w:t>
      </w:r>
      <w:proofErr w:type="spellEnd"/>
      <w:r>
        <w:rPr>
          <w:rFonts w:cs="Arial"/>
          <w:bCs/>
        </w:rPr>
        <w:t>. Indien cotrimoxazol niet ve</w:t>
      </w:r>
      <w:r w:rsidRPr="007D3630">
        <w:rPr>
          <w:rFonts w:cs="Arial"/>
          <w:bCs/>
        </w:rPr>
        <w:t xml:space="preserve">rvangen kan worden door een alternatief antibioticum dient overwogen te worden om het </w:t>
      </w:r>
      <w:proofErr w:type="spellStart"/>
      <w:r w:rsidRPr="007D3630">
        <w:rPr>
          <w:rFonts w:cs="Arial"/>
          <w:bCs/>
        </w:rPr>
        <w:t>coumarine</w:t>
      </w:r>
      <w:proofErr w:type="spellEnd"/>
      <w:r w:rsidRPr="007D3630">
        <w:rPr>
          <w:rFonts w:cs="Arial"/>
          <w:bCs/>
        </w:rPr>
        <w:t xml:space="preserve"> te vervangen door een heparin</w:t>
      </w:r>
      <w:r>
        <w:rPr>
          <w:rFonts w:cs="Arial"/>
          <w:bCs/>
        </w:rPr>
        <w:t>e met laag moleculair gewicht.</w:t>
      </w:r>
      <w:r w:rsidRPr="000B26F0">
        <w:rPr>
          <w:rFonts w:cs="Arial"/>
          <w:bCs/>
          <w:vertAlign w:val="superscript"/>
        </w:rPr>
        <w:t>3</w:t>
      </w:r>
      <w:r>
        <w:rPr>
          <w:rFonts w:cs="Arial"/>
          <w:bCs/>
          <w:vertAlign w:val="superscript"/>
        </w:rPr>
        <w:t>4</w:t>
      </w:r>
    </w:p>
    <w:p w14:paraId="4E6B6281" w14:textId="77777777" w:rsidR="002E4CD6" w:rsidRDefault="002E4CD6" w:rsidP="002E4CD6">
      <w:pPr>
        <w:autoSpaceDE w:val="0"/>
        <w:autoSpaceDN w:val="0"/>
        <w:adjustRightInd w:val="0"/>
        <w:jc w:val="both"/>
        <w:rPr>
          <w:rFonts w:cs="Arial"/>
          <w:bCs/>
        </w:rPr>
      </w:pPr>
      <w:r w:rsidRPr="007D3630">
        <w:rPr>
          <w:rFonts w:cs="Arial"/>
          <w:bCs/>
        </w:rPr>
        <w:t xml:space="preserve">Enkel indien </w:t>
      </w:r>
      <w:r>
        <w:rPr>
          <w:rFonts w:cs="Arial"/>
          <w:bCs/>
        </w:rPr>
        <w:t>c</w:t>
      </w:r>
      <w:r w:rsidRPr="007D3630">
        <w:rPr>
          <w:rFonts w:cs="Arial"/>
          <w:bCs/>
        </w:rPr>
        <w:t xml:space="preserve">otrimoxazol chronisch wordt voorgeschreven voor </w:t>
      </w:r>
      <w:proofErr w:type="spellStart"/>
      <w:r w:rsidRPr="007D3630">
        <w:rPr>
          <w:rFonts w:cs="Arial"/>
          <w:bCs/>
          <w:i/>
        </w:rPr>
        <w:t>Pneumocystis</w:t>
      </w:r>
      <w:proofErr w:type="spellEnd"/>
      <w:r w:rsidRPr="007D3630">
        <w:rPr>
          <w:rFonts w:cs="Arial"/>
          <w:bCs/>
          <w:i/>
        </w:rPr>
        <w:t xml:space="preserve"> carinii</w:t>
      </w:r>
      <w:r w:rsidRPr="007D3630">
        <w:rPr>
          <w:rFonts w:cs="Arial"/>
          <w:bCs/>
        </w:rPr>
        <w:t xml:space="preserve"> pneumonie of multiresistente bacteriële infectie laat de Nederlandse Trombosedienst gelijktijdig gebruik van cotrimoxazol met </w:t>
      </w:r>
      <w:proofErr w:type="spellStart"/>
      <w:r w:rsidRPr="007D3630">
        <w:rPr>
          <w:rFonts w:cs="Arial"/>
          <w:bCs/>
        </w:rPr>
        <w:t>coumarines</w:t>
      </w:r>
      <w:proofErr w:type="spellEnd"/>
      <w:r w:rsidRPr="007D3630">
        <w:rPr>
          <w:rFonts w:cs="Arial"/>
          <w:bCs/>
        </w:rPr>
        <w:t xml:space="preserve"> toe onder strikte INR-monitoring.</w:t>
      </w:r>
      <w:r w:rsidRPr="000B26F0">
        <w:rPr>
          <w:rFonts w:cs="Arial"/>
          <w:bCs/>
          <w:vertAlign w:val="superscript"/>
        </w:rPr>
        <w:t>3</w:t>
      </w:r>
      <w:r>
        <w:rPr>
          <w:rFonts w:cs="Arial"/>
          <w:bCs/>
          <w:vertAlign w:val="superscript"/>
        </w:rPr>
        <w:t>3</w:t>
      </w:r>
    </w:p>
    <w:p w14:paraId="08AED299" w14:textId="77777777" w:rsidR="002E4CD6" w:rsidRPr="00D62B8F" w:rsidRDefault="002E4CD6" w:rsidP="002E4CD6">
      <w:pPr>
        <w:autoSpaceDE w:val="0"/>
        <w:autoSpaceDN w:val="0"/>
        <w:adjustRightInd w:val="0"/>
        <w:jc w:val="both"/>
        <w:rPr>
          <w:rFonts w:cs="Arial"/>
          <w:bCs/>
        </w:rPr>
      </w:pPr>
    </w:p>
    <w:p w14:paraId="35D1E1FE" w14:textId="77777777" w:rsidR="002E4CD6" w:rsidRDefault="002E4CD6" w:rsidP="002E4CD6">
      <w:pPr>
        <w:jc w:val="both"/>
        <w:rPr>
          <w:rFonts w:cs="Arial"/>
          <w:bCs/>
        </w:rPr>
      </w:pPr>
      <w:r>
        <w:rPr>
          <w:rFonts w:cs="Arial"/>
          <w:bCs/>
        </w:rPr>
        <w:t xml:space="preserve">Tijdens de MFO zal worden stilgestaan bij de concrete afspraken tussen arts en apotheker die betreffende deze interactie gemaakt kunnen worden om het bloedingsrisico te voorkomen of te beperken. </w:t>
      </w:r>
    </w:p>
    <w:p w14:paraId="4FD79FC5" w14:textId="77777777" w:rsidR="002E4CD6" w:rsidRDefault="002E4CD6" w:rsidP="002E4CD6">
      <w:pPr>
        <w:jc w:val="both"/>
        <w:rPr>
          <w:rFonts w:cs="Arial"/>
          <w:bCs/>
        </w:rPr>
      </w:pPr>
    </w:p>
    <w:p w14:paraId="1E1921E2" w14:textId="77777777" w:rsidR="00BF2C20" w:rsidRDefault="00BF2C20" w:rsidP="002E4CD6">
      <w:pPr>
        <w:jc w:val="both"/>
        <w:rPr>
          <w:rFonts w:cs="Arial"/>
          <w:bCs/>
        </w:rPr>
      </w:pPr>
    </w:p>
    <w:p w14:paraId="4535A25C" w14:textId="77777777" w:rsidR="007E5FFB" w:rsidRDefault="007E5FFB">
      <w:pPr>
        <w:rPr>
          <w:b/>
          <w:color w:val="000000" w:themeColor="text1"/>
        </w:rPr>
      </w:pPr>
      <w:r>
        <w:rPr>
          <w:b/>
          <w:color w:val="000000" w:themeColor="text1"/>
        </w:rPr>
        <w:br w:type="page"/>
      </w:r>
    </w:p>
    <w:p w14:paraId="35A2734C" w14:textId="77777777" w:rsidR="002E4CD6" w:rsidRDefault="002E4CD6" w:rsidP="00543DFB">
      <w:pPr>
        <w:pStyle w:val="Lijstalinea"/>
        <w:numPr>
          <w:ilvl w:val="0"/>
          <w:numId w:val="6"/>
        </w:numPr>
        <w:ind w:left="567" w:hanging="567"/>
        <w:jc w:val="both"/>
        <w:rPr>
          <w:b/>
          <w:color w:val="000000" w:themeColor="text1"/>
        </w:rPr>
      </w:pPr>
      <w:r w:rsidRPr="00543DFB">
        <w:rPr>
          <w:b/>
          <w:color w:val="000000" w:themeColor="text1"/>
        </w:rPr>
        <w:lastRenderedPageBreak/>
        <w:t>Interactie van statines met macroliden/</w:t>
      </w:r>
      <w:proofErr w:type="spellStart"/>
      <w:r w:rsidRPr="00543DFB">
        <w:rPr>
          <w:b/>
          <w:color w:val="000000" w:themeColor="text1"/>
        </w:rPr>
        <w:t>azoolantimycotica</w:t>
      </w:r>
      <w:proofErr w:type="spellEnd"/>
    </w:p>
    <w:p w14:paraId="342DF637" w14:textId="77777777" w:rsidR="00543DFB" w:rsidRPr="00543DFB" w:rsidRDefault="00543DFB" w:rsidP="00543DFB">
      <w:pPr>
        <w:pStyle w:val="Lijstalinea"/>
        <w:ind w:left="567"/>
        <w:jc w:val="both"/>
        <w:rPr>
          <w:b/>
          <w:color w:val="000000" w:themeColor="text1"/>
        </w:rPr>
      </w:pPr>
    </w:p>
    <w:p w14:paraId="624B5A05" w14:textId="77777777" w:rsidR="002E4CD6" w:rsidRPr="00543DFB" w:rsidRDefault="002E4CD6" w:rsidP="00543DFB">
      <w:pPr>
        <w:pStyle w:val="Lijstalinea"/>
        <w:numPr>
          <w:ilvl w:val="1"/>
          <w:numId w:val="6"/>
        </w:numPr>
        <w:ind w:left="567" w:hanging="567"/>
        <w:jc w:val="both"/>
        <w:rPr>
          <w:color w:val="000000" w:themeColor="text1"/>
          <w:u w:val="single"/>
        </w:rPr>
      </w:pPr>
      <w:r w:rsidRPr="00543DFB">
        <w:rPr>
          <w:color w:val="000000" w:themeColor="text1"/>
          <w:u w:val="single"/>
        </w:rPr>
        <w:t>Mechanisme</w:t>
      </w:r>
    </w:p>
    <w:p w14:paraId="7FC95AF0" w14:textId="77777777" w:rsidR="002E4CD6" w:rsidRDefault="002E4CD6" w:rsidP="002E4CD6">
      <w:pPr>
        <w:jc w:val="both"/>
      </w:pPr>
      <w:r>
        <w:t xml:space="preserve">De statines </w:t>
      </w:r>
      <w:proofErr w:type="spellStart"/>
      <w:r>
        <w:t>atorvastatine</w:t>
      </w:r>
      <w:proofErr w:type="spellEnd"/>
      <w:r>
        <w:t xml:space="preserve"> en simvastatine hebben een lage biologische beschikbaarheid en worden gemetaboliseerd door het cytochroom P450 iso-enzym CYP3A4.</w:t>
      </w:r>
      <w:r w:rsidRPr="008433EB">
        <w:rPr>
          <w:vertAlign w:val="superscript"/>
        </w:rPr>
        <w:t>1,7,8,9</w:t>
      </w:r>
    </w:p>
    <w:p w14:paraId="6AB2A351" w14:textId="77777777" w:rsidR="002E4CD6" w:rsidRDefault="002E4CD6" w:rsidP="002E4CD6">
      <w:pPr>
        <w:jc w:val="both"/>
      </w:pPr>
      <w:r>
        <w:t xml:space="preserve">De macrolide-antibiotica, met name </w:t>
      </w:r>
      <w:proofErr w:type="spellStart"/>
      <w:r>
        <w:t>clarithromycine</w:t>
      </w:r>
      <w:proofErr w:type="spellEnd"/>
      <w:r>
        <w:t xml:space="preserve"> en erythromycine, remmen het cytochroom P450 iso-enzym CYP3A4, waardoor ze bij gelijktijdig gebruik met </w:t>
      </w:r>
      <w:proofErr w:type="spellStart"/>
      <w:r>
        <w:t>atorvastatine</w:t>
      </w:r>
      <w:proofErr w:type="spellEnd"/>
      <w:r>
        <w:t>/simvastatine kunnen leiden tot sterke stijgingen van de plasmaspiegel van het statine.</w:t>
      </w:r>
      <w:r w:rsidRPr="008433EB">
        <w:rPr>
          <w:vertAlign w:val="superscript"/>
        </w:rPr>
        <w:t>1,5,7,8</w:t>
      </w:r>
    </w:p>
    <w:p w14:paraId="62305DA0" w14:textId="77777777" w:rsidR="002E4CD6" w:rsidRDefault="002E4CD6" w:rsidP="002E4CD6">
      <w:pPr>
        <w:jc w:val="both"/>
      </w:pPr>
      <w:r>
        <w:t xml:space="preserve">Ook de </w:t>
      </w:r>
      <w:proofErr w:type="spellStart"/>
      <w:r>
        <w:t>azoolantimycotica</w:t>
      </w:r>
      <w:proofErr w:type="spellEnd"/>
      <w:r>
        <w:t xml:space="preserve"> itraconazol, ketoconazol, </w:t>
      </w:r>
      <w:proofErr w:type="spellStart"/>
      <w:r>
        <w:t>posaconazol</w:t>
      </w:r>
      <w:proofErr w:type="spellEnd"/>
      <w:r>
        <w:t xml:space="preserve"> en </w:t>
      </w:r>
      <w:proofErr w:type="spellStart"/>
      <w:r>
        <w:t>voriconazol</w:t>
      </w:r>
      <w:proofErr w:type="spellEnd"/>
      <w:r>
        <w:t xml:space="preserve"> zijn krachtige remmers van het cytochroom P450 iso-enzym CYP3A4. Itraconazol verhoogt tevens de biologische beschikbaarheid van </w:t>
      </w:r>
      <w:proofErr w:type="spellStart"/>
      <w:r>
        <w:t>atorvastatine</w:t>
      </w:r>
      <w:proofErr w:type="spellEnd"/>
      <w:r>
        <w:t xml:space="preserve"> en simvastatine door inhibitie van het P-glycoproteïne in de darmwand.</w:t>
      </w:r>
      <w:r w:rsidRPr="008433EB">
        <w:rPr>
          <w:vertAlign w:val="superscript"/>
        </w:rPr>
        <w:t>1,5,7</w:t>
      </w:r>
    </w:p>
    <w:p w14:paraId="74849EFC" w14:textId="77777777" w:rsidR="002E4CD6" w:rsidRDefault="002E4CD6" w:rsidP="002E4CD6">
      <w:pPr>
        <w:jc w:val="both"/>
      </w:pPr>
    </w:p>
    <w:p w14:paraId="1ED41DEA" w14:textId="77777777" w:rsidR="002E4CD6" w:rsidRPr="00543DFB" w:rsidRDefault="002E4CD6" w:rsidP="00543DFB">
      <w:pPr>
        <w:pStyle w:val="Lijstalinea"/>
        <w:numPr>
          <w:ilvl w:val="1"/>
          <w:numId w:val="6"/>
        </w:numPr>
        <w:ind w:left="567" w:hanging="567"/>
        <w:jc w:val="both"/>
        <w:rPr>
          <w:color w:val="000000" w:themeColor="text1"/>
          <w:u w:val="single"/>
        </w:rPr>
      </w:pPr>
      <w:r w:rsidRPr="00543DFB">
        <w:rPr>
          <w:color w:val="000000" w:themeColor="text1"/>
          <w:u w:val="single"/>
        </w:rPr>
        <w:t>Klinische relevantie</w:t>
      </w:r>
    </w:p>
    <w:p w14:paraId="4A8C50EE" w14:textId="77777777" w:rsidR="002E4CD6" w:rsidRDefault="002E4CD6" w:rsidP="002E4CD6">
      <w:pPr>
        <w:jc w:val="both"/>
      </w:pPr>
      <w:r>
        <w:t>Gelijktijdig gebruik van macroliden/</w:t>
      </w:r>
      <w:proofErr w:type="spellStart"/>
      <w:r>
        <w:t>azoolantimycotica</w:t>
      </w:r>
      <w:proofErr w:type="spellEnd"/>
      <w:r>
        <w:t xml:space="preserve"> met </w:t>
      </w:r>
      <w:proofErr w:type="spellStart"/>
      <w:r>
        <w:t>atorvastatine</w:t>
      </w:r>
      <w:proofErr w:type="spellEnd"/>
      <w:r>
        <w:t>/simvastatine wordt in verband gebracht met een verhoogd risico op myopathie en de zeldzame, maar potentieel levensbedreigende bijwerking rhabdomyolyse.</w:t>
      </w:r>
      <w:r w:rsidRPr="008433EB">
        <w:rPr>
          <w:vertAlign w:val="superscript"/>
        </w:rPr>
        <w:t>1,7,8</w:t>
      </w:r>
    </w:p>
    <w:p w14:paraId="040999C6" w14:textId="77777777" w:rsidR="002E4CD6" w:rsidRDefault="002E4CD6" w:rsidP="002E4CD6">
      <w:pPr>
        <w:jc w:val="both"/>
      </w:pPr>
    </w:p>
    <w:p w14:paraId="7F5CF633" w14:textId="77777777" w:rsidR="002E4CD6" w:rsidRPr="00543DFB" w:rsidRDefault="002E4CD6" w:rsidP="00543DFB">
      <w:pPr>
        <w:pStyle w:val="Lijstalinea"/>
        <w:numPr>
          <w:ilvl w:val="1"/>
          <w:numId w:val="6"/>
        </w:numPr>
        <w:ind w:left="567" w:hanging="567"/>
        <w:jc w:val="both"/>
        <w:rPr>
          <w:color w:val="000000" w:themeColor="text1"/>
          <w:u w:val="single"/>
        </w:rPr>
      </w:pPr>
      <w:r w:rsidRPr="00543DFB">
        <w:rPr>
          <w:color w:val="000000" w:themeColor="text1"/>
          <w:u w:val="single"/>
        </w:rPr>
        <w:t>Risicofactoren</w:t>
      </w:r>
    </w:p>
    <w:p w14:paraId="2C5E085A" w14:textId="77777777" w:rsidR="002E4CD6" w:rsidRDefault="002E4CD6" w:rsidP="002E4CD6">
      <w:pPr>
        <w:autoSpaceDE w:val="0"/>
        <w:autoSpaceDN w:val="0"/>
        <w:adjustRightInd w:val="0"/>
        <w:jc w:val="both"/>
        <w:rPr>
          <w:rFonts w:cs="Calibri"/>
          <w:color w:val="000000"/>
        </w:rPr>
      </w:pPr>
      <w:r w:rsidRPr="00F21D94">
        <w:rPr>
          <w:rFonts w:cs="Calibri"/>
          <w:color w:val="000000"/>
        </w:rPr>
        <w:t xml:space="preserve">Mogelijke </w:t>
      </w:r>
      <w:r>
        <w:rPr>
          <w:rFonts w:cs="Calibri"/>
          <w:color w:val="000000"/>
        </w:rPr>
        <w:t xml:space="preserve">risicofactoren voor de ontwikkeling van </w:t>
      </w:r>
      <w:proofErr w:type="spellStart"/>
      <w:r>
        <w:rPr>
          <w:rFonts w:cs="Calibri"/>
          <w:color w:val="000000"/>
        </w:rPr>
        <w:t>rhabdomyolyse</w:t>
      </w:r>
      <w:proofErr w:type="spellEnd"/>
      <w:r>
        <w:rPr>
          <w:rFonts w:cs="Calibri"/>
          <w:color w:val="000000"/>
        </w:rPr>
        <w:t xml:space="preserve"> zijn: </w:t>
      </w:r>
      <w:r w:rsidRPr="00F21D94">
        <w:rPr>
          <w:rFonts w:cs="Calibri"/>
          <w:color w:val="000000"/>
        </w:rPr>
        <w:t xml:space="preserve">leeftijd, nierinsufficiëntie, polymedicatie, hepatische cholestase, vooraf bestaande spierziekte, </w:t>
      </w:r>
      <w:r>
        <w:rPr>
          <w:rFonts w:cs="Calibri"/>
          <w:color w:val="000000"/>
        </w:rPr>
        <w:t xml:space="preserve">hoge </w:t>
      </w:r>
      <w:r w:rsidRPr="00F21D94">
        <w:rPr>
          <w:rFonts w:cs="Calibri"/>
          <w:color w:val="000000"/>
        </w:rPr>
        <w:t>dosering, genetisch bepaald polymorfisme e</w:t>
      </w:r>
      <w:r>
        <w:rPr>
          <w:rFonts w:cs="Calibri"/>
          <w:color w:val="000000"/>
        </w:rPr>
        <w:t>n etniciteit (bijv. Aziatisch).</w:t>
      </w:r>
      <w:r w:rsidRPr="008433EB">
        <w:rPr>
          <w:rFonts w:cs="Calibri"/>
          <w:color w:val="000000"/>
          <w:vertAlign w:val="superscript"/>
        </w:rPr>
        <w:t>5,9</w:t>
      </w:r>
    </w:p>
    <w:p w14:paraId="2E73280F" w14:textId="77777777" w:rsidR="002E4CD6" w:rsidRDefault="002E4CD6" w:rsidP="002E4CD6">
      <w:pPr>
        <w:autoSpaceDE w:val="0"/>
        <w:autoSpaceDN w:val="0"/>
        <w:adjustRightInd w:val="0"/>
        <w:jc w:val="both"/>
        <w:rPr>
          <w:rFonts w:cs="Calibri"/>
          <w:color w:val="000000"/>
        </w:rPr>
      </w:pPr>
    </w:p>
    <w:p w14:paraId="12D4863E" w14:textId="77777777" w:rsidR="002E4CD6" w:rsidRPr="00543DFB" w:rsidRDefault="002E4CD6" w:rsidP="00543DFB">
      <w:pPr>
        <w:pStyle w:val="Lijstalinea"/>
        <w:numPr>
          <w:ilvl w:val="1"/>
          <w:numId w:val="6"/>
        </w:numPr>
        <w:ind w:left="567" w:hanging="567"/>
        <w:jc w:val="both"/>
        <w:rPr>
          <w:color w:val="000000" w:themeColor="text1"/>
          <w:u w:val="single"/>
        </w:rPr>
      </w:pPr>
      <w:r w:rsidRPr="00543DFB">
        <w:rPr>
          <w:color w:val="000000" w:themeColor="text1"/>
          <w:u w:val="single"/>
        </w:rPr>
        <w:t>Afhandelmogelijkheden</w:t>
      </w:r>
    </w:p>
    <w:p w14:paraId="7E2EB43D" w14:textId="77777777" w:rsidR="002E4CD6" w:rsidRPr="00C60481" w:rsidRDefault="002E4CD6" w:rsidP="002E4CD6">
      <w:pPr>
        <w:autoSpaceDE w:val="0"/>
        <w:autoSpaceDN w:val="0"/>
        <w:adjustRightInd w:val="0"/>
        <w:jc w:val="both"/>
        <w:rPr>
          <w:rFonts w:cs="Calibri"/>
          <w:color w:val="000000"/>
        </w:rPr>
      </w:pPr>
      <w:r w:rsidRPr="00F21D94">
        <w:rPr>
          <w:rFonts w:cs="Calibri"/>
          <w:color w:val="000000"/>
        </w:rPr>
        <w:t>Afhankelijk van de context waarin het statine gebruikt wordt, en de voorgestelde duur van de behandeling met het macrolide</w:t>
      </w:r>
      <w:r>
        <w:rPr>
          <w:rFonts w:cs="Calibri"/>
          <w:color w:val="000000"/>
        </w:rPr>
        <w:t>/</w:t>
      </w:r>
      <w:proofErr w:type="spellStart"/>
      <w:r>
        <w:rPr>
          <w:rFonts w:cs="Calibri"/>
          <w:color w:val="000000"/>
        </w:rPr>
        <w:t>azoolantimycoticum</w:t>
      </w:r>
      <w:proofErr w:type="spellEnd"/>
      <w:r w:rsidRPr="00F21D94">
        <w:rPr>
          <w:rFonts w:cs="Calibri"/>
          <w:color w:val="000000"/>
        </w:rPr>
        <w:t xml:space="preserve">, kan het aangewezen zijn om het statine voor de duur van de bijkomende behandeling </w:t>
      </w:r>
      <w:r>
        <w:rPr>
          <w:rFonts w:cs="Calibri"/>
          <w:color w:val="000000"/>
        </w:rPr>
        <w:t>met macrolide/</w:t>
      </w:r>
      <w:proofErr w:type="spellStart"/>
      <w:r>
        <w:rPr>
          <w:rFonts w:cs="Calibri"/>
          <w:color w:val="000000"/>
        </w:rPr>
        <w:t>azoolantimycoticum</w:t>
      </w:r>
      <w:proofErr w:type="spellEnd"/>
      <w:r>
        <w:rPr>
          <w:rFonts w:cs="Calibri"/>
          <w:color w:val="000000"/>
        </w:rPr>
        <w:t xml:space="preserve"> </w:t>
      </w:r>
      <w:r w:rsidRPr="00F21D94">
        <w:rPr>
          <w:rFonts w:cs="Calibri"/>
          <w:color w:val="000000"/>
        </w:rPr>
        <w:t>te stoppen, het statine voor de duur van de behandeling te vervangen door een ander statine, of een ander ant</w:t>
      </w:r>
      <w:r>
        <w:rPr>
          <w:rFonts w:cs="Calibri"/>
          <w:color w:val="000000"/>
        </w:rPr>
        <w:t>imycoticum/antibioticum te kiezen</w:t>
      </w:r>
      <w:r w:rsidRPr="00F21D94">
        <w:rPr>
          <w:rFonts w:cs="Calibri"/>
          <w:color w:val="000000"/>
        </w:rPr>
        <w:t>.</w:t>
      </w:r>
      <w:r w:rsidRPr="008433EB">
        <w:rPr>
          <w:rFonts w:cs="Calibri"/>
          <w:color w:val="000000"/>
          <w:vertAlign w:val="superscript"/>
        </w:rPr>
        <w:t>1,5,7</w:t>
      </w:r>
    </w:p>
    <w:p w14:paraId="60C57F72" w14:textId="77777777" w:rsidR="002E4CD6" w:rsidRPr="00C60481" w:rsidRDefault="002E4CD6" w:rsidP="002E4CD6">
      <w:pPr>
        <w:autoSpaceDE w:val="0"/>
        <w:autoSpaceDN w:val="0"/>
        <w:adjustRightInd w:val="0"/>
        <w:jc w:val="both"/>
        <w:rPr>
          <w:rFonts w:cs="Calibri"/>
          <w:color w:val="000000"/>
        </w:rPr>
      </w:pPr>
      <w:r w:rsidRPr="00F21D94">
        <w:rPr>
          <w:rFonts w:cs="Calibri"/>
          <w:color w:val="000000"/>
        </w:rPr>
        <w:t xml:space="preserve">Om dezelfde reden moeten patiënten er op gewezen worden dat het beter is om geen </w:t>
      </w:r>
      <w:proofErr w:type="spellStart"/>
      <w:r w:rsidRPr="00F21D94">
        <w:rPr>
          <w:rFonts w:cs="Calibri"/>
          <w:color w:val="000000"/>
        </w:rPr>
        <w:t>pompelmoessap</w:t>
      </w:r>
      <w:proofErr w:type="spellEnd"/>
      <w:r w:rsidRPr="00F21D94">
        <w:rPr>
          <w:rFonts w:cs="Calibri"/>
          <w:color w:val="000000"/>
        </w:rPr>
        <w:t xml:space="preserve"> te drinken gedurende een behandeling met </w:t>
      </w:r>
      <w:proofErr w:type="spellStart"/>
      <w:r w:rsidRPr="00F21D94">
        <w:rPr>
          <w:rFonts w:cs="Calibri"/>
          <w:color w:val="000000"/>
        </w:rPr>
        <w:t>atorvastatine</w:t>
      </w:r>
      <w:proofErr w:type="spellEnd"/>
      <w:r>
        <w:rPr>
          <w:rFonts w:cs="Calibri"/>
          <w:color w:val="000000"/>
        </w:rPr>
        <w:t xml:space="preserve"> of </w:t>
      </w:r>
      <w:r w:rsidRPr="00F21D94">
        <w:rPr>
          <w:rFonts w:cs="Calibri"/>
          <w:color w:val="000000"/>
        </w:rPr>
        <w:t>simvastatine</w:t>
      </w:r>
      <w:r>
        <w:rPr>
          <w:rFonts w:cs="Calibri"/>
          <w:color w:val="000000"/>
        </w:rPr>
        <w:t>.</w:t>
      </w:r>
      <w:r w:rsidRPr="008433EB">
        <w:rPr>
          <w:rFonts w:cs="Calibri"/>
          <w:color w:val="000000"/>
          <w:vertAlign w:val="superscript"/>
        </w:rPr>
        <w:t>1,5</w:t>
      </w:r>
    </w:p>
    <w:p w14:paraId="13B718DA" w14:textId="77777777" w:rsidR="002E4CD6" w:rsidRDefault="002E4CD6" w:rsidP="002E4CD6">
      <w:pPr>
        <w:autoSpaceDE w:val="0"/>
        <w:autoSpaceDN w:val="0"/>
        <w:adjustRightInd w:val="0"/>
        <w:jc w:val="both"/>
        <w:rPr>
          <w:rFonts w:cs="Calibri"/>
          <w:color w:val="000000"/>
        </w:rPr>
      </w:pPr>
      <w:r w:rsidRPr="00C60481">
        <w:rPr>
          <w:rFonts w:cs="Calibri"/>
          <w:color w:val="000000"/>
        </w:rPr>
        <w:t xml:space="preserve">Bij handhaven van de geneesmiddelencombinatie met verhoogd risico is het aangewezen om de patiënt te waarschuwen voor alarmsymptomen die kunnen wijzen </w:t>
      </w:r>
      <w:r>
        <w:rPr>
          <w:rFonts w:cs="Calibri"/>
          <w:color w:val="000000"/>
        </w:rPr>
        <w:t>op myopathie en rhabdomyolyse.</w:t>
      </w:r>
      <w:r w:rsidRPr="008433EB">
        <w:rPr>
          <w:rFonts w:cs="Calibri"/>
          <w:color w:val="000000"/>
          <w:vertAlign w:val="superscript"/>
        </w:rPr>
        <w:t>1</w:t>
      </w:r>
    </w:p>
    <w:p w14:paraId="72410DE7" w14:textId="77777777" w:rsidR="002E4CD6" w:rsidRDefault="002E4CD6" w:rsidP="002E4CD6">
      <w:pPr>
        <w:autoSpaceDE w:val="0"/>
        <w:autoSpaceDN w:val="0"/>
        <w:adjustRightInd w:val="0"/>
        <w:jc w:val="both"/>
        <w:rPr>
          <w:rFonts w:cs="Calibri"/>
          <w:color w:val="000000"/>
        </w:rPr>
      </w:pPr>
    </w:p>
    <w:p w14:paraId="44BF454A" w14:textId="77777777" w:rsidR="002E4CD6" w:rsidRDefault="002E4CD6" w:rsidP="002E4CD6">
      <w:pPr>
        <w:jc w:val="both"/>
        <w:rPr>
          <w:rFonts w:cs="Arial"/>
          <w:bCs/>
        </w:rPr>
      </w:pPr>
      <w:r>
        <w:rPr>
          <w:rFonts w:cs="Arial"/>
          <w:bCs/>
        </w:rPr>
        <w:t xml:space="preserve">Tijdens de MFO zal worden stilgestaan bij de concrete afspraken tussen arts en apotheker die betreffende deze interactie gemaakt kunnen worden om het risico op deze zeldzame, mar potentieel levensbedreigende bijwerking te voorkomen of te beperken. </w:t>
      </w:r>
    </w:p>
    <w:p w14:paraId="78D1F0C9" w14:textId="77777777" w:rsidR="007E5FFB" w:rsidRDefault="007E5FFB">
      <w:pPr>
        <w:rPr>
          <w:rFonts w:cs="Calibri"/>
          <w:color w:val="000000"/>
        </w:rPr>
      </w:pPr>
      <w:r>
        <w:rPr>
          <w:rFonts w:cs="Calibri"/>
          <w:color w:val="000000"/>
        </w:rPr>
        <w:br w:type="page"/>
      </w:r>
    </w:p>
    <w:p w14:paraId="290F451C" w14:textId="77777777" w:rsidR="00340381" w:rsidRDefault="00340381" w:rsidP="009105D5">
      <w:pPr>
        <w:pStyle w:val="Lijstalinea"/>
        <w:numPr>
          <w:ilvl w:val="0"/>
          <w:numId w:val="6"/>
        </w:numPr>
        <w:ind w:left="567" w:hanging="567"/>
        <w:jc w:val="both"/>
        <w:rPr>
          <w:b/>
          <w:color w:val="000000" w:themeColor="text1"/>
        </w:rPr>
      </w:pPr>
      <w:r>
        <w:rPr>
          <w:b/>
          <w:color w:val="000000" w:themeColor="text1"/>
        </w:rPr>
        <w:lastRenderedPageBreak/>
        <w:t>Draaiboek</w:t>
      </w:r>
    </w:p>
    <w:p w14:paraId="49DB00D6" w14:textId="77777777" w:rsidR="00CE0D9E" w:rsidRDefault="00CE0D9E">
      <w:pPr>
        <w:rPr>
          <w:b/>
          <w:color w:val="000000" w:themeColor="text1"/>
        </w:rPr>
      </w:pPr>
    </w:p>
    <w:p w14:paraId="71BBFE63" w14:textId="77777777" w:rsidR="00CE0D9E" w:rsidRDefault="00CE0D9E" w:rsidP="00CE0D9E">
      <w:pPr>
        <w:jc w:val="both"/>
        <w:rPr>
          <w:b/>
        </w:rPr>
      </w:pPr>
      <w:r w:rsidRPr="00CE0D9E">
        <w:rPr>
          <w:b/>
        </w:rPr>
        <w:t xml:space="preserve">20u30: </w:t>
      </w:r>
    </w:p>
    <w:p w14:paraId="541B0457" w14:textId="77777777" w:rsidR="00CE0D9E" w:rsidRPr="00CE0D9E" w:rsidRDefault="00CE0D9E" w:rsidP="00CE0D9E">
      <w:pPr>
        <w:jc w:val="both"/>
        <w:rPr>
          <w:b/>
        </w:rPr>
      </w:pPr>
      <w:r w:rsidRPr="00CE0D9E">
        <w:rPr>
          <w:b/>
        </w:rPr>
        <w:t>ontvangst deelnemers</w:t>
      </w:r>
    </w:p>
    <w:p w14:paraId="2B82587F" w14:textId="77777777" w:rsidR="00CE0D9E" w:rsidRDefault="00CE0D9E" w:rsidP="00CE0D9E">
      <w:pPr>
        <w:pStyle w:val="Lijstalinea"/>
        <w:numPr>
          <w:ilvl w:val="1"/>
          <w:numId w:val="11"/>
        </w:numPr>
        <w:ind w:left="426" w:hanging="426"/>
        <w:jc w:val="both"/>
      </w:pPr>
      <w:r>
        <w:t>handtekenen aanwezigheidslijst + gegevens (tel, fax, @) controleren</w:t>
      </w:r>
    </w:p>
    <w:p w14:paraId="4289C047" w14:textId="77777777" w:rsidR="00CE0D9E" w:rsidRDefault="00CE0D9E" w:rsidP="009412FE">
      <w:pPr>
        <w:pStyle w:val="Lijstalinea"/>
        <w:numPr>
          <w:ilvl w:val="1"/>
          <w:numId w:val="11"/>
        </w:numPr>
        <w:ind w:left="426" w:hanging="426"/>
        <w:jc w:val="both"/>
      </w:pPr>
      <w:r>
        <w:t>toewijzing van plaats</w:t>
      </w:r>
      <w:r w:rsidR="009412FE">
        <w:t>en</w:t>
      </w:r>
      <w:r>
        <w:t xml:space="preserve"> met oog op de vorming van gemengde groepen </w:t>
      </w:r>
      <w:r w:rsidR="009412FE">
        <w:t>van</w:t>
      </w:r>
      <w:r>
        <w:t xml:space="preserve"> artsen en apothekers. </w:t>
      </w:r>
    </w:p>
    <w:p w14:paraId="39A229DA" w14:textId="77777777" w:rsidR="00CE0D9E" w:rsidRDefault="00CE0D9E" w:rsidP="009412FE">
      <w:pPr>
        <w:pStyle w:val="Lijstalinea"/>
        <w:numPr>
          <w:ilvl w:val="1"/>
          <w:numId w:val="11"/>
        </w:numPr>
        <w:ind w:left="426" w:hanging="426"/>
        <w:jc w:val="both"/>
      </w:pPr>
      <w:r>
        <w:t>broodje + drank</w:t>
      </w:r>
    </w:p>
    <w:p w14:paraId="1D2C63AB" w14:textId="77777777" w:rsidR="009412FE" w:rsidRDefault="009412FE" w:rsidP="009412FE">
      <w:pPr>
        <w:pStyle w:val="Lijstalinea"/>
        <w:ind w:left="426"/>
        <w:jc w:val="both"/>
      </w:pPr>
    </w:p>
    <w:p w14:paraId="4AF857EF" w14:textId="77777777" w:rsidR="009412FE" w:rsidRDefault="00CE0D9E" w:rsidP="009412FE">
      <w:pPr>
        <w:jc w:val="both"/>
        <w:rPr>
          <w:b/>
        </w:rPr>
      </w:pPr>
      <w:r w:rsidRPr="009412FE">
        <w:rPr>
          <w:b/>
        </w:rPr>
        <w:t>21u</w:t>
      </w:r>
      <w:r w:rsidR="009412FE">
        <w:rPr>
          <w:b/>
        </w:rPr>
        <w:t>00</w:t>
      </w:r>
      <w:r w:rsidRPr="009412FE">
        <w:rPr>
          <w:b/>
        </w:rPr>
        <w:t>:</w:t>
      </w:r>
    </w:p>
    <w:p w14:paraId="34524A3C" w14:textId="77777777" w:rsidR="00CE0D9E" w:rsidRPr="009412FE" w:rsidRDefault="00CE0D9E" w:rsidP="009412FE">
      <w:pPr>
        <w:jc w:val="both"/>
        <w:rPr>
          <w:b/>
        </w:rPr>
      </w:pPr>
      <w:r w:rsidRPr="009412FE">
        <w:rPr>
          <w:b/>
        </w:rPr>
        <w:t>start MFO</w:t>
      </w:r>
    </w:p>
    <w:p w14:paraId="53F6B48A" w14:textId="77777777" w:rsidR="00CE0D9E" w:rsidRPr="00B704F4" w:rsidRDefault="00CE0D9E" w:rsidP="009412FE">
      <w:pPr>
        <w:pStyle w:val="Lijstalinea"/>
        <w:numPr>
          <w:ilvl w:val="1"/>
          <w:numId w:val="11"/>
        </w:numPr>
        <w:spacing w:after="200"/>
        <w:ind w:left="426" w:hanging="426"/>
        <w:jc w:val="both"/>
        <w:rPr>
          <w:b/>
        </w:rPr>
      </w:pPr>
      <w:r w:rsidRPr="00B704F4">
        <w:rPr>
          <w:b/>
        </w:rPr>
        <w:t xml:space="preserve">21u – 21u30: </w:t>
      </w:r>
    </w:p>
    <w:p w14:paraId="3A78FCAE" w14:textId="77777777" w:rsidR="00CE0D9E" w:rsidRDefault="009A2329" w:rsidP="009A2329">
      <w:pPr>
        <w:pStyle w:val="Lijstalinea"/>
        <w:ind w:left="426"/>
        <w:jc w:val="both"/>
      </w:pPr>
      <w:r>
        <w:t>A</w:t>
      </w:r>
      <w:r w:rsidR="00CE0D9E">
        <w:t xml:space="preserve">lgemene inleiding, motivatie voor de gekozen thema’s en beknopte farmacologische achtergrond van de interacties (mechanisme, risicofactoren, afhandelmogelijkheden, … ) </w:t>
      </w:r>
    </w:p>
    <w:p w14:paraId="4E82844A" w14:textId="77777777" w:rsidR="00CE0D9E" w:rsidRPr="009A2329" w:rsidRDefault="00195272" w:rsidP="009A2329">
      <w:pPr>
        <w:pStyle w:val="Lijstalinea"/>
        <w:numPr>
          <w:ilvl w:val="1"/>
          <w:numId w:val="11"/>
        </w:numPr>
        <w:spacing w:after="200"/>
        <w:ind w:left="426" w:hanging="426"/>
        <w:jc w:val="both"/>
        <w:rPr>
          <w:b/>
        </w:rPr>
      </w:pPr>
      <w:r>
        <w:rPr>
          <w:b/>
        </w:rPr>
        <w:t>21u30 – 23u:</w:t>
      </w:r>
      <w:r w:rsidR="00CE0D9E" w:rsidRPr="009A2329">
        <w:rPr>
          <w:b/>
        </w:rPr>
        <w:t xml:space="preserve"> </w:t>
      </w:r>
    </w:p>
    <w:p w14:paraId="0019E600" w14:textId="77777777" w:rsidR="00CE0D9E" w:rsidRDefault="00CE0D9E" w:rsidP="009A2329">
      <w:pPr>
        <w:pStyle w:val="Lijstalinea"/>
        <w:numPr>
          <w:ilvl w:val="2"/>
          <w:numId w:val="11"/>
        </w:numPr>
        <w:spacing w:after="200"/>
        <w:ind w:left="851" w:hanging="425"/>
        <w:jc w:val="both"/>
      </w:pPr>
      <w:r>
        <w:t>bespreking van casussen in kleine gemengde groepen van artsen en apothekers</w:t>
      </w:r>
    </w:p>
    <w:p w14:paraId="7C993CAD" w14:textId="77777777" w:rsidR="00CE0D9E" w:rsidRPr="00B704F4" w:rsidRDefault="00CE0D9E" w:rsidP="00195272">
      <w:pPr>
        <w:pStyle w:val="Lijstalinea"/>
        <w:numPr>
          <w:ilvl w:val="2"/>
          <w:numId w:val="11"/>
        </w:numPr>
        <w:spacing w:after="200"/>
        <w:ind w:left="851" w:hanging="425"/>
        <w:jc w:val="both"/>
      </w:pPr>
      <w:r>
        <w:t>maken van praktijkgerichte afspraken aan de hand van afspraaksjabloon</w:t>
      </w:r>
    </w:p>
    <w:p w14:paraId="1DB9BF46" w14:textId="77777777" w:rsidR="007E5FFB" w:rsidRDefault="007E5FFB">
      <w:pPr>
        <w:rPr>
          <w:b/>
          <w:color w:val="000000" w:themeColor="text1"/>
        </w:rPr>
      </w:pPr>
      <w:r>
        <w:rPr>
          <w:b/>
          <w:color w:val="000000" w:themeColor="text1"/>
        </w:rPr>
        <w:br w:type="page"/>
      </w:r>
    </w:p>
    <w:p w14:paraId="79EB9C72" w14:textId="77777777" w:rsidR="00340381" w:rsidRDefault="00340381" w:rsidP="009105D5">
      <w:pPr>
        <w:pStyle w:val="Lijstalinea"/>
        <w:numPr>
          <w:ilvl w:val="0"/>
          <w:numId w:val="6"/>
        </w:numPr>
        <w:ind w:left="567" w:hanging="567"/>
        <w:jc w:val="both"/>
        <w:rPr>
          <w:b/>
          <w:color w:val="000000" w:themeColor="text1"/>
        </w:rPr>
      </w:pPr>
      <w:r>
        <w:rPr>
          <w:b/>
          <w:color w:val="000000" w:themeColor="text1"/>
        </w:rPr>
        <w:lastRenderedPageBreak/>
        <w:t>Cijfermateriaal: inzameling van de gegevens</w:t>
      </w:r>
    </w:p>
    <w:p w14:paraId="5EDDAE35" w14:textId="77777777" w:rsidR="007E5FFB" w:rsidRDefault="007E5FFB" w:rsidP="007E5FFB">
      <w:pPr>
        <w:autoSpaceDE w:val="0"/>
        <w:autoSpaceDN w:val="0"/>
        <w:adjustRightInd w:val="0"/>
        <w:jc w:val="both"/>
        <w:rPr>
          <w:b/>
          <w:color w:val="000000" w:themeColor="text1"/>
        </w:rPr>
      </w:pPr>
    </w:p>
    <w:p w14:paraId="79711D90" w14:textId="77777777" w:rsidR="001B0F31" w:rsidRPr="001B0F31" w:rsidRDefault="001B0F31" w:rsidP="001B0F31">
      <w:pPr>
        <w:pStyle w:val="Lijstalinea"/>
        <w:numPr>
          <w:ilvl w:val="1"/>
          <w:numId w:val="6"/>
        </w:numPr>
        <w:ind w:left="567" w:hanging="567"/>
        <w:jc w:val="both"/>
        <w:rPr>
          <w:color w:val="000000" w:themeColor="text1"/>
          <w:u w:val="single"/>
        </w:rPr>
      </w:pPr>
      <w:r w:rsidRPr="001B0F31">
        <w:rPr>
          <w:color w:val="000000" w:themeColor="text1"/>
          <w:u w:val="single"/>
        </w:rPr>
        <w:t xml:space="preserve">Interactie van </w:t>
      </w:r>
      <w:proofErr w:type="spellStart"/>
      <w:r w:rsidRPr="001B0F31">
        <w:rPr>
          <w:color w:val="000000" w:themeColor="text1"/>
          <w:u w:val="single"/>
        </w:rPr>
        <w:t>NSAIDs</w:t>
      </w:r>
      <w:proofErr w:type="spellEnd"/>
      <w:r w:rsidRPr="001B0F31">
        <w:rPr>
          <w:color w:val="000000" w:themeColor="text1"/>
          <w:u w:val="single"/>
        </w:rPr>
        <w:t xml:space="preserve"> met </w:t>
      </w:r>
      <w:proofErr w:type="spellStart"/>
      <w:r w:rsidRPr="001B0F31">
        <w:rPr>
          <w:color w:val="000000" w:themeColor="text1"/>
          <w:u w:val="single"/>
        </w:rPr>
        <w:t>coumarines</w:t>
      </w:r>
      <w:proofErr w:type="spellEnd"/>
    </w:p>
    <w:p w14:paraId="03881640" w14:textId="77777777" w:rsidR="001B0F31" w:rsidRPr="009D7EED" w:rsidRDefault="001B0F31" w:rsidP="001B0F31">
      <w:pPr>
        <w:pStyle w:val="Lijstalinea"/>
        <w:ind w:left="1276"/>
        <w:rPr>
          <w:color w:val="1F497D"/>
        </w:rPr>
      </w:pPr>
    </w:p>
    <w:p w14:paraId="16CA4F53" w14:textId="77777777" w:rsidR="001B0F31" w:rsidRDefault="001B0F31" w:rsidP="001B0F31">
      <w:pPr>
        <w:pStyle w:val="Lijstalinea"/>
        <w:numPr>
          <w:ilvl w:val="2"/>
          <w:numId w:val="6"/>
        </w:numPr>
        <w:ind w:left="567" w:hanging="567"/>
        <w:jc w:val="both"/>
        <w:rPr>
          <w:rFonts w:cs="Arial"/>
          <w:bCs/>
          <w:i/>
          <w:color w:val="000000" w:themeColor="text1"/>
        </w:rPr>
      </w:pPr>
      <w:r>
        <w:rPr>
          <w:rFonts w:cs="Arial"/>
          <w:bCs/>
          <w:i/>
          <w:color w:val="000000" w:themeColor="text1"/>
        </w:rPr>
        <w:t>Welke voorschrift</w:t>
      </w:r>
      <w:r w:rsidR="0086682D">
        <w:rPr>
          <w:rFonts w:cs="Arial"/>
          <w:bCs/>
          <w:i/>
          <w:color w:val="000000" w:themeColor="text1"/>
        </w:rPr>
        <w:t>-</w:t>
      </w:r>
      <w:r>
        <w:rPr>
          <w:rFonts w:cs="Arial"/>
          <w:bCs/>
          <w:i/>
          <w:color w:val="000000" w:themeColor="text1"/>
        </w:rPr>
        <w:t xml:space="preserve"> of </w:t>
      </w:r>
      <w:r w:rsidRPr="001B0F31">
        <w:rPr>
          <w:rFonts w:cs="Arial"/>
          <w:bCs/>
          <w:i/>
          <w:color w:val="000000" w:themeColor="text1"/>
        </w:rPr>
        <w:t>afleveringsgegevens worden</w:t>
      </w:r>
      <w:r>
        <w:rPr>
          <w:rFonts w:cs="Arial"/>
          <w:bCs/>
          <w:i/>
          <w:color w:val="000000" w:themeColor="text1"/>
        </w:rPr>
        <w:t xml:space="preserve"> </w:t>
      </w:r>
      <w:r w:rsidRPr="001B0F31">
        <w:rPr>
          <w:rFonts w:cs="Arial"/>
          <w:bCs/>
          <w:i/>
          <w:color w:val="000000" w:themeColor="text1"/>
        </w:rPr>
        <w:t>verzameld ?</w:t>
      </w:r>
    </w:p>
    <w:p w14:paraId="6A51CDDC" w14:textId="77777777" w:rsidR="001B0F31" w:rsidRPr="001B0F31" w:rsidRDefault="001B0F31" w:rsidP="001B0F31">
      <w:pPr>
        <w:pStyle w:val="Lijstalinea"/>
        <w:ind w:left="567"/>
        <w:jc w:val="both"/>
        <w:rPr>
          <w:rFonts w:cs="Arial"/>
          <w:bCs/>
          <w:i/>
          <w:color w:val="000000" w:themeColor="text1"/>
        </w:rPr>
      </w:pPr>
    </w:p>
    <w:p w14:paraId="5F535F4A" w14:textId="77777777" w:rsidR="001B0F31" w:rsidRPr="001B0F31" w:rsidRDefault="001B0F31" w:rsidP="001B0F31">
      <w:pPr>
        <w:rPr>
          <w:rFonts w:cs="Arial"/>
          <w:bCs/>
          <w:smallCaps/>
        </w:rPr>
      </w:pPr>
      <w:r w:rsidRPr="001B0F31">
        <w:rPr>
          <w:rFonts w:cs="Arial"/>
          <w:bCs/>
          <w:smallCaps/>
        </w:rPr>
        <w:t>VRAAG 1:</w:t>
      </w:r>
    </w:p>
    <w:p w14:paraId="1C7B8914" w14:textId="77777777" w:rsidR="001B0F31" w:rsidRDefault="001B0F31" w:rsidP="001B0F31">
      <w:pPr>
        <w:autoSpaceDE w:val="0"/>
        <w:autoSpaceDN w:val="0"/>
        <w:adjustRightInd w:val="0"/>
        <w:jc w:val="both"/>
        <w:rPr>
          <w:rFonts w:cs="Calibri"/>
          <w:color w:val="000000"/>
        </w:rPr>
      </w:pPr>
      <w:r w:rsidRPr="001B0F31">
        <w:rPr>
          <w:rFonts w:cs="Calibri"/>
          <w:color w:val="000000"/>
        </w:rPr>
        <w:t xml:space="preserve">Hoeveel patiënten van 60 jaar en ouder  onder chronische therapie met een </w:t>
      </w:r>
      <w:proofErr w:type="spellStart"/>
      <w:r w:rsidRPr="001B0F31">
        <w:rPr>
          <w:rFonts w:cs="Calibri"/>
          <w:color w:val="000000"/>
        </w:rPr>
        <w:t>coumarine</w:t>
      </w:r>
      <w:proofErr w:type="spellEnd"/>
      <w:r w:rsidRPr="001B0F31">
        <w:rPr>
          <w:rFonts w:cs="Calibri"/>
          <w:color w:val="000000"/>
        </w:rPr>
        <w:t>, krijgen een NSAID voorgeschreven ?</w:t>
      </w:r>
    </w:p>
    <w:p w14:paraId="4A468D05" w14:textId="77777777" w:rsidR="001B0F31" w:rsidRPr="001B0F31" w:rsidRDefault="001B0F31" w:rsidP="001B0F31">
      <w:pPr>
        <w:autoSpaceDE w:val="0"/>
        <w:autoSpaceDN w:val="0"/>
        <w:adjustRightInd w:val="0"/>
        <w:jc w:val="both"/>
        <w:rPr>
          <w:rFonts w:cs="Calibri"/>
          <w:color w:val="000000"/>
        </w:rPr>
      </w:pPr>
    </w:p>
    <w:p w14:paraId="0F9CE0F8" w14:textId="77777777" w:rsidR="001B0F31" w:rsidRPr="001B0F31" w:rsidRDefault="001B0F31" w:rsidP="001B0F31">
      <w:pPr>
        <w:rPr>
          <w:rFonts w:cs="Arial"/>
          <w:bCs/>
          <w:smallCaps/>
        </w:rPr>
      </w:pPr>
      <w:r w:rsidRPr="001B0F31">
        <w:rPr>
          <w:rFonts w:cs="Arial"/>
          <w:bCs/>
          <w:smallCaps/>
        </w:rPr>
        <w:t>VRAAG 2:</w:t>
      </w:r>
    </w:p>
    <w:p w14:paraId="106F5001" w14:textId="77777777" w:rsidR="001B0F31" w:rsidRPr="001B0F31" w:rsidRDefault="001B0F31" w:rsidP="001B0F31">
      <w:pPr>
        <w:autoSpaceDE w:val="0"/>
        <w:autoSpaceDN w:val="0"/>
        <w:adjustRightInd w:val="0"/>
        <w:jc w:val="both"/>
        <w:rPr>
          <w:rFonts w:cs="Calibri"/>
          <w:color w:val="000000"/>
        </w:rPr>
      </w:pPr>
      <w:r w:rsidRPr="001B0F31">
        <w:rPr>
          <w:rFonts w:cs="Calibri"/>
          <w:color w:val="000000"/>
        </w:rPr>
        <w:t xml:space="preserve">Hoeveel patiënten van 60 jaar en ouder  onder chronische therapie met een </w:t>
      </w:r>
      <w:proofErr w:type="spellStart"/>
      <w:r w:rsidRPr="001B0F31">
        <w:rPr>
          <w:rFonts w:cs="Calibri"/>
          <w:color w:val="000000"/>
        </w:rPr>
        <w:t>coumarine</w:t>
      </w:r>
      <w:proofErr w:type="spellEnd"/>
      <w:r w:rsidRPr="001B0F31">
        <w:rPr>
          <w:rFonts w:cs="Calibri"/>
          <w:color w:val="000000"/>
        </w:rPr>
        <w:t>, krijgen naast  een NSAID ook een PPI voorgeschreven ?</w:t>
      </w:r>
    </w:p>
    <w:p w14:paraId="195CFBE6" w14:textId="77777777" w:rsidR="001B0F31" w:rsidRDefault="001B0F31" w:rsidP="001B0F31">
      <w:pPr>
        <w:pStyle w:val="Lijstalinea"/>
        <w:ind w:left="993"/>
        <w:rPr>
          <w:color w:val="1F497D"/>
        </w:rPr>
      </w:pPr>
    </w:p>
    <w:p w14:paraId="1F386F9D" w14:textId="77777777" w:rsidR="001B0F31" w:rsidRPr="000570F1" w:rsidRDefault="001B0F31" w:rsidP="000570F1">
      <w:pPr>
        <w:pStyle w:val="Lijstalinea"/>
        <w:numPr>
          <w:ilvl w:val="2"/>
          <w:numId w:val="6"/>
        </w:numPr>
        <w:ind w:left="567" w:hanging="567"/>
        <w:jc w:val="both"/>
        <w:rPr>
          <w:rFonts w:cs="Arial"/>
          <w:bCs/>
          <w:i/>
          <w:color w:val="000000" w:themeColor="text1"/>
        </w:rPr>
      </w:pPr>
      <w:r w:rsidRPr="000570F1">
        <w:rPr>
          <w:rFonts w:cs="Arial"/>
          <w:bCs/>
          <w:i/>
          <w:color w:val="000000" w:themeColor="text1"/>
        </w:rPr>
        <w:t xml:space="preserve">Hoe </w:t>
      </w:r>
      <w:r w:rsidR="000570F1">
        <w:rPr>
          <w:rFonts w:cs="Arial"/>
          <w:bCs/>
          <w:i/>
          <w:color w:val="000000" w:themeColor="text1"/>
        </w:rPr>
        <w:t>worden</w:t>
      </w:r>
      <w:r w:rsidR="00D2569A">
        <w:rPr>
          <w:rFonts w:cs="Arial"/>
          <w:bCs/>
          <w:i/>
          <w:color w:val="000000" w:themeColor="text1"/>
        </w:rPr>
        <w:t xml:space="preserve"> de gegeven</w:t>
      </w:r>
      <w:r w:rsidR="00CB310A">
        <w:rPr>
          <w:rFonts w:cs="Arial"/>
          <w:bCs/>
          <w:i/>
          <w:color w:val="000000" w:themeColor="text1"/>
        </w:rPr>
        <w:t>s</w:t>
      </w:r>
      <w:r w:rsidRPr="000570F1">
        <w:rPr>
          <w:rFonts w:cs="Arial"/>
          <w:bCs/>
          <w:i/>
          <w:color w:val="000000" w:themeColor="text1"/>
        </w:rPr>
        <w:t xml:space="preserve"> verzameld  ?</w:t>
      </w:r>
    </w:p>
    <w:p w14:paraId="531E9155" w14:textId="77777777" w:rsidR="000570F1" w:rsidRDefault="000570F1" w:rsidP="000570F1">
      <w:pPr>
        <w:rPr>
          <w:rFonts w:cs="Arial"/>
          <w:bCs/>
          <w:smallCaps/>
        </w:rPr>
      </w:pPr>
    </w:p>
    <w:p w14:paraId="56BA45AA" w14:textId="77777777" w:rsidR="000570F1" w:rsidRDefault="000570F1" w:rsidP="000570F1">
      <w:pPr>
        <w:rPr>
          <w:rFonts w:cs="Arial"/>
          <w:bCs/>
          <w:smallCaps/>
        </w:rPr>
      </w:pPr>
      <w:r>
        <w:rPr>
          <w:rFonts w:cs="Arial"/>
          <w:bCs/>
          <w:smallCaps/>
        </w:rPr>
        <w:t xml:space="preserve">BRON: </w:t>
      </w:r>
    </w:p>
    <w:p w14:paraId="430F7827" w14:textId="77777777" w:rsidR="000570F1" w:rsidRDefault="000570F1" w:rsidP="000570F1">
      <w:pPr>
        <w:rPr>
          <w:rFonts w:cs="Calibri"/>
          <w:color w:val="000000"/>
        </w:rPr>
      </w:pPr>
      <w:proofErr w:type="spellStart"/>
      <w:r>
        <w:rPr>
          <w:rFonts w:cs="Calibri"/>
          <w:color w:val="000000"/>
        </w:rPr>
        <w:t>Farmanet</w:t>
      </w:r>
      <w:proofErr w:type="spellEnd"/>
    </w:p>
    <w:p w14:paraId="43815180" w14:textId="77777777" w:rsidR="000570F1" w:rsidRDefault="000570F1" w:rsidP="000570F1">
      <w:pPr>
        <w:rPr>
          <w:rFonts w:cs="Calibri"/>
          <w:color w:val="000000"/>
        </w:rPr>
      </w:pPr>
    </w:p>
    <w:p w14:paraId="53207377" w14:textId="77777777" w:rsidR="000570F1" w:rsidRDefault="000570F1" w:rsidP="000570F1">
      <w:pPr>
        <w:rPr>
          <w:rFonts w:cs="Arial"/>
          <w:bCs/>
          <w:smallCaps/>
        </w:rPr>
      </w:pPr>
      <w:r>
        <w:rPr>
          <w:rFonts w:cs="Arial"/>
          <w:bCs/>
          <w:smallCaps/>
        </w:rPr>
        <w:t>WERKWIJZE</w:t>
      </w:r>
      <w:r w:rsidR="001864CA">
        <w:rPr>
          <w:rFonts w:cs="Arial"/>
          <w:bCs/>
          <w:smallCaps/>
        </w:rPr>
        <w:t>:</w:t>
      </w:r>
    </w:p>
    <w:p w14:paraId="1EFA7F83" w14:textId="77777777" w:rsidR="001864CA" w:rsidRDefault="001864CA" w:rsidP="00D2569A">
      <w:pPr>
        <w:autoSpaceDE w:val="0"/>
        <w:autoSpaceDN w:val="0"/>
        <w:adjustRightInd w:val="0"/>
        <w:rPr>
          <w:rFonts w:cs="Calibri"/>
          <w:color w:val="000000"/>
        </w:rPr>
      </w:pPr>
      <w:r w:rsidRPr="001864CA">
        <w:rPr>
          <w:rFonts w:cs="Calibri"/>
          <w:color w:val="000000"/>
        </w:rPr>
        <w:t>Zie</w:t>
      </w:r>
      <w:r>
        <w:rPr>
          <w:rFonts w:cs="Calibri"/>
          <w:color w:val="000000"/>
        </w:rPr>
        <w:t xml:space="preserve"> </w:t>
      </w:r>
      <w:r w:rsidR="00D2569A">
        <w:rPr>
          <w:rFonts w:cs="Calibri"/>
          <w:color w:val="000000"/>
        </w:rPr>
        <w:t>“</w:t>
      </w:r>
      <w:r w:rsidR="00D2569A" w:rsidRPr="00D2569A">
        <w:rPr>
          <w:rFonts w:cs="Calibri"/>
          <w:color w:val="000000"/>
        </w:rPr>
        <w:t xml:space="preserve">Hoe kunt u </w:t>
      </w:r>
      <w:proofErr w:type="spellStart"/>
      <w:r w:rsidR="00D2569A" w:rsidRPr="00D2569A">
        <w:rPr>
          <w:rFonts w:cs="Calibri"/>
          <w:color w:val="000000"/>
        </w:rPr>
        <w:t>Farmanetgegevens</w:t>
      </w:r>
      <w:proofErr w:type="spellEnd"/>
      <w:r w:rsidR="00D2569A" w:rsidRPr="00D2569A">
        <w:rPr>
          <w:rFonts w:cs="Calibri"/>
          <w:color w:val="000000"/>
        </w:rPr>
        <w:t xml:space="preserve"> aanvragen?</w:t>
      </w:r>
      <w:r w:rsidR="00D2569A">
        <w:rPr>
          <w:rFonts w:cs="Calibri"/>
          <w:color w:val="000000"/>
        </w:rPr>
        <w:t xml:space="preserve">” op </w:t>
      </w:r>
      <w:hyperlink r:id="rId13" w:anchor=".VhOZtU1CSJA" w:history="1">
        <w:r w:rsidR="00D2569A" w:rsidRPr="00E54881">
          <w:rPr>
            <w:rStyle w:val="Hyperlink"/>
            <w:rFonts w:cs="Calibri"/>
          </w:rPr>
          <w:t>http://www.inami.fgov.be/nl/statistieken/geneesmiddel/Paginas/Statistieken-geneesmiddelen-apotheken-farmanet.aspx#.VhOZtU1CSJA</w:t>
        </w:r>
      </w:hyperlink>
    </w:p>
    <w:p w14:paraId="0AFA91EB" w14:textId="77777777" w:rsidR="005B11BD" w:rsidRDefault="005B11BD" w:rsidP="001B0F31">
      <w:pPr>
        <w:pStyle w:val="Lijstalinea"/>
        <w:ind w:hanging="720"/>
        <w:rPr>
          <w:color w:val="1F497D"/>
          <w:highlight w:val="yellow"/>
          <w:lang w:val="fr-BE"/>
        </w:rPr>
      </w:pPr>
    </w:p>
    <w:p w14:paraId="49BCA93B" w14:textId="77777777" w:rsidR="005B11BD" w:rsidRDefault="005B11BD" w:rsidP="001B0F31">
      <w:pPr>
        <w:pStyle w:val="Lijstalinea"/>
        <w:ind w:hanging="720"/>
        <w:rPr>
          <w:rFonts w:cs="Calibri"/>
          <w:color w:val="000000"/>
        </w:rPr>
      </w:pPr>
      <w:r>
        <w:rPr>
          <w:rFonts w:cs="Calibri"/>
          <w:color w:val="000000"/>
        </w:rPr>
        <w:t xml:space="preserve">Let op: </w:t>
      </w:r>
    </w:p>
    <w:p w14:paraId="65B51380" w14:textId="77777777" w:rsidR="00335C70" w:rsidRDefault="00335C70" w:rsidP="00335C70">
      <w:pPr>
        <w:pStyle w:val="Lijstalinea"/>
        <w:numPr>
          <w:ilvl w:val="0"/>
          <w:numId w:val="2"/>
        </w:numPr>
        <w:ind w:left="426" w:hanging="426"/>
        <w:rPr>
          <w:rFonts w:cs="Calibri"/>
          <w:color w:val="000000"/>
        </w:rPr>
      </w:pPr>
      <w:r>
        <w:rPr>
          <w:rFonts w:cs="Calibri"/>
          <w:color w:val="000000"/>
        </w:rPr>
        <w:t xml:space="preserve">Reken op 3 tot 5 weken voor de verwerking van de aanvraag van </w:t>
      </w:r>
      <w:proofErr w:type="spellStart"/>
      <w:r>
        <w:rPr>
          <w:rFonts w:cs="Calibri"/>
          <w:color w:val="000000"/>
        </w:rPr>
        <w:t>farmanet</w:t>
      </w:r>
      <w:proofErr w:type="spellEnd"/>
      <w:r>
        <w:rPr>
          <w:rFonts w:cs="Calibri"/>
          <w:color w:val="000000"/>
        </w:rPr>
        <w:t>-gegevens.</w:t>
      </w:r>
    </w:p>
    <w:p w14:paraId="6EB9F1E2" w14:textId="77777777" w:rsidR="00335C70" w:rsidRDefault="00335C70" w:rsidP="00335C70">
      <w:pPr>
        <w:pStyle w:val="Lijstalinea"/>
        <w:numPr>
          <w:ilvl w:val="0"/>
          <w:numId w:val="2"/>
        </w:numPr>
        <w:ind w:left="426" w:hanging="426"/>
        <w:rPr>
          <w:rFonts w:cs="Calibri"/>
          <w:color w:val="000000"/>
        </w:rPr>
      </w:pPr>
      <w:r>
        <w:rPr>
          <w:rFonts w:cs="Calibri"/>
          <w:color w:val="000000"/>
        </w:rPr>
        <w:t>Voor de aanvraag van individuele gegevens is een schriftelijke aanvraag van de voorschrijver zelf noodzakelijk. Deze gegevens zullen enkel worden aangeleverd aan de voorschrijver zelf. Om die reden is het raadzaam om de gegevens per regio of per LOK-groep aan te vragen.</w:t>
      </w:r>
    </w:p>
    <w:p w14:paraId="6E8169E1" w14:textId="77777777" w:rsidR="000C2AF4" w:rsidRPr="005B11BD" w:rsidRDefault="000C2AF4" w:rsidP="00335C70">
      <w:pPr>
        <w:pStyle w:val="Lijstalinea"/>
        <w:numPr>
          <w:ilvl w:val="0"/>
          <w:numId w:val="2"/>
        </w:numPr>
        <w:ind w:left="426" w:hanging="426"/>
        <w:rPr>
          <w:rFonts w:cs="Calibri"/>
          <w:color w:val="000000"/>
        </w:rPr>
      </w:pPr>
      <w:r>
        <w:rPr>
          <w:rFonts w:cs="Calibri"/>
          <w:color w:val="000000"/>
        </w:rPr>
        <w:t>Voeg bij de aanvraag een actuele lijst van leden van de LOK-groep</w:t>
      </w:r>
    </w:p>
    <w:p w14:paraId="75C7C376" w14:textId="77777777" w:rsidR="00335C70" w:rsidRDefault="00335C70" w:rsidP="00D2569A">
      <w:pPr>
        <w:rPr>
          <w:rFonts w:cs="Arial"/>
          <w:bCs/>
          <w:smallCaps/>
        </w:rPr>
      </w:pPr>
    </w:p>
    <w:p w14:paraId="0BA28746" w14:textId="77777777" w:rsidR="001B0F31" w:rsidRPr="00D2569A" w:rsidRDefault="00D2569A" w:rsidP="00D2569A">
      <w:pPr>
        <w:rPr>
          <w:rFonts w:cs="Arial"/>
          <w:bCs/>
          <w:smallCaps/>
        </w:rPr>
      </w:pPr>
      <w:r>
        <w:rPr>
          <w:rFonts w:cs="Arial"/>
          <w:bCs/>
          <w:smallCaps/>
        </w:rPr>
        <w:t xml:space="preserve">DETAILS VOOR </w:t>
      </w:r>
      <w:r w:rsidR="00F745F8">
        <w:rPr>
          <w:rFonts w:cs="Arial"/>
          <w:bCs/>
          <w:smallCaps/>
        </w:rPr>
        <w:t xml:space="preserve">DE </w:t>
      </w:r>
      <w:r>
        <w:rPr>
          <w:rFonts w:cs="Arial"/>
          <w:bCs/>
          <w:smallCaps/>
        </w:rPr>
        <w:t>AANVRAAG VAN DE DATASET:</w:t>
      </w:r>
    </w:p>
    <w:p w14:paraId="752C3037" w14:textId="77777777" w:rsidR="001B0F31" w:rsidRPr="00D2569A" w:rsidRDefault="001B0F31" w:rsidP="001B0F31">
      <w:pPr>
        <w:pStyle w:val="Lijstalinea"/>
        <w:numPr>
          <w:ilvl w:val="0"/>
          <w:numId w:val="8"/>
        </w:numPr>
        <w:ind w:left="426" w:hanging="426"/>
      </w:pPr>
      <w:r w:rsidRPr="00D2569A">
        <w:t>Bescho</w:t>
      </w:r>
      <w:r w:rsidR="00D2569A">
        <w:t xml:space="preserve">uwde tijdsinterval </w:t>
      </w:r>
      <w:r w:rsidRPr="00D2569A">
        <w:t xml:space="preserve">: </w:t>
      </w:r>
    </w:p>
    <w:p w14:paraId="3B429921" w14:textId="77777777" w:rsidR="001B0F31" w:rsidRPr="00D2569A" w:rsidRDefault="001B0F31" w:rsidP="001B0F31">
      <w:pPr>
        <w:pStyle w:val="Lijstalinea"/>
        <w:numPr>
          <w:ilvl w:val="1"/>
          <w:numId w:val="8"/>
        </w:numPr>
        <w:ind w:left="851" w:hanging="425"/>
      </w:pPr>
      <w:r w:rsidRPr="00D2569A">
        <w:t xml:space="preserve">Periode van </w:t>
      </w:r>
      <w:r w:rsidR="00D2569A">
        <w:t>9</w:t>
      </w:r>
      <w:r w:rsidRPr="00D2569A">
        <w:t xml:space="preserve"> maanden voor het MFO (max. 2 jaar oud), </w:t>
      </w:r>
    </w:p>
    <w:p w14:paraId="04F9573E" w14:textId="77777777" w:rsidR="001B0F31" w:rsidRPr="00D2569A" w:rsidRDefault="001B0F31" w:rsidP="001B0F31">
      <w:pPr>
        <w:pStyle w:val="Lijstalinea"/>
        <w:numPr>
          <w:ilvl w:val="0"/>
          <w:numId w:val="8"/>
        </w:numPr>
        <w:ind w:left="426" w:hanging="426"/>
      </w:pPr>
      <w:r w:rsidRPr="00D2569A">
        <w:t>Patiënten:</w:t>
      </w:r>
    </w:p>
    <w:p w14:paraId="6C94873D" w14:textId="77777777" w:rsidR="001B0F31" w:rsidRPr="00D2569A" w:rsidRDefault="001B0F31" w:rsidP="001B0F31">
      <w:pPr>
        <w:pStyle w:val="Lijstalinea"/>
        <w:numPr>
          <w:ilvl w:val="2"/>
          <w:numId w:val="8"/>
        </w:numPr>
        <w:ind w:left="1276" w:hanging="425"/>
      </w:pPr>
      <w:r w:rsidRPr="00D2569A">
        <w:t xml:space="preserve">Alle patiënten </w:t>
      </w:r>
    </w:p>
    <w:p w14:paraId="19152553" w14:textId="77777777" w:rsidR="001B0F31" w:rsidRPr="00D2569A" w:rsidRDefault="001B0F31" w:rsidP="001B0F31">
      <w:pPr>
        <w:pStyle w:val="Lijstalinea"/>
        <w:numPr>
          <w:ilvl w:val="2"/>
          <w:numId w:val="8"/>
        </w:numPr>
        <w:ind w:left="1276" w:hanging="425"/>
      </w:pPr>
      <w:r w:rsidRPr="00D2569A">
        <w:t>met geboortejaar  ≤ 1955 EN</w:t>
      </w:r>
    </w:p>
    <w:p w14:paraId="5B45A5DC" w14:textId="77777777" w:rsidR="001B0F31" w:rsidRPr="00D2569A" w:rsidRDefault="001B0F31" w:rsidP="001B0F31">
      <w:pPr>
        <w:pStyle w:val="Lijstalinea"/>
        <w:numPr>
          <w:ilvl w:val="2"/>
          <w:numId w:val="8"/>
        </w:numPr>
        <w:ind w:left="1276" w:hanging="425"/>
      </w:pPr>
      <w:r w:rsidRPr="00D2569A">
        <w:t xml:space="preserve">aan wie in de vooropgestelde periode een geneesmiddel  uit ATC-klasse B01AA, i.e. vitamine K-antagonisten is afgeleverd </w:t>
      </w:r>
    </w:p>
    <w:p w14:paraId="19F8D86B" w14:textId="77777777" w:rsidR="001B0F31" w:rsidRPr="00D2569A" w:rsidRDefault="001B0F31" w:rsidP="001B0F31">
      <w:pPr>
        <w:pStyle w:val="Lijstalinea"/>
        <w:numPr>
          <w:ilvl w:val="0"/>
          <w:numId w:val="8"/>
        </w:numPr>
        <w:ind w:left="426" w:hanging="426"/>
      </w:pPr>
      <w:r w:rsidRPr="00D2569A">
        <w:t>Geneesmiddelen:</w:t>
      </w:r>
    </w:p>
    <w:p w14:paraId="7A933F22" w14:textId="77777777" w:rsidR="001B0F31" w:rsidRPr="00D2569A" w:rsidRDefault="001B0F31" w:rsidP="001B0F31">
      <w:pPr>
        <w:pStyle w:val="Lijstalinea"/>
        <w:numPr>
          <w:ilvl w:val="1"/>
          <w:numId w:val="8"/>
        </w:numPr>
        <w:ind w:left="851" w:hanging="425"/>
      </w:pPr>
      <w:r w:rsidRPr="00D2569A">
        <w:t>Aan wie een of meerdere geneesmiddel uit volgende ATC-klassen  zijn afgeleverd:</w:t>
      </w:r>
    </w:p>
    <w:p w14:paraId="7DE9F961" w14:textId="77777777" w:rsidR="001B0F31" w:rsidRPr="00D2569A" w:rsidRDefault="001B0F31" w:rsidP="001B0F31">
      <w:pPr>
        <w:pStyle w:val="Lijstalinea"/>
        <w:numPr>
          <w:ilvl w:val="2"/>
          <w:numId w:val="8"/>
        </w:numPr>
        <w:ind w:left="1276" w:hanging="425"/>
      </w:pPr>
      <w:r w:rsidRPr="00D2569A">
        <w:t xml:space="preserve">M01AB,  i.e. </w:t>
      </w:r>
      <w:proofErr w:type="spellStart"/>
      <w:r w:rsidRPr="00D2569A">
        <w:t>NSAIDs</w:t>
      </w:r>
      <w:proofErr w:type="spellEnd"/>
      <w:r w:rsidRPr="00D2569A">
        <w:t>, azijnzuurderivaten EN/OF</w:t>
      </w:r>
    </w:p>
    <w:p w14:paraId="1410EC29" w14:textId="77777777" w:rsidR="001B0F31" w:rsidRPr="00D2569A" w:rsidRDefault="001B0F31" w:rsidP="001B0F31">
      <w:pPr>
        <w:pStyle w:val="Lijstalinea"/>
        <w:numPr>
          <w:ilvl w:val="2"/>
          <w:numId w:val="8"/>
        </w:numPr>
        <w:ind w:left="1276" w:hanging="425"/>
        <w:rPr>
          <w:lang w:val="en-US"/>
        </w:rPr>
      </w:pPr>
      <w:r w:rsidRPr="00D2569A">
        <w:rPr>
          <w:lang w:val="en-US"/>
        </w:rPr>
        <w:t>M01AC,  i.e. NSAIDs, oxicams  EN/OF</w:t>
      </w:r>
    </w:p>
    <w:p w14:paraId="6840A65A" w14:textId="77777777" w:rsidR="001B0F31" w:rsidRPr="00D2569A" w:rsidRDefault="00461E5A" w:rsidP="001B0F31">
      <w:pPr>
        <w:pStyle w:val="Lijstalinea"/>
        <w:numPr>
          <w:ilvl w:val="2"/>
          <w:numId w:val="8"/>
        </w:numPr>
        <w:ind w:left="1276" w:hanging="425"/>
      </w:pPr>
      <w:r>
        <w:t>M01AE</w:t>
      </w:r>
      <w:r w:rsidR="001B0F31" w:rsidRPr="00D2569A">
        <w:t xml:space="preserve">, i.e. </w:t>
      </w:r>
      <w:proofErr w:type="spellStart"/>
      <w:r w:rsidR="001B0F31" w:rsidRPr="00D2569A">
        <w:t>NSAIDs</w:t>
      </w:r>
      <w:proofErr w:type="spellEnd"/>
      <w:r w:rsidR="001B0F31" w:rsidRPr="00D2569A">
        <w:t>, propionzuurderivaten EN/OF</w:t>
      </w:r>
    </w:p>
    <w:p w14:paraId="133AB326" w14:textId="77777777" w:rsidR="001B0F31" w:rsidRDefault="001B0F31" w:rsidP="001B0F31">
      <w:pPr>
        <w:pStyle w:val="Lijstalinea"/>
        <w:numPr>
          <w:ilvl w:val="2"/>
          <w:numId w:val="8"/>
        </w:numPr>
        <w:ind w:left="1276" w:hanging="425"/>
      </w:pPr>
      <w:r w:rsidRPr="00D2569A">
        <w:t xml:space="preserve">M01AH, i.e. </w:t>
      </w:r>
      <w:proofErr w:type="spellStart"/>
      <w:r w:rsidRPr="00D2569A">
        <w:t>NSAIDs</w:t>
      </w:r>
      <w:proofErr w:type="spellEnd"/>
      <w:r w:rsidRPr="00D2569A">
        <w:t xml:space="preserve">, </w:t>
      </w:r>
      <w:proofErr w:type="spellStart"/>
      <w:r w:rsidRPr="00D2569A">
        <w:t>coxibs</w:t>
      </w:r>
      <w:proofErr w:type="spellEnd"/>
      <w:r w:rsidRPr="00D2569A">
        <w:t xml:space="preserve">  </w:t>
      </w:r>
      <w:r w:rsidR="00220960">
        <w:t>EN/OF</w:t>
      </w:r>
    </w:p>
    <w:p w14:paraId="4DF77439" w14:textId="77777777" w:rsidR="00220960" w:rsidRPr="00D2569A" w:rsidRDefault="00220960" w:rsidP="001B0F31">
      <w:pPr>
        <w:pStyle w:val="Lijstalinea"/>
        <w:numPr>
          <w:ilvl w:val="2"/>
          <w:numId w:val="8"/>
        </w:numPr>
        <w:ind w:left="1276" w:hanging="425"/>
      </w:pPr>
      <w:r>
        <w:lastRenderedPageBreak/>
        <w:t>M01AX01, i.e. nabumeton</w:t>
      </w:r>
      <w:r w:rsidR="00F7477E">
        <w:t xml:space="preserve"> EN/OF</w:t>
      </w:r>
    </w:p>
    <w:p w14:paraId="29328A1F" w14:textId="77777777" w:rsidR="001B0F31" w:rsidRPr="00D2569A" w:rsidRDefault="001B0F31" w:rsidP="001B0F31">
      <w:pPr>
        <w:pStyle w:val="Lijstalinea"/>
        <w:numPr>
          <w:ilvl w:val="2"/>
          <w:numId w:val="8"/>
        </w:numPr>
        <w:ind w:left="1276" w:hanging="425"/>
      </w:pPr>
      <w:r w:rsidRPr="00D2569A">
        <w:t>A02BC,  i.e. protonpompinhibitoren</w:t>
      </w:r>
    </w:p>
    <w:p w14:paraId="12E991D2" w14:textId="77777777" w:rsidR="001B0F31" w:rsidRPr="00D2569A" w:rsidRDefault="001B0F31" w:rsidP="001B0F31">
      <w:pPr>
        <w:pStyle w:val="Lijstalinea"/>
        <w:numPr>
          <w:ilvl w:val="0"/>
          <w:numId w:val="8"/>
        </w:numPr>
        <w:ind w:left="426" w:hanging="426"/>
      </w:pPr>
      <w:r w:rsidRPr="00D2569A">
        <w:t>Voorschrijvers:</w:t>
      </w:r>
    </w:p>
    <w:p w14:paraId="258BCE80" w14:textId="77777777" w:rsidR="001B0F31" w:rsidRPr="00D2569A" w:rsidRDefault="00335C70" w:rsidP="001B0F31">
      <w:pPr>
        <w:pStyle w:val="Lijstalinea"/>
        <w:numPr>
          <w:ilvl w:val="1"/>
          <w:numId w:val="8"/>
        </w:numPr>
        <w:ind w:left="851" w:hanging="425"/>
      </w:pPr>
      <w:r>
        <w:t xml:space="preserve">Facultatief: </w:t>
      </w:r>
      <w:r w:rsidR="001B0F31" w:rsidRPr="00D2569A">
        <w:t xml:space="preserve">Code per huisarts </w:t>
      </w:r>
    </w:p>
    <w:p w14:paraId="7F7DDA97" w14:textId="77777777" w:rsidR="001B0F31" w:rsidRPr="00D2569A" w:rsidRDefault="001B0F31" w:rsidP="001B0F31">
      <w:pPr>
        <w:pStyle w:val="Lijstalinea"/>
        <w:numPr>
          <w:ilvl w:val="1"/>
          <w:numId w:val="8"/>
        </w:numPr>
        <w:ind w:left="851" w:hanging="425"/>
      </w:pPr>
      <w:r w:rsidRPr="00D2569A">
        <w:t>Gesitueerd binnen dezelfde lokale kwaliteitsgroep</w:t>
      </w:r>
    </w:p>
    <w:p w14:paraId="1A37C7BF" w14:textId="77777777" w:rsidR="001B0F31" w:rsidRDefault="001B0F31" w:rsidP="001B0F31">
      <w:pPr>
        <w:pStyle w:val="Lijstalinea"/>
        <w:ind w:left="1276"/>
        <w:rPr>
          <w:color w:val="1F497D"/>
        </w:rPr>
      </w:pPr>
    </w:p>
    <w:p w14:paraId="68F6ABA6" w14:textId="77777777" w:rsidR="001B0F31" w:rsidRPr="00040409" w:rsidRDefault="001B0F31" w:rsidP="001B0F31">
      <w:pPr>
        <w:rPr>
          <w:b/>
        </w:rPr>
      </w:pPr>
    </w:p>
    <w:p w14:paraId="5A23E129" w14:textId="77777777" w:rsidR="001B0F31" w:rsidRPr="00D2569A" w:rsidRDefault="001B0F31" w:rsidP="001B0F31">
      <w:pPr>
        <w:rPr>
          <w:rFonts w:cs="Arial"/>
          <w:bCs/>
          <w:smallCaps/>
        </w:rPr>
      </w:pPr>
      <w:r w:rsidRPr="00D2569A">
        <w:rPr>
          <w:rFonts w:cs="Arial"/>
          <w:bCs/>
          <w:smallCaps/>
        </w:rPr>
        <w:t>FORMAT:</w:t>
      </w:r>
    </w:p>
    <w:p w14:paraId="2D81C447" w14:textId="77777777" w:rsidR="001B0F31" w:rsidRPr="00D2569A" w:rsidRDefault="001B0F31" w:rsidP="001B0F31">
      <w:r w:rsidRPr="00D2569A">
        <w:t xml:space="preserve">Aanlevering van de dataset onder de vorm van een </w:t>
      </w:r>
      <w:proofErr w:type="spellStart"/>
      <w:r w:rsidRPr="00D2569A">
        <w:t>excelfile</w:t>
      </w:r>
      <w:proofErr w:type="spellEnd"/>
      <w:r w:rsidRPr="00D2569A">
        <w:t xml:space="preserve">, </w:t>
      </w:r>
    </w:p>
    <w:p w14:paraId="66539E39" w14:textId="77777777" w:rsidR="001B0F31" w:rsidRPr="00D2569A" w:rsidRDefault="001B0F31" w:rsidP="001B0F31">
      <w:r w:rsidRPr="00D2569A">
        <w:t>met volgende gegevens per lijn/ aflevering:</w:t>
      </w:r>
    </w:p>
    <w:p w14:paraId="30E9E705" w14:textId="77777777" w:rsidR="001B0F31" w:rsidRPr="00D2569A" w:rsidRDefault="001B0F31" w:rsidP="001B0F31">
      <w:pPr>
        <w:pStyle w:val="Lijstalinea"/>
        <w:numPr>
          <w:ilvl w:val="0"/>
          <w:numId w:val="8"/>
        </w:numPr>
        <w:ind w:left="426" w:hanging="426"/>
      </w:pPr>
      <w:r w:rsidRPr="00D2569A">
        <w:t>Patiënt ID, onder de vorm van een gecodeerd nummer</w:t>
      </w:r>
    </w:p>
    <w:p w14:paraId="18507D64" w14:textId="77777777" w:rsidR="001B0F31" w:rsidRPr="00D2569A" w:rsidRDefault="001B0F31" w:rsidP="001B0F31">
      <w:pPr>
        <w:pStyle w:val="Lijstalinea"/>
        <w:numPr>
          <w:ilvl w:val="0"/>
          <w:numId w:val="8"/>
        </w:numPr>
        <w:ind w:left="426" w:hanging="426"/>
      </w:pPr>
      <w:r w:rsidRPr="00D2569A">
        <w:t>Geboortejaar</w:t>
      </w:r>
    </w:p>
    <w:p w14:paraId="62E71F3F" w14:textId="77777777" w:rsidR="001B0F31" w:rsidRPr="00D2569A" w:rsidRDefault="001B0F31" w:rsidP="001B0F31">
      <w:pPr>
        <w:pStyle w:val="Lijstalinea"/>
        <w:numPr>
          <w:ilvl w:val="0"/>
          <w:numId w:val="8"/>
        </w:numPr>
        <w:ind w:left="426" w:hanging="426"/>
      </w:pPr>
      <w:r w:rsidRPr="00D2569A">
        <w:t>Datum van aflevering</w:t>
      </w:r>
    </w:p>
    <w:p w14:paraId="57A69D62" w14:textId="77777777" w:rsidR="001B0F31" w:rsidRPr="00D2569A" w:rsidRDefault="001B0F31" w:rsidP="001B0F31">
      <w:pPr>
        <w:pStyle w:val="Lijstalinea"/>
        <w:numPr>
          <w:ilvl w:val="0"/>
          <w:numId w:val="8"/>
        </w:numPr>
        <w:ind w:left="426" w:hanging="426"/>
        <w:rPr>
          <w:lang w:val="en-US"/>
        </w:rPr>
      </w:pPr>
      <w:r w:rsidRPr="00D2569A">
        <w:t>ATC-klasse van het afgeleverde geneesmiddel</w:t>
      </w:r>
      <w:r w:rsidR="00D2569A">
        <w:t>, r</w:t>
      </w:r>
      <w:r w:rsidR="002A66A0">
        <w:t>e</w:t>
      </w:r>
      <w:r w:rsidR="00D2569A">
        <w:t xml:space="preserve">sp.  </w:t>
      </w:r>
      <w:r w:rsidR="002A66A0">
        <w:rPr>
          <w:lang w:val="en-US"/>
        </w:rPr>
        <w:t>B01AA, M01AB, M01AC, M01AE</w:t>
      </w:r>
      <w:r w:rsidR="00D2569A" w:rsidRPr="00D2569A">
        <w:rPr>
          <w:lang w:val="en-US"/>
        </w:rPr>
        <w:t>, M01AH</w:t>
      </w:r>
      <w:r w:rsidR="0070369E">
        <w:rPr>
          <w:lang w:val="en-US"/>
        </w:rPr>
        <w:t>, M01AX01</w:t>
      </w:r>
      <w:r w:rsidR="00D2569A" w:rsidRPr="00D2569A">
        <w:rPr>
          <w:lang w:val="en-US"/>
        </w:rPr>
        <w:t xml:space="preserve"> </w:t>
      </w:r>
      <w:r w:rsidR="00D2569A">
        <w:rPr>
          <w:lang w:val="en-US"/>
        </w:rPr>
        <w:t>of</w:t>
      </w:r>
      <w:r w:rsidR="00D2569A" w:rsidRPr="00D2569A">
        <w:rPr>
          <w:lang w:val="en-US"/>
        </w:rPr>
        <w:t xml:space="preserve"> A02BC</w:t>
      </w:r>
    </w:p>
    <w:p w14:paraId="2DF0AF37" w14:textId="77777777" w:rsidR="001B0F31" w:rsidRPr="00D2569A" w:rsidRDefault="001B0F31" w:rsidP="001B0F31">
      <w:pPr>
        <w:pStyle w:val="Lijstalinea"/>
        <w:numPr>
          <w:ilvl w:val="0"/>
          <w:numId w:val="8"/>
        </w:numPr>
        <w:ind w:left="426" w:hanging="426"/>
      </w:pPr>
      <w:r w:rsidRPr="00D2569A">
        <w:t xml:space="preserve">CNK van het afgeleverde geneesmiddel </w:t>
      </w:r>
    </w:p>
    <w:p w14:paraId="057E9911" w14:textId="77777777" w:rsidR="001B0F31" w:rsidRPr="00D2569A" w:rsidRDefault="001B0F31" w:rsidP="001B0F31">
      <w:pPr>
        <w:pStyle w:val="Lijstalinea"/>
        <w:numPr>
          <w:ilvl w:val="0"/>
          <w:numId w:val="8"/>
        </w:numPr>
        <w:ind w:left="426" w:hanging="426"/>
      </w:pPr>
      <w:r w:rsidRPr="00D2569A">
        <w:t xml:space="preserve">Specialiteitsnaam van het  afgeleverde geneesmiddel </w:t>
      </w:r>
    </w:p>
    <w:p w14:paraId="64C2CA9C" w14:textId="77777777" w:rsidR="001B0F31" w:rsidRDefault="001B0F31" w:rsidP="001B0F31">
      <w:pPr>
        <w:pStyle w:val="Lijstalinea"/>
        <w:numPr>
          <w:ilvl w:val="0"/>
          <w:numId w:val="8"/>
        </w:numPr>
        <w:ind w:left="426" w:hanging="426"/>
      </w:pPr>
      <w:r w:rsidRPr="00D2569A">
        <w:t>Code voorschrijver</w:t>
      </w:r>
    </w:p>
    <w:p w14:paraId="1FE3ADAC" w14:textId="77777777" w:rsidR="00B678D0" w:rsidRPr="00D2569A" w:rsidRDefault="00B678D0" w:rsidP="00B678D0">
      <w:pPr>
        <w:pStyle w:val="Lijstalinea"/>
        <w:ind w:left="426"/>
      </w:pPr>
    </w:p>
    <w:p w14:paraId="7C8A61A5" w14:textId="77777777" w:rsidR="001B0F31" w:rsidRPr="00B678D0" w:rsidRDefault="001B0F31" w:rsidP="001B0F31">
      <w:pPr>
        <w:rPr>
          <w:rFonts w:cs="Arial"/>
          <w:bCs/>
          <w:smallCaps/>
        </w:rPr>
      </w:pPr>
      <w:r w:rsidRPr="00B678D0">
        <w:rPr>
          <w:rFonts w:cs="Arial"/>
          <w:bCs/>
          <w:smallCaps/>
        </w:rPr>
        <w:t>ANALYSE:</w:t>
      </w:r>
    </w:p>
    <w:p w14:paraId="63D0DFB0" w14:textId="77777777" w:rsidR="001B0F31" w:rsidRPr="00C905D7" w:rsidRDefault="001B0F31" w:rsidP="001B0F31">
      <w:r w:rsidRPr="00C905D7">
        <w:t>Per voorschrijver bepalen:</w:t>
      </w:r>
    </w:p>
    <w:p w14:paraId="5F2260BE" w14:textId="77777777" w:rsidR="001B0F31" w:rsidRPr="00C905D7" w:rsidRDefault="001B0F31" w:rsidP="001B0F31">
      <w:pPr>
        <w:pStyle w:val="Lijstalinea"/>
        <w:numPr>
          <w:ilvl w:val="0"/>
          <w:numId w:val="8"/>
        </w:numPr>
        <w:ind w:left="426" w:hanging="426"/>
      </w:pPr>
      <w:r w:rsidRPr="00C905D7">
        <w:t xml:space="preserve">Het totale aantal patiënten ouder dan 60 aan wie een </w:t>
      </w:r>
      <w:proofErr w:type="spellStart"/>
      <w:r w:rsidRPr="00C905D7">
        <w:t>coumarine</w:t>
      </w:r>
      <w:proofErr w:type="spellEnd"/>
      <w:r w:rsidRPr="00C905D7">
        <w:t xml:space="preserve"> + NSAID  werd voorgeschreven</w:t>
      </w:r>
    </w:p>
    <w:p w14:paraId="44E631E3" w14:textId="77777777" w:rsidR="001B0F31" w:rsidRPr="00C905D7" w:rsidRDefault="001B0F31" w:rsidP="001B0F31">
      <w:pPr>
        <w:pStyle w:val="Lijstalinea"/>
        <w:numPr>
          <w:ilvl w:val="0"/>
          <w:numId w:val="8"/>
        </w:numPr>
        <w:ind w:left="426" w:hanging="426"/>
      </w:pPr>
      <w:r w:rsidRPr="00C905D7">
        <w:t xml:space="preserve">Het aantal patiënten aan wie een </w:t>
      </w:r>
      <w:proofErr w:type="spellStart"/>
      <w:r w:rsidRPr="00C905D7">
        <w:t>coumarine</w:t>
      </w:r>
      <w:proofErr w:type="spellEnd"/>
      <w:r w:rsidRPr="00C905D7">
        <w:t xml:space="preserve"> + NSAID + PPI werd voorgeschreven</w:t>
      </w:r>
    </w:p>
    <w:p w14:paraId="4E14BBA3" w14:textId="77777777" w:rsidR="001B0F31" w:rsidRPr="00C905D7" w:rsidRDefault="001B0F31" w:rsidP="001B0F31">
      <w:r w:rsidRPr="00C905D7">
        <w:t>Dez</w:t>
      </w:r>
      <w:r w:rsidR="00C905D7" w:rsidRPr="00C905D7">
        <w:t>e gegevens grafisch voorstellen.</w:t>
      </w:r>
    </w:p>
    <w:p w14:paraId="0C6F44D1" w14:textId="77777777" w:rsidR="001B0F31" w:rsidRDefault="001B0F31" w:rsidP="001B0F31">
      <w:pPr>
        <w:rPr>
          <w:b/>
          <w:color w:val="00B050"/>
        </w:rPr>
      </w:pPr>
    </w:p>
    <w:p w14:paraId="23AFCF48" w14:textId="77777777" w:rsidR="00C905D7" w:rsidRDefault="00C905D7" w:rsidP="001B0F31">
      <w:pPr>
        <w:rPr>
          <w:b/>
          <w:color w:val="00B050"/>
        </w:rPr>
      </w:pPr>
    </w:p>
    <w:p w14:paraId="2AAFD054" w14:textId="77777777" w:rsidR="001B0F31" w:rsidRPr="00C905D7" w:rsidRDefault="001B0F31" w:rsidP="00C905D7">
      <w:pPr>
        <w:pStyle w:val="Lijstalinea"/>
        <w:numPr>
          <w:ilvl w:val="2"/>
          <w:numId w:val="6"/>
        </w:numPr>
        <w:ind w:left="567" w:hanging="567"/>
        <w:jc w:val="both"/>
        <w:rPr>
          <w:rFonts w:cs="Arial"/>
          <w:bCs/>
          <w:i/>
          <w:color w:val="000000" w:themeColor="text1"/>
        </w:rPr>
      </w:pPr>
      <w:r w:rsidRPr="00C905D7">
        <w:rPr>
          <w:rFonts w:cs="Arial"/>
          <w:bCs/>
          <w:i/>
          <w:color w:val="000000" w:themeColor="text1"/>
        </w:rPr>
        <w:t xml:space="preserve">Hoe kan </w:t>
      </w:r>
      <w:r w:rsidR="00C905D7">
        <w:rPr>
          <w:rFonts w:cs="Arial"/>
          <w:bCs/>
          <w:i/>
          <w:color w:val="000000" w:themeColor="text1"/>
        </w:rPr>
        <w:t>de naleving van de gemaakte afspraken</w:t>
      </w:r>
      <w:r w:rsidR="002A66A0">
        <w:rPr>
          <w:rFonts w:cs="Arial"/>
          <w:bCs/>
          <w:i/>
          <w:color w:val="000000" w:themeColor="text1"/>
        </w:rPr>
        <w:t xml:space="preserve"> (zie bijlage 1)</w:t>
      </w:r>
      <w:r w:rsidRPr="00C905D7">
        <w:rPr>
          <w:rFonts w:cs="Arial"/>
          <w:bCs/>
          <w:i/>
          <w:color w:val="000000" w:themeColor="text1"/>
        </w:rPr>
        <w:t xml:space="preserve"> worden geëvalueerd ?</w:t>
      </w:r>
    </w:p>
    <w:p w14:paraId="35D7F1D2" w14:textId="77777777" w:rsidR="001B0F31" w:rsidRDefault="001B0F31" w:rsidP="001B0F31">
      <w:pPr>
        <w:rPr>
          <w:color w:val="1F497D"/>
        </w:rPr>
      </w:pPr>
    </w:p>
    <w:p w14:paraId="3864CDD2" w14:textId="77777777" w:rsidR="001B0F31" w:rsidRDefault="001B0F31" w:rsidP="001B0F31">
      <w:r w:rsidRPr="00C905D7">
        <w:t xml:space="preserve">Door dezelfde dataset bij FARMANET op te vragen </w:t>
      </w:r>
      <w:r w:rsidR="00C905D7" w:rsidRPr="00C905D7">
        <w:t>voor het tijdsinterval 9 maanden</w:t>
      </w:r>
      <w:r w:rsidRPr="00C905D7">
        <w:t xml:space="preserve"> na het MFO.</w:t>
      </w:r>
    </w:p>
    <w:p w14:paraId="0E38C48A" w14:textId="77777777" w:rsidR="00FD0A88" w:rsidRPr="00C905D7" w:rsidRDefault="00FD0A88" w:rsidP="001B0F31"/>
    <w:p w14:paraId="32D88E0B" w14:textId="77777777" w:rsidR="001B0F31" w:rsidRPr="00C905D7" w:rsidRDefault="00C905D7" w:rsidP="001B0F31">
      <w:r w:rsidRPr="00C905D7">
        <w:t>De behaalde resultaten</w:t>
      </w:r>
      <w:r>
        <w:t xml:space="preserve"> zu</w:t>
      </w:r>
      <w:r w:rsidR="001B0F31" w:rsidRPr="00C905D7">
        <w:t>l</w:t>
      </w:r>
      <w:r>
        <w:t>len</w:t>
      </w:r>
      <w:r w:rsidR="001B0F31" w:rsidRPr="00C905D7">
        <w:t xml:space="preserve"> gecommuniceerd worden aan de artsen en apothekers die </w:t>
      </w:r>
      <w:r>
        <w:t xml:space="preserve">aan het MFO </w:t>
      </w:r>
      <w:r w:rsidR="001B0F31" w:rsidRPr="00C905D7">
        <w:t>hebben deelgenomen.</w:t>
      </w:r>
    </w:p>
    <w:p w14:paraId="38CE0068" w14:textId="77777777" w:rsidR="001B0F31" w:rsidRDefault="001B0F31" w:rsidP="001B0F31"/>
    <w:p w14:paraId="51F26967" w14:textId="77777777" w:rsidR="002A66A0" w:rsidRDefault="002A66A0">
      <w:pPr>
        <w:rPr>
          <w:b/>
          <w:color w:val="000000" w:themeColor="text1"/>
        </w:rPr>
      </w:pPr>
    </w:p>
    <w:p w14:paraId="5BC2632B" w14:textId="77777777" w:rsidR="00FD0A88" w:rsidRDefault="00FD0A88">
      <w:pPr>
        <w:rPr>
          <w:color w:val="000000" w:themeColor="text1"/>
          <w:u w:val="single"/>
        </w:rPr>
      </w:pPr>
      <w:r>
        <w:rPr>
          <w:color w:val="000000" w:themeColor="text1"/>
          <w:u w:val="single"/>
        </w:rPr>
        <w:br w:type="page"/>
      </w:r>
    </w:p>
    <w:p w14:paraId="4B633ECA" w14:textId="77777777" w:rsidR="002A66A0" w:rsidRDefault="002A66A0" w:rsidP="00456007">
      <w:pPr>
        <w:pStyle w:val="Lijstalinea"/>
        <w:numPr>
          <w:ilvl w:val="1"/>
          <w:numId w:val="6"/>
        </w:numPr>
        <w:ind w:left="567" w:hanging="567"/>
        <w:jc w:val="both"/>
        <w:rPr>
          <w:color w:val="000000" w:themeColor="text1"/>
          <w:u w:val="single"/>
        </w:rPr>
      </w:pPr>
      <w:r w:rsidRPr="00456007">
        <w:rPr>
          <w:color w:val="000000" w:themeColor="text1"/>
          <w:u w:val="single"/>
        </w:rPr>
        <w:lastRenderedPageBreak/>
        <w:t xml:space="preserve">Interactie van </w:t>
      </w:r>
      <w:proofErr w:type="spellStart"/>
      <w:r w:rsidRPr="00456007">
        <w:rPr>
          <w:color w:val="000000" w:themeColor="text1"/>
          <w:u w:val="single"/>
        </w:rPr>
        <w:t>coumarines</w:t>
      </w:r>
      <w:proofErr w:type="spellEnd"/>
      <w:r w:rsidRPr="00456007">
        <w:rPr>
          <w:color w:val="000000" w:themeColor="text1"/>
          <w:u w:val="single"/>
        </w:rPr>
        <w:t xml:space="preserve"> met antibiotica</w:t>
      </w:r>
    </w:p>
    <w:p w14:paraId="396CA0E0" w14:textId="77777777" w:rsidR="00471AD2" w:rsidRDefault="00471AD2" w:rsidP="00471AD2">
      <w:pPr>
        <w:pStyle w:val="Lijstalinea"/>
        <w:ind w:left="567"/>
        <w:jc w:val="both"/>
        <w:rPr>
          <w:color w:val="000000" w:themeColor="text1"/>
          <w:u w:val="single"/>
        </w:rPr>
      </w:pPr>
    </w:p>
    <w:p w14:paraId="176494E2" w14:textId="77777777" w:rsidR="00471AD2" w:rsidRDefault="0086682D" w:rsidP="00471AD2">
      <w:pPr>
        <w:pStyle w:val="Lijstalinea"/>
        <w:numPr>
          <w:ilvl w:val="2"/>
          <w:numId w:val="6"/>
        </w:numPr>
        <w:ind w:left="567" w:hanging="567"/>
        <w:jc w:val="both"/>
        <w:rPr>
          <w:rFonts w:cs="Arial"/>
          <w:bCs/>
          <w:i/>
          <w:color w:val="000000" w:themeColor="text1"/>
        </w:rPr>
      </w:pPr>
      <w:r>
        <w:rPr>
          <w:rFonts w:cs="Arial"/>
          <w:bCs/>
          <w:i/>
          <w:color w:val="000000" w:themeColor="text1"/>
        </w:rPr>
        <w:t xml:space="preserve">Welke voorschrift- of </w:t>
      </w:r>
      <w:r w:rsidRPr="001B0F31">
        <w:rPr>
          <w:rFonts w:cs="Arial"/>
          <w:bCs/>
          <w:i/>
          <w:color w:val="000000" w:themeColor="text1"/>
        </w:rPr>
        <w:t>afleveringsgegevens worden</w:t>
      </w:r>
      <w:r>
        <w:rPr>
          <w:rFonts w:cs="Arial"/>
          <w:bCs/>
          <w:i/>
          <w:color w:val="000000" w:themeColor="text1"/>
        </w:rPr>
        <w:t xml:space="preserve"> </w:t>
      </w:r>
      <w:r w:rsidRPr="001B0F31">
        <w:rPr>
          <w:rFonts w:cs="Arial"/>
          <w:bCs/>
          <w:i/>
          <w:color w:val="000000" w:themeColor="text1"/>
        </w:rPr>
        <w:t>verzameld ?</w:t>
      </w:r>
    </w:p>
    <w:p w14:paraId="08B05DF9" w14:textId="77777777" w:rsidR="00471AD2" w:rsidRDefault="00471AD2" w:rsidP="00471AD2">
      <w:pPr>
        <w:jc w:val="both"/>
        <w:rPr>
          <w:rFonts w:cs="Arial"/>
          <w:bCs/>
          <w:i/>
          <w:color w:val="000000" w:themeColor="text1"/>
        </w:rPr>
      </w:pPr>
    </w:p>
    <w:p w14:paraId="7111D1F3" w14:textId="77777777" w:rsidR="00471AD2" w:rsidRDefault="00471AD2" w:rsidP="00471AD2">
      <w:r w:rsidRPr="00471AD2">
        <w:t xml:space="preserve">Opvragen van </w:t>
      </w:r>
      <w:r>
        <w:t xml:space="preserve">gegevens bij FARMANET geeft een beeld van frequentie van voorkomen van deze interactie, </w:t>
      </w:r>
      <w:r w:rsidR="00CB310A">
        <w:t>doch</w:t>
      </w:r>
      <w:r>
        <w:t xml:space="preserve"> niet over de wijze waarop de interactie is afgehandeld. </w:t>
      </w:r>
      <w:r w:rsidR="00CB310A">
        <w:t>Een databank zoals FARMANET, met gegevens over voorschriften voor testen in de klinische biologie, is niet beschikbaar.</w:t>
      </w:r>
    </w:p>
    <w:p w14:paraId="53B055D5" w14:textId="77777777" w:rsidR="00CB310A" w:rsidRDefault="00CB310A" w:rsidP="00471AD2"/>
    <w:p w14:paraId="2ED99E47" w14:textId="77777777" w:rsidR="0086682D" w:rsidRDefault="0086682D" w:rsidP="00471AD2">
      <w:pPr>
        <w:pStyle w:val="Lijstalinea"/>
        <w:numPr>
          <w:ilvl w:val="2"/>
          <w:numId w:val="6"/>
        </w:numPr>
        <w:ind w:left="567" w:hanging="567"/>
        <w:jc w:val="both"/>
        <w:rPr>
          <w:rFonts w:cs="Arial"/>
          <w:bCs/>
          <w:i/>
          <w:color w:val="000000" w:themeColor="text1"/>
        </w:rPr>
      </w:pPr>
      <w:r w:rsidRPr="000570F1">
        <w:rPr>
          <w:rFonts w:cs="Arial"/>
          <w:bCs/>
          <w:i/>
          <w:color w:val="000000" w:themeColor="text1"/>
        </w:rPr>
        <w:t xml:space="preserve">Hoe </w:t>
      </w:r>
      <w:r>
        <w:rPr>
          <w:rFonts w:cs="Arial"/>
          <w:bCs/>
          <w:i/>
          <w:color w:val="000000" w:themeColor="text1"/>
        </w:rPr>
        <w:t>worden de gegeven</w:t>
      </w:r>
      <w:r w:rsidR="00CB310A">
        <w:rPr>
          <w:rFonts w:cs="Arial"/>
          <w:bCs/>
          <w:i/>
          <w:color w:val="000000" w:themeColor="text1"/>
        </w:rPr>
        <w:t>s</w:t>
      </w:r>
      <w:r w:rsidRPr="000570F1">
        <w:rPr>
          <w:rFonts w:cs="Arial"/>
          <w:bCs/>
          <w:i/>
          <w:color w:val="000000" w:themeColor="text1"/>
        </w:rPr>
        <w:t xml:space="preserve"> verzameld  ?</w:t>
      </w:r>
    </w:p>
    <w:p w14:paraId="6D99D1B9" w14:textId="77777777" w:rsidR="00AC076C" w:rsidRDefault="00AC076C" w:rsidP="00AC076C">
      <w:pPr>
        <w:jc w:val="both"/>
        <w:rPr>
          <w:rFonts w:cs="Arial"/>
          <w:bCs/>
          <w:i/>
          <w:color w:val="000000" w:themeColor="text1"/>
        </w:rPr>
      </w:pPr>
    </w:p>
    <w:p w14:paraId="410F8E6F" w14:textId="77777777" w:rsidR="00AC076C" w:rsidRDefault="00AC076C" w:rsidP="00AC076C">
      <w:pPr>
        <w:jc w:val="both"/>
        <w:rPr>
          <w:rFonts w:cs="Arial"/>
          <w:bCs/>
          <w:color w:val="000000" w:themeColor="text1"/>
        </w:rPr>
      </w:pPr>
      <w:r>
        <w:rPr>
          <w:rFonts w:cs="Arial"/>
          <w:bCs/>
          <w:color w:val="000000" w:themeColor="text1"/>
        </w:rPr>
        <w:t>Mogelijke strategieën voor het verzamelen van de nodige gegevens zijn:</w:t>
      </w:r>
    </w:p>
    <w:p w14:paraId="0CD80547" w14:textId="77777777" w:rsidR="008F63F2" w:rsidRDefault="00AC076C" w:rsidP="008F63F2">
      <w:pPr>
        <w:pStyle w:val="Lijstalinea"/>
        <w:numPr>
          <w:ilvl w:val="0"/>
          <w:numId w:val="8"/>
        </w:numPr>
        <w:ind w:left="426" w:hanging="426"/>
        <w:jc w:val="both"/>
        <w:rPr>
          <w:rFonts w:cs="Arial"/>
          <w:bCs/>
          <w:color w:val="000000" w:themeColor="text1"/>
        </w:rPr>
      </w:pPr>
      <w:r w:rsidRPr="008F63F2">
        <w:rPr>
          <w:rFonts w:cs="Arial"/>
          <w:bCs/>
          <w:color w:val="000000" w:themeColor="text1"/>
        </w:rPr>
        <w:t xml:space="preserve">door de deelnemende artsen </w:t>
      </w:r>
      <w:r w:rsidR="008F63F2">
        <w:rPr>
          <w:rFonts w:cs="Arial"/>
          <w:bCs/>
          <w:color w:val="000000" w:themeColor="text1"/>
        </w:rPr>
        <w:t xml:space="preserve"> uit de </w:t>
      </w:r>
      <w:proofErr w:type="spellStart"/>
      <w:r w:rsidR="008F63F2">
        <w:rPr>
          <w:rFonts w:cs="Arial"/>
          <w:bCs/>
          <w:color w:val="000000" w:themeColor="text1"/>
        </w:rPr>
        <w:t>GMD’s</w:t>
      </w:r>
      <w:proofErr w:type="spellEnd"/>
      <w:r w:rsidR="008F63F2">
        <w:rPr>
          <w:rFonts w:cs="Arial"/>
          <w:bCs/>
          <w:color w:val="000000" w:themeColor="text1"/>
        </w:rPr>
        <w:t xml:space="preserve">/medische software </w:t>
      </w:r>
    </w:p>
    <w:p w14:paraId="564F3D2C" w14:textId="77777777" w:rsidR="00AC076C" w:rsidRDefault="008F63F2" w:rsidP="00AC076C">
      <w:pPr>
        <w:pStyle w:val="Lijstalinea"/>
        <w:numPr>
          <w:ilvl w:val="1"/>
          <w:numId w:val="8"/>
        </w:numPr>
        <w:ind w:left="851" w:hanging="425"/>
        <w:jc w:val="both"/>
        <w:rPr>
          <w:rFonts w:cs="Arial"/>
          <w:bCs/>
          <w:color w:val="000000" w:themeColor="text1"/>
        </w:rPr>
      </w:pPr>
      <w:r>
        <w:rPr>
          <w:rFonts w:cs="Arial"/>
          <w:bCs/>
          <w:color w:val="000000" w:themeColor="text1"/>
        </w:rPr>
        <w:t xml:space="preserve">het totale aantal </w:t>
      </w:r>
      <w:proofErr w:type="spellStart"/>
      <w:r>
        <w:rPr>
          <w:rFonts w:cs="Arial"/>
          <w:bCs/>
          <w:color w:val="000000" w:themeColor="text1"/>
        </w:rPr>
        <w:t>c</w:t>
      </w:r>
      <w:r w:rsidR="00AC076C">
        <w:rPr>
          <w:rFonts w:cs="Arial"/>
          <w:bCs/>
          <w:color w:val="000000" w:themeColor="text1"/>
        </w:rPr>
        <w:t>oumarinepatiënten</w:t>
      </w:r>
      <w:proofErr w:type="spellEnd"/>
      <w:r w:rsidR="00AC076C">
        <w:rPr>
          <w:rFonts w:cs="Arial"/>
          <w:bCs/>
          <w:color w:val="000000" w:themeColor="text1"/>
        </w:rPr>
        <w:t xml:space="preserve"> aan </w:t>
      </w:r>
      <w:r>
        <w:rPr>
          <w:rFonts w:cs="Arial"/>
          <w:bCs/>
          <w:color w:val="000000" w:themeColor="text1"/>
        </w:rPr>
        <w:t>wie eveneens een antibioticum werd</w:t>
      </w:r>
      <w:r w:rsidR="00AC076C">
        <w:rPr>
          <w:rFonts w:cs="Arial"/>
          <w:bCs/>
          <w:color w:val="000000" w:themeColor="text1"/>
        </w:rPr>
        <w:t xml:space="preserve"> voorgeschreven</w:t>
      </w:r>
    </w:p>
    <w:p w14:paraId="38EAACA8" w14:textId="77777777" w:rsidR="00AC076C" w:rsidRDefault="00AC076C" w:rsidP="00AC076C">
      <w:pPr>
        <w:pStyle w:val="Lijstalinea"/>
        <w:numPr>
          <w:ilvl w:val="1"/>
          <w:numId w:val="8"/>
        </w:numPr>
        <w:ind w:left="851" w:hanging="425"/>
        <w:jc w:val="both"/>
        <w:rPr>
          <w:rFonts w:cs="Arial"/>
          <w:bCs/>
          <w:color w:val="000000" w:themeColor="text1"/>
        </w:rPr>
      </w:pPr>
      <w:r>
        <w:rPr>
          <w:rFonts w:cs="Arial"/>
          <w:bCs/>
          <w:color w:val="000000" w:themeColor="text1"/>
        </w:rPr>
        <w:t>In de maand</w:t>
      </w:r>
      <w:r w:rsidR="008F63F2">
        <w:rPr>
          <w:rFonts w:cs="Arial"/>
          <w:bCs/>
          <w:color w:val="000000" w:themeColor="text1"/>
        </w:rPr>
        <w:t xml:space="preserve"> </w:t>
      </w:r>
      <w:r>
        <w:rPr>
          <w:rFonts w:cs="Arial"/>
          <w:bCs/>
          <w:color w:val="000000" w:themeColor="text1"/>
        </w:rPr>
        <w:t xml:space="preserve"> voor het MFO plaatsvindt</w:t>
      </w:r>
      <w:r w:rsidR="008F63F2">
        <w:rPr>
          <w:rFonts w:cs="Arial"/>
          <w:bCs/>
          <w:color w:val="000000" w:themeColor="text1"/>
        </w:rPr>
        <w:t>.</w:t>
      </w:r>
    </w:p>
    <w:p w14:paraId="1DEE838C" w14:textId="77777777" w:rsidR="008F63F2" w:rsidRDefault="008F63F2" w:rsidP="00AC076C">
      <w:pPr>
        <w:pStyle w:val="Lijstalinea"/>
        <w:numPr>
          <w:ilvl w:val="1"/>
          <w:numId w:val="8"/>
        </w:numPr>
        <w:ind w:left="851" w:hanging="425"/>
        <w:jc w:val="both"/>
        <w:rPr>
          <w:rFonts w:cs="Arial"/>
          <w:bCs/>
          <w:color w:val="000000" w:themeColor="text1"/>
        </w:rPr>
      </w:pPr>
      <w:r>
        <w:rPr>
          <w:rFonts w:cs="Arial"/>
          <w:bCs/>
          <w:color w:val="000000" w:themeColor="text1"/>
        </w:rPr>
        <w:t>Het aandeel van de indicaties met koorts en/of diarree,</w:t>
      </w:r>
    </w:p>
    <w:p w14:paraId="62395585" w14:textId="77777777" w:rsidR="00DA32A5" w:rsidRDefault="00DA32A5" w:rsidP="00AC076C">
      <w:pPr>
        <w:pStyle w:val="Lijstalinea"/>
        <w:numPr>
          <w:ilvl w:val="1"/>
          <w:numId w:val="8"/>
        </w:numPr>
        <w:ind w:left="851" w:hanging="425"/>
        <w:jc w:val="both"/>
        <w:rPr>
          <w:rFonts w:cs="Arial"/>
          <w:bCs/>
          <w:color w:val="000000" w:themeColor="text1"/>
        </w:rPr>
      </w:pPr>
      <w:r>
        <w:rPr>
          <w:rFonts w:cs="Arial"/>
          <w:bCs/>
          <w:color w:val="000000" w:themeColor="text1"/>
        </w:rPr>
        <w:t>Het aandeel van de meerdaagse antibioticumkuren,</w:t>
      </w:r>
    </w:p>
    <w:p w14:paraId="4C92A9FB" w14:textId="77777777" w:rsidR="008F63F2" w:rsidRDefault="008F63F2" w:rsidP="00AC076C">
      <w:pPr>
        <w:pStyle w:val="Lijstalinea"/>
        <w:numPr>
          <w:ilvl w:val="1"/>
          <w:numId w:val="8"/>
        </w:numPr>
        <w:ind w:left="851" w:hanging="425"/>
        <w:jc w:val="both"/>
        <w:rPr>
          <w:rFonts w:cs="Arial"/>
          <w:bCs/>
          <w:color w:val="000000" w:themeColor="text1"/>
        </w:rPr>
      </w:pPr>
      <w:r>
        <w:rPr>
          <w:rFonts w:cs="Arial"/>
          <w:bCs/>
          <w:color w:val="000000" w:themeColor="text1"/>
        </w:rPr>
        <w:t>Het aantal keer dat voor die indicaties de INR werd opgevolgd.</w:t>
      </w:r>
    </w:p>
    <w:p w14:paraId="318FD3C8" w14:textId="77777777" w:rsidR="008F63F2" w:rsidRDefault="008F63F2" w:rsidP="008F63F2">
      <w:pPr>
        <w:pStyle w:val="Lijstalinea"/>
        <w:ind w:left="851"/>
        <w:jc w:val="both"/>
        <w:rPr>
          <w:rFonts w:cs="Arial"/>
          <w:bCs/>
          <w:color w:val="000000" w:themeColor="text1"/>
        </w:rPr>
      </w:pPr>
    </w:p>
    <w:p w14:paraId="75BC7213" w14:textId="77777777" w:rsidR="00AC076C" w:rsidRDefault="008F63F2" w:rsidP="00AC076C">
      <w:pPr>
        <w:pStyle w:val="Lijstalinea"/>
        <w:numPr>
          <w:ilvl w:val="0"/>
          <w:numId w:val="8"/>
        </w:numPr>
        <w:ind w:left="426" w:hanging="426"/>
        <w:jc w:val="both"/>
        <w:rPr>
          <w:rFonts w:cs="Arial"/>
          <w:bCs/>
          <w:color w:val="000000" w:themeColor="text1"/>
        </w:rPr>
      </w:pPr>
      <w:r>
        <w:rPr>
          <w:rFonts w:cs="Arial"/>
          <w:bCs/>
          <w:color w:val="000000" w:themeColor="text1"/>
        </w:rPr>
        <w:t>door de deelnemende apothekers uit de FPD ‘s/apotheeksoftware:</w:t>
      </w:r>
    </w:p>
    <w:p w14:paraId="59713B9C" w14:textId="77777777" w:rsidR="008F63F2" w:rsidRDefault="008F63F2" w:rsidP="008F63F2">
      <w:pPr>
        <w:pStyle w:val="Lijstalinea"/>
        <w:numPr>
          <w:ilvl w:val="1"/>
          <w:numId w:val="8"/>
        </w:numPr>
        <w:ind w:left="851" w:hanging="425"/>
        <w:jc w:val="both"/>
        <w:rPr>
          <w:rFonts w:cs="Arial"/>
          <w:bCs/>
          <w:color w:val="000000" w:themeColor="text1"/>
        </w:rPr>
      </w:pPr>
      <w:r>
        <w:rPr>
          <w:rFonts w:cs="Arial"/>
          <w:bCs/>
          <w:color w:val="000000" w:themeColor="text1"/>
        </w:rPr>
        <w:t xml:space="preserve">het aantal keer dat de interactie tussen een </w:t>
      </w:r>
      <w:proofErr w:type="spellStart"/>
      <w:r>
        <w:rPr>
          <w:rFonts w:cs="Arial"/>
          <w:bCs/>
          <w:color w:val="000000" w:themeColor="text1"/>
        </w:rPr>
        <w:t>coumarine</w:t>
      </w:r>
      <w:proofErr w:type="spellEnd"/>
      <w:r>
        <w:rPr>
          <w:rFonts w:cs="Arial"/>
          <w:bCs/>
          <w:color w:val="000000" w:themeColor="text1"/>
        </w:rPr>
        <w:t xml:space="preserve"> en een antibiotica is </w:t>
      </w:r>
      <w:r w:rsidR="0026303A">
        <w:rPr>
          <w:rFonts w:cs="Arial"/>
          <w:bCs/>
          <w:color w:val="000000" w:themeColor="text1"/>
        </w:rPr>
        <w:t>vastgesteld</w:t>
      </w:r>
    </w:p>
    <w:p w14:paraId="6808C17C" w14:textId="77777777" w:rsidR="008F63F2" w:rsidRDefault="008F63F2" w:rsidP="008F63F2">
      <w:pPr>
        <w:pStyle w:val="Lijstalinea"/>
        <w:numPr>
          <w:ilvl w:val="1"/>
          <w:numId w:val="8"/>
        </w:numPr>
        <w:ind w:left="851" w:hanging="425"/>
        <w:jc w:val="both"/>
        <w:rPr>
          <w:rFonts w:cs="Arial"/>
          <w:bCs/>
          <w:color w:val="000000" w:themeColor="text1"/>
        </w:rPr>
      </w:pPr>
      <w:r>
        <w:rPr>
          <w:rFonts w:cs="Arial"/>
          <w:bCs/>
          <w:color w:val="000000" w:themeColor="text1"/>
        </w:rPr>
        <w:t>In de maand  voor het MFO plaatsvindt.</w:t>
      </w:r>
    </w:p>
    <w:p w14:paraId="32F3AEE1" w14:textId="77777777" w:rsidR="00DA32A5" w:rsidRPr="002C4202" w:rsidRDefault="00DA32A5" w:rsidP="00DA32A5">
      <w:pPr>
        <w:pStyle w:val="Lijstalinea"/>
        <w:numPr>
          <w:ilvl w:val="1"/>
          <w:numId w:val="8"/>
        </w:numPr>
        <w:ind w:left="851" w:hanging="425"/>
        <w:jc w:val="both"/>
        <w:rPr>
          <w:rFonts w:cs="Arial"/>
          <w:bCs/>
          <w:color w:val="000000" w:themeColor="text1"/>
        </w:rPr>
      </w:pPr>
      <w:r w:rsidRPr="002C4202">
        <w:rPr>
          <w:rFonts w:cs="Arial"/>
          <w:bCs/>
          <w:color w:val="000000" w:themeColor="text1"/>
        </w:rPr>
        <w:t>Het aandeel van de meerdaagse antibioticumkuren,</w:t>
      </w:r>
    </w:p>
    <w:p w14:paraId="4988B8BE" w14:textId="77777777" w:rsidR="008F63F2" w:rsidRDefault="008F63F2" w:rsidP="008F63F2">
      <w:pPr>
        <w:pStyle w:val="Lijstalinea"/>
        <w:numPr>
          <w:ilvl w:val="1"/>
          <w:numId w:val="8"/>
        </w:numPr>
        <w:ind w:left="851" w:hanging="425"/>
        <w:jc w:val="both"/>
        <w:rPr>
          <w:rFonts w:cs="Arial"/>
          <w:bCs/>
          <w:color w:val="000000" w:themeColor="text1"/>
        </w:rPr>
      </w:pPr>
      <w:r>
        <w:rPr>
          <w:rFonts w:cs="Arial"/>
          <w:bCs/>
          <w:color w:val="000000" w:themeColor="text1"/>
        </w:rPr>
        <w:t>Het aantal keer dat bij de patiënt of arts werd nagevraagd of de INR zal worden opgevolgd.</w:t>
      </w:r>
    </w:p>
    <w:p w14:paraId="1D24240C" w14:textId="77777777" w:rsidR="008F63F2" w:rsidRDefault="008F63F2" w:rsidP="008F63F2">
      <w:pPr>
        <w:pStyle w:val="Lijstalinea"/>
        <w:ind w:left="851"/>
        <w:jc w:val="both"/>
        <w:rPr>
          <w:rFonts w:cs="Arial"/>
          <w:bCs/>
          <w:color w:val="000000" w:themeColor="text1"/>
        </w:rPr>
      </w:pPr>
    </w:p>
    <w:p w14:paraId="0E879DBB" w14:textId="77777777" w:rsidR="0086682D" w:rsidRPr="00C905D7" w:rsidRDefault="0086682D" w:rsidP="0086682D">
      <w:pPr>
        <w:pStyle w:val="Lijstalinea"/>
        <w:numPr>
          <w:ilvl w:val="2"/>
          <w:numId w:val="6"/>
        </w:numPr>
        <w:ind w:left="567" w:hanging="567"/>
        <w:jc w:val="both"/>
        <w:rPr>
          <w:rFonts w:cs="Arial"/>
          <w:bCs/>
          <w:i/>
          <w:color w:val="000000" w:themeColor="text1"/>
        </w:rPr>
      </w:pPr>
      <w:r w:rsidRPr="00C905D7">
        <w:rPr>
          <w:rFonts w:cs="Arial"/>
          <w:bCs/>
          <w:i/>
          <w:color w:val="000000" w:themeColor="text1"/>
        </w:rPr>
        <w:t xml:space="preserve">Hoe kan </w:t>
      </w:r>
      <w:r>
        <w:rPr>
          <w:rFonts w:cs="Arial"/>
          <w:bCs/>
          <w:i/>
          <w:color w:val="000000" w:themeColor="text1"/>
        </w:rPr>
        <w:t>de naleving van de g</w:t>
      </w:r>
      <w:r w:rsidR="00DA32A5">
        <w:rPr>
          <w:rFonts w:cs="Arial"/>
          <w:bCs/>
          <w:i/>
          <w:color w:val="000000" w:themeColor="text1"/>
        </w:rPr>
        <w:t>emaakte afspraken (zie bijlage 2</w:t>
      </w:r>
      <w:r>
        <w:rPr>
          <w:rFonts w:cs="Arial"/>
          <w:bCs/>
          <w:i/>
          <w:color w:val="000000" w:themeColor="text1"/>
        </w:rPr>
        <w:t>)</w:t>
      </w:r>
      <w:r w:rsidRPr="00C905D7">
        <w:rPr>
          <w:rFonts w:cs="Arial"/>
          <w:bCs/>
          <w:i/>
          <w:color w:val="000000" w:themeColor="text1"/>
        </w:rPr>
        <w:t xml:space="preserve"> worden geëvalueerd ?</w:t>
      </w:r>
    </w:p>
    <w:p w14:paraId="03BAB959" w14:textId="77777777" w:rsidR="0086682D" w:rsidRDefault="0086682D" w:rsidP="00760E7C">
      <w:pPr>
        <w:jc w:val="both"/>
        <w:rPr>
          <w:color w:val="000000" w:themeColor="text1"/>
          <w:u w:val="single"/>
        </w:rPr>
      </w:pPr>
    </w:p>
    <w:p w14:paraId="2D653777" w14:textId="77777777" w:rsidR="00760E7C" w:rsidRDefault="00DA32A5" w:rsidP="00760E7C">
      <w:pPr>
        <w:jc w:val="both"/>
      </w:pPr>
      <w:r>
        <w:t>Door na het MFO voor hetzelfde tijdsinterval de gegevens bij de deelnemende artsen en apothekers te verz</w:t>
      </w:r>
      <w:r w:rsidR="00AD1512">
        <w:t>amelen en te vergelijken met de</w:t>
      </w:r>
      <w:r>
        <w:t>ze van voor het MFO.</w:t>
      </w:r>
    </w:p>
    <w:p w14:paraId="1F0DA98C" w14:textId="77777777" w:rsidR="00DA32A5" w:rsidRPr="00760E7C" w:rsidRDefault="00DA32A5" w:rsidP="00760E7C">
      <w:pPr>
        <w:jc w:val="both"/>
      </w:pPr>
    </w:p>
    <w:p w14:paraId="6A2E271D" w14:textId="77777777" w:rsidR="00DA32A5" w:rsidRDefault="00DA32A5">
      <w:pPr>
        <w:rPr>
          <w:color w:val="000000" w:themeColor="text1"/>
          <w:u w:val="single"/>
        </w:rPr>
      </w:pPr>
      <w:r>
        <w:rPr>
          <w:color w:val="000000" w:themeColor="text1"/>
          <w:u w:val="single"/>
        </w:rPr>
        <w:br w:type="page"/>
      </w:r>
    </w:p>
    <w:p w14:paraId="079F79C7" w14:textId="77777777" w:rsidR="00456007" w:rsidRDefault="00456007" w:rsidP="00456007">
      <w:pPr>
        <w:pStyle w:val="Lijstalinea"/>
        <w:numPr>
          <w:ilvl w:val="1"/>
          <w:numId w:val="6"/>
        </w:numPr>
        <w:ind w:left="567" w:hanging="567"/>
        <w:jc w:val="both"/>
        <w:rPr>
          <w:color w:val="000000" w:themeColor="text1"/>
          <w:u w:val="single"/>
        </w:rPr>
      </w:pPr>
      <w:r w:rsidRPr="00456007">
        <w:rPr>
          <w:color w:val="000000" w:themeColor="text1"/>
          <w:u w:val="single"/>
        </w:rPr>
        <w:lastRenderedPageBreak/>
        <w:t>Interactie van statines met macroliden/</w:t>
      </w:r>
      <w:proofErr w:type="spellStart"/>
      <w:r w:rsidRPr="00456007">
        <w:rPr>
          <w:color w:val="000000" w:themeColor="text1"/>
          <w:u w:val="single"/>
        </w:rPr>
        <w:t>azoolantimycotica</w:t>
      </w:r>
      <w:proofErr w:type="spellEnd"/>
    </w:p>
    <w:p w14:paraId="0C0F6C89" w14:textId="77777777" w:rsidR="00DA32A5" w:rsidRPr="00456007" w:rsidRDefault="00DA32A5" w:rsidP="00DA32A5">
      <w:pPr>
        <w:pStyle w:val="Lijstalinea"/>
        <w:ind w:left="567"/>
        <w:jc w:val="both"/>
        <w:rPr>
          <w:color w:val="000000" w:themeColor="text1"/>
          <w:u w:val="single"/>
        </w:rPr>
      </w:pPr>
    </w:p>
    <w:p w14:paraId="46C381CF" w14:textId="77777777" w:rsidR="0086682D" w:rsidRDefault="0086682D" w:rsidP="0086682D">
      <w:pPr>
        <w:pStyle w:val="Lijstalinea"/>
        <w:numPr>
          <w:ilvl w:val="2"/>
          <w:numId w:val="6"/>
        </w:numPr>
        <w:ind w:left="567" w:hanging="567"/>
        <w:jc w:val="both"/>
        <w:rPr>
          <w:rFonts w:cs="Arial"/>
          <w:bCs/>
          <w:i/>
          <w:color w:val="000000" w:themeColor="text1"/>
        </w:rPr>
      </w:pPr>
      <w:r>
        <w:rPr>
          <w:rFonts w:cs="Arial"/>
          <w:bCs/>
          <w:i/>
          <w:color w:val="000000" w:themeColor="text1"/>
        </w:rPr>
        <w:t xml:space="preserve">Welke voorschrift- of </w:t>
      </w:r>
      <w:r w:rsidRPr="001B0F31">
        <w:rPr>
          <w:rFonts w:cs="Arial"/>
          <w:bCs/>
          <w:i/>
          <w:color w:val="000000" w:themeColor="text1"/>
        </w:rPr>
        <w:t>afleveringsgegevens worden</w:t>
      </w:r>
      <w:r>
        <w:rPr>
          <w:rFonts w:cs="Arial"/>
          <w:bCs/>
          <w:i/>
          <w:color w:val="000000" w:themeColor="text1"/>
        </w:rPr>
        <w:t xml:space="preserve"> </w:t>
      </w:r>
      <w:r w:rsidRPr="001B0F31">
        <w:rPr>
          <w:rFonts w:cs="Arial"/>
          <w:bCs/>
          <w:i/>
          <w:color w:val="000000" w:themeColor="text1"/>
        </w:rPr>
        <w:t>verzameld ?</w:t>
      </w:r>
    </w:p>
    <w:p w14:paraId="5557CB53" w14:textId="77777777" w:rsidR="00DA32A5" w:rsidRDefault="00DA32A5" w:rsidP="00DA32A5">
      <w:pPr>
        <w:jc w:val="both"/>
        <w:rPr>
          <w:rFonts w:cs="Arial"/>
          <w:bCs/>
          <w:i/>
          <w:color w:val="000000" w:themeColor="text1"/>
        </w:rPr>
      </w:pPr>
    </w:p>
    <w:p w14:paraId="242002ED" w14:textId="77777777" w:rsidR="00DA32A5" w:rsidRDefault="00DA32A5" w:rsidP="00DA32A5">
      <w:pPr>
        <w:jc w:val="both"/>
      </w:pPr>
      <w:r w:rsidRPr="00471AD2">
        <w:t xml:space="preserve">Opvragen van </w:t>
      </w:r>
      <w:r>
        <w:t>gegevens bij FARMANET geeft een beeld van frequentie van voorkomen van deze interactie, doch niet over de wijze waarop de interactie is afgehandeld.</w:t>
      </w:r>
    </w:p>
    <w:p w14:paraId="7B1CF46B" w14:textId="77777777" w:rsidR="0026303A" w:rsidRPr="00DA32A5" w:rsidRDefault="0026303A" w:rsidP="00DA32A5">
      <w:pPr>
        <w:jc w:val="both"/>
        <w:rPr>
          <w:rFonts w:cs="Arial"/>
          <w:bCs/>
          <w:i/>
          <w:color w:val="000000" w:themeColor="text1"/>
        </w:rPr>
      </w:pPr>
    </w:p>
    <w:p w14:paraId="20D9A129" w14:textId="77777777" w:rsidR="0086682D" w:rsidRDefault="0086682D" w:rsidP="0086682D">
      <w:pPr>
        <w:pStyle w:val="Lijstalinea"/>
        <w:numPr>
          <w:ilvl w:val="2"/>
          <w:numId w:val="6"/>
        </w:numPr>
        <w:ind w:left="567" w:hanging="567"/>
        <w:jc w:val="both"/>
        <w:rPr>
          <w:rFonts w:cs="Arial"/>
          <w:bCs/>
          <w:i/>
          <w:color w:val="000000" w:themeColor="text1"/>
        </w:rPr>
      </w:pPr>
      <w:r w:rsidRPr="000570F1">
        <w:rPr>
          <w:rFonts w:cs="Arial"/>
          <w:bCs/>
          <w:i/>
          <w:color w:val="000000" w:themeColor="text1"/>
        </w:rPr>
        <w:t xml:space="preserve">Hoe </w:t>
      </w:r>
      <w:r>
        <w:rPr>
          <w:rFonts w:cs="Arial"/>
          <w:bCs/>
          <w:i/>
          <w:color w:val="000000" w:themeColor="text1"/>
        </w:rPr>
        <w:t>worden de gegeven</w:t>
      </w:r>
      <w:r w:rsidR="00CB310A">
        <w:rPr>
          <w:rFonts w:cs="Arial"/>
          <w:bCs/>
          <w:i/>
          <w:color w:val="000000" w:themeColor="text1"/>
        </w:rPr>
        <w:t>s</w:t>
      </w:r>
      <w:r w:rsidRPr="000570F1">
        <w:rPr>
          <w:rFonts w:cs="Arial"/>
          <w:bCs/>
          <w:i/>
          <w:color w:val="000000" w:themeColor="text1"/>
        </w:rPr>
        <w:t xml:space="preserve"> verzameld  ?</w:t>
      </w:r>
    </w:p>
    <w:p w14:paraId="58087823" w14:textId="77777777" w:rsidR="0026303A" w:rsidRDefault="0026303A" w:rsidP="0026303A">
      <w:pPr>
        <w:jc w:val="both"/>
        <w:rPr>
          <w:rFonts w:cs="Arial"/>
          <w:bCs/>
          <w:i/>
          <w:color w:val="000000" w:themeColor="text1"/>
        </w:rPr>
      </w:pPr>
    </w:p>
    <w:p w14:paraId="57F5B32D" w14:textId="77777777" w:rsidR="0026303A" w:rsidRDefault="0026303A" w:rsidP="0026303A">
      <w:pPr>
        <w:jc w:val="both"/>
        <w:rPr>
          <w:rFonts w:cs="Arial"/>
          <w:bCs/>
          <w:color w:val="000000" w:themeColor="text1"/>
        </w:rPr>
      </w:pPr>
      <w:r>
        <w:rPr>
          <w:rFonts w:cs="Arial"/>
          <w:bCs/>
          <w:color w:val="000000" w:themeColor="text1"/>
        </w:rPr>
        <w:t>Mogelijke strategieën voor het verzamelen van de nodige gegevens zijn:</w:t>
      </w:r>
    </w:p>
    <w:p w14:paraId="07E7A4BC" w14:textId="77777777" w:rsidR="0026303A" w:rsidRDefault="0026303A" w:rsidP="0026303A">
      <w:pPr>
        <w:pStyle w:val="Lijstalinea"/>
        <w:numPr>
          <w:ilvl w:val="0"/>
          <w:numId w:val="8"/>
        </w:numPr>
        <w:ind w:left="426" w:hanging="426"/>
        <w:jc w:val="both"/>
        <w:rPr>
          <w:rFonts w:cs="Arial"/>
          <w:bCs/>
          <w:color w:val="000000" w:themeColor="text1"/>
        </w:rPr>
      </w:pPr>
      <w:r w:rsidRPr="008F63F2">
        <w:rPr>
          <w:rFonts w:cs="Arial"/>
          <w:bCs/>
          <w:color w:val="000000" w:themeColor="text1"/>
        </w:rPr>
        <w:t xml:space="preserve">door de deelnemende artsen </w:t>
      </w:r>
      <w:r>
        <w:rPr>
          <w:rFonts w:cs="Arial"/>
          <w:bCs/>
          <w:color w:val="000000" w:themeColor="text1"/>
        </w:rPr>
        <w:t xml:space="preserve"> uit de </w:t>
      </w:r>
      <w:proofErr w:type="spellStart"/>
      <w:r>
        <w:rPr>
          <w:rFonts w:cs="Arial"/>
          <w:bCs/>
          <w:color w:val="000000" w:themeColor="text1"/>
        </w:rPr>
        <w:t>GMD’s</w:t>
      </w:r>
      <w:proofErr w:type="spellEnd"/>
      <w:r>
        <w:rPr>
          <w:rFonts w:cs="Arial"/>
          <w:bCs/>
          <w:color w:val="000000" w:themeColor="text1"/>
        </w:rPr>
        <w:t xml:space="preserve">/medische software </w:t>
      </w:r>
    </w:p>
    <w:p w14:paraId="5CA77C8A" w14:textId="77777777" w:rsidR="0026303A" w:rsidRDefault="0026303A" w:rsidP="0026303A">
      <w:pPr>
        <w:pStyle w:val="Lijstalinea"/>
        <w:numPr>
          <w:ilvl w:val="1"/>
          <w:numId w:val="8"/>
        </w:numPr>
        <w:ind w:left="851" w:hanging="425"/>
        <w:rPr>
          <w:rFonts w:cs="Arial"/>
          <w:bCs/>
          <w:color w:val="000000" w:themeColor="text1"/>
        </w:rPr>
      </w:pPr>
      <w:r>
        <w:rPr>
          <w:rFonts w:cs="Arial"/>
          <w:bCs/>
          <w:color w:val="000000" w:themeColor="text1"/>
        </w:rPr>
        <w:t xml:space="preserve">het totale aantal statine-patiënten aan wie eveneens een macrolide of </w:t>
      </w:r>
      <w:proofErr w:type="spellStart"/>
      <w:r>
        <w:rPr>
          <w:rFonts w:cs="Arial"/>
          <w:bCs/>
          <w:color w:val="000000" w:themeColor="text1"/>
        </w:rPr>
        <w:t>azoolantimycotimcum</w:t>
      </w:r>
      <w:proofErr w:type="spellEnd"/>
      <w:r>
        <w:rPr>
          <w:rFonts w:cs="Arial"/>
          <w:bCs/>
          <w:color w:val="000000" w:themeColor="text1"/>
        </w:rPr>
        <w:t xml:space="preserve"> werd voorgeschreven</w:t>
      </w:r>
    </w:p>
    <w:p w14:paraId="20619579" w14:textId="77777777" w:rsidR="0026303A" w:rsidRDefault="0026303A" w:rsidP="0026303A">
      <w:pPr>
        <w:pStyle w:val="Lijstalinea"/>
        <w:numPr>
          <w:ilvl w:val="1"/>
          <w:numId w:val="8"/>
        </w:numPr>
        <w:ind w:left="851" w:hanging="425"/>
        <w:rPr>
          <w:rFonts w:cs="Arial"/>
          <w:bCs/>
          <w:color w:val="000000" w:themeColor="text1"/>
        </w:rPr>
      </w:pPr>
      <w:r>
        <w:rPr>
          <w:rFonts w:cs="Arial"/>
          <w:bCs/>
          <w:color w:val="000000" w:themeColor="text1"/>
        </w:rPr>
        <w:t xml:space="preserve">In de </w:t>
      </w:r>
      <w:r w:rsidR="00B752AE">
        <w:rPr>
          <w:rFonts w:cs="Arial"/>
          <w:bCs/>
          <w:color w:val="000000" w:themeColor="text1"/>
        </w:rPr>
        <w:t>maand  voor het MFO plaatsvindt</w:t>
      </w:r>
    </w:p>
    <w:p w14:paraId="5AB0068B" w14:textId="77777777" w:rsidR="0026303A" w:rsidRDefault="0026303A" w:rsidP="0026303A">
      <w:pPr>
        <w:pStyle w:val="Lijstalinea"/>
        <w:numPr>
          <w:ilvl w:val="1"/>
          <w:numId w:val="8"/>
        </w:numPr>
        <w:ind w:left="851" w:hanging="425"/>
        <w:rPr>
          <w:rFonts w:cs="Arial"/>
          <w:bCs/>
          <w:color w:val="000000" w:themeColor="text1"/>
        </w:rPr>
      </w:pPr>
      <w:r>
        <w:rPr>
          <w:rFonts w:cs="Arial"/>
          <w:bCs/>
          <w:color w:val="000000" w:themeColor="text1"/>
        </w:rPr>
        <w:t>Het aantal keer dat dit geleid heeft tot wijziging van de therapie (alternatief geneesmiddel, opschorting van de  statinetherapie, dosisreductie van het statine)</w:t>
      </w:r>
    </w:p>
    <w:p w14:paraId="2DF7D631" w14:textId="77777777" w:rsidR="0026303A" w:rsidRDefault="0026303A" w:rsidP="0026303A">
      <w:pPr>
        <w:jc w:val="both"/>
        <w:rPr>
          <w:rFonts w:cs="Arial"/>
          <w:bCs/>
          <w:i/>
          <w:color w:val="000000" w:themeColor="text1"/>
        </w:rPr>
      </w:pPr>
    </w:p>
    <w:p w14:paraId="17E0EB86" w14:textId="77777777" w:rsidR="0026303A" w:rsidRDefault="0026303A" w:rsidP="0026303A">
      <w:pPr>
        <w:pStyle w:val="Lijstalinea"/>
        <w:numPr>
          <w:ilvl w:val="0"/>
          <w:numId w:val="8"/>
        </w:numPr>
        <w:ind w:left="426" w:hanging="426"/>
        <w:jc w:val="both"/>
        <w:rPr>
          <w:rFonts w:cs="Arial"/>
          <w:bCs/>
          <w:color w:val="000000" w:themeColor="text1"/>
        </w:rPr>
      </w:pPr>
      <w:r>
        <w:rPr>
          <w:rFonts w:cs="Arial"/>
          <w:bCs/>
          <w:color w:val="000000" w:themeColor="text1"/>
        </w:rPr>
        <w:t>door de deelnemende apothekers uit de FPD ‘s/apotheeksoftware:</w:t>
      </w:r>
    </w:p>
    <w:p w14:paraId="2AB81F5D" w14:textId="77777777" w:rsidR="0026303A" w:rsidRDefault="0026303A" w:rsidP="0026303A">
      <w:pPr>
        <w:pStyle w:val="Lijstalinea"/>
        <w:numPr>
          <w:ilvl w:val="1"/>
          <w:numId w:val="8"/>
        </w:numPr>
        <w:ind w:left="851" w:hanging="425"/>
        <w:jc w:val="both"/>
        <w:rPr>
          <w:rFonts w:cs="Arial"/>
          <w:bCs/>
          <w:color w:val="000000" w:themeColor="text1"/>
        </w:rPr>
      </w:pPr>
      <w:r>
        <w:rPr>
          <w:rFonts w:cs="Arial"/>
          <w:bCs/>
          <w:color w:val="000000" w:themeColor="text1"/>
        </w:rPr>
        <w:t xml:space="preserve">het aantal keer dat de interactie tussen een statine en macrolide of </w:t>
      </w:r>
      <w:proofErr w:type="spellStart"/>
      <w:r>
        <w:rPr>
          <w:rFonts w:cs="Arial"/>
          <w:bCs/>
          <w:color w:val="000000" w:themeColor="text1"/>
        </w:rPr>
        <w:t>azoolantimycoticum</w:t>
      </w:r>
      <w:proofErr w:type="spellEnd"/>
      <w:r>
        <w:rPr>
          <w:rFonts w:cs="Arial"/>
          <w:bCs/>
          <w:color w:val="000000" w:themeColor="text1"/>
        </w:rPr>
        <w:t xml:space="preserve"> is vastgesteld</w:t>
      </w:r>
    </w:p>
    <w:p w14:paraId="749808A6" w14:textId="77777777" w:rsidR="0026303A" w:rsidRDefault="0026303A" w:rsidP="0026303A">
      <w:pPr>
        <w:pStyle w:val="Lijstalinea"/>
        <w:numPr>
          <w:ilvl w:val="1"/>
          <w:numId w:val="8"/>
        </w:numPr>
        <w:ind w:left="851" w:hanging="425"/>
        <w:jc w:val="both"/>
        <w:rPr>
          <w:rFonts w:cs="Arial"/>
          <w:bCs/>
          <w:color w:val="000000" w:themeColor="text1"/>
        </w:rPr>
      </w:pPr>
      <w:r>
        <w:rPr>
          <w:rFonts w:cs="Arial"/>
          <w:bCs/>
          <w:color w:val="000000" w:themeColor="text1"/>
        </w:rPr>
        <w:t xml:space="preserve">In de </w:t>
      </w:r>
      <w:r w:rsidR="00B752AE">
        <w:rPr>
          <w:rFonts w:cs="Arial"/>
          <w:bCs/>
          <w:color w:val="000000" w:themeColor="text1"/>
        </w:rPr>
        <w:t>maand  voor het MFO plaatsvindt</w:t>
      </w:r>
    </w:p>
    <w:p w14:paraId="0790CEA8" w14:textId="77777777" w:rsidR="0026303A" w:rsidRPr="00B752AE" w:rsidRDefault="0026303A" w:rsidP="0026303A">
      <w:pPr>
        <w:pStyle w:val="Lijstalinea"/>
        <w:numPr>
          <w:ilvl w:val="1"/>
          <w:numId w:val="8"/>
        </w:numPr>
        <w:ind w:left="851" w:hanging="425"/>
        <w:jc w:val="both"/>
        <w:rPr>
          <w:rFonts w:cs="Arial"/>
          <w:bCs/>
          <w:color w:val="000000" w:themeColor="text1"/>
        </w:rPr>
      </w:pPr>
      <w:r w:rsidRPr="009E5B54">
        <w:rPr>
          <w:rFonts w:cs="Arial"/>
          <w:bCs/>
          <w:color w:val="000000" w:themeColor="text1"/>
        </w:rPr>
        <w:t xml:space="preserve">Het aantal keer dat </w:t>
      </w:r>
      <w:r w:rsidR="00B752AE" w:rsidRPr="009E5B54">
        <w:rPr>
          <w:rFonts w:cs="Arial"/>
          <w:bCs/>
          <w:color w:val="000000" w:themeColor="text1"/>
        </w:rPr>
        <w:t>werd geadviseerd aan de patiënt om de statinetherapie tijdelijk op te schorten en/of het aantal</w:t>
      </w:r>
      <w:r w:rsidR="00B752AE">
        <w:rPr>
          <w:rFonts w:cs="Arial"/>
          <w:bCs/>
          <w:color w:val="000000" w:themeColor="text1"/>
        </w:rPr>
        <w:t xml:space="preserve"> keer dat contact werd opgenomen met de voorschrijver.</w:t>
      </w:r>
    </w:p>
    <w:p w14:paraId="5954AA5E" w14:textId="77777777" w:rsidR="0026303A" w:rsidRPr="0026303A" w:rsidRDefault="0026303A" w:rsidP="0026303A">
      <w:pPr>
        <w:jc w:val="both"/>
        <w:rPr>
          <w:rFonts w:cs="Arial"/>
          <w:bCs/>
          <w:i/>
          <w:color w:val="000000" w:themeColor="text1"/>
        </w:rPr>
      </w:pPr>
    </w:p>
    <w:p w14:paraId="2018BFDA" w14:textId="77777777" w:rsidR="0086682D" w:rsidRDefault="0086682D" w:rsidP="0086682D">
      <w:pPr>
        <w:pStyle w:val="Lijstalinea"/>
        <w:numPr>
          <w:ilvl w:val="2"/>
          <w:numId w:val="6"/>
        </w:numPr>
        <w:ind w:left="567" w:hanging="567"/>
        <w:jc w:val="both"/>
        <w:rPr>
          <w:rFonts w:cs="Arial"/>
          <w:bCs/>
          <w:i/>
          <w:color w:val="000000" w:themeColor="text1"/>
        </w:rPr>
      </w:pPr>
      <w:r w:rsidRPr="00C905D7">
        <w:rPr>
          <w:rFonts w:cs="Arial"/>
          <w:bCs/>
          <w:i/>
          <w:color w:val="000000" w:themeColor="text1"/>
        </w:rPr>
        <w:t xml:space="preserve">Hoe kan </w:t>
      </w:r>
      <w:r>
        <w:rPr>
          <w:rFonts w:cs="Arial"/>
          <w:bCs/>
          <w:i/>
          <w:color w:val="000000" w:themeColor="text1"/>
        </w:rPr>
        <w:t>de naleving van de g</w:t>
      </w:r>
      <w:r w:rsidR="00DA32A5">
        <w:rPr>
          <w:rFonts w:cs="Arial"/>
          <w:bCs/>
          <w:i/>
          <w:color w:val="000000" w:themeColor="text1"/>
        </w:rPr>
        <w:t>emaakte afspraken (zie bijlage 3</w:t>
      </w:r>
      <w:r>
        <w:rPr>
          <w:rFonts w:cs="Arial"/>
          <w:bCs/>
          <w:i/>
          <w:color w:val="000000" w:themeColor="text1"/>
        </w:rPr>
        <w:t>)</w:t>
      </w:r>
      <w:r w:rsidRPr="00C905D7">
        <w:rPr>
          <w:rFonts w:cs="Arial"/>
          <w:bCs/>
          <w:i/>
          <w:color w:val="000000" w:themeColor="text1"/>
        </w:rPr>
        <w:t xml:space="preserve"> worden geëvalueerd ?</w:t>
      </w:r>
    </w:p>
    <w:p w14:paraId="7084D0A7" w14:textId="77777777" w:rsidR="00B752AE" w:rsidRPr="00C905D7" w:rsidRDefault="00B752AE" w:rsidP="00B752AE">
      <w:pPr>
        <w:pStyle w:val="Lijstalinea"/>
        <w:ind w:left="567"/>
        <w:jc w:val="both"/>
        <w:rPr>
          <w:rFonts w:cs="Arial"/>
          <w:bCs/>
          <w:i/>
          <w:color w:val="000000" w:themeColor="text1"/>
        </w:rPr>
      </w:pPr>
    </w:p>
    <w:p w14:paraId="32459B4B" w14:textId="77777777" w:rsidR="00B752AE" w:rsidRDefault="00B752AE" w:rsidP="00B752AE">
      <w:pPr>
        <w:jc w:val="both"/>
      </w:pPr>
      <w:r>
        <w:t>Door na het MFO voor hetzelfde tijdsinterval de gegevens bij de deelnemende artsen en apothekers te verz</w:t>
      </w:r>
      <w:r w:rsidR="008F6D2E">
        <w:t>amelen en te vergelijken met de</w:t>
      </w:r>
      <w:r>
        <w:t>ze van voor het MFO.</w:t>
      </w:r>
    </w:p>
    <w:p w14:paraId="33635334" w14:textId="77777777" w:rsidR="00456007" w:rsidRPr="00456007" w:rsidRDefault="00456007" w:rsidP="00456007">
      <w:pPr>
        <w:pStyle w:val="Lijstalinea"/>
        <w:ind w:left="567"/>
        <w:jc w:val="both"/>
        <w:rPr>
          <w:color w:val="000000" w:themeColor="text1"/>
          <w:u w:val="single"/>
        </w:rPr>
      </w:pPr>
    </w:p>
    <w:p w14:paraId="047BCC42" w14:textId="77777777" w:rsidR="00A3446F" w:rsidRDefault="00A3446F">
      <w:pPr>
        <w:rPr>
          <w:b/>
          <w:color w:val="000000" w:themeColor="text1"/>
        </w:rPr>
      </w:pPr>
      <w:r>
        <w:rPr>
          <w:b/>
          <w:color w:val="000000" w:themeColor="text1"/>
        </w:rPr>
        <w:br w:type="page"/>
      </w:r>
    </w:p>
    <w:p w14:paraId="1C57B5B4" w14:textId="77777777" w:rsidR="00456007" w:rsidRDefault="00456007" w:rsidP="007E5FFB">
      <w:pPr>
        <w:autoSpaceDE w:val="0"/>
        <w:autoSpaceDN w:val="0"/>
        <w:adjustRightInd w:val="0"/>
        <w:jc w:val="both"/>
        <w:rPr>
          <w:b/>
          <w:color w:val="000000" w:themeColor="text1"/>
        </w:rPr>
        <w:sectPr w:rsidR="00456007" w:rsidSect="00456007">
          <w:footerReference w:type="default" r:id="rId14"/>
          <w:pgSz w:w="11906" w:h="16838"/>
          <w:pgMar w:top="1417" w:right="1417" w:bottom="1417" w:left="1417" w:header="708" w:footer="708" w:gutter="0"/>
          <w:cols w:space="708"/>
          <w:docGrid w:linePitch="360"/>
        </w:sectPr>
      </w:pPr>
    </w:p>
    <w:p w14:paraId="6BE276EE" w14:textId="77777777" w:rsidR="00456007" w:rsidRDefault="00456007" w:rsidP="007E5FFB">
      <w:pPr>
        <w:autoSpaceDE w:val="0"/>
        <w:autoSpaceDN w:val="0"/>
        <w:adjustRightInd w:val="0"/>
        <w:jc w:val="both"/>
        <w:rPr>
          <w:b/>
          <w:color w:val="000000" w:themeColor="text1"/>
        </w:rPr>
      </w:pPr>
    </w:p>
    <w:p w14:paraId="69F97FAB" w14:textId="77777777" w:rsidR="00456007" w:rsidRDefault="002A66A0" w:rsidP="007E5FFB">
      <w:pPr>
        <w:autoSpaceDE w:val="0"/>
        <w:autoSpaceDN w:val="0"/>
        <w:adjustRightInd w:val="0"/>
        <w:jc w:val="both"/>
        <w:rPr>
          <w:b/>
          <w:color w:val="000000" w:themeColor="text1"/>
        </w:rPr>
      </w:pPr>
      <w:r>
        <w:rPr>
          <w:b/>
          <w:color w:val="000000" w:themeColor="text1"/>
        </w:rPr>
        <w:t>Bijlage 1: afspraaksjabloon</w:t>
      </w:r>
      <w:r w:rsidR="00456007">
        <w:rPr>
          <w:b/>
          <w:color w:val="000000" w:themeColor="text1"/>
        </w:rPr>
        <w:t xml:space="preserve"> </w:t>
      </w:r>
      <w:proofErr w:type="spellStart"/>
      <w:r w:rsidR="00456007">
        <w:rPr>
          <w:b/>
          <w:color w:val="000000" w:themeColor="text1"/>
        </w:rPr>
        <w:t>coumarine</w:t>
      </w:r>
      <w:proofErr w:type="spellEnd"/>
      <w:r w:rsidR="00456007">
        <w:rPr>
          <w:b/>
          <w:color w:val="000000" w:themeColor="text1"/>
        </w:rPr>
        <w:t xml:space="preserve"> + NSAID</w:t>
      </w:r>
    </w:p>
    <w:p w14:paraId="23A3C307" w14:textId="77777777" w:rsidR="00456007" w:rsidRDefault="00456007" w:rsidP="007E5FFB">
      <w:pPr>
        <w:autoSpaceDE w:val="0"/>
        <w:autoSpaceDN w:val="0"/>
        <w:adjustRightInd w:val="0"/>
        <w:jc w:val="both"/>
        <w:rPr>
          <w:b/>
          <w:color w:val="000000" w:themeColor="text1"/>
        </w:rPr>
      </w:pPr>
    </w:p>
    <w:tbl>
      <w:tblPr>
        <w:tblStyle w:val="Tabelraster"/>
        <w:tblW w:w="14142" w:type="dxa"/>
        <w:tblLayout w:type="fixed"/>
        <w:tblLook w:val="04A0" w:firstRow="1" w:lastRow="0" w:firstColumn="1" w:lastColumn="0" w:noHBand="0" w:noVBand="1"/>
      </w:tblPr>
      <w:tblGrid>
        <w:gridCol w:w="1668"/>
        <w:gridCol w:w="4110"/>
        <w:gridCol w:w="4253"/>
        <w:gridCol w:w="4111"/>
      </w:tblGrid>
      <w:tr w:rsidR="00456007" w:rsidRPr="00071CE0" w14:paraId="5970887A" w14:textId="77777777" w:rsidTr="00456007">
        <w:tc>
          <w:tcPr>
            <w:tcW w:w="14142" w:type="dxa"/>
            <w:gridSpan w:val="4"/>
            <w:shd w:val="pct15" w:color="auto" w:fill="auto"/>
            <w:vAlign w:val="center"/>
          </w:tcPr>
          <w:p w14:paraId="5C7D9957" w14:textId="77777777" w:rsidR="00456007" w:rsidRPr="00B4589B" w:rsidRDefault="00456007" w:rsidP="002144BB">
            <w:pPr>
              <w:jc w:val="center"/>
              <w:rPr>
                <w:b/>
              </w:rPr>
            </w:pPr>
            <w:r>
              <w:rPr>
                <w:b/>
              </w:rPr>
              <w:t>A</w:t>
            </w:r>
            <w:r w:rsidRPr="0014211D">
              <w:rPr>
                <w:b/>
              </w:rPr>
              <w:t xml:space="preserve">flevering van een NSAID op voorschrift aan een </w:t>
            </w:r>
            <w:proofErr w:type="spellStart"/>
            <w:r w:rsidRPr="0014211D">
              <w:rPr>
                <w:b/>
              </w:rPr>
              <w:t>coumarinepatient</w:t>
            </w:r>
            <w:proofErr w:type="spellEnd"/>
          </w:p>
        </w:tc>
      </w:tr>
      <w:tr w:rsidR="00456007" w14:paraId="5339B138" w14:textId="77777777" w:rsidTr="00456007">
        <w:tc>
          <w:tcPr>
            <w:tcW w:w="1668" w:type="dxa"/>
            <w:vMerge w:val="restart"/>
            <w:shd w:val="pct15" w:color="auto" w:fill="auto"/>
            <w:vAlign w:val="center"/>
          </w:tcPr>
          <w:p w14:paraId="4D30A369" w14:textId="77777777" w:rsidR="00456007" w:rsidRPr="00B4589B" w:rsidRDefault="00456007" w:rsidP="002144BB">
            <w:pPr>
              <w:jc w:val="center"/>
              <w:rPr>
                <w:b/>
              </w:rPr>
            </w:pPr>
            <w:r>
              <w:rPr>
                <w:b/>
              </w:rPr>
              <w:t>EXTRA r</w:t>
            </w:r>
            <w:r w:rsidRPr="00B4589B">
              <w:rPr>
                <w:b/>
              </w:rPr>
              <w:t>isicofactoren</w:t>
            </w:r>
            <w:r w:rsidRPr="00B4589B">
              <w:rPr>
                <w:b/>
                <w:vertAlign w:val="superscript"/>
              </w:rPr>
              <w:t>1</w:t>
            </w:r>
          </w:p>
        </w:tc>
        <w:tc>
          <w:tcPr>
            <w:tcW w:w="12474" w:type="dxa"/>
            <w:gridSpan w:val="3"/>
            <w:shd w:val="pct15" w:color="auto" w:fill="auto"/>
            <w:vAlign w:val="center"/>
          </w:tcPr>
          <w:p w14:paraId="5DF9CCFB" w14:textId="77777777" w:rsidR="00456007" w:rsidRPr="00B4589B" w:rsidRDefault="00456007" w:rsidP="002144BB">
            <w:pPr>
              <w:jc w:val="center"/>
              <w:rPr>
                <w:b/>
              </w:rPr>
            </w:pPr>
            <w:r w:rsidRPr="00B4589B">
              <w:rPr>
                <w:b/>
              </w:rPr>
              <w:t>Maagbescherming</w:t>
            </w:r>
            <w:r w:rsidRPr="00B4589B">
              <w:rPr>
                <w:b/>
                <w:vertAlign w:val="superscript"/>
              </w:rPr>
              <w:t>2</w:t>
            </w:r>
          </w:p>
        </w:tc>
      </w:tr>
      <w:tr w:rsidR="00456007" w14:paraId="1EB0CCDB" w14:textId="77777777" w:rsidTr="00456007">
        <w:trPr>
          <w:trHeight w:val="208"/>
        </w:trPr>
        <w:tc>
          <w:tcPr>
            <w:tcW w:w="1668" w:type="dxa"/>
            <w:vMerge/>
            <w:tcBorders>
              <w:bottom w:val="single" w:sz="4" w:space="0" w:color="auto"/>
            </w:tcBorders>
            <w:shd w:val="pct15" w:color="auto" w:fill="auto"/>
            <w:vAlign w:val="center"/>
          </w:tcPr>
          <w:p w14:paraId="67508ABB" w14:textId="77777777" w:rsidR="00456007" w:rsidRDefault="00456007" w:rsidP="002144BB">
            <w:pPr>
              <w:jc w:val="center"/>
            </w:pPr>
          </w:p>
        </w:tc>
        <w:tc>
          <w:tcPr>
            <w:tcW w:w="4110" w:type="dxa"/>
            <w:shd w:val="pct15" w:color="auto" w:fill="auto"/>
            <w:vAlign w:val="center"/>
          </w:tcPr>
          <w:p w14:paraId="17E71C86" w14:textId="77777777" w:rsidR="00456007" w:rsidRDefault="00456007" w:rsidP="002144BB">
            <w:pPr>
              <w:spacing w:line="480" w:lineRule="auto"/>
              <w:jc w:val="center"/>
            </w:pPr>
            <w:r>
              <w:t>PPI</w:t>
            </w:r>
          </w:p>
        </w:tc>
        <w:tc>
          <w:tcPr>
            <w:tcW w:w="4253" w:type="dxa"/>
            <w:shd w:val="pct15" w:color="auto" w:fill="auto"/>
            <w:vAlign w:val="center"/>
          </w:tcPr>
          <w:p w14:paraId="183E0C6F" w14:textId="77777777" w:rsidR="00456007" w:rsidRDefault="00456007" w:rsidP="002144BB">
            <w:pPr>
              <w:jc w:val="center"/>
            </w:pPr>
            <w:r>
              <w:t>Andere maagbescherming</w:t>
            </w:r>
          </w:p>
        </w:tc>
        <w:tc>
          <w:tcPr>
            <w:tcW w:w="4111" w:type="dxa"/>
            <w:shd w:val="pct15" w:color="auto" w:fill="auto"/>
            <w:vAlign w:val="center"/>
          </w:tcPr>
          <w:p w14:paraId="1F6FCA4E" w14:textId="77777777" w:rsidR="00456007" w:rsidRDefault="00456007" w:rsidP="002144BB">
            <w:pPr>
              <w:jc w:val="center"/>
            </w:pPr>
            <w:r>
              <w:t>Geen maagbescherming</w:t>
            </w:r>
          </w:p>
        </w:tc>
      </w:tr>
      <w:tr w:rsidR="00456007" w:rsidRPr="00071CE0" w14:paraId="14343B4A" w14:textId="77777777" w:rsidTr="00456007">
        <w:tc>
          <w:tcPr>
            <w:tcW w:w="1668" w:type="dxa"/>
            <w:shd w:val="pct15" w:color="auto" w:fill="auto"/>
            <w:vAlign w:val="center"/>
          </w:tcPr>
          <w:p w14:paraId="7FAFC213" w14:textId="77777777" w:rsidR="00456007" w:rsidRDefault="00456007" w:rsidP="002144BB">
            <w:pPr>
              <w:jc w:val="center"/>
            </w:pPr>
            <w:r>
              <w:t xml:space="preserve">GEEN </w:t>
            </w:r>
          </w:p>
        </w:tc>
        <w:tc>
          <w:tcPr>
            <w:tcW w:w="4110" w:type="dxa"/>
          </w:tcPr>
          <w:p w14:paraId="14B54EE9" w14:textId="77777777" w:rsidR="00456007" w:rsidRPr="0014211D" w:rsidRDefault="00456007" w:rsidP="002144BB">
            <w:pPr>
              <w:rPr>
                <w:b/>
                <w:sz w:val="20"/>
                <w:szCs w:val="20"/>
              </w:rPr>
            </w:pPr>
            <w:r w:rsidRPr="0014211D">
              <w:rPr>
                <w:b/>
                <w:sz w:val="20"/>
                <w:szCs w:val="20"/>
              </w:rPr>
              <w:t>Geen overleg arts bij aflevering NSAID</w:t>
            </w:r>
          </w:p>
          <w:p w14:paraId="0AA10BCD"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zonder actie</w:t>
            </w:r>
          </w:p>
          <w:p w14:paraId="5F4E7211" w14:textId="77777777" w:rsidR="00456007" w:rsidRPr="0014211D" w:rsidRDefault="00456007" w:rsidP="002144BB">
            <w:pPr>
              <w:ind w:left="708"/>
              <w:rPr>
                <w:sz w:val="20"/>
                <w:szCs w:val="20"/>
              </w:rPr>
            </w:pPr>
          </w:p>
          <w:p w14:paraId="5F7AD1A9"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waarschuwen alarmsymptomen</w:t>
            </w:r>
          </w:p>
          <w:p w14:paraId="05CA3849" w14:textId="77777777" w:rsidR="00456007" w:rsidRPr="0014211D" w:rsidRDefault="00456007" w:rsidP="002144BB">
            <w:pPr>
              <w:rPr>
                <w:b/>
                <w:sz w:val="20"/>
                <w:szCs w:val="20"/>
              </w:rPr>
            </w:pPr>
            <w:r w:rsidRPr="0014211D">
              <w:rPr>
                <w:b/>
                <w:sz w:val="20"/>
                <w:szCs w:val="20"/>
              </w:rPr>
              <w:t>Wel overleg arts VOOR aflevering NSAID</w:t>
            </w:r>
          </w:p>
          <w:p w14:paraId="39DDED9C"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vervanging NSAID mogelijk? </w:t>
            </w:r>
          </w:p>
          <w:p w14:paraId="11F15024"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dosisreductie NSAID mogelijk? </w:t>
            </w:r>
          </w:p>
          <w:p w14:paraId="719C4014"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Wat is gebruiksduur NSAID? </w:t>
            </w:r>
          </w:p>
          <w:p w14:paraId="125338A7" w14:textId="77777777" w:rsidR="00456007" w:rsidRPr="0014211D" w:rsidRDefault="00456007" w:rsidP="002144BB">
            <w:pPr>
              <w:ind w:left="708"/>
              <w:rPr>
                <w:strike/>
                <w:color w:val="808080" w:themeColor="background1" w:themeShade="80"/>
                <w:sz w:val="20"/>
                <w:szCs w:val="20"/>
              </w:rPr>
            </w:pPr>
          </w:p>
        </w:tc>
        <w:tc>
          <w:tcPr>
            <w:tcW w:w="4253" w:type="dxa"/>
          </w:tcPr>
          <w:p w14:paraId="1DB11C09" w14:textId="77777777" w:rsidR="00456007" w:rsidRPr="0014211D" w:rsidRDefault="00456007" w:rsidP="002144BB">
            <w:pPr>
              <w:rPr>
                <w:b/>
                <w:sz w:val="20"/>
                <w:szCs w:val="20"/>
              </w:rPr>
            </w:pPr>
            <w:r w:rsidRPr="0014211D">
              <w:rPr>
                <w:b/>
                <w:sz w:val="20"/>
                <w:szCs w:val="20"/>
              </w:rPr>
              <w:t>Geen overleg arts bij aflevering NSAID</w:t>
            </w:r>
          </w:p>
          <w:p w14:paraId="2E8D560B"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zonder actie</w:t>
            </w:r>
          </w:p>
          <w:p w14:paraId="7F2AB67D" w14:textId="77777777" w:rsidR="00456007" w:rsidRPr="0014211D" w:rsidRDefault="00456007" w:rsidP="002144BB">
            <w:pPr>
              <w:ind w:left="708"/>
              <w:rPr>
                <w:sz w:val="20"/>
                <w:szCs w:val="20"/>
              </w:rPr>
            </w:pPr>
          </w:p>
          <w:p w14:paraId="24A7D917"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waarschuwen alarmsymptomen</w:t>
            </w:r>
          </w:p>
          <w:p w14:paraId="56400E9C" w14:textId="77777777" w:rsidR="00456007" w:rsidRPr="0014211D" w:rsidRDefault="00456007" w:rsidP="002144BB">
            <w:pPr>
              <w:rPr>
                <w:b/>
                <w:sz w:val="20"/>
                <w:szCs w:val="20"/>
              </w:rPr>
            </w:pPr>
            <w:r w:rsidRPr="0014211D">
              <w:rPr>
                <w:b/>
                <w:sz w:val="20"/>
                <w:szCs w:val="20"/>
              </w:rPr>
              <w:t>Wel overleg arts VOOR aflevering NSAID</w:t>
            </w:r>
          </w:p>
          <w:p w14:paraId="727D6CE8"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vervanging NSAID mogelijk? </w:t>
            </w:r>
          </w:p>
          <w:p w14:paraId="50C7F23F"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dosisreductie NSAID mogelijk? </w:t>
            </w:r>
          </w:p>
          <w:p w14:paraId="21A53F5E"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Wat is gebruiksduur NSAID? </w:t>
            </w:r>
          </w:p>
          <w:p w14:paraId="5B7CC2E0" w14:textId="77777777" w:rsidR="00456007" w:rsidRPr="0014211D" w:rsidRDefault="00456007" w:rsidP="002144BB">
            <w:pPr>
              <w:ind w:left="708"/>
              <w:rPr>
                <w:strike/>
                <w:color w:val="808080" w:themeColor="background1" w:themeShade="80"/>
                <w:sz w:val="20"/>
                <w:szCs w:val="20"/>
              </w:rPr>
            </w:pPr>
          </w:p>
        </w:tc>
        <w:tc>
          <w:tcPr>
            <w:tcW w:w="4111" w:type="dxa"/>
          </w:tcPr>
          <w:p w14:paraId="5C4D0163" w14:textId="77777777" w:rsidR="00456007" w:rsidRPr="0014211D" w:rsidRDefault="00456007" w:rsidP="002144BB">
            <w:pPr>
              <w:rPr>
                <w:b/>
                <w:sz w:val="20"/>
                <w:szCs w:val="20"/>
              </w:rPr>
            </w:pPr>
            <w:r w:rsidRPr="0014211D">
              <w:rPr>
                <w:b/>
                <w:sz w:val="20"/>
                <w:szCs w:val="20"/>
              </w:rPr>
              <w:t>Geen overleg arts bij aflevering NSAID</w:t>
            </w:r>
          </w:p>
          <w:p w14:paraId="113B1007"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zonder actie</w:t>
            </w:r>
          </w:p>
          <w:p w14:paraId="21E2A6F3"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 </w:t>
            </w:r>
            <w:proofErr w:type="spellStart"/>
            <w:r w:rsidRPr="0014211D">
              <w:rPr>
                <w:sz w:val="20"/>
                <w:szCs w:val="20"/>
              </w:rPr>
              <w:t>Pantogastrix</w:t>
            </w:r>
            <w:proofErr w:type="spellEnd"/>
            <w:r w:rsidRPr="0014211D">
              <w:rPr>
                <w:sz w:val="20"/>
                <w:szCs w:val="20"/>
              </w:rPr>
              <w:t>®</w:t>
            </w:r>
          </w:p>
          <w:p w14:paraId="0F2B79EB"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waarschuwen alarmsymptomen</w:t>
            </w:r>
          </w:p>
          <w:p w14:paraId="11F0E458" w14:textId="77777777" w:rsidR="00456007" w:rsidRPr="0014211D" w:rsidRDefault="00456007" w:rsidP="002144BB">
            <w:pPr>
              <w:rPr>
                <w:b/>
                <w:sz w:val="20"/>
                <w:szCs w:val="20"/>
              </w:rPr>
            </w:pPr>
            <w:r w:rsidRPr="0014211D">
              <w:rPr>
                <w:b/>
                <w:sz w:val="20"/>
                <w:szCs w:val="20"/>
              </w:rPr>
              <w:t>Wel overleg arts VOOR aflevering NSAID</w:t>
            </w:r>
          </w:p>
          <w:p w14:paraId="6174D1BE"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vervanging NSAID mogelijk? </w:t>
            </w:r>
          </w:p>
          <w:p w14:paraId="599F54B1"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dosisreductie NSAID mogelijk? </w:t>
            </w:r>
          </w:p>
          <w:p w14:paraId="5080EF01"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Wat is gebruiksduur NSAID? </w:t>
            </w:r>
          </w:p>
          <w:p w14:paraId="7D5DD7FF"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Opstart maagbescherming?</w:t>
            </w:r>
          </w:p>
        </w:tc>
      </w:tr>
      <w:tr w:rsidR="00456007" w:rsidRPr="00071CE0" w14:paraId="537589A9" w14:textId="77777777" w:rsidTr="00456007">
        <w:tc>
          <w:tcPr>
            <w:tcW w:w="1668" w:type="dxa"/>
            <w:shd w:val="pct15" w:color="auto" w:fill="auto"/>
            <w:vAlign w:val="center"/>
          </w:tcPr>
          <w:p w14:paraId="32D33DDB" w14:textId="77777777" w:rsidR="00456007" w:rsidRDefault="00456007" w:rsidP="002144BB">
            <w:pPr>
              <w:jc w:val="center"/>
            </w:pPr>
            <w:r>
              <w:t xml:space="preserve">EEN </w:t>
            </w:r>
          </w:p>
        </w:tc>
        <w:tc>
          <w:tcPr>
            <w:tcW w:w="4110" w:type="dxa"/>
          </w:tcPr>
          <w:p w14:paraId="6CF8C855" w14:textId="77777777" w:rsidR="00456007" w:rsidRPr="0014211D" w:rsidRDefault="00456007" w:rsidP="002144BB">
            <w:pPr>
              <w:rPr>
                <w:b/>
                <w:sz w:val="20"/>
                <w:szCs w:val="20"/>
              </w:rPr>
            </w:pPr>
            <w:r w:rsidRPr="0014211D">
              <w:rPr>
                <w:b/>
                <w:sz w:val="20"/>
                <w:szCs w:val="20"/>
              </w:rPr>
              <w:t>Geen overleg arts bij aflevering NSAID</w:t>
            </w:r>
          </w:p>
          <w:p w14:paraId="1F2A538D"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zonder actie</w:t>
            </w:r>
          </w:p>
          <w:p w14:paraId="35D406A4" w14:textId="77777777" w:rsidR="00456007" w:rsidRPr="0014211D" w:rsidRDefault="00456007" w:rsidP="002144BB">
            <w:pPr>
              <w:ind w:left="708"/>
              <w:rPr>
                <w:sz w:val="20"/>
                <w:szCs w:val="20"/>
              </w:rPr>
            </w:pPr>
          </w:p>
          <w:p w14:paraId="220F80D2"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waarschuwen alarmsymptomen</w:t>
            </w:r>
          </w:p>
          <w:p w14:paraId="47CDB774" w14:textId="77777777" w:rsidR="00456007" w:rsidRPr="0014211D" w:rsidRDefault="00456007" w:rsidP="002144BB">
            <w:pPr>
              <w:rPr>
                <w:b/>
                <w:sz w:val="20"/>
                <w:szCs w:val="20"/>
              </w:rPr>
            </w:pPr>
            <w:r w:rsidRPr="0014211D">
              <w:rPr>
                <w:b/>
                <w:sz w:val="20"/>
                <w:szCs w:val="20"/>
              </w:rPr>
              <w:t>Wel overleg arts VOOR aflevering NSAID</w:t>
            </w:r>
          </w:p>
          <w:p w14:paraId="3A03BBB3"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vervanging NSAID mogelijk? </w:t>
            </w:r>
          </w:p>
          <w:p w14:paraId="3C44A4B5"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dosisreductie NSAID mogelijk? </w:t>
            </w:r>
          </w:p>
          <w:p w14:paraId="306F9610"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Wat is gebruiksduur NSAID? </w:t>
            </w:r>
          </w:p>
          <w:p w14:paraId="43DCA347" w14:textId="77777777" w:rsidR="00456007" w:rsidRPr="0014211D" w:rsidRDefault="00456007" w:rsidP="002144BB">
            <w:pPr>
              <w:ind w:left="708"/>
              <w:rPr>
                <w:strike/>
                <w:color w:val="808080" w:themeColor="background1" w:themeShade="80"/>
                <w:sz w:val="20"/>
                <w:szCs w:val="20"/>
              </w:rPr>
            </w:pPr>
          </w:p>
        </w:tc>
        <w:tc>
          <w:tcPr>
            <w:tcW w:w="4253" w:type="dxa"/>
          </w:tcPr>
          <w:p w14:paraId="0270AEDE" w14:textId="77777777" w:rsidR="00456007" w:rsidRPr="0014211D" w:rsidRDefault="00456007" w:rsidP="002144BB">
            <w:pPr>
              <w:rPr>
                <w:b/>
                <w:sz w:val="20"/>
                <w:szCs w:val="20"/>
              </w:rPr>
            </w:pPr>
            <w:r w:rsidRPr="0014211D">
              <w:rPr>
                <w:b/>
                <w:sz w:val="20"/>
                <w:szCs w:val="20"/>
              </w:rPr>
              <w:t>Geen overleg arts bij aflevering NSAID</w:t>
            </w:r>
          </w:p>
          <w:p w14:paraId="37F1267B"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zonder actie</w:t>
            </w:r>
          </w:p>
          <w:p w14:paraId="395E207E" w14:textId="77777777" w:rsidR="00456007" w:rsidRPr="0014211D" w:rsidRDefault="00456007" w:rsidP="002144BB">
            <w:pPr>
              <w:ind w:left="708"/>
              <w:rPr>
                <w:sz w:val="20"/>
                <w:szCs w:val="20"/>
              </w:rPr>
            </w:pPr>
          </w:p>
          <w:p w14:paraId="6B114A27"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waarschuwen alarmsymptomen</w:t>
            </w:r>
          </w:p>
          <w:p w14:paraId="1156A5D8" w14:textId="77777777" w:rsidR="00456007" w:rsidRPr="0014211D" w:rsidRDefault="00456007" w:rsidP="002144BB">
            <w:pPr>
              <w:rPr>
                <w:b/>
                <w:sz w:val="20"/>
                <w:szCs w:val="20"/>
              </w:rPr>
            </w:pPr>
            <w:r w:rsidRPr="0014211D">
              <w:rPr>
                <w:b/>
                <w:sz w:val="20"/>
                <w:szCs w:val="20"/>
              </w:rPr>
              <w:t>Wel overleg arts VOOR aflevering NSAID</w:t>
            </w:r>
          </w:p>
          <w:p w14:paraId="442503B2"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vervanging NSAID mogelijk? </w:t>
            </w:r>
          </w:p>
          <w:p w14:paraId="5B0B8E4B"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dosisreductie NSAID mogelijk? </w:t>
            </w:r>
          </w:p>
          <w:p w14:paraId="655EA9C9"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Wat is gebruiksduur NSAID? </w:t>
            </w:r>
          </w:p>
          <w:p w14:paraId="7BA47C5A" w14:textId="77777777" w:rsidR="00456007" w:rsidRPr="0014211D" w:rsidRDefault="00456007" w:rsidP="002144BB">
            <w:pPr>
              <w:ind w:left="708"/>
              <w:rPr>
                <w:strike/>
                <w:color w:val="808080" w:themeColor="background1" w:themeShade="80"/>
                <w:sz w:val="20"/>
                <w:szCs w:val="20"/>
              </w:rPr>
            </w:pPr>
          </w:p>
        </w:tc>
        <w:tc>
          <w:tcPr>
            <w:tcW w:w="4111" w:type="dxa"/>
          </w:tcPr>
          <w:p w14:paraId="70437DF5" w14:textId="77777777" w:rsidR="00456007" w:rsidRPr="0014211D" w:rsidRDefault="00456007" w:rsidP="002144BB">
            <w:pPr>
              <w:rPr>
                <w:b/>
                <w:sz w:val="20"/>
                <w:szCs w:val="20"/>
              </w:rPr>
            </w:pPr>
            <w:r w:rsidRPr="0014211D">
              <w:rPr>
                <w:b/>
                <w:sz w:val="20"/>
                <w:szCs w:val="20"/>
              </w:rPr>
              <w:t>Geen overleg arts bij aflevering NSAID</w:t>
            </w:r>
          </w:p>
          <w:p w14:paraId="6844042E"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zonder actie</w:t>
            </w:r>
          </w:p>
          <w:p w14:paraId="1461535F"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 </w:t>
            </w:r>
            <w:proofErr w:type="spellStart"/>
            <w:r w:rsidRPr="0014211D">
              <w:rPr>
                <w:sz w:val="20"/>
                <w:szCs w:val="20"/>
              </w:rPr>
              <w:t>Pantogastrix</w:t>
            </w:r>
            <w:proofErr w:type="spellEnd"/>
            <w:r w:rsidRPr="0014211D">
              <w:rPr>
                <w:sz w:val="20"/>
                <w:szCs w:val="20"/>
              </w:rPr>
              <w:t>®</w:t>
            </w:r>
          </w:p>
          <w:p w14:paraId="74C8243F"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waarschuwen alarmsymptomen</w:t>
            </w:r>
          </w:p>
          <w:p w14:paraId="3D2382B1" w14:textId="77777777" w:rsidR="00456007" w:rsidRPr="0014211D" w:rsidRDefault="00456007" w:rsidP="002144BB">
            <w:pPr>
              <w:rPr>
                <w:b/>
                <w:sz w:val="20"/>
                <w:szCs w:val="20"/>
              </w:rPr>
            </w:pPr>
            <w:r w:rsidRPr="0014211D">
              <w:rPr>
                <w:b/>
                <w:sz w:val="20"/>
                <w:szCs w:val="20"/>
              </w:rPr>
              <w:t>Wel overleg arts VOOR aflevering NSAID</w:t>
            </w:r>
          </w:p>
          <w:p w14:paraId="1659993E"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vervanging NSAID mogelijk? </w:t>
            </w:r>
          </w:p>
          <w:p w14:paraId="0658AA4E"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dosisreductie NSAID mogelijk? </w:t>
            </w:r>
          </w:p>
          <w:p w14:paraId="128A3074"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Wat is gebruiksduur NSAID? </w:t>
            </w:r>
          </w:p>
          <w:p w14:paraId="5A719BDE"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Opstart maagbescherming?</w:t>
            </w:r>
          </w:p>
        </w:tc>
      </w:tr>
      <w:tr w:rsidR="00456007" w:rsidRPr="00071CE0" w14:paraId="65185126" w14:textId="77777777" w:rsidTr="00456007">
        <w:tc>
          <w:tcPr>
            <w:tcW w:w="1668" w:type="dxa"/>
            <w:shd w:val="pct15" w:color="auto" w:fill="auto"/>
            <w:vAlign w:val="center"/>
          </w:tcPr>
          <w:p w14:paraId="5F2EF574" w14:textId="77777777" w:rsidR="00456007" w:rsidRDefault="00456007" w:rsidP="002144BB">
            <w:pPr>
              <w:jc w:val="center"/>
            </w:pPr>
            <w:r>
              <w:t>MEERDERE</w:t>
            </w:r>
          </w:p>
        </w:tc>
        <w:tc>
          <w:tcPr>
            <w:tcW w:w="4110" w:type="dxa"/>
          </w:tcPr>
          <w:p w14:paraId="278B53E9" w14:textId="77777777" w:rsidR="00456007" w:rsidRPr="0014211D" w:rsidRDefault="00456007" w:rsidP="002144BB">
            <w:pPr>
              <w:rPr>
                <w:b/>
                <w:sz w:val="20"/>
                <w:szCs w:val="20"/>
              </w:rPr>
            </w:pPr>
            <w:r w:rsidRPr="0014211D">
              <w:rPr>
                <w:b/>
                <w:sz w:val="20"/>
                <w:szCs w:val="20"/>
              </w:rPr>
              <w:t>Geen overleg arts bij aflevering NSAID</w:t>
            </w:r>
          </w:p>
          <w:p w14:paraId="271ED349"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zonder actie</w:t>
            </w:r>
          </w:p>
          <w:p w14:paraId="649C4F7D" w14:textId="77777777" w:rsidR="00456007" w:rsidRPr="0014211D" w:rsidRDefault="00456007" w:rsidP="002144BB">
            <w:pPr>
              <w:ind w:left="708"/>
              <w:rPr>
                <w:sz w:val="20"/>
                <w:szCs w:val="20"/>
              </w:rPr>
            </w:pPr>
          </w:p>
          <w:p w14:paraId="5BA2628C"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waarschuwen alarmsymptomen</w:t>
            </w:r>
          </w:p>
          <w:p w14:paraId="7FAB8386" w14:textId="77777777" w:rsidR="00456007" w:rsidRPr="0014211D" w:rsidRDefault="00456007" w:rsidP="002144BB">
            <w:pPr>
              <w:rPr>
                <w:b/>
                <w:sz w:val="20"/>
                <w:szCs w:val="20"/>
              </w:rPr>
            </w:pPr>
            <w:r w:rsidRPr="0014211D">
              <w:rPr>
                <w:b/>
                <w:sz w:val="20"/>
                <w:szCs w:val="20"/>
              </w:rPr>
              <w:t>Wel overleg arts VOOR aflevering NSAID</w:t>
            </w:r>
          </w:p>
          <w:p w14:paraId="71E1B6BE"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vervanging NSAID mogelijk? </w:t>
            </w:r>
          </w:p>
          <w:p w14:paraId="7B2C9C05"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dosisreductie NSAID mogelijk? </w:t>
            </w:r>
          </w:p>
          <w:p w14:paraId="796A5589"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Wat is gebruiksduur NSAID? </w:t>
            </w:r>
          </w:p>
          <w:p w14:paraId="7F60745B" w14:textId="77777777" w:rsidR="00456007" w:rsidRPr="0014211D" w:rsidRDefault="00456007" w:rsidP="002144BB">
            <w:pPr>
              <w:ind w:left="708"/>
              <w:rPr>
                <w:strike/>
                <w:color w:val="808080" w:themeColor="background1" w:themeShade="80"/>
                <w:sz w:val="20"/>
                <w:szCs w:val="20"/>
              </w:rPr>
            </w:pPr>
          </w:p>
        </w:tc>
        <w:tc>
          <w:tcPr>
            <w:tcW w:w="4253" w:type="dxa"/>
          </w:tcPr>
          <w:p w14:paraId="325CD68C" w14:textId="77777777" w:rsidR="00456007" w:rsidRPr="0014211D" w:rsidRDefault="00456007" w:rsidP="002144BB">
            <w:pPr>
              <w:rPr>
                <w:b/>
                <w:sz w:val="20"/>
                <w:szCs w:val="20"/>
              </w:rPr>
            </w:pPr>
            <w:r w:rsidRPr="0014211D">
              <w:rPr>
                <w:b/>
                <w:sz w:val="20"/>
                <w:szCs w:val="20"/>
              </w:rPr>
              <w:t>Geen overleg arts bij aflevering NSAID</w:t>
            </w:r>
          </w:p>
          <w:p w14:paraId="2E9F8CB5"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zonder actie</w:t>
            </w:r>
          </w:p>
          <w:p w14:paraId="39E5B90C" w14:textId="77777777" w:rsidR="00456007" w:rsidRPr="0014211D" w:rsidRDefault="00456007" w:rsidP="002144BB">
            <w:pPr>
              <w:ind w:left="708"/>
              <w:rPr>
                <w:sz w:val="20"/>
                <w:szCs w:val="20"/>
              </w:rPr>
            </w:pPr>
          </w:p>
          <w:p w14:paraId="3CF8CB2A"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waarschuwen alarmsymptomen</w:t>
            </w:r>
          </w:p>
          <w:p w14:paraId="2F96E0E0" w14:textId="77777777" w:rsidR="00456007" w:rsidRPr="0014211D" w:rsidRDefault="00456007" w:rsidP="002144BB">
            <w:pPr>
              <w:rPr>
                <w:b/>
                <w:sz w:val="20"/>
                <w:szCs w:val="20"/>
              </w:rPr>
            </w:pPr>
            <w:r w:rsidRPr="0014211D">
              <w:rPr>
                <w:b/>
                <w:sz w:val="20"/>
                <w:szCs w:val="20"/>
              </w:rPr>
              <w:t>Wel overleg arts VOOR aflevering NSAID</w:t>
            </w:r>
          </w:p>
          <w:p w14:paraId="4A3DCA51"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vervanging NSAID mogelijk? </w:t>
            </w:r>
          </w:p>
          <w:p w14:paraId="3F875034"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dosisreductie NSAID mogelijk? </w:t>
            </w:r>
          </w:p>
          <w:p w14:paraId="451CBF5F"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Wat is gebruiksduur NSAID? </w:t>
            </w:r>
          </w:p>
          <w:p w14:paraId="7AE6693D" w14:textId="77777777" w:rsidR="00456007" w:rsidRPr="0014211D" w:rsidRDefault="00456007" w:rsidP="002144BB">
            <w:pPr>
              <w:ind w:left="708"/>
              <w:rPr>
                <w:strike/>
                <w:color w:val="808080" w:themeColor="background1" w:themeShade="80"/>
                <w:sz w:val="20"/>
                <w:szCs w:val="20"/>
              </w:rPr>
            </w:pPr>
          </w:p>
        </w:tc>
        <w:tc>
          <w:tcPr>
            <w:tcW w:w="4111" w:type="dxa"/>
          </w:tcPr>
          <w:p w14:paraId="74603F2B" w14:textId="77777777" w:rsidR="00456007" w:rsidRPr="0014211D" w:rsidRDefault="00456007" w:rsidP="002144BB">
            <w:pPr>
              <w:rPr>
                <w:b/>
                <w:sz w:val="20"/>
                <w:szCs w:val="20"/>
              </w:rPr>
            </w:pPr>
            <w:r w:rsidRPr="0014211D">
              <w:rPr>
                <w:b/>
                <w:sz w:val="20"/>
                <w:szCs w:val="20"/>
              </w:rPr>
              <w:t>Geen overleg arts bij aflevering NSAID</w:t>
            </w:r>
          </w:p>
          <w:p w14:paraId="2B64581F"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zonder actie</w:t>
            </w:r>
          </w:p>
          <w:p w14:paraId="43956EB5"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NSAID-aflevering + </w:t>
            </w:r>
            <w:proofErr w:type="spellStart"/>
            <w:r w:rsidRPr="0014211D">
              <w:rPr>
                <w:sz w:val="20"/>
                <w:szCs w:val="20"/>
              </w:rPr>
              <w:t>Pantogastrix</w:t>
            </w:r>
            <w:proofErr w:type="spellEnd"/>
            <w:r w:rsidRPr="0014211D">
              <w:rPr>
                <w:sz w:val="20"/>
                <w:szCs w:val="20"/>
              </w:rPr>
              <w:t>®</w:t>
            </w:r>
          </w:p>
          <w:p w14:paraId="56C5009A"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waarschuwen alarmsymptomen</w:t>
            </w:r>
          </w:p>
          <w:p w14:paraId="5EB4EE88" w14:textId="77777777" w:rsidR="00456007" w:rsidRPr="0014211D" w:rsidRDefault="00456007" w:rsidP="002144BB">
            <w:pPr>
              <w:rPr>
                <w:b/>
                <w:sz w:val="20"/>
                <w:szCs w:val="20"/>
              </w:rPr>
            </w:pPr>
            <w:r w:rsidRPr="0014211D">
              <w:rPr>
                <w:b/>
                <w:sz w:val="20"/>
                <w:szCs w:val="20"/>
              </w:rPr>
              <w:t>Wel overleg arts VOOR aflevering NSAID</w:t>
            </w:r>
          </w:p>
          <w:p w14:paraId="5E2FC866"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vervanging NSAID mogelijk? </w:t>
            </w:r>
          </w:p>
          <w:p w14:paraId="6A27C798"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Is dosisreductie NSAID mogelijk? </w:t>
            </w:r>
          </w:p>
          <w:p w14:paraId="13210A8F"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Wat is gebruiksduur NSAID? </w:t>
            </w:r>
          </w:p>
          <w:p w14:paraId="759EB87C" w14:textId="77777777" w:rsidR="00456007" w:rsidRPr="0014211D" w:rsidRDefault="00456007" w:rsidP="002144BB">
            <w:pPr>
              <w:ind w:left="708"/>
              <w:rPr>
                <w:sz w:val="20"/>
                <w:szCs w:val="20"/>
              </w:rPr>
            </w:pPr>
            <w:r w:rsidRPr="0014211D">
              <w:rPr>
                <w:sz w:val="20"/>
                <w:szCs w:val="20"/>
              </w:rPr>
              <w:sym w:font="Symbol" w:char="F08C"/>
            </w:r>
            <w:r w:rsidRPr="0014211D">
              <w:rPr>
                <w:sz w:val="20"/>
                <w:szCs w:val="20"/>
              </w:rPr>
              <w:t xml:space="preserve"> Opstart maagbescherming?</w:t>
            </w:r>
          </w:p>
        </w:tc>
      </w:tr>
    </w:tbl>
    <w:p w14:paraId="70EE126B" w14:textId="77777777" w:rsidR="00456007" w:rsidRDefault="00456007" w:rsidP="00456007">
      <w:pPr>
        <w:rPr>
          <w:i/>
          <w:u w:val="single"/>
        </w:rPr>
        <w:sectPr w:rsidR="00456007" w:rsidSect="00456007">
          <w:pgSz w:w="16838" w:h="11906" w:orient="landscape"/>
          <w:pgMar w:top="1417" w:right="1417" w:bottom="1417" w:left="1417" w:header="708" w:footer="708" w:gutter="0"/>
          <w:cols w:space="708"/>
          <w:docGrid w:linePitch="360"/>
        </w:sectPr>
      </w:pPr>
    </w:p>
    <w:p w14:paraId="7845771F" w14:textId="77777777" w:rsidR="00456007" w:rsidRDefault="00456007" w:rsidP="00456007">
      <w:pPr>
        <w:rPr>
          <w:i/>
          <w:u w:val="single"/>
        </w:rPr>
      </w:pPr>
    </w:p>
    <w:p w14:paraId="1BF7E1F7" w14:textId="77777777" w:rsidR="00456007" w:rsidRPr="00E97CD3" w:rsidRDefault="00456007" w:rsidP="00456007">
      <w:pPr>
        <w:rPr>
          <w:i/>
          <w:u w:val="single"/>
        </w:rPr>
      </w:pPr>
      <w:r w:rsidRPr="00E97CD3">
        <w:rPr>
          <w:i/>
          <w:u w:val="single"/>
        </w:rPr>
        <w:t>1. Risicofactoren</w:t>
      </w:r>
    </w:p>
    <w:p w14:paraId="0FA48465" w14:textId="77777777" w:rsidR="00456007" w:rsidRPr="00EB12D2" w:rsidRDefault="00456007" w:rsidP="00456007">
      <w:pPr>
        <w:jc w:val="both"/>
      </w:pPr>
      <w:r w:rsidRPr="00EB12D2">
        <w:t xml:space="preserve">Vink aan </w:t>
      </w:r>
      <w:r>
        <w:t xml:space="preserve">of en welke </w:t>
      </w:r>
      <w:r w:rsidRPr="00EB12D2">
        <w:t xml:space="preserve">risicofactoren vereist zijn om maagbescherming op te starten en door wie ze beoordeeld dienen te worden bij een </w:t>
      </w:r>
      <w:proofErr w:type="spellStart"/>
      <w:r w:rsidRPr="00EB12D2">
        <w:t>coumarinepatiënt</w:t>
      </w:r>
      <w:proofErr w:type="spellEnd"/>
      <w:r w:rsidRPr="00EB12D2">
        <w:t xml:space="preserve"> die ee</w:t>
      </w:r>
      <w:r>
        <w:t>n NSAID krijgt voorgeschreven.</w:t>
      </w:r>
    </w:p>
    <w:tbl>
      <w:tblPr>
        <w:tblStyle w:val="Tabelraster"/>
        <w:tblW w:w="0" w:type="auto"/>
        <w:tblInd w:w="108" w:type="dxa"/>
        <w:tblLook w:val="04A0" w:firstRow="1" w:lastRow="0" w:firstColumn="1" w:lastColumn="0" w:noHBand="0" w:noVBand="1"/>
      </w:tblPr>
      <w:tblGrid>
        <w:gridCol w:w="6983"/>
        <w:gridCol w:w="849"/>
        <w:gridCol w:w="1122"/>
      </w:tblGrid>
      <w:tr w:rsidR="00456007" w14:paraId="412E38AC" w14:textId="77777777" w:rsidTr="002144BB">
        <w:tc>
          <w:tcPr>
            <w:tcW w:w="8931" w:type="dxa"/>
          </w:tcPr>
          <w:p w14:paraId="3577CAFE" w14:textId="77777777" w:rsidR="00456007" w:rsidRDefault="00456007" w:rsidP="002144BB">
            <w:pPr>
              <w:spacing w:line="276" w:lineRule="auto"/>
              <w:jc w:val="both"/>
              <w:rPr>
                <w:smallCaps/>
              </w:rPr>
            </w:pPr>
          </w:p>
        </w:tc>
        <w:tc>
          <w:tcPr>
            <w:tcW w:w="992" w:type="dxa"/>
          </w:tcPr>
          <w:p w14:paraId="4FB343DF" w14:textId="77777777" w:rsidR="00456007" w:rsidRDefault="00456007" w:rsidP="002144BB">
            <w:pPr>
              <w:spacing w:line="276" w:lineRule="auto"/>
              <w:jc w:val="center"/>
              <w:rPr>
                <w:smallCaps/>
              </w:rPr>
            </w:pPr>
            <w:r>
              <w:rPr>
                <w:smallCaps/>
              </w:rPr>
              <w:t>arts</w:t>
            </w:r>
          </w:p>
        </w:tc>
        <w:tc>
          <w:tcPr>
            <w:tcW w:w="1134" w:type="dxa"/>
          </w:tcPr>
          <w:p w14:paraId="2B3F946F" w14:textId="77777777" w:rsidR="00456007" w:rsidRDefault="00456007" w:rsidP="002144BB">
            <w:pPr>
              <w:spacing w:line="276" w:lineRule="auto"/>
              <w:jc w:val="center"/>
              <w:rPr>
                <w:smallCaps/>
              </w:rPr>
            </w:pPr>
            <w:r>
              <w:rPr>
                <w:smallCaps/>
              </w:rPr>
              <w:t>apotheker</w:t>
            </w:r>
          </w:p>
        </w:tc>
      </w:tr>
      <w:tr w:rsidR="00456007" w14:paraId="66537616" w14:textId="77777777" w:rsidTr="002144BB">
        <w:tc>
          <w:tcPr>
            <w:tcW w:w="8931" w:type="dxa"/>
          </w:tcPr>
          <w:p w14:paraId="2540E9DD" w14:textId="77777777" w:rsidR="00456007" w:rsidRDefault="00456007" w:rsidP="002144BB">
            <w:pPr>
              <w:spacing w:line="276" w:lineRule="auto"/>
              <w:jc w:val="both"/>
              <w:rPr>
                <w:smallCaps/>
              </w:rPr>
            </w:pPr>
            <w:r>
              <w:t>eerder doorgemaakt ulcus pepticum of maagdarmbloeding</w:t>
            </w:r>
          </w:p>
        </w:tc>
        <w:tc>
          <w:tcPr>
            <w:tcW w:w="992" w:type="dxa"/>
            <w:vAlign w:val="center"/>
          </w:tcPr>
          <w:p w14:paraId="465892C9" w14:textId="77777777" w:rsidR="00456007" w:rsidRDefault="00456007" w:rsidP="002144BB">
            <w:pPr>
              <w:spacing w:line="276" w:lineRule="auto"/>
              <w:jc w:val="center"/>
              <w:rPr>
                <w:smallCaps/>
              </w:rPr>
            </w:pPr>
            <w:r w:rsidRPr="00833EEF">
              <w:sym w:font="Symbol" w:char="F08C"/>
            </w:r>
          </w:p>
        </w:tc>
        <w:tc>
          <w:tcPr>
            <w:tcW w:w="1134" w:type="dxa"/>
            <w:vAlign w:val="center"/>
          </w:tcPr>
          <w:p w14:paraId="4F03F825" w14:textId="77777777" w:rsidR="00456007" w:rsidRDefault="00456007" w:rsidP="002144BB">
            <w:pPr>
              <w:spacing w:line="276" w:lineRule="auto"/>
              <w:jc w:val="center"/>
              <w:rPr>
                <w:smallCaps/>
              </w:rPr>
            </w:pPr>
            <w:r w:rsidRPr="00833EEF">
              <w:sym w:font="Symbol" w:char="F08C"/>
            </w:r>
          </w:p>
        </w:tc>
      </w:tr>
      <w:tr w:rsidR="00456007" w14:paraId="5294CB0E" w14:textId="77777777" w:rsidTr="002144BB">
        <w:tc>
          <w:tcPr>
            <w:tcW w:w="8931" w:type="dxa"/>
          </w:tcPr>
          <w:p w14:paraId="2AE6113F" w14:textId="77777777" w:rsidR="00456007" w:rsidRDefault="00456007" w:rsidP="002144BB">
            <w:pPr>
              <w:spacing w:line="276" w:lineRule="auto"/>
              <w:jc w:val="both"/>
            </w:pPr>
            <w:r>
              <w:t xml:space="preserve">Leeftijd:                  </w:t>
            </w:r>
            <w:r w:rsidRPr="00833EEF">
              <w:sym w:font="Symbol" w:char="F08C"/>
            </w:r>
            <w:r>
              <w:t xml:space="preserve">&gt; 65 jaar                   </w:t>
            </w:r>
            <w:r w:rsidRPr="00833EEF">
              <w:sym w:font="Symbol" w:char="F08C"/>
            </w:r>
            <w:r>
              <w:t>&gt; 70 jaar</w:t>
            </w:r>
          </w:p>
        </w:tc>
        <w:tc>
          <w:tcPr>
            <w:tcW w:w="992" w:type="dxa"/>
            <w:vAlign w:val="center"/>
          </w:tcPr>
          <w:p w14:paraId="57305CE6" w14:textId="77777777" w:rsidR="00456007" w:rsidRDefault="00456007" w:rsidP="002144BB">
            <w:pPr>
              <w:spacing w:line="276" w:lineRule="auto"/>
              <w:jc w:val="center"/>
              <w:rPr>
                <w:smallCaps/>
              </w:rPr>
            </w:pPr>
            <w:r w:rsidRPr="00833EEF">
              <w:sym w:font="Symbol" w:char="F08C"/>
            </w:r>
          </w:p>
        </w:tc>
        <w:tc>
          <w:tcPr>
            <w:tcW w:w="1134" w:type="dxa"/>
            <w:vAlign w:val="center"/>
          </w:tcPr>
          <w:p w14:paraId="7568DA8A" w14:textId="77777777" w:rsidR="00456007" w:rsidRDefault="00456007" w:rsidP="002144BB">
            <w:pPr>
              <w:spacing w:line="276" w:lineRule="auto"/>
              <w:jc w:val="center"/>
              <w:rPr>
                <w:smallCaps/>
              </w:rPr>
            </w:pPr>
            <w:r w:rsidRPr="00833EEF">
              <w:sym w:font="Symbol" w:char="F08C"/>
            </w:r>
          </w:p>
        </w:tc>
      </w:tr>
      <w:tr w:rsidR="00456007" w14:paraId="60BF7251" w14:textId="77777777" w:rsidTr="002144BB">
        <w:tc>
          <w:tcPr>
            <w:tcW w:w="8931" w:type="dxa"/>
          </w:tcPr>
          <w:p w14:paraId="313EB9B8" w14:textId="77777777" w:rsidR="00456007" w:rsidRPr="00554267" w:rsidRDefault="00456007" w:rsidP="002144BB">
            <w:pPr>
              <w:spacing w:line="276" w:lineRule="auto"/>
              <w:jc w:val="both"/>
            </w:pPr>
            <w:proofErr w:type="spellStart"/>
            <w:r>
              <w:t>Co-medicatie</w:t>
            </w:r>
            <w:proofErr w:type="spellEnd"/>
          </w:p>
        </w:tc>
        <w:tc>
          <w:tcPr>
            <w:tcW w:w="992" w:type="dxa"/>
            <w:vAlign w:val="center"/>
          </w:tcPr>
          <w:p w14:paraId="4E679552" w14:textId="77777777" w:rsidR="00456007" w:rsidRDefault="00456007" w:rsidP="002144BB">
            <w:pPr>
              <w:spacing w:line="276" w:lineRule="auto"/>
              <w:jc w:val="center"/>
              <w:rPr>
                <w:smallCaps/>
              </w:rPr>
            </w:pPr>
          </w:p>
        </w:tc>
        <w:tc>
          <w:tcPr>
            <w:tcW w:w="1134" w:type="dxa"/>
            <w:vAlign w:val="center"/>
          </w:tcPr>
          <w:p w14:paraId="76D83D95" w14:textId="77777777" w:rsidR="00456007" w:rsidRDefault="00456007" w:rsidP="002144BB">
            <w:pPr>
              <w:spacing w:line="276" w:lineRule="auto"/>
              <w:jc w:val="center"/>
              <w:rPr>
                <w:smallCaps/>
              </w:rPr>
            </w:pPr>
          </w:p>
        </w:tc>
      </w:tr>
      <w:tr w:rsidR="00456007" w14:paraId="26DB28DA" w14:textId="77777777" w:rsidTr="002144BB">
        <w:tc>
          <w:tcPr>
            <w:tcW w:w="8931" w:type="dxa"/>
          </w:tcPr>
          <w:p w14:paraId="2B916A90" w14:textId="77777777" w:rsidR="00456007" w:rsidRPr="00554267" w:rsidRDefault="00456007" w:rsidP="00456007">
            <w:pPr>
              <w:pStyle w:val="Lijstalinea"/>
              <w:numPr>
                <w:ilvl w:val="0"/>
                <w:numId w:val="9"/>
              </w:numPr>
              <w:spacing w:line="276" w:lineRule="auto"/>
              <w:jc w:val="both"/>
              <w:rPr>
                <w:lang w:val="en-US"/>
              </w:rPr>
            </w:pPr>
            <w:r w:rsidRPr="004564E9">
              <w:rPr>
                <w:lang w:val="en-US"/>
              </w:rPr>
              <w:t>clopidogrel, pra</w:t>
            </w:r>
            <w:r>
              <w:rPr>
                <w:lang w:val="en-US"/>
              </w:rPr>
              <w:t>sugrel, ticagrelor, ticlopidine</w:t>
            </w:r>
          </w:p>
        </w:tc>
        <w:tc>
          <w:tcPr>
            <w:tcW w:w="992" w:type="dxa"/>
            <w:vAlign w:val="center"/>
          </w:tcPr>
          <w:p w14:paraId="04B1E7B0" w14:textId="77777777" w:rsidR="00456007" w:rsidRDefault="00456007" w:rsidP="002144BB">
            <w:pPr>
              <w:spacing w:line="276" w:lineRule="auto"/>
              <w:jc w:val="center"/>
              <w:rPr>
                <w:smallCaps/>
              </w:rPr>
            </w:pPr>
            <w:r w:rsidRPr="00833EEF">
              <w:sym w:font="Symbol" w:char="F08C"/>
            </w:r>
          </w:p>
        </w:tc>
        <w:tc>
          <w:tcPr>
            <w:tcW w:w="1134" w:type="dxa"/>
            <w:vAlign w:val="center"/>
          </w:tcPr>
          <w:p w14:paraId="38120874" w14:textId="77777777" w:rsidR="00456007" w:rsidRDefault="00456007" w:rsidP="002144BB">
            <w:pPr>
              <w:spacing w:line="276" w:lineRule="auto"/>
              <w:jc w:val="center"/>
              <w:rPr>
                <w:smallCaps/>
              </w:rPr>
            </w:pPr>
            <w:r w:rsidRPr="00833EEF">
              <w:sym w:font="Symbol" w:char="F08C"/>
            </w:r>
          </w:p>
        </w:tc>
      </w:tr>
      <w:tr w:rsidR="00456007" w14:paraId="386D5A9A" w14:textId="77777777" w:rsidTr="002144BB">
        <w:tc>
          <w:tcPr>
            <w:tcW w:w="8931" w:type="dxa"/>
          </w:tcPr>
          <w:p w14:paraId="40BAFD73" w14:textId="77777777" w:rsidR="00456007" w:rsidRPr="00554267" w:rsidRDefault="00456007" w:rsidP="00456007">
            <w:pPr>
              <w:pStyle w:val="Lijstalinea"/>
              <w:numPr>
                <w:ilvl w:val="0"/>
                <w:numId w:val="9"/>
              </w:numPr>
              <w:spacing w:line="276" w:lineRule="auto"/>
              <w:jc w:val="both"/>
            </w:pPr>
            <w:r>
              <w:t>NOAC (</w:t>
            </w:r>
            <w:proofErr w:type="spellStart"/>
            <w:r>
              <w:t>apixaban</w:t>
            </w:r>
            <w:proofErr w:type="spellEnd"/>
            <w:r>
              <w:t xml:space="preserve">, </w:t>
            </w:r>
            <w:proofErr w:type="spellStart"/>
            <w:r>
              <w:t>dabigatran</w:t>
            </w:r>
            <w:proofErr w:type="spellEnd"/>
            <w:r>
              <w:t xml:space="preserve">, </w:t>
            </w:r>
            <w:proofErr w:type="spellStart"/>
            <w:r>
              <w:t>rivaroxaban</w:t>
            </w:r>
            <w:proofErr w:type="spellEnd"/>
            <w:r>
              <w:t>)</w:t>
            </w:r>
          </w:p>
        </w:tc>
        <w:tc>
          <w:tcPr>
            <w:tcW w:w="992" w:type="dxa"/>
            <w:vAlign w:val="center"/>
          </w:tcPr>
          <w:p w14:paraId="6099FED7" w14:textId="77777777" w:rsidR="00456007" w:rsidRDefault="00456007" w:rsidP="002144BB">
            <w:pPr>
              <w:spacing w:line="276" w:lineRule="auto"/>
              <w:jc w:val="center"/>
              <w:rPr>
                <w:smallCaps/>
              </w:rPr>
            </w:pPr>
            <w:r w:rsidRPr="00833EEF">
              <w:sym w:font="Symbol" w:char="F08C"/>
            </w:r>
          </w:p>
        </w:tc>
        <w:tc>
          <w:tcPr>
            <w:tcW w:w="1134" w:type="dxa"/>
            <w:vAlign w:val="center"/>
          </w:tcPr>
          <w:p w14:paraId="0ED264B0" w14:textId="77777777" w:rsidR="00456007" w:rsidRDefault="00456007" w:rsidP="002144BB">
            <w:pPr>
              <w:spacing w:line="276" w:lineRule="auto"/>
              <w:jc w:val="center"/>
              <w:rPr>
                <w:smallCaps/>
              </w:rPr>
            </w:pPr>
            <w:r w:rsidRPr="00833EEF">
              <w:sym w:font="Symbol" w:char="F08C"/>
            </w:r>
          </w:p>
        </w:tc>
      </w:tr>
      <w:tr w:rsidR="00456007" w14:paraId="5B118636" w14:textId="77777777" w:rsidTr="002144BB">
        <w:tc>
          <w:tcPr>
            <w:tcW w:w="8931" w:type="dxa"/>
          </w:tcPr>
          <w:p w14:paraId="5639954B" w14:textId="77777777" w:rsidR="00456007" w:rsidRDefault="00456007" w:rsidP="00456007">
            <w:pPr>
              <w:pStyle w:val="Lijstalinea"/>
              <w:numPr>
                <w:ilvl w:val="0"/>
                <w:numId w:val="9"/>
              </w:numPr>
              <w:spacing w:line="276" w:lineRule="auto"/>
              <w:jc w:val="both"/>
            </w:pPr>
            <w:r>
              <w:t xml:space="preserve">laag-gedoseerd </w:t>
            </w:r>
            <w:proofErr w:type="spellStart"/>
            <w:r>
              <w:t>salicylaat</w:t>
            </w:r>
            <w:proofErr w:type="spellEnd"/>
          </w:p>
        </w:tc>
        <w:tc>
          <w:tcPr>
            <w:tcW w:w="992" w:type="dxa"/>
            <w:vAlign w:val="center"/>
          </w:tcPr>
          <w:p w14:paraId="7A2145CB" w14:textId="77777777" w:rsidR="00456007" w:rsidRDefault="00456007" w:rsidP="002144BB">
            <w:pPr>
              <w:spacing w:line="276" w:lineRule="auto"/>
              <w:jc w:val="center"/>
              <w:rPr>
                <w:smallCaps/>
              </w:rPr>
            </w:pPr>
            <w:r w:rsidRPr="00833EEF">
              <w:sym w:font="Symbol" w:char="F08C"/>
            </w:r>
          </w:p>
        </w:tc>
        <w:tc>
          <w:tcPr>
            <w:tcW w:w="1134" w:type="dxa"/>
            <w:vAlign w:val="center"/>
          </w:tcPr>
          <w:p w14:paraId="697F7DFF" w14:textId="77777777" w:rsidR="00456007" w:rsidRDefault="00456007" w:rsidP="002144BB">
            <w:pPr>
              <w:spacing w:line="276" w:lineRule="auto"/>
              <w:jc w:val="center"/>
              <w:rPr>
                <w:smallCaps/>
              </w:rPr>
            </w:pPr>
            <w:r w:rsidRPr="00833EEF">
              <w:sym w:font="Symbol" w:char="F08C"/>
            </w:r>
          </w:p>
        </w:tc>
      </w:tr>
      <w:tr w:rsidR="00456007" w14:paraId="4487962E" w14:textId="77777777" w:rsidTr="002144BB">
        <w:tc>
          <w:tcPr>
            <w:tcW w:w="8931" w:type="dxa"/>
          </w:tcPr>
          <w:p w14:paraId="4A56B902" w14:textId="77777777" w:rsidR="00456007" w:rsidRPr="00554267" w:rsidRDefault="00456007" w:rsidP="00456007">
            <w:pPr>
              <w:pStyle w:val="Lijstalinea"/>
              <w:numPr>
                <w:ilvl w:val="0"/>
                <w:numId w:val="9"/>
              </w:numPr>
              <w:spacing w:line="276" w:lineRule="auto"/>
              <w:jc w:val="both"/>
            </w:pPr>
            <w:r>
              <w:t>systemisch-werkend corticosteroïd</w:t>
            </w:r>
          </w:p>
        </w:tc>
        <w:tc>
          <w:tcPr>
            <w:tcW w:w="992" w:type="dxa"/>
            <w:vAlign w:val="center"/>
          </w:tcPr>
          <w:p w14:paraId="7C045113" w14:textId="77777777" w:rsidR="00456007" w:rsidRDefault="00456007" w:rsidP="002144BB">
            <w:pPr>
              <w:spacing w:line="276" w:lineRule="auto"/>
              <w:jc w:val="center"/>
              <w:rPr>
                <w:smallCaps/>
              </w:rPr>
            </w:pPr>
            <w:r w:rsidRPr="00833EEF">
              <w:sym w:font="Symbol" w:char="F08C"/>
            </w:r>
          </w:p>
        </w:tc>
        <w:tc>
          <w:tcPr>
            <w:tcW w:w="1134" w:type="dxa"/>
            <w:vAlign w:val="center"/>
          </w:tcPr>
          <w:p w14:paraId="4CA72D74" w14:textId="77777777" w:rsidR="00456007" w:rsidRDefault="00456007" w:rsidP="002144BB">
            <w:pPr>
              <w:spacing w:line="276" w:lineRule="auto"/>
              <w:jc w:val="center"/>
              <w:rPr>
                <w:smallCaps/>
              </w:rPr>
            </w:pPr>
            <w:r w:rsidRPr="00833EEF">
              <w:sym w:font="Symbol" w:char="F08C"/>
            </w:r>
          </w:p>
        </w:tc>
      </w:tr>
      <w:tr w:rsidR="00456007" w14:paraId="2EE36285" w14:textId="77777777" w:rsidTr="002144BB">
        <w:tc>
          <w:tcPr>
            <w:tcW w:w="8931" w:type="dxa"/>
          </w:tcPr>
          <w:p w14:paraId="209930CA" w14:textId="77777777" w:rsidR="00456007" w:rsidRDefault="00456007" w:rsidP="00456007">
            <w:pPr>
              <w:pStyle w:val="Lijstalinea"/>
              <w:numPr>
                <w:ilvl w:val="0"/>
                <w:numId w:val="9"/>
              </w:numPr>
              <w:spacing w:line="276" w:lineRule="auto"/>
              <w:jc w:val="both"/>
            </w:pPr>
            <w:r>
              <w:t>SSRI/SNRI/trazodon</w:t>
            </w:r>
          </w:p>
        </w:tc>
        <w:tc>
          <w:tcPr>
            <w:tcW w:w="992" w:type="dxa"/>
            <w:vAlign w:val="center"/>
          </w:tcPr>
          <w:p w14:paraId="2FF17333" w14:textId="77777777" w:rsidR="00456007" w:rsidRDefault="00456007" w:rsidP="002144BB">
            <w:pPr>
              <w:spacing w:line="276" w:lineRule="auto"/>
              <w:jc w:val="center"/>
              <w:rPr>
                <w:smallCaps/>
              </w:rPr>
            </w:pPr>
            <w:r w:rsidRPr="00833EEF">
              <w:sym w:font="Symbol" w:char="F08C"/>
            </w:r>
          </w:p>
        </w:tc>
        <w:tc>
          <w:tcPr>
            <w:tcW w:w="1134" w:type="dxa"/>
            <w:vAlign w:val="center"/>
          </w:tcPr>
          <w:p w14:paraId="5CDD3FBF" w14:textId="77777777" w:rsidR="00456007" w:rsidRDefault="00456007" w:rsidP="002144BB">
            <w:pPr>
              <w:spacing w:line="276" w:lineRule="auto"/>
              <w:jc w:val="center"/>
              <w:rPr>
                <w:smallCaps/>
              </w:rPr>
            </w:pPr>
            <w:r w:rsidRPr="00833EEF">
              <w:sym w:font="Symbol" w:char="F08C"/>
            </w:r>
          </w:p>
        </w:tc>
      </w:tr>
      <w:tr w:rsidR="00456007" w14:paraId="23149B0C" w14:textId="77777777" w:rsidTr="002144BB">
        <w:tc>
          <w:tcPr>
            <w:tcW w:w="8931" w:type="dxa"/>
          </w:tcPr>
          <w:p w14:paraId="644763E0" w14:textId="77777777" w:rsidR="00456007" w:rsidRDefault="00456007" w:rsidP="00456007">
            <w:pPr>
              <w:pStyle w:val="Lijstalinea"/>
              <w:numPr>
                <w:ilvl w:val="0"/>
                <w:numId w:val="9"/>
              </w:numPr>
              <w:spacing w:line="276" w:lineRule="auto"/>
              <w:jc w:val="both"/>
            </w:pPr>
            <w:r>
              <w:t>spironolacton</w:t>
            </w:r>
          </w:p>
        </w:tc>
        <w:tc>
          <w:tcPr>
            <w:tcW w:w="992" w:type="dxa"/>
            <w:vAlign w:val="center"/>
          </w:tcPr>
          <w:p w14:paraId="21CF873B" w14:textId="77777777" w:rsidR="00456007" w:rsidRDefault="00456007" w:rsidP="002144BB">
            <w:pPr>
              <w:spacing w:line="276" w:lineRule="auto"/>
              <w:jc w:val="center"/>
              <w:rPr>
                <w:smallCaps/>
              </w:rPr>
            </w:pPr>
            <w:r w:rsidRPr="00833EEF">
              <w:sym w:font="Symbol" w:char="F08C"/>
            </w:r>
          </w:p>
        </w:tc>
        <w:tc>
          <w:tcPr>
            <w:tcW w:w="1134" w:type="dxa"/>
            <w:vAlign w:val="center"/>
          </w:tcPr>
          <w:p w14:paraId="3183A9C4" w14:textId="77777777" w:rsidR="00456007" w:rsidRDefault="00456007" w:rsidP="002144BB">
            <w:pPr>
              <w:spacing w:line="276" w:lineRule="auto"/>
              <w:jc w:val="center"/>
              <w:rPr>
                <w:smallCaps/>
              </w:rPr>
            </w:pPr>
            <w:r w:rsidRPr="00833EEF">
              <w:sym w:font="Symbol" w:char="F08C"/>
            </w:r>
          </w:p>
        </w:tc>
      </w:tr>
      <w:tr w:rsidR="00456007" w14:paraId="557E1BEB" w14:textId="77777777" w:rsidTr="002144BB">
        <w:tc>
          <w:tcPr>
            <w:tcW w:w="8931" w:type="dxa"/>
          </w:tcPr>
          <w:p w14:paraId="688CE2D7" w14:textId="77777777" w:rsidR="00456007" w:rsidRPr="00554267" w:rsidRDefault="00456007" w:rsidP="002144BB">
            <w:pPr>
              <w:spacing w:line="276" w:lineRule="auto"/>
              <w:jc w:val="both"/>
            </w:pPr>
            <w:proofErr w:type="spellStart"/>
            <w:r>
              <w:t>comorbiditeit</w:t>
            </w:r>
            <w:proofErr w:type="spellEnd"/>
          </w:p>
        </w:tc>
        <w:tc>
          <w:tcPr>
            <w:tcW w:w="992" w:type="dxa"/>
            <w:vAlign w:val="center"/>
          </w:tcPr>
          <w:p w14:paraId="7FE736E1" w14:textId="77777777" w:rsidR="00456007" w:rsidRDefault="00456007" w:rsidP="002144BB">
            <w:pPr>
              <w:spacing w:line="276" w:lineRule="auto"/>
              <w:jc w:val="center"/>
              <w:rPr>
                <w:smallCaps/>
              </w:rPr>
            </w:pPr>
          </w:p>
        </w:tc>
        <w:tc>
          <w:tcPr>
            <w:tcW w:w="1134" w:type="dxa"/>
            <w:vAlign w:val="center"/>
          </w:tcPr>
          <w:p w14:paraId="643161B4" w14:textId="77777777" w:rsidR="00456007" w:rsidRDefault="00456007" w:rsidP="002144BB">
            <w:pPr>
              <w:spacing w:line="276" w:lineRule="auto"/>
              <w:jc w:val="center"/>
              <w:rPr>
                <w:smallCaps/>
              </w:rPr>
            </w:pPr>
          </w:p>
        </w:tc>
      </w:tr>
      <w:tr w:rsidR="00456007" w14:paraId="5BAA896E" w14:textId="77777777" w:rsidTr="002144BB">
        <w:tc>
          <w:tcPr>
            <w:tcW w:w="8931" w:type="dxa"/>
          </w:tcPr>
          <w:p w14:paraId="6201E4EE" w14:textId="77777777" w:rsidR="00456007" w:rsidRPr="00554267" w:rsidRDefault="00456007" w:rsidP="00456007">
            <w:pPr>
              <w:pStyle w:val="Lijstalinea"/>
              <w:numPr>
                <w:ilvl w:val="0"/>
                <w:numId w:val="10"/>
              </w:numPr>
              <w:spacing w:line="276" w:lineRule="auto"/>
              <w:jc w:val="both"/>
            </w:pPr>
            <w:r>
              <w:t>diabetes mellitus</w:t>
            </w:r>
          </w:p>
        </w:tc>
        <w:tc>
          <w:tcPr>
            <w:tcW w:w="992" w:type="dxa"/>
            <w:vAlign w:val="center"/>
          </w:tcPr>
          <w:p w14:paraId="7DB86123" w14:textId="77777777" w:rsidR="00456007" w:rsidRDefault="00456007" w:rsidP="002144BB">
            <w:pPr>
              <w:spacing w:line="276" w:lineRule="auto"/>
              <w:jc w:val="center"/>
              <w:rPr>
                <w:smallCaps/>
              </w:rPr>
            </w:pPr>
            <w:r w:rsidRPr="00833EEF">
              <w:sym w:font="Symbol" w:char="F08C"/>
            </w:r>
          </w:p>
        </w:tc>
        <w:tc>
          <w:tcPr>
            <w:tcW w:w="1134" w:type="dxa"/>
            <w:vAlign w:val="center"/>
          </w:tcPr>
          <w:p w14:paraId="25738463" w14:textId="77777777" w:rsidR="00456007" w:rsidRDefault="00456007" w:rsidP="002144BB">
            <w:pPr>
              <w:spacing w:line="276" w:lineRule="auto"/>
              <w:jc w:val="center"/>
              <w:rPr>
                <w:smallCaps/>
              </w:rPr>
            </w:pPr>
            <w:r w:rsidRPr="00833EEF">
              <w:sym w:font="Symbol" w:char="F08C"/>
            </w:r>
          </w:p>
        </w:tc>
      </w:tr>
      <w:tr w:rsidR="00456007" w14:paraId="3223C9FE" w14:textId="77777777" w:rsidTr="002144BB">
        <w:tc>
          <w:tcPr>
            <w:tcW w:w="8931" w:type="dxa"/>
          </w:tcPr>
          <w:p w14:paraId="38671508" w14:textId="77777777" w:rsidR="00456007" w:rsidRPr="00554267" w:rsidRDefault="00456007" w:rsidP="00456007">
            <w:pPr>
              <w:pStyle w:val="Lijstalinea"/>
              <w:numPr>
                <w:ilvl w:val="0"/>
                <w:numId w:val="10"/>
              </w:numPr>
              <w:spacing w:line="276" w:lineRule="auto"/>
              <w:jc w:val="both"/>
            </w:pPr>
            <w:r>
              <w:t>hartfalen</w:t>
            </w:r>
          </w:p>
        </w:tc>
        <w:tc>
          <w:tcPr>
            <w:tcW w:w="992" w:type="dxa"/>
            <w:vAlign w:val="center"/>
          </w:tcPr>
          <w:p w14:paraId="659EA61A" w14:textId="77777777" w:rsidR="00456007" w:rsidRDefault="00456007" w:rsidP="002144BB">
            <w:pPr>
              <w:spacing w:line="276" w:lineRule="auto"/>
              <w:jc w:val="center"/>
              <w:rPr>
                <w:smallCaps/>
              </w:rPr>
            </w:pPr>
            <w:r w:rsidRPr="00833EEF">
              <w:sym w:font="Symbol" w:char="F08C"/>
            </w:r>
          </w:p>
        </w:tc>
        <w:tc>
          <w:tcPr>
            <w:tcW w:w="1134" w:type="dxa"/>
            <w:vAlign w:val="center"/>
          </w:tcPr>
          <w:p w14:paraId="12571741" w14:textId="77777777" w:rsidR="00456007" w:rsidRDefault="00456007" w:rsidP="002144BB">
            <w:pPr>
              <w:spacing w:line="276" w:lineRule="auto"/>
              <w:jc w:val="center"/>
              <w:rPr>
                <w:smallCaps/>
              </w:rPr>
            </w:pPr>
            <w:r w:rsidRPr="00833EEF">
              <w:sym w:font="Symbol" w:char="F08C"/>
            </w:r>
          </w:p>
        </w:tc>
      </w:tr>
      <w:tr w:rsidR="00456007" w14:paraId="7373A024" w14:textId="77777777" w:rsidTr="002144BB">
        <w:tc>
          <w:tcPr>
            <w:tcW w:w="8931" w:type="dxa"/>
          </w:tcPr>
          <w:p w14:paraId="2208E3A7" w14:textId="77777777" w:rsidR="00456007" w:rsidRPr="00554267" w:rsidRDefault="00456007" w:rsidP="00456007">
            <w:pPr>
              <w:pStyle w:val="Lijstalinea"/>
              <w:numPr>
                <w:ilvl w:val="0"/>
                <w:numId w:val="10"/>
              </w:numPr>
              <w:spacing w:line="276" w:lineRule="auto"/>
              <w:jc w:val="both"/>
            </w:pPr>
            <w:r>
              <w:t>ernstig invaliderende reumatoïde artritis</w:t>
            </w:r>
          </w:p>
        </w:tc>
        <w:tc>
          <w:tcPr>
            <w:tcW w:w="992" w:type="dxa"/>
            <w:vAlign w:val="center"/>
          </w:tcPr>
          <w:p w14:paraId="4A1230FE" w14:textId="77777777" w:rsidR="00456007" w:rsidRDefault="00456007" w:rsidP="002144BB">
            <w:pPr>
              <w:spacing w:line="276" w:lineRule="auto"/>
              <w:jc w:val="center"/>
              <w:rPr>
                <w:smallCaps/>
              </w:rPr>
            </w:pPr>
            <w:r w:rsidRPr="00833EEF">
              <w:sym w:font="Symbol" w:char="F08C"/>
            </w:r>
          </w:p>
        </w:tc>
        <w:tc>
          <w:tcPr>
            <w:tcW w:w="1134" w:type="dxa"/>
            <w:vAlign w:val="center"/>
          </w:tcPr>
          <w:p w14:paraId="36EE6A5F" w14:textId="77777777" w:rsidR="00456007" w:rsidRDefault="00456007" w:rsidP="002144BB">
            <w:pPr>
              <w:spacing w:line="276" w:lineRule="auto"/>
              <w:jc w:val="center"/>
              <w:rPr>
                <w:smallCaps/>
              </w:rPr>
            </w:pPr>
            <w:r w:rsidRPr="00833EEF">
              <w:sym w:font="Symbol" w:char="F08C"/>
            </w:r>
          </w:p>
        </w:tc>
      </w:tr>
      <w:tr w:rsidR="00456007" w14:paraId="1A243855" w14:textId="77777777" w:rsidTr="002144BB">
        <w:tc>
          <w:tcPr>
            <w:tcW w:w="8931" w:type="dxa"/>
          </w:tcPr>
          <w:p w14:paraId="35D378EB" w14:textId="77777777" w:rsidR="00456007" w:rsidRPr="00554267" w:rsidRDefault="00456007" w:rsidP="002144BB">
            <w:pPr>
              <w:spacing w:line="276" w:lineRule="auto"/>
              <w:jc w:val="both"/>
            </w:pPr>
            <w:r>
              <w:t>hoge dosis NSAID: (i</w:t>
            </w:r>
            <w:r w:rsidRPr="00554267">
              <w:t>buprofen &gt; 1,2 g/dag</w:t>
            </w:r>
            <w:r>
              <w:t xml:space="preserve">; </w:t>
            </w:r>
            <w:proofErr w:type="spellStart"/>
            <w:r>
              <w:t>di</w:t>
            </w:r>
            <w:r w:rsidRPr="004564E9">
              <w:t>clofenac</w:t>
            </w:r>
            <w:proofErr w:type="spellEnd"/>
            <w:r w:rsidRPr="004564E9">
              <w:t xml:space="preserve"> &gt; 100 mg/dag</w:t>
            </w:r>
            <w:r>
              <w:t xml:space="preserve">; </w:t>
            </w:r>
            <w:proofErr w:type="spellStart"/>
            <w:r>
              <w:t>naproxen</w:t>
            </w:r>
            <w:proofErr w:type="spellEnd"/>
            <w:r>
              <w:t xml:space="preserve"> &gt; 500 mg/dag)</w:t>
            </w:r>
          </w:p>
        </w:tc>
        <w:tc>
          <w:tcPr>
            <w:tcW w:w="992" w:type="dxa"/>
            <w:vAlign w:val="center"/>
          </w:tcPr>
          <w:p w14:paraId="0CD2A252" w14:textId="77777777" w:rsidR="00456007" w:rsidRDefault="00456007" w:rsidP="002144BB">
            <w:pPr>
              <w:spacing w:line="276" w:lineRule="auto"/>
              <w:jc w:val="center"/>
              <w:rPr>
                <w:smallCaps/>
              </w:rPr>
            </w:pPr>
            <w:r w:rsidRPr="00833EEF">
              <w:sym w:font="Symbol" w:char="F08C"/>
            </w:r>
          </w:p>
        </w:tc>
        <w:tc>
          <w:tcPr>
            <w:tcW w:w="1134" w:type="dxa"/>
            <w:vAlign w:val="center"/>
          </w:tcPr>
          <w:p w14:paraId="07A9DA31" w14:textId="77777777" w:rsidR="00456007" w:rsidRDefault="00456007" w:rsidP="002144BB">
            <w:pPr>
              <w:spacing w:line="276" w:lineRule="auto"/>
              <w:jc w:val="center"/>
              <w:rPr>
                <w:smallCaps/>
              </w:rPr>
            </w:pPr>
            <w:r w:rsidRPr="00833EEF">
              <w:sym w:font="Symbol" w:char="F08C"/>
            </w:r>
          </w:p>
        </w:tc>
      </w:tr>
    </w:tbl>
    <w:p w14:paraId="7A91E6FF" w14:textId="77777777" w:rsidR="00456007" w:rsidRDefault="00456007" w:rsidP="00456007"/>
    <w:p w14:paraId="4A57C7D6" w14:textId="77777777" w:rsidR="00456007" w:rsidRPr="00E97CD3" w:rsidRDefault="00456007" w:rsidP="00456007">
      <w:pPr>
        <w:rPr>
          <w:i/>
          <w:u w:val="single"/>
        </w:rPr>
      </w:pPr>
      <w:r w:rsidRPr="00E97CD3">
        <w:rPr>
          <w:i/>
          <w:u w:val="single"/>
        </w:rPr>
        <w:t>2. Maagbescherming</w:t>
      </w:r>
    </w:p>
    <w:p w14:paraId="249A38AE" w14:textId="77777777" w:rsidR="00456007" w:rsidRPr="005A55AD" w:rsidRDefault="00456007" w:rsidP="00456007">
      <w:pPr>
        <w:jc w:val="both"/>
      </w:pPr>
      <w:r w:rsidRPr="005A55AD">
        <w:t xml:space="preserve">Als </w:t>
      </w:r>
      <w:r w:rsidRPr="005A55AD">
        <w:rPr>
          <w:b/>
        </w:rPr>
        <w:t>maagbescherming</w:t>
      </w:r>
      <w:r w:rsidRPr="005A55AD">
        <w:t xml:space="preserve"> komt volgende medicatie in aanmerking:</w:t>
      </w:r>
    </w:p>
    <w:p w14:paraId="4B7D402E" w14:textId="77777777" w:rsidR="00456007" w:rsidRPr="005A55AD" w:rsidRDefault="00456007" w:rsidP="00456007">
      <w:pPr>
        <w:pStyle w:val="Lijstalinea"/>
        <w:jc w:val="both"/>
      </w:pPr>
      <w:r w:rsidRPr="00833EEF">
        <w:sym w:font="Symbol" w:char="F08C"/>
      </w:r>
      <w:r w:rsidRPr="005A55AD">
        <w:t xml:space="preserve"> PPI (in standaarddosering) </w:t>
      </w:r>
    </w:p>
    <w:p w14:paraId="1F13FDCE" w14:textId="77777777" w:rsidR="00456007" w:rsidRPr="005A55AD" w:rsidRDefault="00456007" w:rsidP="00456007">
      <w:pPr>
        <w:pStyle w:val="Lijstalinea"/>
        <w:jc w:val="both"/>
      </w:pPr>
      <w:r w:rsidRPr="00833EEF">
        <w:sym w:font="Symbol" w:char="F08C"/>
      </w:r>
      <w:r w:rsidRPr="005A55AD">
        <w:t xml:space="preserve"> H2-antihistaminica (</w:t>
      </w:r>
      <w:r w:rsidRPr="005A55AD">
        <w:rPr>
          <w:color w:val="808080" w:themeColor="background1" w:themeShade="80"/>
        </w:rPr>
        <w:t>in standaarddosering, vb. 300 mg ranitidine/dag</w:t>
      </w:r>
      <w:r w:rsidRPr="005A55AD">
        <w:t>)</w:t>
      </w:r>
    </w:p>
    <w:p w14:paraId="5CFC7A30" w14:textId="77777777" w:rsidR="00456007" w:rsidRPr="005A55AD" w:rsidRDefault="00456007" w:rsidP="00456007">
      <w:pPr>
        <w:pStyle w:val="Lijstalinea"/>
        <w:jc w:val="both"/>
      </w:pPr>
      <w:r w:rsidRPr="00833EEF">
        <w:sym w:font="Symbol" w:char="F08C"/>
      </w:r>
      <w:r w:rsidRPr="005A55AD">
        <w:t xml:space="preserve"> H2-antihistaminica (in een dubbele dosering, vb. 2 x 300 mg ranitidine/dag)</w:t>
      </w:r>
    </w:p>
    <w:p w14:paraId="5CE85FAC" w14:textId="77777777" w:rsidR="00456007" w:rsidRPr="005A55AD" w:rsidRDefault="00456007" w:rsidP="00456007">
      <w:pPr>
        <w:pStyle w:val="Lijstalinea"/>
        <w:jc w:val="both"/>
      </w:pPr>
      <w:r w:rsidRPr="00833EEF">
        <w:sym w:font="Symbol" w:char="F08C"/>
      </w:r>
      <w:r w:rsidRPr="005A55AD">
        <w:t xml:space="preserve"> </w:t>
      </w:r>
      <w:proofErr w:type="spellStart"/>
      <w:r w:rsidRPr="005A55AD">
        <w:t>misoprostol</w:t>
      </w:r>
      <w:proofErr w:type="spellEnd"/>
      <w:r w:rsidRPr="005A55AD">
        <w:t xml:space="preserve"> (</w:t>
      </w:r>
      <w:proofErr w:type="spellStart"/>
      <w:r w:rsidRPr="005A55AD">
        <w:t>Cytotec</w:t>
      </w:r>
      <w:proofErr w:type="spellEnd"/>
      <w:r w:rsidRPr="005A55AD">
        <w:t>®) (in een dosering van 0,4 – 0,8 mg/dag)</w:t>
      </w:r>
    </w:p>
    <w:p w14:paraId="59AB3A53" w14:textId="77777777" w:rsidR="00456007" w:rsidRPr="005A55AD" w:rsidRDefault="00456007" w:rsidP="00456007">
      <w:pPr>
        <w:pStyle w:val="Lijstalinea"/>
        <w:jc w:val="both"/>
        <w:rPr>
          <w:color w:val="808080" w:themeColor="background1" w:themeShade="80"/>
          <w:lang w:val="en-US"/>
        </w:rPr>
      </w:pPr>
      <w:r w:rsidRPr="00DA2EBD">
        <w:sym w:font="Symbol" w:char="F08C"/>
      </w:r>
      <w:r w:rsidRPr="005A55AD">
        <w:rPr>
          <w:color w:val="808080" w:themeColor="background1" w:themeShade="80"/>
          <w:lang w:val="en-US"/>
        </w:rPr>
        <w:t xml:space="preserve"> </w:t>
      </w:r>
      <w:proofErr w:type="spellStart"/>
      <w:r w:rsidRPr="005A55AD">
        <w:rPr>
          <w:color w:val="808080" w:themeColor="background1" w:themeShade="80"/>
          <w:lang w:val="en-US"/>
        </w:rPr>
        <w:t>antacidum</w:t>
      </w:r>
      <w:proofErr w:type="spellEnd"/>
    </w:p>
    <w:p w14:paraId="18E97120" w14:textId="77777777" w:rsidR="00456007" w:rsidRPr="005A55AD" w:rsidRDefault="00456007" w:rsidP="00456007">
      <w:pPr>
        <w:pStyle w:val="Lijstalinea"/>
        <w:jc w:val="both"/>
        <w:rPr>
          <w:color w:val="808080" w:themeColor="background1" w:themeShade="80"/>
          <w:lang w:val="en-US"/>
        </w:rPr>
      </w:pPr>
      <w:r w:rsidRPr="00DA2EBD">
        <w:sym w:font="Symbol" w:char="F08C"/>
      </w:r>
      <w:r w:rsidRPr="005A55AD">
        <w:rPr>
          <w:color w:val="808080" w:themeColor="background1" w:themeShade="80"/>
          <w:lang w:val="en-US"/>
        </w:rPr>
        <w:t xml:space="preserve"> </w:t>
      </w:r>
      <w:proofErr w:type="spellStart"/>
      <w:r w:rsidRPr="005A55AD">
        <w:rPr>
          <w:color w:val="808080" w:themeColor="background1" w:themeShade="80"/>
          <w:lang w:val="en-US"/>
        </w:rPr>
        <w:t>gastroprokineticum</w:t>
      </w:r>
      <w:proofErr w:type="spellEnd"/>
      <w:r w:rsidRPr="005A55AD">
        <w:rPr>
          <w:color w:val="808080" w:themeColor="background1" w:themeShade="80"/>
          <w:lang w:val="en-US"/>
        </w:rPr>
        <w:t xml:space="preserve"> (</w:t>
      </w:r>
      <w:proofErr w:type="spellStart"/>
      <w:r w:rsidRPr="005A55AD">
        <w:rPr>
          <w:color w:val="808080" w:themeColor="background1" w:themeShade="80"/>
          <w:lang w:val="en-US"/>
        </w:rPr>
        <w:t>alizapride</w:t>
      </w:r>
      <w:proofErr w:type="spellEnd"/>
      <w:r w:rsidRPr="005A55AD">
        <w:rPr>
          <w:color w:val="808080" w:themeColor="background1" w:themeShade="80"/>
          <w:lang w:val="en-US"/>
        </w:rPr>
        <w:t xml:space="preserve">, </w:t>
      </w:r>
      <w:proofErr w:type="spellStart"/>
      <w:r w:rsidRPr="005A55AD">
        <w:rPr>
          <w:color w:val="808080" w:themeColor="background1" w:themeShade="80"/>
          <w:lang w:val="en-US"/>
        </w:rPr>
        <w:t>domperidon</w:t>
      </w:r>
      <w:proofErr w:type="spellEnd"/>
      <w:r w:rsidRPr="005A55AD">
        <w:rPr>
          <w:color w:val="808080" w:themeColor="background1" w:themeShade="80"/>
          <w:lang w:val="en-US"/>
        </w:rPr>
        <w:t>, metoclopramide)</w:t>
      </w:r>
    </w:p>
    <w:p w14:paraId="4EA58C7A" w14:textId="77777777" w:rsidR="00456007" w:rsidRPr="005A55AD" w:rsidRDefault="00456007" w:rsidP="00456007">
      <w:pPr>
        <w:pStyle w:val="Lijstalinea"/>
        <w:jc w:val="both"/>
      </w:pPr>
      <w:r w:rsidRPr="00833EEF">
        <w:sym w:font="Symbol" w:char="F08C"/>
      </w:r>
      <w:r w:rsidRPr="005A55AD">
        <w:t xml:space="preserve"> ……………………………………………………………………………………………………………………………………………</w:t>
      </w:r>
    </w:p>
    <w:p w14:paraId="400AF279" w14:textId="77777777" w:rsidR="000F53EC" w:rsidRDefault="000F53EC" w:rsidP="00456007">
      <w:pPr>
        <w:jc w:val="both"/>
        <w:rPr>
          <w:b/>
        </w:rPr>
      </w:pPr>
    </w:p>
    <w:p w14:paraId="7F04D0BD" w14:textId="77777777" w:rsidR="00456007" w:rsidRPr="00A34EDA" w:rsidRDefault="00456007" w:rsidP="00456007">
      <w:pPr>
        <w:jc w:val="both"/>
        <w:rPr>
          <w:b/>
        </w:rPr>
      </w:pPr>
      <w:r w:rsidRPr="00A34EDA">
        <w:rPr>
          <w:b/>
        </w:rPr>
        <w:t>Is vervanging NSAID mogelijk</w:t>
      </w:r>
      <w:r>
        <w:rPr>
          <w:b/>
        </w:rPr>
        <w:t xml:space="preserve">? </w:t>
      </w:r>
    </w:p>
    <w:p w14:paraId="76C8D91E" w14:textId="77777777" w:rsidR="00456007" w:rsidRPr="00A34EDA" w:rsidRDefault="00456007" w:rsidP="00456007">
      <w:pPr>
        <w:jc w:val="both"/>
      </w:pPr>
      <w:r w:rsidRPr="00A34EDA">
        <w:t xml:space="preserve">Apotheker bevraagt bij de arts of NSAID bij </w:t>
      </w:r>
      <w:proofErr w:type="spellStart"/>
      <w:r w:rsidRPr="00A34EDA">
        <w:t>coumarinepatiënt</w:t>
      </w:r>
      <w:proofErr w:type="spellEnd"/>
      <w:r w:rsidRPr="00A34EDA">
        <w:t xml:space="preserve"> vervangen kan worden: </w:t>
      </w:r>
    </w:p>
    <w:p w14:paraId="123E5AD9" w14:textId="77777777" w:rsidR="00456007" w:rsidRDefault="00456007" w:rsidP="00456007">
      <w:pPr>
        <w:jc w:val="both"/>
        <w:rPr>
          <w:lang w:val="en-US"/>
        </w:rPr>
      </w:pPr>
      <w:r w:rsidRPr="00EB12D2">
        <w:rPr>
          <w:lang w:val="en-US"/>
        </w:rPr>
        <w:t>door</w:t>
      </w:r>
      <w:r w:rsidRPr="00EB12D2">
        <w:rPr>
          <w:lang w:val="en-US"/>
        </w:rPr>
        <w:tab/>
      </w:r>
      <w:r w:rsidRPr="00833EEF">
        <w:sym w:font="Symbol" w:char="F08C"/>
      </w:r>
      <w:r w:rsidRPr="004564E9">
        <w:rPr>
          <w:lang w:val="en-US"/>
        </w:rPr>
        <w:t xml:space="preserve"> </w:t>
      </w:r>
      <w:r w:rsidRPr="007C27F4">
        <w:rPr>
          <w:lang w:val="en-US"/>
        </w:rPr>
        <w:t>paracetamol</w:t>
      </w:r>
    </w:p>
    <w:p w14:paraId="7D2FEF8D" w14:textId="77777777" w:rsidR="00456007" w:rsidRDefault="00456007" w:rsidP="00456007">
      <w:pPr>
        <w:ind w:firstLine="708"/>
        <w:jc w:val="both"/>
        <w:rPr>
          <w:lang w:val="en-US"/>
        </w:rPr>
      </w:pPr>
      <w:r w:rsidRPr="00833EEF">
        <w:sym w:font="Symbol" w:char="F08C"/>
      </w:r>
      <w:r w:rsidRPr="004564E9">
        <w:rPr>
          <w:lang w:val="en-US"/>
        </w:rPr>
        <w:t xml:space="preserve"> </w:t>
      </w:r>
      <w:r w:rsidRPr="007C27F4">
        <w:rPr>
          <w:lang w:val="en-US"/>
        </w:rPr>
        <w:t>paracetamol</w:t>
      </w:r>
      <w:r>
        <w:rPr>
          <w:lang w:val="en-US"/>
        </w:rPr>
        <w:t xml:space="preserve"> + </w:t>
      </w:r>
      <w:proofErr w:type="spellStart"/>
      <w:r>
        <w:rPr>
          <w:lang w:val="en-US"/>
        </w:rPr>
        <w:t>codeïne</w:t>
      </w:r>
      <w:proofErr w:type="spellEnd"/>
      <w:r>
        <w:rPr>
          <w:lang w:val="en-US"/>
        </w:rPr>
        <w:t>/tramadol</w:t>
      </w:r>
    </w:p>
    <w:p w14:paraId="3305E152" w14:textId="77777777" w:rsidR="00456007" w:rsidRDefault="00456007" w:rsidP="00456007">
      <w:pPr>
        <w:ind w:firstLine="708"/>
        <w:jc w:val="both"/>
        <w:rPr>
          <w:lang w:val="en-US"/>
        </w:rPr>
      </w:pPr>
      <w:r w:rsidRPr="00833EEF">
        <w:sym w:font="Symbol" w:char="F08C"/>
      </w:r>
      <w:r w:rsidRPr="004564E9">
        <w:rPr>
          <w:lang w:val="en-US"/>
        </w:rPr>
        <w:t xml:space="preserve"> </w:t>
      </w:r>
      <w:r>
        <w:rPr>
          <w:lang w:val="en-US"/>
        </w:rPr>
        <w:t>tramadol</w:t>
      </w:r>
    </w:p>
    <w:p w14:paraId="03A1CC40" w14:textId="77777777" w:rsidR="00456007" w:rsidRPr="00EB12D2" w:rsidRDefault="00456007" w:rsidP="00456007">
      <w:pPr>
        <w:ind w:firstLine="708"/>
        <w:jc w:val="both"/>
      </w:pPr>
      <w:r w:rsidRPr="00833EEF">
        <w:sym w:font="Symbol" w:char="F08C"/>
      </w:r>
      <w:r w:rsidRPr="00EB12D2">
        <w:t xml:space="preserve"> NSAID voor lokaal gebruik </w:t>
      </w:r>
    </w:p>
    <w:p w14:paraId="71257556" w14:textId="77777777" w:rsidR="00456007" w:rsidRPr="00EB12D2" w:rsidRDefault="00456007" w:rsidP="00456007">
      <w:pPr>
        <w:ind w:firstLine="708"/>
        <w:jc w:val="both"/>
        <w:rPr>
          <w:color w:val="808080" w:themeColor="background1" w:themeShade="80"/>
        </w:rPr>
      </w:pPr>
      <w:r w:rsidRPr="00DA2EBD">
        <w:rPr>
          <w:color w:val="808080" w:themeColor="background1" w:themeShade="80"/>
        </w:rPr>
        <w:sym w:font="Symbol" w:char="F08C"/>
      </w:r>
      <w:r w:rsidRPr="00EB12D2">
        <w:rPr>
          <w:color w:val="808080" w:themeColor="background1" w:themeShade="80"/>
        </w:rPr>
        <w:t xml:space="preserve"> NSAID via aangepaste vorm voor orale toediening (vloeibaar, </w:t>
      </w:r>
      <w:proofErr w:type="spellStart"/>
      <w:r w:rsidRPr="00EB12D2">
        <w:rPr>
          <w:color w:val="808080" w:themeColor="background1" w:themeShade="80"/>
        </w:rPr>
        <w:t>enterisch</w:t>
      </w:r>
      <w:proofErr w:type="spellEnd"/>
      <w:r w:rsidRPr="00EB12D2">
        <w:rPr>
          <w:color w:val="808080" w:themeColor="background1" w:themeShade="80"/>
        </w:rPr>
        <w:t xml:space="preserve"> omhuld, …)</w:t>
      </w:r>
    </w:p>
    <w:p w14:paraId="45134606" w14:textId="77777777" w:rsidR="00456007" w:rsidRPr="00EB12D2" w:rsidRDefault="00456007" w:rsidP="00456007">
      <w:pPr>
        <w:ind w:firstLine="708"/>
        <w:jc w:val="both"/>
        <w:rPr>
          <w:color w:val="808080" w:themeColor="background1" w:themeShade="80"/>
        </w:rPr>
      </w:pPr>
      <w:r w:rsidRPr="00DA2EBD">
        <w:rPr>
          <w:color w:val="808080" w:themeColor="background1" w:themeShade="80"/>
        </w:rPr>
        <w:sym w:font="Symbol" w:char="F08C"/>
      </w:r>
      <w:r w:rsidRPr="00EB12D2">
        <w:rPr>
          <w:color w:val="808080" w:themeColor="background1" w:themeShade="80"/>
        </w:rPr>
        <w:t xml:space="preserve"> NSAID via niet-orale toedieningsweg (zetpillen, injectie, …)</w:t>
      </w:r>
    </w:p>
    <w:p w14:paraId="0F722FAC" w14:textId="77777777" w:rsidR="00456007" w:rsidRPr="00EB12D2" w:rsidRDefault="00456007" w:rsidP="00456007">
      <w:pPr>
        <w:ind w:firstLine="708"/>
        <w:jc w:val="both"/>
      </w:pPr>
      <w:r w:rsidRPr="00833EEF">
        <w:sym w:font="Symbol" w:char="F08C"/>
      </w:r>
      <w:r w:rsidRPr="00EB12D2">
        <w:t xml:space="preserve"> ibuprofen (&lt; 1200 mg/dag)</w:t>
      </w:r>
    </w:p>
    <w:p w14:paraId="2A9B84A5" w14:textId="77777777" w:rsidR="00456007" w:rsidRPr="00EB12D2" w:rsidRDefault="00456007" w:rsidP="00456007">
      <w:pPr>
        <w:ind w:firstLine="708"/>
        <w:jc w:val="both"/>
        <w:rPr>
          <w:color w:val="808080" w:themeColor="background1" w:themeShade="80"/>
        </w:rPr>
      </w:pPr>
      <w:r w:rsidRPr="00DA2EBD">
        <w:rPr>
          <w:color w:val="808080" w:themeColor="background1" w:themeShade="80"/>
        </w:rPr>
        <w:sym w:font="Symbol" w:char="F08C"/>
      </w:r>
      <w:r w:rsidRPr="00EB12D2">
        <w:rPr>
          <w:color w:val="808080" w:themeColor="background1" w:themeShade="80"/>
        </w:rPr>
        <w:t xml:space="preserve"> COX-2-selectieve NSAID</w:t>
      </w:r>
    </w:p>
    <w:p w14:paraId="2B3C7965" w14:textId="77777777" w:rsidR="00456007" w:rsidRDefault="00456007" w:rsidP="00456007">
      <w:pPr>
        <w:ind w:firstLine="708"/>
        <w:jc w:val="both"/>
      </w:pPr>
      <w:r w:rsidRPr="00833EEF">
        <w:sym w:font="Symbol" w:char="F08C"/>
      </w:r>
      <w:r>
        <w:t xml:space="preserve"> …………………………………………………………………………………..</w:t>
      </w:r>
    </w:p>
    <w:p w14:paraId="4A09EE29" w14:textId="77777777" w:rsidR="000F53EC" w:rsidRDefault="000F53EC" w:rsidP="00456007">
      <w:pPr>
        <w:rPr>
          <w:b/>
        </w:rPr>
      </w:pPr>
    </w:p>
    <w:p w14:paraId="7A0265E5" w14:textId="77777777" w:rsidR="000F53EC" w:rsidRDefault="000F53EC" w:rsidP="00456007">
      <w:pPr>
        <w:rPr>
          <w:b/>
        </w:rPr>
      </w:pPr>
    </w:p>
    <w:p w14:paraId="490BFB93" w14:textId="77777777" w:rsidR="00456007" w:rsidRPr="00A34EDA" w:rsidRDefault="00456007" w:rsidP="00456007">
      <w:pPr>
        <w:rPr>
          <w:b/>
        </w:rPr>
      </w:pPr>
      <w:r w:rsidRPr="00A34EDA">
        <w:rPr>
          <w:b/>
        </w:rPr>
        <w:lastRenderedPageBreak/>
        <w:t xml:space="preserve">Is dosisreductie NSAID mogelijk? </w:t>
      </w:r>
    </w:p>
    <w:p w14:paraId="6BBF1A21" w14:textId="77777777" w:rsidR="00456007" w:rsidRPr="00A34EDA" w:rsidRDefault="00456007" w:rsidP="00456007">
      <w:pPr>
        <w:jc w:val="both"/>
      </w:pPr>
      <w:r w:rsidRPr="00A34EDA">
        <w:t xml:space="preserve">Apotheker bevraagt bij de arts of </w:t>
      </w:r>
      <w:r>
        <w:t>dosisreductie</w:t>
      </w:r>
      <w:r w:rsidRPr="00A34EDA">
        <w:t xml:space="preserve"> van NSAID bij </w:t>
      </w:r>
      <w:proofErr w:type="spellStart"/>
      <w:r w:rsidRPr="00A34EDA">
        <w:t>coumarinepatiënt</w:t>
      </w:r>
      <w:proofErr w:type="spellEnd"/>
      <w:r w:rsidRPr="00A34EDA">
        <w:t xml:space="preserve"> beperkt kan worden:</w:t>
      </w:r>
    </w:p>
    <w:p w14:paraId="1D5A5B20" w14:textId="77777777" w:rsidR="00456007" w:rsidRDefault="00456007" w:rsidP="00456007">
      <w:pPr>
        <w:jc w:val="both"/>
      </w:pPr>
      <w:r>
        <w:t xml:space="preserve">door </w:t>
      </w:r>
      <w:r>
        <w:tab/>
      </w:r>
      <w:r w:rsidRPr="00833EEF">
        <w:sym w:font="Symbol" w:char="F08C"/>
      </w:r>
      <w:r>
        <w:t xml:space="preserve"> aflevering van specialiteit met lagere dosis NSAID per tablet</w:t>
      </w:r>
    </w:p>
    <w:p w14:paraId="2E66AD46" w14:textId="77777777" w:rsidR="00456007" w:rsidRDefault="00456007" w:rsidP="00456007">
      <w:pPr>
        <w:ind w:firstLine="708"/>
        <w:jc w:val="both"/>
      </w:pPr>
      <w:r w:rsidRPr="00833EEF">
        <w:sym w:font="Symbol" w:char="F08C"/>
      </w:r>
      <w:r>
        <w:t xml:space="preserve"> voorstel voor lagere innamefrequentie </w:t>
      </w:r>
    </w:p>
    <w:p w14:paraId="34121752" w14:textId="77777777" w:rsidR="00456007" w:rsidRDefault="00456007" w:rsidP="00456007">
      <w:pPr>
        <w:spacing w:line="312" w:lineRule="auto"/>
        <w:ind w:firstLine="708"/>
        <w:jc w:val="both"/>
      </w:pPr>
      <w:r w:rsidRPr="00833EEF">
        <w:sym w:font="Symbol" w:char="F08C"/>
      </w:r>
      <w:r>
        <w:t xml:space="preserve"> …………………………………………………………………………………..</w:t>
      </w:r>
    </w:p>
    <w:p w14:paraId="351563CE" w14:textId="77777777" w:rsidR="00456007" w:rsidRPr="001C0E4B" w:rsidRDefault="00456007" w:rsidP="00456007">
      <w:pPr>
        <w:jc w:val="both"/>
        <w:rPr>
          <w:b/>
        </w:rPr>
      </w:pPr>
      <w:r w:rsidRPr="001C0E4B">
        <w:rPr>
          <w:b/>
        </w:rPr>
        <w:t xml:space="preserve">Wat is gebruiksduur NSAID? </w:t>
      </w:r>
    </w:p>
    <w:p w14:paraId="10A2A676" w14:textId="77777777" w:rsidR="00456007" w:rsidRPr="00A34EDA" w:rsidRDefault="00456007" w:rsidP="00456007">
      <w:pPr>
        <w:jc w:val="both"/>
      </w:pPr>
      <w:r w:rsidRPr="00A34EDA">
        <w:t xml:space="preserve">Apotheker bevraagt bij de arts of gebruiksduur van NSAID bij </w:t>
      </w:r>
      <w:proofErr w:type="spellStart"/>
      <w:r w:rsidRPr="00A34EDA">
        <w:t>coumarinepatiënt</w:t>
      </w:r>
      <w:proofErr w:type="spellEnd"/>
      <w:r w:rsidRPr="00A34EDA">
        <w:t xml:space="preserve"> beperkt kan worden:</w:t>
      </w:r>
    </w:p>
    <w:p w14:paraId="4AD8C16D" w14:textId="77777777" w:rsidR="00456007" w:rsidRDefault="00456007" w:rsidP="00456007">
      <w:pPr>
        <w:jc w:val="both"/>
      </w:pPr>
      <w:r>
        <w:t xml:space="preserve">door </w:t>
      </w:r>
      <w:r>
        <w:tab/>
      </w:r>
      <w:r w:rsidRPr="00833EEF">
        <w:sym w:font="Symbol" w:char="F08C"/>
      </w:r>
      <w:r>
        <w:t xml:space="preserve"> voorschrijven/aflevering van de kleinste verpakkingsgrootte </w:t>
      </w:r>
    </w:p>
    <w:p w14:paraId="78815427" w14:textId="77777777" w:rsidR="00456007" w:rsidRDefault="00456007" w:rsidP="00456007">
      <w:pPr>
        <w:ind w:firstLine="709"/>
        <w:jc w:val="both"/>
      </w:pPr>
      <w:r w:rsidRPr="00833EEF">
        <w:sym w:font="Symbol" w:char="F08C"/>
      </w:r>
      <w:r>
        <w:t xml:space="preserve"> concrete afspraak over de gebruikstermijn van de NSAID</w:t>
      </w:r>
    </w:p>
    <w:p w14:paraId="1486490B" w14:textId="77777777" w:rsidR="00456007" w:rsidRDefault="00456007" w:rsidP="00456007">
      <w:pPr>
        <w:ind w:firstLine="708"/>
        <w:jc w:val="both"/>
      </w:pPr>
      <w:r w:rsidRPr="00833EEF">
        <w:sym w:font="Symbol" w:char="F08C"/>
      </w:r>
      <w:r>
        <w:t xml:space="preserve"> ……………………………………………………………………………………………………….</w:t>
      </w:r>
    </w:p>
    <w:p w14:paraId="7EACDB9F" w14:textId="77777777" w:rsidR="00456007" w:rsidRDefault="00456007" w:rsidP="00456007">
      <w:pPr>
        <w:jc w:val="both"/>
      </w:pPr>
    </w:p>
    <w:p w14:paraId="48725E8B" w14:textId="77777777" w:rsidR="00456007" w:rsidRPr="005A55AD" w:rsidRDefault="00456007" w:rsidP="00456007">
      <w:pPr>
        <w:jc w:val="both"/>
        <w:rPr>
          <w:b/>
        </w:rPr>
      </w:pPr>
      <w:r w:rsidRPr="005A55AD">
        <w:rPr>
          <w:b/>
        </w:rPr>
        <w:t xml:space="preserve">OTC-aflevering </w:t>
      </w:r>
      <w:proofErr w:type="spellStart"/>
      <w:r w:rsidRPr="005A55AD">
        <w:rPr>
          <w:b/>
        </w:rPr>
        <w:t>Pantogastrix</w:t>
      </w:r>
      <w:proofErr w:type="spellEnd"/>
      <w:r w:rsidRPr="005A55AD">
        <w:rPr>
          <w:b/>
        </w:rPr>
        <w:t>®</w:t>
      </w:r>
    </w:p>
    <w:p w14:paraId="66A1D708" w14:textId="77777777" w:rsidR="00456007" w:rsidRDefault="00456007" w:rsidP="00456007">
      <w:pPr>
        <w:jc w:val="both"/>
      </w:pPr>
      <w:r w:rsidRPr="00833EEF">
        <w:sym w:font="Symbol" w:char="F08C"/>
      </w:r>
      <w:r>
        <w:t xml:space="preserve"> Apotheker levert </w:t>
      </w:r>
      <w:proofErr w:type="spellStart"/>
      <w:r>
        <w:t>Pantogastrix</w:t>
      </w:r>
      <w:proofErr w:type="spellEnd"/>
      <w:r>
        <w:t xml:space="preserve">® af in volgende </w:t>
      </w:r>
      <w:r w:rsidRPr="00554267">
        <w:rPr>
          <w:b/>
        </w:rPr>
        <w:t>situatie</w:t>
      </w:r>
      <w:r>
        <w:t xml:space="preserve">: </w:t>
      </w:r>
    </w:p>
    <w:p w14:paraId="69C33442" w14:textId="77777777" w:rsidR="00456007" w:rsidRDefault="00456007" w:rsidP="00456007">
      <w:pPr>
        <w:ind w:left="708"/>
        <w:jc w:val="both"/>
      </w:pPr>
      <w:r w:rsidRPr="00833EEF">
        <w:sym w:font="Symbol" w:char="F08C"/>
      </w:r>
      <w:r>
        <w:t xml:space="preserve"> enkel wanneer de arts niet te bereiken is</w:t>
      </w:r>
    </w:p>
    <w:p w14:paraId="00B8A677" w14:textId="77777777" w:rsidR="00456007" w:rsidRDefault="00456007" w:rsidP="00456007">
      <w:pPr>
        <w:ind w:left="708"/>
        <w:jc w:val="both"/>
      </w:pPr>
      <w:r w:rsidRPr="00833EEF">
        <w:sym w:font="Symbol" w:char="F08C"/>
      </w:r>
      <w:r>
        <w:t xml:space="preserve"> op eigen initiatief, zodat arts niet gestoord moet worden </w:t>
      </w:r>
    </w:p>
    <w:p w14:paraId="46D6D894" w14:textId="77777777" w:rsidR="00456007" w:rsidRDefault="00456007" w:rsidP="00456007">
      <w:pPr>
        <w:spacing w:line="312" w:lineRule="auto"/>
        <w:ind w:firstLine="708"/>
        <w:jc w:val="both"/>
      </w:pPr>
      <w:r w:rsidRPr="00833EEF">
        <w:sym w:font="Symbol" w:char="F08C"/>
      </w:r>
      <w:r>
        <w:t xml:space="preserve"> ……………………………………………………………………………………………………</w:t>
      </w:r>
    </w:p>
    <w:p w14:paraId="3B3F8C32" w14:textId="77777777" w:rsidR="00456007" w:rsidRDefault="00456007" w:rsidP="00456007">
      <w:pPr>
        <w:jc w:val="both"/>
      </w:pPr>
      <w:r w:rsidRPr="00833EEF">
        <w:sym w:font="Symbol" w:char="F08C"/>
      </w:r>
      <w:r>
        <w:t xml:space="preserve"> Apotheker dient aflevering </w:t>
      </w:r>
      <w:proofErr w:type="spellStart"/>
      <w:r>
        <w:t>Patogastrix</w:t>
      </w:r>
      <w:proofErr w:type="spellEnd"/>
      <w:r>
        <w:t xml:space="preserve">® te </w:t>
      </w:r>
      <w:r w:rsidRPr="00554267">
        <w:rPr>
          <w:b/>
        </w:rPr>
        <w:t xml:space="preserve">communiceren </w:t>
      </w:r>
      <w:r>
        <w:rPr>
          <w:b/>
        </w:rPr>
        <w:t>aan</w:t>
      </w:r>
      <w:r w:rsidRPr="00554267">
        <w:rPr>
          <w:b/>
        </w:rPr>
        <w:t xml:space="preserve"> de arts</w:t>
      </w:r>
      <w:r>
        <w:t xml:space="preserve">: </w:t>
      </w:r>
    </w:p>
    <w:p w14:paraId="0FF224B9" w14:textId="77777777" w:rsidR="00456007" w:rsidRDefault="00456007" w:rsidP="00456007">
      <w:pPr>
        <w:ind w:left="708"/>
        <w:jc w:val="both"/>
      </w:pPr>
      <w:r w:rsidRPr="00833EEF">
        <w:sym w:font="Symbol" w:char="F08C"/>
      </w:r>
      <w:r>
        <w:t xml:space="preserve"> ja</w:t>
      </w:r>
    </w:p>
    <w:p w14:paraId="5777766B" w14:textId="77777777" w:rsidR="00456007" w:rsidRDefault="00456007" w:rsidP="00456007">
      <w:pPr>
        <w:ind w:left="708"/>
        <w:jc w:val="both"/>
      </w:pPr>
      <w:r w:rsidRPr="00833EEF">
        <w:sym w:font="Symbol" w:char="F08C"/>
      </w:r>
      <w:r>
        <w:t xml:space="preserve"> nee</w:t>
      </w:r>
    </w:p>
    <w:p w14:paraId="1D06BCF7" w14:textId="77777777" w:rsidR="00456007" w:rsidRDefault="00456007" w:rsidP="00456007">
      <w:pPr>
        <w:ind w:firstLine="708"/>
        <w:jc w:val="both"/>
      </w:pPr>
      <w:r w:rsidRPr="00833EEF">
        <w:sym w:font="Symbol" w:char="F08C"/>
      </w:r>
      <w:r>
        <w:t xml:space="preserve"> enkel indien ……………………………………………………………………………………………………</w:t>
      </w:r>
    </w:p>
    <w:p w14:paraId="268C1E42" w14:textId="77777777" w:rsidR="00456007" w:rsidRDefault="00456007" w:rsidP="00456007">
      <w:pPr>
        <w:jc w:val="both"/>
      </w:pPr>
      <w:r w:rsidRPr="00833EEF">
        <w:sym w:font="Symbol" w:char="F08C"/>
      </w:r>
      <w:r>
        <w:t xml:space="preserve"> Apotheker dient </w:t>
      </w:r>
      <w:r w:rsidRPr="005A55AD">
        <w:rPr>
          <w:b/>
        </w:rPr>
        <w:t>volgend advies mee te geven aan de</w:t>
      </w:r>
      <w:r>
        <w:t xml:space="preserve"> </w:t>
      </w:r>
      <w:r>
        <w:rPr>
          <w:b/>
        </w:rPr>
        <w:t>patiënt</w:t>
      </w:r>
      <w:r>
        <w:t xml:space="preserve">: </w:t>
      </w:r>
    </w:p>
    <w:p w14:paraId="68718B3D" w14:textId="77777777" w:rsidR="00456007" w:rsidRDefault="00456007" w:rsidP="00456007">
      <w:pPr>
        <w:ind w:left="708"/>
        <w:jc w:val="both"/>
      </w:pPr>
      <w:r w:rsidRPr="00833EEF">
        <w:sym w:font="Symbol" w:char="F08C"/>
      </w:r>
      <w:r>
        <w:t xml:space="preserve"> NSAID mag niet langer dan 14 dagen gebruikt worden zonder overleg met arts</w:t>
      </w:r>
    </w:p>
    <w:p w14:paraId="66F78504" w14:textId="77777777" w:rsidR="00456007" w:rsidRDefault="00456007" w:rsidP="00456007">
      <w:pPr>
        <w:ind w:firstLine="708"/>
      </w:pPr>
      <w:r w:rsidRPr="00833EEF">
        <w:sym w:font="Symbol" w:char="F08C"/>
      </w:r>
      <w:r>
        <w:t xml:space="preserve"> ……………………………………………………………………………………………………………………….</w:t>
      </w:r>
    </w:p>
    <w:p w14:paraId="40B6CCD6" w14:textId="77777777" w:rsidR="00456007" w:rsidRDefault="00456007" w:rsidP="00456007">
      <w:pPr>
        <w:rPr>
          <w:b/>
        </w:rPr>
      </w:pPr>
    </w:p>
    <w:p w14:paraId="3FDCF42D" w14:textId="77777777" w:rsidR="00456007" w:rsidRPr="0014211D" w:rsidRDefault="00456007" w:rsidP="00456007">
      <w:pPr>
        <w:rPr>
          <w:b/>
        </w:rPr>
      </w:pPr>
      <w:r w:rsidRPr="0014211D">
        <w:rPr>
          <w:b/>
        </w:rPr>
        <w:t>Waarschuwen voor alarmsymptomen gastro-intestinale complicaties (maagbloeding)</w:t>
      </w:r>
    </w:p>
    <w:p w14:paraId="1A90324C" w14:textId="77777777" w:rsidR="00456007" w:rsidRDefault="00456007" w:rsidP="00456007">
      <w:pPr>
        <w:jc w:val="both"/>
      </w:pPr>
      <w:r>
        <w:t xml:space="preserve">Bij handhaven van de combinatie van een </w:t>
      </w:r>
      <w:proofErr w:type="spellStart"/>
      <w:r>
        <w:t>coumarine</w:t>
      </w:r>
      <w:proofErr w:type="spellEnd"/>
      <w:r>
        <w:t xml:space="preserve"> met een systemisch-werkend NSAID, zal </w:t>
      </w:r>
    </w:p>
    <w:p w14:paraId="28E6602F" w14:textId="77777777" w:rsidR="00456007" w:rsidRDefault="00456007" w:rsidP="00456007">
      <w:pPr>
        <w:ind w:left="708"/>
        <w:jc w:val="both"/>
      </w:pPr>
      <w:r w:rsidRPr="00833EEF">
        <w:sym w:font="Symbol" w:char="F08C"/>
      </w:r>
      <w:r>
        <w:t xml:space="preserve"> de arts</w:t>
      </w:r>
    </w:p>
    <w:p w14:paraId="2904A4FF" w14:textId="77777777" w:rsidR="00456007" w:rsidRDefault="00456007" w:rsidP="00456007">
      <w:pPr>
        <w:ind w:left="708"/>
        <w:jc w:val="both"/>
      </w:pPr>
      <w:r w:rsidRPr="00833EEF">
        <w:sym w:font="Symbol" w:char="F08C"/>
      </w:r>
      <w:r>
        <w:t xml:space="preserve"> de apotheker</w:t>
      </w:r>
    </w:p>
    <w:p w14:paraId="323A8DC6" w14:textId="77777777" w:rsidR="00456007" w:rsidRDefault="00456007" w:rsidP="00456007">
      <w:pPr>
        <w:jc w:val="both"/>
      </w:pPr>
      <w:r>
        <w:t>de patiënt waarschuwen voor de alarmsymptomen van gastro-intestinale bloeding</w:t>
      </w:r>
    </w:p>
    <w:p w14:paraId="0B5DB52E" w14:textId="77777777" w:rsidR="00456007" w:rsidRDefault="00456007" w:rsidP="00456007">
      <w:pPr>
        <w:ind w:firstLine="708"/>
        <w:jc w:val="both"/>
      </w:pPr>
      <w:r w:rsidRPr="00833EEF">
        <w:sym w:font="Symbol" w:char="F08C"/>
      </w:r>
      <w:r>
        <w:t xml:space="preserve"> ja</w:t>
      </w:r>
    </w:p>
    <w:p w14:paraId="24FC6DCB" w14:textId="77777777" w:rsidR="00456007" w:rsidRDefault="00456007" w:rsidP="00456007">
      <w:pPr>
        <w:ind w:firstLine="708"/>
        <w:jc w:val="both"/>
      </w:pPr>
      <w:r w:rsidRPr="00833EEF">
        <w:sym w:font="Symbol" w:char="F08C"/>
      </w:r>
      <w:r>
        <w:t xml:space="preserve"> nee</w:t>
      </w:r>
    </w:p>
    <w:p w14:paraId="030CD48C" w14:textId="77777777" w:rsidR="00456007" w:rsidRDefault="00456007" w:rsidP="00456007">
      <w:pPr>
        <w:jc w:val="both"/>
        <w:rPr>
          <w:b/>
          <w:smallCaps/>
        </w:rPr>
      </w:pPr>
    </w:p>
    <w:p w14:paraId="1E42C37F" w14:textId="77777777" w:rsidR="00456007" w:rsidRPr="0014211D" w:rsidRDefault="00456007" w:rsidP="00456007">
      <w:pPr>
        <w:jc w:val="both"/>
        <w:rPr>
          <w:b/>
        </w:rPr>
      </w:pPr>
      <w:r w:rsidRPr="0014211D">
        <w:rPr>
          <w:b/>
        </w:rPr>
        <w:t xml:space="preserve">OTC-aflevering van een NSAID aan een </w:t>
      </w:r>
      <w:proofErr w:type="spellStart"/>
      <w:r w:rsidRPr="0014211D">
        <w:rPr>
          <w:b/>
        </w:rPr>
        <w:t>coumarinepatient</w:t>
      </w:r>
      <w:proofErr w:type="spellEnd"/>
    </w:p>
    <w:p w14:paraId="0252A14E" w14:textId="77777777" w:rsidR="00456007" w:rsidRPr="00EB12D2" w:rsidRDefault="00456007" w:rsidP="00456007">
      <w:pPr>
        <w:jc w:val="both"/>
      </w:pPr>
      <w:r w:rsidRPr="00EB12D2">
        <w:t xml:space="preserve">OTC-aflevering van een NSAID aan een </w:t>
      </w:r>
      <w:proofErr w:type="spellStart"/>
      <w:r w:rsidRPr="00EB12D2">
        <w:t>coumarinepatiënt</w:t>
      </w:r>
      <w:proofErr w:type="spellEnd"/>
      <w:r w:rsidRPr="00EB12D2">
        <w:t xml:space="preserve"> dient steeds vermeden te worden. De apotheker verwijst de patiënt zo nodig door naar de arts. </w:t>
      </w:r>
    </w:p>
    <w:p w14:paraId="3702E05D" w14:textId="77777777" w:rsidR="00456007" w:rsidRPr="00EB12D2" w:rsidRDefault="00456007" w:rsidP="00456007">
      <w:pPr>
        <w:pStyle w:val="Lijstalinea"/>
        <w:jc w:val="both"/>
      </w:pPr>
      <w:r w:rsidRPr="00833EEF">
        <w:sym w:font="Symbol" w:char="F08C"/>
      </w:r>
      <w:r w:rsidRPr="00EB12D2">
        <w:t xml:space="preserve"> akkoord</w:t>
      </w:r>
    </w:p>
    <w:p w14:paraId="04661E04" w14:textId="77777777" w:rsidR="00456007" w:rsidRPr="00EB12D2" w:rsidRDefault="00456007" w:rsidP="00456007">
      <w:pPr>
        <w:pStyle w:val="Lijstalinea"/>
        <w:jc w:val="both"/>
      </w:pPr>
      <w:r w:rsidRPr="00833EEF">
        <w:sym w:font="Symbol" w:char="F08C"/>
      </w:r>
      <w:r w:rsidRPr="00EB12D2">
        <w:t xml:space="preserve"> niet akkoord</w:t>
      </w:r>
    </w:p>
    <w:p w14:paraId="5C9A3BD8" w14:textId="77777777" w:rsidR="00456007" w:rsidRPr="00EB12D2" w:rsidRDefault="00456007" w:rsidP="00456007">
      <w:pPr>
        <w:pStyle w:val="Lijstalinea"/>
        <w:jc w:val="both"/>
      </w:pPr>
      <w:r w:rsidRPr="00833EEF">
        <w:sym w:font="Symbol" w:char="F08C"/>
      </w:r>
      <w:r w:rsidRPr="00EB12D2">
        <w:t xml:space="preserve"> uitzondering: ……………………………………………………………</w:t>
      </w:r>
      <w:r w:rsidR="005035EA">
        <w:t>………………………………………………………</w:t>
      </w:r>
    </w:p>
    <w:p w14:paraId="23F6B6BF" w14:textId="77777777" w:rsidR="00456007" w:rsidRDefault="00456007" w:rsidP="00456007"/>
    <w:p w14:paraId="4ACD78BB" w14:textId="77777777" w:rsidR="00456007" w:rsidRPr="00EB12D2" w:rsidRDefault="00456007" w:rsidP="00456007">
      <w:pPr>
        <w:jc w:val="both"/>
      </w:pPr>
      <w:r w:rsidRPr="0014211D">
        <w:rPr>
          <w:b/>
        </w:rPr>
        <w:t>INR-monitoring</w:t>
      </w:r>
      <w:r>
        <w:rPr>
          <w:b/>
        </w:rPr>
        <w:t xml:space="preserve">: </w:t>
      </w:r>
      <w:r>
        <w:t xml:space="preserve">De INR-waarde staat niet in verband met de noodzaak tot maagbescherming. </w:t>
      </w:r>
    </w:p>
    <w:p w14:paraId="479D7261" w14:textId="77777777" w:rsidR="000F53EC" w:rsidRDefault="000F53EC">
      <w:pPr>
        <w:rPr>
          <w:b/>
          <w:color w:val="000000" w:themeColor="text1"/>
        </w:rPr>
      </w:pPr>
      <w:r>
        <w:rPr>
          <w:b/>
          <w:color w:val="000000" w:themeColor="text1"/>
        </w:rPr>
        <w:br w:type="page"/>
      </w:r>
    </w:p>
    <w:p w14:paraId="7E39C1E9" w14:textId="77777777" w:rsidR="000F53EC" w:rsidRPr="000F53EC" w:rsidRDefault="000F53EC" w:rsidP="000F53EC">
      <w:pPr>
        <w:autoSpaceDE w:val="0"/>
        <w:autoSpaceDN w:val="0"/>
        <w:adjustRightInd w:val="0"/>
        <w:jc w:val="both"/>
        <w:rPr>
          <w:b/>
          <w:color w:val="000000" w:themeColor="text1"/>
        </w:rPr>
      </w:pPr>
      <w:r>
        <w:rPr>
          <w:b/>
          <w:color w:val="000000" w:themeColor="text1"/>
        </w:rPr>
        <w:lastRenderedPageBreak/>
        <w:t xml:space="preserve">Bijlage 2: afspraaksjabloon </w:t>
      </w:r>
      <w:proofErr w:type="spellStart"/>
      <w:r>
        <w:rPr>
          <w:b/>
          <w:color w:val="000000" w:themeColor="text1"/>
        </w:rPr>
        <w:t>coumarine</w:t>
      </w:r>
      <w:proofErr w:type="spellEnd"/>
      <w:r>
        <w:rPr>
          <w:b/>
          <w:color w:val="000000" w:themeColor="text1"/>
        </w:rPr>
        <w:t xml:space="preserve"> + antibioticum</w:t>
      </w:r>
    </w:p>
    <w:p w14:paraId="08D0FD36" w14:textId="77777777" w:rsidR="000F53EC" w:rsidRDefault="000F53EC" w:rsidP="000F53EC">
      <w:pPr>
        <w:jc w:val="both"/>
        <w:rPr>
          <w:b/>
          <w:smallCaps/>
        </w:rPr>
      </w:pPr>
    </w:p>
    <w:p w14:paraId="548EB3F1" w14:textId="77777777" w:rsidR="000F53EC" w:rsidRPr="00032767" w:rsidRDefault="000F53EC" w:rsidP="000F53EC">
      <w:pPr>
        <w:jc w:val="both"/>
        <w:rPr>
          <w:b/>
        </w:rPr>
      </w:pPr>
      <w:r w:rsidRPr="00833EEF">
        <w:sym w:font="Symbol" w:char="F08C"/>
      </w:r>
      <w:r>
        <w:t xml:space="preserve"> </w:t>
      </w:r>
      <w:r w:rsidRPr="00032767">
        <w:rPr>
          <w:b/>
        </w:rPr>
        <w:t xml:space="preserve">Apotheker bevraagt </w:t>
      </w:r>
      <w:r>
        <w:rPr>
          <w:b/>
        </w:rPr>
        <w:t>of de INR-waarde binnen 3 – 5 dagen bepaald wordt</w:t>
      </w:r>
      <w:r w:rsidRPr="00032767">
        <w:rPr>
          <w:b/>
        </w:rPr>
        <w:t xml:space="preserve">: </w:t>
      </w:r>
    </w:p>
    <w:p w14:paraId="019A0EA7" w14:textId="77777777" w:rsidR="000F53EC" w:rsidRDefault="000F53EC" w:rsidP="000F53EC">
      <w:pPr>
        <w:spacing w:line="312" w:lineRule="auto"/>
        <w:jc w:val="both"/>
      </w:pPr>
      <w:r>
        <w:t xml:space="preserve">bij </w:t>
      </w:r>
      <w:r>
        <w:tab/>
      </w:r>
      <w:r w:rsidRPr="00833EEF">
        <w:sym w:font="Symbol" w:char="F08C"/>
      </w:r>
      <w:r>
        <w:t xml:space="preserve"> de voorschrijvende arts</w:t>
      </w:r>
    </w:p>
    <w:p w14:paraId="0E30D7F1" w14:textId="77777777" w:rsidR="000F53EC" w:rsidRDefault="000F53EC" w:rsidP="000F53EC">
      <w:pPr>
        <w:spacing w:line="312" w:lineRule="auto"/>
        <w:ind w:firstLine="708"/>
        <w:jc w:val="both"/>
      </w:pPr>
      <w:r w:rsidRPr="00833EEF">
        <w:sym w:font="Symbol" w:char="F08C"/>
      </w:r>
      <w:r>
        <w:t xml:space="preserve"> de patiënt</w:t>
      </w:r>
    </w:p>
    <w:p w14:paraId="02D8DFAB" w14:textId="77777777" w:rsidR="000F53EC" w:rsidRDefault="000F53EC" w:rsidP="000F53EC">
      <w:pPr>
        <w:jc w:val="both"/>
      </w:pPr>
      <w:r>
        <w:t>in functie van ziektebeeld</w:t>
      </w:r>
      <w:r>
        <w:tab/>
      </w:r>
      <w:r w:rsidRPr="00833EEF">
        <w:sym w:font="Symbol" w:char="F08C"/>
      </w:r>
      <w:r>
        <w:t xml:space="preserve"> enkel indien de patiënt ziek is (koorts, diarree, … ) </w:t>
      </w:r>
    </w:p>
    <w:p w14:paraId="55095B0E" w14:textId="77777777" w:rsidR="000F53EC" w:rsidRDefault="000F53EC" w:rsidP="000F53EC">
      <w:pPr>
        <w:ind w:left="2124" w:firstLine="708"/>
        <w:jc w:val="both"/>
      </w:pPr>
      <w:r w:rsidRPr="00833EEF">
        <w:sym w:font="Symbol" w:char="F08C"/>
      </w:r>
      <w:r>
        <w:t xml:space="preserve"> onafhankelijk van ziektebeeld van de patiënt</w:t>
      </w:r>
    </w:p>
    <w:p w14:paraId="62F7058F" w14:textId="77777777" w:rsidR="000F53EC" w:rsidRDefault="000F53EC" w:rsidP="000F53EC">
      <w:pPr>
        <w:ind w:left="2124" w:firstLine="708"/>
        <w:jc w:val="both"/>
      </w:pPr>
      <w:r w:rsidRPr="00833EEF">
        <w:sym w:font="Symbol" w:char="F08C"/>
      </w:r>
      <w:r>
        <w:t xml:space="preserve"> ……………………………………………………………………………………………………….</w:t>
      </w:r>
    </w:p>
    <w:p w14:paraId="399D3377" w14:textId="77777777" w:rsidR="000F53EC" w:rsidRDefault="000F53EC" w:rsidP="000F53EC">
      <w:pPr>
        <w:jc w:val="both"/>
      </w:pPr>
      <w:r>
        <w:t>in functie van antibioticumkuur</w:t>
      </w:r>
      <w:r>
        <w:tab/>
      </w:r>
      <w:r>
        <w:tab/>
      </w:r>
      <w:r w:rsidRPr="00833EEF">
        <w:sym w:font="Symbol" w:char="F08C"/>
      </w:r>
      <w:r>
        <w:t xml:space="preserve"> enkel bij een meerdaagse antibioticumkuur</w:t>
      </w:r>
    </w:p>
    <w:p w14:paraId="5ECC2103" w14:textId="77777777" w:rsidR="000F53EC" w:rsidRDefault="000F53EC" w:rsidP="000F53EC">
      <w:pPr>
        <w:ind w:left="2832" w:firstLine="708"/>
        <w:jc w:val="both"/>
      </w:pPr>
      <w:r w:rsidRPr="00833EEF">
        <w:sym w:font="Symbol" w:char="F08C"/>
      </w:r>
      <w:r>
        <w:t xml:space="preserve"> onafhankelijk van de duur van de antibioticumkuur</w:t>
      </w:r>
    </w:p>
    <w:p w14:paraId="581B668D" w14:textId="77777777" w:rsidR="000F53EC" w:rsidRDefault="000F53EC" w:rsidP="000F53EC">
      <w:pPr>
        <w:ind w:left="2832" w:firstLine="708"/>
        <w:jc w:val="both"/>
      </w:pPr>
    </w:p>
    <w:p w14:paraId="2E3A0FBB" w14:textId="77777777" w:rsidR="000F53EC" w:rsidRPr="00032767" w:rsidRDefault="000F53EC" w:rsidP="000F53EC">
      <w:pPr>
        <w:jc w:val="both"/>
        <w:rPr>
          <w:b/>
        </w:rPr>
      </w:pPr>
      <w:r w:rsidRPr="00833EEF">
        <w:sym w:font="Symbol" w:char="F08C"/>
      </w:r>
      <w:r>
        <w:t xml:space="preserve"> </w:t>
      </w:r>
      <w:r w:rsidRPr="00032767">
        <w:rPr>
          <w:b/>
        </w:rPr>
        <w:t xml:space="preserve">Apotheker bevraagt </w:t>
      </w:r>
      <w:r>
        <w:rPr>
          <w:b/>
        </w:rPr>
        <w:t>of het antibioticum kan vervangen worden door een alternatief</w:t>
      </w:r>
      <w:r w:rsidRPr="00032767">
        <w:rPr>
          <w:b/>
        </w:rPr>
        <w:t xml:space="preserve">: </w:t>
      </w:r>
    </w:p>
    <w:p w14:paraId="047A50FA" w14:textId="77777777" w:rsidR="000F53EC" w:rsidRDefault="000F53EC" w:rsidP="000F53EC">
      <w:pPr>
        <w:jc w:val="both"/>
      </w:pPr>
      <w:r>
        <w:t xml:space="preserve">Enkel indien behandeling met </w:t>
      </w:r>
      <w:r>
        <w:tab/>
      </w:r>
      <w:r w:rsidRPr="00833EEF">
        <w:sym w:font="Symbol" w:char="F08C"/>
      </w:r>
      <w:r>
        <w:t xml:space="preserve"> cotrimoxazol (</w:t>
      </w:r>
      <w:proofErr w:type="spellStart"/>
      <w:r>
        <w:t>Bactrim</w:t>
      </w:r>
      <w:proofErr w:type="spellEnd"/>
      <w:r>
        <w:t>®)</w:t>
      </w:r>
    </w:p>
    <w:p w14:paraId="63814AB4" w14:textId="77777777" w:rsidR="000F53EC" w:rsidRPr="000F53EC" w:rsidRDefault="000F53EC" w:rsidP="000F53EC">
      <w:pPr>
        <w:ind w:left="2124" w:firstLine="708"/>
        <w:jc w:val="both"/>
        <w:rPr>
          <w:lang w:val="en-US"/>
        </w:rPr>
      </w:pPr>
      <w:r w:rsidRPr="00833EEF">
        <w:sym w:font="Symbol" w:char="F08C"/>
      </w:r>
      <w:r w:rsidRPr="000F53EC">
        <w:rPr>
          <w:lang w:val="en-US"/>
        </w:rPr>
        <w:t xml:space="preserve"> </w:t>
      </w:r>
      <w:proofErr w:type="spellStart"/>
      <w:r w:rsidRPr="000F53EC">
        <w:rPr>
          <w:lang w:val="en-US"/>
        </w:rPr>
        <w:t>isoniazide</w:t>
      </w:r>
      <w:proofErr w:type="spellEnd"/>
      <w:r w:rsidRPr="000F53EC">
        <w:rPr>
          <w:lang w:val="en-US"/>
        </w:rPr>
        <w:t xml:space="preserve"> (</w:t>
      </w:r>
      <w:proofErr w:type="spellStart"/>
      <w:r w:rsidRPr="000F53EC">
        <w:rPr>
          <w:lang w:val="en-US"/>
        </w:rPr>
        <w:t>Nicotibine</w:t>
      </w:r>
      <w:proofErr w:type="spellEnd"/>
      <w:r w:rsidRPr="000F53EC">
        <w:rPr>
          <w:lang w:val="en-US"/>
        </w:rPr>
        <w:t>®)</w:t>
      </w:r>
    </w:p>
    <w:p w14:paraId="721BCAF5" w14:textId="77777777" w:rsidR="000F53EC" w:rsidRPr="000F53EC" w:rsidRDefault="000F53EC" w:rsidP="000F53EC">
      <w:pPr>
        <w:ind w:left="2124" w:firstLine="708"/>
        <w:jc w:val="both"/>
        <w:rPr>
          <w:lang w:val="en-US"/>
        </w:rPr>
      </w:pPr>
      <w:r w:rsidRPr="00833EEF">
        <w:sym w:font="Symbol" w:char="F08C"/>
      </w:r>
      <w:r w:rsidRPr="000F53EC">
        <w:rPr>
          <w:lang w:val="en-US"/>
        </w:rPr>
        <w:t xml:space="preserve"> </w:t>
      </w:r>
      <w:proofErr w:type="spellStart"/>
      <w:r w:rsidRPr="000F53EC">
        <w:rPr>
          <w:lang w:val="en-US"/>
        </w:rPr>
        <w:t>metronidazol</w:t>
      </w:r>
      <w:proofErr w:type="spellEnd"/>
      <w:r w:rsidRPr="000F53EC">
        <w:rPr>
          <w:lang w:val="en-US"/>
        </w:rPr>
        <w:t xml:space="preserve"> (Flagyl®)</w:t>
      </w:r>
    </w:p>
    <w:p w14:paraId="2F46049A" w14:textId="77777777" w:rsidR="000F53EC" w:rsidRPr="000F53EC" w:rsidRDefault="000F53EC" w:rsidP="000F53EC">
      <w:pPr>
        <w:ind w:left="2124" w:firstLine="708"/>
        <w:jc w:val="both"/>
        <w:rPr>
          <w:lang w:val="en-US"/>
        </w:rPr>
      </w:pPr>
      <w:r w:rsidRPr="00833EEF">
        <w:sym w:font="Symbol" w:char="F08C"/>
      </w:r>
      <w:r w:rsidRPr="000F53EC">
        <w:rPr>
          <w:lang w:val="en-US"/>
        </w:rPr>
        <w:t xml:space="preserve"> </w:t>
      </w:r>
      <w:proofErr w:type="spellStart"/>
      <w:r w:rsidRPr="000F53EC">
        <w:rPr>
          <w:lang w:val="en-US"/>
        </w:rPr>
        <w:t>rifamycines</w:t>
      </w:r>
      <w:proofErr w:type="spellEnd"/>
      <w:r w:rsidRPr="000F53EC">
        <w:rPr>
          <w:lang w:val="en-US"/>
        </w:rPr>
        <w:t xml:space="preserve"> (</w:t>
      </w:r>
      <w:proofErr w:type="spellStart"/>
      <w:r w:rsidRPr="000F53EC">
        <w:rPr>
          <w:lang w:val="en-US"/>
        </w:rPr>
        <w:t>Mycobutin</w:t>
      </w:r>
      <w:proofErr w:type="spellEnd"/>
      <w:r w:rsidRPr="000F53EC">
        <w:rPr>
          <w:lang w:val="en-US"/>
        </w:rPr>
        <w:t xml:space="preserve">®, </w:t>
      </w:r>
      <w:proofErr w:type="spellStart"/>
      <w:r w:rsidRPr="000F53EC">
        <w:rPr>
          <w:lang w:val="en-US"/>
        </w:rPr>
        <w:t>Rifadine</w:t>
      </w:r>
      <w:proofErr w:type="spellEnd"/>
      <w:r w:rsidRPr="000F53EC">
        <w:rPr>
          <w:lang w:val="en-US"/>
        </w:rPr>
        <w:t xml:space="preserve">®, </w:t>
      </w:r>
      <w:proofErr w:type="spellStart"/>
      <w:r w:rsidRPr="000F53EC">
        <w:rPr>
          <w:lang w:val="en-US"/>
        </w:rPr>
        <w:t>Rifocine</w:t>
      </w:r>
      <w:proofErr w:type="spellEnd"/>
      <w:r w:rsidRPr="000F53EC">
        <w:rPr>
          <w:lang w:val="en-US"/>
        </w:rPr>
        <w:t xml:space="preserve">®) </w:t>
      </w:r>
    </w:p>
    <w:p w14:paraId="2C2B5B7E" w14:textId="77777777" w:rsidR="000F53EC" w:rsidRPr="000F53EC" w:rsidRDefault="000F53EC" w:rsidP="000F53EC">
      <w:pPr>
        <w:rPr>
          <w:b/>
          <w:smallCaps/>
          <w:highlight w:val="lightGray"/>
          <w:lang w:val="en-US"/>
        </w:rPr>
      </w:pPr>
    </w:p>
    <w:p w14:paraId="1661B88F" w14:textId="77777777" w:rsidR="000F53EC" w:rsidRPr="000F53EC" w:rsidRDefault="000F53EC">
      <w:pPr>
        <w:rPr>
          <w:b/>
          <w:color w:val="000000" w:themeColor="text1"/>
          <w:lang w:val="en-US"/>
        </w:rPr>
      </w:pPr>
      <w:r w:rsidRPr="000F53EC">
        <w:rPr>
          <w:b/>
          <w:color w:val="000000" w:themeColor="text1"/>
          <w:lang w:val="en-US"/>
        </w:rPr>
        <w:br w:type="page"/>
      </w:r>
    </w:p>
    <w:p w14:paraId="3DF1F9E0" w14:textId="77777777" w:rsidR="000F53EC" w:rsidRPr="000F53EC" w:rsidRDefault="000F53EC" w:rsidP="000F53EC">
      <w:pPr>
        <w:autoSpaceDE w:val="0"/>
        <w:autoSpaceDN w:val="0"/>
        <w:adjustRightInd w:val="0"/>
        <w:jc w:val="both"/>
        <w:rPr>
          <w:b/>
          <w:color w:val="000000" w:themeColor="text1"/>
        </w:rPr>
      </w:pPr>
      <w:r>
        <w:rPr>
          <w:b/>
          <w:color w:val="000000" w:themeColor="text1"/>
        </w:rPr>
        <w:lastRenderedPageBreak/>
        <w:t>Bijlage 3: afspraaksjabloon statine + macrolide/</w:t>
      </w:r>
      <w:proofErr w:type="spellStart"/>
      <w:r>
        <w:rPr>
          <w:b/>
          <w:color w:val="000000" w:themeColor="text1"/>
        </w:rPr>
        <w:t>azoolantimycoticum</w:t>
      </w:r>
      <w:proofErr w:type="spellEnd"/>
    </w:p>
    <w:p w14:paraId="070BDB7F" w14:textId="77777777" w:rsidR="000F53EC" w:rsidRDefault="000F53EC" w:rsidP="000F53EC">
      <w:pPr>
        <w:jc w:val="both"/>
        <w:rPr>
          <w:b/>
          <w:smallCaps/>
          <w:highlight w:val="lightGray"/>
        </w:rPr>
      </w:pPr>
    </w:p>
    <w:p w14:paraId="6CF057CC" w14:textId="77777777" w:rsidR="000F53EC" w:rsidRDefault="000F53EC" w:rsidP="000F53EC">
      <w:pPr>
        <w:jc w:val="both"/>
        <w:rPr>
          <w:b/>
          <w:smallCaps/>
        </w:rPr>
      </w:pPr>
      <w:r>
        <w:rPr>
          <w:b/>
          <w:smallCaps/>
          <w:highlight w:val="lightGray"/>
        </w:rPr>
        <w:t xml:space="preserve">IA-risico </w:t>
      </w:r>
      <w:r w:rsidRPr="00F74067">
        <w:rPr>
          <w:b/>
          <w:smallCaps/>
          <w:highlight w:val="lightGray"/>
          <w:u w:val="single"/>
        </w:rPr>
        <w:t>vermijden</w:t>
      </w:r>
      <w:r>
        <w:rPr>
          <w:b/>
          <w:smallCaps/>
          <w:highlight w:val="lightGray"/>
        </w:rPr>
        <w:t xml:space="preserve"> door alternatieve behandeling</w:t>
      </w:r>
    </w:p>
    <w:p w14:paraId="5B6523F2" w14:textId="77777777" w:rsidR="000F53EC" w:rsidRPr="00032767" w:rsidRDefault="000F53EC" w:rsidP="000F53EC">
      <w:pPr>
        <w:jc w:val="both"/>
        <w:rPr>
          <w:b/>
        </w:rPr>
      </w:pPr>
      <w:r w:rsidRPr="00833EEF">
        <w:sym w:font="Symbol" w:char="F08C"/>
      </w:r>
      <w:r>
        <w:t xml:space="preserve"> </w:t>
      </w:r>
      <w:r w:rsidRPr="00032767">
        <w:rPr>
          <w:b/>
        </w:rPr>
        <w:t xml:space="preserve">Apotheker bevraagt </w:t>
      </w:r>
      <w:r>
        <w:rPr>
          <w:b/>
        </w:rPr>
        <w:t xml:space="preserve">bij de arts </w:t>
      </w:r>
      <w:r w:rsidRPr="00032767">
        <w:rPr>
          <w:b/>
        </w:rPr>
        <w:t xml:space="preserve">of </w:t>
      </w:r>
      <w:r w:rsidRPr="0068617E">
        <w:rPr>
          <w:b/>
          <w:u w:val="single"/>
        </w:rPr>
        <w:t>macrolide</w:t>
      </w:r>
      <w:r>
        <w:rPr>
          <w:b/>
        </w:rPr>
        <w:t xml:space="preserve"> (</w:t>
      </w:r>
      <w:proofErr w:type="spellStart"/>
      <w:r>
        <w:rPr>
          <w:b/>
        </w:rPr>
        <w:t>clarithromycine</w:t>
      </w:r>
      <w:proofErr w:type="spellEnd"/>
      <w:r>
        <w:rPr>
          <w:b/>
        </w:rPr>
        <w:t xml:space="preserve">, erythromycine, </w:t>
      </w:r>
      <w:proofErr w:type="spellStart"/>
      <w:r>
        <w:rPr>
          <w:b/>
        </w:rPr>
        <w:t>telithromycine</w:t>
      </w:r>
      <w:proofErr w:type="spellEnd"/>
      <w:r>
        <w:rPr>
          <w:b/>
        </w:rPr>
        <w:t xml:space="preserve">) </w:t>
      </w:r>
      <w:r w:rsidRPr="00032767">
        <w:rPr>
          <w:b/>
        </w:rPr>
        <w:t xml:space="preserve">vervangen kan worden: </w:t>
      </w:r>
    </w:p>
    <w:p w14:paraId="5220D80D" w14:textId="77777777" w:rsidR="000F53EC" w:rsidRDefault="000F53EC" w:rsidP="000F53EC">
      <w:pPr>
        <w:jc w:val="both"/>
      </w:pPr>
      <w:r>
        <w:t>door</w:t>
      </w:r>
      <w:r>
        <w:tab/>
      </w:r>
      <w:r w:rsidRPr="00833EEF">
        <w:sym w:font="Symbol" w:char="F08C"/>
      </w:r>
      <w:r>
        <w:t xml:space="preserve"> ander macrolide dat niet gepaard gaat met verhoogd IA-risico</w:t>
      </w:r>
    </w:p>
    <w:p w14:paraId="510D3C18" w14:textId="77777777" w:rsidR="000F53EC" w:rsidRPr="008D3417" w:rsidRDefault="000F53EC" w:rsidP="000F53EC">
      <w:pPr>
        <w:ind w:left="708" w:firstLine="708"/>
        <w:jc w:val="both"/>
      </w:pPr>
      <w:r w:rsidRPr="00833EEF">
        <w:sym w:font="Symbol" w:char="F08C"/>
      </w:r>
      <w:r w:rsidRPr="008D3417">
        <w:t xml:space="preserve"> </w:t>
      </w:r>
      <w:proofErr w:type="spellStart"/>
      <w:r w:rsidRPr="008D3417">
        <w:t>azithromycine</w:t>
      </w:r>
      <w:proofErr w:type="spellEnd"/>
    </w:p>
    <w:p w14:paraId="03C7489A" w14:textId="77777777" w:rsidR="000F53EC" w:rsidRPr="008D3417" w:rsidRDefault="000F53EC" w:rsidP="000F53EC">
      <w:pPr>
        <w:ind w:left="708" w:firstLine="708"/>
        <w:jc w:val="both"/>
      </w:pPr>
      <w:r w:rsidRPr="00833EEF">
        <w:sym w:font="Symbol" w:char="F08C"/>
      </w:r>
      <w:r w:rsidRPr="008D3417">
        <w:t xml:space="preserve"> </w:t>
      </w:r>
      <w:proofErr w:type="spellStart"/>
      <w:r w:rsidRPr="008D3417">
        <w:t>roxithromycine</w:t>
      </w:r>
      <w:proofErr w:type="spellEnd"/>
    </w:p>
    <w:p w14:paraId="0F38F44B" w14:textId="77777777" w:rsidR="000F53EC" w:rsidRPr="008D3417" w:rsidRDefault="000F53EC" w:rsidP="000F53EC">
      <w:pPr>
        <w:ind w:left="708" w:firstLine="708"/>
        <w:jc w:val="both"/>
      </w:pPr>
      <w:r w:rsidRPr="00833EEF">
        <w:sym w:font="Symbol" w:char="F08C"/>
      </w:r>
      <w:r w:rsidRPr="008D3417">
        <w:t xml:space="preserve"> </w:t>
      </w:r>
      <w:proofErr w:type="spellStart"/>
      <w:r w:rsidRPr="008D3417">
        <w:t>spiramycine</w:t>
      </w:r>
      <w:proofErr w:type="spellEnd"/>
    </w:p>
    <w:p w14:paraId="1700AB81" w14:textId="77777777" w:rsidR="000F53EC" w:rsidRDefault="000F53EC" w:rsidP="000F53EC">
      <w:pPr>
        <w:jc w:val="both"/>
      </w:pPr>
      <w:r>
        <w:tab/>
      </w:r>
      <w:r w:rsidRPr="00833EEF">
        <w:sym w:font="Symbol" w:char="F08C"/>
      </w:r>
      <w:r>
        <w:t xml:space="preserve"> antibioticum van een andere klasse</w:t>
      </w:r>
    </w:p>
    <w:p w14:paraId="0FC02791" w14:textId="77777777" w:rsidR="000F53EC" w:rsidRDefault="000F53EC" w:rsidP="000F53EC">
      <w:pPr>
        <w:ind w:firstLine="708"/>
        <w:jc w:val="both"/>
      </w:pPr>
      <w:r w:rsidRPr="00833EEF">
        <w:sym w:font="Symbol" w:char="F08C"/>
      </w:r>
      <w:r>
        <w:t xml:space="preserve"> …………………………………………………………………………………..</w:t>
      </w:r>
    </w:p>
    <w:p w14:paraId="59BAA5E3" w14:textId="77777777" w:rsidR="000F53EC" w:rsidRDefault="000F53EC" w:rsidP="000F53EC">
      <w:pPr>
        <w:jc w:val="both"/>
      </w:pPr>
    </w:p>
    <w:p w14:paraId="687AE8DA" w14:textId="77777777" w:rsidR="000F53EC" w:rsidRPr="00032767" w:rsidRDefault="000F53EC" w:rsidP="000F53EC">
      <w:pPr>
        <w:jc w:val="both"/>
        <w:rPr>
          <w:b/>
        </w:rPr>
      </w:pPr>
      <w:r w:rsidRPr="00833EEF">
        <w:sym w:font="Symbol" w:char="F08C"/>
      </w:r>
      <w:r>
        <w:t xml:space="preserve"> </w:t>
      </w:r>
      <w:r w:rsidRPr="00032767">
        <w:rPr>
          <w:b/>
        </w:rPr>
        <w:t xml:space="preserve">Apotheker bevraagt </w:t>
      </w:r>
      <w:r>
        <w:rPr>
          <w:b/>
        </w:rPr>
        <w:t xml:space="preserve">bij de arts </w:t>
      </w:r>
      <w:r w:rsidRPr="00032767">
        <w:rPr>
          <w:b/>
        </w:rPr>
        <w:t xml:space="preserve">of </w:t>
      </w:r>
      <w:proofErr w:type="spellStart"/>
      <w:r w:rsidRPr="0068617E">
        <w:rPr>
          <w:b/>
          <w:u w:val="single"/>
        </w:rPr>
        <w:t>azoolantimycoticum</w:t>
      </w:r>
      <w:proofErr w:type="spellEnd"/>
      <w:r>
        <w:rPr>
          <w:b/>
        </w:rPr>
        <w:t xml:space="preserve"> </w:t>
      </w:r>
      <w:r w:rsidRPr="00032767">
        <w:rPr>
          <w:b/>
        </w:rPr>
        <w:t xml:space="preserve">vervangen kan worden: </w:t>
      </w:r>
    </w:p>
    <w:p w14:paraId="4E43E8E8" w14:textId="77777777" w:rsidR="000F53EC" w:rsidRDefault="000F53EC" w:rsidP="000F53EC">
      <w:pPr>
        <w:jc w:val="both"/>
      </w:pPr>
      <w:r>
        <w:t xml:space="preserve">door </w:t>
      </w:r>
      <w:r>
        <w:tab/>
      </w:r>
      <w:r w:rsidRPr="00833EEF">
        <w:sym w:font="Symbol" w:char="F08C"/>
      </w:r>
      <w:r>
        <w:t xml:space="preserve"> terbinafine (</w:t>
      </w:r>
      <w:proofErr w:type="spellStart"/>
      <w:r>
        <w:t>Lamisil</w:t>
      </w:r>
      <w:proofErr w:type="spellEnd"/>
      <w:r>
        <w:t>®)</w:t>
      </w:r>
    </w:p>
    <w:p w14:paraId="1E4AF3D6" w14:textId="77777777" w:rsidR="000F53EC" w:rsidRDefault="000F53EC" w:rsidP="000F53EC">
      <w:pPr>
        <w:jc w:val="both"/>
      </w:pPr>
      <w:r>
        <w:tab/>
      </w:r>
      <w:r>
        <w:tab/>
      </w:r>
      <w:r w:rsidRPr="00833EEF">
        <w:sym w:font="Symbol" w:char="F08C"/>
      </w:r>
      <w:r>
        <w:t xml:space="preserve"> enkel indien duidelijke indicatie van het </w:t>
      </w:r>
      <w:proofErr w:type="spellStart"/>
      <w:r>
        <w:t>azoolantimycoticum</w:t>
      </w:r>
      <w:proofErr w:type="spellEnd"/>
      <w:r>
        <w:t xml:space="preserve"> voor </w:t>
      </w:r>
      <w:proofErr w:type="spellStart"/>
      <w:r>
        <w:t>onychomycose</w:t>
      </w:r>
      <w:proofErr w:type="spellEnd"/>
      <w:r>
        <w:t xml:space="preserve"> </w:t>
      </w:r>
    </w:p>
    <w:p w14:paraId="3C790D44" w14:textId="77777777" w:rsidR="000F53EC" w:rsidRDefault="000F53EC" w:rsidP="000F53EC">
      <w:pPr>
        <w:jc w:val="both"/>
      </w:pPr>
      <w:r>
        <w:tab/>
      </w:r>
      <w:r>
        <w:tab/>
        <w:t>blijkt uit</w:t>
      </w:r>
      <w:r>
        <w:tab/>
      </w:r>
      <w:r w:rsidRPr="00833EEF">
        <w:sym w:font="Symbol" w:char="F08C"/>
      </w:r>
      <w:r>
        <w:t xml:space="preserve"> verhaal van de patiënt</w:t>
      </w:r>
    </w:p>
    <w:p w14:paraId="0AFED035" w14:textId="77777777" w:rsidR="000F53EC" w:rsidRDefault="000F53EC" w:rsidP="000F53EC">
      <w:pPr>
        <w:jc w:val="both"/>
      </w:pPr>
      <w:r>
        <w:tab/>
      </w:r>
      <w:r>
        <w:tab/>
      </w:r>
      <w:r>
        <w:tab/>
      </w:r>
      <w:r>
        <w:tab/>
      </w:r>
      <w:r w:rsidRPr="00833EEF">
        <w:sym w:font="Symbol" w:char="F08C"/>
      </w:r>
      <w:r>
        <w:t xml:space="preserve"> doseerschema </w:t>
      </w:r>
      <w:proofErr w:type="spellStart"/>
      <w:r>
        <w:t>azoolantimycoticum</w:t>
      </w:r>
      <w:proofErr w:type="spellEnd"/>
    </w:p>
    <w:p w14:paraId="6C86474F" w14:textId="77777777" w:rsidR="000F53EC" w:rsidRDefault="000F53EC" w:rsidP="000F53EC">
      <w:pPr>
        <w:ind w:firstLine="708"/>
        <w:jc w:val="both"/>
      </w:pPr>
      <w:r w:rsidRPr="00833EEF">
        <w:sym w:font="Symbol" w:char="F08C"/>
      </w:r>
      <w:r>
        <w:t xml:space="preserve"> ………………………………………………………………………………………</w:t>
      </w:r>
    </w:p>
    <w:p w14:paraId="766A9B88" w14:textId="77777777" w:rsidR="000F53EC" w:rsidRDefault="000F53EC" w:rsidP="000F53EC">
      <w:pPr>
        <w:jc w:val="both"/>
      </w:pPr>
    </w:p>
    <w:p w14:paraId="72DD97BB" w14:textId="77777777" w:rsidR="000F53EC" w:rsidRPr="00032767" w:rsidRDefault="000F53EC" w:rsidP="000F53EC">
      <w:pPr>
        <w:jc w:val="both"/>
        <w:rPr>
          <w:b/>
        </w:rPr>
      </w:pPr>
      <w:r w:rsidRPr="00833EEF">
        <w:sym w:font="Symbol" w:char="F08C"/>
      </w:r>
      <w:r>
        <w:t xml:space="preserve"> </w:t>
      </w:r>
      <w:r w:rsidRPr="00032767">
        <w:rPr>
          <w:b/>
        </w:rPr>
        <w:t xml:space="preserve">Apotheker bevraagt </w:t>
      </w:r>
      <w:r>
        <w:rPr>
          <w:b/>
        </w:rPr>
        <w:t xml:space="preserve">bij de arts </w:t>
      </w:r>
      <w:r w:rsidRPr="00032767">
        <w:rPr>
          <w:b/>
        </w:rPr>
        <w:t xml:space="preserve">of </w:t>
      </w:r>
      <w:r w:rsidRPr="0068617E">
        <w:rPr>
          <w:b/>
          <w:u w:val="single"/>
        </w:rPr>
        <w:t>statine (simvastatine/</w:t>
      </w:r>
      <w:proofErr w:type="spellStart"/>
      <w:r w:rsidRPr="0068617E">
        <w:rPr>
          <w:b/>
          <w:u w:val="single"/>
        </w:rPr>
        <w:t>atorvastatine</w:t>
      </w:r>
      <w:proofErr w:type="spellEnd"/>
      <w:r w:rsidRPr="0068617E">
        <w:rPr>
          <w:b/>
          <w:u w:val="single"/>
        </w:rPr>
        <w:t>)</w:t>
      </w:r>
      <w:r>
        <w:rPr>
          <w:b/>
        </w:rPr>
        <w:t xml:space="preserve"> </w:t>
      </w:r>
      <w:r w:rsidRPr="00032767">
        <w:rPr>
          <w:b/>
        </w:rPr>
        <w:t xml:space="preserve">vervangen kan worden: </w:t>
      </w:r>
    </w:p>
    <w:p w14:paraId="3A12CD5B" w14:textId="77777777" w:rsidR="000F53EC" w:rsidRPr="008D3417" w:rsidRDefault="000F53EC" w:rsidP="000F53EC">
      <w:pPr>
        <w:jc w:val="both"/>
      </w:pPr>
      <w:r>
        <w:t>door</w:t>
      </w:r>
      <w:r>
        <w:tab/>
      </w:r>
      <w:r w:rsidRPr="00833EEF">
        <w:sym w:font="Symbol" w:char="F08C"/>
      </w:r>
      <w:r w:rsidRPr="008D3417">
        <w:t xml:space="preserve"> </w:t>
      </w:r>
      <w:proofErr w:type="spellStart"/>
      <w:r w:rsidRPr="008D3417">
        <w:rPr>
          <w:color w:val="808080" w:themeColor="background1" w:themeShade="80"/>
        </w:rPr>
        <w:t>fluvastatine</w:t>
      </w:r>
      <w:proofErr w:type="spellEnd"/>
    </w:p>
    <w:p w14:paraId="7E5CEF9A" w14:textId="77777777" w:rsidR="000F53EC" w:rsidRPr="008D3417" w:rsidRDefault="000F53EC" w:rsidP="000F53EC">
      <w:pPr>
        <w:ind w:firstLine="708"/>
        <w:jc w:val="both"/>
      </w:pPr>
      <w:r w:rsidRPr="00833EEF">
        <w:sym w:font="Symbol" w:char="F08C"/>
      </w:r>
      <w:r w:rsidRPr="008D3417">
        <w:t xml:space="preserve"> </w:t>
      </w:r>
      <w:proofErr w:type="spellStart"/>
      <w:r w:rsidRPr="008D3417">
        <w:t>pravastatine</w:t>
      </w:r>
      <w:proofErr w:type="spellEnd"/>
    </w:p>
    <w:p w14:paraId="4E60D517" w14:textId="77777777" w:rsidR="000F53EC" w:rsidRDefault="000F53EC" w:rsidP="000F53EC">
      <w:pPr>
        <w:ind w:firstLine="708"/>
        <w:jc w:val="both"/>
      </w:pPr>
      <w:r w:rsidRPr="00833EEF">
        <w:sym w:font="Symbol" w:char="F08C"/>
      </w:r>
      <w:r w:rsidRPr="008D3417">
        <w:t xml:space="preserve"> </w:t>
      </w:r>
      <w:proofErr w:type="spellStart"/>
      <w:r w:rsidRPr="008D3417">
        <w:t>rosuvastatine</w:t>
      </w:r>
      <w:proofErr w:type="spellEnd"/>
    </w:p>
    <w:p w14:paraId="73DBADCB" w14:textId="77777777" w:rsidR="005035EA" w:rsidRDefault="005035EA" w:rsidP="005035EA">
      <w:pPr>
        <w:ind w:firstLine="708"/>
        <w:jc w:val="both"/>
      </w:pPr>
      <w:r w:rsidRPr="00833EEF">
        <w:sym w:font="Symbol" w:char="F08C"/>
      </w:r>
      <w:r>
        <w:t xml:space="preserve"> </w:t>
      </w:r>
      <w:r w:rsidRPr="005035EA">
        <w:rPr>
          <w:color w:val="808080" w:themeColor="background1" w:themeShade="80"/>
        </w:rPr>
        <w:t>rode gistrijst</w:t>
      </w:r>
    </w:p>
    <w:p w14:paraId="4DA727CD" w14:textId="77777777" w:rsidR="000F53EC" w:rsidRDefault="000F53EC" w:rsidP="000F53EC">
      <w:pPr>
        <w:ind w:firstLine="708"/>
        <w:jc w:val="both"/>
      </w:pPr>
      <w:r w:rsidRPr="00833EEF">
        <w:sym w:font="Symbol" w:char="F08C"/>
      </w:r>
      <w:r>
        <w:t xml:space="preserve"> …………………………………………………………………………………..</w:t>
      </w:r>
    </w:p>
    <w:p w14:paraId="20AEC269" w14:textId="77777777" w:rsidR="000F53EC" w:rsidRDefault="000F53EC" w:rsidP="000F53EC">
      <w:pPr>
        <w:jc w:val="both"/>
        <w:rPr>
          <w:b/>
          <w:smallCaps/>
          <w:highlight w:val="lightGray"/>
        </w:rPr>
      </w:pPr>
    </w:p>
    <w:p w14:paraId="6B64EEF0" w14:textId="77777777" w:rsidR="000F53EC" w:rsidRDefault="000F53EC" w:rsidP="000F53EC">
      <w:pPr>
        <w:jc w:val="both"/>
        <w:rPr>
          <w:b/>
          <w:smallCaps/>
        </w:rPr>
      </w:pPr>
      <w:r w:rsidRPr="00FD622A">
        <w:rPr>
          <w:b/>
          <w:smallCaps/>
          <w:highlight w:val="lightGray"/>
        </w:rPr>
        <w:t xml:space="preserve">IA-risico </w:t>
      </w:r>
      <w:r w:rsidRPr="00F74067">
        <w:rPr>
          <w:b/>
          <w:smallCaps/>
          <w:highlight w:val="lightGray"/>
          <w:u w:val="single"/>
        </w:rPr>
        <w:t>vermijden</w:t>
      </w:r>
      <w:r w:rsidRPr="00FD622A">
        <w:rPr>
          <w:b/>
          <w:smallCaps/>
          <w:highlight w:val="lightGray"/>
        </w:rPr>
        <w:t xml:space="preserve"> door staken statine tijdens macrolide/</w:t>
      </w:r>
      <w:proofErr w:type="spellStart"/>
      <w:r w:rsidRPr="00FD622A">
        <w:rPr>
          <w:b/>
          <w:smallCaps/>
          <w:highlight w:val="lightGray"/>
        </w:rPr>
        <w:t>azool</w:t>
      </w:r>
      <w:proofErr w:type="spellEnd"/>
      <w:r w:rsidRPr="00FD622A">
        <w:rPr>
          <w:b/>
          <w:smallCaps/>
          <w:highlight w:val="lightGray"/>
        </w:rPr>
        <w:t>-kuur</w:t>
      </w:r>
    </w:p>
    <w:p w14:paraId="1A2F6141" w14:textId="77777777" w:rsidR="000F53EC" w:rsidRPr="00032767" w:rsidRDefault="000F53EC" w:rsidP="000F53EC">
      <w:pPr>
        <w:jc w:val="both"/>
        <w:rPr>
          <w:b/>
        </w:rPr>
      </w:pPr>
      <w:r w:rsidRPr="00833EEF">
        <w:sym w:font="Symbol" w:char="F08C"/>
      </w:r>
      <w:r>
        <w:t xml:space="preserve"> </w:t>
      </w:r>
      <w:r w:rsidRPr="00032767">
        <w:rPr>
          <w:b/>
        </w:rPr>
        <w:t xml:space="preserve">Apotheker </w:t>
      </w:r>
      <w:r>
        <w:rPr>
          <w:b/>
        </w:rPr>
        <w:t>stelt voor om statine te staken tijdens de kuur (macrolide/</w:t>
      </w:r>
      <w:proofErr w:type="spellStart"/>
      <w:r>
        <w:rPr>
          <w:b/>
        </w:rPr>
        <w:t>azool</w:t>
      </w:r>
      <w:proofErr w:type="spellEnd"/>
      <w:r>
        <w:rPr>
          <w:b/>
        </w:rPr>
        <w:t>)</w:t>
      </w:r>
      <w:r w:rsidRPr="00032767">
        <w:rPr>
          <w:b/>
        </w:rPr>
        <w:t>:</w:t>
      </w:r>
    </w:p>
    <w:p w14:paraId="26B2BC07" w14:textId="77777777" w:rsidR="000F53EC" w:rsidRDefault="000F53EC" w:rsidP="000F53EC">
      <w:pPr>
        <w:jc w:val="both"/>
      </w:pPr>
      <w:r>
        <w:t xml:space="preserve">aan </w:t>
      </w:r>
      <w:r>
        <w:tab/>
      </w:r>
      <w:r w:rsidRPr="00833EEF">
        <w:sym w:font="Symbol" w:char="F08C"/>
      </w:r>
      <w:r>
        <w:t xml:space="preserve"> de voorschrijvende arts</w:t>
      </w:r>
    </w:p>
    <w:p w14:paraId="31E421F9" w14:textId="77777777" w:rsidR="000F53EC" w:rsidRDefault="000F53EC" w:rsidP="000F53EC">
      <w:pPr>
        <w:ind w:firstLine="708"/>
        <w:jc w:val="both"/>
      </w:pPr>
      <w:r w:rsidRPr="00833EEF">
        <w:sym w:font="Symbol" w:char="F08C"/>
      </w:r>
      <w:r>
        <w:t xml:space="preserve"> de patiënt, op voorwaarde dat</w:t>
      </w:r>
    </w:p>
    <w:p w14:paraId="17F82799" w14:textId="77777777" w:rsidR="000F53EC" w:rsidRDefault="000F53EC" w:rsidP="000F53EC">
      <w:pPr>
        <w:ind w:left="1416" w:firstLine="708"/>
        <w:jc w:val="both"/>
      </w:pPr>
      <w:r w:rsidRPr="00833EEF">
        <w:sym w:font="Symbol" w:char="F08C"/>
      </w:r>
      <w:r>
        <w:t xml:space="preserve"> algemene therapietrouw statine benadrukt wordt</w:t>
      </w:r>
    </w:p>
    <w:p w14:paraId="2613DFC4" w14:textId="77777777" w:rsidR="000F53EC" w:rsidRDefault="000F53EC" w:rsidP="000F53EC">
      <w:pPr>
        <w:ind w:left="1416" w:firstLine="708"/>
        <w:jc w:val="both"/>
      </w:pPr>
      <w:r w:rsidRPr="00833EEF">
        <w:sym w:font="Symbol" w:char="F08C"/>
      </w:r>
      <w:r>
        <w:t xml:space="preserve"> …………….………………………………………………………………………………………………………</w:t>
      </w:r>
    </w:p>
    <w:p w14:paraId="637C2B1B" w14:textId="77777777" w:rsidR="000F53EC" w:rsidRDefault="000F53EC" w:rsidP="000F53EC">
      <w:pPr>
        <w:ind w:left="708" w:firstLine="708"/>
        <w:jc w:val="both"/>
      </w:pPr>
      <w:r w:rsidRPr="00833EEF">
        <w:sym w:font="Symbol" w:char="F08C"/>
      </w:r>
      <w:r>
        <w:t xml:space="preserve"> Apotheker onderneemt bovenstaande actie in volgende </w:t>
      </w:r>
      <w:r w:rsidRPr="00554267">
        <w:rPr>
          <w:b/>
        </w:rPr>
        <w:t>situatie</w:t>
      </w:r>
      <w:r>
        <w:t xml:space="preserve">: </w:t>
      </w:r>
    </w:p>
    <w:p w14:paraId="2D8EA0E6" w14:textId="77777777" w:rsidR="000F53EC" w:rsidRDefault="000F53EC" w:rsidP="000F53EC">
      <w:pPr>
        <w:ind w:left="1416" w:firstLine="708"/>
        <w:jc w:val="both"/>
      </w:pPr>
      <w:r w:rsidRPr="00833EEF">
        <w:sym w:font="Symbol" w:char="F08C"/>
      </w:r>
      <w:r>
        <w:t xml:space="preserve"> enkel wanneer de arts niet te bereiken is</w:t>
      </w:r>
    </w:p>
    <w:p w14:paraId="53BF5538" w14:textId="77777777" w:rsidR="000F53EC" w:rsidRDefault="000F53EC" w:rsidP="000F53EC">
      <w:pPr>
        <w:ind w:left="1416" w:firstLine="708"/>
        <w:jc w:val="both"/>
      </w:pPr>
      <w:r w:rsidRPr="00833EEF">
        <w:sym w:font="Symbol" w:char="F08C"/>
      </w:r>
      <w:r>
        <w:t xml:space="preserve"> op eigen initiatief, zodat arts niet gestoord moet worden </w:t>
      </w:r>
    </w:p>
    <w:p w14:paraId="6E3531FD" w14:textId="77777777" w:rsidR="000F53EC" w:rsidRDefault="000F53EC" w:rsidP="000F53EC">
      <w:pPr>
        <w:ind w:left="1416" w:firstLine="708"/>
        <w:jc w:val="both"/>
      </w:pPr>
      <w:r w:rsidRPr="00833EEF">
        <w:sym w:font="Symbol" w:char="F08C"/>
      </w:r>
      <w:r>
        <w:t xml:space="preserve"> ……………………………………………………………………………………………………</w:t>
      </w:r>
    </w:p>
    <w:p w14:paraId="09CB9F4A" w14:textId="77777777" w:rsidR="000F53EC" w:rsidRDefault="000F53EC" w:rsidP="000F53EC">
      <w:pPr>
        <w:ind w:left="708" w:firstLine="708"/>
        <w:jc w:val="both"/>
      </w:pPr>
      <w:r w:rsidRPr="00833EEF">
        <w:sym w:font="Symbol" w:char="F08C"/>
      </w:r>
      <w:r>
        <w:t xml:space="preserve"> Apotheker dient bovenstaande actie te </w:t>
      </w:r>
      <w:r w:rsidRPr="00554267">
        <w:rPr>
          <w:b/>
        </w:rPr>
        <w:t>communiceren naar de arts</w:t>
      </w:r>
      <w:r>
        <w:t xml:space="preserve">: </w:t>
      </w:r>
    </w:p>
    <w:p w14:paraId="63AA8E68" w14:textId="77777777" w:rsidR="000F53EC" w:rsidRDefault="000F53EC" w:rsidP="000F53EC">
      <w:pPr>
        <w:ind w:left="1416" w:firstLine="708"/>
        <w:jc w:val="both"/>
      </w:pPr>
      <w:r w:rsidRPr="00833EEF">
        <w:sym w:font="Symbol" w:char="F08C"/>
      </w:r>
      <w:r>
        <w:t xml:space="preserve"> ja</w:t>
      </w:r>
    </w:p>
    <w:p w14:paraId="21261249" w14:textId="77777777" w:rsidR="000F53EC" w:rsidRDefault="000F53EC" w:rsidP="000F53EC">
      <w:pPr>
        <w:ind w:left="1416" w:firstLine="708"/>
        <w:jc w:val="both"/>
      </w:pPr>
      <w:r w:rsidRPr="00833EEF">
        <w:sym w:font="Symbol" w:char="F08C"/>
      </w:r>
      <w:r>
        <w:t xml:space="preserve"> nee</w:t>
      </w:r>
    </w:p>
    <w:p w14:paraId="4C984094" w14:textId="77777777" w:rsidR="000F53EC" w:rsidRDefault="000F53EC" w:rsidP="000F53EC">
      <w:pPr>
        <w:ind w:left="1416" w:firstLine="708"/>
        <w:jc w:val="both"/>
      </w:pPr>
      <w:r w:rsidRPr="00833EEF">
        <w:sym w:font="Symbol" w:char="F08C"/>
      </w:r>
      <w:r>
        <w:t xml:space="preserve"> enkel indien ……………………………………………………………………………………………</w:t>
      </w:r>
    </w:p>
    <w:p w14:paraId="07F2413D" w14:textId="77777777" w:rsidR="00E44EB2" w:rsidRDefault="00E44EB2" w:rsidP="00E44EB2">
      <w:pPr>
        <w:jc w:val="both"/>
      </w:pPr>
      <w:r w:rsidRPr="00833EEF">
        <w:sym w:font="Symbol" w:char="F08C"/>
      </w:r>
      <w:r>
        <w:t xml:space="preserve"> enkel bij een meerdaagse antibioticumkuur</w:t>
      </w:r>
    </w:p>
    <w:p w14:paraId="73BD81F8" w14:textId="77777777" w:rsidR="00E44EB2" w:rsidRDefault="00E44EB2" w:rsidP="00E44EB2">
      <w:pPr>
        <w:jc w:val="both"/>
      </w:pPr>
      <w:r w:rsidRPr="00833EEF">
        <w:sym w:font="Symbol" w:char="F08C"/>
      </w:r>
      <w:r>
        <w:t xml:space="preserve"> onafhankelijk van de duur van de antibioticumkuur</w:t>
      </w:r>
    </w:p>
    <w:p w14:paraId="48300BDE" w14:textId="77777777" w:rsidR="00E44EB2" w:rsidRDefault="00E44EB2">
      <w:pPr>
        <w:rPr>
          <w:b/>
          <w:smallCaps/>
          <w:highlight w:val="lightGray"/>
        </w:rPr>
      </w:pPr>
      <w:r>
        <w:rPr>
          <w:b/>
          <w:smallCaps/>
          <w:highlight w:val="lightGray"/>
        </w:rPr>
        <w:br w:type="page"/>
      </w:r>
    </w:p>
    <w:p w14:paraId="76441864" w14:textId="77777777" w:rsidR="000F53EC" w:rsidRDefault="000F53EC" w:rsidP="000F53EC">
      <w:pPr>
        <w:rPr>
          <w:b/>
          <w:smallCaps/>
          <w:highlight w:val="lightGray"/>
        </w:rPr>
      </w:pPr>
    </w:p>
    <w:p w14:paraId="2D689EE1" w14:textId="77777777" w:rsidR="000F53EC" w:rsidRDefault="000F53EC" w:rsidP="000F53EC">
      <w:pPr>
        <w:jc w:val="both"/>
        <w:rPr>
          <w:b/>
          <w:smallCaps/>
        </w:rPr>
      </w:pPr>
      <w:r w:rsidRPr="00FD622A">
        <w:rPr>
          <w:b/>
          <w:smallCaps/>
          <w:highlight w:val="lightGray"/>
        </w:rPr>
        <w:t xml:space="preserve">IA-risico </w:t>
      </w:r>
      <w:r w:rsidRPr="00F74067">
        <w:rPr>
          <w:b/>
          <w:smallCaps/>
          <w:highlight w:val="lightGray"/>
          <w:u w:val="single"/>
        </w:rPr>
        <w:t>verminderen</w:t>
      </w:r>
      <w:r>
        <w:rPr>
          <w:b/>
          <w:smallCaps/>
          <w:highlight w:val="lightGray"/>
        </w:rPr>
        <w:t xml:space="preserve"> bij handhaven van de combinatie </w:t>
      </w:r>
      <w:r w:rsidRPr="00FD622A">
        <w:rPr>
          <w:b/>
          <w:smallCaps/>
          <w:highlight w:val="lightGray"/>
        </w:rPr>
        <w:t xml:space="preserve">statine </w:t>
      </w:r>
      <w:r>
        <w:rPr>
          <w:b/>
          <w:smallCaps/>
          <w:highlight w:val="lightGray"/>
        </w:rPr>
        <w:t xml:space="preserve">+ </w:t>
      </w:r>
      <w:r w:rsidRPr="00FD622A">
        <w:rPr>
          <w:b/>
          <w:smallCaps/>
          <w:highlight w:val="lightGray"/>
        </w:rPr>
        <w:t>macrolide/</w:t>
      </w:r>
      <w:proofErr w:type="spellStart"/>
      <w:r w:rsidRPr="00FD622A">
        <w:rPr>
          <w:b/>
          <w:smallCaps/>
          <w:highlight w:val="lightGray"/>
        </w:rPr>
        <w:t>azool</w:t>
      </w:r>
      <w:proofErr w:type="spellEnd"/>
      <w:r w:rsidRPr="00FD622A">
        <w:rPr>
          <w:b/>
          <w:smallCaps/>
          <w:highlight w:val="lightGray"/>
        </w:rPr>
        <w:t>-kuur</w:t>
      </w:r>
    </w:p>
    <w:p w14:paraId="21A3DC9B" w14:textId="77777777" w:rsidR="000F53EC" w:rsidRPr="00032767" w:rsidRDefault="000F53EC" w:rsidP="000F53EC">
      <w:pPr>
        <w:jc w:val="both"/>
        <w:rPr>
          <w:b/>
        </w:rPr>
      </w:pPr>
      <w:r w:rsidRPr="00833EEF">
        <w:sym w:font="Symbol" w:char="F08C"/>
      </w:r>
      <w:r>
        <w:t xml:space="preserve"> </w:t>
      </w:r>
      <w:r w:rsidRPr="00032767">
        <w:rPr>
          <w:b/>
        </w:rPr>
        <w:t xml:space="preserve">Apotheker bevraagt </w:t>
      </w:r>
      <w:r>
        <w:rPr>
          <w:b/>
        </w:rPr>
        <w:t xml:space="preserve">bij arts </w:t>
      </w:r>
      <w:r w:rsidRPr="00032767">
        <w:rPr>
          <w:b/>
        </w:rPr>
        <w:t xml:space="preserve">of dosisreductie van </w:t>
      </w:r>
      <w:r>
        <w:rPr>
          <w:b/>
        </w:rPr>
        <w:t>statine</w:t>
      </w:r>
      <w:r w:rsidRPr="00032767">
        <w:rPr>
          <w:b/>
        </w:rPr>
        <w:t xml:space="preserve"> mogelijk is:</w:t>
      </w:r>
    </w:p>
    <w:p w14:paraId="2652E8FF" w14:textId="77777777" w:rsidR="000F53EC" w:rsidRDefault="000F53EC" w:rsidP="000F53EC">
      <w:pPr>
        <w:jc w:val="both"/>
      </w:pPr>
      <w:r>
        <w:t>indien (</w:t>
      </w:r>
      <w:proofErr w:type="spellStart"/>
      <w:r>
        <w:t>ifv</w:t>
      </w:r>
      <w:proofErr w:type="spellEnd"/>
      <w:r>
        <w:t xml:space="preserve"> risicofactoren)</w:t>
      </w:r>
      <w:r>
        <w:tab/>
      </w:r>
      <w:r w:rsidRPr="00833EEF">
        <w:sym w:font="Symbol" w:char="F08C"/>
      </w:r>
      <w:r>
        <w:t xml:space="preserve"> dosis </w:t>
      </w:r>
      <w:proofErr w:type="spellStart"/>
      <w:r>
        <w:t>atorvastatine</w:t>
      </w:r>
      <w:proofErr w:type="spellEnd"/>
      <w:r>
        <w:t xml:space="preserve"> = 80 mg/dag (= maximale dagdosis)</w:t>
      </w:r>
    </w:p>
    <w:p w14:paraId="55C14B70" w14:textId="77777777" w:rsidR="000F53EC" w:rsidRDefault="000F53EC" w:rsidP="000F53EC">
      <w:pPr>
        <w:ind w:left="2124" w:firstLine="708"/>
        <w:jc w:val="both"/>
      </w:pPr>
      <w:r w:rsidRPr="00833EEF">
        <w:sym w:font="Symbol" w:char="F08C"/>
      </w:r>
      <w:r>
        <w:t xml:space="preserve"> dosis simvastatine = 40 mg/dag (= maximale dagdosis)</w:t>
      </w:r>
    </w:p>
    <w:p w14:paraId="7377E87E" w14:textId="77777777" w:rsidR="000F53EC" w:rsidRDefault="000F53EC" w:rsidP="000F53EC">
      <w:pPr>
        <w:ind w:left="2124" w:firstLine="708"/>
        <w:jc w:val="both"/>
      </w:pPr>
      <w:r w:rsidRPr="00833EEF">
        <w:sym w:font="Symbol" w:char="F08C"/>
      </w:r>
      <w:r>
        <w:t xml:space="preserve"> patiënt ouder is dan … jaar (potentieel verminderde nierfunctie)</w:t>
      </w:r>
    </w:p>
    <w:p w14:paraId="5A1F1DB0" w14:textId="77777777" w:rsidR="000F53EC" w:rsidRDefault="000F53EC" w:rsidP="000F53EC">
      <w:pPr>
        <w:ind w:left="2832"/>
        <w:jc w:val="both"/>
      </w:pPr>
      <w:r w:rsidRPr="00833EEF">
        <w:sym w:font="Symbol" w:char="F08C"/>
      </w:r>
      <w:r>
        <w:t xml:space="preserve"> …………………………………………………………………………………..</w:t>
      </w:r>
    </w:p>
    <w:p w14:paraId="76C2C2C6" w14:textId="77777777" w:rsidR="003B209C" w:rsidRDefault="003B209C" w:rsidP="000F53EC">
      <w:pPr>
        <w:ind w:left="2832"/>
        <w:jc w:val="both"/>
      </w:pPr>
    </w:p>
    <w:p w14:paraId="28B71DF7" w14:textId="77777777" w:rsidR="003B209C" w:rsidRPr="003B209C" w:rsidRDefault="003B209C" w:rsidP="003B209C">
      <w:pPr>
        <w:jc w:val="both"/>
        <w:rPr>
          <w:b/>
          <w:smallCaps/>
          <w:highlight w:val="lightGray"/>
        </w:rPr>
      </w:pPr>
      <w:r w:rsidRPr="003B209C">
        <w:rPr>
          <w:b/>
          <w:smallCaps/>
          <w:highlight w:val="lightGray"/>
        </w:rPr>
        <w:t>waarschuwen voor alarmsymptomen</w:t>
      </w:r>
    </w:p>
    <w:p w14:paraId="14056646" w14:textId="77777777" w:rsidR="000F53EC" w:rsidRDefault="000F53EC" w:rsidP="000F53EC">
      <w:pPr>
        <w:jc w:val="both"/>
      </w:pPr>
      <w:r>
        <w:t xml:space="preserve">Bij handhaven van de combinatie van een statine met een </w:t>
      </w:r>
      <w:proofErr w:type="spellStart"/>
      <w:r>
        <w:t>interagerend</w:t>
      </w:r>
      <w:proofErr w:type="spellEnd"/>
      <w:r>
        <w:t xml:space="preserve"> macrolide/</w:t>
      </w:r>
      <w:proofErr w:type="spellStart"/>
      <w:r>
        <w:t>azoolantimycoticum</w:t>
      </w:r>
      <w:proofErr w:type="spellEnd"/>
      <w:r>
        <w:t xml:space="preserve">, zal </w:t>
      </w:r>
    </w:p>
    <w:p w14:paraId="2E31413B" w14:textId="77777777" w:rsidR="000F53EC" w:rsidRDefault="000F53EC" w:rsidP="000F53EC">
      <w:pPr>
        <w:ind w:left="708"/>
        <w:jc w:val="both"/>
      </w:pPr>
      <w:r w:rsidRPr="00833EEF">
        <w:sym w:font="Symbol" w:char="F08C"/>
      </w:r>
      <w:r>
        <w:t xml:space="preserve"> de arts</w:t>
      </w:r>
    </w:p>
    <w:p w14:paraId="32A037F2" w14:textId="77777777" w:rsidR="000F53EC" w:rsidRDefault="000F53EC" w:rsidP="000F53EC">
      <w:pPr>
        <w:ind w:left="708"/>
        <w:jc w:val="both"/>
      </w:pPr>
      <w:r w:rsidRPr="00833EEF">
        <w:sym w:font="Symbol" w:char="F08C"/>
      </w:r>
      <w:r>
        <w:t xml:space="preserve"> de apotheker</w:t>
      </w:r>
    </w:p>
    <w:p w14:paraId="478F0BA4" w14:textId="77777777" w:rsidR="000F53EC" w:rsidRDefault="000F53EC" w:rsidP="000F53EC">
      <w:pPr>
        <w:jc w:val="both"/>
      </w:pPr>
      <w:r>
        <w:t>de patiënt waarschuwen om in geval van plots optredende, hevige en onverklaarbare spierpijn de behandeling met het statine te staken en zo snel mogelijk een arts te raadplegen</w:t>
      </w:r>
    </w:p>
    <w:p w14:paraId="55BE6C6B" w14:textId="77777777" w:rsidR="000F53EC" w:rsidRDefault="000F53EC" w:rsidP="000F53EC">
      <w:pPr>
        <w:ind w:firstLine="708"/>
        <w:jc w:val="both"/>
      </w:pPr>
      <w:r w:rsidRPr="00833EEF">
        <w:sym w:font="Symbol" w:char="F08C"/>
      </w:r>
      <w:r>
        <w:t xml:space="preserve"> ja</w:t>
      </w:r>
    </w:p>
    <w:p w14:paraId="0552168C" w14:textId="77777777" w:rsidR="000F53EC" w:rsidRDefault="000F53EC" w:rsidP="000F53EC">
      <w:pPr>
        <w:ind w:firstLine="708"/>
        <w:jc w:val="both"/>
      </w:pPr>
      <w:r w:rsidRPr="00833EEF">
        <w:sym w:font="Symbol" w:char="F08C"/>
      </w:r>
      <w:r>
        <w:t xml:space="preserve"> enkel indien het een meerdaagse macrolide/</w:t>
      </w:r>
      <w:proofErr w:type="spellStart"/>
      <w:r>
        <w:t>azool</w:t>
      </w:r>
      <w:proofErr w:type="spellEnd"/>
      <w:r>
        <w:t>-kuur betreft</w:t>
      </w:r>
    </w:p>
    <w:p w14:paraId="3937ABE3" w14:textId="77777777" w:rsidR="000F53EC" w:rsidRDefault="000F53EC" w:rsidP="000F53EC">
      <w:pPr>
        <w:ind w:left="708"/>
        <w:jc w:val="both"/>
      </w:pPr>
      <w:r w:rsidRPr="00833EEF">
        <w:sym w:font="Symbol" w:char="F08C"/>
      </w:r>
      <w:r>
        <w:t xml:space="preserve"> nee</w:t>
      </w:r>
    </w:p>
    <w:p w14:paraId="27C9F1B1" w14:textId="77777777" w:rsidR="000F53EC" w:rsidRDefault="000F53EC" w:rsidP="000F53EC">
      <w:pPr>
        <w:jc w:val="both"/>
        <w:rPr>
          <w:b/>
          <w:smallCaps/>
          <w:highlight w:val="lightGray"/>
        </w:rPr>
      </w:pPr>
    </w:p>
    <w:p w14:paraId="0949DF0F" w14:textId="77777777" w:rsidR="000F53EC" w:rsidRDefault="000F53EC" w:rsidP="000F53EC">
      <w:pPr>
        <w:rPr>
          <w:b/>
          <w:smallCaps/>
          <w:highlight w:val="lightGray"/>
        </w:rPr>
      </w:pPr>
    </w:p>
    <w:p w14:paraId="71FEE80F" w14:textId="77777777" w:rsidR="007E5FFB" w:rsidRPr="000F53EC" w:rsidRDefault="007E5FFB" w:rsidP="007E5FFB">
      <w:pPr>
        <w:autoSpaceDE w:val="0"/>
        <w:autoSpaceDN w:val="0"/>
        <w:adjustRightInd w:val="0"/>
        <w:jc w:val="both"/>
        <w:rPr>
          <w:b/>
          <w:color w:val="000000" w:themeColor="text1"/>
          <w:lang w:val="en-US"/>
        </w:rPr>
      </w:pPr>
    </w:p>
    <w:p w14:paraId="5B198EB2" w14:textId="77777777" w:rsidR="000F53EC" w:rsidRDefault="000F53EC">
      <w:pPr>
        <w:rPr>
          <w:b/>
          <w:color w:val="000000" w:themeColor="text1"/>
        </w:rPr>
      </w:pPr>
      <w:r>
        <w:rPr>
          <w:b/>
          <w:color w:val="000000" w:themeColor="text1"/>
        </w:rPr>
        <w:br w:type="page"/>
      </w:r>
    </w:p>
    <w:p w14:paraId="7E841741" w14:textId="77777777" w:rsidR="002E4CD6" w:rsidRPr="002A66A0" w:rsidRDefault="002E4CD6" w:rsidP="00676480">
      <w:pPr>
        <w:pStyle w:val="Lijstalinea"/>
        <w:numPr>
          <w:ilvl w:val="0"/>
          <w:numId w:val="6"/>
        </w:numPr>
        <w:ind w:left="567" w:hanging="567"/>
        <w:jc w:val="both"/>
        <w:rPr>
          <w:b/>
          <w:color w:val="000000" w:themeColor="text1"/>
        </w:rPr>
      </w:pPr>
      <w:r w:rsidRPr="002A66A0">
        <w:rPr>
          <w:b/>
          <w:color w:val="000000" w:themeColor="text1"/>
        </w:rPr>
        <w:lastRenderedPageBreak/>
        <w:t>Referenties</w:t>
      </w:r>
    </w:p>
    <w:p w14:paraId="2C7D1B97"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Handboek Commentaren Medicatiebewaking, editie 2015/2016.</w:t>
      </w:r>
    </w:p>
    <w:p w14:paraId="569836D0"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HARM-wrestling rapport, een voorstel</w:t>
      </w:r>
      <w:r w:rsidR="00E005BA">
        <w:rPr>
          <w:rFonts w:cs="Calibri"/>
          <w:szCs w:val="22"/>
        </w:rPr>
        <w:t xml:space="preserve"> </w:t>
      </w:r>
      <w:r w:rsidRPr="00DF37DB">
        <w:rPr>
          <w:rFonts w:cs="Calibri"/>
          <w:szCs w:val="22"/>
        </w:rPr>
        <w:t>van de Expertgroep Medicatieveiligheid m.b.t concrete interventies die de extramurale medicatieveiligheid op korte termijn kunnen verbeteren, 2009.</w:t>
      </w:r>
    </w:p>
    <w:p w14:paraId="287BA3EE" w14:textId="77777777" w:rsidR="002E4CD6" w:rsidRPr="009105D5" w:rsidRDefault="002E4CD6" w:rsidP="009105D5">
      <w:pPr>
        <w:pStyle w:val="Lijstalinea"/>
        <w:numPr>
          <w:ilvl w:val="0"/>
          <w:numId w:val="4"/>
        </w:numPr>
        <w:autoSpaceDE w:val="0"/>
        <w:autoSpaceDN w:val="0"/>
        <w:adjustRightInd w:val="0"/>
        <w:ind w:left="567" w:hanging="567"/>
        <w:jc w:val="both"/>
        <w:rPr>
          <w:rFonts w:cs="Calibri"/>
          <w:szCs w:val="22"/>
        </w:rPr>
      </w:pPr>
      <w:r w:rsidRPr="009105D5">
        <w:rPr>
          <w:rFonts w:cs="Calibri"/>
          <w:szCs w:val="22"/>
        </w:rPr>
        <w:t>Consensusvergadering (RIZIV) - Juryrapport - Lange tekst: Het doelmatig gebruik van niet-</w:t>
      </w:r>
      <w:proofErr w:type="spellStart"/>
      <w:r w:rsidRPr="009105D5">
        <w:rPr>
          <w:rFonts w:cs="Calibri"/>
          <w:szCs w:val="22"/>
        </w:rPr>
        <w:t>steroïdale</w:t>
      </w:r>
      <w:proofErr w:type="spellEnd"/>
      <w:r w:rsidRPr="009105D5">
        <w:rPr>
          <w:rFonts w:cs="Calibri"/>
          <w:szCs w:val="22"/>
        </w:rPr>
        <w:t xml:space="preserve"> anti-inflammatoire farmaca, 25/11/2004.</w:t>
      </w:r>
    </w:p>
    <w:p w14:paraId="2A4C9730" w14:textId="77777777" w:rsidR="002E4CD6" w:rsidRPr="009105D5" w:rsidRDefault="002E4CD6" w:rsidP="009105D5">
      <w:pPr>
        <w:pStyle w:val="Lijstalinea"/>
        <w:numPr>
          <w:ilvl w:val="0"/>
          <w:numId w:val="4"/>
        </w:numPr>
        <w:autoSpaceDE w:val="0"/>
        <w:autoSpaceDN w:val="0"/>
        <w:adjustRightInd w:val="0"/>
        <w:ind w:left="567" w:hanging="567"/>
        <w:jc w:val="both"/>
        <w:rPr>
          <w:rFonts w:cs="Calibri"/>
          <w:szCs w:val="22"/>
        </w:rPr>
      </w:pPr>
      <w:r w:rsidRPr="009105D5">
        <w:rPr>
          <w:rFonts w:cs="Calibri"/>
          <w:szCs w:val="22"/>
        </w:rPr>
        <w:t xml:space="preserve">RIZIV-informatiebrochure met de huidige aanbevelingen inzake het voorschrijven van geneesmiddelen in de eerste lijn, 2015. </w:t>
      </w:r>
    </w:p>
    <w:p w14:paraId="5750C8FA" w14:textId="77777777" w:rsidR="002E4CD6" w:rsidRPr="009105D5" w:rsidRDefault="002E4CD6" w:rsidP="009105D5">
      <w:pPr>
        <w:pStyle w:val="Lijstalinea"/>
        <w:numPr>
          <w:ilvl w:val="0"/>
          <w:numId w:val="4"/>
        </w:numPr>
        <w:autoSpaceDE w:val="0"/>
        <w:autoSpaceDN w:val="0"/>
        <w:adjustRightInd w:val="0"/>
        <w:ind w:left="567" w:hanging="567"/>
        <w:jc w:val="both"/>
        <w:rPr>
          <w:rFonts w:cs="Calibri"/>
          <w:szCs w:val="22"/>
        </w:rPr>
      </w:pPr>
      <w:r w:rsidRPr="009105D5">
        <w:rPr>
          <w:rFonts w:cs="Calibri"/>
          <w:szCs w:val="22"/>
        </w:rPr>
        <w:t xml:space="preserve">Consensusvergadering (RIZIV) – Juryrapport – Lange tekst: Het rationeel gebruik van de </w:t>
      </w:r>
      <w:proofErr w:type="spellStart"/>
      <w:r w:rsidRPr="009105D5">
        <w:rPr>
          <w:rFonts w:cs="Calibri"/>
          <w:szCs w:val="22"/>
        </w:rPr>
        <w:t>hypolipemiërende</w:t>
      </w:r>
      <w:proofErr w:type="spellEnd"/>
      <w:r w:rsidRPr="009105D5">
        <w:rPr>
          <w:rFonts w:cs="Calibri"/>
          <w:szCs w:val="22"/>
        </w:rPr>
        <w:t xml:space="preserve"> geneesmiddelen, 22/05/2014.</w:t>
      </w:r>
    </w:p>
    <w:p w14:paraId="513B1608"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 xml:space="preserve">Nederlands Bijwerkingen Centrum, LAREB, Spierklachten en statines, 2005. </w:t>
      </w:r>
    </w:p>
    <w:p w14:paraId="62C90A5E" w14:textId="77777777" w:rsidR="002E4CD6" w:rsidRPr="00844C5F" w:rsidRDefault="002E4CD6" w:rsidP="009105D5">
      <w:pPr>
        <w:pStyle w:val="Lijstalinea"/>
        <w:numPr>
          <w:ilvl w:val="0"/>
          <w:numId w:val="4"/>
        </w:numPr>
        <w:autoSpaceDE w:val="0"/>
        <w:autoSpaceDN w:val="0"/>
        <w:adjustRightInd w:val="0"/>
        <w:ind w:left="567" w:hanging="567"/>
        <w:jc w:val="both"/>
        <w:rPr>
          <w:rFonts w:cs="Calibri"/>
          <w:szCs w:val="22"/>
          <w:lang w:val="en-US"/>
        </w:rPr>
      </w:pPr>
      <w:r w:rsidRPr="00844C5F">
        <w:rPr>
          <w:rFonts w:cs="Calibri"/>
          <w:szCs w:val="22"/>
          <w:lang w:val="en-US"/>
        </w:rPr>
        <w:t xml:space="preserve">Stockley’s Drug Interactions, London Pharmaceutical Press, 2010. </w:t>
      </w:r>
    </w:p>
    <w:p w14:paraId="559FB3B4"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DF37DB">
        <w:rPr>
          <w:rFonts w:cs="Calibri"/>
          <w:szCs w:val="22"/>
        </w:rPr>
        <w:t>Informatorium</w:t>
      </w:r>
      <w:proofErr w:type="spellEnd"/>
      <w:r w:rsidRPr="00DF37DB">
        <w:rPr>
          <w:rFonts w:cs="Calibri"/>
          <w:szCs w:val="22"/>
        </w:rPr>
        <w:t xml:space="preserve"> </w:t>
      </w:r>
      <w:proofErr w:type="spellStart"/>
      <w:r w:rsidRPr="00DF37DB">
        <w:rPr>
          <w:rFonts w:cs="Calibri"/>
          <w:szCs w:val="22"/>
        </w:rPr>
        <w:t>Medicamentorum</w:t>
      </w:r>
      <w:proofErr w:type="spellEnd"/>
      <w:r w:rsidRPr="00DF37DB">
        <w:rPr>
          <w:rFonts w:cs="Calibri"/>
          <w:szCs w:val="22"/>
        </w:rPr>
        <w:t xml:space="preserve">, Geneesmiddel Informatie Centrum van de Koninklijke Nederlandse Maatschappij ter bevordering van de </w:t>
      </w:r>
      <w:proofErr w:type="spellStart"/>
      <w:r w:rsidRPr="00DF37DB">
        <w:rPr>
          <w:rFonts w:cs="Calibri"/>
          <w:szCs w:val="22"/>
        </w:rPr>
        <w:t>Pharmacie</w:t>
      </w:r>
      <w:proofErr w:type="spellEnd"/>
      <w:r w:rsidRPr="00DF37DB">
        <w:rPr>
          <w:rFonts w:cs="Calibri"/>
          <w:szCs w:val="22"/>
        </w:rPr>
        <w:t xml:space="preserve">, 2015. </w:t>
      </w:r>
    </w:p>
    <w:p w14:paraId="6ABDEE62"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 xml:space="preserve">Gecommentarieerd Geneesmiddelen Repertorium, geraadpleegd via de website van het Belgisch Centrum voor Farmacotherapeutische Informatie. </w:t>
      </w:r>
    </w:p>
    <w:p w14:paraId="136F1852"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 xml:space="preserve">Federatie van Nederlandse Trombosediensten, de interactie tussen </w:t>
      </w:r>
      <w:proofErr w:type="spellStart"/>
      <w:r w:rsidRPr="00DF37DB">
        <w:rPr>
          <w:rFonts w:cs="Calibri"/>
          <w:szCs w:val="22"/>
        </w:rPr>
        <w:t>cumarines</w:t>
      </w:r>
      <w:proofErr w:type="spellEnd"/>
      <w:r w:rsidRPr="00DF37DB">
        <w:rPr>
          <w:rFonts w:cs="Calibri"/>
          <w:szCs w:val="22"/>
        </w:rPr>
        <w:t xml:space="preserve"> en </w:t>
      </w:r>
      <w:proofErr w:type="spellStart"/>
      <w:r w:rsidRPr="00DF37DB">
        <w:rPr>
          <w:rFonts w:cs="Calibri"/>
          <w:szCs w:val="22"/>
        </w:rPr>
        <w:t>NSAIDs</w:t>
      </w:r>
      <w:proofErr w:type="spellEnd"/>
      <w:r w:rsidRPr="00DF37DB">
        <w:rPr>
          <w:rFonts w:cs="Calibri"/>
          <w:szCs w:val="22"/>
        </w:rPr>
        <w:t xml:space="preserve">, juli 2010. </w:t>
      </w:r>
    </w:p>
    <w:p w14:paraId="2804B8CA"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 xml:space="preserve">Nederlands Huisartsen Genootschap, NHG-standaard Maagklachten (derde herziening), 2013. </w:t>
      </w:r>
    </w:p>
    <w:p w14:paraId="5831DD4C"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Tijdschrift voor Geneeskunde, oktober 2008, blz. 1026 – 1028.</w:t>
      </w:r>
    </w:p>
    <w:p w14:paraId="0C038421"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DF37DB">
        <w:rPr>
          <w:rFonts w:cs="Calibri"/>
          <w:szCs w:val="22"/>
        </w:rPr>
        <w:t>Folia</w:t>
      </w:r>
      <w:proofErr w:type="spellEnd"/>
      <w:r w:rsidRPr="00DF37DB">
        <w:rPr>
          <w:rFonts w:cs="Calibri"/>
          <w:szCs w:val="22"/>
        </w:rPr>
        <w:t xml:space="preserve"> </w:t>
      </w:r>
      <w:proofErr w:type="spellStart"/>
      <w:r w:rsidRPr="00DF37DB">
        <w:rPr>
          <w:rFonts w:cs="Calibri"/>
          <w:szCs w:val="22"/>
        </w:rPr>
        <w:t>Pharmacotherapeutica</w:t>
      </w:r>
      <w:proofErr w:type="spellEnd"/>
      <w:r w:rsidRPr="00DF37DB">
        <w:rPr>
          <w:rFonts w:cs="Calibri"/>
          <w:szCs w:val="22"/>
        </w:rPr>
        <w:t>, augustus 2008, geraadpleegd via www.bcfi.be.</w:t>
      </w:r>
    </w:p>
    <w:p w14:paraId="7DF09F74"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DF37DB">
        <w:rPr>
          <w:rFonts w:cs="Calibri"/>
          <w:szCs w:val="22"/>
        </w:rPr>
        <w:t>Pharmaceutisch</w:t>
      </w:r>
      <w:proofErr w:type="spellEnd"/>
      <w:r w:rsidRPr="00DF37DB">
        <w:rPr>
          <w:rFonts w:cs="Calibri"/>
          <w:szCs w:val="22"/>
        </w:rPr>
        <w:t xml:space="preserve"> Weekblad, april 2012, blz. 14 - 15.</w:t>
      </w:r>
    </w:p>
    <w:p w14:paraId="1322318F" w14:textId="77777777" w:rsidR="002E4CD6" w:rsidRPr="00844C5F" w:rsidRDefault="002E4CD6" w:rsidP="009105D5">
      <w:pPr>
        <w:pStyle w:val="Lijstalinea"/>
        <w:numPr>
          <w:ilvl w:val="0"/>
          <w:numId w:val="4"/>
        </w:numPr>
        <w:autoSpaceDE w:val="0"/>
        <w:autoSpaceDN w:val="0"/>
        <w:adjustRightInd w:val="0"/>
        <w:ind w:left="567" w:hanging="567"/>
        <w:jc w:val="both"/>
        <w:rPr>
          <w:rFonts w:cs="Calibri"/>
          <w:szCs w:val="22"/>
          <w:lang w:val="en-US"/>
        </w:rPr>
      </w:pPr>
      <w:r w:rsidRPr="00844C5F">
        <w:rPr>
          <w:rFonts w:cs="Calibri"/>
          <w:szCs w:val="22"/>
          <w:lang w:val="en-US"/>
        </w:rPr>
        <w:t xml:space="preserve">Drug and Therapeutic Bulletin, </w:t>
      </w:r>
      <w:proofErr w:type="spellStart"/>
      <w:r w:rsidRPr="00844C5F">
        <w:rPr>
          <w:rFonts w:cs="Calibri"/>
          <w:szCs w:val="22"/>
          <w:lang w:val="en-US"/>
        </w:rPr>
        <w:t>juli</w:t>
      </w:r>
      <w:proofErr w:type="spellEnd"/>
      <w:r w:rsidRPr="00844C5F">
        <w:rPr>
          <w:rFonts w:cs="Calibri"/>
          <w:szCs w:val="22"/>
          <w:lang w:val="en-US"/>
        </w:rPr>
        <w:t xml:space="preserve"> 2011, </w:t>
      </w:r>
      <w:proofErr w:type="spellStart"/>
      <w:r w:rsidRPr="00844C5F">
        <w:rPr>
          <w:rFonts w:cs="Calibri"/>
          <w:szCs w:val="22"/>
          <w:lang w:val="en-US"/>
        </w:rPr>
        <w:t>blz</w:t>
      </w:r>
      <w:proofErr w:type="spellEnd"/>
      <w:r w:rsidRPr="00844C5F">
        <w:rPr>
          <w:rFonts w:cs="Calibri"/>
          <w:szCs w:val="22"/>
          <w:lang w:val="en-US"/>
        </w:rPr>
        <w:t>. 76 – 77.</w:t>
      </w:r>
    </w:p>
    <w:p w14:paraId="21D3FDB6" w14:textId="77777777" w:rsidR="002E4CD6" w:rsidRPr="00844C5F" w:rsidRDefault="002E4CD6" w:rsidP="009105D5">
      <w:pPr>
        <w:pStyle w:val="Lijstalinea"/>
        <w:numPr>
          <w:ilvl w:val="0"/>
          <w:numId w:val="4"/>
        </w:numPr>
        <w:autoSpaceDE w:val="0"/>
        <w:autoSpaceDN w:val="0"/>
        <w:adjustRightInd w:val="0"/>
        <w:ind w:left="567" w:hanging="567"/>
        <w:jc w:val="both"/>
        <w:rPr>
          <w:rFonts w:cs="Calibri"/>
          <w:szCs w:val="22"/>
          <w:lang w:val="en-US"/>
        </w:rPr>
      </w:pPr>
      <w:r w:rsidRPr="00844C5F">
        <w:rPr>
          <w:rFonts w:cs="Calibri"/>
          <w:szCs w:val="22"/>
          <w:lang w:val="en-US"/>
        </w:rPr>
        <w:t xml:space="preserve">National Institute for Health and Care Excellence: Key therapeutic topics: Non-steroidal anti-inflammatory drugs, </w:t>
      </w:r>
      <w:proofErr w:type="spellStart"/>
      <w:r w:rsidRPr="00844C5F">
        <w:rPr>
          <w:rFonts w:cs="Calibri"/>
          <w:szCs w:val="22"/>
          <w:lang w:val="en-US"/>
        </w:rPr>
        <w:t>januari</w:t>
      </w:r>
      <w:proofErr w:type="spellEnd"/>
      <w:r w:rsidRPr="00844C5F">
        <w:rPr>
          <w:rFonts w:cs="Calibri"/>
          <w:szCs w:val="22"/>
          <w:lang w:val="en-US"/>
        </w:rPr>
        <w:t xml:space="preserve"> 2015. </w:t>
      </w:r>
    </w:p>
    <w:p w14:paraId="5CB902E3" w14:textId="77777777" w:rsidR="002E4CD6" w:rsidRPr="00844C5F" w:rsidRDefault="002E4CD6" w:rsidP="009105D5">
      <w:pPr>
        <w:pStyle w:val="Lijstalinea"/>
        <w:numPr>
          <w:ilvl w:val="0"/>
          <w:numId w:val="4"/>
        </w:numPr>
        <w:autoSpaceDE w:val="0"/>
        <w:autoSpaceDN w:val="0"/>
        <w:adjustRightInd w:val="0"/>
        <w:ind w:left="567" w:hanging="567"/>
        <w:jc w:val="both"/>
        <w:rPr>
          <w:rFonts w:cs="Calibri"/>
          <w:szCs w:val="22"/>
          <w:lang w:val="en-US"/>
        </w:rPr>
      </w:pPr>
      <w:r w:rsidRPr="00844C5F">
        <w:rPr>
          <w:rFonts w:cs="Calibri"/>
          <w:szCs w:val="22"/>
          <w:lang w:val="en-US"/>
        </w:rPr>
        <w:t xml:space="preserve">European Medicines Agency, PRAC recommends the same cardiovascular precautions for diclofenac as for selective COX-2 inhibitors, </w:t>
      </w:r>
      <w:proofErr w:type="spellStart"/>
      <w:r w:rsidRPr="00844C5F">
        <w:rPr>
          <w:rFonts w:cs="Calibri"/>
          <w:szCs w:val="22"/>
          <w:lang w:val="en-US"/>
        </w:rPr>
        <w:t>juni</w:t>
      </w:r>
      <w:proofErr w:type="spellEnd"/>
      <w:r w:rsidRPr="00844C5F">
        <w:rPr>
          <w:rFonts w:cs="Calibri"/>
          <w:szCs w:val="22"/>
          <w:lang w:val="en-US"/>
        </w:rPr>
        <w:t xml:space="preserve"> 2013. </w:t>
      </w:r>
    </w:p>
    <w:p w14:paraId="40B09B27" w14:textId="77777777" w:rsidR="002E4CD6" w:rsidRPr="00844C5F" w:rsidRDefault="002E4CD6" w:rsidP="009105D5">
      <w:pPr>
        <w:pStyle w:val="Lijstalinea"/>
        <w:numPr>
          <w:ilvl w:val="0"/>
          <w:numId w:val="4"/>
        </w:numPr>
        <w:autoSpaceDE w:val="0"/>
        <w:autoSpaceDN w:val="0"/>
        <w:adjustRightInd w:val="0"/>
        <w:ind w:left="567" w:hanging="567"/>
        <w:jc w:val="both"/>
        <w:rPr>
          <w:rFonts w:cs="Calibri"/>
          <w:szCs w:val="22"/>
          <w:lang w:val="en-US"/>
        </w:rPr>
      </w:pPr>
      <w:r w:rsidRPr="00844C5F">
        <w:rPr>
          <w:rFonts w:cs="Calibri"/>
          <w:szCs w:val="22"/>
          <w:lang w:val="en-US"/>
        </w:rPr>
        <w:t xml:space="preserve">European Medicines Agency, assessment report for diclofenac containing medicinal products (systemic formulations), </w:t>
      </w:r>
      <w:proofErr w:type="spellStart"/>
      <w:r w:rsidRPr="00844C5F">
        <w:rPr>
          <w:rFonts w:cs="Calibri"/>
          <w:szCs w:val="22"/>
          <w:lang w:val="en-US"/>
        </w:rPr>
        <w:t>september</w:t>
      </w:r>
      <w:proofErr w:type="spellEnd"/>
      <w:r w:rsidRPr="00844C5F">
        <w:rPr>
          <w:rFonts w:cs="Calibri"/>
          <w:szCs w:val="22"/>
          <w:lang w:val="en-US"/>
        </w:rPr>
        <w:t xml:space="preserve"> 2013. </w:t>
      </w:r>
    </w:p>
    <w:p w14:paraId="523CF518" w14:textId="77777777" w:rsidR="002E4CD6" w:rsidRPr="00844C5F" w:rsidRDefault="002E4CD6" w:rsidP="009105D5">
      <w:pPr>
        <w:pStyle w:val="Lijstalinea"/>
        <w:numPr>
          <w:ilvl w:val="0"/>
          <w:numId w:val="4"/>
        </w:numPr>
        <w:autoSpaceDE w:val="0"/>
        <w:autoSpaceDN w:val="0"/>
        <w:adjustRightInd w:val="0"/>
        <w:ind w:left="567" w:hanging="567"/>
        <w:jc w:val="both"/>
        <w:rPr>
          <w:rFonts w:cs="Calibri"/>
          <w:szCs w:val="22"/>
          <w:lang w:val="en-US"/>
        </w:rPr>
      </w:pPr>
      <w:r w:rsidRPr="00844C5F">
        <w:rPr>
          <w:rFonts w:cs="Calibri"/>
          <w:szCs w:val="22"/>
          <w:lang w:val="en-US"/>
        </w:rPr>
        <w:t xml:space="preserve">European Medicines Agency, questions and answers on the review of non-selective non-steroidal anti-inflammatory drugs (NSAIDs) and cardiovascular risk, </w:t>
      </w:r>
      <w:proofErr w:type="spellStart"/>
      <w:r w:rsidRPr="00844C5F">
        <w:rPr>
          <w:rFonts w:cs="Calibri"/>
          <w:szCs w:val="22"/>
          <w:lang w:val="en-US"/>
        </w:rPr>
        <w:t>oktober</w:t>
      </w:r>
      <w:proofErr w:type="spellEnd"/>
      <w:r w:rsidRPr="00844C5F">
        <w:rPr>
          <w:rFonts w:cs="Calibri"/>
          <w:szCs w:val="22"/>
          <w:lang w:val="en-US"/>
        </w:rPr>
        <w:t xml:space="preserve"> 2012.</w:t>
      </w:r>
    </w:p>
    <w:p w14:paraId="07936FF7" w14:textId="77777777" w:rsidR="002E4CD6" w:rsidRPr="00844C5F" w:rsidRDefault="002E4CD6" w:rsidP="009105D5">
      <w:pPr>
        <w:pStyle w:val="Lijstalinea"/>
        <w:numPr>
          <w:ilvl w:val="0"/>
          <w:numId w:val="4"/>
        </w:numPr>
        <w:autoSpaceDE w:val="0"/>
        <w:autoSpaceDN w:val="0"/>
        <w:adjustRightInd w:val="0"/>
        <w:ind w:left="567" w:hanging="567"/>
        <w:jc w:val="both"/>
        <w:rPr>
          <w:rFonts w:cs="Calibri"/>
          <w:szCs w:val="22"/>
          <w:lang w:val="en-US"/>
        </w:rPr>
      </w:pPr>
      <w:r w:rsidRPr="00844C5F">
        <w:rPr>
          <w:rFonts w:cs="Calibri"/>
          <w:szCs w:val="22"/>
          <w:lang w:val="en-US"/>
        </w:rPr>
        <w:t xml:space="preserve"> European Medicines Agency, assessment report for non-steroidal anti-inflammatory drugs (NSAIDs) and cardiovascular risk, </w:t>
      </w:r>
      <w:proofErr w:type="spellStart"/>
      <w:r w:rsidRPr="00844C5F">
        <w:rPr>
          <w:rFonts w:cs="Calibri"/>
          <w:szCs w:val="22"/>
          <w:lang w:val="en-US"/>
        </w:rPr>
        <w:t>oktober</w:t>
      </w:r>
      <w:proofErr w:type="spellEnd"/>
      <w:r w:rsidRPr="00844C5F">
        <w:rPr>
          <w:rFonts w:cs="Calibri"/>
          <w:szCs w:val="22"/>
          <w:lang w:val="en-US"/>
        </w:rPr>
        <w:t xml:space="preserve"> 2012.</w:t>
      </w:r>
    </w:p>
    <w:p w14:paraId="3E3B0CD4"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DF37DB">
        <w:rPr>
          <w:rFonts w:cs="Calibri"/>
          <w:szCs w:val="22"/>
        </w:rPr>
        <w:t>Folia</w:t>
      </w:r>
      <w:proofErr w:type="spellEnd"/>
      <w:r w:rsidRPr="00DF37DB">
        <w:rPr>
          <w:rFonts w:cs="Calibri"/>
          <w:szCs w:val="22"/>
        </w:rPr>
        <w:t xml:space="preserve"> </w:t>
      </w:r>
      <w:proofErr w:type="spellStart"/>
      <w:r w:rsidRPr="00DF37DB">
        <w:rPr>
          <w:rFonts w:cs="Calibri"/>
          <w:szCs w:val="22"/>
        </w:rPr>
        <w:t>Pharmacotherapeutica</w:t>
      </w:r>
      <w:proofErr w:type="spellEnd"/>
      <w:r w:rsidRPr="00DF37DB">
        <w:rPr>
          <w:rFonts w:cs="Calibri"/>
          <w:szCs w:val="22"/>
        </w:rPr>
        <w:t>, maart 2011, geraadpleegd via www.bcfi.be.</w:t>
      </w:r>
    </w:p>
    <w:p w14:paraId="7A680065"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DF37DB">
        <w:rPr>
          <w:rFonts w:cs="Calibri"/>
          <w:szCs w:val="22"/>
        </w:rPr>
        <w:t>Folia</w:t>
      </w:r>
      <w:proofErr w:type="spellEnd"/>
      <w:r w:rsidRPr="00DF37DB">
        <w:rPr>
          <w:rFonts w:cs="Calibri"/>
          <w:szCs w:val="22"/>
        </w:rPr>
        <w:t xml:space="preserve"> </w:t>
      </w:r>
      <w:proofErr w:type="spellStart"/>
      <w:r w:rsidRPr="00DF37DB">
        <w:rPr>
          <w:rFonts w:cs="Calibri"/>
          <w:szCs w:val="22"/>
        </w:rPr>
        <w:t>Pharmacotherapeutica</w:t>
      </w:r>
      <w:proofErr w:type="spellEnd"/>
      <w:r w:rsidRPr="00DF37DB">
        <w:rPr>
          <w:rFonts w:cs="Calibri"/>
          <w:szCs w:val="22"/>
        </w:rPr>
        <w:t>, september 2014, geraadpleegd via www.bcfi.be.</w:t>
      </w:r>
    </w:p>
    <w:p w14:paraId="02E42BAA"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DF37DB">
        <w:rPr>
          <w:rFonts w:cs="Calibri"/>
          <w:szCs w:val="22"/>
        </w:rPr>
        <w:t>Pharmaceutisch</w:t>
      </w:r>
      <w:proofErr w:type="spellEnd"/>
      <w:r w:rsidRPr="00DF37DB">
        <w:rPr>
          <w:rFonts w:cs="Calibri"/>
          <w:szCs w:val="22"/>
        </w:rPr>
        <w:t xml:space="preserve"> Weekblad, juni 2013, blz. 16 – 17. </w:t>
      </w:r>
    </w:p>
    <w:p w14:paraId="066BCDBC"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 xml:space="preserve">La Revue </w:t>
      </w:r>
      <w:proofErr w:type="spellStart"/>
      <w:r w:rsidRPr="00DF37DB">
        <w:rPr>
          <w:rFonts w:cs="Calibri"/>
          <w:szCs w:val="22"/>
        </w:rPr>
        <w:t>Prescrire</w:t>
      </w:r>
      <w:proofErr w:type="spellEnd"/>
      <w:r w:rsidRPr="00DF37DB">
        <w:rPr>
          <w:rFonts w:cs="Calibri"/>
          <w:szCs w:val="22"/>
        </w:rPr>
        <w:t>, oktober 2009, blz. 736.</w:t>
      </w:r>
    </w:p>
    <w:p w14:paraId="70C068E2"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Nederlands Tijdschrift voor Geneeskunde, april 2014, blz. 717 – 721.</w:t>
      </w:r>
    </w:p>
    <w:p w14:paraId="208490CB"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DF37DB">
        <w:rPr>
          <w:rFonts w:cs="Calibri"/>
          <w:szCs w:val="22"/>
        </w:rPr>
        <w:t>Folia</w:t>
      </w:r>
      <w:proofErr w:type="spellEnd"/>
      <w:r w:rsidRPr="00DF37DB">
        <w:rPr>
          <w:rFonts w:cs="Calibri"/>
          <w:szCs w:val="22"/>
        </w:rPr>
        <w:t xml:space="preserve"> </w:t>
      </w:r>
      <w:proofErr w:type="spellStart"/>
      <w:r w:rsidRPr="00DF37DB">
        <w:rPr>
          <w:rFonts w:cs="Calibri"/>
          <w:szCs w:val="22"/>
        </w:rPr>
        <w:t>Pharmacotherapeutica</w:t>
      </w:r>
      <w:proofErr w:type="spellEnd"/>
      <w:r w:rsidRPr="00DF37DB">
        <w:rPr>
          <w:rFonts w:cs="Calibri"/>
          <w:szCs w:val="22"/>
        </w:rPr>
        <w:t>, juni 2015, geraadpleegd via www.bcfi.be.</w:t>
      </w:r>
    </w:p>
    <w:p w14:paraId="18B37944" w14:textId="77777777" w:rsidR="002E4CD6" w:rsidRPr="00844C5F" w:rsidRDefault="002E4CD6" w:rsidP="009105D5">
      <w:pPr>
        <w:pStyle w:val="Lijstalinea"/>
        <w:numPr>
          <w:ilvl w:val="0"/>
          <w:numId w:val="4"/>
        </w:numPr>
        <w:autoSpaceDE w:val="0"/>
        <w:autoSpaceDN w:val="0"/>
        <w:adjustRightInd w:val="0"/>
        <w:ind w:left="567" w:hanging="567"/>
        <w:jc w:val="both"/>
        <w:rPr>
          <w:rFonts w:cs="Calibri"/>
          <w:szCs w:val="22"/>
          <w:lang w:val="en-US"/>
        </w:rPr>
      </w:pPr>
      <w:r w:rsidRPr="00844C5F">
        <w:rPr>
          <w:rFonts w:cs="Calibri"/>
          <w:szCs w:val="22"/>
          <w:lang w:val="en-US"/>
        </w:rPr>
        <w:t xml:space="preserve">The Lancet, vascular and upper gastrointestinal effects of non-steroidal anti-inflammatory drugs: meta-analyses of individual participant data from randomized trials, </w:t>
      </w:r>
      <w:proofErr w:type="spellStart"/>
      <w:r w:rsidRPr="00844C5F">
        <w:rPr>
          <w:rFonts w:cs="Calibri"/>
          <w:szCs w:val="22"/>
          <w:lang w:val="en-US"/>
        </w:rPr>
        <w:t>Coxib</w:t>
      </w:r>
      <w:proofErr w:type="spellEnd"/>
      <w:r w:rsidRPr="00844C5F">
        <w:rPr>
          <w:rFonts w:cs="Calibri"/>
          <w:szCs w:val="22"/>
          <w:lang w:val="en-US"/>
        </w:rPr>
        <w:t xml:space="preserve"> and traditional NSAID Trialists (CNT) Collaboration, </w:t>
      </w:r>
      <w:proofErr w:type="spellStart"/>
      <w:r w:rsidRPr="00844C5F">
        <w:rPr>
          <w:rFonts w:cs="Calibri"/>
          <w:szCs w:val="22"/>
          <w:lang w:val="en-US"/>
        </w:rPr>
        <w:t>mei</w:t>
      </w:r>
      <w:proofErr w:type="spellEnd"/>
      <w:r w:rsidRPr="00844C5F">
        <w:rPr>
          <w:rFonts w:cs="Calibri"/>
          <w:szCs w:val="22"/>
          <w:lang w:val="en-US"/>
        </w:rPr>
        <w:t xml:space="preserve"> 2013. </w:t>
      </w:r>
    </w:p>
    <w:p w14:paraId="383FDE0D"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DF37DB">
        <w:rPr>
          <w:rFonts w:cs="Calibri"/>
          <w:szCs w:val="22"/>
        </w:rPr>
        <w:t>Pharmaceutisch</w:t>
      </w:r>
      <w:proofErr w:type="spellEnd"/>
      <w:r w:rsidRPr="00DF37DB">
        <w:rPr>
          <w:rFonts w:cs="Calibri"/>
          <w:szCs w:val="22"/>
        </w:rPr>
        <w:t xml:space="preserve"> Weekblad, januari 2015, blz. 19. </w:t>
      </w:r>
    </w:p>
    <w:p w14:paraId="053662FB"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Tijdschrift voor Geneeskunde, april 2015, blz. 506 – 513.</w:t>
      </w:r>
    </w:p>
    <w:p w14:paraId="127FEAE3" w14:textId="77777777" w:rsidR="002E4CD6" w:rsidRPr="009105D5" w:rsidRDefault="002E4CD6" w:rsidP="009105D5">
      <w:pPr>
        <w:pStyle w:val="Lijstalinea"/>
        <w:numPr>
          <w:ilvl w:val="0"/>
          <w:numId w:val="4"/>
        </w:numPr>
        <w:autoSpaceDE w:val="0"/>
        <w:autoSpaceDN w:val="0"/>
        <w:adjustRightInd w:val="0"/>
        <w:ind w:left="567" w:hanging="567"/>
        <w:jc w:val="both"/>
        <w:rPr>
          <w:rFonts w:cs="Calibri"/>
          <w:szCs w:val="22"/>
        </w:rPr>
      </w:pPr>
      <w:r w:rsidRPr="009105D5">
        <w:rPr>
          <w:rFonts w:cs="Calibri"/>
          <w:szCs w:val="22"/>
        </w:rPr>
        <w:lastRenderedPageBreak/>
        <w:t xml:space="preserve">RIZIV-informatiebrochure met de aanbevelingen (PPI en statines) en uitleg over de a posteriori controle, 2010. </w:t>
      </w:r>
    </w:p>
    <w:p w14:paraId="5062C6AD" w14:textId="77777777" w:rsidR="002E4CD6" w:rsidRPr="009105D5"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9105D5">
        <w:rPr>
          <w:rFonts w:cs="Calibri"/>
          <w:szCs w:val="22"/>
        </w:rPr>
        <w:t>Pharmaceutisch</w:t>
      </w:r>
      <w:proofErr w:type="spellEnd"/>
      <w:r w:rsidRPr="009105D5">
        <w:rPr>
          <w:rFonts w:cs="Calibri"/>
          <w:szCs w:val="22"/>
        </w:rPr>
        <w:t xml:space="preserve"> Weekblad, februari 2014, blz. 20 – 25.</w:t>
      </w:r>
    </w:p>
    <w:p w14:paraId="786CCE3C" w14:textId="77777777" w:rsidR="002E4CD6" w:rsidRPr="009105D5"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9105D5">
        <w:rPr>
          <w:rFonts w:cs="Calibri"/>
          <w:szCs w:val="22"/>
        </w:rPr>
        <w:t>Pharmaceutisch</w:t>
      </w:r>
      <w:proofErr w:type="spellEnd"/>
      <w:r w:rsidRPr="009105D5">
        <w:rPr>
          <w:rFonts w:cs="Calibri"/>
          <w:szCs w:val="22"/>
        </w:rPr>
        <w:t xml:space="preserve"> Weekblad, oktober 2014, blz. 12 – 16.</w:t>
      </w:r>
    </w:p>
    <w:p w14:paraId="0130C983" w14:textId="77777777" w:rsidR="002E4CD6" w:rsidRPr="00DF37DB" w:rsidRDefault="002E4CD6" w:rsidP="009105D5">
      <w:pPr>
        <w:pStyle w:val="Lijstalinea"/>
        <w:numPr>
          <w:ilvl w:val="0"/>
          <w:numId w:val="4"/>
        </w:numPr>
        <w:autoSpaceDE w:val="0"/>
        <w:autoSpaceDN w:val="0"/>
        <w:adjustRightInd w:val="0"/>
        <w:ind w:left="567" w:hanging="567"/>
        <w:jc w:val="both"/>
        <w:rPr>
          <w:rFonts w:cs="Calibri"/>
          <w:szCs w:val="22"/>
        </w:rPr>
      </w:pPr>
      <w:r w:rsidRPr="00DF37DB">
        <w:rPr>
          <w:rFonts w:cs="Calibri"/>
          <w:szCs w:val="22"/>
        </w:rPr>
        <w:t xml:space="preserve">Federatie van Nederlandse Trombosediensten, standaard afhandeling cumarine-interacties, april 2015. </w:t>
      </w:r>
    </w:p>
    <w:p w14:paraId="47AF67DA" w14:textId="77777777" w:rsidR="002E4CD6" w:rsidRPr="009105D5" w:rsidRDefault="002E4CD6" w:rsidP="009105D5">
      <w:pPr>
        <w:pStyle w:val="Lijstalinea"/>
        <w:numPr>
          <w:ilvl w:val="0"/>
          <w:numId w:val="4"/>
        </w:numPr>
        <w:autoSpaceDE w:val="0"/>
        <w:autoSpaceDN w:val="0"/>
        <w:adjustRightInd w:val="0"/>
        <w:ind w:left="567" w:hanging="567"/>
        <w:jc w:val="both"/>
        <w:rPr>
          <w:rFonts w:cs="Calibri"/>
          <w:szCs w:val="22"/>
        </w:rPr>
      </w:pPr>
      <w:proofErr w:type="spellStart"/>
      <w:r w:rsidRPr="009105D5">
        <w:rPr>
          <w:rFonts w:cs="Calibri"/>
          <w:szCs w:val="22"/>
        </w:rPr>
        <w:t>Domus</w:t>
      </w:r>
      <w:proofErr w:type="spellEnd"/>
      <w:r w:rsidRPr="009105D5">
        <w:rPr>
          <w:rFonts w:cs="Calibri"/>
          <w:szCs w:val="22"/>
        </w:rPr>
        <w:t xml:space="preserve"> </w:t>
      </w:r>
      <w:proofErr w:type="spellStart"/>
      <w:r w:rsidRPr="009105D5">
        <w:rPr>
          <w:rFonts w:cs="Calibri"/>
          <w:szCs w:val="22"/>
        </w:rPr>
        <w:t>Medica</w:t>
      </w:r>
      <w:proofErr w:type="spellEnd"/>
      <w:r w:rsidRPr="009105D5">
        <w:rPr>
          <w:rFonts w:cs="Calibri"/>
          <w:szCs w:val="22"/>
        </w:rPr>
        <w:t xml:space="preserve"> aanbeveling: Orale </w:t>
      </w:r>
      <w:proofErr w:type="spellStart"/>
      <w:r w:rsidRPr="009105D5">
        <w:rPr>
          <w:rFonts w:cs="Calibri"/>
          <w:szCs w:val="22"/>
        </w:rPr>
        <w:t>anticoagulatietherapie</w:t>
      </w:r>
      <w:proofErr w:type="spellEnd"/>
      <w:r w:rsidRPr="009105D5">
        <w:rPr>
          <w:rFonts w:cs="Calibri"/>
          <w:szCs w:val="22"/>
        </w:rPr>
        <w:t xml:space="preserve"> door de huisarts, gevalideerd door CEBAM, november 2009. </w:t>
      </w:r>
    </w:p>
    <w:p w14:paraId="2F2FF80E" w14:textId="77777777" w:rsidR="002E4CD6" w:rsidRPr="00266F49" w:rsidRDefault="002E4CD6" w:rsidP="00266F49"/>
    <w:sectPr w:rsidR="002E4CD6" w:rsidRPr="00266F49" w:rsidSect="004560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01656" w14:textId="77777777" w:rsidR="00ED54E5" w:rsidRDefault="00ED54E5" w:rsidP="007D22E6">
      <w:pPr>
        <w:spacing w:line="240" w:lineRule="auto"/>
      </w:pPr>
      <w:r>
        <w:separator/>
      </w:r>
    </w:p>
  </w:endnote>
  <w:endnote w:type="continuationSeparator" w:id="0">
    <w:p w14:paraId="230BB7B0" w14:textId="77777777" w:rsidR="00ED54E5" w:rsidRDefault="00ED54E5" w:rsidP="007D2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B1EB" w14:textId="77777777" w:rsidR="00ED54E5" w:rsidRPr="00AC06E1" w:rsidRDefault="00ED54E5">
    <w:pPr>
      <w:pStyle w:val="Voettekst"/>
      <w:pBdr>
        <w:top w:val="thinThickSmallGap" w:sz="24" w:space="1" w:color="622423" w:themeColor="accent2" w:themeShade="7F"/>
      </w:pBdr>
      <w:rPr>
        <w:rFonts w:ascii="Calibri" w:hAnsi="Calibri"/>
        <w:sz w:val="16"/>
        <w:lang w:val="nl-BE"/>
      </w:rPr>
    </w:pPr>
    <w:r w:rsidRPr="00AC06E1">
      <w:rPr>
        <w:rFonts w:ascii="Calibri" w:hAnsi="Calibri"/>
        <w:sz w:val="16"/>
        <w:lang w:val="nl-BE"/>
      </w:rPr>
      <w:t>Focus op enkele vaak voorkomende interac</w:t>
    </w:r>
    <w:r>
      <w:rPr>
        <w:rFonts w:ascii="Calibri" w:hAnsi="Calibri"/>
        <w:sz w:val="16"/>
        <w:lang w:val="nl-BE"/>
      </w:rPr>
      <w:t xml:space="preserve">ties in de klinische praktijk; </w:t>
    </w:r>
    <w:r w:rsidRPr="00AC06E1">
      <w:rPr>
        <w:rFonts w:ascii="Calibri" w:hAnsi="Calibri"/>
        <w:sz w:val="16"/>
        <w:lang w:val="nl-BE"/>
      </w:rPr>
      <w:t>hoe het risico voor de patiënt inperken ?</w:t>
    </w:r>
    <w:r w:rsidRPr="00BB153A">
      <w:rPr>
        <w:rFonts w:ascii="Calibri" w:hAnsi="Calibri"/>
      </w:rPr>
      <w:ptab w:relativeTo="margin" w:alignment="right" w:leader="none"/>
    </w:r>
    <w:r w:rsidRPr="00AC06E1">
      <w:rPr>
        <w:rFonts w:ascii="Calibri" w:hAnsi="Calibri"/>
        <w:sz w:val="16"/>
        <w:lang w:val="nl-BE"/>
      </w:rPr>
      <w:t xml:space="preserve">Pagina </w:t>
    </w:r>
    <w:r w:rsidRPr="00AC06E1">
      <w:rPr>
        <w:rFonts w:ascii="Calibri" w:hAnsi="Calibri"/>
        <w:sz w:val="16"/>
      </w:rPr>
      <w:fldChar w:fldCharType="begin"/>
    </w:r>
    <w:r w:rsidRPr="00AC06E1">
      <w:rPr>
        <w:rFonts w:ascii="Calibri" w:hAnsi="Calibri"/>
        <w:sz w:val="16"/>
        <w:lang w:val="nl-BE"/>
      </w:rPr>
      <w:instrText xml:space="preserve"> PAGE   \* MERGEFORMAT </w:instrText>
    </w:r>
    <w:r w:rsidRPr="00AC06E1">
      <w:rPr>
        <w:rFonts w:ascii="Calibri" w:hAnsi="Calibri"/>
        <w:sz w:val="16"/>
      </w:rPr>
      <w:fldChar w:fldCharType="separate"/>
    </w:r>
    <w:r>
      <w:rPr>
        <w:rFonts w:ascii="Calibri" w:hAnsi="Calibri"/>
        <w:noProof/>
        <w:sz w:val="16"/>
        <w:lang w:val="nl-BE"/>
      </w:rPr>
      <w:t>1</w:t>
    </w:r>
    <w:r w:rsidRPr="00AC06E1">
      <w:rPr>
        <w:rFonts w:ascii="Calibri" w:hAnsi="Calibri"/>
        <w:sz w:val="16"/>
      </w:rPr>
      <w:fldChar w:fldCharType="end"/>
    </w:r>
  </w:p>
  <w:p w14:paraId="1BC68E8B" w14:textId="77777777" w:rsidR="00ED54E5" w:rsidRPr="007D22E6" w:rsidRDefault="00ED54E5">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BB775" w14:textId="77777777" w:rsidR="00ED54E5" w:rsidRDefault="00ED54E5" w:rsidP="007D22E6">
      <w:pPr>
        <w:spacing w:line="240" w:lineRule="auto"/>
      </w:pPr>
      <w:r>
        <w:separator/>
      </w:r>
    </w:p>
  </w:footnote>
  <w:footnote w:type="continuationSeparator" w:id="0">
    <w:p w14:paraId="0B80D88E" w14:textId="77777777" w:rsidR="00ED54E5" w:rsidRDefault="00ED54E5" w:rsidP="007D22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500A"/>
    <w:multiLevelType w:val="hybridMultilevel"/>
    <w:tmpl w:val="CAD2560C"/>
    <w:lvl w:ilvl="0" w:tplc="71EAAABE">
      <w:start w:val="1"/>
      <w:numFmt w:val="bullet"/>
      <w:lvlText w:val="-"/>
      <w:lvlJc w:val="left"/>
      <w:pPr>
        <w:ind w:left="1800" w:hanging="360"/>
      </w:pPr>
      <w:rPr>
        <w:rFonts w:ascii="Calibri" w:eastAsiaTheme="minorHAnsi" w:hAnsi="Calibri" w:cstheme="minorHAnsi" w:hint="default"/>
      </w:rPr>
    </w:lvl>
    <w:lvl w:ilvl="1" w:tplc="08130003">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21FA35CB"/>
    <w:multiLevelType w:val="hybridMultilevel"/>
    <w:tmpl w:val="F11A38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4683AC3"/>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C7484C"/>
    <w:multiLevelType w:val="hybridMultilevel"/>
    <w:tmpl w:val="18000876"/>
    <w:lvl w:ilvl="0" w:tplc="FE4A0BE8">
      <w:start w:val="1"/>
      <w:numFmt w:val="bullet"/>
      <w:lvlText w:val=""/>
      <w:lvlJc w:val="left"/>
      <w:pPr>
        <w:ind w:left="720" w:hanging="360"/>
      </w:pPr>
      <w:rPr>
        <w:rFonts w:ascii="Wingdings" w:eastAsiaTheme="minorHAnsi" w:hAnsi="Wingdings"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CC6059B"/>
    <w:multiLevelType w:val="hybridMultilevel"/>
    <w:tmpl w:val="95C4236C"/>
    <w:lvl w:ilvl="0" w:tplc="9E72257E">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E4502E2"/>
    <w:multiLevelType w:val="hybridMultilevel"/>
    <w:tmpl w:val="54A235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53461B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51097A"/>
    <w:multiLevelType w:val="hybridMultilevel"/>
    <w:tmpl w:val="8B9C4FEE"/>
    <w:lvl w:ilvl="0" w:tplc="08130003">
      <w:start w:val="1"/>
      <w:numFmt w:val="bullet"/>
      <w:lvlText w:val="o"/>
      <w:lvlJc w:val="left"/>
      <w:pPr>
        <w:ind w:left="1473" w:hanging="360"/>
      </w:pPr>
      <w:rPr>
        <w:rFonts w:ascii="Courier New" w:hAnsi="Courier New" w:cs="Courier New" w:hint="default"/>
      </w:rPr>
    </w:lvl>
    <w:lvl w:ilvl="1" w:tplc="08130003" w:tentative="1">
      <w:start w:val="1"/>
      <w:numFmt w:val="bullet"/>
      <w:lvlText w:val="o"/>
      <w:lvlJc w:val="left"/>
      <w:pPr>
        <w:ind w:left="2193" w:hanging="360"/>
      </w:pPr>
      <w:rPr>
        <w:rFonts w:ascii="Courier New" w:hAnsi="Courier New" w:cs="Courier New" w:hint="default"/>
      </w:rPr>
    </w:lvl>
    <w:lvl w:ilvl="2" w:tplc="08130005" w:tentative="1">
      <w:start w:val="1"/>
      <w:numFmt w:val="bullet"/>
      <w:lvlText w:val=""/>
      <w:lvlJc w:val="left"/>
      <w:pPr>
        <w:ind w:left="2913" w:hanging="360"/>
      </w:pPr>
      <w:rPr>
        <w:rFonts w:ascii="Wingdings" w:hAnsi="Wingdings" w:hint="default"/>
      </w:rPr>
    </w:lvl>
    <w:lvl w:ilvl="3" w:tplc="08130001" w:tentative="1">
      <w:start w:val="1"/>
      <w:numFmt w:val="bullet"/>
      <w:lvlText w:val=""/>
      <w:lvlJc w:val="left"/>
      <w:pPr>
        <w:ind w:left="3633" w:hanging="360"/>
      </w:pPr>
      <w:rPr>
        <w:rFonts w:ascii="Symbol" w:hAnsi="Symbol" w:hint="default"/>
      </w:rPr>
    </w:lvl>
    <w:lvl w:ilvl="4" w:tplc="08130003" w:tentative="1">
      <w:start w:val="1"/>
      <w:numFmt w:val="bullet"/>
      <w:lvlText w:val="o"/>
      <w:lvlJc w:val="left"/>
      <w:pPr>
        <w:ind w:left="4353" w:hanging="360"/>
      </w:pPr>
      <w:rPr>
        <w:rFonts w:ascii="Courier New" w:hAnsi="Courier New" w:cs="Courier New" w:hint="default"/>
      </w:rPr>
    </w:lvl>
    <w:lvl w:ilvl="5" w:tplc="08130005" w:tentative="1">
      <w:start w:val="1"/>
      <w:numFmt w:val="bullet"/>
      <w:lvlText w:val=""/>
      <w:lvlJc w:val="left"/>
      <w:pPr>
        <w:ind w:left="5073" w:hanging="360"/>
      </w:pPr>
      <w:rPr>
        <w:rFonts w:ascii="Wingdings" w:hAnsi="Wingdings" w:hint="default"/>
      </w:rPr>
    </w:lvl>
    <w:lvl w:ilvl="6" w:tplc="08130001" w:tentative="1">
      <w:start w:val="1"/>
      <w:numFmt w:val="bullet"/>
      <w:lvlText w:val=""/>
      <w:lvlJc w:val="left"/>
      <w:pPr>
        <w:ind w:left="5793" w:hanging="360"/>
      </w:pPr>
      <w:rPr>
        <w:rFonts w:ascii="Symbol" w:hAnsi="Symbol" w:hint="default"/>
      </w:rPr>
    </w:lvl>
    <w:lvl w:ilvl="7" w:tplc="08130003" w:tentative="1">
      <w:start w:val="1"/>
      <w:numFmt w:val="bullet"/>
      <w:lvlText w:val="o"/>
      <w:lvlJc w:val="left"/>
      <w:pPr>
        <w:ind w:left="6513" w:hanging="360"/>
      </w:pPr>
      <w:rPr>
        <w:rFonts w:ascii="Courier New" w:hAnsi="Courier New" w:cs="Courier New" w:hint="default"/>
      </w:rPr>
    </w:lvl>
    <w:lvl w:ilvl="8" w:tplc="08130005" w:tentative="1">
      <w:start w:val="1"/>
      <w:numFmt w:val="bullet"/>
      <w:lvlText w:val=""/>
      <w:lvlJc w:val="left"/>
      <w:pPr>
        <w:ind w:left="7233" w:hanging="360"/>
      </w:pPr>
      <w:rPr>
        <w:rFonts w:ascii="Wingdings" w:hAnsi="Wingdings" w:hint="default"/>
      </w:rPr>
    </w:lvl>
  </w:abstractNum>
  <w:abstractNum w:abstractNumId="8" w15:restartNumberingAfterBreak="0">
    <w:nsid w:val="5BDC4B24"/>
    <w:multiLevelType w:val="hybridMultilevel"/>
    <w:tmpl w:val="8A429A6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C3C1383"/>
    <w:multiLevelType w:val="hybridMultilevel"/>
    <w:tmpl w:val="8A42A0F2"/>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0" w15:restartNumberingAfterBreak="0">
    <w:nsid w:val="704E28A7"/>
    <w:multiLevelType w:val="hybridMultilevel"/>
    <w:tmpl w:val="1F3EE6F2"/>
    <w:lvl w:ilvl="0" w:tplc="339C72A2">
      <w:start w:val="1"/>
      <w:numFmt w:val="bullet"/>
      <w:lvlText w:val="-"/>
      <w:lvlJc w:val="left"/>
      <w:pPr>
        <w:ind w:left="1068" w:hanging="360"/>
      </w:pPr>
      <w:rPr>
        <w:rFonts w:ascii="Calibri" w:eastAsiaTheme="minorHAnsi"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8"/>
  </w:num>
  <w:num w:numId="2">
    <w:abstractNumId w:val="10"/>
  </w:num>
  <w:num w:numId="3">
    <w:abstractNumId w:val="3"/>
  </w:num>
  <w:num w:numId="4">
    <w:abstractNumId w:val="1"/>
  </w:num>
  <w:num w:numId="5">
    <w:abstractNumId w:val="2"/>
  </w:num>
  <w:num w:numId="6">
    <w:abstractNumId w:val="6"/>
  </w:num>
  <w:num w:numId="7">
    <w:abstractNumId w:val="5"/>
  </w:num>
  <w:num w:numId="8">
    <w:abstractNumId w:val="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8F"/>
    <w:rsid w:val="000410EB"/>
    <w:rsid w:val="000570F1"/>
    <w:rsid w:val="000C2AF4"/>
    <w:rsid w:val="000F53EC"/>
    <w:rsid w:val="001864CA"/>
    <w:rsid w:val="00195272"/>
    <w:rsid w:val="001A3246"/>
    <w:rsid w:val="001A6696"/>
    <w:rsid w:val="001B0F31"/>
    <w:rsid w:val="002144BB"/>
    <w:rsid w:val="00220960"/>
    <w:rsid w:val="0026303A"/>
    <w:rsid w:val="00266F49"/>
    <w:rsid w:val="002827E3"/>
    <w:rsid w:val="002A66A0"/>
    <w:rsid w:val="002C4202"/>
    <w:rsid w:val="002E4CD6"/>
    <w:rsid w:val="00335C70"/>
    <w:rsid w:val="00340381"/>
    <w:rsid w:val="003B209C"/>
    <w:rsid w:val="003E2331"/>
    <w:rsid w:val="00437936"/>
    <w:rsid w:val="00456007"/>
    <w:rsid w:val="00461E5A"/>
    <w:rsid w:val="00471AD2"/>
    <w:rsid w:val="004F01AF"/>
    <w:rsid w:val="005035EA"/>
    <w:rsid w:val="0051317B"/>
    <w:rsid w:val="00543DFB"/>
    <w:rsid w:val="005B11BD"/>
    <w:rsid w:val="005E2EF1"/>
    <w:rsid w:val="0064261A"/>
    <w:rsid w:val="0065723D"/>
    <w:rsid w:val="00676480"/>
    <w:rsid w:val="0070369E"/>
    <w:rsid w:val="00731D8F"/>
    <w:rsid w:val="00750E08"/>
    <w:rsid w:val="00760E7C"/>
    <w:rsid w:val="007D22E6"/>
    <w:rsid w:val="007E5FFB"/>
    <w:rsid w:val="007F605B"/>
    <w:rsid w:val="00827B7C"/>
    <w:rsid w:val="0083529C"/>
    <w:rsid w:val="00844C5F"/>
    <w:rsid w:val="008473C2"/>
    <w:rsid w:val="0086682D"/>
    <w:rsid w:val="00875DA1"/>
    <w:rsid w:val="0088483D"/>
    <w:rsid w:val="008F63F2"/>
    <w:rsid w:val="008F6D2E"/>
    <w:rsid w:val="009105D5"/>
    <w:rsid w:val="009412FE"/>
    <w:rsid w:val="009A2329"/>
    <w:rsid w:val="009C6125"/>
    <w:rsid w:val="009E5B54"/>
    <w:rsid w:val="009E6DA2"/>
    <w:rsid w:val="00A220A0"/>
    <w:rsid w:val="00A3446F"/>
    <w:rsid w:val="00AC06E1"/>
    <w:rsid w:val="00AC076C"/>
    <w:rsid w:val="00AD1512"/>
    <w:rsid w:val="00B678D0"/>
    <w:rsid w:val="00B752AE"/>
    <w:rsid w:val="00BB153A"/>
    <w:rsid w:val="00BF2C20"/>
    <w:rsid w:val="00C32B74"/>
    <w:rsid w:val="00C905D7"/>
    <w:rsid w:val="00C916EA"/>
    <w:rsid w:val="00CB06D4"/>
    <w:rsid w:val="00CB310A"/>
    <w:rsid w:val="00CE0D9E"/>
    <w:rsid w:val="00D2569A"/>
    <w:rsid w:val="00D31442"/>
    <w:rsid w:val="00DA32A5"/>
    <w:rsid w:val="00E005BA"/>
    <w:rsid w:val="00E44EB2"/>
    <w:rsid w:val="00ED54E5"/>
    <w:rsid w:val="00EE3CF1"/>
    <w:rsid w:val="00EF5297"/>
    <w:rsid w:val="00F307C6"/>
    <w:rsid w:val="00F745F8"/>
    <w:rsid w:val="00F7477E"/>
    <w:rsid w:val="00FD0A88"/>
    <w:rsid w:val="00FE52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8FFB"/>
  <w15:docId w15:val="{7D77A9F9-FC47-4567-80B6-0B1B36B8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HAnsi"/>
        <w:sz w:val="22"/>
        <w:szCs w:val="24"/>
        <w:lang w:val="nl-BE"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C61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0410EB"/>
    <w:pPr>
      <w:tabs>
        <w:tab w:val="center" w:pos="4536"/>
        <w:tab w:val="right" w:pos="9072"/>
      </w:tabs>
      <w:spacing w:line="240" w:lineRule="auto"/>
    </w:pPr>
    <w:rPr>
      <w:rFonts w:asciiTheme="minorHAnsi" w:hAnsiTheme="minorHAnsi" w:cstheme="minorBidi"/>
      <w:szCs w:val="22"/>
      <w:lang w:val="en-GB"/>
    </w:rPr>
  </w:style>
  <w:style w:type="character" w:customStyle="1" w:styleId="VoettekstChar">
    <w:name w:val="Voettekst Char"/>
    <w:basedOn w:val="Standaardalinea-lettertype"/>
    <w:link w:val="Voettekst"/>
    <w:uiPriority w:val="99"/>
    <w:rsid w:val="000410EB"/>
    <w:rPr>
      <w:rFonts w:asciiTheme="minorHAnsi" w:hAnsiTheme="minorHAnsi" w:cstheme="minorBidi"/>
      <w:szCs w:val="22"/>
      <w:lang w:val="en-GB"/>
    </w:rPr>
  </w:style>
  <w:style w:type="paragraph" w:styleId="Koptekst">
    <w:name w:val="header"/>
    <w:basedOn w:val="Standaard"/>
    <w:link w:val="KoptekstChar"/>
    <w:uiPriority w:val="99"/>
    <w:unhideWhenUsed/>
    <w:rsid w:val="007D2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22E6"/>
  </w:style>
  <w:style w:type="paragraph" w:styleId="Ballontekst">
    <w:name w:val="Balloon Text"/>
    <w:basedOn w:val="Standaard"/>
    <w:link w:val="BallontekstChar"/>
    <w:uiPriority w:val="99"/>
    <w:semiHidden/>
    <w:unhideWhenUsed/>
    <w:rsid w:val="007D22E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D22E6"/>
    <w:rPr>
      <w:rFonts w:ascii="Tahoma" w:hAnsi="Tahoma" w:cs="Tahoma"/>
      <w:sz w:val="16"/>
      <w:szCs w:val="16"/>
    </w:rPr>
  </w:style>
  <w:style w:type="paragraph" w:styleId="Lijstalinea">
    <w:name w:val="List Paragraph"/>
    <w:basedOn w:val="Standaard"/>
    <w:uiPriority w:val="34"/>
    <w:qFormat/>
    <w:rsid w:val="00BB153A"/>
    <w:pPr>
      <w:ind w:left="720"/>
      <w:contextualSpacing/>
    </w:pPr>
  </w:style>
  <w:style w:type="character" w:styleId="Hyperlink">
    <w:name w:val="Hyperlink"/>
    <w:basedOn w:val="Standaardalinea-lettertype"/>
    <w:uiPriority w:val="99"/>
    <w:unhideWhenUsed/>
    <w:rsid w:val="00266F49"/>
    <w:rPr>
      <w:color w:val="0000FF" w:themeColor="hyperlink"/>
      <w:u w:val="single"/>
    </w:rPr>
  </w:style>
  <w:style w:type="paragraph" w:customStyle="1" w:styleId="Default">
    <w:name w:val="Default"/>
    <w:rsid w:val="002E4CD6"/>
    <w:pPr>
      <w:autoSpaceDE w:val="0"/>
      <w:autoSpaceDN w:val="0"/>
      <w:adjustRightInd w:val="0"/>
      <w:spacing w:line="240" w:lineRule="auto"/>
    </w:pPr>
    <w:rPr>
      <w:rFonts w:ascii="Arial" w:hAnsi="Arial" w:cs="Arial"/>
      <w:color w:val="000000"/>
      <w:sz w:val="24"/>
    </w:rPr>
  </w:style>
  <w:style w:type="table" w:styleId="Tabelraster">
    <w:name w:val="Table Grid"/>
    <w:basedOn w:val="Standaardtabel"/>
    <w:uiPriority w:val="59"/>
    <w:rsid w:val="002E4CD6"/>
    <w:pPr>
      <w:spacing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D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2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ami.fgov.be/nl/statistieken/geneesmiddel/Paginas/Statistieken-geneesmiddelen-apotheken-farmane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pertisecentrum@goed.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2019-11-19T23:00:00+00:00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Pharmacien</TermName>
          <TermId xmlns="http://schemas.microsoft.com/office/infopath/2007/PartnerControls">afadc2d1-9390-4c99-b189-4366cd2906a2</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10</Value>
      <Value>29</Value>
      <Value>37</Value>
      <Value>43</Value>
      <Value>12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Qualité des soins</TermName>
          <TermId xmlns="http://schemas.microsoft.com/office/infopath/2007/PartnerControls">11f87e63-cebe-492a-ad11-b522d99c5c3f</TermId>
        </TermInfo>
        <TermInfo xmlns="http://schemas.microsoft.com/office/infopath/2007/PartnerControls">
          <TermName xmlns="http://schemas.microsoft.com/office/infopath/2007/PartnerControls">Médicaments</TermName>
          <TermId xmlns="http://schemas.microsoft.com/office/infopath/2007/PartnerControls">5c4b8432-7a7f-4679-b7fc-04dc5116b9e9</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838A9-5B87-4519-804C-DF5086B1B250}"/>
</file>

<file path=customXml/itemProps2.xml><?xml version="1.0" encoding="utf-8"?>
<ds:datastoreItem xmlns:ds="http://schemas.openxmlformats.org/officeDocument/2006/customXml" ds:itemID="{3954B1C1-7833-42AF-A4D0-1B8FDABB6490}"/>
</file>

<file path=customXml/itemProps3.xml><?xml version="1.0" encoding="utf-8"?>
<ds:datastoreItem xmlns:ds="http://schemas.openxmlformats.org/officeDocument/2006/customXml" ds:itemID="{7247177A-3A77-499E-ABB9-6D7E75EC7888}"/>
</file>

<file path=customXml/itemProps4.xml><?xml version="1.0" encoding="utf-8"?>
<ds:datastoreItem xmlns:ds="http://schemas.openxmlformats.org/officeDocument/2006/customXml" ds:itemID="{E264933F-466A-4A14-8991-01EF84A74E6F}"/>
</file>

<file path=docProps/app.xml><?xml version="1.0" encoding="utf-8"?>
<Properties xmlns="http://schemas.openxmlformats.org/officeDocument/2006/extended-properties" xmlns:vt="http://schemas.openxmlformats.org/officeDocument/2006/docPropsVTypes">
  <Template>Normal</Template>
  <TotalTime>14</TotalTime>
  <Pages>28</Pages>
  <Words>8554</Words>
  <Characters>47047</Characters>
  <Application>Microsoft Office Word</Application>
  <DocSecurity>0</DocSecurity>
  <Lines>392</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Focus op enkele vaak voorkomende interacties in de klinische praktijk; hoe het risico voor de patiënt inperken ?</vt:lpstr>
      <vt:lpstr/>
    </vt:vector>
  </TitlesOfParts>
  <Company>Microsoft</Company>
  <LinksUpToDate>false</LinksUpToDate>
  <CharactersWithSpaces>55491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op enkele vaak voorkomende interacties in de klinische praktijk; hoe het risico voor de patiënt inperken ?</dc:title>
  <dc:creator>ChantalLeirs</dc:creator>
  <cp:lastModifiedBy>Krista Ceulemans</cp:lastModifiedBy>
  <cp:revision>4</cp:revision>
  <dcterms:created xsi:type="dcterms:W3CDTF">2019-09-26T13:35:00Z</dcterms:created>
  <dcterms:modified xsi:type="dcterms:W3CDTF">2019-09-27T07:00:00Z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29;#Médecin|d8a1e59b-bcd7-4d2f-b75c-23b993f6e1ad;#43;#Pharmacien|afadc2d1-9390-4c99-b189-4366cd2906a2</vt:lpwstr>
  </property>
  <property fmtid="{D5CDD505-2E9C-101B-9397-08002B2CF9AE}" pid="4" name="RITheme">
    <vt:lpwstr>37;#Qualité des soins|11f87e63-cebe-492a-ad11-b522d99c5c3f;#10;#Médicaments|5c4b8432-7a7f-4679-b7fc-04dc5116b9e9</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y fmtid="{D5CDD505-2E9C-101B-9397-08002B2CF9AE}" pid="8" name="Order">
    <vt:r8>2101000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