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3B14" w14:textId="4B2EBD92" w:rsidR="00B852D4" w:rsidRPr="006F193B" w:rsidRDefault="00B852D4" w:rsidP="00B852D4">
      <w:pPr>
        <w:spacing w:after="0" w:line="240" w:lineRule="auto"/>
        <w:rPr>
          <w:lang w:val="nl-NL"/>
        </w:rPr>
      </w:pPr>
      <w:proofErr w:type="spellStart"/>
      <w:r w:rsidRPr="006F193B">
        <w:rPr>
          <w:lang w:val="nl-NL"/>
        </w:rPr>
        <w:t>Arrêté</w:t>
      </w:r>
      <w:proofErr w:type="spellEnd"/>
      <w:r w:rsidRPr="006F193B">
        <w:rPr>
          <w:lang w:val="nl-NL"/>
        </w:rPr>
        <w:t xml:space="preserve"> ministériel – Ministerieel Besluit</w:t>
      </w:r>
      <w:r w:rsidRPr="006F193B">
        <w:rPr>
          <w:lang w:val="nl-NL"/>
        </w:rPr>
        <w:tab/>
      </w:r>
      <w:r w:rsidRPr="006F193B">
        <w:rPr>
          <w:lang w:val="nl-NL"/>
        </w:rPr>
        <w:tab/>
      </w:r>
      <w:r w:rsidR="00DE3E4B">
        <w:rPr>
          <w:lang w:val="nl-NL"/>
        </w:rPr>
        <w:t xml:space="preserve">4 </w:t>
      </w:r>
      <w:proofErr w:type="spellStart"/>
      <w:r w:rsidR="00DE3E4B">
        <w:rPr>
          <w:lang w:val="nl-NL"/>
        </w:rPr>
        <w:t>septembre</w:t>
      </w:r>
      <w:proofErr w:type="spellEnd"/>
      <w:r w:rsidRPr="006F193B">
        <w:rPr>
          <w:lang w:val="nl-NL"/>
        </w:rPr>
        <w:t>/</w:t>
      </w:r>
      <w:r w:rsidR="00DE3E4B">
        <w:rPr>
          <w:lang w:val="nl-NL"/>
        </w:rPr>
        <w:t>september</w:t>
      </w:r>
      <w:r w:rsidRPr="006F193B">
        <w:rPr>
          <w:lang w:val="nl-NL"/>
        </w:rPr>
        <w:t xml:space="preserve"> 2023</w:t>
      </w:r>
    </w:p>
    <w:p w14:paraId="216A3BBE" w14:textId="6ECB71C1" w:rsidR="00B852D4" w:rsidRPr="006F193B" w:rsidRDefault="00B852D4" w:rsidP="00B852D4">
      <w:pPr>
        <w:spacing w:after="0" w:line="240" w:lineRule="auto"/>
        <w:rPr>
          <w:lang w:val="nl-NL"/>
        </w:rPr>
      </w:pPr>
      <w:proofErr w:type="spellStart"/>
      <w:r w:rsidRPr="006F193B">
        <w:rPr>
          <w:lang w:val="nl-NL"/>
        </w:rPr>
        <w:t>Moniteur</w:t>
      </w:r>
      <w:proofErr w:type="spellEnd"/>
      <w:r w:rsidRPr="006F193B">
        <w:rPr>
          <w:lang w:val="nl-NL"/>
        </w:rPr>
        <w:t xml:space="preserve"> </w:t>
      </w:r>
      <w:proofErr w:type="spellStart"/>
      <w:r w:rsidRPr="006F193B">
        <w:rPr>
          <w:lang w:val="nl-NL"/>
        </w:rPr>
        <w:t>Belge</w:t>
      </w:r>
      <w:proofErr w:type="spellEnd"/>
      <w:r w:rsidRPr="006F193B">
        <w:rPr>
          <w:lang w:val="nl-NL"/>
        </w:rPr>
        <w:t xml:space="preserve"> – Belgisch Staatsblad</w:t>
      </w:r>
      <w:r w:rsidRPr="006F193B">
        <w:rPr>
          <w:lang w:val="nl-NL"/>
        </w:rPr>
        <w:tab/>
      </w:r>
      <w:r w:rsidRPr="006F193B">
        <w:rPr>
          <w:lang w:val="nl-NL"/>
        </w:rPr>
        <w:tab/>
      </w:r>
      <w:r w:rsidR="00DE3E4B">
        <w:rPr>
          <w:lang w:val="nl-NL"/>
        </w:rPr>
        <w:t xml:space="preserve">16 </w:t>
      </w:r>
      <w:proofErr w:type="spellStart"/>
      <w:r w:rsidR="00DE3E4B">
        <w:rPr>
          <w:lang w:val="nl-NL"/>
        </w:rPr>
        <w:t>octobre</w:t>
      </w:r>
      <w:proofErr w:type="spellEnd"/>
      <w:r>
        <w:rPr>
          <w:lang w:val="nl-NL"/>
        </w:rPr>
        <w:t>/</w:t>
      </w:r>
      <w:r w:rsidR="00DE3E4B">
        <w:rPr>
          <w:lang w:val="nl-NL"/>
        </w:rPr>
        <w:t>16 oktober</w:t>
      </w:r>
      <w:r w:rsidRPr="006F193B">
        <w:rPr>
          <w:lang w:val="nl-NL"/>
        </w:rPr>
        <w:t xml:space="preserve"> 2023</w:t>
      </w:r>
    </w:p>
    <w:p w14:paraId="0382BAD3" w14:textId="7B5B1EAA" w:rsidR="00B852D4" w:rsidRDefault="00B852D4" w:rsidP="00B852D4">
      <w:pPr>
        <w:spacing w:after="0" w:line="240" w:lineRule="auto"/>
        <w:rPr>
          <w:lang w:val="nl-NL"/>
        </w:rPr>
      </w:pPr>
      <w:r w:rsidRPr="006F193B">
        <w:rPr>
          <w:lang w:val="nl-NL"/>
        </w:rPr>
        <w:t xml:space="preserve">Entrée en </w:t>
      </w:r>
      <w:proofErr w:type="spellStart"/>
      <w:r w:rsidRPr="006F193B">
        <w:rPr>
          <w:lang w:val="nl-NL"/>
        </w:rPr>
        <w:t>vigueur</w:t>
      </w:r>
      <w:proofErr w:type="spellEnd"/>
      <w:r w:rsidRPr="006F193B">
        <w:rPr>
          <w:lang w:val="nl-NL"/>
        </w:rPr>
        <w:t xml:space="preserve"> – Inwerkingtreding</w:t>
      </w:r>
      <w:r w:rsidRPr="006F193B">
        <w:rPr>
          <w:lang w:val="nl-NL"/>
        </w:rPr>
        <w:tab/>
      </w:r>
      <w:r w:rsidRPr="006F193B">
        <w:rPr>
          <w:lang w:val="nl-NL"/>
        </w:rPr>
        <w:tab/>
        <w:t>1</w:t>
      </w:r>
      <w:r>
        <w:rPr>
          <w:lang w:val="nl-NL"/>
        </w:rPr>
        <w:t xml:space="preserve"> </w:t>
      </w:r>
      <w:proofErr w:type="spellStart"/>
      <w:r w:rsidR="00DE3E4B">
        <w:rPr>
          <w:lang w:val="nl-NL"/>
        </w:rPr>
        <w:t>novembre</w:t>
      </w:r>
      <w:proofErr w:type="spellEnd"/>
      <w:r>
        <w:rPr>
          <w:lang w:val="nl-NL"/>
        </w:rPr>
        <w:t>/</w:t>
      </w:r>
      <w:r w:rsidR="00DE3E4B">
        <w:rPr>
          <w:lang w:val="nl-NL"/>
        </w:rPr>
        <w:t>november</w:t>
      </w:r>
      <w:r>
        <w:rPr>
          <w:lang w:val="nl-NL"/>
        </w:rPr>
        <w:t xml:space="preserve"> 2023</w:t>
      </w:r>
    </w:p>
    <w:p w14:paraId="53EE02EC" w14:textId="77777777" w:rsidR="00B852D4" w:rsidRPr="006F193B" w:rsidRDefault="00B852D4" w:rsidP="00B852D4">
      <w:pPr>
        <w:spacing w:after="0" w:line="240" w:lineRule="auto"/>
        <w:rPr>
          <w:lang w:val="nl-NL"/>
        </w:rPr>
      </w:pP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585"/>
      </w:tblGrid>
      <w:tr w:rsidR="00D603D4" w:rsidRPr="00B852D4" w14:paraId="28AAF789" w14:textId="77777777" w:rsidTr="004558A9">
        <w:trPr>
          <w:trHeight w:val="237"/>
          <w:jc w:val="center"/>
        </w:trPr>
        <w:tc>
          <w:tcPr>
            <w:tcW w:w="2518" w:type="pct"/>
          </w:tcPr>
          <w:p w14:paraId="560EBB26" w14:textId="1C769818" w:rsidR="00D603D4" w:rsidRPr="00E03465" w:rsidRDefault="00D603D4" w:rsidP="00D603D4">
            <w:pPr>
              <w:tabs>
                <w:tab w:val="left" w:pos="0"/>
              </w:tabs>
              <w:suppressAutoHyphens/>
              <w:jc w:val="both"/>
              <w:rPr>
                <w:rFonts w:ascii="Arial" w:hAnsi="Arial" w:cs="Arial"/>
                <w:bCs/>
                <w:spacing w:val="-3"/>
                <w:sz w:val="20"/>
                <w:szCs w:val="20"/>
                <w:lang w:val="fr-FR"/>
              </w:rPr>
            </w:pPr>
            <w:r w:rsidRPr="00BB282C">
              <w:rPr>
                <w:rFonts w:ascii="Arial" w:hAnsi="Arial" w:cs="Arial"/>
                <w:b/>
                <w:spacing w:val="-3"/>
                <w:sz w:val="20"/>
                <w:szCs w:val="20"/>
                <w:lang w:val="fr-FR"/>
              </w:rPr>
              <w:t>Art</w:t>
            </w:r>
            <w:r>
              <w:rPr>
                <w:rFonts w:ascii="Arial" w:hAnsi="Arial" w:cs="Arial"/>
                <w:b/>
                <w:spacing w:val="-3"/>
                <w:sz w:val="20"/>
                <w:szCs w:val="20"/>
                <w:lang w:val="fr-FR"/>
              </w:rPr>
              <w:t xml:space="preserve">icle </w:t>
            </w:r>
            <w:r w:rsidRPr="00BB282C">
              <w:rPr>
                <w:rFonts w:ascii="Arial" w:hAnsi="Arial" w:cs="Arial"/>
                <w:b/>
                <w:spacing w:val="-3"/>
                <w:sz w:val="20"/>
                <w:szCs w:val="20"/>
                <w:lang w:val="fr-FR"/>
              </w:rPr>
              <w:t>.</w:t>
            </w:r>
            <w:r>
              <w:rPr>
                <w:rFonts w:ascii="Arial" w:hAnsi="Arial" w:cs="Arial"/>
                <w:b/>
                <w:spacing w:val="-3"/>
                <w:sz w:val="20"/>
                <w:szCs w:val="20"/>
                <w:lang w:val="fr-FR"/>
              </w:rPr>
              <w:t>1</w:t>
            </w:r>
            <w:r w:rsidRPr="00BB282C">
              <w:rPr>
                <w:rFonts w:ascii="Arial" w:hAnsi="Arial" w:cs="Arial"/>
                <w:b/>
                <w:spacing w:val="-3"/>
                <w:sz w:val="20"/>
                <w:szCs w:val="20"/>
                <w:lang w:val="fr-FR"/>
              </w:rPr>
              <w:t xml:space="preserve">. </w:t>
            </w:r>
            <w:r w:rsidRPr="00BB282C">
              <w:rPr>
                <w:rFonts w:ascii="Arial" w:hAnsi="Arial" w:cs="Arial"/>
                <w:bCs/>
                <w:spacing w:val="-3"/>
                <w:sz w:val="20"/>
                <w:szCs w:val="20"/>
                <w:lang w:val="fr-FR"/>
              </w:rPr>
              <w:t>Dans la liste</w:t>
            </w:r>
            <w:r w:rsidRPr="00BB282C">
              <w:rPr>
                <w:rFonts w:ascii="Arial" w:eastAsia="Times New Roman" w:hAnsi="Arial" w:cs="Arial"/>
                <w:bCs/>
                <w:spacing w:val="-2"/>
                <w:sz w:val="20"/>
                <w:szCs w:val="20"/>
                <w:lang w:val="fr-FR" w:eastAsia="nl-NL"/>
              </w:rPr>
              <w:t xml:space="preserve"> partie I, titre 2,</w:t>
            </w:r>
            <w:r w:rsidRPr="00BB282C">
              <w:rPr>
                <w:rFonts w:ascii="Arial" w:hAnsi="Arial" w:cs="Arial"/>
                <w:bCs/>
                <w:sz w:val="20"/>
                <w:szCs w:val="20"/>
              </w:rPr>
              <w:t xml:space="preserve"> chapitre I </w:t>
            </w:r>
            <w:r>
              <w:rPr>
                <w:rFonts w:ascii="Arial" w:hAnsi="Arial" w:cs="Arial"/>
                <w:bCs/>
                <w:sz w:val="20"/>
                <w:szCs w:val="20"/>
              </w:rPr>
              <w:t xml:space="preserve">de </w:t>
            </w:r>
            <w:r w:rsidRPr="001C4CF3">
              <w:rPr>
                <w:rFonts w:ascii="Arial" w:eastAsia="Times New Roman" w:hAnsi="Arial" w:cs="Times New Roman"/>
                <w:spacing w:val="-3"/>
                <w:sz w:val="20"/>
                <w:szCs w:val="20"/>
                <w:lang w:val="fr-FR"/>
              </w:rPr>
              <w:t>l’arrêté royal du 23 novembre 2021 fixant les procédures, délais et conditions dans lesquelles l'assurance obligatoire soins de santé et indemnités intervient dans le coût des prestations pharmaceutiques visées à l’article 34, alinéa 1er, 5° a), 19°, 20° et 20bis de la loi relative à l'assurance obligatoire soins de santé et indemnités, coordonnée le 14 juillet 1994</w:t>
            </w:r>
            <w:r w:rsidRPr="002927D2">
              <w:rPr>
                <w:rFonts w:ascii="Arial" w:eastAsia="Times New Roman" w:hAnsi="Arial" w:cs="Times New Roman"/>
                <w:sz w:val="20"/>
                <w:szCs w:val="20"/>
              </w:rPr>
              <w:t>, les modifications suivantes sont apportées :</w:t>
            </w:r>
          </w:p>
        </w:tc>
        <w:tc>
          <w:tcPr>
            <w:tcW w:w="2482" w:type="pct"/>
          </w:tcPr>
          <w:p w14:paraId="0E2E7E2B" w14:textId="6BE167DA" w:rsidR="00D603D4" w:rsidRPr="00E03465" w:rsidRDefault="00D603D4" w:rsidP="00D603D4">
            <w:pPr>
              <w:tabs>
                <w:tab w:val="left" w:pos="0"/>
              </w:tabs>
              <w:suppressAutoHyphens/>
              <w:jc w:val="both"/>
              <w:rPr>
                <w:rFonts w:ascii="Arial" w:hAnsi="Arial" w:cs="Arial"/>
                <w:spacing w:val="-3"/>
                <w:sz w:val="20"/>
                <w:szCs w:val="20"/>
                <w:lang w:val="nl-NL"/>
              </w:rPr>
            </w:pPr>
            <w:r w:rsidRPr="00BB6C9D">
              <w:rPr>
                <w:rFonts w:ascii="Arial" w:eastAsia="Times New Roman" w:hAnsi="Arial" w:cs="Times New Roman"/>
                <w:b/>
                <w:bCs/>
                <w:spacing w:val="-3"/>
                <w:sz w:val="20"/>
                <w:szCs w:val="20"/>
                <w:lang w:val="nl-BE"/>
              </w:rPr>
              <w:t>Artikel 1.</w:t>
            </w:r>
            <w:r>
              <w:rPr>
                <w:rFonts w:ascii="Arial" w:eastAsia="Times New Roman" w:hAnsi="Arial" w:cs="Times New Roman"/>
                <w:spacing w:val="-3"/>
                <w:sz w:val="20"/>
                <w:szCs w:val="20"/>
                <w:lang w:val="nl-BE"/>
              </w:rPr>
              <w:t xml:space="preserve"> In de lijst deel I, titel 2, hoofdstuk I van </w:t>
            </w:r>
            <w:r w:rsidRPr="001C4CF3">
              <w:rPr>
                <w:rFonts w:ascii="Arial" w:eastAsia="Times New Roman" w:hAnsi="Arial" w:cs="Times New Roman"/>
                <w:spacing w:val="-3"/>
                <w:sz w:val="20"/>
                <w:szCs w:val="20"/>
                <w:lang w:val="nl-BE"/>
              </w:rPr>
              <w:t>het koninklijk besluit van 23 november 2021 tot vaststelling van de procedures, termijnen en voorwaarden waaronder de verplichte verzekering voor geneeskundige verzorging en uitkeringen tegemoetkomt in de kosten van de farmaceutische verstrekkingen bedoeld in artikel 34, eerste lid, 5° a), 19°, 20° en 20bis  van de wet betreffende de verplichte verzekering voor geneeskundige verzorging en uitkeringen, gecoördineerd op 14 juli 1994</w:t>
            </w:r>
            <w:r>
              <w:rPr>
                <w:rFonts w:ascii="Arial" w:eastAsia="Times New Roman" w:hAnsi="Arial" w:cs="Times New Roman"/>
                <w:spacing w:val="-3"/>
                <w:sz w:val="20"/>
                <w:szCs w:val="20"/>
                <w:lang w:val="nl-BE"/>
              </w:rPr>
              <w:t xml:space="preserve">, </w:t>
            </w:r>
            <w:r w:rsidRPr="002927D2">
              <w:rPr>
                <w:rFonts w:ascii="Arial" w:eastAsia="Times New Roman" w:hAnsi="Arial" w:cs="Times New Roman"/>
                <w:sz w:val="20"/>
                <w:szCs w:val="20"/>
                <w:lang w:val="nl-BE"/>
              </w:rPr>
              <w:t xml:space="preserve">worden de volgende wijzigingen aangebracht </w:t>
            </w:r>
            <w:r>
              <w:rPr>
                <w:rFonts w:ascii="Arial" w:eastAsia="Times New Roman" w:hAnsi="Arial" w:cs="Times New Roman"/>
                <w:color w:val="FF0000"/>
                <w:sz w:val="20"/>
                <w:szCs w:val="20"/>
                <w:lang w:val="nl-BE"/>
              </w:rPr>
              <w:t>:</w:t>
            </w:r>
          </w:p>
        </w:tc>
      </w:tr>
      <w:tr w:rsidR="00D603D4" w:rsidRPr="00B852D4" w14:paraId="64CD3719" w14:textId="77777777" w:rsidTr="004558A9">
        <w:trPr>
          <w:trHeight w:val="70"/>
          <w:jc w:val="center"/>
        </w:trPr>
        <w:tc>
          <w:tcPr>
            <w:tcW w:w="2518" w:type="pct"/>
          </w:tcPr>
          <w:p w14:paraId="02CCC94D" w14:textId="77777777" w:rsidR="00D603D4" w:rsidRPr="00B11E75" w:rsidRDefault="00D603D4" w:rsidP="00D603D4">
            <w:pPr>
              <w:tabs>
                <w:tab w:val="left" w:pos="0"/>
              </w:tabs>
              <w:suppressAutoHyphens/>
              <w:jc w:val="both"/>
              <w:rPr>
                <w:rFonts w:ascii="Arial" w:hAnsi="Arial" w:cs="Arial"/>
                <w:spacing w:val="-3"/>
                <w:sz w:val="20"/>
                <w:szCs w:val="20"/>
                <w:highlight w:val="yellow"/>
                <w:lang w:val="nl-NL"/>
              </w:rPr>
            </w:pPr>
          </w:p>
        </w:tc>
        <w:tc>
          <w:tcPr>
            <w:tcW w:w="2482" w:type="pct"/>
          </w:tcPr>
          <w:p w14:paraId="05533963" w14:textId="77777777" w:rsidR="00D603D4" w:rsidRPr="000627FF" w:rsidRDefault="00D603D4" w:rsidP="00D603D4">
            <w:pPr>
              <w:tabs>
                <w:tab w:val="left" w:pos="0"/>
              </w:tabs>
              <w:suppressAutoHyphens/>
              <w:jc w:val="both"/>
              <w:rPr>
                <w:rFonts w:ascii="Arial" w:hAnsi="Arial"/>
                <w:spacing w:val="-2"/>
                <w:sz w:val="20"/>
                <w:szCs w:val="20"/>
                <w:highlight w:val="yellow"/>
                <w:lang w:val="nl-NL"/>
              </w:rPr>
            </w:pPr>
          </w:p>
        </w:tc>
      </w:tr>
      <w:tr w:rsidR="00D603D4" w:rsidRPr="00B852D4" w14:paraId="67144219" w14:textId="77777777" w:rsidTr="004558A9">
        <w:trPr>
          <w:trHeight w:val="70"/>
          <w:jc w:val="center"/>
        </w:trPr>
        <w:tc>
          <w:tcPr>
            <w:tcW w:w="2518" w:type="pct"/>
          </w:tcPr>
          <w:p w14:paraId="644BB76A" w14:textId="64C6A38A" w:rsidR="00D603D4" w:rsidRPr="005C6D9C" w:rsidRDefault="00D603D4" w:rsidP="00D603D4">
            <w:pPr>
              <w:tabs>
                <w:tab w:val="left" w:pos="0"/>
              </w:tabs>
              <w:suppressAutoHyphens/>
              <w:jc w:val="both"/>
              <w:rPr>
                <w:rFonts w:ascii="Arial" w:hAnsi="Arial" w:cs="Arial"/>
                <w:b/>
                <w:spacing w:val="-3"/>
                <w:sz w:val="20"/>
                <w:szCs w:val="20"/>
                <w:lang w:val="fr-FR"/>
              </w:rPr>
            </w:pPr>
            <w:r w:rsidRPr="005C6D9C">
              <w:rPr>
                <w:rFonts w:ascii="Arial" w:hAnsi="Arial" w:cs="Arial"/>
                <w:spacing w:val="-3"/>
                <w:sz w:val="20"/>
                <w:szCs w:val="20"/>
                <w:lang w:val="fr-FR"/>
              </w:rPr>
              <w:t>1° au §10000, les dispositions suivantes sont insérées:</w:t>
            </w:r>
          </w:p>
        </w:tc>
        <w:tc>
          <w:tcPr>
            <w:tcW w:w="2482" w:type="pct"/>
          </w:tcPr>
          <w:p w14:paraId="47C837DF" w14:textId="58601275" w:rsidR="00D603D4" w:rsidRPr="005C6D9C" w:rsidRDefault="00D603D4" w:rsidP="00D603D4">
            <w:pPr>
              <w:tabs>
                <w:tab w:val="left" w:pos="0"/>
              </w:tabs>
              <w:suppressAutoHyphens/>
              <w:jc w:val="both"/>
              <w:rPr>
                <w:rFonts w:ascii="Arial" w:hAnsi="Arial" w:cs="Arial"/>
                <w:b/>
                <w:spacing w:val="-3"/>
                <w:sz w:val="20"/>
                <w:szCs w:val="20"/>
                <w:lang w:val="nl-NL"/>
              </w:rPr>
            </w:pPr>
            <w:r w:rsidRPr="005C6D9C">
              <w:rPr>
                <w:rFonts w:ascii="Arial" w:hAnsi="Arial"/>
                <w:spacing w:val="-2"/>
                <w:sz w:val="20"/>
                <w:szCs w:val="20"/>
                <w:lang w:val="nl-NL"/>
              </w:rPr>
              <w:t>1</w:t>
            </w:r>
            <w:r w:rsidRPr="005C6D9C">
              <w:rPr>
                <w:rFonts w:ascii="Arial" w:hAnsi="Arial"/>
                <w:spacing w:val="-2"/>
                <w:sz w:val="20"/>
                <w:szCs w:val="20"/>
                <w:lang w:val="nl-BE"/>
              </w:rPr>
              <w:t>° in §10000 worden de volgende bepalingen ingevoegd :</w:t>
            </w:r>
          </w:p>
        </w:tc>
      </w:tr>
      <w:tr w:rsidR="00D603D4" w:rsidRPr="00B852D4" w14:paraId="671430F0" w14:textId="77777777" w:rsidTr="004558A9">
        <w:trPr>
          <w:trHeight w:val="70"/>
          <w:jc w:val="center"/>
        </w:trPr>
        <w:tc>
          <w:tcPr>
            <w:tcW w:w="2518" w:type="pct"/>
          </w:tcPr>
          <w:p w14:paraId="0F389BFE" w14:textId="77777777" w:rsidR="00D603D4" w:rsidRPr="00702464" w:rsidRDefault="00D603D4" w:rsidP="00D603D4">
            <w:pPr>
              <w:tabs>
                <w:tab w:val="left" w:pos="0"/>
              </w:tabs>
              <w:suppressAutoHyphens/>
              <w:jc w:val="both"/>
              <w:rPr>
                <w:rFonts w:ascii="Arial" w:hAnsi="Arial"/>
                <w:spacing w:val="-2"/>
                <w:sz w:val="20"/>
                <w:szCs w:val="20"/>
                <w:highlight w:val="yellow"/>
                <w:lang w:val="nl-NL"/>
              </w:rPr>
            </w:pPr>
          </w:p>
        </w:tc>
        <w:tc>
          <w:tcPr>
            <w:tcW w:w="2482" w:type="pct"/>
          </w:tcPr>
          <w:p w14:paraId="09C509C3" w14:textId="77777777" w:rsidR="00D603D4" w:rsidRPr="00702464" w:rsidRDefault="00D603D4" w:rsidP="00D603D4">
            <w:pPr>
              <w:tabs>
                <w:tab w:val="left" w:pos="0"/>
              </w:tabs>
              <w:suppressAutoHyphens/>
              <w:jc w:val="both"/>
              <w:rPr>
                <w:rFonts w:ascii="Arial" w:hAnsi="Arial" w:cs="Arial"/>
                <w:spacing w:val="-3"/>
                <w:sz w:val="20"/>
                <w:szCs w:val="20"/>
                <w:highlight w:val="yellow"/>
                <w:lang w:val="nl-NL"/>
              </w:rPr>
            </w:pPr>
          </w:p>
        </w:tc>
      </w:tr>
      <w:tr w:rsidR="00D603D4" w:rsidRPr="00D23F53" w14:paraId="12AB07CC" w14:textId="77777777" w:rsidTr="00D23F53">
        <w:trPr>
          <w:trHeight w:val="237"/>
          <w:jc w:val="center"/>
        </w:trPr>
        <w:tc>
          <w:tcPr>
            <w:tcW w:w="5000" w:type="pct"/>
            <w:gridSpan w:val="2"/>
            <w:shd w:val="clear" w:color="auto" w:fill="auto"/>
          </w:tcPr>
          <w:tbl>
            <w:tblPr>
              <w:tblW w:w="10880" w:type="dxa"/>
              <w:tblCellMar>
                <w:left w:w="120" w:type="dxa"/>
                <w:right w:w="120" w:type="dxa"/>
              </w:tblCellMar>
              <w:tblLook w:val="04A0" w:firstRow="1" w:lastRow="0" w:firstColumn="1" w:lastColumn="0" w:noHBand="0" w:noVBand="1"/>
            </w:tblPr>
            <w:tblGrid>
              <w:gridCol w:w="987"/>
              <w:gridCol w:w="1311"/>
              <w:gridCol w:w="3182"/>
              <w:gridCol w:w="690"/>
              <w:gridCol w:w="1263"/>
              <w:gridCol w:w="1251"/>
              <w:gridCol w:w="1098"/>
              <w:gridCol w:w="1098"/>
            </w:tblGrid>
            <w:tr w:rsidR="00D603D4" w:rsidRPr="004558A9" w14:paraId="2D5DB556" w14:textId="77777777" w:rsidTr="00867EE4">
              <w:tc>
                <w:tcPr>
                  <w:tcW w:w="987" w:type="dxa"/>
                  <w:tcBorders>
                    <w:top w:val="single" w:sz="4" w:space="0" w:color="auto"/>
                    <w:left w:val="single" w:sz="4" w:space="0" w:color="auto"/>
                    <w:bottom w:val="single" w:sz="4" w:space="0" w:color="auto"/>
                    <w:right w:val="single" w:sz="4" w:space="0" w:color="auto"/>
                  </w:tcBorders>
                  <w:vAlign w:val="center"/>
                </w:tcPr>
                <w:p w14:paraId="0CA662BF"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szCs w:val="18"/>
                      <w:lang w:val="nl-NL" w:eastAsia="nl-NL"/>
                    </w:rPr>
                  </w:pPr>
                  <w:bookmarkStart w:id="0" w:name="_Hlk126313065"/>
                  <w:r w:rsidRPr="004558A9">
                    <w:rPr>
                      <w:rFonts w:ascii="Arial" w:hAnsi="Arial" w:cs="Arial"/>
                      <w:spacing w:val="-2"/>
                      <w:sz w:val="18"/>
                      <w:szCs w:val="18"/>
                      <w:lang w:val="nl-NL" w:eastAsia="nl-NL"/>
                    </w:rPr>
                    <w:t>Criterium</w:t>
                  </w:r>
                </w:p>
                <w:p w14:paraId="66270104"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szCs w:val="18"/>
                      <w:lang w:val="nl-NL" w:eastAsia="nl-NL"/>
                    </w:rPr>
                  </w:pPr>
                  <w:proofErr w:type="spellStart"/>
                  <w:r w:rsidRPr="004558A9">
                    <w:rPr>
                      <w:rFonts w:ascii="Arial" w:hAnsi="Arial" w:cs="Arial"/>
                      <w:spacing w:val="-2"/>
                      <w:sz w:val="18"/>
                      <w:szCs w:val="18"/>
                      <w:lang w:val="nl-NL" w:eastAsia="nl-NL"/>
                    </w:rPr>
                    <w:t>Critère</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14:paraId="015EE92C"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Code</w:t>
                  </w:r>
                </w:p>
                <w:p w14:paraId="3123F3FC"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Code</w:t>
                  </w:r>
                </w:p>
              </w:tc>
              <w:tc>
                <w:tcPr>
                  <w:tcW w:w="3182" w:type="dxa"/>
                  <w:tcBorders>
                    <w:top w:val="single" w:sz="4" w:space="0" w:color="auto"/>
                    <w:left w:val="single" w:sz="4" w:space="0" w:color="auto"/>
                    <w:bottom w:val="single" w:sz="4" w:space="0" w:color="auto"/>
                    <w:right w:val="single" w:sz="4" w:space="0" w:color="auto"/>
                  </w:tcBorders>
                  <w:vAlign w:val="center"/>
                </w:tcPr>
                <w:p w14:paraId="4B53CA76" w14:textId="77777777" w:rsidR="00D603D4" w:rsidRPr="004558A9" w:rsidRDefault="00D603D4" w:rsidP="00D603D4">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proofErr w:type="spellStart"/>
                  <w:r w:rsidRPr="004558A9">
                    <w:rPr>
                      <w:rFonts w:ascii="Arial" w:hAnsi="Arial" w:cs="Arial"/>
                      <w:spacing w:val="-2"/>
                      <w:sz w:val="18"/>
                      <w:szCs w:val="24"/>
                      <w:lang w:val="fr-FR" w:eastAsia="nl-NL"/>
                    </w:rPr>
                    <w:t>Benaming</w:t>
                  </w:r>
                  <w:proofErr w:type="spellEnd"/>
                  <w:r w:rsidRPr="004558A9">
                    <w:rPr>
                      <w:rFonts w:ascii="Arial" w:hAnsi="Arial" w:cs="Arial"/>
                      <w:spacing w:val="-2"/>
                      <w:sz w:val="18"/>
                      <w:szCs w:val="24"/>
                      <w:lang w:val="fr-FR" w:eastAsia="nl-NL"/>
                    </w:rPr>
                    <w:t xml:space="preserve"> en </w:t>
                  </w:r>
                  <w:proofErr w:type="spellStart"/>
                  <w:r w:rsidRPr="004558A9">
                    <w:rPr>
                      <w:rFonts w:ascii="Arial" w:hAnsi="Arial" w:cs="Arial"/>
                      <w:spacing w:val="-2"/>
                      <w:sz w:val="18"/>
                      <w:szCs w:val="24"/>
                      <w:lang w:val="fr-FR" w:eastAsia="nl-NL"/>
                    </w:rPr>
                    <w:t>verpakkingen</w:t>
                  </w:r>
                  <w:proofErr w:type="spellEnd"/>
                </w:p>
                <w:p w14:paraId="688AF3E2" w14:textId="77777777" w:rsidR="00D603D4" w:rsidRPr="004558A9" w:rsidRDefault="00D603D4" w:rsidP="00D603D4">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r w:rsidRPr="004558A9">
                    <w:rPr>
                      <w:rFonts w:ascii="Arial" w:hAnsi="Arial" w:cs="Arial"/>
                      <w:spacing w:val="-2"/>
                      <w:sz w:val="18"/>
                      <w:szCs w:val="24"/>
                      <w:lang w:val="fr-FR" w:eastAsia="nl-NL"/>
                    </w:rPr>
                    <w:t>Dénomination et conditionnements</w:t>
                  </w:r>
                </w:p>
              </w:tc>
              <w:tc>
                <w:tcPr>
                  <w:tcW w:w="690" w:type="dxa"/>
                  <w:tcBorders>
                    <w:top w:val="single" w:sz="4" w:space="0" w:color="auto"/>
                    <w:left w:val="single" w:sz="4" w:space="0" w:color="auto"/>
                    <w:bottom w:val="single" w:sz="4" w:space="0" w:color="auto"/>
                    <w:right w:val="single" w:sz="4" w:space="0" w:color="auto"/>
                  </w:tcBorders>
                  <w:vAlign w:val="center"/>
                </w:tcPr>
                <w:p w14:paraId="35BB138C"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Opm.</w:t>
                  </w:r>
                  <w:r w:rsidRPr="004558A9">
                    <w:rPr>
                      <w:rFonts w:ascii="Arial" w:hAnsi="Arial" w:cs="Arial"/>
                      <w:spacing w:val="-2"/>
                      <w:sz w:val="18"/>
                      <w:lang w:val="nl-NL" w:eastAsia="nl-NL"/>
                    </w:rPr>
                    <w:br/>
                    <w:t>Obs.</w:t>
                  </w:r>
                </w:p>
              </w:tc>
              <w:tc>
                <w:tcPr>
                  <w:tcW w:w="1263" w:type="dxa"/>
                  <w:tcBorders>
                    <w:top w:val="single" w:sz="4" w:space="0" w:color="auto"/>
                    <w:left w:val="single" w:sz="4" w:space="0" w:color="auto"/>
                    <w:bottom w:val="single" w:sz="4" w:space="0" w:color="auto"/>
                    <w:right w:val="single" w:sz="4" w:space="0" w:color="auto"/>
                  </w:tcBorders>
                  <w:vAlign w:val="center"/>
                </w:tcPr>
                <w:p w14:paraId="64E9B1A8"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Prijs</w:t>
                  </w:r>
                  <w:r w:rsidRPr="004558A9">
                    <w:rPr>
                      <w:rFonts w:ascii="Arial" w:hAnsi="Arial" w:cs="Arial"/>
                      <w:spacing w:val="-2"/>
                      <w:sz w:val="18"/>
                      <w:lang w:val="nl-NL" w:eastAsia="nl-NL"/>
                    </w:rPr>
                    <w:br/>
                    <w:t>Prix</w:t>
                  </w:r>
                </w:p>
              </w:tc>
              <w:tc>
                <w:tcPr>
                  <w:tcW w:w="1251" w:type="dxa"/>
                  <w:tcBorders>
                    <w:top w:val="single" w:sz="4" w:space="0" w:color="auto"/>
                    <w:left w:val="single" w:sz="4" w:space="0" w:color="auto"/>
                    <w:bottom w:val="single" w:sz="4" w:space="0" w:color="auto"/>
                    <w:right w:val="single" w:sz="4" w:space="0" w:color="auto"/>
                  </w:tcBorders>
                  <w:vAlign w:val="center"/>
                </w:tcPr>
                <w:p w14:paraId="74516507"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 xml:space="preserve">Basis van </w:t>
                  </w:r>
                  <w:proofErr w:type="spellStart"/>
                  <w:r w:rsidRPr="004558A9">
                    <w:rPr>
                      <w:rFonts w:ascii="Arial" w:hAnsi="Arial" w:cs="Arial"/>
                      <w:spacing w:val="-2"/>
                      <w:sz w:val="18"/>
                      <w:lang w:val="nl-NL" w:eastAsia="nl-NL"/>
                    </w:rPr>
                    <w:t>tegemoetk</w:t>
                  </w:r>
                  <w:proofErr w:type="spellEnd"/>
                  <w:r w:rsidRPr="004558A9">
                    <w:rPr>
                      <w:rFonts w:ascii="Arial" w:hAnsi="Arial" w:cs="Arial"/>
                      <w:spacing w:val="-2"/>
                      <w:sz w:val="18"/>
                      <w:lang w:val="nl-NL" w:eastAsia="nl-NL"/>
                    </w:rPr>
                    <w:t>.</w:t>
                  </w:r>
                  <w:r w:rsidRPr="004558A9">
                    <w:rPr>
                      <w:rFonts w:ascii="Arial" w:hAnsi="Arial" w:cs="Arial"/>
                      <w:spacing w:val="-2"/>
                      <w:sz w:val="18"/>
                      <w:lang w:val="nl-NL" w:eastAsia="nl-NL"/>
                    </w:rPr>
                    <w:br/>
                    <w:t>Base de rembours.</w:t>
                  </w:r>
                </w:p>
              </w:tc>
              <w:tc>
                <w:tcPr>
                  <w:tcW w:w="1098" w:type="dxa"/>
                  <w:tcBorders>
                    <w:top w:val="single" w:sz="4" w:space="0" w:color="auto"/>
                    <w:left w:val="single" w:sz="4" w:space="0" w:color="auto"/>
                    <w:bottom w:val="single" w:sz="4" w:space="0" w:color="auto"/>
                    <w:right w:val="single" w:sz="4" w:space="0" w:color="auto"/>
                  </w:tcBorders>
                  <w:vAlign w:val="center"/>
                </w:tcPr>
                <w:p w14:paraId="719DA611"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I</w:t>
                  </w:r>
                </w:p>
              </w:tc>
              <w:tc>
                <w:tcPr>
                  <w:tcW w:w="1098" w:type="dxa"/>
                  <w:tcBorders>
                    <w:top w:val="single" w:sz="4" w:space="0" w:color="auto"/>
                    <w:left w:val="single" w:sz="4" w:space="0" w:color="auto"/>
                    <w:bottom w:val="single" w:sz="4" w:space="0" w:color="auto"/>
                    <w:right w:val="single" w:sz="4" w:space="0" w:color="auto"/>
                  </w:tcBorders>
                  <w:vAlign w:val="center"/>
                </w:tcPr>
                <w:p w14:paraId="47F8C300"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II</w:t>
                  </w:r>
                </w:p>
              </w:tc>
            </w:tr>
            <w:tr w:rsidR="00D603D4" w:rsidRPr="004558A9" w14:paraId="12AD7151" w14:textId="77777777" w:rsidTr="00867EE4">
              <w:tc>
                <w:tcPr>
                  <w:tcW w:w="987" w:type="dxa"/>
                  <w:tcBorders>
                    <w:top w:val="single" w:sz="4" w:space="0" w:color="auto"/>
                    <w:left w:val="single" w:sz="4" w:space="0" w:color="auto"/>
                    <w:bottom w:val="nil"/>
                    <w:right w:val="single" w:sz="4" w:space="0" w:color="auto"/>
                  </w:tcBorders>
                  <w:hideMark/>
                </w:tcPr>
                <w:p w14:paraId="7F027204" w14:textId="5E927C2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bookmarkStart w:id="1" w:name="_Hlk126312980"/>
                  <w:r w:rsidRPr="004558A9">
                    <w:rPr>
                      <w:rFonts w:ascii="Arial" w:hAnsi="Arial" w:cs="Arial"/>
                      <w:spacing w:val="-2"/>
                      <w:sz w:val="18"/>
                      <w:szCs w:val="18"/>
                      <w:lang w:val="nl-NL" w:eastAsia="nl-NL"/>
                    </w:rPr>
                    <w:t>A</w:t>
                  </w:r>
                </w:p>
              </w:tc>
              <w:tc>
                <w:tcPr>
                  <w:tcW w:w="1311" w:type="dxa"/>
                  <w:tcBorders>
                    <w:top w:val="single" w:sz="4" w:space="0" w:color="auto"/>
                    <w:left w:val="single" w:sz="4" w:space="0" w:color="auto"/>
                    <w:bottom w:val="nil"/>
                    <w:right w:val="single" w:sz="4" w:space="0" w:color="auto"/>
                  </w:tcBorders>
                </w:tcPr>
                <w:p w14:paraId="1BDCF220"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3182" w:type="dxa"/>
                  <w:tcBorders>
                    <w:top w:val="single" w:sz="4" w:space="0" w:color="auto"/>
                    <w:left w:val="single" w:sz="4" w:space="0" w:color="auto"/>
                    <w:right w:val="single" w:sz="4" w:space="0" w:color="auto"/>
                  </w:tcBorders>
                  <w:hideMark/>
                </w:tcPr>
                <w:p w14:paraId="180D893D" w14:textId="517656D3" w:rsidR="00D603D4" w:rsidRPr="004558A9" w:rsidRDefault="00D603D4" w:rsidP="00D603D4">
                  <w:pPr>
                    <w:tabs>
                      <w:tab w:val="left" w:pos="-2402"/>
                      <w:tab w:val="left" w:pos="-2071"/>
                      <w:tab w:val="left" w:pos="-1823"/>
                      <w:tab w:val="left" w:pos="2897"/>
                      <w:tab w:val="left" w:pos="3145"/>
                    </w:tabs>
                    <w:spacing w:before="40" w:after="54"/>
                    <w:rPr>
                      <w:rFonts w:ascii="Arial" w:hAnsi="Arial" w:cs="Arial"/>
                      <w:spacing w:val="-2"/>
                      <w:sz w:val="18"/>
                      <w:lang w:val="fr-FR" w:eastAsia="nl-NL"/>
                    </w:rPr>
                  </w:pPr>
                  <w:r w:rsidRPr="004558A9">
                    <w:rPr>
                      <w:rFonts w:ascii="Arial" w:hAnsi="Arial" w:cs="Arial"/>
                      <w:spacing w:val="-2"/>
                      <w:sz w:val="18"/>
                      <w:szCs w:val="20"/>
                      <w:lang w:val="fr-FR" w:eastAsia="nl-NL"/>
                    </w:rPr>
                    <w:t xml:space="preserve">PKU </w:t>
                  </w:r>
                  <w:proofErr w:type="spellStart"/>
                  <w:r w:rsidRPr="004558A9">
                    <w:rPr>
                      <w:rFonts w:ascii="Arial" w:hAnsi="Arial" w:cs="Arial"/>
                      <w:spacing w:val="-2"/>
                      <w:sz w:val="18"/>
                      <w:szCs w:val="20"/>
                      <w:lang w:val="fr-FR" w:eastAsia="nl-NL"/>
                    </w:rPr>
                    <w:t>Lophlex</w:t>
                  </w:r>
                  <w:proofErr w:type="spellEnd"/>
                  <w:r w:rsidRPr="004558A9">
                    <w:rPr>
                      <w:rFonts w:ascii="Arial" w:hAnsi="Arial" w:cs="Arial"/>
                      <w:spacing w:val="-2"/>
                      <w:sz w:val="18"/>
                      <w:szCs w:val="20"/>
                      <w:lang w:val="fr-FR" w:eastAsia="nl-NL"/>
                    </w:rPr>
                    <w:t xml:space="preserve"> Select </w:t>
                  </w:r>
                  <w:proofErr w:type="spellStart"/>
                  <w:r w:rsidRPr="004558A9">
                    <w:rPr>
                      <w:rFonts w:ascii="Arial" w:hAnsi="Arial" w:cs="Arial"/>
                      <w:spacing w:val="-2"/>
                      <w:sz w:val="18"/>
                      <w:szCs w:val="20"/>
                      <w:lang w:val="fr-FR" w:eastAsia="nl-NL"/>
                    </w:rPr>
                    <w:t>perziktheesmaak</w:t>
                  </w:r>
                  <w:proofErr w:type="spellEnd"/>
                  <w:r w:rsidRPr="004558A9">
                    <w:rPr>
                      <w:rFonts w:ascii="Arial" w:hAnsi="Arial" w:cs="Arial"/>
                      <w:spacing w:val="-2"/>
                      <w:sz w:val="18"/>
                      <w:szCs w:val="20"/>
                      <w:lang w:val="fr-FR" w:eastAsia="nl-NL"/>
                    </w:rPr>
                    <w:t xml:space="preserve"> / arôme thé à la pêche (Nutricia)</w:t>
                  </w:r>
                </w:p>
              </w:tc>
              <w:tc>
                <w:tcPr>
                  <w:tcW w:w="690" w:type="dxa"/>
                  <w:tcBorders>
                    <w:top w:val="single" w:sz="4" w:space="0" w:color="auto"/>
                    <w:left w:val="single" w:sz="4" w:space="0" w:color="auto"/>
                    <w:bottom w:val="nil"/>
                    <w:right w:val="single" w:sz="4" w:space="0" w:color="auto"/>
                  </w:tcBorders>
                </w:tcPr>
                <w:p w14:paraId="5A56A853"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fr-FR" w:eastAsia="nl-NL"/>
                    </w:rPr>
                  </w:pPr>
                </w:p>
              </w:tc>
              <w:tc>
                <w:tcPr>
                  <w:tcW w:w="1263" w:type="dxa"/>
                  <w:tcBorders>
                    <w:top w:val="single" w:sz="4" w:space="0" w:color="auto"/>
                    <w:left w:val="single" w:sz="4" w:space="0" w:color="auto"/>
                    <w:bottom w:val="nil"/>
                    <w:right w:val="single" w:sz="4" w:space="0" w:color="auto"/>
                  </w:tcBorders>
                </w:tcPr>
                <w:p w14:paraId="498456B6" w14:textId="77777777" w:rsidR="00D603D4" w:rsidRPr="004558A9" w:rsidRDefault="00D603D4" w:rsidP="00D603D4">
                  <w:pPr>
                    <w:tabs>
                      <w:tab w:val="left" w:pos="-120"/>
                      <w:tab w:val="left" w:pos="211"/>
                      <w:tab w:val="left" w:pos="459"/>
                    </w:tabs>
                    <w:spacing w:before="40" w:after="54"/>
                    <w:jc w:val="right"/>
                    <w:rPr>
                      <w:rFonts w:ascii="Arial" w:hAnsi="Arial" w:cs="Arial"/>
                      <w:spacing w:val="-2"/>
                      <w:sz w:val="18"/>
                      <w:lang w:val="fr-FR" w:eastAsia="nl-NL"/>
                    </w:rPr>
                  </w:pPr>
                </w:p>
              </w:tc>
              <w:tc>
                <w:tcPr>
                  <w:tcW w:w="1251" w:type="dxa"/>
                  <w:tcBorders>
                    <w:top w:val="single" w:sz="4" w:space="0" w:color="auto"/>
                    <w:left w:val="single" w:sz="4" w:space="0" w:color="auto"/>
                    <w:bottom w:val="nil"/>
                    <w:right w:val="single" w:sz="4" w:space="0" w:color="auto"/>
                  </w:tcBorders>
                </w:tcPr>
                <w:p w14:paraId="74FF66CB" w14:textId="77777777" w:rsidR="00D603D4" w:rsidRPr="004558A9" w:rsidRDefault="00D603D4" w:rsidP="00D603D4">
                  <w:pPr>
                    <w:tabs>
                      <w:tab w:val="left" w:pos="-120"/>
                      <w:tab w:val="left" w:pos="211"/>
                      <w:tab w:val="left" w:pos="459"/>
                    </w:tabs>
                    <w:spacing w:before="40" w:after="54"/>
                    <w:jc w:val="right"/>
                    <w:rPr>
                      <w:rFonts w:ascii="Arial" w:hAnsi="Arial" w:cs="Arial"/>
                      <w:spacing w:val="-2"/>
                      <w:sz w:val="18"/>
                      <w:lang w:val="fr-FR" w:eastAsia="nl-NL"/>
                    </w:rPr>
                  </w:pPr>
                </w:p>
              </w:tc>
              <w:tc>
                <w:tcPr>
                  <w:tcW w:w="1098" w:type="dxa"/>
                  <w:tcBorders>
                    <w:top w:val="single" w:sz="4" w:space="0" w:color="auto"/>
                    <w:left w:val="single" w:sz="4" w:space="0" w:color="auto"/>
                    <w:bottom w:val="nil"/>
                    <w:right w:val="single" w:sz="4" w:space="0" w:color="auto"/>
                  </w:tcBorders>
                </w:tcPr>
                <w:p w14:paraId="0517826B"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fr-FR" w:eastAsia="nl-NL"/>
                    </w:rPr>
                  </w:pPr>
                </w:p>
              </w:tc>
              <w:tc>
                <w:tcPr>
                  <w:tcW w:w="1098" w:type="dxa"/>
                  <w:tcBorders>
                    <w:top w:val="single" w:sz="4" w:space="0" w:color="auto"/>
                    <w:left w:val="single" w:sz="4" w:space="0" w:color="auto"/>
                    <w:bottom w:val="nil"/>
                    <w:right w:val="single" w:sz="4" w:space="0" w:color="auto"/>
                  </w:tcBorders>
                </w:tcPr>
                <w:p w14:paraId="71F30255"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fr-FR" w:eastAsia="nl-NL"/>
                    </w:rPr>
                  </w:pPr>
                </w:p>
              </w:tc>
            </w:tr>
            <w:tr w:rsidR="00D603D4" w:rsidRPr="004558A9" w14:paraId="4DCA3CEB" w14:textId="77777777" w:rsidTr="00867EE4">
              <w:tc>
                <w:tcPr>
                  <w:tcW w:w="987" w:type="dxa"/>
                  <w:tcBorders>
                    <w:top w:val="nil"/>
                    <w:left w:val="single" w:sz="4" w:space="0" w:color="auto"/>
                    <w:bottom w:val="nil"/>
                    <w:right w:val="single" w:sz="4" w:space="0" w:color="auto"/>
                  </w:tcBorders>
                </w:tcPr>
                <w:p w14:paraId="22E0DC69"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fr-FR" w:eastAsia="nl-NL"/>
                    </w:rPr>
                  </w:pPr>
                </w:p>
              </w:tc>
              <w:tc>
                <w:tcPr>
                  <w:tcW w:w="1311" w:type="dxa"/>
                  <w:tcBorders>
                    <w:left w:val="single" w:sz="4" w:space="0" w:color="auto"/>
                    <w:right w:val="single" w:sz="4" w:space="0" w:color="auto"/>
                  </w:tcBorders>
                  <w:hideMark/>
                </w:tcPr>
                <w:p w14:paraId="27747386" w14:textId="0AAE8582" w:rsidR="00D603D4" w:rsidRPr="004558A9" w:rsidRDefault="00D603D4" w:rsidP="00D603D4">
                  <w:pPr>
                    <w:tabs>
                      <w:tab w:val="left" w:pos="-120"/>
                      <w:tab w:val="left" w:pos="211"/>
                      <w:tab w:val="left" w:pos="459"/>
                    </w:tabs>
                    <w:spacing w:before="40" w:after="54"/>
                    <w:rPr>
                      <w:rFonts w:ascii="Arial" w:hAnsi="Arial" w:cs="Arial"/>
                      <w:sz w:val="18"/>
                      <w:szCs w:val="18"/>
                      <w:lang w:val="en-GB" w:eastAsia="nl-NL"/>
                    </w:rPr>
                  </w:pPr>
                  <w:r w:rsidRPr="004558A9">
                    <w:rPr>
                      <w:rFonts w:ascii="Arial" w:hAnsi="Arial" w:cs="Arial"/>
                      <w:spacing w:val="-2"/>
                      <w:sz w:val="18"/>
                      <w:szCs w:val="20"/>
                      <w:lang w:val="nl-NL" w:eastAsia="nl-NL"/>
                    </w:rPr>
                    <w:t>4505-608</w:t>
                  </w:r>
                </w:p>
              </w:tc>
              <w:tc>
                <w:tcPr>
                  <w:tcW w:w="3182" w:type="dxa"/>
                  <w:tcBorders>
                    <w:left w:val="single" w:sz="4" w:space="0" w:color="auto"/>
                    <w:right w:val="single" w:sz="4" w:space="0" w:color="auto"/>
                  </w:tcBorders>
                  <w:hideMark/>
                </w:tcPr>
                <w:p w14:paraId="3980AB2E" w14:textId="5169B5FD" w:rsidR="00D603D4" w:rsidRPr="004558A9" w:rsidRDefault="00D603D4" w:rsidP="00D603D4">
                  <w:pPr>
                    <w:tabs>
                      <w:tab w:val="left" w:pos="-120"/>
                      <w:tab w:val="left" w:pos="211"/>
                      <w:tab w:val="left" w:pos="459"/>
                    </w:tabs>
                    <w:spacing w:before="58" w:after="54"/>
                    <w:rPr>
                      <w:rFonts w:ascii="Arial" w:hAnsi="Arial" w:cs="Arial"/>
                      <w:spacing w:val="-2"/>
                      <w:sz w:val="18"/>
                      <w:szCs w:val="20"/>
                      <w:lang w:val="nl-NL" w:eastAsia="nl-NL"/>
                    </w:rPr>
                  </w:pPr>
                  <w:r w:rsidRPr="004558A9">
                    <w:rPr>
                      <w:rFonts w:ascii="Arial" w:hAnsi="Arial" w:cs="Arial"/>
                      <w:spacing w:val="-2"/>
                      <w:sz w:val="18"/>
                      <w:szCs w:val="20"/>
                      <w:lang w:val="nl-NL" w:eastAsia="nl-NL"/>
                    </w:rPr>
                    <w:t>30 x 125 ml</w:t>
                  </w:r>
                </w:p>
              </w:tc>
              <w:tc>
                <w:tcPr>
                  <w:tcW w:w="690" w:type="dxa"/>
                  <w:tcBorders>
                    <w:top w:val="nil"/>
                    <w:left w:val="single" w:sz="4" w:space="0" w:color="auto"/>
                    <w:bottom w:val="nil"/>
                    <w:right w:val="single" w:sz="4" w:space="0" w:color="auto"/>
                  </w:tcBorders>
                  <w:hideMark/>
                </w:tcPr>
                <w:p w14:paraId="1833D2D7" w14:textId="77777777" w:rsidR="00D603D4" w:rsidRPr="004558A9" w:rsidRDefault="00D603D4" w:rsidP="00D603D4">
                  <w:pPr>
                    <w:tabs>
                      <w:tab w:val="left" w:pos="-120"/>
                      <w:tab w:val="left" w:pos="211"/>
                      <w:tab w:val="left" w:pos="459"/>
                    </w:tabs>
                    <w:spacing w:before="58" w:after="54"/>
                    <w:jc w:val="center"/>
                    <w:rPr>
                      <w:rFonts w:ascii="Arial" w:hAnsi="Arial" w:cs="Arial"/>
                      <w:spacing w:val="-2"/>
                      <w:sz w:val="18"/>
                      <w:lang w:val="nl-NL" w:eastAsia="nl-NL"/>
                    </w:rPr>
                  </w:pPr>
                  <w:r w:rsidRPr="004558A9">
                    <w:rPr>
                      <w:rFonts w:ascii="Arial" w:hAnsi="Arial" w:cs="Arial"/>
                      <w:spacing w:val="-2"/>
                      <w:sz w:val="18"/>
                      <w:lang w:val="nl-NL" w:eastAsia="nl-NL"/>
                    </w:rPr>
                    <w:t>M</w:t>
                  </w:r>
                </w:p>
              </w:tc>
              <w:tc>
                <w:tcPr>
                  <w:tcW w:w="1263" w:type="dxa"/>
                  <w:tcBorders>
                    <w:left w:val="single" w:sz="4" w:space="0" w:color="auto"/>
                    <w:right w:val="single" w:sz="4" w:space="0" w:color="auto"/>
                  </w:tcBorders>
                  <w:hideMark/>
                </w:tcPr>
                <w:p w14:paraId="172C2E64" w14:textId="53FDE7D1" w:rsidR="00D603D4" w:rsidRPr="004558A9" w:rsidRDefault="00D603D4" w:rsidP="00D603D4">
                  <w:pPr>
                    <w:tabs>
                      <w:tab w:val="left" w:pos="-120"/>
                      <w:tab w:val="left" w:pos="211"/>
                      <w:tab w:val="left" w:pos="459"/>
                    </w:tabs>
                    <w:spacing w:before="58" w:after="54"/>
                    <w:rPr>
                      <w:rFonts w:ascii="Arial" w:hAnsi="Arial" w:cs="Arial"/>
                      <w:spacing w:val="-2"/>
                      <w:sz w:val="18"/>
                      <w:lang w:val="nl-NL" w:eastAsia="nl-NL"/>
                    </w:rPr>
                  </w:pPr>
                  <w:r w:rsidRPr="004558A9">
                    <w:rPr>
                      <w:rFonts w:ascii="Arial" w:hAnsi="Arial" w:cs="Arial"/>
                      <w:spacing w:val="-2"/>
                      <w:sz w:val="18"/>
                      <w:szCs w:val="20"/>
                      <w:lang w:val="nl-NL" w:eastAsia="nl-NL"/>
                    </w:rPr>
                    <w:t>513,00</w:t>
                  </w:r>
                </w:p>
              </w:tc>
              <w:tc>
                <w:tcPr>
                  <w:tcW w:w="1251" w:type="dxa"/>
                  <w:tcBorders>
                    <w:left w:val="single" w:sz="4" w:space="0" w:color="auto"/>
                    <w:right w:val="single" w:sz="4" w:space="0" w:color="auto"/>
                  </w:tcBorders>
                  <w:hideMark/>
                </w:tcPr>
                <w:p w14:paraId="14FC7338" w14:textId="4B2364D8" w:rsidR="00D603D4" w:rsidRPr="004558A9" w:rsidRDefault="00D603D4" w:rsidP="00D603D4">
                  <w:pPr>
                    <w:tabs>
                      <w:tab w:val="left" w:pos="-120"/>
                      <w:tab w:val="left" w:pos="211"/>
                      <w:tab w:val="left" w:pos="459"/>
                    </w:tabs>
                    <w:spacing w:before="58" w:after="54"/>
                    <w:rPr>
                      <w:rFonts w:ascii="Arial" w:hAnsi="Arial" w:cs="Arial"/>
                      <w:spacing w:val="-2"/>
                      <w:sz w:val="18"/>
                      <w:lang w:val="nl-NL" w:eastAsia="nl-NL"/>
                    </w:rPr>
                  </w:pPr>
                  <w:r w:rsidRPr="004558A9">
                    <w:rPr>
                      <w:rFonts w:ascii="Arial" w:hAnsi="Arial" w:cs="Arial"/>
                      <w:spacing w:val="-2"/>
                      <w:sz w:val="18"/>
                      <w:szCs w:val="20"/>
                      <w:lang w:val="nl-NL" w:eastAsia="nl-NL"/>
                    </w:rPr>
                    <w:t>513,00</w:t>
                  </w:r>
                </w:p>
              </w:tc>
              <w:tc>
                <w:tcPr>
                  <w:tcW w:w="1098" w:type="dxa"/>
                  <w:tcBorders>
                    <w:left w:val="single" w:sz="4" w:space="0" w:color="auto"/>
                    <w:right w:val="single" w:sz="4" w:space="0" w:color="auto"/>
                  </w:tcBorders>
                  <w:hideMark/>
                </w:tcPr>
                <w:p w14:paraId="33DCEA5C" w14:textId="6CE39F53"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r w:rsidRPr="004558A9">
                    <w:rPr>
                      <w:rFonts w:ascii="Arial" w:hAnsi="Arial" w:cs="Arial"/>
                      <w:spacing w:val="-2"/>
                      <w:sz w:val="18"/>
                      <w:szCs w:val="20"/>
                      <w:lang w:val="nl-NL" w:eastAsia="nl-NL"/>
                    </w:rPr>
                    <w:t>0,00</w:t>
                  </w:r>
                </w:p>
              </w:tc>
              <w:tc>
                <w:tcPr>
                  <w:tcW w:w="1098" w:type="dxa"/>
                  <w:tcBorders>
                    <w:left w:val="single" w:sz="4" w:space="0" w:color="auto"/>
                    <w:right w:val="single" w:sz="4" w:space="0" w:color="auto"/>
                  </w:tcBorders>
                  <w:hideMark/>
                </w:tcPr>
                <w:p w14:paraId="3D179C0C" w14:textId="64EAE90D"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r w:rsidRPr="004558A9">
                    <w:rPr>
                      <w:rFonts w:ascii="Arial" w:hAnsi="Arial" w:cs="Arial"/>
                      <w:spacing w:val="-2"/>
                      <w:sz w:val="18"/>
                      <w:szCs w:val="20"/>
                      <w:lang w:val="nl-NL" w:eastAsia="nl-NL"/>
                    </w:rPr>
                    <w:t>0,00</w:t>
                  </w:r>
                </w:p>
              </w:tc>
            </w:tr>
            <w:tr w:rsidR="00D603D4" w:rsidRPr="004558A9" w14:paraId="7A9A3252" w14:textId="77777777" w:rsidTr="00867EE4">
              <w:tc>
                <w:tcPr>
                  <w:tcW w:w="987" w:type="dxa"/>
                  <w:tcBorders>
                    <w:top w:val="nil"/>
                    <w:left w:val="single" w:sz="4" w:space="0" w:color="auto"/>
                    <w:right w:val="single" w:sz="4" w:space="0" w:color="auto"/>
                  </w:tcBorders>
                </w:tcPr>
                <w:p w14:paraId="628FE4ED"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311" w:type="dxa"/>
                  <w:tcBorders>
                    <w:left w:val="single" w:sz="4" w:space="0" w:color="auto"/>
                    <w:right w:val="single" w:sz="4" w:space="0" w:color="auto"/>
                  </w:tcBorders>
                  <w:hideMark/>
                </w:tcPr>
                <w:p w14:paraId="454E44F8" w14:textId="323775D3" w:rsidR="00D603D4" w:rsidRPr="004558A9" w:rsidRDefault="00D603D4" w:rsidP="00D603D4">
                  <w:pPr>
                    <w:tabs>
                      <w:tab w:val="left" w:pos="-120"/>
                      <w:tab w:val="left" w:pos="211"/>
                      <w:tab w:val="left" w:pos="459"/>
                    </w:tabs>
                    <w:spacing w:before="40" w:after="54"/>
                    <w:rPr>
                      <w:rFonts w:ascii="Arial" w:hAnsi="Arial" w:cs="Arial"/>
                      <w:strike/>
                      <w:spacing w:val="-2"/>
                      <w:sz w:val="18"/>
                      <w:szCs w:val="18"/>
                      <w:lang w:val="nl-NL" w:eastAsia="nl-NL"/>
                    </w:rPr>
                  </w:pPr>
                  <w:r w:rsidRPr="004558A9">
                    <w:rPr>
                      <w:rFonts w:ascii="Arial" w:hAnsi="Arial" w:cs="Arial"/>
                      <w:spacing w:val="-2"/>
                      <w:sz w:val="18"/>
                      <w:szCs w:val="20"/>
                      <w:lang w:val="nl-NL" w:eastAsia="nl-NL"/>
                    </w:rPr>
                    <w:t>7002-389</w:t>
                  </w:r>
                </w:p>
              </w:tc>
              <w:tc>
                <w:tcPr>
                  <w:tcW w:w="3182" w:type="dxa"/>
                  <w:tcBorders>
                    <w:left w:val="single" w:sz="4" w:space="0" w:color="auto"/>
                    <w:right w:val="single" w:sz="4" w:space="0" w:color="auto"/>
                  </w:tcBorders>
                  <w:hideMark/>
                </w:tcPr>
                <w:p w14:paraId="66B8B502" w14:textId="06D64F4E" w:rsidR="00D603D4" w:rsidRPr="004558A9" w:rsidRDefault="00D603D4" w:rsidP="00D603D4">
                  <w:pPr>
                    <w:tabs>
                      <w:tab w:val="left" w:pos="-120"/>
                      <w:tab w:val="left" w:pos="211"/>
                      <w:tab w:val="left" w:pos="459"/>
                    </w:tabs>
                    <w:spacing w:before="40" w:after="54"/>
                    <w:rPr>
                      <w:rFonts w:ascii="Arial" w:hAnsi="Arial" w:cs="Arial"/>
                      <w:spacing w:val="-2"/>
                      <w:sz w:val="18"/>
                      <w:szCs w:val="20"/>
                      <w:lang w:val="nl-NL" w:eastAsia="nl-NL"/>
                    </w:rPr>
                  </w:pPr>
                  <w:r w:rsidRPr="004558A9">
                    <w:rPr>
                      <w:rFonts w:ascii="Arial" w:hAnsi="Arial" w:cs="Arial"/>
                      <w:spacing w:val="-2"/>
                      <w:sz w:val="18"/>
                      <w:szCs w:val="20"/>
                      <w:lang w:val="nl-NL" w:eastAsia="nl-NL"/>
                    </w:rPr>
                    <w:t>* pr. 1 x 125 ml</w:t>
                  </w:r>
                </w:p>
              </w:tc>
              <w:tc>
                <w:tcPr>
                  <w:tcW w:w="690" w:type="dxa"/>
                  <w:tcBorders>
                    <w:top w:val="nil"/>
                    <w:left w:val="single" w:sz="4" w:space="0" w:color="auto"/>
                    <w:right w:val="single" w:sz="4" w:space="0" w:color="auto"/>
                  </w:tcBorders>
                </w:tcPr>
                <w:p w14:paraId="5705028A"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263" w:type="dxa"/>
                  <w:tcBorders>
                    <w:left w:val="single" w:sz="4" w:space="0" w:color="auto"/>
                    <w:right w:val="single" w:sz="4" w:space="0" w:color="auto"/>
                  </w:tcBorders>
                  <w:hideMark/>
                </w:tcPr>
                <w:p w14:paraId="763F48CA" w14:textId="2390EF5E"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13,1890</w:t>
                  </w:r>
                </w:p>
              </w:tc>
              <w:tc>
                <w:tcPr>
                  <w:tcW w:w="1251" w:type="dxa"/>
                  <w:tcBorders>
                    <w:left w:val="single" w:sz="4" w:space="0" w:color="auto"/>
                    <w:right w:val="single" w:sz="4" w:space="0" w:color="auto"/>
                  </w:tcBorders>
                  <w:hideMark/>
                </w:tcPr>
                <w:p w14:paraId="74D8535B" w14:textId="2BD7B917"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13,1890</w:t>
                  </w:r>
                </w:p>
              </w:tc>
              <w:tc>
                <w:tcPr>
                  <w:tcW w:w="1098" w:type="dxa"/>
                  <w:tcBorders>
                    <w:left w:val="single" w:sz="4" w:space="0" w:color="auto"/>
                    <w:right w:val="single" w:sz="4" w:space="0" w:color="auto"/>
                  </w:tcBorders>
                </w:tcPr>
                <w:p w14:paraId="2A02D281"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098" w:type="dxa"/>
                  <w:tcBorders>
                    <w:left w:val="single" w:sz="4" w:space="0" w:color="auto"/>
                    <w:right w:val="single" w:sz="4" w:space="0" w:color="auto"/>
                  </w:tcBorders>
                </w:tcPr>
                <w:p w14:paraId="49526FDC"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r>
            <w:tr w:rsidR="00D603D4" w:rsidRPr="004558A9" w14:paraId="4EF2061A" w14:textId="77777777" w:rsidTr="00867EE4">
              <w:tc>
                <w:tcPr>
                  <w:tcW w:w="987" w:type="dxa"/>
                  <w:tcBorders>
                    <w:top w:val="nil"/>
                    <w:left w:val="single" w:sz="4" w:space="0" w:color="auto"/>
                    <w:right w:val="single" w:sz="4" w:space="0" w:color="auto"/>
                  </w:tcBorders>
                </w:tcPr>
                <w:p w14:paraId="0889671B"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311" w:type="dxa"/>
                  <w:tcBorders>
                    <w:left w:val="single" w:sz="4" w:space="0" w:color="auto"/>
                    <w:right w:val="single" w:sz="4" w:space="0" w:color="auto"/>
                  </w:tcBorders>
                  <w:hideMark/>
                </w:tcPr>
                <w:p w14:paraId="1A453F44" w14:textId="3AC18DF3" w:rsidR="00D603D4" w:rsidRPr="004558A9" w:rsidRDefault="00D603D4" w:rsidP="00D603D4">
                  <w:pPr>
                    <w:tabs>
                      <w:tab w:val="left" w:pos="-120"/>
                      <w:tab w:val="left" w:pos="211"/>
                      <w:tab w:val="left" w:pos="459"/>
                    </w:tabs>
                    <w:spacing w:before="40" w:after="54"/>
                    <w:rPr>
                      <w:rFonts w:ascii="Arial" w:hAnsi="Arial" w:cs="Arial"/>
                      <w:strike/>
                      <w:spacing w:val="-2"/>
                      <w:sz w:val="18"/>
                      <w:szCs w:val="18"/>
                      <w:lang w:val="nl-NL" w:eastAsia="nl-NL"/>
                    </w:rPr>
                  </w:pPr>
                  <w:r w:rsidRPr="004558A9">
                    <w:rPr>
                      <w:rFonts w:ascii="Arial" w:hAnsi="Arial" w:cs="Arial"/>
                      <w:spacing w:val="-2"/>
                      <w:sz w:val="18"/>
                      <w:szCs w:val="20"/>
                      <w:lang w:val="nl-NL" w:eastAsia="nl-NL"/>
                    </w:rPr>
                    <w:t>7002-389</w:t>
                  </w:r>
                </w:p>
              </w:tc>
              <w:tc>
                <w:tcPr>
                  <w:tcW w:w="3182" w:type="dxa"/>
                  <w:tcBorders>
                    <w:left w:val="single" w:sz="4" w:space="0" w:color="auto"/>
                    <w:right w:val="single" w:sz="4" w:space="0" w:color="auto"/>
                  </w:tcBorders>
                  <w:hideMark/>
                </w:tcPr>
                <w:p w14:paraId="6D98DFFA" w14:textId="3EC29CB4" w:rsidR="00D603D4" w:rsidRPr="004558A9" w:rsidRDefault="00D603D4" w:rsidP="00D603D4">
                  <w:pPr>
                    <w:tabs>
                      <w:tab w:val="left" w:pos="-120"/>
                      <w:tab w:val="left" w:pos="211"/>
                      <w:tab w:val="left" w:pos="459"/>
                    </w:tabs>
                    <w:spacing w:before="40" w:after="54"/>
                    <w:rPr>
                      <w:rFonts w:ascii="Arial" w:hAnsi="Arial" w:cs="Arial"/>
                      <w:spacing w:val="-2"/>
                      <w:sz w:val="18"/>
                      <w:szCs w:val="20"/>
                      <w:lang w:val="nl-NL" w:eastAsia="nl-NL"/>
                    </w:rPr>
                  </w:pPr>
                  <w:r w:rsidRPr="004558A9">
                    <w:rPr>
                      <w:rFonts w:ascii="Arial" w:hAnsi="Arial" w:cs="Arial"/>
                      <w:spacing w:val="-2"/>
                      <w:sz w:val="18"/>
                      <w:szCs w:val="20"/>
                      <w:lang w:val="nl-NL" w:eastAsia="nl-NL"/>
                    </w:rPr>
                    <w:t>** pr. 1 x 125 ml</w:t>
                  </w:r>
                </w:p>
              </w:tc>
              <w:tc>
                <w:tcPr>
                  <w:tcW w:w="690" w:type="dxa"/>
                  <w:tcBorders>
                    <w:top w:val="nil"/>
                    <w:left w:val="single" w:sz="4" w:space="0" w:color="auto"/>
                    <w:right w:val="single" w:sz="4" w:space="0" w:color="auto"/>
                  </w:tcBorders>
                </w:tcPr>
                <w:p w14:paraId="1CD57694"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263" w:type="dxa"/>
                  <w:tcBorders>
                    <w:left w:val="single" w:sz="4" w:space="0" w:color="auto"/>
                    <w:right w:val="single" w:sz="4" w:space="0" w:color="auto"/>
                  </w:tcBorders>
                  <w:hideMark/>
                </w:tcPr>
                <w:p w14:paraId="4432CFE0" w14:textId="129928B3"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12,9520</w:t>
                  </w:r>
                </w:p>
              </w:tc>
              <w:tc>
                <w:tcPr>
                  <w:tcW w:w="1251" w:type="dxa"/>
                  <w:tcBorders>
                    <w:left w:val="single" w:sz="4" w:space="0" w:color="auto"/>
                    <w:right w:val="single" w:sz="4" w:space="0" w:color="auto"/>
                  </w:tcBorders>
                  <w:hideMark/>
                </w:tcPr>
                <w:p w14:paraId="6C5DA27C" w14:textId="5E52D810"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12,9520</w:t>
                  </w:r>
                </w:p>
              </w:tc>
              <w:tc>
                <w:tcPr>
                  <w:tcW w:w="1098" w:type="dxa"/>
                  <w:tcBorders>
                    <w:left w:val="single" w:sz="4" w:space="0" w:color="auto"/>
                    <w:right w:val="single" w:sz="4" w:space="0" w:color="auto"/>
                  </w:tcBorders>
                </w:tcPr>
                <w:p w14:paraId="5F2F4E47"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098" w:type="dxa"/>
                  <w:tcBorders>
                    <w:left w:val="single" w:sz="4" w:space="0" w:color="auto"/>
                    <w:right w:val="single" w:sz="4" w:space="0" w:color="auto"/>
                  </w:tcBorders>
                </w:tcPr>
                <w:p w14:paraId="34DAF4E7"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r>
            <w:bookmarkEnd w:id="1"/>
          </w:tbl>
          <w:p w14:paraId="35E0F886" w14:textId="77777777" w:rsidR="00D603D4" w:rsidRPr="004558A9" w:rsidRDefault="00D603D4" w:rsidP="00D603D4">
            <w:pPr>
              <w:tabs>
                <w:tab w:val="left" w:pos="0"/>
              </w:tabs>
              <w:suppressAutoHyphens/>
              <w:jc w:val="both"/>
              <w:rPr>
                <w:rFonts w:ascii="Arial" w:hAnsi="Arial" w:cs="Arial"/>
                <w:b/>
                <w:spacing w:val="-3"/>
                <w:sz w:val="20"/>
                <w:szCs w:val="20"/>
              </w:rPr>
            </w:pPr>
          </w:p>
        </w:tc>
      </w:tr>
      <w:tr w:rsidR="00D603D4" w:rsidRPr="002379F2" w14:paraId="4A763327" w14:textId="77777777" w:rsidTr="00D23F53">
        <w:trPr>
          <w:trHeight w:val="237"/>
          <w:jc w:val="center"/>
        </w:trPr>
        <w:tc>
          <w:tcPr>
            <w:tcW w:w="5000" w:type="pct"/>
            <w:gridSpan w:val="2"/>
            <w:shd w:val="clear" w:color="auto" w:fill="auto"/>
          </w:tcPr>
          <w:tbl>
            <w:tblPr>
              <w:tblW w:w="10880" w:type="dxa"/>
              <w:tblCellMar>
                <w:left w:w="120" w:type="dxa"/>
                <w:right w:w="120" w:type="dxa"/>
              </w:tblCellMar>
              <w:tblLook w:val="04A0" w:firstRow="1" w:lastRow="0" w:firstColumn="1" w:lastColumn="0" w:noHBand="0" w:noVBand="1"/>
            </w:tblPr>
            <w:tblGrid>
              <w:gridCol w:w="987"/>
              <w:gridCol w:w="1311"/>
              <w:gridCol w:w="3182"/>
              <w:gridCol w:w="690"/>
              <w:gridCol w:w="1263"/>
              <w:gridCol w:w="1251"/>
              <w:gridCol w:w="1098"/>
              <w:gridCol w:w="1098"/>
            </w:tblGrid>
            <w:tr w:rsidR="00D603D4" w:rsidRPr="004558A9" w14:paraId="72DF41A3" w14:textId="77777777" w:rsidTr="005105AE">
              <w:tc>
                <w:tcPr>
                  <w:tcW w:w="987" w:type="dxa"/>
                  <w:tcBorders>
                    <w:top w:val="single" w:sz="4" w:space="0" w:color="auto"/>
                    <w:left w:val="single" w:sz="4" w:space="0" w:color="auto"/>
                    <w:bottom w:val="nil"/>
                    <w:right w:val="single" w:sz="4" w:space="0" w:color="auto"/>
                  </w:tcBorders>
                  <w:hideMark/>
                </w:tcPr>
                <w:bookmarkEnd w:id="0"/>
                <w:p w14:paraId="4811594E"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r w:rsidRPr="004558A9">
                    <w:rPr>
                      <w:rFonts w:ascii="Arial" w:hAnsi="Arial" w:cs="Arial"/>
                      <w:spacing w:val="-2"/>
                      <w:sz w:val="18"/>
                      <w:szCs w:val="18"/>
                      <w:lang w:val="nl-NL" w:eastAsia="nl-NL"/>
                    </w:rPr>
                    <w:t>A</w:t>
                  </w:r>
                </w:p>
              </w:tc>
              <w:tc>
                <w:tcPr>
                  <w:tcW w:w="1311" w:type="dxa"/>
                  <w:tcBorders>
                    <w:top w:val="single" w:sz="4" w:space="0" w:color="auto"/>
                    <w:left w:val="single" w:sz="4" w:space="0" w:color="auto"/>
                    <w:bottom w:val="nil"/>
                    <w:right w:val="single" w:sz="4" w:space="0" w:color="auto"/>
                  </w:tcBorders>
                </w:tcPr>
                <w:p w14:paraId="5C9BEC5C"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3182" w:type="dxa"/>
                  <w:tcBorders>
                    <w:top w:val="single" w:sz="4" w:space="0" w:color="auto"/>
                    <w:left w:val="single" w:sz="4" w:space="0" w:color="auto"/>
                    <w:right w:val="single" w:sz="4" w:space="0" w:color="auto"/>
                  </w:tcBorders>
                  <w:hideMark/>
                </w:tcPr>
                <w:p w14:paraId="64C77C42" w14:textId="6EFB9C9A" w:rsidR="00D603D4" w:rsidRPr="004558A9" w:rsidRDefault="00D603D4" w:rsidP="00D603D4">
                  <w:pPr>
                    <w:tabs>
                      <w:tab w:val="left" w:pos="-2402"/>
                      <w:tab w:val="left" w:pos="-2071"/>
                      <w:tab w:val="left" w:pos="-1823"/>
                      <w:tab w:val="left" w:pos="2897"/>
                      <w:tab w:val="left" w:pos="3145"/>
                    </w:tabs>
                    <w:spacing w:before="40" w:after="54"/>
                    <w:rPr>
                      <w:rFonts w:ascii="Arial" w:hAnsi="Arial" w:cs="Arial"/>
                      <w:spacing w:val="-2"/>
                      <w:sz w:val="18"/>
                      <w:lang w:val="fr-FR" w:eastAsia="nl-NL"/>
                    </w:rPr>
                  </w:pPr>
                  <w:r w:rsidRPr="004558A9">
                    <w:rPr>
                      <w:rFonts w:ascii="Arial" w:hAnsi="Arial" w:cs="Arial"/>
                      <w:spacing w:val="-2"/>
                      <w:sz w:val="18"/>
                      <w:szCs w:val="20"/>
                      <w:lang w:val="fr-FR" w:eastAsia="nl-NL"/>
                    </w:rPr>
                    <w:t xml:space="preserve">PKU </w:t>
                  </w:r>
                  <w:proofErr w:type="spellStart"/>
                  <w:r w:rsidRPr="004558A9">
                    <w:rPr>
                      <w:rFonts w:ascii="Arial" w:hAnsi="Arial" w:cs="Arial"/>
                      <w:spacing w:val="-2"/>
                      <w:sz w:val="18"/>
                      <w:szCs w:val="20"/>
                      <w:lang w:val="fr-FR" w:eastAsia="nl-NL"/>
                    </w:rPr>
                    <w:t>Lophlex</w:t>
                  </w:r>
                  <w:proofErr w:type="spellEnd"/>
                  <w:r w:rsidRPr="004558A9">
                    <w:rPr>
                      <w:rFonts w:ascii="Arial" w:hAnsi="Arial" w:cs="Arial"/>
                      <w:spacing w:val="-2"/>
                      <w:sz w:val="18"/>
                      <w:szCs w:val="20"/>
                      <w:lang w:val="fr-FR" w:eastAsia="nl-NL"/>
                    </w:rPr>
                    <w:t xml:space="preserve"> Select </w:t>
                  </w:r>
                  <w:proofErr w:type="spellStart"/>
                  <w:r w:rsidRPr="004558A9">
                    <w:rPr>
                      <w:rFonts w:ascii="Arial" w:eastAsia="Times New Roman" w:hAnsi="Arial" w:cs="Arial"/>
                      <w:spacing w:val="-2"/>
                      <w:sz w:val="18"/>
                      <w:szCs w:val="20"/>
                      <w:lang w:val="fr-FR" w:eastAsia="nl-NL"/>
                    </w:rPr>
                    <w:t>minttheesmaak</w:t>
                  </w:r>
                  <w:proofErr w:type="spellEnd"/>
                  <w:r w:rsidRPr="004558A9">
                    <w:rPr>
                      <w:rFonts w:ascii="Arial" w:hAnsi="Arial" w:cs="Arial"/>
                      <w:spacing w:val="-2"/>
                      <w:sz w:val="18"/>
                      <w:szCs w:val="20"/>
                      <w:lang w:val="fr-FR" w:eastAsia="nl-NL"/>
                    </w:rPr>
                    <w:t xml:space="preserve"> / arôme thé à la menthe (Nutricia)</w:t>
                  </w:r>
                </w:p>
              </w:tc>
              <w:tc>
                <w:tcPr>
                  <w:tcW w:w="690" w:type="dxa"/>
                  <w:tcBorders>
                    <w:top w:val="single" w:sz="4" w:space="0" w:color="auto"/>
                    <w:left w:val="single" w:sz="4" w:space="0" w:color="auto"/>
                    <w:bottom w:val="nil"/>
                    <w:right w:val="single" w:sz="4" w:space="0" w:color="auto"/>
                  </w:tcBorders>
                </w:tcPr>
                <w:p w14:paraId="53F6CCF6"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fr-FR" w:eastAsia="nl-NL"/>
                    </w:rPr>
                  </w:pPr>
                </w:p>
              </w:tc>
              <w:tc>
                <w:tcPr>
                  <w:tcW w:w="1263" w:type="dxa"/>
                  <w:tcBorders>
                    <w:top w:val="single" w:sz="4" w:space="0" w:color="auto"/>
                    <w:left w:val="single" w:sz="4" w:space="0" w:color="auto"/>
                    <w:bottom w:val="nil"/>
                    <w:right w:val="single" w:sz="4" w:space="0" w:color="auto"/>
                  </w:tcBorders>
                </w:tcPr>
                <w:p w14:paraId="3E21E32B" w14:textId="77777777" w:rsidR="00D603D4" w:rsidRPr="004558A9" w:rsidRDefault="00D603D4" w:rsidP="00D603D4">
                  <w:pPr>
                    <w:tabs>
                      <w:tab w:val="left" w:pos="-120"/>
                      <w:tab w:val="left" w:pos="211"/>
                      <w:tab w:val="left" w:pos="459"/>
                    </w:tabs>
                    <w:spacing w:before="40" w:after="54"/>
                    <w:jc w:val="right"/>
                    <w:rPr>
                      <w:rFonts w:ascii="Arial" w:hAnsi="Arial" w:cs="Arial"/>
                      <w:spacing w:val="-2"/>
                      <w:sz w:val="18"/>
                      <w:lang w:val="fr-FR" w:eastAsia="nl-NL"/>
                    </w:rPr>
                  </w:pPr>
                </w:p>
              </w:tc>
              <w:tc>
                <w:tcPr>
                  <w:tcW w:w="1251" w:type="dxa"/>
                  <w:tcBorders>
                    <w:top w:val="single" w:sz="4" w:space="0" w:color="auto"/>
                    <w:left w:val="single" w:sz="4" w:space="0" w:color="auto"/>
                    <w:bottom w:val="nil"/>
                    <w:right w:val="single" w:sz="4" w:space="0" w:color="auto"/>
                  </w:tcBorders>
                </w:tcPr>
                <w:p w14:paraId="3514AE61" w14:textId="77777777" w:rsidR="00D603D4" w:rsidRPr="004558A9" w:rsidRDefault="00D603D4" w:rsidP="00D603D4">
                  <w:pPr>
                    <w:tabs>
                      <w:tab w:val="left" w:pos="-120"/>
                      <w:tab w:val="left" w:pos="211"/>
                      <w:tab w:val="left" w:pos="459"/>
                    </w:tabs>
                    <w:spacing w:before="40" w:after="54"/>
                    <w:jc w:val="right"/>
                    <w:rPr>
                      <w:rFonts w:ascii="Arial" w:hAnsi="Arial" w:cs="Arial"/>
                      <w:spacing w:val="-2"/>
                      <w:sz w:val="18"/>
                      <w:lang w:val="fr-FR" w:eastAsia="nl-NL"/>
                    </w:rPr>
                  </w:pPr>
                </w:p>
              </w:tc>
              <w:tc>
                <w:tcPr>
                  <w:tcW w:w="1098" w:type="dxa"/>
                  <w:tcBorders>
                    <w:top w:val="single" w:sz="4" w:space="0" w:color="auto"/>
                    <w:left w:val="single" w:sz="4" w:space="0" w:color="auto"/>
                    <w:bottom w:val="nil"/>
                    <w:right w:val="single" w:sz="4" w:space="0" w:color="auto"/>
                  </w:tcBorders>
                </w:tcPr>
                <w:p w14:paraId="75729D32"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fr-FR" w:eastAsia="nl-NL"/>
                    </w:rPr>
                  </w:pPr>
                </w:p>
              </w:tc>
              <w:tc>
                <w:tcPr>
                  <w:tcW w:w="1098" w:type="dxa"/>
                  <w:tcBorders>
                    <w:top w:val="single" w:sz="4" w:space="0" w:color="auto"/>
                    <w:left w:val="single" w:sz="4" w:space="0" w:color="auto"/>
                    <w:bottom w:val="nil"/>
                    <w:right w:val="single" w:sz="4" w:space="0" w:color="auto"/>
                  </w:tcBorders>
                </w:tcPr>
                <w:p w14:paraId="49057ED3"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fr-FR" w:eastAsia="nl-NL"/>
                    </w:rPr>
                  </w:pPr>
                </w:p>
              </w:tc>
            </w:tr>
            <w:tr w:rsidR="00D603D4" w:rsidRPr="004558A9" w14:paraId="351776D7" w14:textId="77777777" w:rsidTr="005105AE">
              <w:tc>
                <w:tcPr>
                  <w:tcW w:w="987" w:type="dxa"/>
                  <w:tcBorders>
                    <w:top w:val="nil"/>
                    <w:left w:val="single" w:sz="4" w:space="0" w:color="auto"/>
                    <w:bottom w:val="nil"/>
                    <w:right w:val="single" w:sz="4" w:space="0" w:color="auto"/>
                  </w:tcBorders>
                </w:tcPr>
                <w:p w14:paraId="79E5F403"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fr-FR" w:eastAsia="nl-NL"/>
                    </w:rPr>
                  </w:pPr>
                </w:p>
              </w:tc>
              <w:tc>
                <w:tcPr>
                  <w:tcW w:w="1311" w:type="dxa"/>
                  <w:tcBorders>
                    <w:left w:val="single" w:sz="4" w:space="0" w:color="auto"/>
                    <w:right w:val="single" w:sz="4" w:space="0" w:color="auto"/>
                  </w:tcBorders>
                  <w:hideMark/>
                </w:tcPr>
                <w:p w14:paraId="05CF0337" w14:textId="32D411C3" w:rsidR="00D603D4" w:rsidRPr="004558A9" w:rsidRDefault="00D603D4" w:rsidP="00D603D4">
                  <w:pPr>
                    <w:tabs>
                      <w:tab w:val="left" w:pos="-120"/>
                      <w:tab w:val="left" w:pos="211"/>
                      <w:tab w:val="left" w:pos="459"/>
                    </w:tabs>
                    <w:spacing w:before="40" w:after="54"/>
                    <w:rPr>
                      <w:rFonts w:ascii="Arial" w:hAnsi="Arial" w:cs="Arial"/>
                      <w:sz w:val="18"/>
                      <w:szCs w:val="18"/>
                      <w:lang w:val="en-GB" w:eastAsia="nl-NL"/>
                    </w:rPr>
                  </w:pPr>
                  <w:r w:rsidRPr="004558A9">
                    <w:rPr>
                      <w:rFonts w:ascii="Arial" w:hAnsi="Arial" w:cs="Arial"/>
                      <w:spacing w:val="-2"/>
                      <w:sz w:val="18"/>
                      <w:szCs w:val="20"/>
                      <w:lang w:val="nl-NL" w:eastAsia="nl-NL"/>
                    </w:rPr>
                    <w:t>4505-616</w:t>
                  </w:r>
                </w:p>
              </w:tc>
              <w:tc>
                <w:tcPr>
                  <w:tcW w:w="3182" w:type="dxa"/>
                  <w:tcBorders>
                    <w:left w:val="single" w:sz="4" w:space="0" w:color="auto"/>
                    <w:right w:val="single" w:sz="4" w:space="0" w:color="auto"/>
                  </w:tcBorders>
                  <w:hideMark/>
                </w:tcPr>
                <w:p w14:paraId="71BB0CA6" w14:textId="77777777" w:rsidR="00D603D4" w:rsidRPr="004558A9" w:rsidRDefault="00D603D4" w:rsidP="00D603D4">
                  <w:pPr>
                    <w:tabs>
                      <w:tab w:val="left" w:pos="-120"/>
                      <w:tab w:val="left" w:pos="211"/>
                      <w:tab w:val="left" w:pos="459"/>
                    </w:tabs>
                    <w:spacing w:before="58" w:after="54"/>
                    <w:rPr>
                      <w:rFonts w:ascii="Arial" w:hAnsi="Arial" w:cs="Arial"/>
                      <w:spacing w:val="-2"/>
                      <w:sz w:val="18"/>
                      <w:szCs w:val="20"/>
                      <w:lang w:val="nl-NL" w:eastAsia="nl-NL"/>
                    </w:rPr>
                  </w:pPr>
                  <w:r w:rsidRPr="004558A9">
                    <w:rPr>
                      <w:rFonts w:ascii="Arial" w:hAnsi="Arial" w:cs="Arial"/>
                      <w:spacing w:val="-2"/>
                      <w:sz w:val="18"/>
                      <w:szCs w:val="20"/>
                      <w:lang w:val="nl-NL" w:eastAsia="nl-NL"/>
                    </w:rPr>
                    <w:t>30 x 125 ml</w:t>
                  </w:r>
                </w:p>
              </w:tc>
              <w:tc>
                <w:tcPr>
                  <w:tcW w:w="690" w:type="dxa"/>
                  <w:tcBorders>
                    <w:top w:val="nil"/>
                    <w:left w:val="single" w:sz="4" w:space="0" w:color="auto"/>
                    <w:bottom w:val="nil"/>
                    <w:right w:val="single" w:sz="4" w:space="0" w:color="auto"/>
                  </w:tcBorders>
                  <w:hideMark/>
                </w:tcPr>
                <w:p w14:paraId="2FE13AEF" w14:textId="77777777" w:rsidR="00D603D4" w:rsidRPr="004558A9" w:rsidRDefault="00D603D4" w:rsidP="00D603D4">
                  <w:pPr>
                    <w:tabs>
                      <w:tab w:val="left" w:pos="-120"/>
                      <w:tab w:val="left" w:pos="211"/>
                      <w:tab w:val="left" w:pos="459"/>
                    </w:tabs>
                    <w:spacing w:before="58" w:after="54"/>
                    <w:jc w:val="center"/>
                    <w:rPr>
                      <w:rFonts w:ascii="Arial" w:hAnsi="Arial" w:cs="Arial"/>
                      <w:spacing w:val="-2"/>
                      <w:sz w:val="18"/>
                      <w:lang w:val="nl-NL" w:eastAsia="nl-NL"/>
                    </w:rPr>
                  </w:pPr>
                  <w:r w:rsidRPr="004558A9">
                    <w:rPr>
                      <w:rFonts w:ascii="Arial" w:hAnsi="Arial" w:cs="Arial"/>
                      <w:spacing w:val="-2"/>
                      <w:sz w:val="18"/>
                      <w:lang w:val="nl-NL" w:eastAsia="nl-NL"/>
                    </w:rPr>
                    <w:t>M</w:t>
                  </w:r>
                </w:p>
              </w:tc>
              <w:tc>
                <w:tcPr>
                  <w:tcW w:w="1263" w:type="dxa"/>
                  <w:tcBorders>
                    <w:left w:val="single" w:sz="4" w:space="0" w:color="auto"/>
                    <w:right w:val="single" w:sz="4" w:space="0" w:color="auto"/>
                  </w:tcBorders>
                  <w:hideMark/>
                </w:tcPr>
                <w:p w14:paraId="6E9EBBC3" w14:textId="77777777" w:rsidR="00D603D4" w:rsidRPr="004558A9" w:rsidRDefault="00D603D4" w:rsidP="00D603D4">
                  <w:pPr>
                    <w:tabs>
                      <w:tab w:val="left" w:pos="-120"/>
                      <w:tab w:val="left" w:pos="211"/>
                      <w:tab w:val="left" w:pos="459"/>
                    </w:tabs>
                    <w:spacing w:before="58" w:after="54"/>
                    <w:rPr>
                      <w:rFonts w:ascii="Arial" w:hAnsi="Arial" w:cs="Arial"/>
                      <w:spacing w:val="-2"/>
                      <w:sz w:val="18"/>
                      <w:lang w:val="nl-NL" w:eastAsia="nl-NL"/>
                    </w:rPr>
                  </w:pPr>
                  <w:r w:rsidRPr="004558A9">
                    <w:rPr>
                      <w:rFonts w:ascii="Arial" w:hAnsi="Arial" w:cs="Arial"/>
                      <w:spacing w:val="-2"/>
                      <w:sz w:val="18"/>
                      <w:szCs w:val="20"/>
                      <w:lang w:val="nl-NL" w:eastAsia="nl-NL"/>
                    </w:rPr>
                    <w:t>513,00</w:t>
                  </w:r>
                </w:p>
              </w:tc>
              <w:tc>
                <w:tcPr>
                  <w:tcW w:w="1251" w:type="dxa"/>
                  <w:tcBorders>
                    <w:left w:val="single" w:sz="4" w:space="0" w:color="auto"/>
                    <w:right w:val="single" w:sz="4" w:space="0" w:color="auto"/>
                  </w:tcBorders>
                  <w:hideMark/>
                </w:tcPr>
                <w:p w14:paraId="5A9618FB" w14:textId="77777777" w:rsidR="00D603D4" w:rsidRPr="004558A9" w:rsidRDefault="00D603D4" w:rsidP="00D603D4">
                  <w:pPr>
                    <w:tabs>
                      <w:tab w:val="left" w:pos="-120"/>
                      <w:tab w:val="left" w:pos="211"/>
                      <w:tab w:val="left" w:pos="459"/>
                    </w:tabs>
                    <w:spacing w:before="58" w:after="54"/>
                    <w:rPr>
                      <w:rFonts w:ascii="Arial" w:hAnsi="Arial" w:cs="Arial"/>
                      <w:spacing w:val="-2"/>
                      <w:sz w:val="18"/>
                      <w:lang w:val="nl-NL" w:eastAsia="nl-NL"/>
                    </w:rPr>
                  </w:pPr>
                  <w:r w:rsidRPr="004558A9">
                    <w:rPr>
                      <w:rFonts w:ascii="Arial" w:hAnsi="Arial" w:cs="Arial"/>
                      <w:spacing w:val="-2"/>
                      <w:sz w:val="18"/>
                      <w:szCs w:val="20"/>
                      <w:lang w:val="nl-NL" w:eastAsia="nl-NL"/>
                    </w:rPr>
                    <w:t>513,00</w:t>
                  </w:r>
                </w:p>
              </w:tc>
              <w:tc>
                <w:tcPr>
                  <w:tcW w:w="1098" w:type="dxa"/>
                  <w:tcBorders>
                    <w:left w:val="single" w:sz="4" w:space="0" w:color="auto"/>
                    <w:right w:val="single" w:sz="4" w:space="0" w:color="auto"/>
                  </w:tcBorders>
                  <w:hideMark/>
                </w:tcPr>
                <w:p w14:paraId="4B4939D0"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r w:rsidRPr="004558A9">
                    <w:rPr>
                      <w:rFonts w:ascii="Arial" w:hAnsi="Arial" w:cs="Arial"/>
                      <w:spacing w:val="-2"/>
                      <w:sz w:val="18"/>
                      <w:szCs w:val="20"/>
                      <w:lang w:val="nl-NL" w:eastAsia="nl-NL"/>
                    </w:rPr>
                    <w:t>0,00</w:t>
                  </w:r>
                </w:p>
              </w:tc>
              <w:tc>
                <w:tcPr>
                  <w:tcW w:w="1098" w:type="dxa"/>
                  <w:tcBorders>
                    <w:left w:val="single" w:sz="4" w:space="0" w:color="auto"/>
                    <w:right w:val="single" w:sz="4" w:space="0" w:color="auto"/>
                  </w:tcBorders>
                  <w:hideMark/>
                </w:tcPr>
                <w:p w14:paraId="533BB83A"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r w:rsidRPr="004558A9">
                    <w:rPr>
                      <w:rFonts w:ascii="Arial" w:hAnsi="Arial" w:cs="Arial"/>
                      <w:spacing w:val="-2"/>
                      <w:sz w:val="18"/>
                      <w:szCs w:val="20"/>
                      <w:lang w:val="nl-NL" w:eastAsia="nl-NL"/>
                    </w:rPr>
                    <w:t>0,00</w:t>
                  </w:r>
                </w:p>
              </w:tc>
            </w:tr>
            <w:tr w:rsidR="00D603D4" w:rsidRPr="004558A9" w14:paraId="0F696EE8" w14:textId="77777777" w:rsidTr="005105AE">
              <w:tc>
                <w:tcPr>
                  <w:tcW w:w="987" w:type="dxa"/>
                  <w:tcBorders>
                    <w:top w:val="nil"/>
                    <w:left w:val="single" w:sz="4" w:space="0" w:color="auto"/>
                    <w:right w:val="single" w:sz="4" w:space="0" w:color="auto"/>
                  </w:tcBorders>
                </w:tcPr>
                <w:p w14:paraId="6036F3EA"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311" w:type="dxa"/>
                  <w:tcBorders>
                    <w:left w:val="single" w:sz="4" w:space="0" w:color="auto"/>
                    <w:right w:val="single" w:sz="4" w:space="0" w:color="auto"/>
                  </w:tcBorders>
                  <w:hideMark/>
                </w:tcPr>
                <w:p w14:paraId="373841BC" w14:textId="5C9D70C0" w:rsidR="00D603D4" w:rsidRPr="004558A9" w:rsidRDefault="00D603D4" w:rsidP="00D603D4">
                  <w:pPr>
                    <w:tabs>
                      <w:tab w:val="left" w:pos="-120"/>
                      <w:tab w:val="left" w:pos="211"/>
                      <w:tab w:val="left" w:pos="459"/>
                    </w:tabs>
                    <w:spacing w:before="40" w:after="54"/>
                    <w:rPr>
                      <w:rFonts w:ascii="Arial" w:hAnsi="Arial" w:cs="Arial"/>
                      <w:strike/>
                      <w:spacing w:val="-2"/>
                      <w:sz w:val="18"/>
                      <w:szCs w:val="18"/>
                      <w:lang w:val="nl-NL" w:eastAsia="nl-NL"/>
                    </w:rPr>
                  </w:pPr>
                  <w:r w:rsidRPr="004558A9">
                    <w:rPr>
                      <w:rFonts w:ascii="Arial" w:hAnsi="Arial" w:cs="Arial"/>
                      <w:spacing w:val="-2"/>
                      <w:sz w:val="18"/>
                      <w:szCs w:val="20"/>
                      <w:lang w:val="nl-NL" w:eastAsia="nl-NL"/>
                    </w:rPr>
                    <w:t>7002-397</w:t>
                  </w:r>
                </w:p>
              </w:tc>
              <w:tc>
                <w:tcPr>
                  <w:tcW w:w="3182" w:type="dxa"/>
                  <w:tcBorders>
                    <w:left w:val="single" w:sz="4" w:space="0" w:color="auto"/>
                    <w:right w:val="single" w:sz="4" w:space="0" w:color="auto"/>
                  </w:tcBorders>
                  <w:hideMark/>
                </w:tcPr>
                <w:p w14:paraId="043E8817" w14:textId="77777777" w:rsidR="00D603D4" w:rsidRPr="004558A9" w:rsidRDefault="00D603D4" w:rsidP="00D603D4">
                  <w:pPr>
                    <w:tabs>
                      <w:tab w:val="left" w:pos="-120"/>
                      <w:tab w:val="left" w:pos="211"/>
                      <w:tab w:val="left" w:pos="459"/>
                    </w:tabs>
                    <w:spacing w:before="40" w:after="54"/>
                    <w:rPr>
                      <w:rFonts w:ascii="Arial" w:hAnsi="Arial" w:cs="Arial"/>
                      <w:spacing w:val="-2"/>
                      <w:sz w:val="18"/>
                      <w:szCs w:val="20"/>
                      <w:lang w:val="nl-NL" w:eastAsia="nl-NL"/>
                    </w:rPr>
                  </w:pPr>
                  <w:r w:rsidRPr="004558A9">
                    <w:rPr>
                      <w:rFonts w:ascii="Arial" w:hAnsi="Arial" w:cs="Arial"/>
                      <w:spacing w:val="-2"/>
                      <w:sz w:val="18"/>
                      <w:szCs w:val="20"/>
                      <w:lang w:val="nl-NL" w:eastAsia="nl-NL"/>
                    </w:rPr>
                    <w:t>* pr. 1 x 125 ml</w:t>
                  </w:r>
                </w:p>
              </w:tc>
              <w:tc>
                <w:tcPr>
                  <w:tcW w:w="690" w:type="dxa"/>
                  <w:tcBorders>
                    <w:top w:val="nil"/>
                    <w:left w:val="single" w:sz="4" w:space="0" w:color="auto"/>
                    <w:right w:val="single" w:sz="4" w:space="0" w:color="auto"/>
                  </w:tcBorders>
                </w:tcPr>
                <w:p w14:paraId="6DF79612"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263" w:type="dxa"/>
                  <w:tcBorders>
                    <w:left w:val="single" w:sz="4" w:space="0" w:color="auto"/>
                    <w:right w:val="single" w:sz="4" w:space="0" w:color="auto"/>
                  </w:tcBorders>
                  <w:hideMark/>
                </w:tcPr>
                <w:p w14:paraId="4E4527D3" w14:textId="77777777"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13,1890</w:t>
                  </w:r>
                </w:p>
              </w:tc>
              <w:tc>
                <w:tcPr>
                  <w:tcW w:w="1251" w:type="dxa"/>
                  <w:tcBorders>
                    <w:left w:val="single" w:sz="4" w:space="0" w:color="auto"/>
                    <w:right w:val="single" w:sz="4" w:space="0" w:color="auto"/>
                  </w:tcBorders>
                  <w:hideMark/>
                </w:tcPr>
                <w:p w14:paraId="4E15AA16" w14:textId="77777777"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13,1890</w:t>
                  </w:r>
                </w:p>
              </w:tc>
              <w:tc>
                <w:tcPr>
                  <w:tcW w:w="1098" w:type="dxa"/>
                  <w:tcBorders>
                    <w:left w:val="single" w:sz="4" w:space="0" w:color="auto"/>
                    <w:right w:val="single" w:sz="4" w:space="0" w:color="auto"/>
                  </w:tcBorders>
                </w:tcPr>
                <w:p w14:paraId="302ADF11"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098" w:type="dxa"/>
                  <w:tcBorders>
                    <w:left w:val="single" w:sz="4" w:space="0" w:color="auto"/>
                    <w:right w:val="single" w:sz="4" w:space="0" w:color="auto"/>
                  </w:tcBorders>
                </w:tcPr>
                <w:p w14:paraId="77BC572E"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r>
            <w:tr w:rsidR="00D603D4" w:rsidRPr="004558A9" w14:paraId="153C6A05" w14:textId="77777777" w:rsidTr="005105AE">
              <w:tc>
                <w:tcPr>
                  <w:tcW w:w="987" w:type="dxa"/>
                  <w:tcBorders>
                    <w:top w:val="nil"/>
                    <w:left w:val="single" w:sz="4" w:space="0" w:color="auto"/>
                    <w:bottom w:val="single" w:sz="4" w:space="0" w:color="auto"/>
                    <w:right w:val="single" w:sz="4" w:space="0" w:color="auto"/>
                  </w:tcBorders>
                </w:tcPr>
                <w:p w14:paraId="5AD08309"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311" w:type="dxa"/>
                  <w:tcBorders>
                    <w:left w:val="single" w:sz="4" w:space="0" w:color="auto"/>
                    <w:bottom w:val="single" w:sz="4" w:space="0" w:color="auto"/>
                    <w:right w:val="single" w:sz="4" w:space="0" w:color="auto"/>
                  </w:tcBorders>
                  <w:hideMark/>
                </w:tcPr>
                <w:p w14:paraId="0C3FD86C" w14:textId="29C769ED" w:rsidR="00D603D4" w:rsidRPr="004558A9" w:rsidRDefault="00D603D4" w:rsidP="00D603D4">
                  <w:pPr>
                    <w:tabs>
                      <w:tab w:val="left" w:pos="-120"/>
                      <w:tab w:val="left" w:pos="211"/>
                      <w:tab w:val="left" w:pos="459"/>
                    </w:tabs>
                    <w:spacing w:before="40" w:after="54"/>
                    <w:rPr>
                      <w:rFonts w:ascii="Arial" w:hAnsi="Arial" w:cs="Arial"/>
                      <w:strike/>
                      <w:spacing w:val="-2"/>
                      <w:sz w:val="18"/>
                      <w:szCs w:val="18"/>
                      <w:lang w:val="nl-NL" w:eastAsia="nl-NL"/>
                    </w:rPr>
                  </w:pPr>
                  <w:r w:rsidRPr="004558A9">
                    <w:rPr>
                      <w:rFonts w:ascii="Arial" w:hAnsi="Arial" w:cs="Arial"/>
                      <w:spacing w:val="-2"/>
                      <w:sz w:val="18"/>
                      <w:szCs w:val="20"/>
                      <w:lang w:val="nl-NL" w:eastAsia="nl-NL"/>
                    </w:rPr>
                    <w:t>7002-397</w:t>
                  </w:r>
                </w:p>
              </w:tc>
              <w:tc>
                <w:tcPr>
                  <w:tcW w:w="3182" w:type="dxa"/>
                  <w:tcBorders>
                    <w:left w:val="single" w:sz="4" w:space="0" w:color="auto"/>
                    <w:bottom w:val="single" w:sz="4" w:space="0" w:color="auto"/>
                    <w:right w:val="single" w:sz="4" w:space="0" w:color="auto"/>
                  </w:tcBorders>
                  <w:hideMark/>
                </w:tcPr>
                <w:p w14:paraId="085E6D25" w14:textId="4B027EEE" w:rsidR="00D603D4" w:rsidRPr="004558A9" w:rsidRDefault="00D603D4" w:rsidP="00D603D4">
                  <w:pPr>
                    <w:tabs>
                      <w:tab w:val="left" w:pos="-120"/>
                      <w:tab w:val="left" w:pos="211"/>
                      <w:tab w:val="left" w:pos="459"/>
                    </w:tabs>
                    <w:spacing w:before="40" w:after="54"/>
                    <w:rPr>
                      <w:rFonts w:ascii="Arial" w:hAnsi="Arial" w:cs="Arial"/>
                      <w:spacing w:val="-2"/>
                      <w:sz w:val="18"/>
                      <w:szCs w:val="20"/>
                      <w:lang w:val="nl-NL" w:eastAsia="nl-NL"/>
                    </w:rPr>
                  </w:pPr>
                  <w:r w:rsidRPr="004558A9">
                    <w:rPr>
                      <w:rFonts w:ascii="Arial" w:hAnsi="Arial" w:cs="Arial"/>
                      <w:spacing w:val="-2"/>
                      <w:sz w:val="18"/>
                      <w:szCs w:val="20"/>
                      <w:lang w:val="nl-NL" w:eastAsia="nl-NL"/>
                    </w:rPr>
                    <w:t>** pr. 1 x 125 ml</w:t>
                  </w:r>
                </w:p>
              </w:tc>
              <w:tc>
                <w:tcPr>
                  <w:tcW w:w="690" w:type="dxa"/>
                  <w:tcBorders>
                    <w:top w:val="nil"/>
                    <w:left w:val="single" w:sz="4" w:space="0" w:color="auto"/>
                    <w:bottom w:val="single" w:sz="4" w:space="0" w:color="auto"/>
                    <w:right w:val="single" w:sz="4" w:space="0" w:color="auto"/>
                  </w:tcBorders>
                </w:tcPr>
                <w:p w14:paraId="298DE9FA"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263" w:type="dxa"/>
                  <w:tcBorders>
                    <w:left w:val="single" w:sz="4" w:space="0" w:color="auto"/>
                    <w:bottom w:val="single" w:sz="4" w:space="0" w:color="auto"/>
                    <w:right w:val="single" w:sz="4" w:space="0" w:color="auto"/>
                  </w:tcBorders>
                  <w:hideMark/>
                </w:tcPr>
                <w:p w14:paraId="4455E4E0" w14:textId="77777777"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12,9520</w:t>
                  </w:r>
                </w:p>
              </w:tc>
              <w:tc>
                <w:tcPr>
                  <w:tcW w:w="1251" w:type="dxa"/>
                  <w:tcBorders>
                    <w:left w:val="single" w:sz="4" w:space="0" w:color="auto"/>
                    <w:bottom w:val="single" w:sz="4" w:space="0" w:color="auto"/>
                    <w:right w:val="single" w:sz="4" w:space="0" w:color="auto"/>
                  </w:tcBorders>
                  <w:hideMark/>
                </w:tcPr>
                <w:p w14:paraId="2E3A4309" w14:textId="77777777"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12,9520</w:t>
                  </w:r>
                </w:p>
              </w:tc>
              <w:tc>
                <w:tcPr>
                  <w:tcW w:w="1098" w:type="dxa"/>
                  <w:tcBorders>
                    <w:left w:val="single" w:sz="4" w:space="0" w:color="auto"/>
                    <w:bottom w:val="single" w:sz="4" w:space="0" w:color="auto"/>
                    <w:right w:val="single" w:sz="4" w:space="0" w:color="auto"/>
                  </w:tcBorders>
                </w:tcPr>
                <w:p w14:paraId="0C2A8C0F"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c>
                <w:tcPr>
                  <w:tcW w:w="1098" w:type="dxa"/>
                  <w:tcBorders>
                    <w:left w:val="single" w:sz="4" w:space="0" w:color="auto"/>
                    <w:bottom w:val="single" w:sz="4" w:space="0" w:color="auto"/>
                    <w:right w:val="single" w:sz="4" w:space="0" w:color="auto"/>
                  </w:tcBorders>
                </w:tcPr>
                <w:p w14:paraId="574BE27B" w14:textId="77777777"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p>
              </w:tc>
            </w:tr>
          </w:tbl>
          <w:p w14:paraId="49BBF36B" w14:textId="77777777" w:rsidR="00D603D4" w:rsidRPr="004558A9" w:rsidRDefault="00D603D4" w:rsidP="00D603D4">
            <w:pPr>
              <w:tabs>
                <w:tab w:val="left" w:pos="0"/>
              </w:tabs>
              <w:suppressAutoHyphens/>
              <w:jc w:val="both"/>
              <w:rPr>
                <w:rFonts w:ascii="Arial" w:hAnsi="Arial" w:cs="Arial"/>
                <w:b/>
                <w:spacing w:val="-3"/>
                <w:sz w:val="20"/>
                <w:szCs w:val="20"/>
              </w:rPr>
            </w:pPr>
          </w:p>
        </w:tc>
      </w:tr>
      <w:tr w:rsidR="00D603D4" w:rsidRPr="000627FF" w14:paraId="03D30995" w14:textId="77777777" w:rsidTr="004558A9">
        <w:trPr>
          <w:trHeight w:val="322"/>
          <w:jc w:val="center"/>
        </w:trPr>
        <w:tc>
          <w:tcPr>
            <w:tcW w:w="2518" w:type="pct"/>
          </w:tcPr>
          <w:p w14:paraId="523EF203" w14:textId="77777777" w:rsidR="00D603D4" w:rsidRPr="00A15325" w:rsidRDefault="00D603D4" w:rsidP="00D603D4">
            <w:pPr>
              <w:tabs>
                <w:tab w:val="left" w:pos="0"/>
              </w:tabs>
              <w:suppressAutoHyphens/>
              <w:jc w:val="both"/>
              <w:rPr>
                <w:rFonts w:ascii="Arial" w:hAnsi="Arial" w:cs="Arial"/>
                <w:bCs/>
                <w:spacing w:val="-3"/>
                <w:sz w:val="20"/>
                <w:szCs w:val="20"/>
                <w:lang w:val="nl-NL"/>
              </w:rPr>
            </w:pPr>
          </w:p>
        </w:tc>
        <w:tc>
          <w:tcPr>
            <w:tcW w:w="2482" w:type="pct"/>
          </w:tcPr>
          <w:p w14:paraId="53D74085" w14:textId="77777777" w:rsidR="00D603D4" w:rsidRPr="00A15325" w:rsidRDefault="00D603D4" w:rsidP="00D603D4">
            <w:pPr>
              <w:tabs>
                <w:tab w:val="left" w:pos="0"/>
              </w:tabs>
              <w:suppressAutoHyphens/>
              <w:jc w:val="both"/>
              <w:rPr>
                <w:rFonts w:ascii="Arial" w:hAnsi="Arial" w:cs="Arial"/>
                <w:bCs/>
                <w:spacing w:val="-3"/>
                <w:sz w:val="20"/>
                <w:szCs w:val="20"/>
                <w:lang w:val="nl-NL"/>
              </w:rPr>
            </w:pPr>
          </w:p>
        </w:tc>
      </w:tr>
      <w:tr w:rsidR="00237AC4" w:rsidRPr="000627FF" w14:paraId="4A2D8B99" w14:textId="77777777" w:rsidTr="004558A9">
        <w:trPr>
          <w:trHeight w:val="322"/>
          <w:jc w:val="center"/>
        </w:trPr>
        <w:tc>
          <w:tcPr>
            <w:tcW w:w="2518" w:type="pct"/>
          </w:tcPr>
          <w:p w14:paraId="3657BC0B" w14:textId="77777777" w:rsidR="00237AC4" w:rsidRPr="00A15325" w:rsidRDefault="00237AC4" w:rsidP="00D603D4">
            <w:pPr>
              <w:tabs>
                <w:tab w:val="left" w:pos="0"/>
              </w:tabs>
              <w:suppressAutoHyphens/>
              <w:jc w:val="both"/>
              <w:rPr>
                <w:rFonts w:ascii="Arial" w:hAnsi="Arial" w:cs="Arial"/>
                <w:bCs/>
                <w:spacing w:val="-3"/>
                <w:sz w:val="20"/>
                <w:szCs w:val="20"/>
                <w:lang w:val="nl-NL"/>
              </w:rPr>
            </w:pPr>
          </w:p>
        </w:tc>
        <w:tc>
          <w:tcPr>
            <w:tcW w:w="2482" w:type="pct"/>
          </w:tcPr>
          <w:p w14:paraId="5ED5C683" w14:textId="77777777" w:rsidR="00237AC4" w:rsidRPr="00A15325" w:rsidRDefault="00237AC4" w:rsidP="00D603D4">
            <w:pPr>
              <w:tabs>
                <w:tab w:val="left" w:pos="0"/>
              </w:tabs>
              <w:suppressAutoHyphens/>
              <w:jc w:val="both"/>
              <w:rPr>
                <w:rFonts w:ascii="Arial" w:hAnsi="Arial" w:cs="Arial"/>
                <w:bCs/>
                <w:spacing w:val="-3"/>
                <w:sz w:val="20"/>
                <w:szCs w:val="20"/>
                <w:lang w:val="nl-NL"/>
              </w:rPr>
            </w:pPr>
          </w:p>
        </w:tc>
      </w:tr>
      <w:tr w:rsidR="00D603D4" w:rsidRPr="00B852D4" w14:paraId="1E851291" w14:textId="77777777" w:rsidTr="004558A9">
        <w:trPr>
          <w:trHeight w:val="70"/>
          <w:jc w:val="center"/>
        </w:trPr>
        <w:tc>
          <w:tcPr>
            <w:tcW w:w="2518" w:type="pct"/>
          </w:tcPr>
          <w:p w14:paraId="5EC55138" w14:textId="244C97A6" w:rsidR="00D603D4" w:rsidRPr="005C6D9C" w:rsidRDefault="00D603D4" w:rsidP="00D603D4">
            <w:pPr>
              <w:tabs>
                <w:tab w:val="left" w:pos="0"/>
              </w:tabs>
              <w:suppressAutoHyphens/>
              <w:jc w:val="both"/>
              <w:rPr>
                <w:rFonts w:ascii="Arial" w:hAnsi="Arial" w:cs="Arial"/>
                <w:b/>
                <w:spacing w:val="-3"/>
                <w:sz w:val="20"/>
                <w:szCs w:val="20"/>
                <w:lang w:val="fr-FR"/>
              </w:rPr>
            </w:pPr>
            <w:bookmarkStart w:id="2" w:name="_Hlk126313378"/>
            <w:bookmarkStart w:id="3" w:name="_Hlk126312818"/>
            <w:r w:rsidRPr="005C6D9C">
              <w:rPr>
                <w:rFonts w:ascii="Arial" w:hAnsi="Arial" w:cs="Arial"/>
                <w:spacing w:val="-3"/>
                <w:sz w:val="20"/>
                <w:szCs w:val="20"/>
                <w:lang w:val="fr-FR"/>
              </w:rPr>
              <w:t>2° au §30000, la disposition suivante est insérée:</w:t>
            </w:r>
          </w:p>
        </w:tc>
        <w:tc>
          <w:tcPr>
            <w:tcW w:w="2482" w:type="pct"/>
          </w:tcPr>
          <w:p w14:paraId="52C9B080" w14:textId="6C58C5B1" w:rsidR="00D603D4" w:rsidRPr="005C6D9C" w:rsidRDefault="00D603D4" w:rsidP="00D603D4">
            <w:pPr>
              <w:tabs>
                <w:tab w:val="left" w:pos="0"/>
              </w:tabs>
              <w:suppressAutoHyphens/>
              <w:jc w:val="both"/>
              <w:rPr>
                <w:rFonts w:ascii="Arial" w:hAnsi="Arial" w:cs="Arial"/>
                <w:b/>
                <w:spacing w:val="-3"/>
                <w:sz w:val="20"/>
                <w:szCs w:val="20"/>
                <w:lang w:val="nl-NL"/>
              </w:rPr>
            </w:pPr>
            <w:r w:rsidRPr="005C6D9C">
              <w:rPr>
                <w:rFonts w:ascii="Arial" w:hAnsi="Arial"/>
                <w:spacing w:val="-2"/>
                <w:sz w:val="20"/>
                <w:szCs w:val="20"/>
                <w:lang w:val="nl-NL"/>
              </w:rPr>
              <w:t>2</w:t>
            </w:r>
            <w:r w:rsidRPr="005C6D9C">
              <w:rPr>
                <w:rFonts w:ascii="Arial" w:hAnsi="Arial"/>
                <w:spacing w:val="-2"/>
                <w:sz w:val="20"/>
                <w:szCs w:val="20"/>
                <w:lang w:val="nl-BE"/>
              </w:rPr>
              <w:t>° in §30000 wordt de volgende bepaling ingevoegd :</w:t>
            </w:r>
          </w:p>
        </w:tc>
      </w:tr>
      <w:bookmarkEnd w:id="2"/>
      <w:tr w:rsidR="00D603D4" w:rsidRPr="00B852D4" w14:paraId="4A9C3EBF" w14:textId="77777777" w:rsidTr="004558A9">
        <w:trPr>
          <w:trHeight w:val="70"/>
          <w:jc w:val="center"/>
        </w:trPr>
        <w:tc>
          <w:tcPr>
            <w:tcW w:w="2518" w:type="pct"/>
          </w:tcPr>
          <w:p w14:paraId="537410BF" w14:textId="77777777" w:rsidR="00D603D4" w:rsidRPr="00702464" w:rsidRDefault="00D603D4" w:rsidP="00D603D4">
            <w:pPr>
              <w:tabs>
                <w:tab w:val="left" w:pos="0"/>
              </w:tabs>
              <w:suppressAutoHyphens/>
              <w:jc w:val="both"/>
              <w:rPr>
                <w:rFonts w:ascii="Arial" w:hAnsi="Arial"/>
                <w:spacing w:val="-2"/>
                <w:sz w:val="20"/>
                <w:szCs w:val="20"/>
                <w:highlight w:val="yellow"/>
                <w:lang w:val="nl-NL"/>
              </w:rPr>
            </w:pPr>
          </w:p>
        </w:tc>
        <w:tc>
          <w:tcPr>
            <w:tcW w:w="2482" w:type="pct"/>
          </w:tcPr>
          <w:p w14:paraId="26B360FB" w14:textId="77777777" w:rsidR="00D603D4" w:rsidRPr="00702464" w:rsidRDefault="00D603D4" w:rsidP="00D603D4">
            <w:pPr>
              <w:tabs>
                <w:tab w:val="left" w:pos="0"/>
              </w:tabs>
              <w:suppressAutoHyphens/>
              <w:jc w:val="both"/>
              <w:rPr>
                <w:rFonts w:ascii="Arial" w:hAnsi="Arial" w:cs="Arial"/>
                <w:spacing w:val="-3"/>
                <w:sz w:val="20"/>
                <w:szCs w:val="20"/>
                <w:highlight w:val="yellow"/>
                <w:lang w:val="nl-NL"/>
              </w:rPr>
            </w:pPr>
          </w:p>
        </w:tc>
      </w:tr>
      <w:tr w:rsidR="00D603D4" w:rsidRPr="002379F2" w14:paraId="3437F953" w14:textId="77777777" w:rsidTr="007B3A8E">
        <w:trPr>
          <w:trHeight w:val="237"/>
          <w:jc w:val="center"/>
        </w:trPr>
        <w:tc>
          <w:tcPr>
            <w:tcW w:w="5000" w:type="pct"/>
            <w:gridSpan w:val="2"/>
          </w:tcPr>
          <w:tbl>
            <w:tblPr>
              <w:tblW w:w="10880" w:type="dxa"/>
              <w:tblCellMar>
                <w:left w:w="120" w:type="dxa"/>
                <w:right w:w="120" w:type="dxa"/>
              </w:tblCellMar>
              <w:tblLook w:val="04A0" w:firstRow="1" w:lastRow="0" w:firstColumn="1" w:lastColumn="0" w:noHBand="0" w:noVBand="1"/>
            </w:tblPr>
            <w:tblGrid>
              <w:gridCol w:w="987"/>
              <w:gridCol w:w="1311"/>
              <w:gridCol w:w="3182"/>
              <w:gridCol w:w="690"/>
              <w:gridCol w:w="1263"/>
              <w:gridCol w:w="1251"/>
              <w:gridCol w:w="1098"/>
              <w:gridCol w:w="1098"/>
            </w:tblGrid>
            <w:tr w:rsidR="00D603D4" w:rsidRPr="00702464" w14:paraId="08DDC387" w14:textId="77777777" w:rsidTr="00657338">
              <w:tc>
                <w:tcPr>
                  <w:tcW w:w="987" w:type="dxa"/>
                  <w:tcBorders>
                    <w:top w:val="single" w:sz="4" w:space="0" w:color="auto"/>
                    <w:left w:val="single" w:sz="4" w:space="0" w:color="auto"/>
                    <w:bottom w:val="nil"/>
                    <w:right w:val="single" w:sz="4" w:space="0" w:color="auto"/>
                  </w:tcBorders>
                  <w:vAlign w:val="center"/>
                </w:tcPr>
                <w:p w14:paraId="5C128984"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szCs w:val="18"/>
                      <w:lang w:val="nl-NL" w:eastAsia="nl-NL"/>
                    </w:rPr>
                  </w:pPr>
                  <w:r w:rsidRPr="004558A9">
                    <w:rPr>
                      <w:rFonts w:ascii="Arial" w:hAnsi="Arial" w:cs="Arial"/>
                      <w:spacing w:val="-2"/>
                      <w:sz w:val="18"/>
                      <w:szCs w:val="18"/>
                      <w:lang w:val="nl-NL" w:eastAsia="nl-NL"/>
                    </w:rPr>
                    <w:t>Criterium</w:t>
                  </w:r>
                </w:p>
                <w:p w14:paraId="4E327268"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szCs w:val="18"/>
                      <w:lang w:val="nl-NL" w:eastAsia="nl-NL"/>
                    </w:rPr>
                  </w:pPr>
                  <w:proofErr w:type="spellStart"/>
                  <w:r w:rsidRPr="004558A9">
                    <w:rPr>
                      <w:rFonts w:ascii="Arial" w:hAnsi="Arial" w:cs="Arial"/>
                      <w:spacing w:val="-2"/>
                      <w:sz w:val="18"/>
                      <w:szCs w:val="18"/>
                      <w:lang w:val="nl-NL" w:eastAsia="nl-NL"/>
                    </w:rPr>
                    <w:t>Critère</w:t>
                  </w:r>
                  <w:proofErr w:type="spellEnd"/>
                </w:p>
              </w:tc>
              <w:tc>
                <w:tcPr>
                  <w:tcW w:w="1311" w:type="dxa"/>
                  <w:tcBorders>
                    <w:top w:val="single" w:sz="4" w:space="0" w:color="auto"/>
                    <w:left w:val="single" w:sz="4" w:space="0" w:color="auto"/>
                    <w:bottom w:val="nil"/>
                    <w:right w:val="single" w:sz="4" w:space="0" w:color="auto"/>
                  </w:tcBorders>
                  <w:vAlign w:val="center"/>
                </w:tcPr>
                <w:p w14:paraId="005BD760"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Code</w:t>
                  </w:r>
                </w:p>
                <w:p w14:paraId="5E623E50"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Code</w:t>
                  </w:r>
                </w:p>
              </w:tc>
              <w:tc>
                <w:tcPr>
                  <w:tcW w:w="3182" w:type="dxa"/>
                  <w:tcBorders>
                    <w:top w:val="single" w:sz="4" w:space="0" w:color="auto"/>
                    <w:left w:val="single" w:sz="4" w:space="0" w:color="auto"/>
                    <w:bottom w:val="nil"/>
                    <w:right w:val="single" w:sz="4" w:space="0" w:color="auto"/>
                  </w:tcBorders>
                  <w:vAlign w:val="center"/>
                </w:tcPr>
                <w:p w14:paraId="79FD64FE" w14:textId="77777777" w:rsidR="00D603D4" w:rsidRPr="004558A9" w:rsidRDefault="00D603D4" w:rsidP="00D603D4">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proofErr w:type="spellStart"/>
                  <w:r w:rsidRPr="004558A9">
                    <w:rPr>
                      <w:rFonts w:ascii="Arial" w:hAnsi="Arial" w:cs="Arial"/>
                      <w:spacing w:val="-2"/>
                      <w:sz w:val="18"/>
                      <w:szCs w:val="24"/>
                      <w:lang w:val="fr-FR" w:eastAsia="nl-NL"/>
                    </w:rPr>
                    <w:t>Benaming</w:t>
                  </w:r>
                  <w:proofErr w:type="spellEnd"/>
                  <w:r w:rsidRPr="004558A9">
                    <w:rPr>
                      <w:rFonts w:ascii="Arial" w:hAnsi="Arial" w:cs="Arial"/>
                      <w:spacing w:val="-2"/>
                      <w:sz w:val="18"/>
                      <w:szCs w:val="24"/>
                      <w:lang w:val="fr-FR" w:eastAsia="nl-NL"/>
                    </w:rPr>
                    <w:t xml:space="preserve"> en </w:t>
                  </w:r>
                  <w:proofErr w:type="spellStart"/>
                  <w:r w:rsidRPr="004558A9">
                    <w:rPr>
                      <w:rFonts w:ascii="Arial" w:hAnsi="Arial" w:cs="Arial"/>
                      <w:spacing w:val="-2"/>
                      <w:sz w:val="18"/>
                      <w:szCs w:val="24"/>
                      <w:lang w:val="fr-FR" w:eastAsia="nl-NL"/>
                    </w:rPr>
                    <w:t>verpakkingen</w:t>
                  </w:r>
                  <w:proofErr w:type="spellEnd"/>
                </w:p>
                <w:p w14:paraId="09185C03" w14:textId="77777777" w:rsidR="00D603D4" w:rsidRPr="004558A9" w:rsidRDefault="00D603D4" w:rsidP="00D603D4">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r w:rsidRPr="004558A9">
                    <w:rPr>
                      <w:rFonts w:ascii="Arial" w:hAnsi="Arial" w:cs="Arial"/>
                      <w:spacing w:val="-2"/>
                      <w:sz w:val="18"/>
                      <w:szCs w:val="24"/>
                      <w:lang w:val="fr-FR" w:eastAsia="nl-NL"/>
                    </w:rPr>
                    <w:t>Dénomination et conditionnements</w:t>
                  </w:r>
                </w:p>
              </w:tc>
              <w:tc>
                <w:tcPr>
                  <w:tcW w:w="690" w:type="dxa"/>
                  <w:tcBorders>
                    <w:top w:val="single" w:sz="4" w:space="0" w:color="auto"/>
                    <w:left w:val="single" w:sz="4" w:space="0" w:color="auto"/>
                    <w:bottom w:val="nil"/>
                    <w:right w:val="single" w:sz="4" w:space="0" w:color="auto"/>
                  </w:tcBorders>
                  <w:vAlign w:val="center"/>
                </w:tcPr>
                <w:p w14:paraId="068E9CC2"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Opm.</w:t>
                  </w:r>
                  <w:r w:rsidRPr="004558A9">
                    <w:rPr>
                      <w:rFonts w:ascii="Arial" w:hAnsi="Arial" w:cs="Arial"/>
                      <w:spacing w:val="-2"/>
                      <w:sz w:val="18"/>
                      <w:lang w:val="nl-NL" w:eastAsia="nl-NL"/>
                    </w:rPr>
                    <w:br/>
                    <w:t>Obs.</w:t>
                  </w:r>
                </w:p>
              </w:tc>
              <w:tc>
                <w:tcPr>
                  <w:tcW w:w="1263" w:type="dxa"/>
                  <w:tcBorders>
                    <w:top w:val="single" w:sz="4" w:space="0" w:color="auto"/>
                    <w:left w:val="single" w:sz="4" w:space="0" w:color="auto"/>
                    <w:bottom w:val="nil"/>
                    <w:right w:val="single" w:sz="4" w:space="0" w:color="auto"/>
                  </w:tcBorders>
                  <w:vAlign w:val="center"/>
                </w:tcPr>
                <w:p w14:paraId="282084C3"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Prijs</w:t>
                  </w:r>
                  <w:r w:rsidRPr="004558A9">
                    <w:rPr>
                      <w:rFonts w:ascii="Arial" w:hAnsi="Arial" w:cs="Arial"/>
                      <w:spacing w:val="-2"/>
                      <w:sz w:val="18"/>
                      <w:lang w:val="nl-NL" w:eastAsia="nl-NL"/>
                    </w:rPr>
                    <w:br/>
                    <w:t>Prix</w:t>
                  </w:r>
                </w:p>
              </w:tc>
              <w:tc>
                <w:tcPr>
                  <w:tcW w:w="1251" w:type="dxa"/>
                  <w:tcBorders>
                    <w:top w:val="single" w:sz="4" w:space="0" w:color="auto"/>
                    <w:left w:val="single" w:sz="4" w:space="0" w:color="auto"/>
                    <w:bottom w:val="nil"/>
                    <w:right w:val="single" w:sz="4" w:space="0" w:color="auto"/>
                  </w:tcBorders>
                  <w:vAlign w:val="center"/>
                </w:tcPr>
                <w:p w14:paraId="0291EEDB"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 xml:space="preserve">Basis van </w:t>
                  </w:r>
                  <w:proofErr w:type="spellStart"/>
                  <w:r w:rsidRPr="004558A9">
                    <w:rPr>
                      <w:rFonts w:ascii="Arial" w:hAnsi="Arial" w:cs="Arial"/>
                      <w:spacing w:val="-2"/>
                      <w:sz w:val="18"/>
                      <w:lang w:val="nl-NL" w:eastAsia="nl-NL"/>
                    </w:rPr>
                    <w:t>tegemoetk</w:t>
                  </w:r>
                  <w:proofErr w:type="spellEnd"/>
                  <w:r w:rsidRPr="004558A9">
                    <w:rPr>
                      <w:rFonts w:ascii="Arial" w:hAnsi="Arial" w:cs="Arial"/>
                      <w:spacing w:val="-2"/>
                      <w:sz w:val="18"/>
                      <w:lang w:val="nl-NL" w:eastAsia="nl-NL"/>
                    </w:rPr>
                    <w:t>.</w:t>
                  </w:r>
                  <w:r w:rsidRPr="004558A9">
                    <w:rPr>
                      <w:rFonts w:ascii="Arial" w:hAnsi="Arial" w:cs="Arial"/>
                      <w:spacing w:val="-2"/>
                      <w:sz w:val="18"/>
                      <w:lang w:val="nl-NL" w:eastAsia="nl-NL"/>
                    </w:rPr>
                    <w:br/>
                    <w:t>Base de rembours.</w:t>
                  </w:r>
                </w:p>
              </w:tc>
              <w:tc>
                <w:tcPr>
                  <w:tcW w:w="1098" w:type="dxa"/>
                  <w:tcBorders>
                    <w:top w:val="single" w:sz="4" w:space="0" w:color="auto"/>
                    <w:left w:val="single" w:sz="4" w:space="0" w:color="auto"/>
                    <w:bottom w:val="nil"/>
                    <w:right w:val="single" w:sz="4" w:space="0" w:color="auto"/>
                  </w:tcBorders>
                  <w:vAlign w:val="center"/>
                </w:tcPr>
                <w:p w14:paraId="3384FC02"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I</w:t>
                  </w:r>
                </w:p>
              </w:tc>
              <w:tc>
                <w:tcPr>
                  <w:tcW w:w="1098" w:type="dxa"/>
                  <w:tcBorders>
                    <w:top w:val="single" w:sz="4" w:space="0" w:color="auto"/>
                    <w:left w:val="single" w:sz="4" w:space="0" w:color="auto"/>
                    <w:bottom w:val="nil"/>
                    <w:right w:val="single" w:sz="4" w:space="0" w:color="auto"/>
                  </w:tcBorders>
                  <w:vAlign w:val="center"/>
                </w:tcPr>
                <w:p w14:paraId="0FC4B844" w14:textId="77777777" w:rsidR="00D603D4" w:rsidRPr="004558A9" w:rsidRDefault="00D603D4" w:rsidP="00D603D4">
                  <w:pPr>
                    <w:tabs>
                      <w:tab w:val="left" w:pos="-120"/>
                      <w:tab w:val="left" w:pos="211"/>
                      <w:tab w:val="left" w:pos="459"/>
                    </w:tabs>
                    <w:spacing w:before="40" w:after="54"/>
                    <w:jc w:val="center"/>
                    <w:rPr>
                      <w:rFonts w:ascii="Arial" w:hAnsi="Arial" w:cs="Arial"/>
                      <w:spacing w:val="-2"/>
                      <w:sz w:val="18"/>
                      <w:lang w:val="nl-NL" w:eastAsia="nl-NL"/>
                    </w:rPr>
                  </w:pPr>
                  <w:r w:rsidRPr="004558A9">
                    <w:rPr>
                      <w:rFonts w:ascii="Arial" w:hAnsi="Arial" w:cs="Arial"/>
                      <w:spacing w:val="-2"/>
                      <w:sz w:val="18"/>
                      <w:lang w:val="nl-NL" w:eastAsia="nl-NL"/>
                    </w:rPr>
                    <w:t>II</w:t>
                  </w:r>
                </w:p>
              </w:tc>
            </w:tr>
            <w:tr w:rsidR="00D603D4" w:rsidRPr="00702464" w14:paraId="6ACF7295" w14:textId="77777777" w:rsidTr="00657338">
              <w:tc>
                <w:tcPr>
                  <w:tcW w:w="987" w:type="dxa"/>
                  <w:tcBorders>
                    <w:top w:val="single" w:sz="4" w:space="0" w:color="auto"/>
                    <w:left w:val="single" w:sz="4" w:space="0" w:color="auto"/>
                    <w:bottom w:val="nil"/>
                    <w:right w:val="single" w:sz="4" w:space="0" w:color="auto"/>
                  </w:tcBorders>
                  <w:hideMark/>
                </w:tcPr>
                <w:p w14:paraId="3EA2B5B6" w14:textId="497968BF"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nl-NL" w:eastAsia="nl-NL"/>
                    </w:rPr>
                  </w:pPr>
                  <w:r w:rsidRPr="004558A9">
                    <w:rPr>
                      <w:rFonts w:ascii="Arial" w:hAnsi="Arial" w:cs="Arial"/>
                      <w:spacing w:val="-2"/>
                      <w:sz w:val="18"/>
                      <w:szCs w:val="18"/>
                      <w:lang w:val="nl-NL" w:eastAsia="nl-NL"/>
                    </w:rPr>
                    <w:t>B</w:t>
                  </w:r>
                </w:p>
              </w:tc>
              <w:tc>
                <w:tcPr>
                  <w:tcW w:w="1311" w:type="dxa"/>
                  <w:tcBorders>
                    <w:top w:val="single" w:sz="4" w:space="0" w:color="auto"/>
                    <w:left w:val="single" w:sz="4" w:space="0" w:color="auto"/>
                    <w:bottom w:val="nil"/>
                    <w:right w:val="single" w:sz="4" w:space="0" w:color="auto"/>
                  </w:tcBorders>
                </w:tcPr>
                <w:p w14:paraId="0321CC48"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nl-NL" w:eastAsia="nl-NL"/>
                    </w:rPr>
                  </w:pPr>
                </w:p>
              </w:tc>
              <w:tc>
                <w:tcPr>
                  <w:tcW w:w="3182" w:type="dxa"/>
                  <w:tcBorders>
                    <w:top w:val="single" w:sz="4" w:space="0" w:color="auto"/>
                    <w:left w:val="single" w:sz="4" w:space="0" w:color="auto"/>
                    <w:right w:val="single" w:sz="4" w:space="0" w:color="auto"/>
                  </w:tcBorders>
                  <w:hideMark/>
                </w:tcPr>
                <w:p w14:paraId="304929DB" w14:textId="77777777" w:rsidR="00D603D4" w:rsidRPr="004558A9" w:rsidRDefault="00D603D4" w:rsidP="00D603D4">
                  <w:pPr>
                    <w:tabs>
                      <w:tab w:val="left" w:pos="-120"/>
                      <w:tab w:val="left" w:pos="211"/>
                      <w:tab w:val="left" w:pos="459"/>
                    </w:tabs>
                    <w:spacing w:before="40" w:after="54"/>
                    <w:rPr>
                      <w:rFonts w:ascii="Arial" w:hAnsi="Arial" w:cs="Arial"/>
                      <w:spacing w:val="-2"/>
                      <w:sz w:val="18"/>
                      <w:szCs w:val="20"/>
                      <w:lang w:val="nl-NL" w:eastAsia="nl-NL"/>
                    </w:rPr>
                  </w:pPr>
                  <w:r w:rsidRPr="004558A9">
                    <w:rPr>
                      <w:rFonts w:ascii="Arial" w:hAnsi="Arial" w:cs="Arial"/>
                      <w:spacing w:val="-2"/>
                      <w:sz w:val="18"/>
                      <w:szCs w:val="20"/>
                      <w:lang w:val="nl-NL" w:eastAsia="nl-NL"/>
                    </w:rPr>
                    <w:t xml:space="preserve">NOVALAC </w:t>
                  </w:r>
                  <w:proofErr w:type="spellStart"/>
                  <w:r w:rsidRPr="004558A9">
                    <w:rPr>
                      <w:rFonts w:ascii="Arial" w:hAnsi="Arial" w:cs="Arial"/>
                      <w:spacing w:val="-2"/>
                      <w:sz w:val="18"/>
                      <w:szCs w:val="20"/>
                      <w:lang w:val="nl-NL" w:eastAsia="nl-NL"/>
                    </w:rPr>
                    <w:t>Aminova</w:t>
                  </w:r>
                  <w:proofErr w:type="spellEnd"/>
                </w:p>
                <w:p w14:paraId="0A63E46C" w14:textId="01D77F3E" w:rsidR="00D603D4" w:rsidRPr="004558A9" w:rsidRDefault="00D603D4" w:rsidP="00D603D4">
                  <w:pPr>
                    <w:tabs>
                      <w:tab w:val="left" w:pos="-2402"/>
                      <w:tab w:val="left" w:pos="-2071"/>
                      <w:tab w:val="left" w:pos="-1823"/>
                      <w:tab w:val="left" w:pos="2897"/>
                      <w:tab w:val="left" w:pos="3145"/>
                    </w:tabs>
                    <w:spacing w:before="40" w:after="54"/>
                    <w:rPr>
                      <w:rFonts w:ascii="Arial" w:hAnsi="Arial" w:cs="Arial"/>
                      <w:spacing w:val="-2"/>
                      <w:sz w:val="18"/>
                      <w:highlight w:val="yellow"/>
                      <w:lang w:val="fr-FR" w:eastAsia="nl-NL"/>
                    </w:rPr>
                  </w:pPr>
                  <w:r w:rsidRPr="004558A9">
                    <w:rPr>
                      <w:rFonts w:ascii="Arial" w:hAnsi="Arial" w:cs="Arial"/>
                      <w:spacing w:val="-2"/>
                      <w:sz w:val="18"/>
                      <w:szCs w:val="20"/>
                      <w:lang w:val="nl-NL" w:eastAsia="nl-NL"/>
                    </w:rPr>
                    <w:t>(Menarini Benelux)</w:t>
                  </w:r>
                </w:p>
              </w:tc>
              <w:tc>
                <w:tcPr>
                  <w:tcW w:w="690" w:type="dxa"/>
                  <w:tcBorders>
                    <w:top w:val="single" w:sz="4" w:space="0" w:color="auto"/>
                    <w:left w:val="single" w:sz="4" w:space="0" w:color="auto"/>
                    <w:bottom w:val="nil"/>
                    <w:right w:val="single" w:sz="4" w:space="0" w:color="auto"/>
                  </w:tcBorders>
                </w:tcPr>
                <w:p w14:paraId="353EA76D"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fr-FR" w:eastAsia="nl-NL"/>
                    </w:rPr>
                  </w:pPr>
                </w:p>
              </w:tc>
              <w:tc>
                <w:tcPr>
                  <w:tcW w:w="1263" w:type="dxa"/>
                  <w:tcBorders>
                    <w:top w:val="single" w:sz="4" w:space="0" w:color="auto"/>
                    <w:left w:val="single" w:sz="4" w:space="0" w:color="auto"/>
                    <w:bottom w:val="nil"/>
                    <w:right w:val="single" w:sz="4" w:space="0" w:color="auto"/>
                  </w:tcBorders>
                </w:tcPr>
                <w:p w14:paraId="3FA9D02C" w14:textId="77777777" w:rsidR="00D603D4" w:rsidRPr="004558A9" w:rsidRDefault="00D603D4" w:rsidP="00D603D4">
                  <w:pPr>
                    <w:tabs>
                      <w:tab w:val="left" w:pos="-120"/>
                      <w:tab w:val="left" w:pos="211"/>
                      <w:tab w:val="left" w:pos="459"/>
                    </w:tabs>
                    <w:spacing w:before="40" w:after="54"/>
                    <w:jc w:val="right"/>
                    <w:rPr>
                      <w:rFonts w:ascii="Arial" w:hAnsi="Arial" w:cs="Arial"/>
                      <w:spacing w:val="-2"/>
                      <w:sz w:val="18"/>
                      <w:highlight w:val="yellow"/>
                      <w:lang w:val="fr-FR" w:eastAsia="nl-NL"/>
                    </w:rPr>
                  </w:pPr>
                </w:p>
              </w:tc>
              <w:tc>
                <w:tcPr>
                  <w:tcW w:w="1251" w:type="dxa"/>
                  <w:tcBorders>
                    <w:top w:val="single" w:sz="4" w:space="0" w:color="auto"/>
                    <w:left w:val="single" w:sz="4" w:space="0" w:color="auto"/>
                    <w:bottom w:val="nil"/>
                    <w:right w:val="single" w:sz="4" w:space="0" w:color="auto"/>
                  </w:tcBorders>
                </w:tcPr>
                <w:p w14:paraId="70A3FE13" w14:textId="77777777" w:rsidR="00D603D4" w:rsidRPr="004558A9" w:rsidRDefault="00D603D4" w:rsidP="00D603D4">
                  <w:pPr>
                    <w:tabs>
                      <w:tab w:val="left" w:pos="-120"/>
                      <w:tab w:val="left" w:pos="211"/>
                      <w:tab w:val="left" w:pos="459"/>
                    </w:tabs>
                    <w:spacing w:before="40" w:after="54"/>
                    <w:jc w:val="right"/>
                    <w:rPr>
                      <w:rFonts w:ascii="Arial" w:hAnsi="Arial" w:cs="Arial"/>
                      <w:spacing w:val="-2"/>
                      <w:sz w:val="18"/>
                      <w:highlight w:val="yellow"/>
                      <w:lang w:val="fr-FR" w:eastAsia="nl-NL"/>
                    </w:rPr>
                  </w:pPr>
                </w:p>
              </w:tc>
              <w:tc>
                <w:tcPr>
                  <w:tcW w:w="1098" w:type="dxa"/>
                  <w:tcBorders>
                    <w:top w:val="single" w:sz="4" w:space="0" w:color="auto"/>
                    <w:left w:val="single" w:sz="4" w:space="0" w:color="auto"/>
                    <w:bottom w:val="nil"/>
                    <w:right w:val="single" w:sz="4" w:space="0" w:color="auto"/>
                  </w:tcBorders>
                </w:tcPr>
                <w:p w14:paraId="5E5713CA"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fr-FR" w:eastAsia="nl-NL"/>
                    </w:rPr>
                  </w:pPr>
                </w:p>
              </w:tc>
              <w:tc>
                <w:tcPr>
                  <w:tcW w:w="1098" w:type="dxa"/>
                  <w:tcBorders>
                    <w:top w:val="single" w:sz="4" w:space="0" w:color="auto"/>
                    <w:left w:val="single" w:sz="4" w:space="0" w:color="auto"/>
                    <w:bottom w:val="nil"/>
                    <w:right w:val="single" w:sz="4" w:space="0" w:color="auto"/>
                  </w:tcBorders>
                </w:tcPr>
                <w:p w14:paraId="4D9F1402"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fr-FR" w:eastAsia="nl-NL"/>
                    </w:rPr>
                  </w:pPr>
                </w:p>
              </w:tc>
            </w:tr>
            <w:tr w:rsidR="00D603D4" w:rsidRPr="00702464" w14:paraId="153587A5" w14:textId="77777777" w:rsidTr="004025FC">
              <w:tc>
                <w:tcPr>
                  <w:tcW w:w="987" w:type="dxa"/>
                  <w:tcBorders>
                    <w:top w:val="nil"/>
                    <w:left w:val="single" w:sz="4" w:space="0" w:color="auto"/>
                    <w:bottom w:val="nil"/>
                    <w:right w:val="single" w:sz="4" w:space="0" w:color="auto"/>
                  </w:tcBorders>
                </w:tcPr>
                <w:p w14:paraId="336BA083"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fr-FR" w:eastAsia="nl-NL"/>
                    </w:rPr>
                  </w:pPr>
                </w:p>
              </w:tc>
              <w:tc>
                <w:tcPr>
                  <w:tcW w:w="1311" w:type="dxa"/>
                  <w:tcBorders>
                    <w:left w:val="single" w:sz="4" w:space="0" w:color="auto"/>
                    <w:right w:val="single" w:sz="4" w:space="0" w:color="auto"/>
                  </w:tcBorders>
                  <w:hideMark/>
                </w:tcPr>
                <w:p w14:paraId="42F98819" w14:textId="22510B2B" w:rsidR="00D603D4" w:rsidRPr="004558A9" w:rsidRDefault="00D603D4" w:rsidP="00D603D4">
                  <w:pPr>
                    <w:tabs>
                      <w:tab w:val="left" w:pos="-120"/>
                      <w:tab w:val="left" w:pos="211"/>
                      <w:tab w:val="left" w:pos="459"/>
                    </w:tabs>
                    <w:spacing w:before="40" w:after="54"/>
                    <w:rPr>
                      <w:rFonts w:ascii="Arial" w:hAnsi="Arial" w:cs="Arial"/>
                      <w:sz w:val="18"/>
                      <w:szCs w:val="18"/>
                      <w:highlight w:val="yellow"/>
                      <w:lang w:val="en-GB" w:eastAsia="nl-NL"/>
                    </w:rPr>
                  </w:pPr>
                  <w:r w:rsidRPr="004558A9">
                    <w:rPr>
                      <w:rFonts w:ascii="Arial" w:hAnsi="Arial" w:cs="Arial"/>
                      <w:spacing w:val="-2"/>
                      <w:sz w:val="18"/>
                      <w:lang w:val="en-US" w:eastAsia="nl-NL"/>
                    </w:rPr>
                    <w:t>4336-111</w:t>
                  </w:r>
                </w:p>
              </w:tc>
              <w:tc>
                <w:tcPr>
                  <w:tcW w:w="3182" w:type="dxa"/>
                  <w:tcBorders>
                    <w:left w:val="single" w:sz="4" w:space="0" w:color="auto"/>
                    <w:right w:val="single" w:sz="4" w:space="0" w:color="auto"/>
                  </w:tcBorders>
                  <w:hideMark/>
                </w:tcPr>
                <w:p w14:paraId="79E6FDFF" w14:textId="02CD8201" w:rsidR="00D603D4" w:rsidRPr="004558A9" w:rsidRDefault="00D603D4" w:rsidP="00D603D4">
                  <w:pPr>
                    <w:tabs>
                      <w:tab w:val="left" w:pos="-120"/>
                      <w:tab w:val="left" w:pos="211"/>
                      <w:tab w:val="left" w:pos="459"/>
                    </w:tabs>
                    <w:spacing w:before="58" w:after="54"/>
                    <w:rPr>
                      <w:rFonts w:ascii="Arial" w:hAnsi="Arial" w:cs="Arial"/>
                      <w:spacing w:val="-2"/>
                      <w:sz w:val="18"/>
                      <w:szCs w:val="20"/>
                      <w:highlight w:val="yellow"/>
                      <w:lang w:val="nl-NL" w:eastAsia="nl-NL"/>
                    </w:rPr>
                  </w:pPr>
                  <w:r w:rsidRPr="004558A9">
                    <w:rPr>
                      <w:rFonts w:ascii="Arial" w:hAnsi="Arial" w:cs="Arial"/>
                      <w:spacing w:val="-2"/>
                      <w:sz w:val="18"/>
                      <w:szCs w:val="20"/>
                      <w:lang w:val="nl-NL" w:eastAsia="nl-NL"/>
                    </w:rPr>
                    <w:t>400 g</w:t>
                  </w:r>
                </w:p>
              </w:tc>
              <w:tc>
                <w:tcPr>
                  <w:tcW w:w="690" w:type="dxa"/>
                  <w:tcBorders>
                    <w:top w:val="nil"/>
                    <w:left w:val="single" w:sz="4" w:space="0" w:color="auto"/>
                    <w:bottom w:val="nil"/>
                    <w:right w:val="single" w:sz="4" w:space="0" w:color="auto"/>
                  </w:tcBorders>
                  <w:hideMark/>
                </w:tcPr>
                <w:p w14:paraId="2DAB1474" w14:textId="77777777" w:rsidR="00D603D4" w:rsidRPr="004558A9" w:rsidRDefault="00D603D4" w:rsidP="00D603D4">
                  <w:pPr>
                    <w:tabs>
                      <w:tab w:val="left" w:pos="-120"/>
                      <w:tab w:val="left" w:pos="211"/>
                      <w:tab w:val="left" w:pos="459"/>
                    </w:tabs>
                    <w:spacing w:before="58" w:after="54"/>
                    <w:jc w:val="center"/>
                    <w:rPr>
                      <w:rFonts w:ascii="Arial" w:hAnsi="Arial" w:cs="Arial"/>
                      <w:spacing w:val="-2"/>
                      <w:sz w:val="18"/>
                      <w:highlight w:val="yellow"/>
                      <w:lang w:val="nl-NL" w:eastAsia="nl-NL"/>
                    </w:rPr>
                  </w:pPr>
                  <w:r w:rsidRPr="004558A9">
                    <w:rPr>
                      <w:rFonts w:ascii="Arial" w:hAnsi="Arial" w:cs="Arial"/>
                      <w:spacing w:val="-2"/>
                      <w:sz w:val="18"/>
                      <w:lang w:val="nl-NL" w:eastAsia="nl-NL"/>
                    </w:rPr>
                    <w:t>M</w:t>
                  </w:r>
                </w:p>
              </w:tc>
              <w:tc>
                <w:tcPr>
                  <w:tcW w:w="1263" w:type="dxa"/>
                  <w:tcBorders>
                    <w:left w:val="single" w:sz="4" w:space="0" w:color="auto"/>
                    <w:right w:val="single" w:sz="4" w:space="0" w:color="auto"/>
                  </w:tcBorders>
                  <w:shd w:val="clear" w:color="auto" w:fill="auto"/>
                  <w:hideMark/>
                </w:tcPr>
                <w:p w14:paraId="173C6083" w14:textId="569F89EA" w:rsidR="00D603D4" w:rsidRPr="004558A9" w:rsidRDefault="00D603D4" w:rsidP="00D603D4">
                  <w:pPr>
                    <w:tabs>
                      <w:tab w:val="left" w:pos="-120"/>
                      <w:tab w:val="left" w:pos="211"/>
                      <w:tab w:val="left" w:pos="459"/>
                    </w:tabs>
                    <w:spacing w:before="58" w:after="54"/>
                    <w:rPr>
                      <w:rFonts w:ascii="Arial" w:hAnsi="Arial" w:cs="Arial"/>
                      <w:spacing w:val="-2"/>
                      <w:sz w:val="18"/>
                      <w:highlight w:val="yellow"/>
                      <w:lang w:val="nl-NL" w:eastAsia="nl-NL"/>
                    </w:rPr>
                  </w:pPr>
                  <w:r w:rsidRPr="004558A9">
                    <w:rPr>
                      <w:rFonts w:ascii="Arial" w:hAnsi="Arial" w:cs="Arial"/>
                      <w:spacing w:val="-2"/>
                      <w:sz w:val="18"/>
                      <w:szCs w:val="20"/>
                      <w:lang w:val="nl-NL" w:eastAsia="nl-NL"/>
                    </w:rPr>
                    <w:t>42,30</w:t>
                  </w:r>
                </w:p>
              </w:tc>
              <w:tc>
                <w:tcPr>
                  <w:tcW w:w="1251" w:type="dxa"/>
                  <w:tcBorders>
                    <w:left w:val="single" w:sz="4" w:space="0" w:color="auto"/>
                    <w:right w:val="single" w:sz="4" w:space="0" w:color="auto"/>
                  </w:tcBorders>
                  <w:shd w:val="clear" w:color="auto" w:fill="auto"/>
                  <w:vAlign w:val="center"/>
                  <w:hideMark/>
                </w:tcPr>
                <w:p w14:paraId="024F482D" w14:textId="7CC65E7B" w:rsidR="00D603D4" w:rsidRPr="004558A9" w:rsidRDefault="00D603D4" w:rsidP="00D603D4">
                  <w:pPr>
                    <w:tabs>
                      <w:tab w:val="left" w:pos="-120"/>
                      <w:tab w:val="left" w:pos="211"/>
                      <w:tab w:val="left" w:pos="459"/>
                    </w:tabs>
                    <w:spacing w:before="58" w:after="54"/>
                    <w:rPr>
                      <w:rFonts w:ascii="Arial" w:hAnsi="Arial" w:cs="Arial"/>
                      <w:spacing w:val="-2"/>
                      <w:sz w:val="18"/>
                      <w:highlight w:val="yellow"/>
                      <w:lang w:val="nl-NL" w:eastAsia="nl-NL"/>
                    </w:rPr>
                  </w:pPr>
                  <w:r w:rsidRPr="004558A9">
                    <w:rPr>
                      <w:rFonts w:ascii="Arial" w:hAnsi="Arial" w:cs="Arial"/>
                      <w:spacing w:val="-2"/>
                      <w:sz w:val="18"/>
                      <w:szCs w:val="20"/>
                      <w:lang w:val="nl-NL" w:eastAsia="nl-NL"/>
                    </w:rPr>
                    <w:t>42,30</w:t>
                  </w:r>
                </w:p>
              </w:tc>
              <w:tc>
                <w:tcPr>
                  <w:tcW w:w="1098" w:type="dxa"/>
                  <w:tcBorders>
                    <w:left w:val="single" w:sz="4" w:space="0" w:color="auto"/>
                    <w:right w:val="single" w:sz="4" w:space="0" w:color="auto"/>
                  </w:tcBorders>
                  <w:vAlign w:val="center"/>
                  <w:hideMark/>
                </w:tcPr>
                <w:p w14:paraId="36909DDF" w14:textId="3CBE5738"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r w:rsidRPr="004558A9">
                    <w:rPr>
                      <w:rFonts w:ascii="Arial" w:hAnsi="Arial" w:cs="Arial"/>
                      <w:spacing w:val="-2"/>
                      <w:sz w:val="18"/>
                      <w:szCs w:val="20"/>
                      <w:lang w:val="nl-NL" w:eastAsia="nl-NL"/>
                    </w:rPr>
                    <w:t>6,34</w:t>
                  </w:r>
                </w:p>
              </w:tc>
              <w:tc>
                <w:tcPr>
                  <w:tcW w:w="1098" w:type="dxa"/>
                  <w:tcBorders>
                    <w:left w:val="single" w:sz="4" w:space="0" w:color="auto"/>
                    <w:right w:val="single" w:sz="4" w:space="0" w:color="auto"/>
                  </w:tcBorders>
                  <w:vAlign w:val="center"/>
                  <w:hideMark/>
                </w:tcPr>
                <w:p w14:paraId="65053E57" w14:textId="3A05CDBD" w:rsidR="00D603D4" w:rsidRPr="004558A9" w:rsidRDefault="00D603D4" w:rsidP="00D603D4">
                  <w:pPr>
                    <w:tabs>
                      <w:tab w:val="left" w:pos="-120"/>
                      <w:tab w:val="left" w:pos="211"/>
                      <w:tab w:val="left" w:pos="459"/>
                    </w:tabs>
                    <w:spacing w:before="40" w:after="54"/>
                    <w:rPr>
                      <w:rFonts w:ascii="Arial" w:hAnsi="Arial" w:cs="Arial"/>
                      <w:spacing w:val="-2"/>
                      <w:sz w:val="18"/>
                      <w:lang w:val="nl-NL" w:eastAsia="nl-NL"/>
                    </w:rPr>
                  </w:pPr>
                  <w:r w:rsidRPr="004558A9">
                    <w:rPr>
                      <w:rFonts w:ascii="Arial" w:hAnsi="Arial" w:cs="Arial"/>
                      <w:spacing w:val="-2"/>
                      <w:sz w:val="18"/>
                      <w:szCs w:val="20"/>
                      <w:lang w:val="nl-NL" w:eastAsia="nl-NL"/>
                    </w:rPr>
                    <w:t>10,57</w:t>
                  </w:r>
                </w:p>
              </w:tc>
            </w:tr>
            <w:tr w:rsidR="00D603D4" w:rsidRPr="00702464" w14:paraId="42C563DF" w14:textId="77777777" w:rsidTr="004025FC">
              <w:tc>
                <w:tcPr>
                  <w:tcW w:w="987" w:type="dxa"/>
                  <w:tcBorders>
                    <w:top w:val="nil"/>
                    <w:left w:val="single" w:sz="4" w:space="0" w:color="auto"/>
                    <w:right w:val="single" w:sz="4" w:space="0" w:color="auto"/>
                  </w:tcBorders>
                </w:tcPr>
                <w:p w14:paraId="41A177F8" w14:textId="44071F76"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nl-NL" w:eastAsia="nl-NL"/>
                    </w:rPr>
                  </w:pPr>
                </w:p>
              </w:tc>
              <w:tc>
                <w:tcPr>
                  <w:tcW w:w="1311" w:type="dxa"/>
                  <w:tcBorders>
                    <w:left w:val="single" w:sz="4" w:space="0" w:color="auto"/>
                    <w:right w:val="single" w:sz="4" w:space="0" w:color="auto"/>
                  </w:tcBorders>
                  <w:hideMark/>
                </w:tcPr>
                <w:p w14:paraId="6A843351" w14:textId="0DD70A45" w:rsidR="00D603D4" w:rsidRPr="004558A9" w:rsidRDefault="00D603D4" w:rsidP="00D603D4">
                  <w:pPr>
                    <w:tabs>
                      <w:tab w:val="left" w:pos="-120"/>
                      <w:tab w:val="left" w:pos="211"/>
                      <w:tab w:val="left" w:pos="459"/>
                    </w:tabs>
                    <w:spacing w:before="40" w:after="54"/>
                    <w:rPr>
                      <w:rFonts w:ascii="Arial" w:hAnsi="Arial" w:cs="Arial"/>
                      <w:spacing w:val="-2"/>
                      <w:sz w:val="18"/>
                      <w:szCs w:val="18"/>
                      <w:highlight w:val="red"/>
                      <w:lang w:val="nl-NL" w:eastAsia="nl-NL"/>
                    </w:rPr>
                  </w:pPr>
                  <w:r w:rsidRPr="004558A9">
                    <w:rPr>
                      <w:rFonts w:ascii="Arial" w:hAnsi="Arial" w:cs="Arial"/>
                      <w:spacing w:val="-2"/>
                      <w:sz w:val="18"/>
                      <w:lang w:val="en-US" w:eastAsia="nl-NL"/>
                    </w:rPr>
                    <w:t>7002-405</w:t>
                  </w:r>
                </w:p>
              </w:tc>
              <w:tc>
                <w:tcPr>
                  <w:tcW w:w="3182" w:type="dxa"/>
                  <w:tcBorders>
                    <w:left w:val="single" w:sz="4" w:space="0" w:color="auto"/>
                    <w:right w:val="single" w:sz="4" w:space="0" w:color="auto"/>
                  </w:tcBorders>
                  <w:hideMark/>
                </w:tcPr>
                <w:p w14:paraId="6CB19C8A" w14:textId="41BC0CC5" w:rsidR="00D603D4" w:rsidRPr="004558A9" w:rsidRDefault="00D603D4" w:rsidP="00D603D4">
                  <w:pPr>
                    <w:tabs>
                      <w:tab w:val="left" w:pos="-120"/>
                      <w:tab w:val="left" w:pos="211"/>
                      <w:tab w:val="left" w:pos="459"/>
                    </w:tabs>
                    <w:spacing w:before="40" w:after="54"/>
                    <w:rPr>
                      <w:rFonts w:ascii="Arial" w:hAnsi="Arial" w:cs="Arial"/>
                      <w:spacing w:val="-2"/>
                      <w:sz w:val="18"/>
                      <w:szCs w:val="20"/>
                      <w:highlight w:val="yellow"/>
                      <w:lang w:val="nl-NL" w:eastAsia="nl-NL"/>
                    </w:rPr>
                  </w:pPr>
                  <w:r w:rsidRPr="004558A9">
                    <w:rPr>
                      <w:rFonts w:ascii="Arial" w:hAnsi="Arial" w:cs="Arial"/>
                      <w:spacing w:val="-2"/>
                      <w:sz w:val="18"/>
                      <w:szCs w:val="20"/>
                      <w:lang w:val="nl-NL" w:eastAsia="nl-NL"/>
                    </w:rPr>
                    <w:t>* 1 x 400 g</w:t>
                  </w:r>
                </w:p>
              </w:tc>
              <w:tc>
                <w:tcPr>
                  <w:tcW w:w="690" w:type="dxa"/>
                  <w:tcBorders>
                    <w:top w:val="nil"/>
                    <w:left w:val="single" w:sz="4" w:space="0" w:color="auto"/>
                    <w:right w:val="single" w:sz="4" w:space="0" w:color="auto"/>
                  </w:tcBorders>
                </w:tcPr>
                <w:p w14:paraId="74CF4C78"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nl-NL" w:eastAsia="nl-NL"/>
                    </w:rPr>
                  </w:pPr>
                </w:p>
              </w:tc>
              <w:tc>
                <w:tcPr>
                  <w:tcW w:w="1263" w:type="dxa"/>
                  <w:tcBorders>
                    <w:left w:val="single" w:sz="4" w:space="0" w:color="auto"/>
                    <w:right w:val="single" w:sz="4" w:space="0" w:color="auto"/>
                  </w:tcBorders>
                  <w:shd w:val="clear" w:color="auto" w:fill="auto"/>
                  <w:hideMark/>
                </w:tcPr>
                <w:p w14:paraId="4FB59EFD" w14:textId="1F0E7796"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41,15</w:t>
                  </w:r>
                </w:p>
              </w:tc>
              <w:tc>
                <w:tcPr>
                  <w:tcW w:w="1251" w:type="dxa"/>
                  <w:tcBorders>
                    <w:left w:val="single" w:sz="4" w:space="0" w:color="auto"/>
                    <w:right w:val="single" w:sz="4" w:space="0" w:color="auto"/>
                  </w:tcBorders>
                  <w:shd w:val="clear" w:color="auto" w:fill="auto"/>
                  <w:vAlign w:val="center"/>
                  <w:hideMark/>
                </w:tcPr>
                <w:p w14:paraId="05A13272" w14:textId="2AB7F55F"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41,15</w:t>
                  </w:r>
                </w:p>
              </w:tc>
              <w:tc>
                <w:tcPr>
                  <w:tcW w:w="1098" w:type="dxa"/>
                  <w:tcBorders>
                    <w:top w:val="nil"/>
                    <w:left w:val="single" w:sz="4" w:space="0" w:color="auto"/>
                    <w:right w:val="single" w:sz="4" w:space="0" w:color="auto"/>
                  </w:tcBorders>
                </w:tcPr>
                <w:p w14:paraId="1418ED6C"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nl-NL" w:eastAsia="nl-NL"/>
                    </w:rPr>
                  </w:pPr>
                </w:p>
              </w:tc>
              <w:tc>
                <w:tcPr>
                  <w:tcW w:w="1098" w:type="dxa"/>
                  <w:tcBorders>
                    <w:top w:val="nil"/>
                    <w:left w:val="single" w:sz="4" w:space="0" w:color="auto"/>
                    <w:right w:val="single" w:sz="4" w:space="0" w:color="auto"/>
                  </w:tcBorders>
                </w:tcPr>
                <w:p w14:paraId="1B590FF1"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nl-NL" w:eastAsia="nl-NL"/>
                    </w:rPr>
                  </w:pPr>
                </w:p>
              </w:tc>
            </w:tr>
            <w:tr w:rsidR="00D603D4" w:rsidRPr="00702464" w14:paraId="71482A24" w14:textId="77777777" w:rsidTr="004025FC">
              <w:tc>
                <w:tcPr>
                  <w:tcW w:w="987" w:type="dxa"/>
                  <w:tcBorders>
                    <w:top w:val="nil"/>
                    <w:left w:val="single" w:sz="4" w:space="0" w:color="auto"/>
                    <w:bottom w:val="single" w:sz="4" w:space="0" w:color="auto"/>
                    <w:right w:val="single" w:sz="4" w:space="0" w:color="auto"/>
                  </w:tcBorders>
                </w:tcPr>
                <w:p w14:paraId="29953B41" w14:textId="739468C4"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nl-NL" w:eastAsia="nl-NL"/>
                    </w:rPr>
                  </w:pPr>
                </w:p>
              </w:tc>
              <w:tc>
                <w:tcPr>
                  <w:tcW w:w="1311" w:type="dxa"/>
                  <w:tcBorders>
                    <w:left w:val="single" w:sz="4" w:space="0" w:color="auto"/>
                    <w:bottom w:val="single" w:sz="4" w:space="0" w:color="auto"/>
                    <w:right w:val="single" w:sz="4" w:space="0" w:color="auto"/>
                  </w:tcBorders>
                  <w:hideMark/>
                </w:tcPr>
                <w:p w14:paraId="5D0EECE6" w14:textId="69653607" w:rsidR="00D603D4" w:rsidRPr="004558A9" w:rsidRDefault="00D603D4" w:rsidP="00D603D4">
                  <w:pPr>
                    <w:tabs>
                      <w:tab w:val="left" w:pos="-120"/>
                      <w:tab w:val="left" w:pos="211"/>
                      <w:tab w:val="left" w:pos="459"/>
                    </w:tabs>
                    <w:spacing w:before="40" w:after="54"/>
                    <w:rPr>
                      <w:rFonts w:ascii="Arial" w:hAnsi="Arial" w:cs="Arial"/>
                      <w:strike/>
                      <w:spacing w:val="-2"/>
                      <w:sz w:val="18"/>
                      <w:szCs w:val="18"/>
                      <w:highlight w:val="red"/>
                      <w:lang w:val="nl-NL" w:eastAsia="nl-NL"/>
                    </w:rPr>
                  </w:pPr>
                  <w:r w:rsidRPr="004558A9">
                    <w:rPr>
                      <w:rFonts w:ascii="Arial" w:hAnsi="Arial" w:cs="Arial"/>
                      <w:spacing w:val="-2"/>
                      <w:sz w:val="18"/>
                      <w:lang w:val="en-US" w:eastAsia="nl-NL"/>
                    </w:rPr>
                    <w:t>7002-405</w:t>
                  </w:r>
                </w:p>
              </w:tc>
              <w:tc>
                <w:tcPr>
                  <w:tcW w:w="3182" w:type="dxa"/>
                  <w:tcBorders>
                    <w:left w:val="single" w:sz="4" w:space="0" w:color="auto"/>
                    <w:bottom w:val="single" w:sz="4" w:space="0" w:color="auto"/>
                    <w:right w:val="single" w:sz="4" w:space="0" w:color="auto"/>
                  </w:tcBorders>
                  <w:hideMark/>
                </w:tcPr>
                <w:p w14:paraId="20A32DEA" w14:textId="2A97C562" w:rsidR="00D603D4" w:rsidRPr="004558A9" w:rsidRDefault="00D603D4" w:rsidP="00D603D4">
                  <w:pPr>
                    <w:tabs>
                      <w:tab w:val="left" w:pos="-120"/>
                      <w:tab w:val="left" w:pos="211"/>
                      <w:tab w:val="left" w:pos="459"/>
                    </w:tabs>
                    <w:spacing w:before="40" w:after="54"/>
                    <w:rPr>
                      <w:rFonts w:ascii="Arial" w:hAnsi="Arial" w:cs="Arial"/>
                      <w:spacing w:val="-2"/>
                      <w:sz w:val="18"/>
                      <w:szCs w:val="20"/>
                      <w:highlight w:val="yellow"/>
                      <w:lang w:val="nl-NL" w:eastAsia="nl-NL"/>
                    </w:rPr>
                  </w:pPr>
                  <w:r w:rsidRPr="004558A9">
                    <w:rPr>
                      <w:rFonts w:ascii="Arial" w:hAnsi="Arial" w:cs="Arial"/>
                      <w:spacing w:val="-2"/>
                      <w:sz w:val="18"/>
                      <w:szCs w:val="20"/>
                      <w:lang w:val="nl-NL" w:eastAsia="nl-NL"/>
                    </w:rPr>
                    <w:t>** 1 x 400 g</w:t>
                  </w:r>
                </w:p>
              </w:tc>
              <w:tc>
                <w:tcPr>
                  <w:tcW w:w="690" w:type="dxa"/>
                  <w:tcBorders>
                    <w:top w:val="nil"/>
                    <w:left w:val="single" w:sz="4" w:space="0" w:color="auto"/>
                    <w:bottom w:val="single" w:sz="4" w:space="0" w:color="auto"/>
                    <w:right w:val="single" w:sz="4" w:space="0" w:color="auto"/>
                  </w:tcBorders>
                </w:tcPr>
                <w:p w14:paraId="2F25353D"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nl-NL" w:eastAsia="nl-NL"/>
                    </w:rPr>
                  </w:pPr>
                </w:p>
              </w:tc>
              <w:tc>
                <w:tcPr>
                  <w:tcW w:w="1263" w:type="dxa"/>
                  <w:tcBorders>
                    <w:left w:val="single" w:sz="4" w:space="0" w:color="auto"/>
                    <w:bottom w:val="single" w:sz="4" w:space="0" w:color="auto"/>
                    <w:right w:val="single" w:sz="4" w:space="0" w:color="auto"/>
                  </w:tcBorders>
                  <w:shd w:val="clear" w:color="auto" w:fill="auto"/>
                  <w:hideMark/>
                </w:tcPr>
                <w:p w14:paraId="417826B9" w14:textId="0BE0211C"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34,04</w:t>
                  </w:r>
                </w:p>
              </w:tc>
              <w:tc>
                <w:tcPr>
                  <w:tcW w:w="1251" w:type="dxa"/>
                  <w:tcBorders>
                    <w:left w:val="single" w:sz="4" w:space="0" w:color="auto"/>
                    <w:bottom w:val="single" w:sz="4" w:space="0" w:color="auto"/>
                    <w:right w:val="single" w:sz="4" w:space="0" w:color="auto"/>
                  </w:tcBorders>
                  <w:shd w:val="clear" w:color="auto" w:fill="auto"/>
                  <w:vAlign w:val="center"/>
                  <w:hideMark/>
                </w:tcPr>
                <w:p w14:paraId="39725E93" w14:textId="1CF61B59" w:rsidR="00D603D4" w:rsidRPr="004558A9" w:rsidRDefault="00D603D4" w:rsidP="00D603D4">
                  <w:pPr>
                    <w:tabs>
                      <w:tab w:val="left" w:pos="-120"/>
                      <w:tab w:val="left" w:pos="211"/>
                      <w:tab w:val="left" w:pos="459"/>
                    </w:tabs>
                    <w:spacing w:before="40" w:after="54"/>
                    <w:jc w:val="right"/>
                    <w:rPr>
                      <w:rFonts w:ascii="Arial" w:hAnsi="Arial" w:cs="Arial"/>
                      <w:spacing w:val="-2"/>
                      <w:sz w:val="18"/>
                      <w:lang w:val="nl-NL" w:eastAsia="nl-NL"/>
                    </w:rPr>
                  </w:pPr>
                  <w:r w:rsidRPr="004558A9">
                    <w:rPr>
                      <w:rFonts w:ascii="Arial" w:hAnsi="Arial" w:cs="Arial"/>
                      <w:spacing w:val="-2"/>
                      <w:sz w:val="18"/>
                      <w:szCs w:val="20"/>
                      <w:lang w:val="nl-NL" w:eastAsia="nl-NL"/>
                    </w:rPr>
                    <w:t>34,04</w:t>
                  </w:r>
                </w:p>
              </w:tc>
              <w:tc>
                <w:tcPr>
                  <w:tcW w:w="1098" w:type="dxa"/>
                  <w:tcBorders>
                    <w:top w:val="nil"/>
                    <w:left w:val="single" w:sz="4" w:space="0" w:color="auto"/>
                    <w:bottom w:val="single" w:sz="4" w:space="0" w:color="auto"/>
                    <w:right w:val="single" w:sz="4" w:space="0" w:color="auto"/>
                  </w:tcBorders>
                </w:tcPr>
                <w:p w14:paraId="73A2FF4C"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nl-NL" w:eastAsia="nl-NL"/>
                    </w:rPr>
                  </w:pPr>
                </w:p>
              </w:tc>
              <w:tc>
                <w:tcPr>
                  <w:tcW w:w="1098" w:type="dxa"/>
                  <w:tcBorders>
                    <w:top w:val="nil"/>
                    <w:left w:val="single" w:sz="4" w:space="0" w:color="auto"/>
                    <w:bottom w:val="single" w:sz="4" w:space="0" w:color="auto"/>
                    <w:right w:val="single" w:sz="4" w:space="0" w:color="auto"/>
                  </w:tcBorders>
                </w:tcPr>
                <w:p w14:paraId="4F28F4E7" w14:textId="77777777" w:rsidR="00D603D4" w:rsidRPr="004558A9" w:rsidRDefault="00D603D4" w:rsidP="00D603D4">
                  <w:pPr>
                    <w:tabs>
                      <w:tab w:val="left" w:pos="-120"/>
                      <w:tab w:val="left" w:pos="211"/>
                      <w:tab w:val="left" w:pos="459"/>
                    </w:tabs>
                    <w:spacing w:before="40" w:after="54"/>
                    <w:rPr>
                      <w:rFonts w:ascii="Arial" w:hAnsi="Arial" w:cs="Arial"/>
                      <w:spacing w:val="-2"/>
                      <w:sz w:val="18"/>
                      <w:highlight w:val="yellow"/>
                      <w:lang w:val="nl-NL" w:eastAsia="nl-NL"/>
                    </w:rPr>
                  </w:pPr>
                </w:p>
              </w:tc>
            </w:tr>
          </w:tbl>
          <w:p w14:paraId="4A04C64B" w14:textId="77777777" w:rsidR="00D603D4" w:rsidRPr="002379F2" w:rsidRDefault="00D603D4" w:rsidP="00D603D4">
            <w:pPr>
              <w:tabs>
                <w:tab w:val="left" w:pos="0"/>
              </w:tabs>
              <w:suppressAutoHyphens/>
              <w:jc w:val="both"/>
              <w:rPr>
                <w:rFonts w:ascii="Arial" w:hAnsi="Arial" w:cs="Arial"/>
                <w:b/>
                <w:spacing w:val="-3"/>
                <w:sz w:val="20"/>
                <w:szCs w:val="20"/>
              </w:rPr>
            </w:pPr>
          </w:p>
        </w:tc>
      </w:tr>
      <w:tr w:rsidR="00D603D4" w:rsidRPr="00BB282C" w14:paraId="6A82ECA8" w14:textId="77777777" w:rsidTr="004558A9">
        <w:trPr>
          <w:trHeight w:val="237"/>
          <w:jc w:val="center"/>
        </w:trPr>
        <w:tc>
          <w:tcPr>
            <w:tcW w:w="2518" w:type="pct"/>
          </w:tcPr>
          <w:p w14:paraId="6285CD58" w14:textId="77777777" w:rsidR="00D603D4" w:rsidRPr="00BB282C" w:rsidRDefault="00D603D4" w:rsidP="00D603D4">
            <w:pPr>
              <w:tabs>
                <w:tab w:val="left" w:pos="0"/>
              </w:tabs>
              <w:suppressAutoHyphens/>
              <w:jc w:val="both"/>
              <w:rPr>
                <w:rFonts w:ascii="Arial" w:hAnsi="Arial" w:cs="Arial"/>
                <w:bCs/>
                <w:spacing w:val="-3"/>
                <w:sz w:val="20"/>
                <w:szCs w:val="20"/>
                <w:lang w:val="nl-NL"/>
              </w:rPr>
            </w:pPr>
          </w:p>
        </w:tc>
        <w:tc>
          <w:tcPr>
            <w:tcW w:w="2482" w:type="pct"/>
          </w:tcPr>
          <w:p w14:paraId="422397CA" w14:textId="77777777" w:rsidR="00D603D4" w:rsidRPr="00BB282C" w:rsidRDefault="00D603D4" w:rsidP="00D603D4">
            <w:pPr>
              <w:tabs>
                <w:tab w:val="left" w:pos="0"/>
              </w:tabs>
              <w:suppressAutoHyphens/>
              <w:jc w:val="both"/>
              <w:rPr>
                <w:rFonts w:ascii="Arial" w:hAnsi="Arial" w:cs="Arial"/>
                <w:bCs/>
                <w:spacing w:val="-3"/>
                <w:sz w:val="20"/>
                <w:szCs w:val="20"/>
                <w:lang w:val="fr-FR"/>
              </w:rPr>
            </w:pPr>
          </w:p>
        </w:tc>
      </w:tr>
      <w:tr w:rsidR="00237AC4" w:rsidRPr="00BB282C" w14:paraId="6FBE852D" w14:textId="77777777" w:rsidTr="004558A9">
        <w:trPr>
          <w:trHeight w:val="237"/>
          <w:jc w:val="center"/>
        </w:trPr>
        <w:tc>
          <w:tcPr>
            <w:tcW w:w="2518" w:type="pct"/>
          </w:tcPr>
          <w:p w14:paraId="31071736" w14:textId="77777777" w:rsidR="00237AC4" w:rsidRPr="00BB282C" w:rsidRDefault="00237AC4" w:rsidP="00D603D4">
            <w:pPr>
              <w:tabs>
                <w:tab w:val="left" w:pos="0"/>
              </w:tabs>
              <w:suppressAutoHyphens/>
              <w:jc w:val="both"/>
              <w:rPr>
                <w:rFonts w:ascii="Arial" w:hAnsi="Arial" w:cs="Arial"/>
                <w:bCs/>
                <w:spacing w:val="-3"/>
                <w:sz w:val="20"/>
                <w:szCs w:val="20"/>
                <w:lang w:val="nl-NL"/>
              </w:rPr>
            </w:pPr>
          </w:p>
        </w:tc>
        <w:tc>
          <w:tcPr>
            <w:tcW w:w="2482" w:type="pct"/>
          </w:tcPr>
          <w:p w14:paraId="781243C3" w14:textId="77777777" w:rsidR="00237AC4" w:rsidRPr="00BB282C" w:rsidRDefault="00237AC4" w:rsidP="00D603D4">
            <w:pPr>
              <w:tabs>
                <w:tab w:val="left" w:pos="0"/>
              </w:tabs>
              <w:suppressAutoHyphens/>
              <w:jc w:val="both"/>
              <w:rPr>
                <w:rFonts w:ascii="Arial" w:hAnsi="Arial" w:cs="Arial"/>
                <w:bCs/>
                <w:spacing w:val="-3"/>
                <w:sz w:val="20"/>
                <w:szCs w:val="20"/>
                <w:lang w:val="fr-FR"/>
              </w:rPr>
            </w:pPr>
          </w:p>
        </w:tc>
      </w:tr>
      <w:tr w:rsidR="00D603D4" w:rsidRPr="00B852D4" w14:paraId="79FB6DC5" w14:textId="77777777" w:rsidTr="004558A9">
        <w:trPr>
          <w:trHeight w:val="70"/>
          <w:jc w:val="center"/>
        </w:trPr>
        <w:tc>
          <w:tcPr>
            <w:tcW w:w="2518" w:type="pct"/>
          </w:tcPr>
          <w:p w14:paraId="77033CF6" w14:textId="05D88525" w:rsidR="00D603D4" w:rsidRPr="002162D3" w:rsidRDefault="00D603D4" w:rsidP="00D603D4">
            <w:pPr>
              <w:tabs>
                <w:tab w:val="left" w:pos="0"/>
              </w:tabs>
              <w:suppressAutoHyphens/>
              <w:ind w:left="179" w:hanging="179"/>
              <w:jc w:val="both"/>
              <w:rPr>
                <w:rFonts w:ascii="Arial" w:hAnsi="Arial" w:cs="Arial"/>
                <w:b/>
                <w:spacing w:val="-3"/>
                <w:sz w:val="20"/>
                <w:szCs w:val="20"/>
                <w:lang w:val="fr-FR"/>
              </w:rPr>
            </w:pPr>
            <w:r w:rsidRPr="002162D3">
              <w:rPr>
                <w:rFonts w:ascii="Arial" w:hAnsi="Arial" w:cs="Arial"/>
                <w:spacing w:val="-3"/>
                <w:sz w:val="20"/>
                <w:szCs w:val="20"/>
                <w:lang w:val="fr-FR"/>
              </w:rPr>
              <w:t>3° au §80000, les modalités de remboursement sont remplacées par les modalités suivantes :</w:t>
            </w:r>
          </w:p>
        </w:tc>
        <w:tc>
          <w:tcPr>
            <w:tcW w:w="2482" w:type="pct"/>
          </w:tcPr>
          <w:p w14:paraId="52469CD5" w14:textId="5FD8C3A9" w:rsidR="00D603D4" w:rsidRPr="002162D3" w:rsidRDefault="00D603D4" w:rsidP="00D603D4">
            <w:pPr>
              <w:tabs>
                <w:tab w:val="left" w:pos="0"/>
              </w:tabs>
              <w:suppressAutoHyphens/>
              <w:ind w:left="179" w:hanging="179"/>
              <w:jc w:val="both"/>
              <w:rPr>
                <w:rFonts w:ascii="Arial" w:hAnsi="Arial" w:cs="Arial"/>
                <w:b/>
                <w:spacing w:val="-3"/>
                <w:sz w:val="20"/>
                <w:szCs w:val="20"/>
                <w:lang w:val="nl-NL"/>
              </w:rPr>
            </w:pPr>
            <w:r w:rsidRPr="002162D3">
              <w:rPr>
                <w:rFonts w:ascii="Arial" w:hAnsi="Arial"/>
                <w:spacing w:val="-2"/>
                <w:sz w:val="20"/>
                <w:szCs w:val="20"/>
                <w:lang w:val="nl-NL"/>
              </w:rPr>
              <w:t>3</w:t>
            </w:r>
            <w:r w:rsidRPr="002162D3">
              <w:rPr>
                <w:rFonts w:ascii="Arial" w:hAnsi="Arial"/>
                <w:spacing w:val="-2"/>
                <w:sz w:val="20"/>
                <w:szCs w:val="20"/>
                <w:lang w:val="nl-BE"/>
              </w:rPr>
              <w:t xml:space="preserve">° in §80000, worden de vergoedingsvoorwaarden vervangen als volgt </w:t>
            </w:r>
          </w:p>
        </w:tc>
      </w:tr>
      <w:tr w:rsidR="00D603D4" w:rsidRPr="00B852D4" w14:paraId="09B84A86" w14:textId="77777777" w:rsidTr="004558A9">
        <w:trPr>
          <w:trHeight w:val="237"/>
          <w:jc w:val="center"/>
        </w:trPr>
        <w:tc>
          <w:tcPr>
            <w:tcW w:w="2518" w:type="pct"/>
          </w:tcPr>
          <w:p w14:paraId="0064F9E3" w14:textId="77777777" w:rsidR="00D603D4" w:rsidRPr="00BB282C" w:rsidRDefault="00D603D4" w:rsidP="00D603D4">
            <w:pPr>
              <w:tabs>
                <w:tab w:val="left" w:pos="0"/>
              </w:tabs>
              <w:suppressAutoHyphens/>
              <w:jc w:val="both"/>
              <w:rPr>
                <w:rFonts w:ascii="Arial" w:hAnsi="Arial" w:cs="Arial"/>
                <w:bCs/>
                <w:spacing w:val="-3"/>
                <w:sz w:val="20"/>
                <w:szCs w:val="20"/>
                <w:lang w:val="nl-NL"/>
              </w:rPr>
            </w:pPr>
          </w:p>
        </w:tc>
        <w:tc>
          <w:tcPr>
            <w:tcW w:w="2482" w:type="pct"/>
          </w:tcPr>
          <w:p w14:paraId="3CD31ACF" w14:textId="77777777" w:rsidR="00D603D4" w:rsidRPr="003E3DF9" w:rsidRDefault="00D603D4" w:rsidP="00D603D4">
            <w:pPr>
              <w:tabs>
                <w:tab w:val="left" w:pos="0"/>
              </w:tabs>
              <w:suppressAutoHyphens/>
              <w:jc w:val="both"/>
              <w:rPr>
                <w:rFonts w:ascii="Arial" w:hAnsi="Arial" w:cs="Arial"/>
                <w:bCs/>
                <w:spacing w:val="-3"/>
                <w:sz w:val="20"/>
                <w:szCs w:val="20"/>
                <w:lang w:val="nl-NL"/>
              </w:rPr>
            </w:pPr>
          </w:p>
        </w:tc>
      </w:tr>
      <w:tr w:rsidR="00D603D4" w:rsidRPr="00B852D4" w14:paraId="70E26FCA"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Borders>
              <w:bottom w:val="single" w:sz="4" w:space="0" w:color="auto"/>
            </w:tcBorders>
          </w:tcPr>
          <w:p w14:paraId="2081D525" w14:textId="6F287DFC" w:rsidR="00D603D4" w:rsidRPr="002162D3" w:rsidRDefault="00D603D4" w:rsidP="00D603D4">
            <w:pPr>
              <w:ind w:left="34"/>
              <w:jc w:val="both"/>
              <w:rPr>
                <w:rFonts w:ascii="Arial" w:eastAsia="Times New Roman" w:hAnsi="Arial" w:cs="Times New Roman"/>
                <w:b/>
                <w:bCs/>
                <w:sz w:val="20"/>
                <w:szCs w:val="20"/>
                <w:lang w:eastAsia="nl-NL"/>
              </w:rPr>
            </w:pPr>
            <w:r w:rsidRPr="002162D3">
              <w:rPr>
                <w:rFonts w:ascii="Arial" w:eastAsia="Times New Roman" w:hAnsi="Arial" w:cs="Times New Roman"/>
                <w:b/>
                <w:bCs/>
                <w:spacing w:val="-2"/>
                <w:sz w:val="20"/>
                <w:szCs w:val="20"/>
                <w:lang w:eastAsia="nl-NL"/>
              </w:rPr>
              <w:t>§8</w:t>
            </w:r>
            <w:r w:rsidRPr="002162D3">
              <w:rPr>
                <w:rFonts w:ascii="Arial" w:eastAsia="Times New Roman" w:hAnsi="Arial" w:cs="Times New Roman"/>
                <w:b/>
                <w:bCs/>
                <w:sz w:val="20"/>
                <w:szCs w:val="20"/>
                <w:lang w:eastAsia="nl-NL"/>
              </w:rPr>
              <w:t>0000</w:t>
            </w:r>
            <w:r w:rsidRPr="002162D3">
              <w:rPr>
                <w:rFonts w:ascii="Arial" w:eastAsia="Times New Roman" w:hAnsi="Arial" w:cs="Times New Roman"/>
                <w:b/>
                <w:bCs/>
                <w:spacing w:val="-2"/>
                <w:sz w:val="20"/>
                <w:szCs w:val="20"/>
                <w:lang w:eastAsia="nl-NL"/>
              </w:rPr>
              <w:t xml:space="preserve">. </w:t>
            </w:r>
            <w:r w:rsidRPr="002162D3">
              <w:rPr>
                <w:rFonts w:ascii="Arial" w:eastAsia="Times New Roman" w:hAnsi="Arial" w:cs="Times New Roman"/>
                <w:b/>
                <w:bCs/>
                <w:sz w:val="20"/>
                <w:szCs w:val="20"/>
                <w:lang w:eastAsia="nl-NL"/>
              </w:rPr>
              <w:t xml:space="preserve">Préparations destinées au traitement de la </w:t>
            </w:r>
            <w:proofErr w:type="spellStart"/>
            <w:r w:rsidRPr="002162D3">
              <w:rPr>
                <w:rFonts w:ascii="Arial" w:eastAsia="Times New Roman" w:hAnsi="Arial" w:cs="Times New Roman"/>
                <w:b/>
                <w:bCs/>
                <w:sz w:val="20"/>
                <w:szCs w:val="20"/>
                <w:lang w:eastAsia="nl-NL"/>
              </w:rPr>
              <w:t>glutaracidurie</w:t>
            </w:r>
            <w:proofErr w:type="spellEnd"/>
            <w:r w:rsidRPr="002162D3">
              <w:rPr>
                <w:rFonts w:ascii="Arial" w:eastAsia="Times New Roman" w:hAnsi="Arial" w:cs="Times New Roman"/>
                <w:b/>
                <w:bCs/>
                <w:sz w:val="20"/>
                <w:szCs w:val="20"/>
                <w:lang w:eastAsia="nl-NL"/>
              </w:rPr>
              <w:t xml:space="preserve"> de type I</w:t>
            </w:r>
          </w:p>
        </w:tc>
        <w:tc>
          <w:tcPr>
            <w:tcW w:w="2482" w:type="pct"/>
            <w:tcBorders>
              <w:bottom w:val="single" w:sz="4" w:space="0" w:color="auto"/>
            </w:tcBorders>
          </w:tcPr>
          <w:p w14:paraId="2FDA9DBF" w14:textId="7F7628A0" w:rsidR="00D603D4" w:rsidRPr="002162D3" w:rsidRDefault="00D603D4" w:rsidP="00D603D4">
            <w:pPr>
              <w:ind w:left="34"/>
              <w:jc w:val="both"/>
              <w:rPr>
                <w:rFonts w:ascii="Arial" w:eastAsia="Times New Roman" w:hAnsi="Arial" w:cs="Times New Roman"/>
                <w:b/>
                <w:bCs/>
                <w:sz w:val="20"/>
                <w:szCs w:val="20"/>
                <w:lang w:val="nl-BE" w:eastAsia="nl-NL"/>
              </w:rPr>
            </w:pPr>
            <w:r w:rsidRPr="002162D3">
              <w:rPr>
                <w:rFonts w:ascii="Arial" w:eastAsia="Times New Roman" w:hAnsi="Arial" w:cs="Times New Roman"/>
                <w:b/>
                <w:bCs/>
                <w:sz w:val="20"/>
                <w:szCs w:val="20"/>
                <w:lang w:val="nl-NL" w:eastAsia="nl-NL"/>
              </w:rPr>
              <w:t xml:space="preserve">§80000. </w:t>
            </w:r>
            <w:r w:rsidRPr="002162D3">
              <w:rPr>
                <w:rFonts w:ascii="Arial" w:eastAsia="Times New Roman" w:hAnsi="Arial" w:cs="Times New Roman"/>
                <w:b/>
                <w:bCs/>
                <w:spacing w:val="-2"/>
                <w:sz w:val="20"/>
                <w:szCs w:val="20"/>
                <w:lang w:val="nl-NL" w:eastAsia="nl-NL"/>
              </w:rPr>
              <w:t>Preparaten voor de behandeling van glutaaracidurie type I</w:t>
            </w:r>
          </w:p>
        </w:tc>
      </w:tr>
      <w:tr w:rsidR="00D603D4" w:rsidRPr="00B852D4" w14:paraId="40248858"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Borders>
              <w:bottom w:val="single" w:sz="4" w:space="0" w:color="auto"/>
            </w:tcBorders>
          </w:tcPr>
          <w:p w14:paraId="55338E00" w14:textId="0A09CF19" w:rsidR="00D603D4" w:rsidRPr="002162D3" w:rsidRDefault="00D603D4" w:rsidP="00D603D4">
            <w:pPr>
              <w:ind w:left="34"/>
              <w:jc w:val="both"/>
              <w:rPr>
                <w:rFonts w:ascii="Arial" w:eastAsia="Times New Roman" w:hAnsi="Arial" w:cs="Times New Roman"/>
                <w:spacing w:val="-2"/>
                <w:sz w:val="20"/>
                <w:szCs w:val="20"/>
                <w:lang w:eastAsia="nl-NL"/>
              </w:rPr>
            </w:pPr>
            <w:r w:rsidRPr="002162D3">
              <w:rPr>
                <w:rFonts w:ascii="Arial" w:eastAsia="Times New Roman" w:hAnsi="Arial" w:cs="Arial"/>
                <w:sz w:val="20"/>
                <w:szCs w:val="20"/>
                <w:lang w:val="fr-FR" w:eastAsia="nl-NL"/>
              </w:rPr>
              <w:t xml:space="preserve">Le paragraphe 80000 a été remplacé par le paragraphe 80100. A titre transitoire, les autorisations de ce paragraphe, qui ont été délivrées avant l’entrée en vigueur de la présente réglementation, peuvent conserver leur validité conformément aux dispositions énoncées dans ces autorisations, c’est-à-dire </w:t>
            </w:r>
            <w:r w:rsidRPr="002162D3">
              <w:rPr>
                <w:rFonts w:ascii="Arial" w:eastAsia="Times New Roman" w:hAnsi="Arial" w:cs="Arial"/>
                <w:sz w:val="20"/>
                <w:szCs w:val="20"/>
                <w:lang w:val="fr-FR" w:eastAsia="nl-NL"/>
              </w:rPr>
              <w:lastRenderedPageBreak/>
              <w:t xml:space="preserve">jusqu'au maximum </w:t>
            </w:r>
            <w:r w:rsidR="00AA33B4">
              <w:rPr>
                <w:rFonts w:ascii="Arial" w:eastAsia="Times New Roman" w:hAnsi="Arial" w:cs="Arial"/>
                <w:sz w:val="20"/>
                <w:szCs w:val="20"/>
                <w:lang w:val="fr-FR" w:eastAsia="nl-NL"/>
              </w:rPr>
              <w:t>le 30 septembre 2024</w:t>
            </w:r>
            <w:r w:rsidRPr="002162D3">
              <w:rPr>
                <w:rFonts w:ascii="Arial" w:eastAsia="Times New Roman" w:hAnsi="Arial" w:cs="Arial"/>
                <w:sz w:val="20"/>
                <w:szCs w:val="20"/>
                <w:lang w:val="fr-FR" w:eastAsia="nl-NL"/>
              </w:rPr>
              <w:t xml:space="preserve"> dans le cas où il s’agissait d’une première demande de remboursement, ou à vie dans le cas où il s’agissait d’une prolongation.</w:t>
            </w:r>
          </w:p>
        </w:tc>
        <w:tc>
          <w:tcPr>
            <w:tcW w:w="2482" w:type="pct"/>
            <w:tcBorders>
              <w:bottom w:val="single" w:sz="4" w:space="0" w:color="auto"/>
            </w:tcBorders>
          </w:tcPr>
          <w:p w14:paraId="35DB7BAE" w14:textId="0C415768" w:rsidR="00D603D4" w:rsidRPr="002162D3" w:rsidRDefault="00D603D4" w:rsidP="00D603D4">
            <w:pPr>
              <w:ind w:left="34"/>
              <w:jc w:val="both"/>
              <w:rPr>
                <w:rFonts w:ascii="Arial" w:eastAsia="Times New Roman" w:hAnsi="Arial" w:cs="Times New Roman"/>
                <w:sz w:val="20"/>
                <w:szCs w:val="20"/>
                <w:lang w:val="nl-NL" w:eastAsia="nl-NL"/>
              </w:rPr>
            </w:pPr>
            <w:r w:rsidRPr="002162D3">
              <w:rPr>
                <w:rFonts w:ascii="Arial" w:eastAsia="Times New Roman" w:hAnsi="Arial" w:cs="Times New Roman"/>
                <w:sz w:val="20"/>
                <w:szCs w:val="20"/>
                <w:lang w:val="nl-NL" w:eastAsia="nl-NL"/>
              </w:rPr>
              <w:lastRenderedPageBreak/>
              <w:t xml:space="preserve">Deze paragraaf 80000 werd vervangen door paragraaf 80100. Ten titel van overgangsmaatregel kunnen machtigingen voor deze paragraaf, die afgeleverd zijn vóór het in werking treden van dit besluit, hun geldigheid bewaren volgens de bepalingen vermeld op deze machtigingen, </w:t>
            </w:r>
            <w:r w:rsidRPr="002162D3">
              <w:rPr>
                <w:rFonts w:ascii="Arial" w:eastAsia="Times New Roman" w:hAnsi="Arial" w:cs="Times New Roman"/>
                <w:sz w:val="20"/>
                <w:szCs w:val="20"/>
                <w:lang w:val="nl-NL" w:eastAsia="nl-NL"/>
              </w:rPr>
              <w:lastRenderedPageBreak/>
              <w:t xml:space="preserve">namelijk maximaal tot en met </w:t>
            </w:r>
            <w:r w:rsidR="00AA33B4">
              <w:rPr>
                <w:rFonts w:ascii="Arial" w:eastAsia="Times New Roman" w:hAnsi="Arial" w:cs="Times New Roman"/>
                <w:sz w:val="20"/>
                <w:szCs w:val="20"/>
                <w:lang w:val="nl-NL" w:eastAsia="nl-NL"/>
              </w:rPr>
              <w:t>30 september 2024</w:t>
            </w:r>
            <w:r w:rsidRPr="002162D3">
              <w:rPr>
                <w:rFonts w:ascii="Arial" w:eastAsia="Times New Roman" w:hAnsi="Arial" w:cs="Times New Roman"/>
                <w:sz w:val="20"/>
                <w:szCs w:val="20"/>
                <w:lang w:val="nl-NL" w:eastAsia="nl-NL"/>
              </w:rPr>
              <w:t xml:space="preserve"> indien het een eerste aanvraag tot vergoeding betrof, of levenslang indien het een verlenging betrof.</w:t>
            </w:r>
          </w:p>
        </w:tc>
      </w:tr>
      <w:tr w:rsidR="00D603D4" w:rsidRPr="00B852D4" w14:paraId="06C76EEC" w14:textId="77777777" w:rsidTr="002162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000" w:type="pct"/>
            <w:gridSpan w:val="2"/>
            <w:tcBorders>
              <w:top w:val="single" w:sz="4" w:space="0" w:color="auto"/>
              <w:left w:val="nil"/>
              <w:bottom w:val="nil"/>
              <w:right w:val="nil"/>
            </w:tcBorders>
          </w:tcPr>
          <w:p w14:paraId="7AC5868B" w14:textId="77777777" w:rsidR="00D603D4" w:rsidRPr="00F8675E" w:rsidRDefault="00D603D4" w:rsidP="00D603D4">
            <w:pPr>
              <w:ind w:left="34"/>
              <w:jc w:val="both"/>
              <w:rPr>
                <w:rFonts w:ascii="Arial" w:eastAsia="Times New Roman" w:hAnsi="Arial" w:cs="Times New Roman"/>
                <w:sz w:val="20"/>
                <w:szCs w:val="20"/>
                <w:lang w:val="nl-NL" w:eastAsia="nl-NL"/>
              </w:rPr>
            </w:pPr>
          </w:p>
        </w:tc>
      </w:tr>
      <w:tr w:rsidR="00D603D4" w:rsidRPr="00B852D4" w14:paraId="46EE3B38"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518" w:type="pct"/>
            <w:tcBorders>
              <w:top w:val="nil"/>
              <w:left w:val="nil"/>
              <w:bottom w:val="nil"/>
              <w:right w:val="nil"/>
            </w:tcBorders>
          </w:tcPr>
          <w:p w14:paraId="69DA9B39" w14:textId="13CD166E" w:rsidR="00D603D4" w:rsidRPr="003E3DF9" w:rsidRDefault="00D603D4" w:rsidP="00D603D4">
            <w:pPr>
              <w:ind w:left="34"/>
              <w:jc w:val="both"/>
              <w:rPr>
                <w:rFonts w:ascii="Arial" w:eastAsia="Times New Roman" w:hAnsi="Arial" w:cs="Arial"/>
                <w:sz w:val="20"/>
                <w:szCs w:val="20"/>
                <w:highlight w:val="red"/>
                <w:lang w:eastAsia="nl-NL"/>
              </w:rPr>
            </w:pPr>
            <w:r w:rsidRPr="00D23F53">
              <w:rPr>
                <w:rFonts w:ascii="Arial" w:eastAsia="Times New Roman" w:hAnsi="Arial" w:cs="Arial"/>
                <w:sz w:val="20"/>
                <w:szCs w:val="20"/>
                <w:lang w:eastAsia="nl-NL"/>
              </w:rPr>
              <w:t>4° les paragraphes §80100 et §80200 sont insérés comme suit entre le §80000 et la liste des produits :</w:t>
            </w:r>
          </w:p>
        </w:tc>
        <w:tc>
          <w:tcPr>
            <w:tcW w:w="2482" w:type="pct"/>
            <w:tcBorders>
              <w:top w:val="nil"/>
              <w:left w:val="nil"/>
              <w:bottom w:val="nil"/>
              <w:right w:val="nil"/>
            </w:tcBorders>
          </w:tcPr>
          <w:p w14:paraId="0281C1A3" w14:textId="33144B09" w:rsidR="00D603D4" w:rsidRPr="006C1BD6" w:rsidRDefault="00D603D4" w:rsidP="00D603D4">
            <w:pPr>
              <w:ind w:left="34"/>
              <w:jc w:val="both"/>
              <w:rPr>
                <w:rFonts w:ascii="Arial" w:eastAsia="Times New Roman" w:hAnsi="Arial" w:cs="Times New Roman"/>
                <w:sz w:val="20"/>
                <w:szCs w:val="20"/>
                <w:lang w:val="nl-NL" w:eastAsia="nl-NL"/>
              </w:rPr>
            </w:pPr>
            <w:r w:rsidRPr="00D23F53">
              <w:rPr>
                <w:rFonts w:ascii="Arial" w:eastAsia="Times New Roman" w:hAnsi="Arial" w:cs="Times New Roman"/>
                <w:sz w:val="20"/>
                <w:szCs w:val="20"/>
                <w:lang w:val="nl-NL" w:eastAsia="nl-NL"/>
              </w:rPr>
              <w:t>4° de paragrafen §80100 en §80200 worden ingevoegd als volgt tussen de §80000 en de lijst van de producten</w:t>
            </w:r>
            <w:r>
              <w:rPr>
                <w:rFonts w:ascii="Arial" w:eastAsia="Times New Roman" w:hAnsi="Arial" w:cs="Times New Roman"/>
                <w:sz w:val="20"/>
                <w:szCs w:val="20"/>
                <w:lang w:val="nl-NL" w:eastAsia="nl-NL"/>
              </w:rPr>
              <w:t>;</w:t>
            </w:r>
          </w:p>
        </w:tc>
      </w:tr>
      <w:tr w:rsidR="00D603D4" w:rsidRPr="00B852D4" w14:paraId="7BDC9C34"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518" w:type="pct"/>
            <w:tcBorders>
              <w:top w:val="nil"/>
              <w:left w:val="nil"/>
              <w:bottom w:val="single" w:sz="4" w:space="0" w:color="auto"/>
              <w:right w:val="nil"/>
            </w:tcBorders>
          </w:tcPr>
          <w:p w14:paraId="1485D9AA" w14:textId="6A034587" w:rsidR="00D603D4" w:rsidRPr="004558A9" w:rsidRDefault="00D603D4" w:rsidP="00D603D4">
            <w:pPr>
              <w:ind w:left="34"/>
              <w:jc w:val="both"/>
              <w:rPr>
                <w:rFonts w:ascii="Arial" w:eastAsia="Times New Roman" w:hAnsi="Arial" w:cs="Arial"/>
                <w:sz w:val="20"/>
                <w:szCs w:val="20"/>
                <w:lang w:val="nl-NL" w:eastAsia="nl-NL"/>
              </w:rPr>
            </w:pPr>
          </w:p>
        </w:tc>
        <w:tc>
          <w:tcPr>
            <w:tcW w:w="2482" w:type="pct"/>
            <w:tcBorders>
              <w:top w:val="nil"/>
              <w:left w:val="nil"/>
              <w:bottom w:val="single" w:sz="4" w:space="0" w:color="auto"/>
              <w:right w:val="nil"/>
            </w:tcBorders>
          </w:tcPr>
          <w:p w14:paraId="6DFC1C75" w14:textId="77777777" w:rsidR="00D603D4" w:rsidRPr="006C1BD6" w:rsidRDefault="00D603D4" w:rsidP="00D603D4">
            <w:pPr>
              <w:ind w:left="34"/>
              <w:jc w:val="both"/>
              <w:rPr>
                <w:rFonts w:ascii="Arial" w:eastAsia="Times New Roman" w:hAnsi="Arial" w:cs="Times New Roman"/>
                <w:sz w:val="20"/>
                <w:szCs w:val="20"/>
                <w:lang w:val="nl-NL" w:eastAsia="nl-NL"/>
              </w:rPr>
            </w:pPr>
          </w:p>
        </w:tc>
      </w:tr>
      <w:bookmarkEnd w:id="3"/>
      <w:tr w:rsidR="00D603D4" w:rsidRPr="00B852D4" w14:paraId="18BF32A2"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Borders>
              <w:top w:val="single" w:sz="4" w:space="0" w:color="auto"/>
            </w:tcBorders>
          </w:tcPr>
          <w:p w14:paraId="74D0CBC5" w14:textId="5786CB60" w:rsidR="00D603D4" w:rsidRPr="007B3A8E" w:rsidRDefault="00D603D4" w:rsidP="00D603D4">
            <w:pPr>
              <w:ind w:left="34"/>
              <w:jc w:val="both"/>
              <w:rPr>
                <w:rFonts w:ascii="Arial" w:eastAsia="Times New Roman" w:hAnsi="Arial" w:cs="Times New Roman"/>
                <w:b/>
                <w:bCs/>
                <w:spacing w:val="-2"/>
                <w:sz w:val="20"/>
                <w:szCs w:val="20"/>
                <w:lang w:val="fr-FR" w:eastAsia="nl-NL"/>
              </w:rPr>
            </w:pPr>
            <w:r w:rsidRPr="00B852D4">
              <w:rPr>
                <w:rFonts w:ascii="Times New Roman" w:eastAsia="Times New Roman" w:hAnsi="Times New Roman" w:cs="Times New Roman"/>
                <w:sz w:val="20"/>
                <w:szCs w:val="20"/>
                <w:lang w:val="fr-FR" w:eastAsia="nl-NL"/>
              </w:rPr>
              <w:br w:type="page"/>
            </w:r>
            <w:r w:rsidRPr="007B3A8E">
              <w:rPr>
                <w:rFonts w:ascii="Arial" w:eastAsia="Times New Roman" w:hAnsi="Arial" w:cs="Times New Roman"/>
                <w:b/>
                <w:bCs/>
                <w:spacing w:val="-2"/>
                <w:sz w:val="20"/>
                <w:szCs w:val="20"/>
                <w:lang w:eastAsia="nl-NL"/>
              </w:rPr>
              <w:t>§</w:t>
            </w:r>
            <w:r w:rsidRPr="003E3DF9">
              <w:rPr>
                <w:rFonts w:ascii="Arial" w:eastAsia="Times New Roman" w:hAnsi="Arial" w:cs="Times New Roman"/>
                <w:b/>
                <w:bCs/>
                <w:spacing w:val="-2"/>
                <w:sz w:val="20"/>
                <w:szCs w:val="20"/>
                <w:lang w:eastAsia="nl-NL"/>
              </w:rPr>
              <w:t>8</w:t>
            </w:r>
            <w:r w:rsidRPr="003E3DF9">
              <w:rPr>
                <w:rFonts w:ascii="Arial" w:eastAsia="Times New Roman" w:hAnsi="Arial" w:cs="Times New Roman"/>
                <w:b/>
                <w:bCs/>
                <w:sz w:val="20"/>
                <w:szCs w:val="20"/>
                <w:lang w:eastAsia="nl-NL"/>
              </w:rPr>
              <w:t>0100</w:t>
            </w:r>
            <w:r w:rsidRPr="003E3DF9">
              <w:rPr>
                <w:rFonts w:ascii="Arial" w:eastAsia="Times New Roman" w:hAnsi="Arial" w:cs="Times New Roman"/>
                <w:b/>
                <w:bCs/>
                <w:spacing w:val="-2"/>
                <w:sz w:val="20"/>
                <w:szCs w:val="20"/>
                <w:lang w:eastAsia="nl-NL"/>
              </w:rPr>
              <w:t>.</w:t>
            </w:r>
            <w:r w:rsidRPr="007B3A8E">
              <w:rPr>
                <w:rFonts w:ascii="Arial" w:eastAsia="Times New Roman" w:hAnsi="Arial" w:cs="Times New Roman"/>
                <w:b/>
                <w:bCs/>
                <w:spacing w:val="-2"/>
                <w:sz w:val="20"/>
                <w:szCs w:val="20"/>
                <w:lang w:eastAsia="nl-NL"/>
              </w:rPr>
              <w:t xml:space="preserve"> </w:t>
            </w:r>
            <w:r w:rsidRPr="007B3A8E">
              <w:rPr>
                <w:rFonts w:ascii="Arial" w:eastAsia="Times New Roman" w:hAnsi="Arial" w:cs="Times New Roman"/>
                <w:b/>
                <w:bCs/>
                <w:sz w:val="20"/>
                <w:szCs w:val="20"/>
                <w:lang w:eastAsia="nl-NL"/>
              </w:rPr>
              <w:t xml:space="preserve">Préparations destinées au traitement de la </w:t>
            </w:r>
            <w:proofErr w:type="spellStart"/>
            <w:r w:rsidRPr="007B3A8E">
              <w:rPr>
                <w:rFonts w:ascii="Arial" w:eastAsia="Times New Roman" w:hAnsi="Arial" w:cs="Times New Roman"/>
                <w:b/>
                <w:bCs/>
                <w:sz w:val="20"/>
                <w:szCs w:val="20"/>
                <w:lang w:eastAsia="nl-NL"/>
              </w:rPr>
              <w:t>glutaracidurie</w:t>
            </w:r>
            <w:proofErr w:type="spellEnd"/>
            <w:r w:rsidRPr="007B3A8E">
              <w:rPr>
                <w:rFonts w:ascii="Arial" w:eastAsia="Times New Roman" w:hAnsi="Arial" w:cs="Times New Roman"/>
                <w:b/>
                <w:bCs/>
                <w:sz w:val="20"/>
                <w:szCs w:val="20"/>
                <w:lang w:eastAsia="nl-NL"/>
              </w:rPr>
              <w:t xml:space="preserve"> de type I</w:t>
            </w:r>
          </w:p>
        </w:tc>
        <w:tc>
          <w:tcPr>
            <w:tcW w:w="2482" w:type="pct"/>
            <w:tcBorders>
              <w:top w:val="single" w:sz="4" w:space="0" w:color="auto"/>
            </w:tcBorders>
          </w:tcPr>
          <w:p w14:paraId="09262DFF" w14:textId="6934F4AB" w:rsidR="00D603D4" w:rsidRPr="007B3A8E" w:rsidRDefault="00D603D4" w:rsidP="00D603D4">
            <w:pPr>
              <w:ind w:left="34"/>
              <w:jc w:val="both"/>
              <w:rPr>
                <w:rFonts w:ascii="Arial" w:eastAsia="Times New Roman" w:hAnsi="Arial" w:cs="Times New Roman"/>
                <w:b/>
                <w:sz w:val="20"/>
                <w:szCs w:val="20"/>
                <w:lang w:val="nl-NL" w:eastAsia="nl-NL"/>
              </w:rPr>
            </w:pPr>
            <w:r w:rsidRPr="007B3A8E">
              <w:rPr>
                <w:rFonts w:ascii="Arial" w:eastAsia="Times New Roman" w:hAnsi="Arial" w:cs="Times New Roman"/>
                <w:b/>
                <w:sz w:val="20"/>
                <w:szCs w:val="20"/>
                <w:lang w:val="nl-NL" w:eastAsia="nl-NL"/>
              </w:rPr>
              <w:t>§</w:t>
            </w:r>
            <w:r w:rsidRPr="003E3DF9">
              <w:rPr>
                <w:rFonts w:ascii="Arial" w:eastAsia="Times New Roman" w:hAnsi="Arial" w:cs="Times New Roman"/>
                <w:b/>
                <w:sz w:val="20"/>
                <w:szCs w:val="20"/>
                <w:lang w:val="nl-NL" w:eastAsia="nl-NL"/>
              </w:rPr>
              <w:t>80100.</w:t>
            </w:r>
            <w:r w:rsidRPr="007B3A8E">
              <w:rPr>
                <w:rFonts w:ascii="Arial" w:eastAsia="Times New Roman" w:hAnsi="Arial" w:cs="Times New Roman"/>
                <w:b/>
                <w:sz w:val="20"/>
                <w:szCs w:val="20"/>
                <w:lang w:val="nl-NL" w:eastAsia="nl-NL"/>
              </w:rPr>
              <w:t xml:space="preserve"> </w:t>
            </w:r>
            <w:r w:rsidRPr="007B3A8E">
              <w:rPr>
                <w:rFonts w:ascii="Arial" w:eastAsia="Times New Roman" w:hAnsi="Arial" w:cs="Times New Roman"/>
                <w:b/>
                <w:spacing w:val="-2"/>
                <w:sz w:val="20"/>
                <w:szCs w:val="20"/>
                <w:lang w:val="nl-NL" w:eastAsia="nl-NL"/>
              </w:rPr>
              <w:t>Preparaten voor de behandeling van glutaaracidurie type I</w:t>
            </w:r>
          </w:p>
        </w:tc>
      </w:tr>
      <w:tr w:rsidR="00D603D4" w:rsidRPr="00B852D4" w14:paraId="11170EC6"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4453B5BD" w14:textId="77777777" w:rsidR="00D603D4" w:rsidRPr="007B3A8E" w:rsidRDefault="00D603D4" w:rsidP="00D603D4">
            <w:pPr>
              <w:ind w:left="34"/>
              <w:jc w:val="both"/>
              <w:rPr>
                <w:rFonts w:ascii="Arial" w:eastAsia="Times New Roman" w:hAnsi="Arial" w:cs="Times New Roman"/>
                <w:b/>
                <w:bCs/>
                <w:spacing w:val="-2"/>
                <w:sz w:val="20"/>
                <w:szCs w:val="20"/>
                <w:lang w:val="nl-NL" w:eastAsia="nl-NL"/>
              </w:rPr>
            </w:pPr>
          </w:p>
        </w:tc>
        <w:tc>
          <w:tcPr>
            <w:tcW w:w="2482" w:type="pct"/>
          </w:tcPr>
          <w:p w14:paraId="5A6FE0FC" w14:textId="77777777" w:rsidR="00D603D4" w:rsidRPr="007B3A8E" w:rsidRDefault="00D603D4" w:rsidP="00D603D4">
            <w:pPr>
              <w:ind w:left="34"/>
              <w:jc w:val="both"/>
              <w:rPr>
                <w:rFonts w:ascii="Arial" w:eastAsia="Times New Roman" w:hAnsi="Arial" w:cs="Times New Roman"/>
                <w:b/>
                <w:sz w:val="20"/>
                <w:szCs w:val="20"/>
                <w:lang w:val="nl-NL" w:eastAsia="nl-NL"/>
              </w:rPr>
            </w:pPr>
          </w:p>
        </w:tc>
      </w:tr>
      <w:tr w:rsidR="00D603D4" w:rsidRPr="00B852D4" w14:paraId="15AA46A3"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7A061DA8" w14:textId="2F9B394F" w:rsidR="00D603D4" w:rsidRPr="007B3A8E" w:rsidRDefault="00D603D4" w:rsidP="00D603D4">
            <w:pPr>
              <w:ind w:left="34"/>
              <w:jc w:val="both"/>
              <w:rPr>
                <w:rFonts w:ascii="Arial" w:eastAsia="Times New Roman" w:hAnsi="Arial" w:cs="Times New Roman"/>
                <w:b/>
                <w:bCs/>
                <w:spacing w:val="-2"/>
                <w:sz w:val="20"/>
                <w:szCs w:val="20"/>
                <w:lang w:val="fr-FR" w:eastAsia="nl-NL"/>
              </w:rPr>
            </w:pPr>
            <w:r w:rsidRPr="007B3A8E">
              <w:rPr>
                <w:rFonts w:ascii="Arial" w:eastAsia="Times New Roman" w:hAnsi="Arial" w:cs="Times New Roman"/>
                <w:snapToGrid w:val="0"/>
                <w:sz w:val="20"/>
                <w:szCs w:val="20"/>
                <w:lang w:eastAsia="nl-NL"/>
              </w:rPr>
              <w:t xml:space="preserve">L’alimentation médicale suivante fait l'objet d'un remboursement en catégorie A si elle a été prescrite pour le traitement de la </w:t>
            </w:r>
            <w:proofErr w:type="spellStart"/>
            <w:r w:rsidRPr="007B3A8E">
              <w:rPr>
                <w:rFonts w:ascii="Arial" w:eastAsia="Times New Roman" w:hAnsi="Arial" w:cs="Times New Roman"/>
                <w:snapToGrid w:val="0"/>
                <w:sz w:val="20"/>
                <w:szCs w:val="20"/>
                <w:lang w:eastAsia="nl-NL"/>
              </w:rPr>
              <w:t>glutaracidurie</w:t>
            </w:r>
            <w:proofErr w:type="spellEnd"/>
            <w:r w:rsidRPr="007B3A8E">
              <w:rPr>
                <w:rFonts w:ascii="Arial" w:eastAsia="Times New Roman" w:hAnsi="Arial" w:cs="Times New Roman"/>
                <w:snapToGrid w:val="0"/>
                <w:sz w:val="20"/>
                <w:szCs w:val="20"/>
                <w:lang w:eastAsia="nl-NL"/>
              </w:rPr>
              <w:t xml:space="preserve"> </w:t>
            </w:r>
            <w:r w:rsidRPr="007B3A8E">
              <w:rPr>
                <w:rFonts w:ascii="Arial" w:eastAsia="Times New Roman" w:hAnsi="Arial" w:cs="Times New Roman"/>
                <w:sz w:val="20"/>
                <w:szCs w:val="20"/>
                <w:lang w:eastAsia="nl-NL"/>
              </w:rPr>
              <w:t>de type I</w:t>
            </w:r>
            <w:r w:rsidRPr="007B3A8E">
              <w:rPr>
                <w:rFonts w:ascii="Arial" w:eastAsia="Times New Roman" w:hAnsi="Arial" w:cs="Times New Roman"/>
                <w:snapToGrid w:val="0"/>
                <w:sz w:val="20"/>
                <w:szCs w:val="20"/>
                <w:lang w:eastAsia="nl-NL"/>
              </w:rPr>
              <w:t>.</w:t>
            </w:r>
          </w:p>
        </w:tc>
        <w:tc>
          <w:tcPr>
            <w:tcW w:w="2482" w:type="pct"/>
          </w:tcPr>
          <w:p w14:paraId="57ACA7B2" w14:textId="70F268D5" w:rsidR="00D603D4" w:rsidRPr="007B3A8E" w:rsidRDefault="00D603D4" w:rsidP="00D603D4">
            <w:pPr>
              <w:ind w:left="34"/>
              <w:jc w:val="both"/>
              <w:rPr>
                <w:rFonts w:ascii="Arial" w:eastAsia="Times New Roman" w:hAnsi="Arial" w:cs="Times New Roman"/>
                <w:b/>
                <w:sz w:val="20"/>
                <w:szCs w:val="20"/>
                <w:lang w:val="nl-NL" w:eastAsia="nl-NL"/>
              </w:rPr>
            </w:pPr>
            <w:r w:rsidRPr="007B3A8E">
              <w:rPr>
                <w:rFonts w:ascii="Arial" w:eastAsia="Times New Roman" w:hAnsi="Arial" w:cs="Times New Roman"/>
                <w:spacing w:val="-2"/>
                <w:sz w:val="20"/>
                <w:szCs w:val="20"/>
                <w:lang w:val="nl-NL" w:eastAsia="nl-NL"/>
              </w:rPr>
              <w:t>De volgende medische voeding wordt vergoed in categorie A indien ze is voorgeschreven voor de behandeling van glutaaracidurie type I.</w:t>
            </w:r>
          </w:p>
        </w:tc>
      </w:tr>
      <w:tr w:rsidR="00D603D4" w:rsidRPr="00B852D4" w14:paraId="3490544D"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40648F11" w14:textId="77777777" w:rsidR="00D603D4" w:rsidRPr="004558A9" w:rsidRDefault="00D603D4" w:rsidP="00D603D4">
            <w:pPr>
              <w:ind w:left="34"/>
              <w:jc w:val="both"/>
              <w:rPr>
                <w:rFonts w:ascii="Arial" w:eastAsia="Times New Roman" w:hAnsi="Arial" w:cs="Times New Roman"/>
                <w:spacing w:val="-2"/>
                <w:sz w:val="20"/>
                <w:szCs w:val="20"/>
                <w:lang w:val="nl-NL" w:eastAsia="nl-NL"/>
              </w:rPr>
            </w:pPr>
          </w:p>
        </w:tc>
        <w:tc>
          <w:tcPr>
            <w:tcW w:w="2482" w:type="pct"/>
          </w:tcPr>
          <w:p w14:paraId="6CD14D53" w14:textId="77777777" w:rsidR="00D603D4" w:rsidRPr="004558A9" w:rsidRDefault="00D603D4" w:rsidP="00D603D4">
            <w:pPr>
              <w:ind w:left="34"/>
              <w:jc w:val="both"/>
              <w:rPr>
                <w:rFonts w:ascii="Arial" w:eastAsia="Times New Roman" w:hAnsi="Arial" w:cs="Times New Roman"/>
                <w:bCs/>
                <w:sz w:val="20"/>
                <w:szCs w:val="20"/>
                <w:lang w:val="nl-NL" w:eastAsia="nl-NL"/>
              </w:rPr>
            </w:pPr>
          </w:p>
        </w:tc>
      </w:tr>
      <w:tr w:rsidR="00D603D4" w:rsidRPr="00B852D4" w14:paraId="45D39DDB"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087B6A31" w14:textId="1EACAB1E" w:rsidR="00D603D4" w:rsidRPr="007B3A8E" w:rsidRDefault="00D603D4" w:rsidP="00D603D4">
            <w:pPr>
              <w:ind w:left="34"/>
              <w:jc w:val="both"/>
              <w:rPr>
                <w:rFonts w:ascii="Arial" w:eastAsia="Times New Roman" w:hAnsi="Arial" w:cs="Times New Roman"/>
                <w:b/>
                <w:bCs/>
                <w:spacing w:val="-2"/>
                <w:sz w:val="20"/>
                <w:szCs w:val="20"/>
                <w:lang w:val="fr-FR" w:eastAsia="nl-NL"/>
              </w:rPr>
            </w:pPr>
            <w:r w:rsidRPr="007B3A8E">
              <w:rPr>
                <w:rFonts w:ascii="Arial" w:eastAsia="Times New Roman" w:hAnsi="Arial" w:cs="Times New Roman"/>
                <w:spacing w:val="-2"/>
                <w:sz w:val="20"/>
                <w:szCs w:val="20"/>
                <w:lang w:eastAsia="nl-NL"/>
              </w:rPr>
              <w:t xml:space="preserve">Sur base d’un rapport circonstancié établi par le médecin traitant démontrant que les conditions visées ci-dessus sont remplies, </w:t>
            </w:r>
            <w:r w:rsidRPr="007B3A8E">
              <w:rPr>
                <w:rFonts w:ascii="Arial" w:eastAsia="Times New Roman" w:hAnsi="Arial" w:cs="Times New Roman"/>
                <w:snapToGrid w:val="0"/>
                <w:sz w:val="20"/>
                <w:szCs w:val="20"/>
                <w:lang w:eastAsia="nl-NL"/>
              </w:rPr>
              <w:t xml:space="preserve">le médecin-conseil délivre au bénéficiaire l'autorisation dont le modèle est fixé sous </w:t>
            </w:r>
            <w:r w:rsidRPr="007B3A8E">
              <w:rPr>
                <w:rFonts w:ascii="Arial" w:eastAsia="Times New Roman" w:hAnsi="Arial" w:cs="Times New Roman"/>
                <w:spacing w:val="-2"/>
                <w:sz w:val="20"/>
                <w:szCs w:val="20"/>
              </w:rPr>
              <w:t>C11) de la partie III</w:t>
            </w:r>
            <w:r w:rsidRPr="007B3A8E">
              <w:rPr>
                <w:rFonts w:ascii="Arial" w:eastAsia="Times New Roman" w:hAnsi="Arial" w:cs="Times New Roman"/>
                <w:snapToGrid w:val="0"/>
                <w:sz w:val="20"/>
                <w:szCs w:val="20"/>
                <w:lang w:eastAsia="nl-NL"/>
              </w:rPr>
              <w:t xml:space="preserve"> de la liste et dont la durée de validité est limitée à 12 mois maximum.</w:t>
            </w:r>
          </w:p>
        </w:tc>
        <w:tc>
          <w:tcPr>
            <w:tcW w:w="2482" w:type="pct"/>
          </w:tcPr>
          <w:p w14:paraId="01A5845D" w14:textId="612D5B90" w:rsidR="00D603D4" w:rsidRPr="007B3A8E" w:rsidRDefault="00D603D4" w:rsidP="00D603D4">
            <w:pPr>
              <w:ind w:left="34"/>
              <w:jc w:val="both"/>
              <w:rPr>
                <w:rFonts w:ascii="Arial" w:eastAsia="Times New Roman" w:hAnsi="Arial" w:cs="Times New Roman"/>
                <w:b/>
                <w:sz w:val="20"/>
                <w:szCs w:val="20"/>
                <w:lang w:val="nl-NL" w:eastAsia="nl-NL"/>
              </w:rPr>
            </w:pPr>
            <w:r w:rsidRPr="007B3A8E">
              <w:rPr>
                <w:rFonts w:ascii="Arial" w:eastAsia="Times New Roman" w:hAnsi="Arial" w:cs="Times New Roman"/>
                <w:sz w:val="20"/>
                <w:szCs w:val="20"/>
                <w:lang w:val="nl-NL" w:eastAsia="nl-NL"/>
              </w:rPr>
              <w:t xml:space="preserve">Op basis van een omstandig verslag van de behandelende arts waarin aangetoond wordt dat aan voornoemde voorwaarden wordt voldaan, </w:t>
            </w:r>
            <w:r w:rsidRPr="007B3A8E">
              <w:rPr>
                <w:rFonts w:ascii="Arial" w:eastAsia="Times New Roman" w:hAnsi="Arial" w:cs="Times New Roman"/>
                <w:spacing w:val="-2"/>
                <w:sz w:val="20"/>
                <w:szCs w:val="20"/>
                <w:lang w:val="nl-NL" w:eastAsia="nl-NL"/>
              </w:rPr>
              <w:t xml:space="preserve">reikt de adviserend-arts aan de rechthebbende de machtiging uit waarvan het model is bepaald onder </w:t>
            </w:r>
            <w:r w:rsidRPr="007B3A8E">
              <w:rPr>
                <w:rFonts w:ascii="Arial" w:eastAsia="Times New Roman" w:hAnsi="Arial" w:cs="Times New Roman"/>
                <w:spacing w:val="-2"/>
                <w:sz w:val="20"/>
                <w:szCs w:val="20"/>
                <w:lang w:val="nl-NL"/>
              </w:rPr>
              <w:t>C11) van deel III</w:t>
            </w:r>
            <w:r w:rsidRPr="007B3A8E">
              <w:rPr>
                <w:rFonts w:ascii="Arial" w:eastAsia="Times New Roman" w:hAnsi="Arial" w:cs="Times New Roman"/>
                <w:spacing w:val="-2"/>
                <w:sz w:val="20"/>
                <w:szCs w:val="20"/>
                <w:lang w:val="nl-NL" w:eastAsia="nl-NL"/>
              </w:rPr>
              <w:t xml:space="preserve"> van de lijst en waarvan de geldigheidsduur tot maximum 12 maanden is beperkt.</w:t>
            </w:r>
          </w:p>
        </w:tc>
      </w:tr>
      <w:tr w:rsidR="00D603D4" w:rsidRPr="00B852D4" w14:paraId="0AAFDFF4"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1B573594" w14:textId="77777777" w:rsidR="00D603D4" w:rsidRPr="004558A9" w:rsidRDefault="00D603D4" w:rsidP="00D603D4">
            <w:pPr>
              <w:ind w:left="34"/>
              <w:jc w:val="both"/>
              <w:rPr>
                <w:rFonts w:ascii="Arial" w:eastAsia="Times New Roman" w:hAnsi="Arial" w:cs="Times New Roman"/>
                <w:spacing w:val="-2"/>
                <w:sz w:val="20"/>
                <w:szCs w:val="20"/>
                <w:lang w:val="nl-NL" w:eastAsia="nl-NL"/>
              </w:rPr>
            </w:pPr>
          </w:p>
        </w:tc>
        <w:tc>
          <w:tcPr>
            <w:tcW w:w="2482" w:type="pct"/>
          </w:tcPr>
          <w:p w14:paraId="7BAF2F20" w14:textId="77777777" w:rsidR="00D603D4" w:rsidRPr="004558A9" w:rsidRDefault="00D603D4" w:rsidP="00D603D4">
            <w:pPr>
              <w:ind w:left="34"/>
              <w:jc w:val="both"/>
              <w:rPr>
                <w:rFonts w:ascii="Arial" w:eastAsia="Times New Roman" w:hAnsi="Arial" w:cs="Times New Roman"/>
                <w:bCs/>
                <w:sz w:val="20"/>
                <w:szCs w:val="20"/>
                <w:lang w:val="nl-NL" w:eastAsia="nl-NL"/>
              </w:rPr>
            </w:pPr>
          </w:p>
        </w:tc>
      </w:tr>
      <w:tr w:rsidR="00D603D4" w:rsidRPr="00B852D4" w14:paraId="1873BC91"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182F5AE6" w14:textId="241E8FF6" w:rsidR="00D603D4" w:rsidRPr="007B3A8E" w:rsidRDefault="00D603D4" w:rsidP="00D603D4">
            <w:pPr>
              <w:ind w:left="34"/>
              <w:jc w:val="both"/>
              <w:rPr>
                <w:rFonts w:ascii="Arial" w:eastAsia="Times New Roman" w:hAnsi="Arial" w:cs="Times New Roman"/>
                <w:b/>
                <w:bCs/>
                <w:spacing w:val="-2"/>
                <w:sz w:val="20"/>
                <w:szCs w:val="20"/>
                <w:lang w:val="fr-FR" w:eastAsia="nl-NL"/>
              </w:rPr>
            </w:pPr>
            <w:r w:rsidRPr="007B3A8E">
              <w:rPr>
                <w:rFonts w:ascii="Arial" w:eastAsia="Times New Roman" w:hAnsi="Arial" w:cs="Times New Roman"/>
                <w:spacing w:val="-2"/>
                <w:sz w:val="20"/>
                <w:szCs w:val="20"/>
                <w:lang w:eastAsia="nl-NL"/>
              </w:rPr>
              <w:t>L'autorisation de remboursement peut être prolongée 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tc>
        <w:tc>
          <w:tcPr>
            <w:tcW w:w="2482" w:type="pct"/>
          </w:tcPr>
          <w:p w14:paraId="6BBEF96D" w14:textId="43859261" w:rsidR="00D603D4" w:rsidRPr="007B3A8E" w:rsidRDefault="00D603D4" w:rsidP="00D603D4">
            <w:pPr>
              <w:ind w:left="34"/>
              <w:jc w:val="both"/>
              <w:rPr>
                <w:rFonts w:ascii="Arial" w:eastAsia="Times New Roman" w:hAnsi="Arial" w:cs="Times New Roman"/>
                <w:b/>
                <w:sz w:val="20"/>
                <w:szCs w:val="20"/>
                <w:lang w:val="nl-NL" w:eastAsia="nl-NL"/>
              </w:rPr>
            </w:pPr>
            <w:r w:rsidRPr="007B3A8E">
              <w:rPr>
                <w:rFonts w:ascii="Arial" w:eastAsia="Times New Roman" w:hAnsi="Arial" w:cs="Arial"/>
                <w:spacing w:val="-2"/>
                <w:sz w:val="20"/>
                <w:szCs w:val="20"/>
                <w:lang w:val="nl-NL" w:eastAsia="nl-NL"/>
              </w:rPr>
              <w:t>De machtiging tot vergoeding mag worden verlengd voor onbeperkte duur op gemotiveerd verzoek van de behandelende arts. Hij houdt</w:t>
            </w:r>
            <w:r w:rsidRPr="007B3A8E">
              <w:rPr>
                <w:rFonts w:ascii="Arial" w:eastAsia="Times New Roman" w:hAnsi="Arial" w:cs="Arial"/>
                <w:sz w:val="20"/>
                <w:szCs w:val="20"/>
                <w:lang w:val="nl-NL" w:eastAsia="nl-NL"/>
              </w:rPr>
              <w:t xml:space="preserve"> de bewijselementen ter beschikking van de adviserend-arts die bevestigen dat de betrokken patiënt zich in de verklaarde situatie bevond en</w:t>
            </w:r>
            <w:r w:rsidRPr="007B3A8E">
              <w:rPr>
                <w:rFonts w:ascii="Arial" w:eastAsia="Times New Roman" w:hAnsi="Arial" w:cs="Arial"/>
                <w:spacing w:val="-2"/>
                <w:sz w:val="20"/>
                <w:szCs w:val="20"/>
                <w:lang w:val="nl-NL" w:eastAsia="nl-NL"/>
              </w:rPr>
              <w:t xml:space="preserve"> hij verbindt zich er toe de behandeling niet verder te zetten als deze niet meer noodzakelijk is.</w:t>
            </w:r>
          </w:p>
        </w:tc>
      </w:tr>
      <w:tr w:rsidR="00D603D4" w:rsidRPr="00B852D4" w14:paraId="057A3CF9"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2B15C4CB" w14:textId="77777777" w:rsidR="00D603D4" w:rsidRPr="004558A9" w:rsidRDefault="00D603D4" w:rsidP="00D603D4">
            <w:pPr>
              <w:ind w:left="34"/>
              <w:jc w:val="both"/>
              <w:rPr>
                <w:rFonts w:ascii="Arial" w:eastAsia="Times New Roman" w:hAnsi="Arial" w:cs="Times New Roman"/>
                <w:spacing w:val="-2"/>
                <w:sz w:val="20"/>
                <w:szCs w:val="20"/>
                <w:lang w:val="nl-NL" w:eastAsia="nl-NL"/>
              </w:rPr>
            </w:pPr>
          </w:p>
        </w:tc>
        <w:tc>
          <w:tcPr>
            <w:tcW w:w="2482" w:type="pct"/>
          </w:tcPr>
          <w:p w14:paraId="7D2B6979" w14:textId="77777777" w:rsidR="00D603D4" w:rsidRPr="004558A9" w:rsidRDefault="00D603D4" w:rsidP="00D603D4">
            <w:pPr>
              <w:ind w:left="34"/>
              <w:jc w:val="both"/>
              <w:rPr>
                <w:rFonts w:ascii="Arial" w:eastAsia="Times New Roman" w:hAnsi="Arial" w:cs="Times New Roman"/>
                <w:bCs/>
                <w:sz w:val="20"/>
                <w:szCs w:val="20"/>
                <w:lang w:val="nl-NL" w:eastAsia="nl-NL"/>
              </w:rPr>
            </w:pPr>
          </w:p>
        </w:tc>
      </w:tr>
      <w:tr w:rsidR="00D603D4" w:rsidRPr="00B852D4" w14:paraId="39AF75B7"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3D81D33B" w14:textId="764D6E0C" w:rsidR="00D603D4" w:rsidRPr="00436FB6" w:rsidRDefault="00D603D4" w:rsidP="00D603D4">
            <w:pPr>
              <w:ind w:left="34"/>
              <w:jc w:val="both"/>
              <w:rPr>
                <w:rFonts w:ascii="Arial" w:eastAsia="Times New Roman" w:hAnsi="Arial" w:cs="Times New Roman"/>
                <w:b/>
                <w:bCs/>
                <w:spacing w:val="-2"/>
                <w:sz w:val="20"/>
                <w:szCs w:val="20"/>
                <w:lang w:val="fr-FR" w:eastAsia="nl-NL"/>
              </w:rPr>
            </w:pPr>
            <w:r w:rsidRPr="00436FB6">
              <w:rPr>
                <w:rFonts w:ascii="Arial" w:eastAsia="Times New Roman" w:hAnsi="Arial" w:cs="Times New Roman"/>
                <w:spacing w:val="-2"/>
                <w:sz w:val="20"/>
                <w:szCs w:val="20"/>
                <w:lang w:val="fr-FR" w:eastAsia="nl-NL"/>
              </w:rPr>
              <w:t xml:space="preserve">Mesure transitoire: Pour le bénéficiaire qui, avant l’entrée en vigueur de la présente règlementation, a déjà été traité avec le produit mentionné dans le présent paragraphe et bénéficiait d’un remboursement pour ce produit selon les conditions mentionnées dans le paragraphe 80000 avant le changement de réglementation, et qui remplissait les conditions de ce paragraphe avant le début du traitement, l’autorisation de remboursement peut également être accordée </w:t>
            </w:r>
            <w:r w:rsidRPr="00436FB6">
              <w:rPr>
                <w:rFonts w:ascii="Arial" w:eastAsia="Times New Roman" w:hAnsi="Arial" w:cs="Times New Roman"/>
                <w:spacing w:val="-2"/>
                <w:sz w:val="20"/>
                <w:szCs w:val="20"/>
                <w:lang w:eastAsia="nl-NL"/>
              </w:rPr>
              <w:t>pour une durée illimitée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p>
        </w:tc>
        <w:tc>
          <w:tcPr>
            <w:tcW w:w="2482" w:type="pct"/>
          </w:tcPr>
          <w:p w14:paraId="38914FCE" w14:textId="1383C842" w:rsidR="00D603D4" w:rsidRPr="003E3DF9" w:rsidRDefault="00D603D4" w:rsidP="00D603D4">
            <w:pPr>
              <w:ind w:left="34"/>
              <w:jc w:val="both"/>
              <w:rPr>
                <w:rFonts w:ascii="Arial" w:eastAsia="Times New Roman" w:hAnsi="Arial" w:cs="Times New Roman"/>
                <w:b/>
                <w:sz w:val="20"/>
                <w:szCs w:val="20"/>
                <w:lang w:val="nl-NL" w:eastAsia="nl-NL"/>
              </w:rPr>
            </w:pPr>
            <w:r w:rsidRPr="003E3DF9">
              <w:rPr>
                <w:rFonts w:ascii="Arial" w:eastAsia="Times New Roman" w:hAnsi="Arial" w:cs="Arial"/>
                <w:spacing w:val="-2"/>
                <w:sz w:val="20"/>
                <w:szCs w:val="20"/>
                <w:lang w:val="nl-NL" w:eastAsia="nl-NL"/>
              </w:rPr>
              <w:t>Overgangsmaatregel: voor een rechthebbende die, vóór de inwerkingtreding van dit besluit, reeds werd behandeld met het product dat in deze paragraaf wordt vermeld en die werd vergoed overeenkomstig de voorwaarden voor dit product vermeld in paragraaf 80000 vóór de wijziging van de regelgeving en die vóór aanvang van de behandeling aan de voorwaarden van deze paragraaf voldeed, kan de machtiging tot vergoeding eveneens worden toegekend voor onbeperkte duur op gemotiveerd verzoek van de behandelende arts. Hij houdt</w:t>
            </w:r>
            <w:r w:rsidRPr="003E3DF9">
              <w:rPr>
                <w:rFonts w:ascii="Arial" w:eastAsia="Times New Roman" w:hAnsi="Arial" w:cs="Arial"/>
                <w:sz w:val="20"/>
                <w:szCs w:val="20"/>
                <w:lang w:val="nl-NL" w:eastAsia="nl-NL"/>
              </w:rPr>
              <w:t xml:space="preserve"> de bewijselementen ter beschikking van de adviserend-arts die bevestigen dat de betrokken patiënt zich in de verklaarde situatie bevond en</w:t>
            </w:r>
            <w:r w:rsidRPr="003E3DF9">
              <w:rPr>
                <w:rFonts w:ascii="Arial" w:eastAsia="Times New Roman" w:hAnsi="Arial" w:cs="Arial"/>
                <w:spacing w:val="-2"/>
                <w:sz w:val="20"/>
                <w:szCs w:val="20"/>
                <w:lang w:val="nl-NL" w:eastAsia="nl-NL"/>
              </w:rPr>
              <w:t xml:space="preserve"> hij verbindt zich er toe de behandeling niet verder te zetten als deze niet meer noodzakelijk is.</w:t>
            </w:r>
          </w:p>
        </w:tc>
      </w:tr>
      <w:tr w:rsidR="00D603D4" w:rsidRPr="00B852D4" w14:paraId="18427927"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1B43CC31" w14:textId="77777777" w:rsidR="00D603D4" w:rsidRPr="003E3DF9" w:rsidRDefault="00D603D4" w:rsidP="00D603D4">
            <w:pPr>
              <w:ind w:left="34"/>
              <w:jc w:val="both"/>
              <w:rPr>
                <w:rFonts w:ascii="Arial" w:eastAsia="Times New Roman" w:hAnsi="Arial" w:cs="Times New Roman"/>
                <w:b/>
                <w:bCs/>
                <w:spacing w:val="-2"/>
                <w:sz w:val="20"/>
                <w:szCs w:val="20"/>
                <w:lang w:val="nl-NL" w:eastAsia="nl-NL"/>
              </w:rPr>
            </w:pPr>
          </w:p>
        </w:tc>
        <w:tc>
          <w:tcPr>
            <w:tcW w:w="2482" w:type="pct"/>
          </w:tcPr>
          <w:p w14:paraId="12FD3E0F" w14:textId="77777777" w:rsidR="00D603D4" w:rsidRPr="004558A9" w:rsidRDefault="00D603D4" w:rsidP="00D603D4">
            <w:pPr>
              <w:ind w:left="34"/>
              <w:jc w:val="both"/>
              <w:rPr>
                <w:rFonts w:ascii="Arial" w:eastAsia="Times New Roman" w:hAnsi="Arial" w:cs="Times New Roman"/>
                <w:bCs/>
                <w:sz w:val="20"/>
                <w:szCs w:val="20"/>
                <w:lang w:val="nl-NL" w:eastAsia="nl-NL"/>
              </w:rPr>
            </w:pPr>
          </w:p>
        </w:tc>
      </w:tr>
      <w:tr w:rsidR="00D603D4" w:rsidRPr="00B852D4" w14:paraId="75A7E5F6"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625BABA1" w14:textId="41A6563B" w:rsidR="00D603D4" w:rsidRPr="007B3A8E" w:rsidRDefault="00D603D4" w:rsidP="00D603D4">
            <w:pPr>
              <w:ind w:left="34"/>
              <w:jc w:val="both"/>
              <w:rPr>
                <w:rFonts w:ascii="Arial" w:eastAsia="Times New Roman" w:hAnsi="Arial" w:cs="Times New Roman"/>
                <w:b/>
                <w:bCs/>
                <w:spacing w:val="-2"/>
                <w:sz w:val="20"/>
                <w:szCs w:val="20"/>
                <w:lang w:val="fr-FR" w:eastAsia="nl-NL"/>
              </w:rPr>
            </w:pPr>
            <w:r w:rsidRPr="007B3A8E">
              <w:rPr>
                <w:rFonts w:ascii="Arial" w:eastAsia="Times New Roman" w:hAnsi="Arial" w:cs="Times New Roman"/>
                <w:spacing w:val="-2"/>
                <w:sz w:val="20"/>
                <w:szCs w:val="20"/>
                <w:lang w:eastAsia="nl-NL"/>
              </w:rPr>
              <w:t xml:space="preserve">A cet effet, le médecin-conseil délivre au bénéficiaire l'autorisation dont le modèle est fixé sous </w:t>
            </w:r>
            <w:r w:rsidRPr="007B3A8E">
              <w:rPr>
                <w:rFonts w:ascii="Arial" w:eastAsia="Times New Roman" w:hAnsi="Arial" w:cs="Times New Roman"/>
                <w:spacing w:val="-2"/>
                <w:sz w:val="20"/>
                <w:szCs w:val="20"/>
              </w:rPr>
              <w:t>C21) de la partie III</w:t>
            </w:r>
            <w:r w:rsidRPr="007B3A8E">
              <w:rPr>
                <w:rFonts w:ascii="Arial" w:eastAsia="Times New Roman" w:hAnsi="Arial" w:cs="Times New Roman"/>
                <w:spacing w:val="-2"/>
                <w:sz w:val="20"/>
                <w:szCs w:val="20"/>
                <w:lang w:eastAsia="nl-NL"/>
              </w:rPr>
              <w:t xml:space="preserve"> de la liste et dont la durée de validité est illimitée.</w:t>
            </w:r>
          </w:p>
        </w:tc>
        <w:tc>
          <w:tcPr>
            <w:tcW w:w="2482" w:type="pct"/>
          </w:tcPr>
          <w:p w14:paraId="71D43952" w14:textId="7A088B6E" w:rsidR="00D603D4" w:rsidRPr="007B3A8E" w:rsidRDefault="00D603D4" w:rsidP="00D603D4">
            <w:pPr>
              <w:ind w:left="34"/>
              <w:jc w:val="both"/>
              <w:rPr>
                <w:rFonts w:ascii="Arial" w:eastAsia="Times New Roman" w:hAnsi="Arial" w:cs="Times New Roman"/>
                <w:b/>
                <w:sz w:val="20"/>
                <w:szCs w:val="20"/>
                <w:lang w:val="nl-NL" w:eastAsia="nl-NL"/>
              </w:rPr>
            </w:pPr>
            <w:r w:rsidRPr="007B3A8E">
              <w:rPr>
                <w:rFonts w:ascii="Arial" w:eastAsia="Times New Roman" w:hAnsi="Arial" w:cs="Times New Roman"/>
                <w:spacing w:val="-2"/>
                <w:sz w:val="20"/>
                <w:szCs w:val="20"/>
                <w:lang w:val="nl-NL" w:eastAsia="nl-NL"/>
              </w:rPr>
              <w:t xml:space="preserve">Met het oog hierop reikt de adviserend-arts aan de rechthebbende de machtiging uit waarvan het model is bepaald onder </w:t>
            </w:r>
            <w:r w:rsidRPr="007B3A8E">
              <w:rPr>
                <w:rFonts w:ascii="Arial" w:eastAsia="Times New Roman" w:hAnsi="Arial" w:cs="Times New Roman"/>
                <w:spacing w:val="-2"/>
                <w:sz w:val="20"/>
                <w:szCs w:val="20"/>
                <w:lang w:val="nl-NL"/>
              </w:rPr>
              <w:t>C21) van deel III</w:t>
            </w:r>
            <w:r w:rsidRPr="007B3A8E">
              <w:rPr>
                <w:rFonts w:ascii="Arial" w:eastAsia="Times New Roman" w:hAnsi="Arial" w:cs="Times New Roman"/>
                <w:spacing w:val="-2"/>
                <w:sz w:val="20"/>
                <w:szCs w:val="20"/>
                <w:lang w:val="nl-NL" w:eastAsia="nl-NL"/>
              </w:rPr>
              <w:t xml:space="preserve"> van de lijst en waarvan de geldigheidsduur </w:t>
            </w:r>
            <w:r w:rsidRPr="003E3DF9">
              <w:rPr>
                <w:rFonts w:ascii="Arial" w:eastAsia="Times New Roman" w:hAnsi="Arial" w:cs="Times New Roman"/>
                <w:spacing w:val="-2"/>
                <w:sz w:val="20"/>
                <w:szCs w:val="20"/>
                <w:lang w:val="nl-NL" w:eastAsia="nl-NL"/>
              </w:rPr>
              <w:t>onbeperkt is.</w:t>
            </w:r>
          </w:p>
        </w:tc>
      </w:tr>
      <w:tr w:rsidR="00D603D4" w:rsidRPr="00B852D4" w14:paraId="4DBEC3CA"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757BC874" w14:textId="77777777" w:rsidR="00D603D4" w:rsidRPr="004558A9" w:rsidRDefault="00D603D4" w:rsidP="00D603D4">
            <w:pPr>
              <w:suppressAutoHyphens/>
              <w:ind w:left="34"/>
              <w:jc w:val="both"/>
              <w:rPr>
                <w:rFonts w:ascii="Arial" w:eastAsia="Times New Roman" w:hAnsi="Arial" w:cs="Arial"/>
                <w:sz w:val="20"/>
                <w:szCs w:val="20"/>
                <w:lang w:val="nl-NL" w:eastAsia="nl-NL"/>
              </w:rPr>
            </w:pPr>
          </w:p>
        </w:tc>
        <w:tc>
          <w:tcPr>
            <w:tcW w:w="2482" w:type="pct"/>
          </w:tcPr>
          <w:p w14:paraId="28C5F7C3" w14:textId="77777777" w:rsidR="00D603D4" w:rsidRPr="004558A9" w:rsidRDefault="00D603D4" w:rsidP="00D603D4">
            <w:pPr>
              <w:suppressAutoHyphens/>
              <w:ind w:left="34"/>
              <w:jc w:val="both"/>
              <w:rPr>
                <w:rFonts w:ascii="Arial" w:eastAsia="Times New Roman" w:hAnsi="Arial" w:cs="Times New Roman"/>
                <w:bCs/>
                <w:sz w:val="20"/>
                <w:szCs w:val="20"/>
                <w:lang w:val="nl-BE" w:eastAsia="nl-NL"/>
              </w:rPr>
            </w:pPr>
          </w:p>
        </w:tc>
      </w:tr>
      <w:tr w:rsidR="00D603D4" w:rsidRPr="00B852D4" w14:paraId="29E1A369"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207C3C3C" w14:textId="77777777" w:rsidR="00D603D4" w:rsidRPr="003E3DF9" w:rsidRDefault="00D603D4" w:rsidP="00D603D4">
            <w:pPr>
              <w:suppressAutoHyphens/>
              <w:ind w:left="34"/>
              <w:jc w:val="both"/>
              <w:rPr>
                <w:rFonts w:ascii="Arial" w:eastAsia="Times New Roman" w:hAnsi="Arial" w:cs="Times New Roman"/>
                <w:b/>
                <w:sz w:val="20"/>
                <w:szCs w:val="20"/>
                <w:lang w:val="fr-FR" w:eastAsia="nl-NL"/>
              </w:rPr>
            </w:pPr>
            <w:r w:rsidRPr="00B852D4">
              <w:rPr>
                <w:rFonts w:ascii="Times New Roman" w:eastAsia="Times New Roman" w:hAnsi="Times New Roman" w:cs="Times New Roman"/>
                <w:sz w:val="20"/>
                <w:szCs w:val="20"/>
                <w:lang w:val="fr-FR" w:eastAsia="nl-NL"/>
              </w:rPr>
              <w:br w:type="page"/>
            </w:r>
            <w:r w:rsidRPr="003E3DF9">
              <w:rPr>
                <w:rFonts w:ascii="Arial" w:eastAsia="Times New Roman" w:hAnsi="Arial" w:cs="Times New Roman"/>
                <w:b/>
                <w:spacing w:val="-2"/>
                <w:sz w:val="20"/>
                <w:szCs w:val="20"/>
                <w:lang w:val="fr-FR" w:eastAsia="nl-NL"/>
              </w:rPr>
              <w:t>§8</w:t>
            </w:r>
            <w:r w:rsidRPr="003E3DF9">
              <w:rPr>
                <w:rFonts w:ascii="Arial" w:eastAsia="Times New Roman" w:hAnsi="Arial" w:cs="Times New Roman"/>
                <w:b/>
                <w:sz w:val="20"/>
                <w:szCs w:val="20"/>
                <w:lang w:val="fr-FR" w:eastAsia="nl-NL"/>
              </w:rPr>
              <w:t>0200</w:t>
            </w:r>
            <w:r w:rsidRPr="003E3DF9">
              <w:rPr>
                <w:rFonts w:ascii="Arial" w:eastAsia="Times New Roman" w:hAnsi="Arial" w:cs="Times New Roman"/>
                <w:b/>
                <w:spacing w:val="-2"/>
                <w:sz w:val="20"/>
                <w:szCs w:val="20"/>
                <w:lang w:val="fr-FR" w:eastAsia="nl-NL"/>
              </w:rPr>
              <w:t xml:space="preserve">. </w:t>
            </w:r>
            <w:r w:rsidRPr="003E3DF9">
              <w:rPr>
                <w:rFonts w:ascii="Arial" w:eastAsia="Times New Roman" w:hAnsi="Arial" w:cs="Times New Roman"/>
                <w:b/>
                <w:sz w:val="20"/>
                <w:szCs w:val="20"/>
                <w:lang w:val="fr-FR" w:eastAsia="nl-NL"/>
              </w:rPr>
              <w:t xml:space="preserve">Préparations destinées au traitement de l’épilepsie </w:t>
            </w:r>
            <w:proofErr w:type="spellStart"/>
            <w:r w:rsidRPr="003E3DF9">
              <w:rPr>
                <w:rFonts w:ascii="Arial" w:eastAsia="Times New Roman" w:hAnsi="Arial" w:cs="Times New Roman"/>
                <w:b/>
                <w:sz w:val="20"/>
                <w:szCs w:val="20"/>
                <w:lang w:val="fr-FR" w:eastAsia="nl-NL"/>
              </w:rPr>
              <w:t>pyridoxino</w:t>
            </w:r>
            <w:proofErr w:type="spellEnd"/>
            <w:r w:rsidRPr="003E3DF9">
              <w:rPr>
                <w:rFonts w:ascii="Arial" w:eastAsia="Times New Roman" w:hAnsi="Arial" w:cs="Times New Roman"/>
                <w:b/>
                <w:sz w:val="20"/>
                <w:szCs w:val="20"/>
                <w:lang w:val="fr-FR" w:eastAsia="nl-NL"/>
              </w:rPr>
              <w:t>-dépendante</w:t>
            </w:r>
          </w:p>
        </w:tc>
        <w:tc>
          <w:tcPr>
            <w:tcW w:w="2482" w:type="pct"/>
          </w:tcPr>
          <w:p w14:paraId="591F8943" w14:textId="77777777" w:rsidR="00D603D4" w:rsidRPr="003E3DF9" w:rsidRDefault="00D603D4" w:rsidP="00D603D4">
            <w:pPr>
              <w:suppressAutoHyphens/>
              <w:ind w:left="34"/>
              <w:jc w:val="both"/>
              <w:rPr>
                <w:rFonts w:ascii="Arial" w:eastAsia="Times New Roman" w:hAnsi="Arial" w:cs="Times New Roman"/>
                <w:bCs/>
                <w:sz w:val="20"/>
                <w:szCs w:val="20"/>
                <w:lang w:val="nl-BE" w:eastAsia="nl-NL"/>
              </w:rPr>
            </w:pPr>
            <w:r w:rsidRPr="003E3DF9">
              <w:rPr>
                <w:rFonts w:ascii="Arial" w:eastAsia="Times New Roman" w:hAnsi="Arial" w:cs="Times New Roman"/>
                <w:b/>
                <w:sz w:val="20"/>
                <w:szCs w:val="20"/>
                <w:lang w:val="nl-BE" w:eastAsia="nl-NL"/>
              </w:rPr>
              <w:t xml:space="preserve">§80200. </w:t>
            </w:r>
            <w:r w:rsidRPr="003E3DF9">
              <w:rPr>
                <w:rFonts w:ascii="Arial" w:eastAsia="Times New Roman" w:hAnsi="Arial" w:cs="Times New Roman"/>
                <w:b/>
                <w:spacing w:val="-2"/>
                <w:sz w:val="20"/>
                <w:szCs w:val="20"/>
                <w:lang w:val="nl-BE" w:eastAsia="nl-NL"/>
              </w:rPr>
              <w:t xml:space="preserve">Preparaten voor de behandeling van pyridoxine </w:t>
            </w:r>
            <w:proofErr w:type="spellStart"/>
            <w:r w:rsidRPr="003E3DF9">
              <w:rPr>
                <w:rFonts w:ascii="Arial" w:eastAsia="Times New Roman" w:hAnsi="Arial" w:cs="Times New Roman"/>
                <w:b/>
                <w:spacing w:val="-2"/>
                <w:sz w:val="20"/>
                <w:szCs w:val="20"/>
                <w:lang w:val="nl-BE" w:eastAsia="nl-NL"/>
              </w:rPr>
              <w:t>dependente</w:t>
            </w:r>
            <w:proofErr w:type="spellEnd"/>
            <w:r w:rsidRPr="003E3DF9">
              <w:rPr>
                <w:rFonts w:ascii="Arial" w:eastAsia="Times New Roman" w:hAnsi="Arial" w:cs="Times New Roman"/>
                <w:b/>
                <w:spacing w:val="-2"/>
                <w:sz w:val="20"/>
                <w:szCs w:val="20"/>
                <w:lang w:val="nl-BE" w:eastAsia="nl-NL"/>
              </w:rPr>
              <w:t xml:space="preserve"> epilepsie</w:t>
            </w:r>
          </w:p>
        </w:tc>
      </w:tr>
      <w:tr w:rsidR="00D603D4" w:rsidRPr="00B852D4" w14:paraId="0EB759E4"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5046C557" w14:textId="77777777" w:rsidR="00D603D4" w:rsidRPr="003E3DF9" w:rsidRDefault="00D603D4" w:rsidP="00D603D4">
            <w:pPr>
              <w:suppressAutoHyphens/>
              <w:ind w:left="34"/>
              <w:jc w:val="both"/>
              <w:rPr>
                <w:rFonts w:ascii="Arial" w:eastAsia="Times New Roman" w:hAnsi="Arial" w:cs="Times New Roman"/>
                <w:bCs/>
                <w:sz w:val="20"/>
                <w:szCs w:val="20"/>
                <w:lang w:val="nl-BE" w:eastAsia="nl-NL"/>
              </w:rPr>
            </w:pPr>
          </w:p>
        </w:tc>
        <w:tc>
          <w:tcPr>
            <w:tcW w:w="2482" w:type="pct"/>
          </w:tcPr>
          <w:p w14:paraId="460D7E69" w14:textId="77777777" w:rsidR="00D603D4" w:rsidRPr="003E3DF9" w:rsidRDefault="00D603D4" w:rsidP="00D603D4">
            <w:pPr>
              <w:suppressAutoHyphens/>
              <w:ind w:left="34"/>
              <w:jc w:val="both"/>
              <w:rPr>
                <w:rFonts w:ascii="Arial" w:eastAsia="Times New Roman" w:hAnsi="Arial" w:cs="Times New Roman"/>
                <w:bCs/>
                <w:sz w:val="20"/>
                <w:szCs w:val="20"/>
                <w:lang w:val="nl-BE" w:eastAsia="nl-NL"/>
              </w:rPr>
            </w:pPr>
          </w:p>
        </w:tc>
      </w:tr>
      <w:tr w:rsidR="00D603D4" w:rsidRPr="00B852D4" w14:paraId="23FA21D9"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2B0027D7" w14:textId="77777777" w:rsidR="00D603D4" w:rsidRPr="003E3DF9" w:rsidRDefault="00D603D4" w:rsidP="00D603D4">
            <w:pPr>
              <w:ind w:left="34"/>
              <w:jc w:val="both"/>
              <w:rPr>
                <w:rFonts w:ascii="Arial" w:eastAsia="Times New Roman" w:hAnsi="Arial" w:cs="Times New Roman"/>
                <w:spacing w:val="-2"/>
                <w:sz w:val="20"/>
                <w:szCs w:val="20"/>
                <w:lang w:val="fr-FR" w:eastAsia="nl-NL"/>
              </w:rPr>
            </w:pPr>
            <w:r w:rsidRPr="003E3DF9">
              <w:rPr>
                <w:rFonts w:ascii="Arial" w:eastAsia="Times New Roman" w:hAnsi="Arial" w:cs="Times New Roman"/>
                <w:snapToGrid w:val="0"/>
                <w:sz w:val="20"/>
                <w:szCs w:val="20"/>
                <w:lang w:val="fr-FR" w:eastAsia="nl-NL"/>
              </w:rPr>
              <w:t xml:space="preserve">L’alimentation médicale suivante fait l'objet d'un remboursement en catégorie A si elle a été prescrite pour le traitement de l’épilepsie </w:t>
            </w:r>
            <w:proofErr w:type="spellStart"/>
            <w:r w:rsidRPr="003E3DF9">
              <w:rPr>
                <w:rFonts w:ascii="Arial" w:eastAsia="Times New Roman" w:hAnsi="Arial" w:cs="Times New Roman"/>
                <w:snapToGrid w:val="0"/>
                <w:sz w:val="20"/>
                <w:szCs w:val="20"/>
                <w:lang w:val="fr-FR" w:eastAsia="nl-NL"/>
              </w:rPr>
              <w:t>pyridoxino</w:t>
            </w:r>
            <w:proofErr w:type="spellEnd"/>
            <w:r w:rsidRPr="003E3DF9">
              <w:rPr>
                <w:rFonts w:ascii="Arial" w:eastAsia="Times New Roman" w:hAnsi="Arial" w:cs="Times New Roman"/>
                <w:snapToGrid w:val="0"/>
                <w:sz w:val="20"/>
                <w:szCs w:val="20"/>
                <w:lang w:val="fr-FR" w:eastAsia="nl-NL"/>
              </w:rPr>
              <w:t>-dépendante.</w:t>
            </w:r>
          </w:p>
        </w:tc>
        <w:tc>
          <w:tcPr>
            <w:tcW w:w="2482" w:type="pct"/>
          </w:tcPr>
          <w:p w14:paraId="40053CCC" w14:textId="77777777" w:rsidR="00D603D4" w:rsidRPr="003E3DF9" w:rsidRDefault="00D603D4" w:rsidP="00D603D4">
            <w:pPr>
              <w:ind w:left="34"/>
              <w:jc w:val="both"/>
              <w:rPr>
                <w:rFonts w:ascii="Arial" w:eastAsia="Times New Roman" w:hAnsi="Arial" w:cs="Times New Roman"/>
                <w:sz w:val="20"/>
                <w:szCs w:val="20"/>
                <w:lang w:val="nl-BE" w:eastAsia="nl-NL"/>
              </w:rPr>
            </w:pPr>
            <w:r w:rsidRPr="003E3DF9">
              <w:rPr>
                <w:rFonts w:ascii="Arial" w:eastAsia="Times New Roman" w:hAnsi="Arial" w:cs="Times New Roman"/>
                <w:spacing w:val="-2"/>
                <w:sz w:val="20"/>
                <w:szCs w:val="20"/>
                <w:lang w:val="nl-BE" w:eastAsia="nl-NL"/>
              </w:rPr>
              <w:t xml:space="preserve">De volgende medische voeding wordt vergoed in categorie A indien ze is voorgeschreven voor de behandeling van pyridoxine </w:t>
            </w:r>
            <w:proofErr w:type="spellStart"/>
            <w:r w:rsidRPr="003E3DF9">
              <w:rPr>
                <w:rFonts w:ascii="Arial" w:eastAsia="Times New Roman" w:hAnsi="Arial" w:cs="Times New Roman"/>
                <w:spacing w:val="-2"/>
                <w:sz w:val="20"/>
                <w:szCs w:val="20"/>
                <w:lang w:val="nl-BE" w:eastAsia="nl-NL"/>
              </w:rPr>
              <w:t>dependente</w:t>
            </w:r>
            <w:proofErr w:type="spellEnd"/>
            <w:r w:rsidRPr="003E3DF9">
              <w:rPr>
                <w:rFonts w:ascii="Arial" w:eastAsia="Times New Roman" w:hAnsi="Arial" w:cs="Times New Roman"/>
                <w:spacing w:val="-2"/>
                <w:sz w:val="20"/>
                <w:szCs w:val="20"/>
                <w:lang w:val="nl-BE" w:eastAsia="nl-NL"/>
              </w:rPr>
              <w:t xml:space="preserve"> epilepsie.</w:t>
            </w:r>
          </w:p>
        </w:tc>
      </w:tr>
      <w:tr w:rsidR="00D603D4" w:rsidRPr="00B852D4" w14:paraId="3A1EBF88"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4DF13D1A" w14:textId="77777777" w:rsidR="00D603D4" w:rsidRPr="003E3DF9" w:rsidRDefault="00D603D4" w:rsidP="00D603D4">
            <w:pPr>
              <w:suppressAutoHyphens/>
              <w:ind w:left="34"/>
              <w:jc w:val="both"/>
              <w:rPr>
                <w:rFonts w:ascii="Arial" w:eastAsia="Times New Roman" w:hAnsi="Arial" w:cs="Times New Roman"/>
                <w:bCs/>
                <w:sz w:val="20"/>
                <w:szCs w:val="20"/>
                <w:lang w:val="nl-BE" w:eastAsia="nl-NL"/>
              </w:rPr>
            </w:pPr>
          </w:p>
        </w:tc>
        <w:tc>
          <w:tcPr>
            <w:tcW w:w="2482" w:type="pct"/>
          </w:tcPr>
          <w:p w14:paraId="3AC1DBEC" w14:textId="77777777" w:rsidR="00D603D4" w:rsidRPr="003E3DF9" w:rsidRDefault="00D603D4" w:rsidP="00D603D4">
            <w:pPr>
              <w:suppressAutoHyphens/>
              <w:ind w:left="34"/>
              <w:jc w:val="both"/>
              <w:rPr>
                <w:rFonts w:ascii="Arial" w:eastAsia="Times New Roman" w:hAnsi="Arial" w:cs="Times New Roman"/>
                <w:bCs/>
                <w:sz w:val="20"/>
                <w:szCs w:val="20"/>
                <w:lang w:val="nl-BE" w:eastAsia="nl-NL"/>
              </w:rPr>
            </w:pPr>
          </w:p>
        </w:tc>
      </w:tr>
      <w:tr w:rsidR="00D603D4" w:rsidRPr="00B852D4" w14:paraId="5D0D8169"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48A6933B" w14:textId="77777777" w:rsidR="00D603D4" w:rsidRPr="003E3DF9" w:rsidRDefault="00D603D4" w:rsidP="00D603D4">
            <w:pPr>
              <w:ind w:left="34"/>
              <w:jc w:val="both"/>
              <w:rPr>
                <w:rFonts w:ascii="Arial" w:eastAsia="Times New Roman" w:hAnsi="Arial" w:cs="Times New Roman"/>
                <w:sz w:val="20"/>
                <w:szCs w:val="20"/>
                <w:lang w:val="fr-FR" w:eastAsia="nl-NL"/>
              </w:rPr>
            </w:pPr>
            <w:r w:rsidRPr="003E3DF9">
              <w:rPr>
                <w:rFonts w:ascii="Arial" w:eastAsia="Times New Roman" w:hAnsi="Arial" w:cs="Times New Roman"/>
                <w:spacing w:val="-2"/>
                <w:sz w:val="20"/>
                <w:szCs w:val="20"/>
                <w:lang w:val="fr-FR" w:eastAsia="nl-NL"/>
              </w:rPr>
              <w:t xml:space="preserve">Sur base d’un rapport circonstancié établi par le médecin traitant démontrant que les conditions visées ci-dessus sont remplies, </w:t>
            </w:r>
            <w:r w:rsidRPr="003E3DF9">
              <w:rPr>
                <w:rFonts w:ascii="Arial" w:eastAsia="Times New Roman" w:hAnsi="Arial" w:cs="Times New Roman"/>
                <w:snapToGrid w:val="0"/>
                <w:sz w:val="20"/>
                <w:szCs w:val="20"/>
                <w:lang w:val="fr-FR" w:eastAsia="nl-NL"/>
              </w:rPr>
              <w:t xml:space="preserve">le médecin-conseil délivre au bénéficiaire l'autorisation dont le modèle est fixé sous </w:t>
            </w:r>
            <w:r w:rsidRPr="003E3DF9">
              <w:rPr>
                <w:rFonts w:ascii="Arial" w:eastAsia="Times New Roman" w:hAnsi="Arial" w:cs="Times New Roman"/>
                <w:spacing w:val="-2"/>
                <w:sz w:val="20"/>
                <w:szCs w:val="20"/>
                <w:lang w:val="fr-FR"/>
              </w:rPr>
              <w:t>C11) de la partie III</w:t>
            </w:r>
            <w:r w:rsidRPr="003E3DF9">
              <w:rPr>
                <w:rFonts w:ascii="Arial" w:eastAsia="Times New Roman" w:hAnsi="Arial" w:cs="Times New Roman"/>
                <w:snapToGrid w:val="0"/>
                <w:sz w:val="20"/>
                <w:szCs w:val="20"/>
                <w:lang w:val="fr-FR" w:eastAsia="nl-NL"/>
              </w:rPr>
              <w:t xml:space="preserve"> de la liste et dont la durée de validité est limitée à 12 mois maximum.</w:t>
            </w:r>
          </w:p>
        </w:tc>
        <w:tc>
          <w:tcPr>
            <w:tcW w:w="2482" w:type="pct"/>
          </w:tcPr>
          <w:p w14:paraId="396B1B92" w14:textId="77777777" w:rsidR="00D603D4" w:rsidRPr="003E3DF9" w:rsidRDefault="00D603D4" w:rsidP="00D603D4">
            <w:pPr>
              <w:ind w:left="34"/>
              <w:jc w:val="both"/>
              <w:rPr>
                <w:rFonts w:ascii="Arial" w:eastAsia="Times New Roman" w:hAnsi="Arial" w:cs="Times New Roman"/>
                <w:sz w:val="20"/>
                <w:szCs w:val="20"/>
                <w:lang w:val="nl-BE" w:eastAsia="nl-NL"/>
              </w:rPr>
            </w:pPr>
            <w:r w:rsidRPr="003E3DF9">
              <w:rPr>
                <w:rFonts w:ascii="Arial" w:eastAsia="Times New Roman" w:hAnsi="Arial" w:cs="Times New Roman"/>
                <w:sz w:val="20"/>
                <w:szCs w:val="20"/>
                <w:lang w:val="nl-BE" w:eastAsia="nl-NL"/>
              </w:rPr>
              <w:t xml:space="preserve">Op basis van een omstandig verslag van de behandelende arts waarin aangetoond wordt dat aan voornoemde voorwaarden wordt voldaan, </w:t>
            </w:r>
            <w:r w:rsidRPr="003E3DF9">
              <w:rPr>
                <w:rFonts w:ascii="Arial" w:eastAsia="Times New Roman" w:hAnsi="Arial" w:cs="Times New Roman"/>
                <w:spacing w:val="-2"/>
                <w:sz w:val="20"/>
                <w:szCs w:val="20"/>
                <w:lang w:val="nl-BE" w:eastAsia="nl-NL"/>
              </w:rPr>
              <w:t xml:space="preserve">reikt de adviserend-arts aan de rechthebbende de machtiging uit waarvan het model is bepaald onder </w:t>
            </w:r>
            <w:r w:rsidRPr="003E3DF9">
              <w:rPr>
                <w:rFonts w:ascii="Arial" w:eastAsia="Times New Roman" w:hAnsi="Arial" w:cs="Times New Roman"/>
                <w:spacing w:val="-2"/>
                <w:sz w:val="20"/>
                <w:szCs w:val="20"/>
                <w:lang w:val="nl-BE"/>
              </w:rPr>
              <w:t>C11) van deel III</w:t>
            </w:r>
            <w:r w:rsidRPr="003E3DF9">
              <w:rPr>
                <w:rFonts w:ascii="Arial" w:eastAsia="Times New Roman" w:hAnsi="Arial" w:cs="Times New Roman"/>
                <w:spacing w:val="-2"/>
                <w:sz w:val="20"/>
                <w:szCs w:val="20"/>
                <w:lang w:val="nl-BE" w:eastAsia="nl-NL"/>
              </w:rPr>
              <w:t xml:space="preserve"> van de lijst en waarvan de geldigheidsduur tot maximum 12 maanden is beperkt.</w:t>
            </w:r>
          </w:p>
        </w:tc>
      </w:tr>
      <w:tr w:rsidR="004558A9" w:rsidRPr="00B852D4" w14:paraId="059AECD1"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32144D29" w14:textId="77777777" w:rsidR="004558A9" w:rsidRPr="00F64E65" w:rsidRDefault="004558A9" w:rsidP="00D603D4">
            <w:pPr>
              <w:ind w:left="34"/>
              <w:jc w:val="both"/>
              <w:rPr>
                <w:rFonts w:ascii="Arial" w:eastAsia="Times New Roman" w:hAnsi="Arial" w:cs="Times New Roman"/>
                <w:sz w:val="20"/>
                <w:szCs w:val="20"/>
                <w:highlight w:val="yellow"/>
                <w:lang w:val="nl-NL" w:eastAsia="nl-NL"/>
              </w:rPr>
            </w:pPr>
          </w:p>
        </w:tc>
        <w:tc>
          <w:tcPr>
            <w:tcW w:w="2482" w:type="pct"/>
          </w:tcPr>
          <w:p w14:paraId="4FE0FEC7" w14:textId="77777777" w:rsidR="004558A9" w:rsidRPr="004558A9" w:rsidRDefault="004558A9" w:rsidP="00D603D4">
            <w:pPr>
              <w:ind w:left="34"/>
              <w:jc w:val="both"/>
              <w:rPr>
                <w:rFonts w:ascii="Arial" w:eastAsia="Times New Roman" w:hAnsi="Arial" w:cs="Times New Roman"/>
                <w:spacing w:val="-2"/>
                <w:sz w:val="20"/>
                <w:szCs w:val="20"/>
                <w:highlight w:val="yellow"/>
                <w:lang w:val="nl-BE" w:eastAsia="nl-NL"/>
              </w:rPr>
            </w:pPr>
          </w:p>
        </w:tc>
      </w:tr>
      <w:tr w:rsidR="00D603D4" w:rsidRPr="00B852D4" w14:paraId="59CBA7C0" w14:textId="77777777" w:rsidTr="004558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pct"/>
          </w:tcPr>
          <w:p w14:paraId="5AB4346D" w14:textId="20151762" w:rsidR="00D603D4" w:rsidRPr="001C3457" w:rsidRDefault="004558A9" w:rsidP="00D603D4">
            <w:pPr>
              <w:ind w:left="34"/>
              <w:jc w:val="both"/>
              <w:rPr>
                <w:rFonts w:ascii="Arial" w:eastAsia="Times New Roman" w:hAnsi="Arial" w:cs="Times New Roman"/>
                <w:spacing w:val="-2"/>
                <w:sz w:val="20"/>
                <w:szCs w:val="20"/>
                <w:lang w:val="fr-FR" w:eastAsia="nl-NL"/>
              </w:rPr>
            </w:pPr>
            <w:r w:rsidRPr="001C3457">
              <w:rPr>
                <w:rFonts w:ascii="Arial" w:eastAsia="Times New Roman" w:hAnsi="Arial" w:cs="Times New Roman"/>
                <w:sz w:val="20"/>
                <w:szCs w:val="20"/>
                <w:lang w:val="fr-FR" w:eastAsia="nl-NL"/>
              </w:rPr>
              <w:lastRenderedPageBreak/>
              <w:t>L'autorisation de remboursement peut être prolongée pour de nouvelles périodes de 12 mois maximum à la demande motivée du médecin traitant, qui tient les éléments de preuve établissant que le patient concerné se trouvait dans la situation attestée à disposition du médecin-conseil et qui s’engage à ne pas poursuivre le traitement si cela ne s’avère plus nécessaire</w:t>
            </w:r>
            <w:r w:rsidR="00D603D4" w:rsidRPr="001C3457">
              <w:rPr>
                <w:rFonts w:ascii="Arial" w:eastAsia="Times New Roman" w:hAnsi="Arial" w:cs="Times New Roman"/>
                <w:sz w:val="20"/>
                <w:szCs w:val="20"/>
                <w:lang w:val="fr-FR" w:eastAsia="nl-NL"/>
              </w:rPr>
              <w:t>.</w:t>
            </w:r>
          </w:p>
        </w:tc>
        <w:tc>
          <w:tcPr>
            <w:tcW w:w="2482" w:type="pct"/>
          </w:tcPr>
          <w:p w14:paraId="4E4C2246" w14:textId="6CD84BCB" w:rsidR="00D603D4" w:rsidRPr="001C3457" w:rsidRDefault="00D603D4" w:rsidP="00D603D4">
            <w:pPr>
              <w:ind w:left="34"/>
              <w:jc w:val="both"/>
              <w:rPr>
                <w:rFonts w:ascii="Arial" w:eastAsia="Times New Roman" w:hAnsi="Arial" w:cs="Times New Roman"/>
                <w:sz w:val="20"/>
                <w:szCs w:val="20"/>
                <w:lang w:val="nl-NL" w:eastAsia="nl-NL"/>
              </w:rPr>
            </w:pPr>
            <w:r w:rsidRPr="001C3457">
              <w:rPr>
                <w:rFonts w:ascii="Arial" w:eastAsia="Times New Roman" w:hAnsi="Arial" w:cs="Times New Roman"/>
                <w:spacing w:val="-2"/>
                <w:sz w:val="20"/>
                <w:szCs w:val="20"/>
                <w:lang w:val="nl-BE" w:eastAsia="nl-NL"/>
              </w:rPr>
              <w:t>De machtiging voor vergoeding kan voor nieuwe perioden van maximum 12 maanden worden verlengd op gemotiveerd verzoek van de behandelende arts.</w:t>
            </w:r>
            <w:r w:rsidRPr="001C3457">
              <w:rPr>
                <w:rFonts w:ascii="Arial" w:eastAsia="Times New Roman" w:hAnsi="Arial" w:cs="Arial"/>
                <w:spacing w:val="-2"/>
                <w:sz w:val="20"/>
                <w:szCs w:val="20"/>
                <w:lang w:val="nl-BE" w:eastAsia="nl-NL"/>
              </w:rPr>
              <w:t xml:space="preserve"> Hij houdt</w:t>
            </w:r>
            <w:r w:rsidRPr="001C3457">
              <w:rPr>
                <w:rFonts w:ascii="Arial" w:eastAsia="Times New Roman" w:hAnsi="Arial" w:cs="Arial"/>
                <w:sz w:val="20"/>
                <w:szCs w:val="18"/>
                <w:lang w:val="nl-BE" w:eastAsia="nl-NL"/>
              </w:rPr>
              <w:t xml:space="preserve"> de bewijselementen ter beschikking van de adviserend-arts die bevestigen dat de betrokken patiënt zich in de verklaarde situatie bevond </w:t>
            </w:r>
            <w:r w:rsidRPr="001C3457">
              <w:rPr>
                <w:rFonts w:ascii="Arial" w:eastAsia="Times New Roman" w:hAnsi="Arial" w:cs="Arial"/>
                <w:sz w:val="20"/>
                <w:szCs w:val="20"/>
                <w:lang w:val="nl-BE" w:eastAsia="nl-NL"/>
              </w:rPr>
              <w:t>en</w:t>
            </w:r>
            <w:r w:rsidRPr="001C3457">
              <w:rPr>
                <w:rFonts w:ascii="Arial" w:eastAsia="Times New Roman" w:hAnsi="Arial" w:cs="Arial"/>
                <w:spacing w:val="-2"/>
                <w:sz w:val="20"/>
                <w:szCs w:val="20"/>
                <w:lang w:val="nl-BE" w:eastAsia="nl-NL"/>
              </w:rPr>
              <w:t xml:space="preserve"> hij verbindt zich er toe de behandeling niet verder te zetten als deze niet meer noodzakelijk is.</w:t>
            </w:r>
          </w:p>
        </w:tc>
      </w:tr>
    </w:tbl>
    <w:p w14:paraId="2A2AD012" w14:textId="77777777" w:rsidR="003373BC" w:rsidRPr="00DE3E4B" w:rsidRDefault="003373BC" w:rsidP="00DE3E4B">
      <w:pPr>
        <w:ind w:left="-993"/>
        <w:rPr>
          <w:rFonts w:ascii="Arial" w:hAnsi="Arial" w:cs="Arial"/>
          <w:bCs/>
          <w:sz w:val="20"/>
          <w:szCs w:val="20"/>
        </w:rPr>
      </w:pPr>
    </w:p>
    <w:sectPr w:rsidR="003373BC" w:rsidRPr="00DE3E4B" w:rsidSect="000923A5">
      <w:pgSz w:w="11906" w:h="16838" w:code="9"/>
      <w:pgMar w:top="42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D35D" w14:textId="77777777" w:rsidR="00812877" w:rsidRDefault="00812877" w:rsidP="00D82510">
      <w:pPr>
        <w:spacing w:after="0" w:line="240" w:lineRule="auto"/>
      </w:pPr>
      <w:r>
        <w:separator/>
      </w:r>
    </w:p>
  </w:endnote>
  <w:endnote w:type="continuationSeparator" w:id="0">
    <w:p w14:paraId="2810490C" w14:textId="77777777" w:rsidR="00812877" w:rsidRDefault="00812877" w:rsidP="00D8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A386" w14:textId="77777777" w:rsidR="00812877" w:rsidRDefault="00812877" w:rsidP="00D82510">
      <w:pPr>
        <w:spacing w:after="0" w:line="240" w:lineRule="auto"/>
      </w:pPr>
      <w:r>
        <w:separator/>
      </w:r>
    </w:p>
  </w:footnote>
  <w:footnote w:type="continuationSeparator" w:id="0">
    <w:p w14:paraId="6FD762B4" w14:textId="77777777" w:rsidR="00812877" w:rsidRDefault="00812877" w:rsidP="00D8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906"/>
    <w:multiLevelType w:val="hybridMultilevel"/>
    <w:tmpl w:val="477CD23A"/>
    <w:lvl w:ilvl="0" w:tplc="3362968A">
      <w:start w:val="150"/>
      <w:numFmt w:val="bullet"/>
      <w:lvlText w:val="-"/>
      <w:lvlJc w:val="left"/>
      <w:pPr>
        <w:tabs>
          <w:tab w:val="num" w:pos="720"/>
        </w:tabs>
        <w:ind w:left="720" w:hanging="360"/>
      </w:pPr>
      <w:rPr>
        <w:rFonts w:ascii="Arial" w:eastAsia="Times New Roman" w:hAnsi="Aria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469C"/>
    <w:multiLevelType w:val="hybridMultilevel"/>
    <w:tmpl w:val="2490F53A"/>
    <w:lvl w:ilvl="0" w:tplc="5580939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E92949"/>
    <w:multiLevelType w:val="hybridMultilevel"/>
    <w:tmpl w:val="0F9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B0FE7"/>
    <w:multiLevelType w:val="hybridMultilevel"/>
    <w:tmpl w:val="63427700"/>
    <w:lvl w:ilvl="0" w:tplc="DE38C2B8">
      <w:start w:val="1"/>
      <w:numFmt w:val="upperLetter"/>
      <w:lvlText w:val="%1."/>
      <w:lvlJc w:val="left"/>
      <w:pPr>
        <w:ind w:left="972" w:hanging="360"/>
      </w:pPr>
      <w:rPr>
        <w:rFonts w:hint="default"/>
        <w:b/>
      </w:rPr>
    </w:lvl>
    <w:lvl w:ilvl="1" w:tplc="080C0019" w:tentative="1">
      <w:start w:val="1"/>
      <w:numFmt w:val="lowerLetter"/>
      <w:lvlText w:val="%2."/>
      <w:lvlJc w:val="left"/>
      <w:pPr>
        <w:ind w:left="1692" w:hanging="360"/>
      </w:pPr>
    </w:lvl>
    <w:lvl w:ilvl="2" w:tplc="080C001B" w:tentative="1">
      <w:start w:val="1"/>
      <w:numFmt w:val="lowerRoman"/>
      <w:lvlText w:val="%3."/>
      <w:lvlJc w:val="right"/>
      <w:pPr>
        <w:ind w:left="2412" w:hanging="180"/>
      </w:pPr>
    </w:lvl>
    <w:lvl w:ilvl="3" w:tplc="080C000F" w:tentative="1">
      <w:start w:val="1"/>
      <w:numFmt w:val="decimal"/>
      <w:lvlText w:val="%4."/>
      <w:lvlJc w:val="left"/>
      <w:pPr>
        <w:ind w:left="3132" w:hanging="360"/>
      </w:pPr>
    </w:lvl>
    <w:lvl w:ilvl="4" w:tplc="080C0019" w:tentative="1">
      <w:start w:val="1"/>
      <w:numFmt w:val="lowerLetter"/>
      <w:lvlText w:val="%5."/>
      <w:lvlJc w:val="left"/>
      <w:pPr>
        <w:ind w:left="3852" w:hanging="360"/>
      </w:pPr>
    </w:lvl>
    <w:lvl w:ilvl="5" w:tplc="080C001B" w:tentative="1">
      <w:start w:val="1"/>
      <w:numFmt w:val="lowerRoman"/>
      <w:lvlText w:val="%6."/>
      <w:lvlJc w:val="right"/>
      <w:pPr>
        <w:ind w:left="4572" w:hanging="180"/>
      </w:pPr>
    </w:lvl>
    <w:lvl w:ilvl="6" w:tplc="080C000F" w:tentative="1">
      <w:start w:val="1"/>
      <w:numFmt w:val="decimal"/>
      <w:lvlText w:val="%7."/>
      <w:lvlJc w:val="left"/>
      <w:pPr>
        <w:ind w:left="5292" w:hanging="360"/>
      </w:pPr>
    </w:lvl>
    <w:lvl w:ilvl="7" w:tplc="080C0019" w:tentative="1">
      <w:start w:val="1"/>
      <w:numFmt w:val="lowerLetter"/>
      <w:lvlText w:val="%8."/>
      <w:lvlJc w:val="left"/>
      <w:pPr>
        <w:ind w:left="6012" w:hanging="360"/>
      </w:pPr>
    </w:lvl>
    <w:lvl w:ilvl="8" w:tplc="080C001B" w:tentative="1">
      <w:start w:val="1"/>
      <w:numFmt w:val="lowerRoman"/>
      <w:lvlText w:val="%9."/>
      <w:lvlJc w:val="right"/>
      <w:pPr>
        <w:ind w:left="6732" w:hanging="180"/>
      </w:pPr>
    </w:lvl>
  </w:abstractNum>
  <w:abstractNum w:abstractNumId="4" w15:restartNumberingAfterBreak="0">
    <w:nsid w:val="06050D48"/>
    <w:multiLevelType w:val="hybridMultilevel"/>
    <w:tmpl w:val="0E3EE21C"/>
    <w:lvl w:ilvl="0" w:tplc="B0181A58">
      <w:start w:val="1"/>
      <w:numFmt w:val="low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5" w15:restartNumberingAfterBreak="0">
    <w:nsid w:val="080F5F6F"/>
    <w:multiLevelType w:val="singleLevel"/>
    <w:tmpl w:val="C342379C"/>
    <w:lvl w:ilvl="0">
      <w:start w:val="1"/>
      <w:numFmt w:val="lowerLetter"/>
      <w:lvlText w:val="%1)"/>
      <w:lvlJc w:val="left"/>
      <w:pPr>
        <w:tabs>
          <w:tab w:val="num" w:pos="420"/>
        </w:tabs>
        <w:ind w:left="420" w:hanging="420"/>
      </w:pPr>
      <w:rPr>
        <w:rFonts w:hint="default"/>
      </w:rPr>
    </w:lvl>
  </w:abstractNum>
  <w:abstractNum w:abstractNumId="6" w15:restartNumberingAfterBreak="0">
    <w:nsid w:val="082B090A"/>
    <w:multiLevelType w:val="hybridMultilevel"/>
    <w:tmpl w:val="C79085B6"/>
    <w:lvl w:ilvl="0" w:tplc="7D4EB88A">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13304"/>
    <w:multiLevelType w:val="hybridMultilevel"/>
    <w:tmpl w:val="7C9CDAD8"/>
    <w:lvl w:ilvl="0" w:tplc="42786F4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0D3299"/>
    <w:multiLevelType w:val="hybridMultilevel"/>
    <w:tmpl w:val="A9E654EA"/>
    <w:lvl w:ilvl="0" w:tplc="63EEF6F8">
      <w:numFmt w:val="bullet"/>
      <w:lvlText w:val="-"/>
      <w:lvlJc w:val="left"/>
      <w:pPr>
        <w:ind w:left="644" w:hanging="360"/>
      </w:pPr>
      <w:rPr>
        <w:rFonts w:ascii="Arial" w:eastAsia="Times New Roman" w:hAnsi="Arial" w:cs="Arial" w:hint="default"/>
        <w:lang w:val="nl-BE"/>
      </w:rPr>
    </w:lvl>
    <w:lvl w:ilvl="1" w:tplc="1B529CEA">
      <w:start w:val="1"/>
      <w:numFmt w:val="bullet"/>
      <w:lvlText w:val="o"/>
      <w:lvlJc w:val="left"/>
      <w:pPr>
        <w:ind w:left="1364" w:hanging="360"/>
      </w:pPr>
      <w:rPr>
        <w:rFonts w:ascii="Courier New" w:hAnsi="Courier New" w:cs="Courier New" w:hint="default"/>
        <w:lang w:val="nl-BE"/>
      </w:rPr>
    </w:lvl>
    <w:lvl w:ilvl="2" w:tplc="9FA879E8">
      <w:start w:val="1"/>
      <w:numFmt w:val="bullet"/>
      <w:lvlText w:val=""/>
      <w:lvlJc w:val="left"/>
      <w:pPr>
        <w:ind w:left="2084" w:hanging="360"/>
      </w:pPr>
      <w:rPr>
        <w:rFonts w:ascii="Wingdings" w:hAnsi="Wingdings" w:hint="default"/>
        <w:lang w:val="nl-BE"/>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0BCD7047"/>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0C414FA6"/>
    <w:multiLevelType w:val="hybridMultilevel"/>
    <w:tmpl w:val="99363E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5C49FF"/>
    <w:multiLevelType w:val="hybridMultilevel"/>
    <w:tmpl w:val="157A5908"/>
    <w:lvl w:ilvl="0" w:tplc="DBD2C62C">
      <w:start w:val="1"/>
      <w:numFmt w:val="lowerLetter"/>
      <w:lvlText w:val="%1)"/>
      <w:lvlJc w:val="left"/>
      <w:pPr>
        <w:ind w:left="281" w:hanging="360"/>
      </w:pPr>
      <w:rPr>
        <w:rFonts w:hint="default"/>
      </w:rPr>
    </w:lvl>
    <w:lvl w:ilvl="1" w:tplc="080C0019" w:tentative="1">
      <w:start w:val="1"/>
      <w:numFmt w:val="lowerLetter"/>
      <w:lvlText w:val="%2."/>
      <w:lvlJc w:val="left"/>
      <w:pPr>
        <w:ind w:left="1001" w:hanging="360"/>
      </w:pPr>
    </w:lvl>
    <w:lvl w:ilvl="2" w:tplc="080C001B" w:tentative="1">
      <w:start w:val="1"/>
      <w:numFmt w:val="lowerRoman"/>
      <w:lvlText w:val="%3."/>
      <w:lvlJc w:val="right"/>
      <w:pPr>
        <w:ind w:left="1721" w:hanging="180"/>
      </w:pPr>
    </w:lvl>
    <w:lvl w:ilvl="3" w:tplc="080C000F" w:tentative="1">
      <w:start w:val="1"/>
      <w:numFmt w:val="decimal"/>
      <w:lvlText w:val="%4."/>
      <w:lvlJc w:val="left"/>
      <w:pPr>
        <w:ind w:left="2441" w:hanging="360"/>
      </w:pPr>
    </w:lvl>
    <w:lvl w:ilvl="4" w:tplc="080C0019" w:tentative="1">
      <w:start w:val="1"/>
      <w:numFmt w:val="lowerLetter"/>
      <w:lvlText w:val="%5."/>
      <w:lvlJc w:val="left"/>
      <w:pPr>
        <w:ind w:left="3161" w:hanging="360"/>
      </w:pPr>
    </w:lvl>
    <w:lvl w:ilvl="5" w:tplc="080C001B" w:tentative="1">
      <w:start w:val="1"/>
      <w:numFmt w:val="lowerRoman"/>
      <w:lvlText w:val="%6."/>
      <w:lvlJc w:val="right"/>
      <w:pPr>
        <w:ind w:left="3881" w:hanging="180"/>
      </w:pPr>
    </w:lvl>
    <w:lvl w:ilvl="6" w:tplc="080C000F" w:tentative="1">
      <w:start w:val="1"/>
      <w:numFmt w:val="decimal"/>
      <w:lvlText w:val="%7."/>
      <w:lvlJc w:val="left"/>
      <w:pPr>
        <w:ind w:left="4601" w:hanging="360"/>
      </w:pPr>
    </w:lvl>
    <w:lvl w:ilvl="7" w:tplc="080C0019" w:tentative="1">
      <w:start w:val="1"/>
      <w:numFmt w:val="lowerLetter"/>
      <w:lvlText w:val="%8."/>
      <w:lvlJc w:val="left"/>
      <w:pPr>
        <w:ind w:left="5321" w:hanging="360"/>
      </w:pPr>
    </w:lvl>
    <w:lvl w:ilvl="8" w:tplc="080C001B" w:tentative="1">
      <w:start w:val="1"/>
      <w:numFmt w:val="lowerRoman"/>
      <w:lvlText w:val="%9."/>
      <w:lvlJc w:val="right"/>
      <w:pPr>
        <w:ind w:left="6041" w:hanging="180"/>
      </w:pPr>
    </w:lvl>
  </w:abstractNum>
  <w:abstractNum w:abstractNumId="12" w15:restartNumberingAfterBreak="0">
    <w:nsid w:val="0DA23C98"/>
    <w:multiLevelType w:val="hybridMultilevel"/>
    <w:tmpl w:val="FE8AA87C"/>
    <w:lvl w:ilvl="0" w:tplc="3CCE169E">
      <w:start w:val="1"/>
      <w:numFmt w:val="low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13" w15:restartNumberingAfterBreak="0">
    <w:nsid w:val="16990F8D"/>
    <w:multiLevelType w:val="hybridMultilevel"/>
    <w:tmpl w:val="722A5462"/>
    <w:lvl w:ilvl="0" w:tplc="2E640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7C1000F"/>
    <w:multiLevelType w:val="hybridMultilevel"/>
    <w:tmpl w:val="FFC6067E"/>
    <w:lvl w:ilvl="0" w:tplc="19B44FF6">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7E737E8"/>
    <w:multiLevelType w:val="hybridMultilevel"/>
    <w:tmpl w:val="1B92F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F353EB"/>
    <w:multiLevelType w:val="hybridMultilevel"/>
    <w:tmpl w:val="69FE9B72"/>
    <w:lvl w:ilvl="0" w:tplc="130AB162">
      <w:start w:val="3"/>
      <w:numFmt w:val="bullet"/>
      <w:lvlText w:val="-"/>
      <w:lvlJc w:val="left"/>
      <w:pPr>
        <w:tabs>
          <w:tab w:val="num" w:pos="360"/>
        </w:tabs>
        <w:ind w:left="357" w:hanging="357"/>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213105"/>
    <w:multiLevelType w:val="hybridMultilevel"/>
    <w:tmpl w:val="9468E642"/>
    <w:lvl w:ilvl="0" w:tplc="130AB162">
      <w:start w:val="3"/>
      <w:numFmt w:val="bullet"/>
      <w:lvlText w:val="-"/>
      <w:lvlJc w:val="left"/>
      <w:pPr>
        <w:tabs>
          <w:tab w:val="num" w:pos="360"/>
        </w:tabs>
        <w:ind w:left="357" w:hanging="35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071D0"/>
    <w:multiLevelType w:val="hybridMultilevel"/>
    <w:tmpl w:val="AA48264E"/>
    <w:lvl w:ilvl="0" w:tplc="BF5A9456">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B4E3D41"/>
    <w:multiLevelType w:val="hybridMultilevel"/>
    <w:tmpl w:val="63FA05F2"/>
    <w:lvl w:ilvl="0" w:tplc="51B268C2">
      <w:numFmt w:val="bullet"/>
      <w:lvlText w:val="-"/>
      <w:lvlJc w:val="left"/>
      <w:pPr>
        <w:ind w:left="356" w:hanging="360"/>
      </w:pPr>
      <w:rPr>
        <w:rFonts w:ascii="Arial" w:eastAsia="Times New Roman" w:hAnsi="Arial" w:cs="Arial" w:hint="default"/>
      </w:rPr>
    </w:lvl>
    <w:lvl w:ilvl="1" w:tplc="080C0003" w:tentative="1">
      <w:start w:val="1"/>
      <w:numFmt w:val="bullet"/>
      <w:lvlText w:val="o"/>
      <w:lvlJc w:val="left"/>
      <w:pPr>
        <w:ind w:left="1076" w:hanging="360"/>
      </w:pPr>
      <w:rPr>
        <w:rFonts w:ascii="Courier New" w:hAnsi="Courier New" w:cs="Courier New" w:hint="default"/>
      </w:rPr>
    </w:lvl>
    <w:lvl w:ilvl="2" w:tplc="080C0005" w:tentative="1">
      <w:start w:val="1"/>
      <w:numFmt w:val="bullet"/>
      <w:lvlText w:val=""/>
      <w:lvlJc w:val="left"/>
      <w:pPr>
        <w:ind w:left="1796" w:hanging="360"/>
      </w:pPr>
      <w:rPr>
        <w:rFonts w:ascii="Wingdings" w:hAnsi="Wingdings" w:hint="default"/>
      </w:rPr>
    </w:lvl>
    <w:lvl w:ilvl="3" w:tplc="080C0001" w:tentative="1">
      <w:start w:val="1"/>
      <w:numFmt w:val="bullet"/>
      <w:lvlText w:val=""/>
      <w:lvlJc w:val="left"/>
      <w:pPr>
        <w:ind w:left="2516" w:hanging="360"/>
      </w:pPr>
      <w:rPr>
        <w:rFonts w:ascii="Symbol" w:hAnsi="Symbol" w:hint="default"/>
      </w:rPr>
    </w:lvl>
    <w:lvl w:ilvl="4" w:tplc="080C0003" w:tentative="1">
      <w:start w:val="1"/>
      <w:numFmt w:val="bullet"/>
      <w:lvlText w:val="o"/>
      <w:lvlJc w:val="left"/>
      <w:pPr>
        <w:ind w:left="3236" w:hanging="360"/>
      </w:pPr>
      <w:rPr>
        <w:rFonts w:ascii="Courier New" w:hAnsi="Courier New" w:cs="Courier New" w:hint="default"/>
      </w:rPr>
    </w:lvl>
    <w:lvl w:ilvl="5" w:tplc="080C0005" w:tentative="1">
      <w:start w:val="1"/>
      <w:numFmt w:val="bullet"/>
      <w:lvlText w:val=""/>
      <w:lvlJc w:val="left"/>
      <w:pPr>
        <w:ind w:left="3956" w:hanging="360"/>
      </w:pPr>
      <w:rPr>
        <w:rFonts w:ascii="Wingdings" w:hAnsi="Wingdings" w:hint="default"/>
      </w:rPr>
    </w:lvl>
    <w:lvl w:ilvl="6" w:tplc="080C0001" w:tentative="1">
      <w:start w:val="1"/>
      <w:numFmt w:val="bullet"/>
      <w:lvlText w:val=""/>
      <w:lvlJc w:val="left"/>
      <w:pPr>
        <w:ind w:left="4676" w:hanging="360"/>
      </w:pPr>
      <w:rPr>
        <w:rFonts w:ascii="Symbol" w:hAnsi="Symbol" w:hint="default"/>
      </w:rPr>
    </w:lvl>
    <w:lvl w:ilvl="7" w:tplc="080C0003" w:tentative="1">
      <w:start w:val="1"/>
      <w:numFmt w:val="bullet"/>
      <w:lvlText w:val="o"/>
      <w:lvlJc w:val="left"/>
      <w:pPr>
        <w:ind w:left="5396" w:hanging="360"/>
      </w:pPr>
      <w:rPr>
        <w:rFonts w:ascii="Courier New" w:hAnsi="Courier New" w:cs="Courier New" w:hint="default"/>
      </w:rPr>
    </w:lvl>
    <w:lvl w:ilvl="8" w:tplc="080C0005" w:tentative="1">
      <w:start w:val="1"/>
      <w:numFmt w:val="bullet"/>
      <w:lvlText w:val=""/>
      <w:lvlJc w:val="left"/>
      <w:pPr>
        <w:ind w:left="6116" w:hanging="360"/>
      </w:pPr>
      <w:rPr>
        <w:rFonts w:ascii="Wingdings" w:hAnsi="Wingdings" w:hint="default"/>
      </w:rPr>
    </w:lvl>
  </w:abstractNum>
  <w:abstractNum w:abstractNumId="20" w15:restartNumberingAfterBreak="0">
    <w:nsid w:val="1B8148EC"/>
    <w:multiLevelType w:val="hybridMultilevel"/>
    <w:tmpl w:val="9D565F9A"/>
    <w:lvl w:ilvl="0" w:tplc="19540BA0">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1C383BC2"/>
    <w:multiLevelType w:val="hybridMultilevel"/>
    <w:tmpl w:val="0DE8CB60"/>
    <w:lvl w:ilvl="0" w:tplc="61765E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BA236D"/>
    <w:multiLevelType w:val="hybridMultilevel"/>
    <w:tmpl w:val="A426ADC8"/>
    <w:lvl w:ilvl="0" w:tplc="CA68731C">
      <w:start w:val="6"/>
      <w:numFmt w:val="bullet"/>
      <w:lvlText w:val="-"/>
      <w:lvlJc w:val="left"/>
      <w:pPr>
        <w:ind w:left="2280" w:hanging="360"/>
      </w:pPr>
      <w:rPr>
        <w:rFonts w:ascii="Arial" w:eastAsia="Times New Roman"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15:restartNumberingAfterBreak="0">
    <w:nsid w:val="1E5F4DF3"/>
    <w:multiLevelType w:val="hybridMultilevel"/>
    <w:tmpl w:val="673CE514"/>
    <w:lvl w:ilvl="0" w:tplc="E66AF3B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CC05BE"/>
    <w:multiLevelType w:val="hybridMultilevel"/>
    <w:tmpl w:val="638EA3F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04476CF"/>
    <w:multiLevelType w:val="hybridMultilevel"/>
    <w:tmpl w:val="3DFC7F66"/>
    <w:lvl w:ilvl="0" w:tplc="FB2ECD16">
      <w:start w:val="3"/>
      <w:numFmt w:val="lowerLetter"/>
      <w:lvlText w:val="%1)"/>
      <w:lvlJc w:val="left"/>
      <w:pPr>
        <w:ind w:left="701" w:hanging="360"/>
      </w:pPr>
      <w:rPr>
        <w:rFonts w:hint="default"/>
      </w:rPr>
    </w:lvl>
    <w:lvl w:ilvl="1" w:tplc="080C0019" w:tentative="1">
      <w:start w:val="1"/>
      <w:numFmt w:val="lowerLetter"/>
      <w:lvlText w:val="%2."/>
      <w:lvlJc w:val="left"/>
      <w:pPr>
        <w:ind w:left="1421" w:hanging="360"/>
      </w:pPr>
    </w:lvl>
    <w:lvl w:ilvl="2" w:tplc="080C001B" w:tentative="1">
      <w:start w:val="1"/>
      <w:numFmt w:val="lowerRoman"/>
      <w:lvlText w:val="%3."/>
      <w:lvlJc w:val="right"/>
      <w:pPr>
        <w:ind w:left="2141" w:hanging="180"/>
      </w:pPr>
    </w:lvl>
    <w:lvl w:ilvl="3" w:tplc="080C000F" w:tentative="1">
      <w:start w:val="1"/>
      <w:numFmt w:val="decimal"/>
      <w:lvlText w:val="%4."/>
      <w:lvlJc w:val="left"/>
      <w:pPr>
        <w:ind w:left="2861" w:hanging="360"/>
      </w:pPr>
    </w:lvl>
    <w:lvl w:ilvl="4" w:tplc="080C0019" w:tentative="1">
      <w:start w:val="1"/>
      <w:numFmt w:val="lowerLetter"/>
      <w:lvlText w:val="%5."/>
      <w:lvlJc w:val="left"/>
      <w:pPr>
        <w:ind w:left="3581" w:hanging="360"/>
      </w:pPr>
    </w:lvl>
    <w:lvl w:ilvl="5" w:tplc="080C001B" w:tentative="1">
      <w:start w:val="1"/>
      <w:numFmt w:val="lowerRoman"/>
      <w:lvlText w:val="%6."/>
      <w:lvlJc w:val="right"/>
      <w:pPr>
        <w:ind w:left="4301" w:hanging="180"/>
      </w:pPr>
    </w:lvl>
    <w:lvl w:ilvl="6" w:tplc="080C000F" w:tentative="1">
      <w:start w:val="1"/>
      <w:numFmt w:val="decimal"/>
      <w:lvlText w:val="%7."/>
      <w:lvlJc w:val="left"/>
      <w:pPr>
        <w:ind w:left="5021" w:hanging="360"/>
      </w:pPr>
    </w:lvl>
    <w:lvl w:ilvl="7" w:tplc="080C0019" w:tentative="1">
      <w:start w:val="1"/>
      <w:numFmt w:val="lowerLetter"/>
      <w:lvlText w:val="%8."/>
      <w:lvlJc w:val="left"/>
      <w:pPr>
        <w:ind w:left="5741" w:hanging="360"/>
      </w:pPr>
    </w:lvl>
    <w:lvl w:ilvl="8" w:tplc="080C001B" w:tentative="1">
      <w:start w:val="1"/>
      <w:numFmt w:val="lowerRoman"/>
      <w:lvlText w:val="%9."/>
      <w:lvlJc w:val="right"/>
      <w:pPr>
        <w:ind w:left="6461" w:hanging="180"/>
      </w:pPr>
    </w:lvl>
  </w:abstractNum>
  <w:abstractNum w:abstractNumId="26" w15:restartNumberingAfterBreak="0">
    <w:nsid w:val="20BB656D"/>
    <w:multiLevelType w:val="hybridMultilevel"/>
    <w:tmpl w:val="CCC4F810"/>
    <w:lvl w:ilvl="0" w:tplc="080C0017">
      <w:start w:val="1"/>
      <w:numFmt w:val="lowerLetter"/>
      <w:lvlText w:val="%1)"/>
      <w:lvlJc w:val="left"/>
      <w:pPr>
        <w:ind w:left="720" w:hanging="360"/>
      </w:pPr>
      <w:rPr>
        <w:rFonts w:eastAsia="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22EA205F"/>
    <w:multiLevelType w:val="hybridMultilevel"/>
    <w:tmpl w:val="D8BC3854"/>
    <w:lvl w:ilvl="0" w:tplc="BB900E60">
      <w:numFmt w:val="bullet"/>
      <w:lvlText w:val="-"/>
      <w:lvlJc w:val="left"/>
      <w:pPr>
        <w:ind w:left="364" w:hanging="360"/>
      </w:pPr>
      <w:rPr>
        <w:rFonts w:ascii="Arial" w:eastAsia="Times New Roman" w:hAnsi="Arial" w:cs="Arial" w:hint="default"/>
      </w:rPr>
    </w:lvl>
    <w:lvl w:ilvl="1" w:tplc="080C0003" w:tentative="1">
      <w:start w:val="1"/>
      <w:numFmt w:val="bullet"/>
      <w:lvlText w:val="o"/>
      <w:lvlJc w:val="left"/>
      <w:pPr>
        <w:ind w:left="1084" w:hanging="360"/>
      </w:pPr>
      <w:rPr>
        <w:rFonts w:ascii="Courier New" w:hAnsi="Courier New" w:cs="Courier New" w:hint="default"/>
      </w:rPr>
    </w:lvl>
    <w:lvl w:ilvl="2" w:tplc="080C0005" w:tentative="1">
      <w:start w:val="1"/>
      <w:numFmt w:val="bullet"/>
      <w:lvlText w:val=""/>
      <w:lvlJc w:val="left"/>
      <w:pPr>
        <w:ind w:left="1804" w:hanging="360"/>
      </w:pPr>
      <w:rPr>
        <w:rFonts w:ascii="Wingdings" w:hAnsi="Wingdings" w:hint="default"/>
      </w:rPr>
    </w:lvl>
    <w:lvl w:ilvl="3" w:tplc="080C0001" w:tentative="1">
      <w:start w:val="1"/>
      <w:numFmt w:val="bullet"/>
      <w:lvlText w:val=""/>
      <w:lvlJc w:val="left"/>
      <w:pPr>
        <w:ind w:left="2524" w:hanging="360"/>
      </w:pPr>
      <w:rPr>
        <w:rFonts w:ascii="Symbol" w:hAnsi="Symbol" w:hint="default"/>
      </w:rPr>
    </w:lvl>
    <w:lvl w:ilvl="4" w:tplc="080C0003" w:tentative="1">
      <w:start w:val="1"/>
      <w:numFmt w:val="bullet"/>
      <w:lvlText w:val="o"/>
      <w:lvlJc w:val="left"/>
      <w:pPr>
        <w:ind w:left="3244" w:hanging="360"/>
      </w:pPr>
      <w:rPr>
        <w:rFonts w:ascii="Courier New" w:hAnsi="Courier New" w:cs="Courier New" w:hint="default"/>
      </w:rPr>
    </w:lvl>
    <w:lvl w:ilvl="5" w:tplc="080C0005" w:tentative="1">
      <w:start w:val="1"/>
      <w:numFmt w:val="bullet"/>
      <w:lvlText w:val=""/>
      <w:lvlJc w:val="left"/>
      <w:pPr>
        <w:ind w:left="3964" w:hanging="360"/>
      </w:pPr>
      <w:rPr>
        <w:rFonts w:ascii="Wingdings" w:hAnsi="Wingdings" w:hint="default"/>
      </w:rPr>
    </w:lvl>
    <w:lvl w:ilvl="6" w:tplc="080C0001" w:tentative="1">
      <w:start w:val="1"/>
      <w:numFmt w:val="bullet"/>
      <w:lvlText w:val=""/>
      <w:lvlJc w:val="left"/>
      <w:pPr>
        <w:ind w:left="4684" w:hanging="360"/>
      </w:pPr>
      <w:rPr>
        <w:rFonts w:ascii="Symbol" w:hAnsi="Symbol" w:hint="default"/>
      </w:rPr>
    </w:lvl>
    <w:lvl w:ilvl="7" w:tplc="080C0003" w:tentative="1">
      <w:start w:val="1"/>
      <w:numFmt w:val="bullet"/>
      <w:lvlText w:val="o"/>
      <w:lvlJc w:val="left"/>
      <w:pPr>
        <w:ind w:left="5404" w:hanging="360"/>
      </w:pPr>
      <w:rPr>
        <w:rFonts w:ascii="Courier New" w:hAnsi="Courier New" w:cs="Courier New" w:hint="default"/>
      </w:rPr>
    </w:lvl>
    <w:lvl w:ilvl="8" w:tplc="080C0005" w:tentative="1">
      <w:start w:val="1"/>
      <w:numFmt w:val="bullet"/>
      <w:lvlText w:val=""/>
      <w:lvlJc w:val="left"/>
      <w:pPr>
        <w:ind w:left="6124" w:hanging="360"/>
      </w:pPr>
      <w:rPr>
        <w:rFonts w:ascii="Wingdings" w:hAnsi="Wingdings" w:hint="default"/>
      </w:rPr>
    </w:lvl>
  </w:abstractNum>
  <w:abstractNum w:abstractNumId="28" w15:restartNumberingAfterBreak="0">
    <w:nsid w:val="23860828"/>
    <w:multiLevelType w:val="hybridMultilevel"/>
    <w:tmpl w:val="44943926"/>
    <w:lvl w:ilvl="0" w:tplc="87D45E7E">
      <w:start w:val="1"/>
      <w:numFmt w:val="bullet"/>
      <w:lvlText w:val=""/>
      <w:lvlJc w:val="left"/>
      <w:pPr>
        <w:ind w:left="1146" w:hanging="360"/>
      </w:pPr>
      <w:rPr>
        <w:rFonts w:ascii="Wingdings" w:hAnsi="Wingdings" w:cs="Times New Roman"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255B57C9"/>
    <w:multiLevelType w:val="hybridMultilevel"/>
    <w:tmpl w:val="0CBAA9BC"/>
    <w:lvl w:ilvl="0" w:tplc="6528073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7F403E4"/>
    <w:multiLevelType w:val="hybridMultilevel"/>
    <w:tmpl w:val="E8E8BA14"/>
    <w:lvl w:ilvl="0" w:tplc="496877E0">
      <w:start w:val="4"/>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2D803326"/>
    <w:multiLevelType w:val="hybridMultilevel"/>
    <w:tmpl w:val="1010A658"/>
    <w:lvl w:ilvl="0" w:tplc="E7D6ADEA">
      <w:numFmt w:val="bullet"/>
      <w:lvlText w:val="-"/>
      <w:lvlJc w:val="left"/>
      <w:pPr>
        <w:ind w:left="720" w:hanging="360"/>
      </w:pPr>
      <w:rPr>
        <w:rFonts w:ascii="Calibri" w:eastAsia="Calibri" w:hAnsi="Calibri" w:cs="Times New Roman" w:hint="default"/>
        <w:lang w:val="nl-B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FC5CFA"/>
    <w:multiLevelType w:val="hybridMultilevel"/>
    <w:tmpl w:val="561A9574"/>
    <w:lvl w:ilvl="0" w:tplc="39A4BC74">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5A709DD"/>
    <w:multiLevelType w:val="singleLevel"/>
    <w:tmpl w:val="15DACCE2"/>
    <w:lvl w:ilvl="0">
      <w:start w:val="4"/>
      <w:numFmt w:val="bullet"/>
      <w:lvlText w:val="-"/>
      <w:lvlJc w:val="left"/>
      <w:pPr>
        <w:tabs>
          <w:tab w:val="num" w:pos="502"/>
        </w:tabs>
        <w:ind w:left="502" w:hanging="360"/>
      </w:pPr>
      <w:rPr>
        <w:rFonts w:ascii="Times New Roman" w:hAnsi="Times New Roman" w:cs="Times New Roman" w:hint="default"/>
      </w:rPr>
    </w:lvl>
  </w:abstractNum>
  <w:abstractNum w:abstractNumId="34" w15:restartNumberingAfterBreak="0">
    <w:nsid w:val="3691067B"/>
    <w:multiLevelType w:val="hybridMultilevel"/>
    <w:tmpl w:val="7982F3B0"/>
    <w:lvl w:ilvl="0" w:tplc="130AB162">
      <w:start w:val="3"/>
      <w:numFmt w:val="bullet"/>
      <w:lvlText w:val="-"/>
      <w:lvlJc w:val="left"/>
      <w:pPr>
        <w:tabs>
          <w:tab w:val="num" w:pos="360"/>
        </w:tabs>
        <w:ind w:left="357" w:hanging="35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DE56B2"/>
    <w:multiLevelType w:val="hybridMultilevel"/>
    <w:tmpl w:val="6CA2249C"/>
    <w:lvl w:ilvl="0" w:tplc="7A98A03A">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0332150"/>
    <w:multiLevelType w:val="hybridMultilevel"/>
    <w:tmpl w:val="F0AC866C"/>
    <w:lvl w:ilvl="0" w:tplc="66BEEE54">
      <w:start w:val="1"/>
      <w:numFmt w:val="bullet"/>
      <w:lvlText w:val=""/>
      <w:lvlJc w:val="left"/>
      <w:pPr>
        <w:ind w:left="825" w:hanging="360"/>
      </w:pPr>
      <w:rPr>
        <w:rFonts w:ascii="Symbol" w:hAnsi="Symbol" w:hint="default"/>
        <w:b/>
        <w:sz w:val="28"/>
        <w:szCs w:val="28"/>
      </w:rPr>
    </w:lvl>
    <w:lvl w:ilvl="1" w:tplc="080C0003" w:tentative="1">
      <w:start w:val="1"/>
      <w:numFmt w:val="bullet"/>
      <w:lvlText w:val="o"/>
      <w:lvlJc w:val="left"/>
      <w:pPr>
        <w:ind w:left="1545" w:hanging="360"/>
      </w:pPr>
      <w:rPr>
        <w:rFonts w:ascii="Courier New" w:hAnsi="Courier New" w:cs="Courier New" w:hint="default"/>
      </w:rPr>
    </w:lvl>
    <w:lvl w:ilvl="2" w:tplc="080C0005" w:tentative="1">
      <w:start w:val="1"/>
      <w:numFmt w:val="bullet"/>
      <w:lvlText w:val=""/>
      <w:lvlJc w:val="left"/>
      <w:pPr>
        <w:ind w:left="2265" w:hanging="360"/>
      </w:pPr>
      <w:rPr>
        <w:rFonts w:ascii="Wingdings" w:hAnsi="Wingdings" w:hint="default"/>
      </w:rPr>
    </w:lvl>
    <w:lvl w:ilvl="3" w:tplc="080C0001" w:tentative="1">
      <w:start w:val="1"/>
      <w:numFmt w:val="bullet"/>
      <w:lvlText w:val=""/>
      <w:lvlJc w:val="left"/>
      <w:pPr>
        <w:ind w:left="2985" w:hanging="360"/>
      </w:pPr>
      <w:rPr>
        <w:rFonts w:ascii="Symbol" w:hAnsi="Symbol" w:hint="default"/>
      </w:rPr>
    </w:lvl>
    <w:lvl w:ilvl="4" w:tplc="080C0003" w:tentative="1">
      <w:start w:val="1"/>
      <w:numFmt w:val="bullet"/>
      <w:lvlText w:val="o"/>
      <w:lvlJc w:val="left"/>
      <w:pPr>
        <w:ind w:left="3705" w:hanging="360"/>
      </w:pPr>
      <w:rPr>
        <w:rFonts w:ascii="Courier New" w:hAnsi="Courier New" w:cs="Courier New" w:hint="default"/>
      </w:rPr>
    </w:lvl>
    <w:lvl w:ilvl="5" w:tplc="080C0005" w:tentative="1">
      <w:start w:val="1"/>
      <w:numFmt w:val="bullet"/>
      <w:lvlText w:val=""/>
      <w:lvlJc w:val="left"/>
      <w:pPr>
        <w:ind w:left="4425" w:hanging="360"/>
      </w:pPr>
      <w:rPr>
        <w:rFonts w:ascii="Wingdings" w:hAnsi="Wingdings" w:hint="default"/>
      </w:rPr>
    </w:lvl>
    <w:lvl w:ilvl="6" w:tplc="080C0001" w:tentative="1">
      <w:start w:val="1"/>
      <w:numFmt w:val="bullet"/>
      <w:lvlText w:val=""/>
      <w:lvlJc w:val="left"/>
      <w:pPr>
        <w:ind w:left="5145" w:hanging="360"/>
      </w:pPr>
      <w:rPr>
        <w:rFonts w:ascii="Symbol" w:hAnsi="Symbol" w:hint="default"/>
      </w:rPr>
    </w:lvl>
    <w:lvl w:ilvl="7" w:tplc="080C0003" w:tentative="1">
      <w:start w:val="1"/>
      <w:numFmt w:val="bullet"/>
      <w:lvlText w:val="o"/>
      <w:lvlJc w:val="left"/>
      <w:pPr>
        <w:ind w:left="5865" w:hanging="360"/>
      </w:pPr>
      <w:rPr>
        <w:rFonts w:ascii="Courier New" w:hAnsi="Courier New" w:cs="Courier New" w:hint="default"/>
      </w:rPr>
    </w:lvl>
    <w:lvl w:ilvl="8" w:tplc="080C0005" w:tentative="1">
      <w:start w:val="1"/>
      <w:numFmt w:val="bullet"/>
      <w:lvlText w:val=""/>
      <w:lvlJc w:val="left"/>
      <w:pPr>
        <w:ind w:left="6585" w:hanging="360"/>
      </w:pPr>
      <w:rPr>
        <w:rFonts w:ascii="Wingdings" w:hAnsi="Wingdings" w:hint="default"/>
      </w:rPr>
    </w:lvl>
  </w:abstractNum>
  <w:abstractNum w:abstractNumId="37" w15:restartNumberingAfterBreak="0">
    <w:nsid w:val="419119A2"/>
    <w:multiLevelType w:val="hybridMultilevel"/>
    <w:tmpl w:val="8216EB0A"/>
    <w:lvl w:ilvl="0" w:tplc="87D45E7E">
      <w:start w:val="1"/>
      <w:numFmt w:val="bullet"/>
      <w:lvlText w:val=""/>
      <w:lvlJc w:val="left"/>
      <w:pPr>
        <w:ind w:left="1287" w:hanging="360"/>
      </w:pPr>
      <w:rPr>
        <w:rFonts w:ascii="Wingdings" w:hAnsi="Wingdings" w:cs="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42BB5377"/>
    <w:multiLevelType w:val="hybridMultilevel"/>
    <w:tmpl w:val="29027662"/>
    <w:lvl w:ilvl="0" w:tplc="04D0E412">
      <w:start w:val="1"/>
      <w:numFmt w:val="lowerLetter"/>
      <w:lvlText w:val="%1)"/>
      <w:lvlJc w:val="left"/>
      <w:pPr>
        <w:ind w:left="1070" w:hanging="360"/>
      </w:pPr>
      <w:rPr>
        <w:rFonts w:cs="Times New Roman" w:hint="default"/>
      </w:rPr>
    </w:lvl>
    <w:lvl w:ilvl="1" w:tplc="080C0019" w:tentative="1">
      <w:start w:val="1"/>
      <w:numFmt w:val="lowerLetter"/>
      <w:lvlText w:val="%2."/>
      <w:lvlJc w:val="left"/>
      <w:pPr>
        <w:ind w:left="1421" w:hanging="360"/>
      </w:pPr>
    </w:lvl>
    <w:lvl w:ilvl="2" w:tplc="080C001B" w:tentative="1">
      <w:start w:val="1"/>
      <w:numFmt w:val="lowerRoman"/>
      <w:lvlText w:val="%3."/>
      <w:lvlJc w:val="right"/>
      <w:pPr>
        <w:ind w:left="2141" w:hanging="180"/>
      </w:pPr>
    </w:lvl>
    <w:lvl w:ilvl="3" w:tplc="080C000F" w:tentative="1">
      <w:start w:val="1"/>
      <w:numFmt w:val="decimal"/>
      <w:lvlText w:val="%4."/>
      <w:lvlJc w:val="left"/>
      <w:pPr>
        <w:ind w:left="2861" w:hanging="360"/>
      </w:pPr>
    </w:lvl>
    <w:lvl w:ilvl="4" w:tplc="080C0019" w:tentative="1">
      <w:start w:val="1"/>
      <w:numFmt w:val="lowerLetter"/>
      <w:lvlText w:val="%5."/>
      <w:lvlJc w:val="left"/>
      <w:pPr>
        <w:ind w:left="3581" w:hanging="360"/>
      </w:pPr>
    </w:lvl>
    <w:lvl w:ilvl="5" w:tplc="080C001B" w:tentative="1">
      <w:start w:val="1"/>
      <w:numFmt w:val="lowerRoman"/>
      <w:lvlText w:val="%6."/>
      <w:lvlJc w:val="right"/>
      <w:pPr>
        <w:ind w:left="4301" w:hanging="180"/>
      </w:pPr>
    </w:lvl>
    <w:lvl w:ilvl="6" w:tplc="080C000F" w:tentative="1">
      <w:start w:val="1"/>
      <w:numFmt w:val="decimal"/>
      <w:lvlText w:val="%7."/>
      <w:lvlJc w:val="left"/>
      <w:pPr>
        <w:ind w:left="5021" w:hanging="360"/>
      </w:pPr>
    </w:lvl>
    <w:lvl w:ilvl="7" w:tplc="080C0019" w:tentative="1">
      <w:start w:val="1"/>
      <w:numFmt w:val="lowerLetter"/>
      <w:lvlText w:val="%8."/>
      <w:lvlJc w:val="left"/>
      <w:pPr>
        <w:ind w:left="5741" w:hanging="360"/>
      </w:pPr>
    </w:lvl>
    <w:lvl w:ilvl="8" w:tplc="080C001B" w:tentative="1">
      <w:start w:val="1"/>
      <w:numFmt w:val="lowerRoman"/>
      <w:lvlText w:val="%9."/>
      <w:lvlJc w:val="right"/>
      <w:pPr>
        <w:ind w:left="6461" w:hanging="180"/>
      </w:pPr>
    </w:lvl>
  </w:abstractNum>
  <w:abstractNum w:abstractNumId="39" w15:restartNumberingAfterBreak="0">
    <w:nsid w:val="449A143A"/>
    <w:multiLevelType w:val="singleLevel"/>
    <w:tmpl w:val="E2D22E6C"/>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46E3468D"/>
    <w:multiLevelType w:val="multilevel"/>
    <w:tmpl w:val="AECAEB4E"/>
    <w:lvl w:ilvl="0">
      <w:start w:val="4"/>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47821CD5"/>
    <w:multiLevelType w:val="hybridMultilevel"/>
    <w:tmpl w:val="77DCC06C"/>
    <w:lvl w:ilvl="0" w:tplc="7C068494">
      <w:start w:val="1"/>
      <w:numFmt w:val="upperLetter"/>
      <w:lvlText w:val="%1."/>
      <w:lvlJc w:val="left"/>
      <w:pPr>
        <w:ind w:left="76" w:hanging="360"/>
      </w:pPr>
      <w:rPr>
        <w:rFonts w:eastAsiaTheme="minorHAnsi" w:cstheme="minorBidi" w:hint="default"/>
        <w:b/>
        <w:sz w:val="22"/>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42" w15:restartNumberingAfterBreak="0">
    <w:nsid w:val="47931E17"/>
    <w:multiLevelType w:val="hybridMultilevel"/>
    <w:tmpl w:val="26260ADC"/>
    <w:lvl w:ilvl="0" w:tplc="A0460B70">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93002B9"/>
    <w:multiLevelType w:val="hybridMultilevel"/>
    <w:tmpl w:val="CA687376"/>
    <w:lvl w:ilvl="0" w:tplc="01E2A81E">
      <w:start w:val="1"/>
      <w:numFmt w:val="upperLetter"/>
      <w:lvlText w:val="%1."/>
      <w:lvlJc w:val="left"/>
      <w:pPr>
        <w:ind w:left="76" w:hanging="360"/>
      </w:pPr>
      <w:rPr>
        <w:rFonts w:hint="default"/>
        <w:b/>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44" w15:restartNumberingAfterBreak="0">
    <w:nsid w:val="4B385E6D"/>
    <w:multiLevelType w:val="hybridMultilevel"/>
    <w:tmpl w:val="AE0209D4"/>
    <w:lvl w:ilvl="0" w:tplc="B784EB4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6F3D5E"/>
    <w:multiLevelType w:val="hybridMultilevel"/>
    <w:tmpl w:val="2272F9BA"/>
    <w:lvl w:ilvl="0" w:tplc="E20EC0EA">
      <w:start w:val="1"/>
      <w:numFmt w:val="upperLetter"/>
      <w:lvlText w:val="%1."/>
      <w:lvlJc w:val="left"/>
      <w:pPr>
        <w:ind w:left="-207" w:hanging="360"/>
      </w:pPr>
      <w:rPr>
        <w:rFonts w:eastAsiaTheme="minorHAnsi" w:cs="Arial" w:hint="default"/>
        <w:b/>
      </w:rPr>
    </w:lvl>
    <w:lvl w:ilvl="1" w:tplc="080C0019" w:tentative="1">
      <w:start w:val="1"/>
      <w:numFmt w:val="lowerLetter"/>
      <w:lvlText w:val="%2."/>
      <w:lvlJc w:val="left"/>
      <w:pPr>
        <w:ind w:left="513" w:hanging="360"/>
      </w:pPr>
    </w:lvl>
    <w:lvl w:ilvl="2" w:tplc="080C001B" w:tentative="1">
      <w:start w:val="1"/>
      <w:numFmt w:val="lowerRoman"/>
      <w:lvlText w:val="%3."/>
      <w:lvlJc w:val="right"/>
      <w:pPr>
        <w:ind w:left="1233" w:hanging="180"/>
      </w:pPr>
    </w:lvl>
    <w:lvl w:ilvl="3" w:tplc="080C000F" w:tentative="1">
      <w:start w:val="1"/>
      <w:numFmt w:val="decimal"/>
      <w:lvlText w:val="%4."/>
      <w:lvlJc w:val="left"/>
      <w:pPr>
        <w:ind w:left="1953" w:hanging="360"/>
      </w:pPr>
    </w:lvl>
    <w:lvl w:ilvl="4" w:tplc="080C0019" w:tentative="1">
      <w:start w:val="1"/>
      <w:numFmt w:val="lowerLetter"/>
      <w:lvlText w:val="%5."/>
      <w:lvlJc w:val="left"/>
      <w:pPr>
        <w:ind w:left="2673" w:hanging="360"/>
      </w:pPr>
    </w:lvl>
    <w:lvl w:ilvl="5" w:tplc="080C001B" w:tentative="1">
      <w:start w:val="1"/>
      <w:numFmt w:val="lowerRoman"/>
      <w:lvlText w:val="%6."/>
      <w:lvlJc w:val="right"/>
      <w:pPr>
        <w:ind w:left="3393" w:hanging="180"/>
      </w:pPr>
    </w:lvl>
    <w:lvl w:ilvl="6" w:tplc="080C000F" w:tentative="1">
      <w:start w:val="1"/>
      <w:numFmt w:val="decimal"/>
      <w:lvlText w:val="%7."/>
      <w:lvlJc w:val="left"/>
      <w:pPr>
        <w:ind w:left="4113" w:hanging="360"/>
      </w:pPr>
    </w:lvl>
    <w:lvl w:ilvl="7" w:tplc="080C0019" w:tentative="1">
      <w:start w:val="1"/>
      <w:numFmt w:val="lowerLetter"/>
      <w:lvlText w:val="%8."/>
      <w:lvlJc w:val="left"/>
      <w:pPr>
        <w:ind w:left="4833" w:hanging="360"/>
      </w:pPr>
    </w:lvl>
    <w:lvl w:ilvl="8" w:tplc="080C001B" w:tentative="1">
      <w:start w:val="1"/>
      <w:numFmt w:val="lowerRoman"/>
      <w:lvlText w:val="%9."/>
      <w:lvlJc w:val="right"/>
      <w:pPr>
        <w:ind w:left="5553" w:hanging="180"/>
      </w:pPr>
    </w:lvl>
  </w:abstractNum>
  <w:abstractNum w:abstractNumId="46" w15:restartNumberingAfterBreak="0">
    <w:nsid w:val="56431911"/>
    <w:multiLevelType w:val="hybridMultilevel"/>
    <w:tmpl w:val="CECCFF8A"/>
    <w:lvl w:ilvl="0" w:tplc="1790523E">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659678B"/>
    <w:multiLevelType w:val="hybridMultilevel"/>
    <w:tmpl w:val="18502E00"/>
    <w:lvl w:ilvl="0" w:tplc="EFB458D8">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66C461D"/>
    <w:multiLevelType w:val="hybridMultilevel"/>
    <w:tmpl w:val="48CE90E0"/>
    <w:lvl w:ilvl="0" w:tplc="C21406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96696F"/>
    <w:multiLevelType w:val="hybridMultilevel"/>
    <w:tmpl w:val="5E16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A210AA"/>
    <w:multiLevelType w:val="hybridMultilevel"/>
    <w:tmpl w:val="1F0EA19A"/>
    <w:lvl w:ilvl="0" w:tplc="9266D0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1" w15:restartNumberingAfterBreak="0">
    <w:nsid w:val="58AF0514"/>
    <w:multiLevelType w:val="hybridMultilevel"/>
    <w:tmpl w:val="A6A82650"/>
    <w:lvl w:ilvl="0" w:tplc="87D45E7E">
      <w:start w:val="1"/>
      <w:numFmt w:val="bullet"/>
      <w:lvlText w:val=""/>
      <w:lvlJc w:val="left"/>
      <w:pPr>
        <w:ind w:left="1287" w:hanging="360"/>
      </w:pPr>
      <w:rPr>
        <w:rFonts w:ascii="Wingdings" w:hAnsi="Wingdings" w:cs="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58B67E89"/>
    <w:multiLevelType w:val="hybridMultilevel"/>
    <w:tmpl w:val="722A5462"/>
    <w:lvl w:ilvl="0" w:tplc="2E640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59BA6D8B"/>
    <w:multiLevelType w:val="hybridMultilevel"/>
    <w:tmpl w:val="611AB30E"/>
    <w:lvl w:ilvl="0" w:tplc="29E6A8D0">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C74A46"/>
    <w:multiLevelType w:val="hybridMultilevel"/>
    <w:tmpl w:val="30AA5FA0"/>
    <w:lvl w:ilvl="0" w:tplc="29CE22BA">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B2145CA"/>
    <w:multiLevelType w:val="hybridMultilevel"/>
    <w:tmpl w:val="3D08BA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726684"/>
    <w:multiLevelType w:val="singleLevel"/>
    <w:tmpl w:val="D64CC3A2"/>
    <w:lvl w:ilvl="0">
      <w:start w:val="2"/>
      <w:numFmt w:val="bullet"/>
      <w:lvlText w:val="-"/>
      <w:lvlJc w:val="left"/>
      <w:pPr>
        <w:tabs>
          <w:tab w:val="num" w:pos="360"/>
        </w:tabs>
        <w:ind w:left="360" w:hanging="360"/>
      </w:pPr>
      <w:rPr>
        <w:rFonts w:ascii="Times New Roman" w:hAnsi="Times New Roman" w:hint="default"/>
      </w:rPr>
    </w:lvl>
  </w:abstractNum>
  <w:abstractNum w:abstractNumId="57" w15:restartNumberingAfterBreak="0">
    <w:nsid w:val="5CA85B1E"/>
    <w:multiLevelType w:val="singleLevel"/>
    <w:tmpl w:val="BB7C30CE"/>
    <w:lvl w:ilvl="0">
      <w:start w:val="1"/>
      <w:numFmt w:val="decimal"/>
      <w:lvlText w:val="%1."/>
      <w:lvlJc w:val="left"/>
      <w:pPr>
        <w:tabs>
          <w:tab w:val="num" w:pos="360"/>
        </w:tabs>
        <w:ind w:left="360" w:hanging="360"/>
      </w:pPr>
    </w:lvl>
  </w:abstractNum>
  <w:abstractNum w:abstractNumId="58" w15:restartNumberingAfterBreak="0">
    <w:nsid w:val="5E1A5517"/>
    <w:multiLevelType w:val="hybridMultilevel"/>
    <w:tmpl w:val="55C27816"/>
    <w:lvl w:ilvl="0" w:tplc="78664674">
      <w:numFmt w:val="bullet"/>
      <w:lvlText w:val="-"/>
      <w:lvlJc w:val="left"/>
      <w:pPr>
        <w:ind w:left="360" w:hanging="360"/>
      </w:pPr>
      <w:rPr>
        <w:rFonts w:ascii="Calibri" w:eastAsia="Calibri"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5E1E6786"/>
    <w:multiLevelType w:val="hybridMultilevel"/>
    <w:tmpl w:val="9DA43926"/>
    <w:lvl w:ilvl="0" w:tplc="F954B8D8">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5E8E4B2F"/>
    <w:multiLevelType w:val="hybridMultilevel"/>
    <w:tmpl w:val="57780354"/>
    <w:lvl w:ilvl="0" w:tplc="F4BC5D1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EC552B"/>
    <w:multiLevelType w:val="hybridMultilevel"/>
    <w:tmpl w:val="1F0EA19A"/>
    <w:lvl w:ilvl="0" w:tplc="9266D0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2" w15:restartNumberingAfterBreak="0">
    <w:nsid w:val="631740AB"/>
    <w:multiLevelType w:val="hybridMultilevel"/>
    <w:tmpl w:val="4E266AC2"/>
    <w:lvl w:ilvl="0" w:tplc="F0AA2C1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47A6E98"/>
    <w:multiLevelType w:val="hybridMultilevel"/>
    <w:tmpl w:val="B1AE14D0"/>
    <w:lvl w:ilvl="0" w:tplc="E77E7AFE">
      <w:start w:val="2"/>
      <w:numFmt w:val="decimal"/>
      <w:lvlText w:val="%1."/>
      <w:lvlJc w:val="left"/>
      <w:pPr>
        <w:ind w:left="720" w:hanging="360"/>
      </w:pPr>
      <w:rPr>
        <w:rFonts w:hint="default"/>
        <w:lang w:val="fr-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D44EE"/>
    <w:multiLevelType w:val="hybridMultilevel"/>
    <w:tmpl w:val="0CE4C222"/>
    <w:lvl w:ilvl="0" w:tplc="0E0AF4BC">
      <w:start w:val="1"/>
      <w:numFmt w:val="lowerLetter"/>
      <w:lvlText w:val="%1)"/>
      <w:lvlJc w:val="left"/>
      <w:pPr>
        <w:ind w:left="360" w:hanging="360"/>
      </w:pPr>
      <w:rPr>
        <w:rFonts w:hint="default"/>
        <w:lang w:val="en-G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65C33BA6"/>
    <w:multiLevelType w:val="hybridMultilevel"/>
    <w:tmpl w:val="ADB80F10"/>
    <w:lvl w:ilvl="0" w:tplc="333CF9BC">
      <w:start w:val="2"/>
      <w:numFmt w:val="upperLetter"/>
      <w:lvlText w:val="%1."/>
      <w:lvlJc w:val="left"/>
      <w:pPr>
        <w:ind w:left="1637" w:hanging="360"/>
      </w:pPr>
      <w:rPr>
        <w:rFonts w:hint="default"/>
        <w:b/>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66" w15:restartNumberingAfterBreak="0">
    <w:nsid w:val="66174A73"/>
    <w:multiLevelType w:val="hybridMultilevel"/>
    <w:tmpl w:val="C1FC7BC6"/>
    <w:lvl w:ilvl="0" w:tplc="734EFE06">
      <w:numFmt w:val="bullet"/>
      <w:lvlText w:val=""/>
      <w:lvlJc w:val="left"/>
      <w:pPr>
        <w:ind w:left="786" w:hanging="360"/>
      </w:pPr>
      <w:rPr>
        <w:rFonts w:ascii="Symbol" w:eastAsia="Times New Roman" w:hAnsi="Symbol"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7" w15:restartNumberingAfterBreak="0">
    <w:nsid w:val="66644604"/>
    <w:multiLevelType w:val="hybridMultilevel"/>
    <w:tmpl w:val="AFE43868"/>
    <w:lvl w:ilvl="0" w:tplc="8A845C5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7D805A5"/>
    <w:multiLevelType w:val="hybridMultilevel"/>
    <w:tmpl w:val="1E669850"/>
    <w:lvl w:ilvl="0" w:tplc="A39AE2EC">
      <w:start w:val="2"/>
      <w:numFmt w:val="upperLetter"/>
      <w:lvlText w:val="%1."/>
      <w:lvlJc w:val="left"/>
      <w:pPr>
        <w:ind w:left="-206" w:hanging="360"/>
      </w:pPr>
      <w:rPr>
        <w:rFonts w:hint="default"/>
        <w:b/>
      </w:rPr>
    </w:lvl>
    <w:lvl w:ilvl="1" w:tplc="080C0019" w:tentative="1">
      <w:start w:val="1"/>
      <w:numFmt w:val="lowerLetter"/>
      <w:lvlText w:val="%2."/>
      <w:lvlJc w:val="left"/>
      <w:pPr>
        <w:ind w:left="514" w:hanging="360"/>
      </w:pPr>
    </w:lvl>
    <w:lvl w:ilvl="2" w:tplc="080C001B" w:tentative="1">
      <w:start w:val="1"/>
      <w:numFmt w:val="lowerRoman"/>
      <w:lvlText w:val="%3."/>
      <w:lvlJc w:val="right"/>
      <w:pPr>
        <w:ind w:left="1234" w:hanging="180"/>
      </w:pPr>
    </w:lvl>
    <w:lvl w:ilvl="3" w:tplc="080C000F" w:tentative="1">
      <w:start w:val="1"/>
      <w:numFmt w:val="decimal"/>
      <w:lvlText w:val="%4."/>
      <w:lvlJc w:val="left"/>
      <w:pPr>
        <w:ind w:left="1954" w:hanging="360"/>
      </w:pPr>
    </w:lvl>
    <w:lvl w:ilvl="4" w:tplc="080C0019" w:tentative="1">
      <w:start w:val="1"/>
      <w:numFmt w:val="lowerLetter"/>
      <w:lvlText w:val="%5."/>
      <w:lvlJc w:val="left"/>
      <w:pPr>
        <w:ind w:left="2674" w:hanging="360"/>
      </w:pPr>
    </w:lvl>
    <w:lvl w:ilvl="5" w:tplc="080C001B" w:tentative="1">
      <w:start w:val="1"/>
      <w:numFmt w:val="lowerRoman"/>
      <w:lvlText w:val="%6."/>
      <w:lvlJc w:val="right"/>
      <w:pPr>
        <w:ind w:left="3394" w:hanging="180"/>
      </w:pPr>
    </w:lvl>
    <w:lvl w:ilvl="6" w:tplc="080C000F" w:tentative="1">
      <w:start w:val="1"/>
      <w:numFmt w:val="decimal"/>
      <w:lvlText w:val="%7."/>
      <w:lvlJc w:val="left"/>
      <w:pPr>
        <w:ind w:left="4114" w:hanging="360"/>
      </w:pPr>
    </w:lvl>
    <w:lvl w:ilvl="7" w:tplc="080C0019" w:tentative="1">
      <w:start w:val="1"/>
      <w:numFmt w:val="lowerLetter"/>
      <w:lvlText w:val="%8."/>
      <w:lvlJc w:val="left"/>
      <w:pPr>
        <w:ind w:left="4834" w:hanging="360"/>
      </w:pPr>
    </w:lvl>
    <w:lvl w:ilvl="8" w:tplc="080C001B" w:tentative="1">
      <w:start w:val="1"/>
      <w:numFmt w:val="lowerRoman"/>
      <w:lvlText w:val="%9."/>
      <w:lvlJc w:val="right"/>
      <w:pPr>
        <w:ind w:left="5554" w:hanging="180"/>
      </w:pPr>
    </w:lvl>
  </w:abstractNum>
  <w:abstractNum w:abstractNumId="69" w15:restartNumberingAfterBreak="0">
    <w:nsid w:val="698565A0"/>
    <w:multiLevelType w:val="hybridMultilevel"/>
    <w:tmpl w:val="101662F2"/>
    <w:lvl w:ilvl="0" w:tplc="D3E8E856">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69B05FDC"/>
    <w:multiLevelType w:val="hybridMultilevel"/>
    <w:tmpl w:val="C66C9B62"/>
    <w:lvl w:ilvl="0" w:tplc="87D45E7E">
      <w:start w:val="1"/>
      <w:numFmt w:val="bullet"/>
      <w:lvlText w:val=""/>
      <w:lvlJc w:val="left"/>
      <w:pPr>
        <w:ind w:left="1146" w:hanging="360"/>
      </w:pPr>
      <w:rPr>
        <w:rFonts w:ascii="Wingdings" w:hAnsi="Wingdings" w:cs="Times New Roman"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1" w15:restartNumberingAfterBreak="0">
    <w:nsid w:val="69CF69CC"/>
    <w:multiLevelType w:val="hybridMultilevel"/>
    <w:tmpl w:val="26B8C836"/>
    <w:lvl w:ilvl="0" w:tplc="19D698C8">
      <w:start w:val="1"/>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15:restartNumberingAfterBreak="0">
    <w:nsid w:val="6AFF097A"/>
    <w:multiLevelType w:val="hybridMultilevel"/>
    <w:tmpl w:val="7DC6A55A"/>
    <w:lvl w:ilvl="0" w:tplc="CA68731C">
      <w:start w:val="6"/>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6C1403BB"/>
    <w:multiLevelType w:val="hybridMultilevel"/>
    <w:tmpl w:val="86FAC828"/>
    <w:lvl w:ilvl="0" w:tplc="71C4C57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CA535E1"/>
    <w:multiLevelType w:val="hybridMultilevel"/>
    <w:tmpl w:val="E078F46E"/>
    <w:lvl w:ilvl="0" w:tplc="DC0C54F6">
      <w:start w:val="2"/>
      <w:numFmt w:val="bullet"/>
      <w:lvlText w:val="-"/>
      <w:lvlJc w:val="left"/>
      <w:pPr>
        <w:ind w:left="2524" w:hanging="360"/>
      </w:pPr>
      <w:rPr>
        <w:rFonts w:ascii="Arial" w:eastAsia="Times New Roman" w:hAnsi="Arial" w:cs="Aria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75" w15:restartNumberingAfterBreak="0">
    <w:nsid w:val="6E613E4E"/>
    <w:multiLevelType w:val="hybridMultilevel"/>
    <w:tmpl w:val="077A3348"/>
    <w:lvl w:ilvl="0" w:tplc="A9C696C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EAE6801"/>
    <w:multiLevelType w:val="hybridMultilevel"/>
    <w:tmpl w:val="53D696DC"/>
    <w:lvl w:ilvl="0" w:tplc="13CAB110">
      <w:start w:val="5"/>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70A3638C"/>
    <w:multiLevelType w:val="hybridMultilevel"/>
    <w:tmpl w:val="6868C726"/>
    <w:lvl w:ilvl="0" w:tplc="BD8C3B4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1046AC0"/>
    <w:multiLevelType w:val="hybridMultilevel"/>
    <w:tmpl w:val="20B8BCB8"/>
    <w:lvl w:ilvl="0" w:tplc="800A7764">
      <w:start w:val="2"/>
      <w:numFmt w:val="upperLetter"/>
      <w:lvlText w:val="%1."/>
      <w:lvlJc w:val="left"/>
      <w:pPr>
        <w:ind w:left="1440" w:hanging="360"/>
      </w:pPr>
      <w:rPr>
        <w:rFonts w:hint="default"/>
        <w:b/>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9" w15:restartNumberingAfterBreak="0">
    <w:nsid w:val="714F33B6"/>
    <w:multiLevelType w:val="hybridMultilevel"/>
    <w:tmpl w:val="A0764032"/>
    <w:lvl w:ilvl="0" w:tplc="C98A45F2">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75545937"/>
    <w:multiLevelType w:val="hybridMultilevel"/>
    <w:tmpl w:val="C7F48016"/>
    <w:lvl w:ilvl="0" w:tplc="490CA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6BF4774"/>
    <w:multiLevelType w:val="hybridMultilevel"/>
    <w:tmpl w:val="D11EE174"/>
    <w:lvl w:ilvl="0" w:tplc="BFC0B2EE">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2" w15:restartNumberingAfterBreak="0">
    <w:nsid w:val="78CF7390"/>
    <w:multiLevelType w:val="hybridMultilevel"/>
    <w:tmpl w:val="8C424738"/>
    <w:lvl w:ilvl="0" w:tplc="87D45E7E">
      <w:start w:val="1"/>
      <w:numFmt w:val="bullet"/>
      <w:lvlText w:val=""/>
      <w:lvlJc w:val="left"/>
      <w:pPr>
        <w:ind w:left="394" w:hanging="360"/>
      </w:pPr>
      <w:rPr>
        <w:rFonts w:ascii="Wingdings" w:hAnsi="Wingdings" w:cs="Times New Roman" w:hint="default"/>
        <w:sz w:val="28"/>
        <w:szCs w:val="28"/>
      </w:rPr>
    </w:lvl>
    <w:lvl w:ilvl="1" w:tplc="08130003">
      <w:start w:val="1"/>
      <w:numFmt w:val="bullet"/>
      <w:lvlText w:val="o"/>
      <w:lvlJc w:val="left"/>
      <w:pPr>
        <w:ind w:left="1114" w:hanging="360"/>
      </w:pPr>
      <w:rPr>
        <w:rFonts w:ascii="Courier New" w:hAnsi="Courier New" w:cs="Courier New" w:hint="default"/>
      </w:rPr>
    </w:lvl>
    <w:lvl w:ilvl="2" w:tplc="08130005" w:tentative="1">
      <w:start w:val="1"/>
      <w:numFmt w:val="bullet"/>
      <w:lvlText w:val=""/>
      <w:lvlJc w:val="left"/>
      <w:pPr>
        <w:ind w:left="1834" w:hanging="360"/>
      </w:pPr>
      <w:rPr>
        <w:rFonts w:ascii="Wingdings" w:hAnsi="Wingdings" w:hint="default"/>
      </w:rPr>
    </w:lvl>
    <w:lvl w:ilvl="3" w:tplc="08130001" w:tentative="1">
      <w:start w:val="1"/>
      <w:numFmt w:val="bullet"/>
      <w:lvlText w:val=""/>
      <w:lvlJc w:val="left"/>
      <w:pPr>
        <w:ind w:left="2554" w:hanging="360"/>
      </w:pPr>
      <w:rPr>
        <w:rFonts w:ascii="Symbol" w:hAnsi="Symbol" w:hint="default"/>
      </w:rPr>
    </w:lvl>
    <w:lvl w:ilvl="4" w:tplc="08130003" w:tentative="1">
      <w:start w:val="1"/>
      <w:numFmt w:val="bullet"/>
      <w:lvlText w:val="o"/>
      <w:lvlJc w:val="left"/>
      <w:pPr>
        <w:ind w:left="3274" w:hanging="360"/>
      </w:pPr>
      <w:rPr>
        <w:rFonts w:ascii="Courier New" w:hAnsi="Courier New" w:cs="Courier New" w:hint="default"/>
      </w:rPr>
    </w:lvl>
    <w:lvl w:ilvl="5" w:tplc="08130005" w:tentative="1">
      <w:start w:val="1"/>
      <w:numFmt w:val="bullet"/>
      <w:lvlText w:val=""/>
      <w:lvlJc w:val="left"/>
      <w:pPr>
        <w:ind w:left="3994" w:hanging="360"/>
      </w:pPr>
      <w:rPr>
        <w:rFonts w:ascii="Wingdings" w:hAnsi="Wingdings" w:hint="default"/>
      </w:rPr>
    </w:lvl>
    <w:lvl w:ilvl="6" w:tplc="08130001" w:tentative="1">
      <w:start w:val="1"/>
      <w:numFmt w:val="bullet"/>
      <w:lvlText w:val=""/>
      <w:lvlJc w:val="left"/>
      <w:pPr>
        <w:ind w:left="4714" w:hanging="360"/>
      </w:pPr>
      <w:rPr>
        <w:rFonts w:ascii="Symbol" w:hAnsi="Symbol" w:hint="default"/>
      </w:rPr>
    </w:lvl>
    <w:lvl w:ilvl="7" w:tplc="08130003" w:tentative="1">
      <w:start w:val="1"/>
      <w:numFmt w:val="bullet"/>
      <w:lvlText w:val="o"/>
      <w:lvlJc w:val="left"/>
      <w:pPr>
        <w:ind w:left="5434" w:hanging="360"/>
      </w:pPr>
      <w:rPr>
        <w:rFonts w:ascii="Courier New" w:hAnsi="Courier New" w:cs="Courier New" w:hint="default"/>
      </w:rPr>
    </w:lvl>
    <w:lvl w:ilvl="8" w:tplc="08130005" w:tentative="1">
      <w:start w:val="1"/>
      <w:numFmt w:val="bullet"/>
      <w:lvlText w:val=""/>
      <w:lvlJc w:val="left"/>
      <w:pPr>
        <w:ind w:left="6154" w:hanging="360"/>
      </w:pPr>
      <w:rPr>
        <w:rFonts w:ascii="Wingdings" w:hAnsi="Wingdings" w:hint="default"/>
      </w:rPr>
    </w:lvl>
  </w:abstractNum>
  <w:abstractNum w:abstractNumId="83" w15:restartNumberingAfterBreak="0">
    <w:nsid w:val="7A2D658A"/>
    <w:multiLevelType w:val="hybridMultilevel"/>
    <w:tmpl w:val="2DF804BE"/>
    <w:lvl w:ilvl="0" w:tplc="33522390">
      <w:start w:val="1"/>
      <w:numFmt w:val="upperLetter"/>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7C4C3F3D"/>
    <w:multiLevelType w:val="hybridMultilevel"/>
    <w:tmpl w:val="83225336"/>
    <w:lvl w:ilvl="0" w:tplc="3AEE0EE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3D35FA"/>
    <w:multiLevelType w:val="hybridMultilevel"/>
    <w:tmpl w:val="031A58DE"/>
    <w:lvl w:ilvl="0" w:tplc="490CA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EE858BF"/>
    <w:multiLevelType w:val="hybridMultilevel"/>
    <w:tmpl w:val="DDC67552"/>
    <w:lvl w:ilvl="0" w:tplc="EEBE7318">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84141580">
    <w:abstractNumId w:val="7"/>
  </w:num>
  <w:num w:numId="2" w16cid:durableId="1911883613">
    <w:abstractNumId w:val="4"/>
  </w:num>
  <w:num w:numId="3" w16cid:durableId="260183795">
    <w:abstractNumId w:val="26"/>
  </w:num>
  <w:num w:numId="4" w16cid:durableId="1085614728">
    <w:abstractNumId w:val="54"/>
  </w:num>
  <w:num w:numId="5" w16cid:durableId="149978567">
    <w:abstractNumId w:val="35"/>
  </w:num>
  <w:num w:numId="6" w16cid:durableId="2018387885">
    <w:abstractNumId w:val="83"/>
  </w:num>
  <w:num w:numId="7" w16cid:durableId="953707801">
    <w:abstractNumId w:val="24"/>
  </w:num>
  <w:num w:numId="8" w16cid:durableId="495269875">
    <w:abstractNumId w:val="12"/>
  </w:num>
  <w:num w:numId="9" w16cid:durableId="690181243">
    <w:abstractNumId w:val="86"/>
  </w:num>
  <w:num w:numId="10" w16cid:durableId="287049859">
    <w:abstractNumId w:val="29"/>
  </w:num>
  <w:num w:numId="11" w16cid:durableId="1769427291">
    <w:abstractNumId w:val="20"/>
  </w:num>
  <w:num w:numId="12" w16cid:durableId="1230841540">
    <w:abstractNumId w:val="32"/>
  </w:num>
  <w:num w:numId="13" w16cid:durableId="2131779754">
    <w:abstractNumId w:val="71"/>
  </w:num>
  <w:num w:numId="14" w16cid:durableId="292714903">
    <w:abstractNumId w:val="8"/>
  </w:num>
  <w:num w:numId="15" w16cid:durableId="914314588">
    <w:abstractNumId w:val="39"/>
  </w:num>
  <w:num w:numId="16" w16cid:durableId="1370060908">
    <w:abstractNumId w:val="40"/>
  </w:num>
  <w:num w:numId="17" w16cid:durableId="237911965">
    <w:abstractNumId w:val="38"/>
  </w:num>
  <w:num w:numId="18" w16cid:durableId="1347252147">
    <w:abstractNumId w:val="25"/>
  </w:num>
  <w:num w:numId="19" w16cid:durableId="6785797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2864066">
    <w:abstractNumId w:val="72"/>
  </w:num>
  <w:num w:numId="21" w16cid:durableId="1541240108">
    <w:abstractNumId w:val="23"/>
  </w:num>
  <w:num w:numId="22" w16cid:durableId="598147680">
    <w:abstractNumId w:val="22"/>
  </w:num>
  <w:num w:numId="23" w16cid:durableId="1707827015">
    <w:abstractNumId w:val="2"/>
  </w:num>
  <w:num w:numId="24" w16cid:durableId="460076871">
    <w:abstractNumId w:val="77"/>
  </w:num>
  <w:num w:numId="25" w16cid:durableId="1232038186">
    <w:abstractNumId w:val="74"/>
  </w:num>
  <w:num w:numId="26" w16cid:durableId="166604696">
    <w:abstractNumId w:val="21"/>
  </w:num>
  <w:num w:numId="27" w16cid:durableId="1874802376">
    <w:abstractNumId w:val="0"/>
  </w:num>
  <w:num w:numId="28" w16cid:durableId="2008291269">
    <w:abstractNumId w:val="61"/>
  </w:num>
  <w:num w:numId="29" w16cid:durableId="517089434">
    <w:abstractNumId w:val="50"/>
  </w:num>
  <w:num w:numId="30" w16cid:durableId="1267276036">
    <w:abstractNumId w:val="33"/>
  </w:num>
  <w:num w:numId="31" w16cid:durableId="1164080287">
    <w:abstractNumId w:val="1"/>
  </w:num>
  <w:num w:numId="32" w16cid:durableId="85000777">
    <w:abstractNumId w:val="17"/>
  </w:num>
  <w:num w:numId="33" w16cid:durableId="1999529743">
    <w:abstractNumId w:val="57"/>
  </w:num>
  <w:num w:numId="34" w16cid:durableId="1727143951">
    <w:abstractNumId w:val="16"/>
  </w:num>
  <w:num w:numId="35" w16cid:durableId="515313039">
    <w:abstractNumId w:val="34"/>
  </w:num>
  <w:num w:numId="36" w16cid:durableId="497311941">
    <w:abstractNumId w:val="63"/>
  </w:num>
  <w:num w:numId="37" w16cid:durableId="692152588">
    <w:abstractNumId w:val="56"/>
  </w:num>
  <w:num w:numId="38" w16cid:durableId="1509444324">
    <w:abstractNumId w:val="5"/>
  </w:num>
  <w:num w:numId="39" w16cid:durableId="1050685603">
    <w:abstractNumId w:val="9"/>
  </w:num>
  <w:num w:numId="40" w16cid:durableId="4791176">
    <w:abstractNumId w:val="49"/>
  </w:num>
  <w:num w:numId="41" w16cid:durableId="1593969096">
    <w:abstractNumId w:val="76"/>
  </w:num>
  <w:num w:numId="42" w16cid:durableId="1604801838">
    <w:abstractNumId w:val="64"/>
  </w:num>
  <w:num w:numId="43" w16cid:durableId="644941271">
    <w:abstractNumId w:val="13"/>
  </w:num>
  <w:num w:numId="44" w16cid:durableId="1742093943">
    <w:abstractNumId w:val="53"/>
  </w:num>
  <w:num w:numId="45" w16cid:durableId="1548226377">
    <w:abstractNumId w:val="58"/>
  </w:num>
  <w:num w:numId="46" w16cid:durableId="543641504">
    <w:abstractNumId w:val="52"/>
  </w:num>
  <w:num w:numId="47" w16cid:durableId="841168668">
    <w:abstractNumId w:val="6"/>
  </w:num>
  <w:num w:numId="48" w16cid:durableId="1809399766">
    <w:abstractNumId w:val="36"/>
  </w:num>
  <w:num w:numId="49" w16cid:durableId="1756128320">
    <w:abstractNumId w:val="82"/>
  </w:num>
  <w:num w:numId="50" w16cid:durableId="1792287247">
    <w:abstractNumId w:val="51"/>
  </w:num>
  <w:num w:numId="51" w16cid:durableId="662389848">
    <w:abstractNumId w:val="37"/>
  </w:num>
  <w:num w:numId="52" w16cid:durableId="91127789">
    <w:abstractNumId w:val="70"/>
  </w:num>
  <w:num w:numId="53" w16cid:durableId="1072460152">
    <w:abstractNumId w:val="28"/>
  </w:num>
  <w:num w:numId="54" w16cid:durableId="424153588">
    <w:abstractNumId w:val="55"/>
  </w:num>
  <w:num w:numId="55" w16cid:durableId="549146892">
    <w:abstractNumId w:val="11"/>
  </w:num>
  <w:num w:numId="56" w16cid:durableId="534196309">
    <w:abstractNumId w:val="14"/>
  </w:num>
  <w:num w:numId="57" w16cid:durableId="1790665358">
    <w:abstractNumId w:val="69"/>
  </w:num>
  <w:num w:numId="58" w16cid:durableId="1308630041">
    <w:abstractNumId w:val="10"/>
  </w:num>
  <w:num w:numId="59" w16cid:durableId="1211914037">
    <w:abstractNumId w:val="15"/>
  </w:num>
  <w:num w:numId="60" w16cid:durableId="1064597171">
    <w:abstractNumId w:val="80"/>
  </w:num>
  <w:num w:numId="61" w16cid:durableId="1959797598">
    <w:abstractNumId w:val="85"/>
  </w:num>
  <w:num w:numId="62" w16cid:durableId="338312409">
    <w:abstractNumId w:val="27"/>
  </w:num>
  <w:num w:numId="63" w16cid:durableId="1889219117">
    <w:abstractNumId w:val="78"/>
  </w:num>
  <w:num w:numId="64" w16cid:durableId="1053040955">
    <w:abstractNumId w:val="65"/>
  </w:num>
  <w:num w:numId="65" w16cid:durableId="1438986997">
    <w:abstractNumId w:val="68"/>
  </w:num>
  <w:num w:numId="66" w16cid:durableId="292098024">
    <w:abstractNumId w:val="3"/>
  </w:num>
  <w:num w:numId="67" w16cid:durableId="2033914989">
    <w:abstractNumId w:val="45"/>
  </w:num>
  <w:num w:numId="68" w16cid:durableId="639653508">
    <w:abstractNumId w:val="19"/>
  </w:num>
  <w:num w:numId="69" w16cid:durableId="619143459">
    <w:abstractNumId w:val="66"/>
  </w:num>
  <w:num w:numId="70" w16cid:durableId="510068557">
    <w:abstractNumId w:val="41"/>
  </w:num>
  <w:num w:numId="71" w16cid:durableId="529025402">
    <w:abstractNumId w:val="43"/>
  </w:num>
  <w:num w:numId="72" w16cid:durableId="728723610">
    <w:abstractNumId w:val="18"/>
  </w:num>
  <w:num w:numId="73" w16cid:durableId="53747550">
    <w:abstractNumId w:val="47"/>
  </w:num>
  <w:num w:numId="74" w16cid:durableId="911085805">
    <w:abstractNumId w:val="79"/>
  </w:num>
  <w:num w:numId="75" w16cid:durableId="1575967749">
    <w:abstractNumId w:val="30"/>
  </w:num>
  <w:num w:numId="76" w16cid:durableId="1137994039">
    <w:abstractNumId w:val="46"/>
  </w:num>
  <w:num w:numId="77" w16cid:durableId="514424264">
    <w:abstractNumId w:val="59"/>
  </w:num>
  <w:num w:numId="78" w16cid:durableId="331494801">
    <w:abstractNumId w:val="81"/>
  </w:num>
  <w:num w:numId="79" w16cid:durableId="1531407338">
    <w:abstractNumId w:val="60"/>
  </w:num>
  <w:num w:numId="80" w16cid:durableId="746346590">
    <w:abstractNumId w:val="62"/>
  </w:num>
  <w:num w:numId="81" w16cid:durableId="612443010">
    <w:abstractNumId w:val="73"/>
  </w:num>
  <w:num w:numId="82" w16cid:durableId="1906525874">
    <w:abstractNumId w:val="42"/>
  </w:num>
  <w:num w:numId="83" w16cid:durableId="674260063">
    <w:abstractNumId w:val="67"/>
  </w:num>
  <w:num w:numId="84" w16cid:durableId="698362825">
    <w:abstractNumId w:val="44"/>
  </w:num>
  <w:num w:numId="85" w16cid:durableId="1259287368">
    <w:abstractNumId w:val="75"/>
  </w:num>
  <w:num w:numId="86" w16cid:durableId="799301349">
    <w:abstractNumId w:val="84"/>
  </w:num>
  <w:num w:numId="87" w16cid:durableId="2132553715">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01840"/>
    <w:rsid w:val="00001A95"/>
    <w:rsid w:val="0000224F"/>
    <w:rsid w:val="000075DA"/>
    <w:rsid w:val="00007BF2"/>
    <w:rsid w:val="00007D2F"/>
    <w:rsid w:val="00011FC6"/>
    <w:rsid w:val="00013600"/>
    <w:rsid w:val="00017701"/>
    <w:rsid w:val="000222D9"/>
    <w:rsid w:val="00022328"/>
    <w:rsid w:val="000256CC"/>
    <w:rsid w:val="00025768"/>
    <w:rsid w:val="000264F5"/>
    <w:rsid w:val="00026BD3"/>
    <w:rsid w:val="00027190"/>
    <w:rsid w:val="00027D99"/>
    <w:rsid w:val="0003091F"/>
    <w:rsid w:val="00030D4B"/>
    <w:rsid w:val="00030D67"/>
    <w:rsid w:val="000323A6"/>
    <w:rsid w:val="0003260F"/>
    <w:rsid w:val="00035BA7"/>
    <w:rsid w:val="00035FC6"/>
    <w:rsid w:val="00036480"/>
    <w:rsid w:val="00036DE3"/>
    <w:rsid w:val="000405D0"/>
    <w:rsid w:val="000409EB"/>
    <w:rsid w:val="00041C0C"/>
    <w:rsid w:val="000443AD"/>
    <w:rsid w:val="00044C9A"/>
    <w:rsid w:val="00045092"/>
    <w:rsid w:val="00045A92"/>
    <w:rsid w:val="000464C2"/>
    <w:rsid w:val="00047B54"/>
    <w:rsid w:val="00047F7C"/>
    <w:rsid w:val="0005059B"/>
    <w:rsid w:val="00050C73"/>
    <w:rsid w:val="000523A3"/>
    <w:rsid w:val="00052CA7"/>
    <w:rsid w:val="00054477"/>
    <w:rsid w:val="00054480"/>
    <w:rsid w:val="0005460B"/>
    <w:rsid w:val="000547CB"/>
    <w:rsid w:val="000552C6"/>
    <w:rsid w:val="00056033"/>
    <w:rsid w:val="00057CE9"/>
    <w:rsid w:val="00060A55"/>
    <w:rsid w:val="000627FF"/>
    <w:rsid w:val="0006395C"/>
    <w:rsid w:val="00063A6D"/>
    <w:rsid w:val="000659CA"/>
    <w:rsid w:val="00070300"/>
    <w:rsid w:val="00070E42"/>
    <w:rsid w:val="0007414A"/>
    <w:rsid w:val="00075997"/>
    <w:rsid w:val="000763B9"/>
    <w:rsid w:val="000774C5"/>
    <w:rsid w:val="000808D6"/>
    <w:rsid w:val="00083BCC"/>
    <w:rsid w:val="00086772"/>
    <w:rsid w:val="00087A4B"/>
    <w:rsid w:val="00090705"/>
    <w:rsid w:val="000923A5"/>
    <w:rsid w:val="00092843"/>
    <w:rsid w:val="00092C13"/>
    <w:rsid w:val="00092EA4"/>
    <w:rsid w:val="00094340"/>
    <w:rsid w:val="000944A6"/>
    <w:rsid w:val="00094E31"/>
    <w:rsid w:val="00095EFB"/>
    <w:rsid w:val="000967F3"/>
    <w:rsid w:val="000A012B"/>
    <w:rsid w:val="000A1ED3"/>
    <w:rsid w:val="000A2D7D"/>
    <w:rsid w:val="000A3563"/>
    <w:rsid w:val="000A6459"/>
    <w:rsid w:val="000A702B"/>
    <w:rsid w:val="000B0337"/>
    <w:rsid w:val="000B14CD"/>
    <w:rsid w:val="000B25C6"/>
    <w:rsid w:val="000B38A7"/>
    <w:rsid w:val="000B3AEC"/>
    <w:rsid w:val="000B4ACA"/>
    <w:rsid w:val="000B4CE1"/>
    <w:rsid w:val="000B6C9F"/>
    <w:rsid w:val="000B72EB"/>
    <w:rsid w:val="000C0001"/>
    <w:rsid w:val="000C107E"/>
    <w:rsid w:val="000C167B"/>
    <w:rsid w:val="000C2467"/>
    <w:rsid w:val="000C2A7F"/>
    <w:rsid w:val="000C2B80"/>
    <w:rsid w:val="000C3E8D"/>
    <w:rsid w:val="000C40E1"/>
    <w:rsid w:val="000C46BC"/>
    <w:rsid w:val="000C5396"/>
    <w:rsid w:val="000C56F5"/>
    <w:rsid w:val="000C6B0D"/>
    <w:rsid w:val="000C7A24"/>
    <w:rsid w:val="000D0B85"/>
    <w:rsid w:val="000D125C"/>
    <w:rsid w:val="000D258B"/>
    <w:rsid w:val="000D26A6"/>
    <w:rsid w:val="000D5810"/>
    <w:rsid w:val="000D6DDF"/>
    <w:rsid w:val="000E098D"/>
    <w:rsid w:val="000E28A8"/>
    <w:rsid w:val="000E494A"/>
    <w:rsid w:val="000E4E25"/>
    <w:rsid w:val="000E5BB5"/>
    <w:rsid w:val="000E5D95"/>
    <w:rsid w:val="000E7829"/>
    <w:rsid w:val="000F0DB7"/>
    <w:rsid w:val="000F1531"/>
    <w:rsid w:val="000F1807"/>
    <w:rsid w:val="000F2054"/>
    <w:rsid w:val="000F229B"/>
    <w:rsid w:val="000F36C4"/>
    <w:rsid w:val="000F417A"/>
    <w:rsid w:val="000F50A9"/>
    <w:rsid w:val="000F5E89"/>
    <w:rsid w:val="000F64D6"/>
    <w:rsid w:val="000F71AA"/>
    <w:rsid w:val="000F7840"/>
    <w:rsid w:val="000F7C8C"/>
    <w:rsid w:val="00100575"/>
    <w:rsid w:val="00100594"/>
    <w:rsid w:val="00101E76"/>
    <w:rsid w:val="00101F7B"/>
    <w:rsid w:val="0010214A"/>
    <w:rsid w:val="00102517"/>
    <w:rsid w:val="00104F2A"/>
    <w:rsid w:val="001054FD"/>
    <w:rsid w:val="00105F0C"/>
    <w:rsid w:val="00106FEB"/>
    <w:rsid w:val="001077B0"/>
    <w:rsid w:val="00110213"/>
    <w:rsid w:val="00110AC1"/>
    <w:rsid w:val="00110D91"/>
    <w:rsid w:val="00114AAD"/>
    <w:rsid w:val="001168F8"/>
    <w:rsid w:val="00116B6A"/>
    <w:rsid w:val="001178CA"/>
    <w:rsid w:val="0012121A"/>
    <w:rsid w:val="001229EB"/>
    <w:rsid w:val="00123887"/>
    <w:rsid w:val="0012464F"/>
    <w:rsid w:val="00126F88"/>
    <w:rsid w:val="0012775D"/>
    <w:rsid w:val="00130A9A"/>
    <w:rsid w:val="0013421C"/>
    <w:rsid w:val="00134890"/>
    <w:rsid w:val="00134C62"/>
    <w:rsid w:val="001356E5"/>
    <w:rsid w:val="00136678"/>
    <w:rsid w:val="00136862"/>
    <w:rsid w:val="00140AD8"/>
    <w:rsid w:val="00140B07"/>
    <w:rsid w:val="00140FEE"/>
    <w:rsid w:val="001439DD"/>
    <w:rsid w:val="001440C2"/>
    <w:rsid w:val="00145E7D"/>
    <w:rsid w:val="00147EAD"/>
    <w:rsid w:val="00147FDC"/>
    <w:rsid w:val="00152D32"/>
    <w:rsid w:val="0015387A"/>
    <w:rsid w:val="00153AC5"/>
    <w:rsid w:val="00154DC5"/>
    <w:rsid w:val="00155534"/>
    <w:rsid w:val="001555A6"/>
    <w:rsid w:val="00156873"/>
    <w:rsid w:val="001613B6"/>
    <w:rsid w:val="00161625"/>
    <w:rsid w:val="001618F0"/>
    <w:rsid w:val="00163344"/>
    <w:rsid w:val="00163EC4"/>
    <w:rsid w:val="00165C50"/>
    <w:rsid w:val="00170AD8"/>
    <w:rsid w:val="00170BA7"/>
    <w:rsid w:val="001712A0"/>
    <w:rsid w:val="001719CB"/>
    <w:rsid w:val="00171F61"/>
    <w:rsid w:val="00171FB4"/>
    <w:rsid w:val="00172A3D"/>
    <w:rsid w:val="001758A0"/>
    <w:rsid w:val="00175909"/>
    <w:rsid w:val="001803E1"/>
    <w:rsid w:val="00180430"/>
    <w:rsid w:val="00182808"/>
    <w:rsid w:val="00182B24"/>
    <w:rsid w:val="00182E93"/>
    <w:rsid w:val="0018369A"/>
    <w:rsid w:val="00183C36"/>
    <w:rsid w:val="00187A62"/>
    <w:rsid w:val="00190DB4"/>
    <w:rsid w:val="00191F9F"/>
    <w:rsid w:val="001923A3"/>
    <w:rsid w:val="001933C2"/>
    <w:rsid w:val="00193EE5"/>
    <w:rsid w:val="00195BEB"/>
    <w:rsid w:val="00196389"/>
    <w:rsid w:val="00196B66"/>
    <w:rsid w:val="001A5074"/>
    <w:rsid w:val="001A5E36"/>
    <w:rsid w:val="001B2235"/>
    <w:rsid w:val="001B3798"/>
    <w:rsid w:val="001B6336"/>
    <w:rsid w:val="001C0680"/>
    <w:rsid w:val="001C154C"/>
    <w:rsid w:val="001C2326"/>
    <w:rsid w:val="001C2F59"/>
    <w:rsid w:val="001C3457"/>
    <w:rsid w:val="001C362E"/>
    <w:rsid w:val="001C458A"/>
    <w:rsid w:val="001C4CF3"/>
    <w:rsid w:val="001C4D6B"/>
    <w:rsid w:val="001C6D0E"/>
    <w:rsid w:val="001C7D98"/>
    <w:rsid w:val="001D0F7A"/>
    <w:rsid w:val="001D1513"/>
    <w:rsid w:val="001D28F5"/>
    <w:rsid w:val="001D43A0"/>
    <w:rsid w:val="001D78D0"/>
    <w:rsid w:val="001D7F1C"/>
    <w:rsid w:val="001E0C78"/>
    <w:rsid w:val="001E1766"/>
    <w:rsid w:val="001E1B3E"/>
    <w:rsid w:val="001E3CED"/>
    <w:rsid w:val="001E76D9"/>
    <w:rsid w:val="001F31B7"/>
    <w:rsid w:val="001F42D5"/>
    <w:rsid w:val="001F6104"/>
    <w:rsid w:val="001F6598"/>
    <w:rsid w:val="001F734B"/>
    <w:rsid w:val="001F770F"/>
    <w:rsid w:val="00200054"/>
    <w:rsid w:val="00200370"/>
    <w:rsid w:val="0020498C"/>
    <w:rsid w:val="00205BBA"/>
    <w:rsid w:val="00205DE0"/>
    <w:rsid w:val="002068A0"/>
    <w:rsid w:val="00206DBE"/>
    <w:rsid w:val="00213C64"/>
    <w:rsid w:val="002152C3"/>
    <w:rsid w:val="002162D3"/>
    <w:rsid w:val="00216F8B"/>
    <w:rsid w:val="002219CF"/>
    <w:rsid w:val="002231D5"/>
    <w:rsid w:val="00223986"/>
    <w:rsid w:val="00223D18"/>
    <w:rsid w:val="002243EE"/>
    <w:rsid w:val="00225585"/>
    <w:rsid w:val="00227084"/>
    <w:rsid w:val="00227B61"/>
    <w:rsid w:val="00232BAB"/>
    <w:rsid w:val="002335AC"/>
    <w:rsid w:val="0023364D"/>
    <w:rsid w:val="00233C18"/>
    <w:rsid w:val="00234362"/>
    <w:rsid w:val="002379F2"/>
    <w:rsid w:val="00237AC4"/>
    <w:rsid w:val="002430BC"/>
    <w:rsid w:val="00243462"/>
    <w:rsid w:val="002436B6"/>
    <w:rsid w:val="00243A7D"/>
    <w:rsid w:val="00244425"/>
    <w:rsid w:val="002455B2"/>
    <w:rsid w:val="00245BF6"/>
    <w:rsid w:val="002461B8"/>
    <w:rsid w:val="00247176"/>
    <w:rsid w:val="00247F75"/>
    <w:rsid w:val="00252783"/>
    <w:rsid w:val="00252886"/>
    <w:rsid w:val="00253DC3"/>
    <w:rsid w:val="00253F6D"/>
    <w:rsid w:val="002542A7"/>
    <w:rsid w:val="00254CF4"/>
    <w:rsid w:val="0026058B"/>
    <w:rsid w:val="00261D3B"/>
    <w:rsid w:val="0026305D"/>
    <w:rsid w:val="00263BAF"/>
    <w:rsid w:val="00266840"/>
    <w:rsid w:val="00271879"/>
    <w:rsid w:val="00271A2E"/>
    <w:rsid w:val="00272C43"/>
    <w:rsid w:val="002732FD"/>
    <w:rsid w:val="00275704"/>
    <w:rsid w:val="00275A46"/>
    <w:rsid w:val="00275FC1"/>
    <w:rsid w:val="00276FAE"/>
    <w:rsid w:val="002770A4"/>
    <w:rsid w:val="0028116D"/>
    <w:rsid w:val="0028158F"/>
    <w:rsid w:val="00282E80"/>
    <w:rsid w:val="0028362F"/>
    <w:rsid w:val="0028472B"/>
    <w:rsid w:val="00284A40"/>
    <w:rsid w:val="0028597F"/>
    <w:rsid w:val="002865A0"/>
    <w:rsid w:val="002873D3"/>
    <w:rsid w:val="00290181"/>
    <w:rsid w:val="00291FF5"/>
    <w:rsid w:val="002927D2"/>
    <w:rsid w:val="00295B21"/>
    <w:rsid w:val="00296208"/>
    <w:rsid w:val="002972E7"/>
    <w:rsid w:val="002A14DE"/>
    <w:rsid w:val="002A1699"/>
    <w:rsid w:val="002A2873"/>
    <w:rsid w:val="002A3913"/>
    <w:rsid w:val="002A39A7"/>
    <w:rsid w:val="002A39E0"/>
    <w:rsid w:val="002A50D9"/>
    <w:rsid w:val="002A5208"/>
    <w:rsid w:val="002A55D3"/>
    <w:rsid w:val="002B0502"/>
    <w:rsid w:val="002B1D44"/>
    <w:rsid w:val="002B242F"/>
    <w:rsid w:val="002B3FCB"/>
    <w:rsid w:val="002B58E1"/>
    <w:rsid w:val="002B6E82"/>
    <w:rsid w:val="002C3E5D"/>
    <w:rsid w:val="002C42C3"/>
    <w:rsid w:val="002C4E58"/>
    <w:rsid w:val="002C52A8"/>
    <w:rsid w:val="002C582E"/>
    <w:rsid w:val="002C6672"/>
    <w:rsid w:val="002C6AFC"/>
    <w:rsid w:val="002D09FB"/>
    <w:rsid w:val="002D0A17"/>
    <w:rsid w:val="002D0F95"/>
    <w:rsid w:val="002D22C7"/>
    <w:rsid w:val="002D2A3C"/>
    <w:rsid w:val="002D2B08"/>
    <w:rsid w:val="002D3357"/>
    <w:rsid w:val="002D4547"/>
    <w:rsid w:val="002D4F33"/>
    <w:rsid w:val="002E1D35"/>
    <w:rsid w:val="002E228E"/>
    <w:rsid w:val="002E24FC"/>
    <w:rsid w:val="002E409D"/>
    <w:rsid w:val="002E4AA0"/>
    <w:rsid w:val="002E6B25"/>
    <w:rsid w:val="002F12F5"/>
    <w:rsid w:val="002F4298"/>
    <w:rsid w:val="002F46EE"/>
    <w:rsid w:val="002F6A1F"/>
    <w:rsid w:val="002F6D73"/>
    <w:rsid w:val="00303071"/>
    <w:rsid w:val="00303ED3"/>
    <w:rsid w:val="003053B2"/>
    <w:rsid w:val="00306049"/>
    <w:rsid w:val="00306180"/>
    <w:rsid w:val="0030651E"/>
    <w:rsid w:val="003073A3"/>
    <w:rsid w:val="0030751E"/>
    <w:rsid w:val="003107C5"/>
    <w:rsid w:val="00310B5B"/>
    <w:rsid w:val="003149F4"/>
    <w:rsid w:val="003164A0"/>
    <w:rsid w:val="00320A4F"/>
    <w:rsid w:val="0032145C"/>
    <w:rsid w:val="00321AEA"/>
    <w:rsid w:val="00321FD2"/>
    <w:rsid w:val="00322633"/>
    <w:rsid w:val="0032341B"/>
    <w:rsid w:val="00324598"/>
    <w:rsid w:val="00324A6B"/>
    <w:rsid w:val="00324DA2"/>
    <w:rsid w:val="00325466"/>
    <w:rsid w:val="003257BF"/>
    <w:rsid w:val="00325809"/>
    <w:rsid w:val="00325F61"/>
    <w:rsid w:val="003272C1"/>
    <w:rsid w:val="00327A77"/>
    <w:rsid w:val="00327D67"/>
    <w:rsid w:val="00333618"/>
    <w:rsid w:val="00334ED0"/>
    <w:rsid w:val="00335762"/>
    <w:rsid w:val="003373BC"/>
    <w:rsid w:val="00340B15"/>
    <w:rsid w:val="00342B1E"/>
    <w:rsid w:val="00343396"/>
    <w:rsid w:val="0034433E"/>
    <w:rsid w:val="0034638C"/>
    <w:rsid w:val="00346EA2"/>
    <w:rsid w:val="0034754C"/>
    <w:rsid w:val="00347840"/>
    <w:rsid w:val="0034785F"/>
    <w:rsid w:val="0034786F"/>
    <w:rsid w:val="00350286"/>
    <w:rsid w:val="00351A77"/>
    <w:rsid w:val="00351C56"/>
    <w:rsid w:val="00353B22"/>
    <w:rsid w:val="00353EFD"/>
    <w:rsid w:val="00353FB7"/>
    <w:rsid w:val="0035443D"/>
    <w:rsid w:val="00354B4D"/>
    <w:rsid w:val="00354C60"/>
    <w:rsid w:val="00354C9B"/>
    <w:rsid w:val="003579EC"/>
    <w:rsid w:val="00357F78"/>
    <w:rsid w:val="00357F81"/>
    <w:rsid w:val="00361041"/>
    <w:rsid w:val="00361255"/>
    <w:rsid w:val="00363C9A"/>
    <w:rsid w:val="00365451"/>
    <w:rsid w:val="00366D0E"/>
    <w:rsid w:val="0037101E"/>
    <w:rsid w:val="003722A1"/>
    <w:rsid w:val="003724D3"/>
    <w:rsid w:val="00372E20"/>
    <w:rsid w:val="00373995"/>
    <w:rsid w:val="00374349"/>
    <w:rsid w:val="00375381"/>
    <w:rsid w:val="00377A38"/>
    <w:rsid w:val="00377E65"/>
    <w:rsid w:val="003808BE"/>
    <w:rsid w:val="00381068"/>
    <w:rsid w:val="00381283"/>
    <w:rsid w:val="0038374D"/>
    <w:rsid w:val="00384F57"/>
    <w:rsid w:val="00385354"/>
    <w:rsid w:val="003853EB"/>
    <w:rsid w:val="003874C1"/>
    <w:rsid w:val="0039036E"/>
    <w:rsid w:val="00391B69"/>
    <w:rsid w:val="003922DD"/>
    <w:rsid w:val="003958E0"/>
    <w:rsid w:val="0039627D"/>
    <w:rsid w:val="00396388"/>
    <w:rsid w:val="00396493"/>
    <w:rsid w:val="003A0150"/>
    <w:rsid w:val="003A0298"/>
    <w:rsid w:val="003A035D"/>
    <w:rsid w:val="003A1BDF"/>
    <w:rsid w:val="003A1CD9"/>
    <w:rsid w:val="003A22E1"/>
    <w:rsid w:val="003A2602"/>
    <w:rsid w:val="003A30D2"/>
    <w:rsid w:val="003A5200"/>
    <w:rsid w:val="003A6BE6"/>
    <w:rsid w:val="003A6E69"/>
    <w:rsid w:val="003A7176"/>
    <w:rsid w:val="003A7B6B"/>
    <w:rsid w:val="003A7FF3"/>
    <w:rsid w:val="003B060F"/>
    <w:rsid w:val="003B08D7"/>
    <w:rsid w:val="003B0B1A"/>
    <w:rsid w:val="003B1AD7"/>
    <w:rsid w:val="003B1CEA"/>
    <w:rsid w:val="003B1FC3"/>
    <w:rsid w:val="003B4490"/>
    <w:rsid w:val="003B4EBE"/>
    <w:rsid w:val="003B633A"/>
    <w:rsid w:val="003B7086"/>
    <w:rsid w:val="003B7AAF"/>
    <w:rsid w:val="003C1E82"/>
    <w:rsid w:val="003C1F61"/>
    <w:rsid w:val="003C310E"/>
    <w:rsid w:val="003C3E90"/>
    <w:rsid w:val="003C4E65"/>
    <w:rsid w:val="003C5340"/>
    <w:rsid w:val="003C555D"/>
    <w:rsid w:val="003C5DD1"/>
    <w:rsid w:val="003C5F19"/>
    <w:rsid w:val="003C75E9"/>
    <w:rsid w:val="003C7F6D"/>
    <w:rsid w:val="003D0779"/>
    <w:rsid w:val="003D090F"/>
    <w:rsid w:val="003D1FFC"/>
    <w:rsid w:val="003D3D28"/>
    <w:rsid w:val="003D4950"/>
    <w:rsid w:val="003D5656"/>
    <w:rsid w:val="003D6826"/>
    <w:rsid w:val="003D7212"/>
    <w:rsid w:val="003D790A"/>
    <w:rsid w:val="003D7C35"/>
    <w:rsid w:val="003E2789"/>
    <w:rsid w:val="003E3D8A"/>
    <w:rsid w:val="003E3DF9"/>
    <w:rsid w:val="003E69B4"/>
    <w:rsid w:val="003E6AFF"/>
    <w:rsid w:val="003F157B"/>
    <w:rsid w:val="003F1A88"/>
    <w:rsid w:val="003F2B39"/>
    <w:rsid w:val="003F3A44"/>
    <w:rsid w:val="00402F06"/>
    <w:rsid w:val="00403D36"/>
    <w:rsid w:val="004057A0"/>
    <w:rsid w:val="00405BC3"/>
    <w:rsid w:val="00405C17"/>
    <w:rsid w:val="004078C3"/>
    <w:rsid w:val="00407AFF"/>
    <w:rsid w:val="00413622"/>
    <w:rsid w:val="00415EC0"/>
    <w:rsid w:val="00417C60"/>
    <w:rsid w:val="0042072E"/>
    <w:rsid w:val="00420D30"/>
    <w:rsid w:val="0042180B"/>
    <w:rsid w:val="0042247A"/>
    <w:rsid w:val="00422E2C"/>
    <w:rsid w:val="00422E6E"/>
    <w:rsid w:val="004248C3"/>
    <w:rsid w:val="004258EB"/>
    <w:rsid w:val="004302DA"/>
    <w:rsid w:val="00430DDD"/>
    <w:rsid w:val="00432376"/>
    <w:rsid w:val="004337F2"/>
    <w:rsid w:val="0043391C"/>
    <w:rsid w:val="00435F9F"/>
    <w:rsid w:val="00435FCC"/>
    <w:rsid w:val="00436BCB"/>
    <w:rsid w:val="00436FB6"/>
    <w:rsid w:val="004405AB"/>
    <w:rsid w:val="00440B0C"/>
    <w:rsid w:val="00440DA1"/>
    <w:rsid w:val="00441AE7"/>
    <w:rsid w:val="004425CA"/>
    <w:rsid w:val="00445F1B"/>
    <w:rsid w:val="004469B5"/>
    <w:rsid w:val="00446FB9"/>
    <w:rsid w:val="00447D36"/>
    <w:rsid w:val="004527B4"/>
    <w:rsid w:val="0045308F"/>
    <w:rsid w:val="00453AA5"/>
    <w:rsid w:val="004542FA"/>
    <w:rsid w:val="004548BF"/>
    <w:rsid w:val="00455060"/>
    <w:rsid w:val="004558A9"/>
    <w:rsid w:val="00456418"/>
    <w:rsid w:val="00457853"/>
    <w:rsid w:val="0046006E"/>
    <w:rsid w:val="00462A28"/>
    <w:rsid w:val="00462BD5"/>
    <w:rsid w:val="004641B3"/>
    <w:rsid w:val="00464350"/>
    <w:rsid w:val="00466FFC"/>
    <w:rsid w:val="004672F3"/>
    <w:rsid w:val="0047149C"/>
    <w:rsid w:val="00471E47"/>
    <w:rsid w:val="00472EDC"/>
    <w:rsid w:val="00475843"/>
    <w:rsid w:val="00477888"/>
    <w:rsid w:val="00480612"/>
    <w:rsid w:val="00481010"/>
    <w:rsid w:val="0048105F"/>
    <w:rsid w:val="0048179B"/>
    <w:rsid w:val="00482643"/>
    <w:rsid w:val="00483572"/>
    <w:rsid w:val="004864F1"/>
    <w:rsid w:val="00486F1F"/>
    <w:rsid w:val="004908A2"/>
    <w:rsid w:val="00490D2A"/>
    <w:rsid w:val="00491B13"/>
    <w:rsid w:val="00491B42"/>
    <w:rsid w:val="00491ECE"/>
    <w:rsid w:val="004924FA"/>
    <w:rsid w:val="0049257D"/>
    <w:rsid w:val="00493EDF"/>
    <w:rsid w:val="004A02AF"/>
    <w:rsid w:val="004A031F"/>
    <w:rsid w:val="004A18D8"/>
    <w:rsid w:val="004A1ACB"/>
    <w:rsid w:val="004A1B83"/>
    <w:rsid w:val="004A1D36"/>
    <w:rsid w:val="004A3F7C"/>
    <w:rsid w:val="004A47C1"/>
    <w:rsid w:val="004A5063"/>
    <w:rsid w:val="004A5405"/>
    <w:rsid w:val="004A6DCF"/>
    <w:rsid w:val="004A74B5"/>
    <w:rsid w:val="004B07A6"/>
    <w:rsid w:val="004B1158"/>
    <w:rsid w:val="004B1182"/>
    <w:rsid w:val="004B15D2"/>
    <w:rsid w:val="004B1D43"/>
    <w:rsid w:val="004B4717"/>
    <w:rsid w:val="004B5D50"/>
    <w:rsid w:val="004B6DD6"/>
    <w:rsid w:val="004B742D"/>
    <w:rsid w:val="004C1449"/>
    <w:rsid w:val="004C2092"/>
    <w:rsid w:val="004C2816"/>
    <w:rsid w:val="004C3818"/>
    <w:rsid w:val="004C59B8"/>
    <w:rsid w:val="004C5B0A"/>
    <w:rsid w:val="004C5B37"/>
    <w:rsid w:val="004C746A"/>
    <w:rsid w:val="004D185C"/>
    <w:rsid w:val="004D1E4B"/>
    <w:rsid w:val="004D2813"/>
    <w:rsid w:val="004D322D"/>
    <w:rsid w:val="004D3283"/>
    <w:rsid w:val="004D575C"/>
    <w:rsid w:val="004E1A6D"/>
    <w:rsid w:val="004E2171"/>
    <w:rsid w:val="004E2AD1"/>
    <w:rsid w:val="004E4B89"/>
    <w:rsid w:val="004E58B8"/>
    <w:rsid w:val="004E5FF8"/>
    <w:rsid w:val="004E60AA"/>
    <w:rsid w:val="004E62F8"/>
    <w:rsid w:val="004E720F"/>
    <w:rsid w:val="004F003B"/>
    <w:rsid w:val="004F0E40"/>
    <w:rsid w:val="004F1990"/>
    <w:rsid w:val="004F35F0"/>
    <w:rsid w:val="004F46DD"/>
    <w:rsid w:val="004F756E"/>
    <w:rsid w:val="004F75D1"/>
    <w:rsid w:val="00500685"/>
    <w:rsid w:val="00501E6B"/>
    <w:rsid w:val="005027D3"/>
    <w:rsid w:val="00503FCE"/>
    <w:rsid w:val="0051050B"/>
    <w:rsid w:val="00512170"/>
    <w:rsid w:val="00514274"/>
    <w:rsid w:val="005145B7"/>
    <w:rsid w:val="005157A3"/>
    <w:rsid w:val="00516A02"/>
    <w:rsid w:val="00516E00"/>
    <w:rsid w:val="00520BC5"/>
    <w:rsid w:val="005212C8"/>
    <w:rsid w:val="00521D06"/>
    <w:rsid w:val="0052444F"/>
    <w:rsid w:val="00525809"/>
    <w:rsid w:val="00526043"/>
    <w:rsid w:val="00532339"/>
    <w:rsid w:val="005328CC"/>
    <w:rsid w:val="00532A13"/>
    <w:rsid w:val="005343F1"/>
    <w:rsid w:val="00537B96"/>
    <w:rsid w:val="005402F0"/>
    <w:rsid w:val="005432DC"/>
    <w:rsid w:val="00544D84"/>
    <w:rsid w:val="0054579E"/>
    <w:rsid w:val="005459EF"/>
    <w:rsid w:val="00546919"/>
    <w:rsid w:val="00546F3E"/>
    <w:rsid w:val="005476B2"/>
    <w:rsid w:val="00547DF0"/>
    <w:rsid w:val="005502C7"/>
    <w:rsid w:val="00551BB8"/>
    <w:rsid w:val="00554B29"/>
    <w:rsid w:val="005552D5"/>
    <w:rsid w:val="005562EC"/>
    <w:rsid w:val="00556E8E"/>
    <w:rsid w:val="005570A5"/>
    <w:rsid w:val="00563CA9"/>
    <w:rsid w:val="0056516F"/>
    <w:rsid w:val="005703F7"/>
    <w:rsid w:val="00570F47"/>
    <w:rsid w:val="00572BA6"/>
    <w:rsid w:val="00574371"/>
    <w:rsid w:val="005759DD"/>
    <w:rsid w:val="00576ED6"/>
    <w:rsid w:val="005779F3"/>
    <w:rsid w:val="005801D0"/>
    <w:rsid w:val="00581865"/>
    <w:rsid w:val="00582A43"/>
    <w:rsid w:val="0058516A"/>
    <w:rsid w:val="00585F15"/>
    <w:rsid w:val="00586379"/>
    <w:rsid w:val="005866EB"/>
    <w:rsid w:val="00587E48"/>
    <w:rsid w:val="005905E4"/>
    <w:rsid w:val="00590734"/>
    <w:rsid w:val="0059204B"/>
    <w:rsid w:val="00592953"/>
    <w:rsid w:val="00592D3E"/>
    <w:rsid w:val="005933A1"/>
    <w:rsid w:val="0059469B"/>
    <w:rsid w:val="005964F9"/>
    <w:rsid w:val="00596669"/>
    <w:rsid w:val="005A047E"/>
    <w:rsid w:val="005A0994"/>
    <w:rsid w:val="005A31B8"/>
    <w:rsid w:val="005A31BC"/>
    <w:rsid w:val="005A36CD"/>
    <w:rsid w:val="005A411A"/>
    <w:rsid w:val="005A688A"/>
    <w:rsid w:val="005A7829"/>
    <w:rsid w:val="005A7873"/>
    <w:rsid w:val="005B1BF3"/>
    <w:rsid w:val="005B20C4"/>
    <w:rsid w:val="005B274C"/>
    <w:rsid w:val="005B295A"/>
    <w:rsid w:val="005B42BD"/>
    <w:rsid w:val="005B6CFE"/>
    <w:rsid w:val="005B72EC"/>
    <w:rsid w:val="005B782F"/>
    <w:rsid w:val="005B7C32"/>
    <w:rsid w:val="005B7EA0"/>
    <w:rsid w:val="005C01D2"/>
    <w:rsid w:val="005C2D8F"/>
    <w:rsid w:val="005C49E8"/>
    <w:rsid w:val="005C4B2F"/>
    <w:rsid w:val="005C5A5A"/>
    <w:rsid w:val="005C5E38"/>
    <w:rsid w:val="005C60B2"/>
    <w:rsid w:val="005C6D9C"/>
    <w:rsid w:val="005D185D"/>
    <w:rsid w:val="005D2675"/>
    <w:rsid w:val="005D2B2B"/>
    <w:rsid w:val="005D3342"/>
    <w:rsid w:val="005D3495"/>
    <w:rsid w:val="005D4AE3"/>
    <w:rsid w:val="005D61CA"/>
    <w:rsid w:val="005D742D"/>
    <w:rsid w:val="005E0306"/>
    <w:rsid w:val="005E04D3"/>
    <w:rsid w:val="005E14ED"/>
    <w:rsid w:val="005E1D54"/>
    <w:rsid w:val="005E21E3"/>
    <w:rsid w:val="005E29C0"/>
    <w:rsid w:val="005E559E"/>
    <w:rsid w:val="005E5AB3"/>
    <w:rsid w:val="005E6221"/>
    <w:rsid w:val="005E6A52"/>
    <w:rsid w:val="005E70D4"/>
    <w:rsid w:val="005E77C8"/>
    <w:rsid w:val="005E7F5A"/>
    <w:rsid w:val="005F0263"/>
    <w:rsid w:val="005F0642"/>
    <w:rsid w:val="005F1872"/>
    <w:rsid w:val="005F1F49"/>
    <w:rsid w:val="005F3234"/>
    <w:rsid w:val="005F4939"/>
    <w:rsid w:val="005F56C8"/>
    <w:rsid w:val="005F69E2"/>
    <w:rsid w:val="005F7F8C"/>
    <w:rsid w:val="00600BD6"/>
    <w:rsid w:val="00601523"/>
    <w:rsid w:val="0060159B"/>
    <w:rsid w:val="006016FD"/>
    <w:rsid w:val="006030E8"/>
    <w:rsid w:val="0060518C"/>
    <w:rsid w:val="006060BA"/>
    <w:rsid w:val="00607213"/>
    <w:rsid w:val="00610B4E"/>
    <w:rsid w:val="006119B3"/>
    <w:rsid w:val="00615438"/>
    <w:rsid w:val="0061642E"/>
    <w:rsid w:val="00620830"/>
    <w:rsid w:val="00620BB3"/>
    <w:rsid w:val="0062161D"/>
    <w:rsid w:val="00623AB2"/>
    <w:rsid w:val="00623BD6"/>
    <w:rsid w:val="00623C81"/>
    <w:rsid w:val="00623DCD"/>
    <w:rsid w:val="00624281"/>
    <w:rsid w:val="00624430"/>
    <w:rsid w:val="00624AED"/>
    <w:rsid w:val="00624E34"/>
    <w:rsid w:val="0062511E"/>
    <w:rsid w:val="006262DE"/>
    <w:rsid w:val="00626E82"/>
    <w:rsid w:val="006272E5"/>
    <w:rsid w:val="00627732"/>
    <w:rsid w:val="006277E8"/>
    <w:rsid w:val="00627C02"/>
    <w:rsid w:val="006300B4"/>
    <w:rsid w:val="00630A96"/>
    <w:rsid w:val="00630DE1"/>
    <w:rsid w:val="00630F76"/>
    <w:rsid w:val="00631117"/>
    <w:rsid w:val="00632AD9"/>
    <w:rsid w:val="00632F90"/>
    <w:rsid w:val="00633C56"/>
    <w:rsid w:val="00633F60"/>
    <w:rsid w:val="00634633"/>
    <w:rsid w:val="00634D0E"/>
    <w:rsid w:val="00635F05"/>
    <w:rsid w:val="00636374"/>
    <w:rsid w:val="00636D4D"/>
    <w:rsid w:val="0064096A"/>
    <w:rsid w:val="006443D5"/>
    <w:rsid w:val="00645770"/>
    <w:rsid w:val="00646D80"/>
    <w:rsid w:val="00650458"/>
    <w:rsid w:val="0065061C"/>
    <w:rsid w:val="006514F9"/>
    <w:rsid w:val="00651765"/>
    <w:rsid w:val="006537FC"/>
    <w:rsid w:val="00654118"/>
    <w:rsid w:val="00654AC8"/>
    <w:rsid w:val="006552FC"/>
    <w:rsid w:val="006557FB"/>
    <w:rsid w:val="00656AFD"/>
    <w:rsid w:val="00657881"/>
    <w:rsid w:val="00657A24"/>
    <w:rsid w:val="00657D99"/>
    <w:rsid w:val="00662FD7"/>
    <w:rsid w:val="00663FDB"/>
    <w:rsid w:val="006654EC"/>
    <w:rsid w:val="00665CF2"/>
    <w:rsid w:val="0066611C"/>
    <w:rsid w:val="006663FD"/>
    <w:rsid w:val="006671E7"/>
    <w:rsid w:val="006715FE"/>
    <w:rsid w:val="00672C42"/>
    <w:rsid w:val="0067384B"/>
    <w:rsid w:val="00674C98"/>
    <w:rsid w:val="00675D0C"/>
    <w:rsid w:val="006765B2"/>
    <w:rsid w:val="0067692B"/>
    <w:rsid w:val="00676D66"/>
    <w:rsid w:val="006779AF"/>
    <w:rsid w:val="00680330"/>
    <w:rsid w:val="006829E7"/>
    <w:rsid w:val="006839DF"/>
    <w:rsid w:val="00684159"/>
    <w:rsid w:val="00684751"/>
    <w:rsid w:val="00684D20"/>
    <w:rsid w:val="006857F2"/>
    <w:rsid w:val="00685D22"/>
    <w:rsid w:val="00686198"/>
    <w:rsid w:val="00687848"/>
    <w:rsid w:val="00687E50"/>
    <w:rsid w:val="00691913"/>
    <w:rsid w:val="006924E4"/>
    <w:rsid w:val="00692596"/>
    <w:rsid w:val="006926E3"/>
    <w:rsid w:val="006927EC"/>
    <w:rsid w:val="006936BE"/>
    <w:rsid w:val="00694345"/>
    <w:rsid w:val="006962A6"/>
    <w:rsid w:val="006A0CC6"/>
    <w:rsid w:val="006A112E"/>
    <w:rsid w:val="006A1DEE"/>
    <w:rsid w:val="006A4929"/>
    <w:rsid w:val="006A4E5C"/>
    <w:rsid w:val="006A5D4D"/>
    <w:rsid w:val="006A697D"/>
    <w:rsid w:val="006A74F0"/>
    <w:rsid w:val="006A7B2B"/>
    <w:rsid w:val="006A7DEC"/>
    <w:rsid w:val="006B030B"/>
    <w:rsid w:val="006B0EC2"/>
    <w:rsid w:val="006B15D9"/>
    <w:rsid w:val="006B1707"/>
    <w:rsid w:val="006B22DD"/>
    <w:rsid w:val="006B4DD6"/>
    <w:rsid w:val="006B624B"/>
    <w:rsid w:val="006B7849"/>
    <w:rsid w:val="006B7E2C"/>
    <w:rsid w:val="006B7ECF"/>
    <w:rsid w:val="006C15E7"/>
    <w:rsid w:val="006C1AB0"/>
    <w:rsid w:val="006C1BD6"/>
    <w:rsid w:val="006C25A5"/>
    <w:rsid w:val="006C262C"/>
    <w:rsid w:val="006C3017"/>
    <w:rsid w:val="006C3317"/>
    <w:rsid w:val="006C5024"/>
    <w:rsid w:val="006C5365"/>
    <w:rsid w:val="006C5914"/>
    <w:rsid w:val="006C7173"/>
    <w:rsid w:val="006D154E"/>
    <w:rsid w:val="006D1E71"/>
    <w:rsid w:val="006D3FBB"/>
    <w:rsid w:val="006D3FEE"/>
    <w:rsid w:val="006D4BB9"/>
    <w:rsid w:val="006E02C9"/>
    <w:rsid w:val="006E32B5"/>
    <w:rsid w:val="006E533C"/>
    <w:rsid w:val="006E5369"/>
    <w:rsid w:val="006E5AF3"/>
    <w:rsid w:val="006E5E8C"/>
    <w:rsid w:val="006E6088"/>
    <w:rsid w:val="006E6260"/>
    <w:rsid w:val="006E73B1"/>
    <w:rsid w:val="006E7481"/>
    <w:rsid w:val="006E7818"/>
    <w:rsid w:val="006F073D"/>
    <w:rsid w:val="006F25E8"/>
    <w:rsid w:val="006F26FA"/>
    <w:rsid w:val="006F3BA8"/>
    <w:rsid w:val="006F488B"/>
    <w:rsid w:val="006F4D4C"/>
    <w:rsid w:val="006F5D27"/>
    <w:rsid w:val="007001E0"/>
    <w:rsid w:val="00702464"/>
    <w:rsid w:val="0070488D"/>
    <w:rsid w:val="00705C49"/>
    <w:rsid w:val="007067DA"/>
    <w:rsid w:val="00706B21"/>
    <w:rsid w:val="007076D4"/>
    <w:rsid w:val="00711C3A"/>
    <w:rsid w:val="0071229F"/>
    <w:rsid w:val="00712C49"/>
    <w:rsid w:val="007146E6"/>
    <w:rsid w:val="00714C34"/>
    <w:rsid w:val="00715A3D"/>
    <w:rsid w:val="00716CA8"/>
    <w:rsid w:val="00717A1B"/>
    <w:rsid w:val="00721EB0"/>
    <w:rsid w:val="00723DDC"/>
    <w:rsid w:val="00725207"/>
    <w:rsid w:val="007258E7"/>
    <w:rsid w:val="00725CF6"/>
    <w:rsid w:val="00725F09"/>
    <w:rsid w:val="00732AF3"/>
    <w:rsid w:val="00733BDF"/>
    <w:rsid w:val="00736510"/>
    <w:rsid w:val="007379E4"/>
    <w:rsid w:val="00737CE9"/>
    <w:rsid w:val="0074067F"/>
    <w:rsid w:val="00746961"/>
    <w:rsid w:val="00750433"/>
    <w:rsid w:val="007508EE"/>
    <w:rsid w:val="00750E78"/>
    <w:rsid w:val="00752A4A"/>
    <w:rsid w:val="00752C92"/>
    <w:rsid w:val="00753561"/>
    <w:rsid w:val="00757490"/>
    <w:rsid w:val="00757EB0"/>
    <w:rsid w:val="007606A1"/>
    <w:rsid w:val="00760DDD"/>
    <w:rsid w:val="007612D8"/>
    <w:rsid w:val="00762133"/>
    <w:rsid w:val="00762D04"/>
    <w:rsid w:val="007637A6"/>
    <w:rsid w:val="007640CA"/>
    <w:rsid w:val="0076490F"/>
    <w:rsid w:val="00765099"/>
    <w:rsid w:val="007658B4"/>
    <w:rsid w:val="00765D41"/>
    <w:rsid w:val="00765E9D"/>
    <w:rsid w:val="00766400"/>
    <w:rsid w:val="0077134D"/>
    <w:rsid w:val="007721B0"/>
    <w:rsid w:val="00772BBF"/>
    <w:rsid w:val="00772EA4"/>
    <w:rsid w:val="007731B6"/>
    <w:rsid w:val="0077376E"/>
    <w:rsid w:val="00773A1F"/>
    <w:rsid w:val="007765FA"/>
    <w:rsid w:val="007769D3"/>
    <w:rsid w:val="00780304"/>
    <w:rsid w:val="00781025"/>
    <w:rsid w:val="00782160"/>
    <w:rsid w:val="00784A87"/>
    <w:rsid w:val="00784CD5"/>
    <w:rsid w:val="00787B18"/>
    <w:rsid w:val="00790E8F"/>
    <w:rsid w:val="007915FB"/>
    <w:rsid w:val="007916A0"/>
    <w:rsid w:val="00791E6E"/>
    <w:rsid w:val="0079340C"/>
    <w:rsid w:val="00793E74"/>
    <w:rsid w:val="00794375"/>
    <w:rsid w:val="00794C1E"/>
    <w:rsid w:val="00794DBE"/>
    <w:rsid w:val="00795553"/>
    <w:rsid w:val="007958FE"/>
    <w:rsid w:val="00795BCD"/>
    <w:rsid w:val="00797BFE"/>
    <w:rsid w:val="007A0D17"/>
    <w:rsid w:val="007A177B"/>
    <w:rsid w:val="007A2AC0"/>
    <w:rsid w:val="007A4EDB"/>
    <w:rsid w:val="007A63F5"/>
    <w:rsid w:val="007A713C"/>
    <w:rsid w:val="007A772D"/>
    <w:rsid w:val="007B13B7"/>
    <w:rsid w:val="007B3A8E"/>
    <w:rsid w:val="007B634C"/>
    <w:rsid w:val="007B63BD"/>
    <w:rsid w:val="007B6BC0"/>
    <w:rsid w:val="007B7C77"/>
    <w:rsid w:val="007C0FC4"/>
    <w:rsid w:val="007C12EC"/>
    <w:rsid w:val="007C1313"/>
    <w:rsid w:val="007C1BE0"/>
    <w:rsid w:val="007C5853"/>
    <w:rsid w:val="007C6C17"/>
    <w:rsid w:val="007D126C"/>
    <w:rsid w:val="007D135E"/>
    <w:rsid w:val="007D1C22"/>
    <w:rsid w:val="007D54DE"/>
    <w:rsid w:val="007D581D"/>
    <w:rsid w:val="007D5C64"/>
    <w:rsid w:val="007D614E"/>
    <w:rsid w:val="007D7DFA"/>
    <w:rsid w:val="007E13DE"/>
    <w:rsid w:val="007E1A71"/>
    <w:rsid w:val="007E1DED"/>
    <w:rsid w:val="007E23FE"/>
    <w:rsid w:val="007E2CFA"/>
    <w:rsid w:val="007E3501"/>
    <w:rsid w:val="007E688B"/>
    <w:rsid w:val="007F1A34"/>
    <w:rsid w:val="007F1E60"/>
    <w:rsid w:val="007F3093"/>
    <w:rsid w:val="007F41A4"/>
    <w:rsid w:val="007F6B26"/>
    <w:rsid w:val="007F7069"/>
    <w:rsid w:val="008017F2"/>
    <w:rsid w:val="0080275D"/>
    <w:rsid w:val="00802769"/>
    <w:rsid w:val="00803080"/>
    <w:rsid w:val="00803699"/>
    <w:rsid w:val="008044C6"/>
    <w:rsid w:val="00804F2F"/>
    <w:rsid w:val="0080609E"/>
    <w:rsid w:val="008102D8"/>
    <w:rsid w:val="00810FC3"/>
    <w:rsid w:val="00812877"/>
    <w:rsid w:val="00812B27"/>
    <w:rsid w:val="0081425F"/>
    <w:rsid w:val="00814515"/>
    <w:rsid w:val="0081554E"/>
    <w:rsid w:val="00815779"/>
    <w:rsid w:val="00817450"/>
    <w:rsid w:val="0081755D"/>
    <w:rsid w:val="00817607"/>
    <w:rsid w:val="00817D89"/>
    <w:rsid w:val="00820522"/>
    <w:rsid w:val="00820C94"/>
    <w:rsid w:val="00821883"/>
    <w:rsid w:val="0082190D"/>
    <w:rsid w:val="00821DB5"/>
    <w:rsid w:val="00822563"/>
    <w:rsid w:val="00822638"/>
    <w:rsid w:val="0082303B"/>
    <w:rsid w:val="00823059"/>
    <w:rsid w:val="00823EBA"/>
    <w:rsid w:val="00824368"/>
    <w:rsid w:val="00824421"/>
    <w:rsid w:val="008256CA"/>
    <w:rsid w:val="00825F51"/>
    <w:rsid w:val="008270FB"/>
    <w:rsid w:val="00827B20"/>
    <w:rsid w:val="008310D5"/>
    <w:rsid w:val="008318D6"/>
    <w:rsid w:val="00832039"/>
    <w:rsid w:val="008323FF"/>
    <w:rsid w:val="00832443"/>
    <w:rsid w:val="0083294F"/>
    <w:rsid w:val="00836095"/>
    <w:rsid w:val="0083613F"/>
    <w:rsid w:val="00840FA1"/>
    <w:rsid w:val="008412CD"/>
    <w:rsid w:val="008414A1"/>
    <w:rsid w:val="008420A6"/>
    <w:rsid w:val="00842ABF"/>
    <w:rsid w:val="00844B3F"/>
    <w:rsid w:val="00846416"/>
    <w:rsid w:val="00852AAB"/>
    <w:rsid w:val="00852D1C"/>
    <w:rsid w:val="00852F6C"/>
    <w:rsid w:val="008552AF"/>
    <w:rsid w:val="0085537E"/>
    <w:rsid w:val="008612B6"/>
    <w:rsid w:val="00861602"/>
    <w:rsid w:val="008633B7"/>
    <w:rsid w:val="0086378A"/>
    <w:rsid w:val="008645A7"/>
    <w:rsid w:val="0086629D"/>
    <w:rsid w:val="00866B65"/>
    <w:rsid w:val="00866DE3"/>
    <w:rsid w:val="00867EE4"/>
    <w:rsid w:val="008718B9"/>
    <w:rsid w:val="00873698"/>
    <w:rsid w:val="0087381D"/>
    <w:rsid w:val="00873B2D"/>
    <w:rsid w:val="008745DD"/>
    <w:rsid w:val="00874E27"/>
    <w:rsid w:val="00876008"/>
    <w:rsid w:val="00876546"/>
    <w:rsid w:val="00877347"/>
    <w:rsid w:val="008777AF"/>
    <w:rsid w:val="008779A2"/>
    <w:rsid w:val="008844AD"/>
    <w:rsid w:val="00884D30"/>
    <w:rsid w:val="0088632D"/>
    <w:rsid w:val="00886A5A"/>
    <w:rsid w:val="00890760"/>
    <w:rsid w:val="008928DB"/>
    <w:rsid w:val="00895848"/>
    <w:rsid w:val="008969CA"/>
    <w:rsid w:val="00896B36"/>
    <w:rsid w:val="00896DC4"/>
    <w:rsid w:val="008A0990"/>
    <w:rsid w:val="008A11D2"/>
    <w:rsid w:val="008A1220"/>
    <w:rsid w:val="008A1886"/>
    <w:rsid w:val="008A613A"/>
    <w:rsid w:val="008A6589"/>
    <w:rsid w:val="008B384F"/>
    <w:rsid w:val="008B5673"/>
    <w:rsid w:val="008C033D"/>
    <w:rsid w:val="008C1F38"/>
    <w:rsid w:val="008C24E6"/>
    <w:rsid w:val="008C69EB"/>
    <w:rsid w:val="008D310D"/>
    <w:rsid w:val="008D3D19"/>
    <w:rsid w:val="008D4C05"/>
    <w:rsid w:val="008E0C82"/>
    <w:rsid w:val="008E0ECD"/>
    <w:rsid w:val="008E2B73"/>
    <w:rsid w:val="008E366A"/>
    <w:rsid w:val="008E44F7"/>
    <w:rsid w:val="008E67B1"/>
    <w:rsid w:val="008F2678"/>
    <w:rsid w:val="008F4A88"/>
    <w:rsid w:val="008F756B"/>
    <w:rsid w:val="0090359A"/>
    <w:rsid w:val="00911305"/>
    <w:rsid w:val="009138A6"/>
    <w:rsid w:val="009165C0"/>
    <w:rsid w:val="00917A3E"/>
    <w:rsid w:val="009200B1"/>
    <w:rsid w:val="00920E84"/>
    <w:rsid w:val="009227D1"/>
    <w:rsid w:val="0092313A"/>
    <w:rsid w:val="0092505E"/>
    <w:rsid w:val="00925E89"/>
    <w:rsid w:val="009266BA"/>
    <w:rsid w:val="00927932"/>
    <w:rsid w:val="00930DE3"/>
    <w:rsid w:val="009318C6"/>
    <w:rsid w:val="00931F85"/>
    <w:rsid w:val="0093390E"/>
    <w:rsid w:val="00933C44"/>
    <w:rsid w:val="00933D13"/>
    <w:rsid w:val="00934D65"/>
    <w:rsid w:val="00936E3C"/>
    <w:rsid w:val="00937873"/>
    <w:rsid w:val="00937B80"/>
    <w:rsid w:val="00941B40"/>
    <w:rsid w:val="009420CB"/>
    <w:rsid w:val="009430CA"/>
    <w:rsid w:val="00943FDF"/>
    <w:rsid w:val="00945923"/>
    <w:rsid w:val="00945D81"/>
    <w:rsid w:val="00946614"/>
    <w:rsid w:val="00951FC2"/>
    <w:rsid w:val="009524C1"/>
    <w:rsid w:val="009535C3"/>
    <w:rsid w:val="009537E1"/>
    <w:rsid w:val="00954566"/>
    <w:rsid w:val="00954CEF"/>
    <w:rsid w:val="00955C0E"/>
    <w:rsid w:val="009568CF"/>
    <w:rsid w:val="00961C4B"/>
    <w:rsid w:val="00962595"/>
    <w:rsid w:val="0096268F"/>
    <w:rsid w:val="00963A2C"/>
    <w:rsid w:val="00965153"/>
    <w:rsid w:val="00965A54"/>
    <w:rsid w:val="0096657E"/>
    <w:rsid w:val="00967FCF"/>
    <w:rsid w:val="009703FF"/>
    <w:rsid w:val="009712D3"/>
    <w:rsid w:val="00971568"/>
    <w:rsid w:val="00971957"/>
    <w:rsid w:val="00971B0D"/>
    <w:rsid w:val="00971BBD"/>
    <w:rsid w:val="00971C59"/>
    <w:rsid w:val="00972002"/>
    <w:rsid w:val="00972F92"/>
    <w:rsid w:val="00976B92"/>
    <w:rsid w:val="00976CA3"/>
    <w:rsid w:val="00977263"/>
    <w:rsid w:val="0097726F"/>
    <w:rsid w:val="00977426"/>
    <w:rsid w:val="009805AF"/>
    <w:rsid w:val="00981619"/>
    <w:rsid w:val="0098234D"/>
    <w:rsid w:val="00982C15"/>
    <w:rsid w:val="00984390"/>
    <w:rsid w:val="0098456D"/>
    <w:rsid w:val="00984775"/>
    <w:rsid w:val="0098490F"/>
    <w:rsid w:val="009849FA"/>
    <w:rsid w:val="00984B39"/>
    <w:rsid w:val="00987565"/>
    <w:rsid w:val="009918AD"/>
    <w:rsid w:val="009926B9"/>
    <w:rsid w:val="0099388F"/>
    <w:rsid w:val="00994797"/>
    <w:rsid w:val="009950D7"/>
    <w:rsid w:val="00995281"/>
    <w:rsid w:val="00995462"/>
    <w:rsid w:val="00995BF4"/>
    <w:rsid w:val="00996504"/>
    <w:rsid w:val="009974E4"/>
    <w:rsid w:val="009979EC"/>
    <w:rsid w:val="009A0CD2"/>
    <w:rsid w:val="009A1256"/>
    <w:rsid w:val="009A33A5"/>
    <w:rsid w:val="009A7C2C"/>
    <w:rsid w:val="009B0114"/>
    <w:rsid w:val="009B3524"/>
    <w:rsid w:val="009B5C89"/>
    <w:rsid w:val="009B60B9"/>
    <w:rsid w:val="009B7851"/>
    <w:rsid w:val="009C15FD"/>
    <w:rsid w:val="009C22A0"/>
    <w:rsid w:val="009C32FF"/>
    <w:rsid w:val="009C4A68"/>
    <w:rsid w:val="009C6749"/>
    <w:rsid w:val="009C7124"/>
    <w:rsid w:val="009D1191"/>
    <w:rsid w:val="009D2FDA"/>
    <w:rsid w:val="009D4423"/>
    <w:rsid w:val="009D5D7E"/>
    <w:rsid w:val="009D71C9"/>
    <w:rsid w:val="009D775B"/>
    <w:rsid w:val="009E0431"/>
    <w:rsid w:val="009E1B2D"/>
    <w:rsid w:val="009E1CFC"/>
    <w:rsid w:val="009E2FB5"/>
    <w:rsid w:val="009E61E1"/>
    <w:rsid w:val="009E67F4"/>
    <w:rsid w:val="009E70B9"/>
    <w:rsid w:val="009F12B2"/>
    <w:rsid w:val="009F1C0A"/>
    <w:rsid w:val="009F347B"/>
    <w:rsid w:val="009F38B3"/>
    <w:rsid w:val="009F682D"/>
    <w:rsid w:val="00A0155B"/>
    <w:rsid w:val="00A028AD"/>
    <w:rsid w:val="00A0332B"/>
    <w:rsid w:val="00A0341D"/>
    <w:rsid w:val="00A0432F"/>
    <w:rsid w:val="00A06921"/>
    <w:rsid w:val="00A06B3D"/>
    <w:rsid w:val="00A12817"/>
    <w:rsid w:val="00A12934"/>
    <w:rsid w:val="00A1299A"/>
    <w:rsid w:val="00A130C0"/>
    <w:rsid w:val="00A130F6"/>
    <w:rsid w:val="00A15325"/>
    <w:rsid w:val="00A16199"/>
    <w:rsid w:val="00A203A1"/>
    <w:rsid w:val="00A21C6B"/>
    <w:rsid w:val="00A223CC"/>
    <w:rsid w:val="00A23134"/>
    <w:rsid w:val="00A23D98"/>
    <w:rsid w:val="00A254A2"/>
    <w:rsid w:val="00A265C2"/>
    <w:rsid w:val="00A3121E"/>
    <w:rsid w:val="00A32A89"/>
    <w:rsid w:val="00A330EF"/>
    <w:rsid w:val="00A3343C"/>
    <w:rsid w:val="00A33B3A"/>
    <w:rsid w:val="00A34596"/>
    <w:rsid w:val="00A3642D"/>
    <w:rsid w:val="00A36619"/>
    <w:rsid w:val="00A411B7"/>
    <w:rsid w:val="00A45AEA"/>
    <w:rsid w:val="00A463ED"/>
    <w:rsid w:val="00A505DB"/>
    <w:rsid w:val="00A50C39"/>
    <w:rsid w:val="00A50D09"/>
    <w:rsid w:val="00A52454"/>
    <w:rsid w:val="00A532F9"/>
    <w:rsid w:val="00A53300"/>
    <w:rsid w:val="00A539CD"/>
    <w:rsid w:val="00A57CFA"/>
    <w:rsid w:val="00A6070F"/>
    <w:rsid w:val="00A63328"/>
    <w:rsid w:val="00A641C8"/>
    <w:rsid w:val="00A64D74"/>
    <w:rsid w:val="00A65D41"/>
    <w:rsid w:val="00A6612C"/>
    <w:rsid w:val="00A67203"/>
    <w:rsid w:val="00A678D7"/>
    <w:rsid w:val="00A67D99"/>
    <w:rsid w:val="00A70FA6"/>
    <w:rsid w:val="00A71589"/>
    <w:rsid w:val="00A7292A"/>
    <w:rsid w:val="00A7307B"/>
    <w:rsid w:val="00A7430E"/>
    <w:rsid w:val="00A80938"/>
    <w:rsid w:val="00A818D7"/>
    <w:rsid w:val="00A81EB1"/>
    <w:rsid w:val="00A83015"/>
    <w:rsid w:val="00A866D1"/>
    <w:rsid w:val="00A91EDB"/>
    <w:rsid w:val="00A92748"/>
    <w:rsid w:val="00A92B3A"/>
    <w:rsid w:val="00A9375B"/>
    <w:rsid w:val="00AA0B5F"/>
    <w:rsid w:val="00AA11E8"/>
    <w:rsid w:val="00AA1752"/>
    <w:rsid w:val="00AA18FD"/>
    <w:rsid w:val="00AA24A5"/>
    <w:rsid w:val="00AA30E9"/>
    <w:rsid w:val="00AA33B4"/>
    <w:rsid w:val="00AA4E0A"/>
    <w:rsid w:val="00AA4FC4"/>
    <w:rsid w:val="00AA5717"/>
    <w:rsid w:val="00AA6561"/>
    <w:rsid w:val="00AA6CBA"/>
    <w:rsid w:val="00AB0AF4"/>
    <w:rsid w:val="00AB2D39"/>
    <w:rsid w:val="00AB3370"/>
    <w:rsid w:val="00AB5614"/>
    <w:rsid w:val="00AB576B"/>
    <w:rsid w:val="00AB5987"/>
    <w:rsid w:val="00AB5DE6"/>
    <w:rsid w:val="00AB739D"/>
    <w:rsid w:val="00AB7A18"/>
    <w:rsid w:val="00AC13C9"/>
    <w:rsid w:val="00AC2032"/>
    <w:rsid w:val="00AC24BE"/>
    <w:rsid w:val="00AC2C54"/>
    <w:rsid w:val="00AC3873"/>
    <w:rsid w:val="00AC59AB"/>
    <w:rsid w:val="00AD077C"/>
    <w:rsid w:val="00AD0A5F"/>
    <w:rsid w:val="00AD0BAE"/>
    <w:rsid w:val="00AD30FB"/>
    <w:rsid w:val="00AD39CC"/>
    <w:rsid w:val="00AD3D66"/>
    <w:rsid w:val="00AD3FB3"/>
    <w:rsid w:val="00AD405E"/>
    <w:rsid w:val="00AD4EF3"/>
    <w:rsid w:val="00AE2F60"/>
    <w:rsid w:val="00AE34B7"/>
    <w:rsid w:val="00AE374C"/>
    <w:rsid w:val="00AE39E2"/>
    <w:rsid w:val="00AE3B80"/>
    <w:rsid w:val="00AE4887"/>
    <w:rsid w:val="00AE541E"/>
    <w:rsid w:val="00AE5A96"/>
    <w:rsid w:val="00AE667B"/>
    <w:rsid w:val="00AF117A"/>
    <w:rsid w:val="00AF20CE"/>
    <w:rsid w:val="00AF23BB"/>
    <w:rsid w:val="00AF2C8D"/>
    <w:rsid w:val="00AF35B6"/>
    <w:rsid w:val="00AF3E61"/>
    <w:rsid w:val="00AF4584"/>
    <w:rsid w:val="00AF5D2D"/>
    <w:rsid w:val="00AF610E"/>
    <w:rsid w:val="00AF6845"/>
    <w:rsid w:val="00AF7DE6"/>
    <w:rsid w:val="00B004DC"/>
    <w:rsid w:val="00B00598"/>
    <w:rsid w:val="00B0161A"/>
    <w:rsid w:val="00B01739"/>
    <w:rsid w:val="00B01872"/>
    <w:rsid w:val="00B01F40"/>
    <w:rsid w:val="00B02D94"/>
    <w:rsid w:val="00B02EF7"/>
    <w:rsid w:val="00B04884"/>
    <w:rsid w:val="00B06850"/>
    <w:rsid w:val="00B06864"/>
    <w:rsid w:val="00B10109"/>
    <w:rsid w:val="00B11E75"/>
    <w:rsid w:val="00B1281B"/>
    <w:rsid w:val="00B132BC"/>
    <w:rsid w:val="00B141AA"/>
    <w:rsid w:val="00B15619"/>
    <w:rsid w:val="00B1625D"/>
    <w:rsid w:val="00B16942"/>
    <w:rsid w:val="00B21741"/>
    <w:rsid w:val="00B21AB5"/>
    <w:rsid w:val="00B257BA"/>
    <w:rsid w:val="00B25DC2"/>
    <w:rsid w:val="00B27913"/>
    <w:rsid w:val="00B3066F"/>
    <w:rsid w:val="00B3075B"/>
    <w:rsid w:val="00B30E4D"/>
    <w:rsid w:val="00B31200"/>
    <w:rsid w:val="00B3288B"/>
    <w:rsid w:val="00B34573"/>
    <w:rsid w:val="00B36D6C"/>
    <w:rsid w:val="00B40B1F"/>
    <w:rsid w:val="00B41CE3"/>
    <w:rsid w:val="00B42A36"/>
    <w:rsid w:val="00B43771"/>
    <w:rsid w:val="00B437C2"/>
    <w:rsid w:val="00B44A99"/>
    <w:rsid w:val="00B47D5D"/>
    <w:rsid w:val="00B47F6B"/>
    <w:rsid w:val="00B50266"/>
    <w:rsid w:val="00B50BDD"/>
    <w:rsid w:val="00B51A35"/>
    <w:rsid w:val="00B524A0"/>
    <w:rsid w:val="00B527D6"/>
    <w:rsid w:val="00B5510E"/>
    <w:rsid w:val="00B55502"/>
    <w:rsid w:val="00B5680B"/>
    <w:rsid w:val="00B57F3A"/>
    <w:rsid w:val="00B61F2E"/>
    <w:rsid w:val="00B62266"/>
    <w:rsid w:val="00B64858"/>
    <w:rsid w:val="00B64A75"/>
    <w:rsid w:val="00B703B3"/>
    <w:rsid w:val="00B74428"/>
    <w:rsid w:val="00B74EAC"/>
    <w:rsid w:val="00B753C6"/>
    <w:rsid w:val="00B755BE"/>
    <w:rsid w:val="00B76B01"/>
    <w:rsid w:val="00B76C0C"/>
    <w:rsid w:val="00B82352"/>
    <w:rsid w:val="00B852D4"/>
    <w:rsid w:val="00B85C8D"/>
    <w:rsid w:val="00B85DE8"/>
    <w:rsid w:val="00B86049"/>
    <w:rsid w:val="00B86769"/>
    <w:rsid w:val="00B8680E"/>
    <w:rsid w:val="00B8719E"/>
    <w:rsid w:val="00B95752"/>
    <w:rsid w:val="00B96150"/>
    <w:rsid w:val="00B96775"/>
    <w:rsid w:val="00B972C8"/>
    <w:rsid w:val="00B972E3"/>
    <w:rsid w:val="00B976AA"/>
    <w:rsid w:val="00BA0F89"/>
    <w:rsid w:val="00BA14DA"/>
    <w:rsid w:val="00BA1675"/>
    <w:rsid w:val="00BA2760"/>
    <w:rsid w:val="00BA5A1C"/>
    <w:rsid w:val="00BA5F8E"/>
    <w:rsid w:val="00BA631E"/>
    <w:rsid w:val="00BA69B6"/>
    <w:rsid w:val="00BA6DEE"/>
    <w:rsid w:val="00BA7920"/>
    <w:rsid w:val="00BB2449"/>
    <w:rsid w:val="00BB282C"/>
    <w:rsid w:val="00BB2EAB"/>
    <w:rsid w:val="00BB490F"/>
    <w:rsid w:val="00BB55B5"/>
    <w:rsid w:val="00BB67C8"/>
    <w:rsid w:val="00BB6C9D"/>
    <w:rsid w:val="00BB71EC"/>
    <w:rsid w:val="00BB7423"/>
    <w:rsid w:val="00BC06B3"/>
    <w:rsid w:val="00BC2019"/>
    <w:rsid w:val="00BC4187"/>
    <w:rsid w:val="00BC4C6E"/>
    <w:rsid w:val="00BC4ECE"/>
    <w:rsid w:val="00BC5DCD"/>
    <w:rsid w:val="00BC6C52"/>
    <w:rsid w:val="00BC6E0E"/>
    <w:rsid w:val="00BC73E0"/>
    <w:rsid w:val="00BD4B60"/>
    <w:rsid w:val="00BD4E3B"/>
    <w:rsid w:val="00BD5F79"/>
    <w:rsid w:val="00BD5F99"/>
    <w:rsid w:val="00BD630A"/>
    <w:rsid w:val="00BD7ABB"/>
    <w:rsid w:val="00BD7E78"/>
    <w:rsid w:val="00BE0E68"/>
    <w:rsid w:val="00BE1D76"/>
    <w:rsid w:val="00BE39C3"/>
    <w:rsid w:val="00BE416D"/>
    <w:rsid w:val="00BE4648"/>
    <w:rsid w:val="00BE54A6"/>
    <w:rsid w:val="00BE591F"/>
    <w:rsid w:val="00BE5C83"/>
    <w:rsid w:val="00BF307D"/>
    <w:rsid w:val="00BF3553"/>
    <w:rsid w:val="00BF3BBC"/>
    <w:rsid w:val="00BF44B3"/>
    <w:rsid w:val="00BF697A"/>
    <w:rsid w:val="00BF7C19"/>
    <w:rsid w:val="00BF7E9D"/>
    <w:rsid w:val="00C00099"/>
    <w:rsid w:val="00C01351"/>
    <w:rsid w:val="00C0145C"/>
    <w:rsid w:val="00C017DA"/>
    <w:rsid w:val="00C03838"/>
    <w:rsid w:val="00C04125"/>
    <w:rsid w:val="00C04611"/>
    <w:rsid w:val="00C05A86"/>
    <w:rsid w:val="00C06647"/>
    <w:rsid w:val="00C067F5"/>
    <w:rsid w:val="00C0687F"/>
    <w:rsid w:val="00C06CD9"/>
    <w:rsid w:val="00C0774E"/>
    <w:rsid w:val="00C1016E"/>
    <w:rsid w:val="00C103CB"/>
    <w:rsid w:val="00C10628"/>
    <w:rsid w:val="00C12F02"/>
    <w:rsid w:val="00C131A5"/>
    <w:rsid w:val="00C14A89"/>
    <w:rsid w:val="00C1546A"/>
    <w:rsid w:val="00C156D2"/>
    <w:rsid w:val="00C16670"/>
    <w:rsid w:val="00C17E77"/>
    <w:rsid w:val="00C20D8B"/>
    <w:rsid w:val="00C2394E"/>
    <w:rsid w:val="00C24309"/>
    <w:rsid w:val="00C24DFA"/>
    <w:rsid w:val="00C24EED"/>
    <w:rsid w:val="00C258C8"/>
    <w:rsid w:val="00C30216"/>
    <w:rsid w:val="00C314A8"/>
    <w:rsid w:val="00C3417F"/>
    <w:rsid w:val="00C353DB"/>
    <w:rsid w:val="00C36118"/>
    <w:rsid w:val="00C364D7"/>
    <w:rsid w:val="00C36AD6"/>
    <w:rsid w:val="00C407AC"/>
    <w:rsid w:val="00C42380"/>
    <w:rsid w:val="00C4248F"/>
    <w:rsid w:val="00C42FB9"/>
    <w:rsid w:val="00C46430"/>
    <w:rsid w:val="00C473EE"/>
    <w:rsid w:val="00C50978"/>
    <w:rsid w:val="00C524F6"/>
    <w:rsid w:val="00C528BA"/>
    <w:rsid w:val="00C53B9F"/>
    <w:rsid w:val="00C54776"/>
    <w:rsid w:val="00C5584D"/>
    <w:rsid w:val="00C601DD"/>
    <w:rsid w:val="00C613BD"/>
    <w:rsid w:val="00C61F9E"/>
    <w:rsid w:val="00C6489E"/>
    <w:rsid w:val="00C67CCC"/>
    <w:rsid w:val="00C7222A"/>
    <w:rsid w:val="00C72DD5"/>
    <w:rsid w:val="00C73492"/>
    <w:rsid w:val="00C80868"/>
    <w:rsid w:val="00C813A1"/>
    <w:rsid w:val="00C815D2"/>
    <w:rsid w:val="00C83652"/>
    <w:rsid w:val="00C86739"/>
    <w:rsid w:val="00C86D99"/>
    <w:rsid w:val="00C87F6F"/>
    <w:rsid w:val="00C90718"/>
    <w:rsid w:val="00C90ED2"/>
    <w:rsid w:val="00C91026"/>
    <w:rsid w:val="00C93C57"/>
    <w:rsid w:val="00C944D5"/>
    <w:rsid w:val="00CA1375"/>
    <w:rsid w:val="00CA1754"/>
    <w:rsid w:val="00CA20DF"/>
    <w:rsid w:val="00CA2467"/>
    <w:rsid w:val="00CA3868"/>
    <w:rsid w:val="00CA3C37"/>
    <w:rsid w:val="00CA3C6E"/>
    <w:rsid w:val="00CA4015"/>
    <w:rsid w:val="00CA5197"/>
    <w:rsid w:val="00CA5DB3"/>
    <w:rsid w:val="00CA6E9C"/>
    <w:rsid w:val="00CA7504"/>
    <w:rsid w:val="00CB039F"/>
    <w:rsid w:val="00CB22BF"/>
    <w:rsid w:val="00CB3965"/>
    <w:rsid w:val="00CB4BFF"/>
    <w:rsid w:val="00CB53AB"/>
    <w:rsid w:val="00CB79DC"/>
    <w:rsid w:val="00CC08FC"/>
    <w:rsid w:val="00CC1A57"/>
    <w:rsid w:val="00CC1C71"/>
    <w:rsid w:val="00CC1DFA"/>
    <w:rsid w:val="00CC314B"/>
    <w:rsid w:val="00CC34FD"/>
    <w:rsid w:val="00CC399A"/>
    <w:rsid w:val="00CC62EA"/>
    <w:rsid w:val="00CC67FE"/>
    <w:rsid w:val="00CC7A16"/>
    <w:rsid w:val="00CC7DDD"/>
    <w:rsid w:val="00CD0508"/>
    <w:rsid w:val="00CD0849"/>
    <w:rsid w:val="00CD0F3C"/>
    <w:rsid w:val="00CD27C6"/>
    <w:rsid w:val="00CD3C5C"/>
    <w:rsid w:val="00CD4936"/>
    <w:rsid w:val="00CD6B35"/>
    <w:rsid w:val="00CE2CFC"/>
    <w:rsid w:val="00CE4C90"/>
    <w:rsid w:val="00CE5174"/>
    <w:rsid w:val="00CE7DF3"/>
    <w:rsid w:val="00CE7FF2"/>
    <w:rsid w:val="00CF04BD"/>
    <w:rsid w:val="00CF17CB"/>
    <w:rsid w:val="00CF1E3E"/>
    <w:rsid w:val="00CF22DA"/>
    <w:rsid w:val="00CF3942"/>
    <w:rsid w:val="00CF3E60"/>
    <w:rsid w:val="00CF3ECC"/>
    <w:rsid w:val="00CF4607"/>
    <w:rsid w:val="00CF4C38"/>
    <w:rsid w:val="00CF4DB2"/>
    <w:rsid w:val="00CF6C09"/>
    <w:rsid w:val="00CF6DE2"/>
    <w:rsid w:val="00CF7DEA"/>
    <w:rsid w:val="00D00574"/>
    <w:rsid w:val="00D02FF2"/>
    <w:rsid w:val="00D041FC"/>
    <w:rsid w:val="00D04BFB"/>
    <w:rsid w:val="00D056D5"/>
    <w:rsid w:val="00D0625E"/>
    <w:rsid w:val="00D06E84"/>
    <w:rsid w:val="00D075EB"/>
    <w:rsid w:val="00D07858"/>
    <w:rsid w:val="00D07B04"/>
    <w:rsid w:val="00D114D4"/>
    <w:rsid w:val="00D1347B"/>
    <w:rsid w:val="00D144A7"/>
    <w:rsid w:val="00D14CBE"/>
    <w:rsid w:val="00D157C0"/>
    <w:rsid w:val="00D2276C"/>
    <w:rsid w:val="00D23F53"/>
    <w:rsid w:val="00D250FD"/>
    <w:rsid w:val="00D26929"/>
    <w:rsid w:val="00D26ACA"/>
    <w:rsid w:val="00D27BCC"/>
    <w:rsid w:val="00D31A3A"/>
    <w:rsid w:val="00D32B8F"/>
    <w:rsid w:val="00D33082"/>
    <w:rsid w:val="00D33233"/>
    <w:rsid w:val="00D33276"/>
    <w:rsid w:val="00D333B8"/>
    <w:rsid w:val="00D336A3"/>
    <w:rsid w:val="00D33A68"/>
    <w:rsid w:val="00D34150"/>
    <w:rsid w:val="00D343AE"/>
    <w:rsid w:val="00D34965"/>
    <w:rsid w:val="00D35CD4"/>
    <w:rsid w:val="00D363C3"/>
    <w:rsid w:val="00D37EE8"/>
    <w:rsid w:val="00D37FBD"/>
    <w:rsid w:val="00D45618"/>
    <w:rsid w:val="00D46A85"/>
    <w:rsid w:val="00D46D8E"/>
    <w:rsid w:val="00D4788B"/>
    <w:rsid w:val="00D50B26"/>
    <w:rsid w:val="00D50BB6"/>
    <w:rsid w:val="00D51DB3"/>
    <w:rsid w:val="00D538E8"/>
    <w:rsid w:val="00D603D4"/>
    <w:rsid w:val="00D614F2"/>
    <w:rsid w:val="00D61F28"/>
    <w:rsid w:val="00D6287C"/>
    <w:rsid w:val="00D63203"/>
    <w:rsid w:val="00D6328C"/>
    <w:rsid w:val="00D63300"/>
    <w:rsid w:val="00D652AB"/>
    <w:rsid w:val="00D664A4"/>
    <w:rsid w:val="00D67CF1"/>
    <w:rsid w:val="00D70E56"/>
    <w:rsid w:val="00D714FA"/>
    <w:rsid w:val="00D76194"/>
    <w:rsid w:val="00D779C3"/>
    <w:rsid w:val="00D81C1E"/>
    <w:rsid w:val="00D81F08"/>
    <w:rsid w:val="00D82510"/>
    <w:rsid w:val="00D825B7"/>
    <w:rsid w:val="00D82BB3"/>
    <w:rsid w:val="00D84BAD"/>
    <w:rsid w:val="00D85187"/>
    <w:rsid w:val="00D85723"/>
    <w:rsid w:val="00D87C89"/>
    <w:rsid w:val="00D90904"/>
    <w:rsid w:val="00D90B30"/>
    <w:rsid w:val="00D91A0D"/>
    <w:rsid w:val="00D923FF"/>
    <w:rsid w:val="00D92BDD"/>
    <w:rsid w:val="00D93C76"/>
    <w:rsid w:val="00D94896"/>
    <w:rsid w:val="00D95640"/>
    <w:rsid w:val="00D95AE6"/>
    <w:rsid w:val="00D96633"/>
    <w:rsid w:val="00D9690A"/>
    <w:rsid w:val="00D970E8"/>
    <w:rsid w:val="00D97C9E"/>
    <w:rsid w:val="00DA04AE"/>
    <w:rsid w:val="00DA0817"/>
    <w:rsid w:val="00DA0C64"/>
    <w:rsid w:val="00DA1FEA"/>
    <w:rsid w:val="00DA39F3"/>
    <w:rsid w:val="00DA4394"/>
    <w:rsid w:val="00DA47DA"/>
    <w:rsid w:val="00DA5703"/>
    <w:rsid w:val="00DA5AA5"/>
    <w:rsid w:val="00DA726C"/>
    <w:rsid w:val="00DC1A3E"/>
    <w:rsid w:val="00DC2004"/>
    <w:rsid w:val="00DC423A"/>
    <w:rsid w:val="00DC4D65"/>
    <w:rsid w:val="00DC514D"/>
    <w:rsid w:val="00DC6393"/>
    <w:rsid w:val="00DC63E8"/>
    <w:rsid w:val="00DC698E"/>
    <w:rsid w:val="00DC7781"/>
    <w:rsid w:val="00DD1732"/>
    <w:rsid w:val="00DD188D"/>
    <w:rsid w:val="00DD2672"/>
    <w:rsid w:val="00DD27A0"/>
    <w:rsid w:val="00DD688F"/>
    <w:rsid w:val="00DE0ABC"/>
    <w:rsid w:val="00DE0D46"/>
    <w:rsid w:val="00DE267B"/>
    <w:rsid w:val="00DE26AA"/>
    <w:rsid w:val="00DE34AE"/>
    <w:rsid w:val="00DE377E"/>
    <w:rsid w:val="00DE3E4B"/>
    <w:rsid w:val="00DE47EE"/>
    <w:rsid w:val="00DE684B"/>
    <w:rsid w:val="00DF03D5"/>
    <w:rsid w:val="00DF084B"/>
    <w:rsid w:val="00DF2E99"/>
    <w:rsid w:val="00DF2EB8"/>
    <w:rsid w:val="00DF3095"/>
    <w:rsid w:val="00DF4871"/>
    <w:rsid w:val="00E018A2"/>
    <w:rsid w:val="00E0282F"/>
    <w:rsid w:val="00E03465"/>
    <w:rsid w:val="00E04867"/>
    <w:rsid w:val="00E04AD2"/>
    <w:rsid w:val="00E077D6"/>
    <w:rsid w:val="00E11EDE"/>
    <w:rsid w:val="00E129E1"/>
    <w:rsid w:val="00E15D45"/>
    <w:rsid w:val="00E15E34"/>
    <w:rsid w:val="00E202B6"/>
    <w:rsid w:val="00E2090E"/>
    <w:rsid w:val="00E20BF8"/>
    <w:rsid w:val="00E248AC"/>
    <w:rsid w:val="00E24BE4"/>
    <w:rsid w:val="00E25C91"/>
    <w:rsid w:val="00E263CA"/>
    <w:rsid w:val="00E273D7"/>
    <w:rsid w:val="00E27C93"/>
    <w:rsid w:val="00E3117E"/>
    <w:rsid w:val="00E33C95"/>
    <w:rsid w:val="00E34006"/>
    <w:rsid w:val="00E356BB"/>
    <w:rsid w:val="00E35AA6"/>
    <w:rsid w:val="00E37BCB"/>
    <w:rsid w:val="00E37EF8"/>
    <w:rsid w:val="00E37FF4"/>
    <w:rsid w:val="00E41422"/>
    <w:rsid w:val="00E4250B"/>
    <w:rsid w:val="00E43EC1"/>
    <w:rsid w:val="00E45BA5"/>
    <w:rsid w:val="00E462ED"/>
    <w:rsid w:val="00E4797D"/>
    <w:rsid w:val="00E50D3A"/>
    <w:rsid w:val="00E51353"/>
    <w:rsid w:val="00E51A08"/>
    <w:rsid w:val="00E53757"/>
    <w:rsid w:val="00E539EC"/>
    <w:rsid w:val="00E54091"/>
    <w:rsid w:val="00E54B4E"/>
    <w:rsid w:val="00E55B20"/>
    <w:rsid w:val="00E576F2"/>
    <w:rsid w:val="00E5788D"/>
    <w:rsid w:val="00E604CF"/>
    <w:rsid w:val="00E608B3"/>
    <w:rsid w:val="00E61CF1"/>
    <w:rsid w:val="00E622DE"/>
    <w:rsid w:val="00E62E46"/>
    <w:rsid w:val="00E634EF"/>
    <w:rsid w:val="00E64C7B"/>
    <w:rsid w:val="00E6618B"/>
    <w:rsid w:val="00E67575"/>
    <w:rsid w:val="00E7161B"/>
    <w:rsid w:val="00E71F58"/>
    <w:rsid w:val="00E727C1"/>
    <w:rsid w:val="00E753D4"/>
    <w:rsid w:val="00E769E0"/>
    <w:rsid w:val="00E76C06"/>
    <w:rsid w:val="00E76EEB"/>
    <w:rsid w:val="00E7743F"/>
    <w:rsid w:val="00E776ED"/>
    <w:rsid w:val="00E77CDF"/>
    <w:rsid w:val="00E80D21"/>
    <w:rsid w:val="00E833CE"/>
    <w:rsid w:val="00E843F5"/>
    <w:rsid w:val="00E86437"/>
    <w:rsid w:val="00E868F2"/>
    <w:rsid w:val="00E86B8E"/>
    <w:rsid w:val="00E90AC4"/>
    <w:rsid w:val="00E937F4"/>
    <w:rsid w:val="00E94A05"/>
    <w:rsid w:val="00EA01B8"/>
    <w:rsid w:val="00EA0680"/>
    <w:rsid w:val="00EA3FD8"/>
    <w:rsid w:val="00EA4E71"/>
    <w:rsid w:val="00EA6392"/>
    <w:rsid w:val="00EB1548"/>
    <w:rsid w:val="00EB21A3"/>
    <w:rsid w:val="00EB24C3"/>
    <w:rsid w:val="00EB304A"/>
    <w:rsid w:val="00EB403B"/>
    <w:rsid w:val="00EB4C39"/>
    <w:rsid w:val="00EB4F51"/>
    <w:rsid w:val="00EB52F1"/>
    <w:rsid w:val="00EB6871"/>
    <w:rsid w:val="00EB6AF5"/>
    <w:rsid w:val="00EB70D0"/>
    <w:rsid w:val="00EB74BF"/>
    <w:rsid w:val="00EC0DF4"/>
    <w:rsid w:val="00EC3372"/>
    <w:rsid w:val="00EC499C"/>
    <w:rsid w:val="00EC5AA4"/>
    <w:rsid w:val="00EC6506"/>
    <w:rsid w:val="00EC6982"/>
    <w:rsid w:val="00EC6C88"/>
    <w:rsid w:val="00ED06C4"/>
    <w:rsid w:val="00ED1120"/>
    <w:rsid w:val="00ED1440"/>
    <w:rsid w:val="00ED3926"/>
    <w:rsid w:val="00ED449E"/>
    <w:rsid w:val="00ED5883"/>
    <w:rsid w:val="00ED5B34"/>
    <w:rsid w:val="00ED68F6"/>
    <w:rsid w:val="00EE04D6"/>
    <w:rsid w:val="00EE4902"/>
    <w:rsid w:val="00EE5606"/>
    <w:rsid w:val="00EE5E83"/>
    <w:rsid w:val="00EE65BF"/>
    <w:rsid w:val="00EE6AAB"/>
    <w:rsid w:val="00EE7BB9"/>
    <w:rsid w:val="00EE7CA9"/>
    <w:rsid w:val="00EF02BB"/>
    <w:rsid w:val="00EF0759"/>
    <w:rsid w:val="00EF2058"/>
    <w:rsid w:val="00EF2C7F"/>
    <w:rsid w:val="00EF2FDC"/>
    <w:rsid w:val="00EF53F0"/>
    <w:rsid w:val="00EF7CAF"/>
    <w:rsid w:val="00F00584"/>
    <w:rsid w:val="00F04084"/>
    <w:rsid w:val="00F054CD"/>
    <w:rsid w:val="00F0644A"/>
    <w:rsid w:val="00F06E19"/>
    <w:rsid w:val="00F076FE"/>
    <w:rsid w:val="00F102CD"/>
    <w:rsid w:val="00F10D0A"/>
    <w:rsid w:val="00F10EB2"/>
    <w:rsid w:val="00F10ECA"/>
    <w:rsid w:val="00F133E5"/>
    <w:rsid w:val="00F1423D"/>
    <w:rsid w:val="00F151A8"/>
    <w:rsid w:val="00F20C76"/>
    <w:rsid w:val="00F219A9"/>
    <w:rsid w:val="00F21B72"/>
    <w:rsid w:val="00F23F4E"/>
    <w:rsid w:val="00F24629"/>
    <w:rsid w:val="00F2470F"/>
    <w:rsid w:val="00F306EE"/>
    <w:rsid w:val="00F30826"/>
    <w:rsid w:val="00F30D31"/>
    <w:rsid w:val="00F3293E"/>
    <w:rsid w:val="00F3315F"/>
    <w:rsid w:val="00F3420E"/>
    <w:rsid w:val="00F346E0"/>
    <w:rsid w:val="00F34BEB"/>
    <w:rsid w:val="00F34FE1"/>
    <w:rsid w:val="00F3733A"/>
    <w:rsid w:val="00F4124B"/>
    <w:rsid w:val="00F419FC"/>
    <w:rsid w:val="00F41CE1"/>
    <w:rsid w:val="00F41E1F"/>
    <w:rsid w:val="00F47577"/>
    <w:rsid w:val="00F47719"/>
    <w:rsid w:val="00F47B6A"/>
    <w:rsid w:val="00F51157"/>
    <w:rsid w:val="00F515C3"/>
    <w:rsid w:val="00F52E6B"/>
    <w:rsid w:val="00F53ED6"/>
    <w:rsid w:val="00F55285"/>
    <w:rsid w:val="00F55985"/>
    <w:rsid w:val="00F55F65"/>
    <w:rsid w:val="00F567EF"/>
    <w:rsid w:val="00F56EB2"/>
    <w:rsid w:val="00F57304"/>
    <w:rsid w:val="00F60382"/>
    <w:rsid w:val="00F6051E"/>
    <w:rsid w:val="00F605C0"/>
    <w:rsid w:val="00F607E5"/>
    <w:rsid w:val="00F60F2C"/>
    <w:rsid w:val="00F620E5"/>
    <w:rsid w:val="00F629E3"/>
    <w:rsid w:val="00F629FE"/>
    <w:rsid w:val="00F64C86"/>
    <w:rsid w:val="00F64E65"/>
    <w:rsid w:val="00F65259"/>
    <w:rsid w:val="00F668A7"/>
    <w:rsid w:val="00F702FD"/>
    <w:rsid w:val="00F7141E"/>
    <w:rsid w:val="00F71A24"/>
    <w:rsid w:val="00F7264D"/>
    <w:rsid w:val="00F737C4"/>
    <w:rsid w:val="00F75A7D"/>
    <w:rsid w:val="00F7672C"/>
    <w:rsid w:val="00F76980"/>
    <w:rsid w:val="00F77F18"/>
    <w:rsid w:val="00F8160C"/>
    <w:rsid w:val="00F82496"/>
    <w:rsid w:val="00F861E0"/>
    <w:rsid w:val="00F86344"/>
    <w:rsid w:val="00F86567"/>
    <w:rsid w:val="00F8675E"/>
    <w:rsid w:val="00F90237"/>
    <w:rsid w:val="00F9028B"/>
    <w:rsid w:val="00F91EAB"/>
    <w:rsid w:val="00F94564"/>
    <w:rsid w:val="00F979F2"/>
    <w:rsid w:val="00F97D27"/>
    <w:rsid w:val="00FA0FFB"/>
    <w:rsid w:val="00FA3F6B"/>
    <w:rsid w:val="00FA60A2"/>
    <w:rsid w:val="00FA6B44"/>
    <w:rsid w:val="00FA6DBB"/>
    <w:rsid w:val="00FB07C3"/>
    <w:rsid w:val="00FB16BA"/>
    <w:rsid w:val="00FB2CBC"/>
    <w:rsid w:val="00FB3EB2"/>
    <w:rsid w:val="00FB518D"/>
    <w:rsid w:val="00FB5B6C"/>
    <w:rsid w:val="00FB74C0"/>
    <w:rsid w:val="00FB779B"/>
    <w:rsid w:val="00FB7820"/>
    <w:rsid w:val="00FB7B0A"/>
    <w:rsid w:val="00FC0C41"/>
    <w:rsid w:val="00FC12D3"/>
    <w:rsid w:val="00FD0C06"/>
    <w:rsid w:val="00FD0E5B"/>
    <w:rsid w:val="00FD119A"/>
    <w:rsid w:val="00FD231C"/>
    <w:rsid w:val="00FD312E"/>
    <w:rsid w:val="00FD4286"/>
    <w:rsid w:val="00FD60FD"/>
    <w:rsid w:val="00FE08FF"/>
    <w:rsid w:val="00FE3BC9"/>
    <w:rsid w:val="00FE3EF7"/>
    <w:rsid w:val="00FE522C"/>
    <w:rsid w:val="00FE68DD"/>
    <w:rsid w:val="00FE693E"/>
    <w:rsid w:val="00FE6B8F"/>
    <w:rsid w:val="00FE6DF8"/>
    <w:rsid w:val="00FF169B"/>
    <w:rsid w:val="00FF518C"/>
    <w:rsid w:val="00FF5AA0"/>
    <w:rsid w:val="00FF5D3A"/>
    <w:rsid w:val="00FF5F6A"/>
    <w:rsid w:val="00FF716A"/>
    <w:rsid w:val="00FF7A7B"/>
    <w:rsid w:val="00FF7C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C37642E"/>
  <w15:docId w15:val="{0F5523EA-BC06-4031-8B9D-23ED202C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EF"/>
  </w:style>
  <w:style w:type="paragraph" w:styleId="Heading1">
    <w:name w:val="heading 1"/>
    <w:basedOn w:val="Normal"/>
    <w:next w:val="Normal"/>
    <w:link w:val="Heading1Char"/>
    <w:qFormat/>
    <w:rsid w:val="000F1531"/>
    <w:pPr>
      <w:keepNext/>
      <w:spacing w:after="0" w:line="240" w:lineRule="auto"/>
      <w:ind w:left="-284"/>
      <w:jc w:val="both"/>
      <w:outlineLvl w:val="0"/>
    </w:pPr>
    <w:rPr>
      <w:rFonts w:ascii="Arial" w:eastAsia="Times New Roman" w:hAnsi="Arial" w:cs="Times New Roman"/>
      <w:b/>
      <w:sz w:val="20"/>
      <w:szCs w:val="20"/>
      <w:lang w:val="nl-NL" w:eastAsia="nl-NL"/>
    </w:rPr>
  </w:style>
  <w:style w:type="paragraph" w:styleId="Heading2">
    <w:name w:val="heading 2"/>
    <w:basedOn w:val="Normal"/>
    <w:next w:val="Normal"/>
    <w:link w:val="Heading2Char"/>
    <w:qFormat/>
    <w:rsid w:val="00E727C1"/>
    <w:pPr>
      <w:keepNext/>
      <w:tabs>
        <w:tab w:val="left" w:pos="284"/>
        <w:tab w:val="left" w:pos="567"/>
        <w:tab w:val="left" w:pos="851"/>
        <w:tab w:val="left" w:pos="1134"/>
        <w:tab w:val="left" w:pos="1418"/>
        <w:tab w:val="left" w:pos="1701"/>
        <w:tab w:val="left" w:pos="1985"/>
      </w:tabs>
      <w:spacing w:after="0" w:line="240" w:lineRule="auto"/>
      <w:jc w:val="center"/>
      <w:outlineLvl w:val="1"/>
    </w:pPr>
    <w:rPr>
      <w:rFonts w:ascii="Arial" w:eastAsia="Times New Roman" w:hAnsi="Arial" w:cs="Times New Roman"/>
      <w:b/>
      <w:spacing w:val="-3"/>
      <w:sz w:val="20"/>
      <w:szCs w:val="20"/>
      <w:lang w:val="nl-BE"/>
    </w:rPr>
  </w:style>
  <w:style w:type="paragraph" w:styleId="Heading3">
    <w:name w:val="heading 3"/>
    <w:basedOn w:val="Normal"/>
    <w:next w:val="Normal"/>
    <w:link w:val="Heading3Char"/>
    <w:qFormat/>
    <w:rsid w:val="000F1531"/>
    <w:pPr>
      <w:keepNext/>
      <w:suppressAutoHyphens/>
      <w:spacing w:after="0" w:line="240" w:lineRule="auto"/>
      <w:jc w:val="both"/>
      <w:outlineLvl w:val="2"/>
    </w:pPr>
    <w:rPr>
      <w:rFonts w:ascii="Arial" w:eastAsia="Times New Roman" w:hAnsi="Arial" w:cs="Times New Roman"/>
      <w:b/>
      <w:spacing w:val="-2"/>
      <w:sz w:val="20"/>
      <w:szCs w:val="20"/>
      <w:lang w:val="nl-NL" w:eastAsia="nl-NL"/>
    </w:rPr>
  </w:style>
  <w:style w:type="paragraph" w:styleId="Heading4">
    <w:name w:val="heading 4"/>
    <w:basedOn w:val="Normal"/>
    <w:next w:val="Normal"/>
    <w:link w:val="Heading4Char"/>
    <w:qFormat/>
    <w:rsid w:val="000F1531"/>
    <w:pPr>
      <w:keepNext/>
      <w:spacing w:after="0" w:line="240" w:lineRule="auto"/>
      <w:outlineLvl w:val="3"/>
    </w:pPr>
    <w:rPr>
      <w:rFonts w:ascii="Arial" w:eastAsia="Times New Roman" w:hAnsi="Arial" w:cs="Times New Roman"/>
      <w:b/>
      <w:sz w:val="20"/>
      <w:szCs w:val="20"/>
      <w:lang w:val="nl-NL" w:eastAsia="nl-NL"/>
    </w:rPr>
  </w:style>
  <w:style w:type="paragraph" w:styleId="Heading5">
    <w:name w:val="heading 5"/>
    <w:basedOn w:val="Normal"/>
    <w:next w:val="Normal"/>
    <w:link w:val="Heading5Char"/>
    <w:qFormat/>
    <w:rsid w:val="000F1531"/>
    <w:pPr>
      <w:keepNext/>
      <w:tabs>
        <w:tab w:val="left" w:pos="0"/>
      </w:tabs>
      <w:suppressAutoHyphens/>
      <w:spacing w:after="0" w:line="240" w:lineRule="auto"/>
      <w:jc w:val="both"/>
      <w:outlineLvl w:val="4"/>
    </w:pPr>
    <w:rPr>
      <w:rFonts w:ascii="Arial" w:eastAsia="Times New Roman" w:hAnsi="Arial" w:cs="Times New Roman"/>
      <w:b/>
      <w:i/>
      <w:spacing w:val="-2"/>
      <w:sz w:val="20"/>
      <w:szCs w:val="20"/>
      <w:lang w:val="nl-NL" w:eastAsia="nl-NL"/>
    </w:rPr>
  </w:style>
  <w:style w:type="paragraph" w:styleId="Heading6">
    <w:name w:val="heading 6"/>
    <w:basedOn w:val="Normal"/>
    <w:next w:val="Normal"/>
    <w:link w:val="Heading6Char"/>
    <w:qFormat/>
    <w:rsid w:val="000F1531"/>
    <w:pPr>
      <w:keepNext/>
      <w:spacing w:after="0" w:line="240" w:lineRule="auto"/>
      <w:outlineLvl w:val="5"/>
    </w:pPr>
    <w:rPr>
      <w:rFonts w:ascii="Arial Black" w:eastAsia="Times New Roman" w:hAnsi="Arial Black" w:cs="Times New Roman"/>
      <w:sz w:val="28"/>
      <w:szCs w:val="20"/>
      <w:lang w:val="nl-NL" w:eastAsia="nl-NL"/>
    </w:rPr>
  </w:style>
  <w:style w:type="paragraph" w:styleId="Heading7">
    <w:name w:val="heading 7"/>
    <w:basedOn w:val="Normal"/>
    <w:next w:val="Normal"/>
    <w:link w:val="Heading7Char"/>
    <w:qFormat/>
    <w:rsid w:val="000F1531"/>
    <w:pPr>
      <w:keepNext/>
      <w:tabs>
        <w:tab w:val="left" w:pos="0"/>
      </w:tabs>
      <w:suppressAutoHyphens/>
      <w:spacing w:after="0" w:line="240" w:lineRule="auto"/>
      <w:jc w:val="center"/>
      <w:outlineLvl w:val="6"/>
    </w:pPr>
    <w:rPr>
      <w:rFonts w:ascii="Arial" w:eastAsia="Times New Roman" w:hAnsi="Arial" w:cs="Times New Roman"/>
      <w:spacing w:val="-3"/>
      <w:sz w:val="24"/>
      <w:szCs w:val="20"/>
      <w:lang w:eastAsia="nl-NL"/>
    </w:rPr>
  </w:style>
  <w:style w:type="paragraph" w:styleId="Heading8">
    <w:name w:val="heading 8"/>
    <w:basedOn w:val="Normal"/>
    <w:next w:val="Normal"/>
    <w:link w:val="Heading8Char"/>
    <w:qFormat/>
    <w:rsid w:val="000F1531"/>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53757"/>
    <w:rPr>
      <w:sz w:val="16"/>
      <w:szCs w:val="16"/>
    </w:rPr>
  </w:style>
  <w:style w:type="paragraph" w:styleId="CommentText">
    <w:name w:val="annotation text"/>
    <w:basedOn w:val="Normal"/>
    <w:link w:val="CommentTextChar"/>
    <w:unhideWhenUsed/>
    <w:rsid w:val="00E53757"/>
    <w:pPr>
      <w:spacing w:line="240" w:lineRule="auto"/>
    </w:pPr>
    <w:rPr>
      <w:sz w:val="20"/>
      <w:szCs w:val="20"/>
    </w:rPr>
  </w:style>
  <w:style w:type="character" w:customStyle="1" w:styleId="CommentTextChar">
    <w:name w:val="Comment Text Char"/>
    <w:basedOn w:val="DefaultParagraphFont"/>
    <w:link w:val="CommentText"/>
    <w:rsid w:val="00E53757"/>
    <w:rPr>
      <w:sz w:val="20"/>
      <w:szCs w:val="20"/>
    </w:rPr>
  </w:style>
  <w:style w:type="paragraph" w:styleId="BalloonText">
    <w:name w:val="Balloon Text"/>
    <w:basedOn w:val="Normal"/>
    <w:link w:val="BalloonTextChar"/>
    <w:unhideWhenUsed/>
    <w:rsid w:val="00E5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3757"/>
    <w:rPr>
      <w:rFonts w:ascii="Tahoma" w:hAnsi="Tahoma" w:cs="Tahoma"/>
      <w:sz w:val="16"/>
      <w:szCs w:val="16"/>
    </w:rPr>
  </w:style>
  <w:style w:type="paragraph" w:styleId="CommentSubject">
    <w:name w:val="annotation subject"/>
    <w:basedOn w:val="CommentText"/>
    <w:next w:val="CommentText"/>
    <w:link w:val="CommentSubjectChar"/>
    <w:unhideWhenUsed/>
    <w:rsid w:val="0054579E"/>
    <w:rPr>
      <w:b/>
      <w:bCs/>
    </w:rPr>
  </w:style>
  <w:style w:type="character" w:customStyle="1" w:styleId="CommentSubjectChar">
    <w:name w:val="Comment Subject Char"/>
    <w:basedOn w:val="CommentTextChar"/>
    <w:link w:val="CommentSubject"/>
    <w:rsid w:val="0054579E"/>
    <w:rPr>
      <w:b/>
      <w:bCs/>
      <w:sz w:val="20"/>
      <w:szCs w:val="20"/>
    </w:rPr>
  </w:style>
  <w:style w:type="paragraph" w:styleId="Header">
    <w:name w:val="header"/>
    <w:basedOn w:val="Normal"/>
    <w:link w:val="HeaderChar"/>
    <w:uiPriority w:val="99"/>
    <w:unhideWhenUsed/>
    <w:rsid w:val="00D8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510"/>
  </w:style>
  <w:style w:type="paragraph" w:styleId="Footer">
    <w:name w:val="footer"/>
    <w:basedOn w:val="Normal"/>
    <w:link w:val="FooterChar"/>
    <w:uiPriority w:val="99"/>
    <w:unhideWhenUsed/>
    <w:rsid w:val="00D8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10"/>
  </w:style>
  <w:style w:type="paragraph" w:styleId="BodyTextIndent">
    <w:name w:val="Body Text Indent"/>
    <w:basedOn w:val="Normal"/>
    <w:link w:val="BodyTextIndentChar"/>
    <w:rsid w:val="00D85187"/>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ind w:left="654" w:hanging="654"/>
      <w:jc w:val="both"/>
    </w:pPr>
    <w:rPr>
      <w:rFonts w:ascii="CG Times" w:eastAsia="Times New Roman" w:hAnsi="CG Times" w:cs="Times New Roman"/>
      <w:snapToGrid w:val="0"/>
      <w:spacing w:val="-3"/>
      <w:sz w:val="24"/>
      <w:szCs w:val="20"/>
      <w:lang w:val="nl-BE"/>
    </w:rPr>
  </w:style>
  <w:style w:type="character" w:customStyle="1" w:styleId="BodyTextIndentChar">
    <w:name w:val="Body Text Indent Char"/>
    <w:basedOn w:val="DefaultParagraphFont"/>
    <w:link w:val="BodyTextIndent"/>
    <w:rsid w:val="00D85187"/>
    <w:rPr>
      <w:rFonts w:ascii="CG Times" w:eastAsia="Times New Roman" w:hAnsi="CG Times" w:cs="Times New Roman"/>
      <w:snapToGrid w:val="0"/>
      <w:spacing w:val="-3"/>
      <w:sz w:val="24"/>
      <w:szCs w:val="20"/>
      <w:lang w:val="nl-BE"/>
    </w:rPr>
  </w:style>
  <w:style w:type="paragraph" w:customStyle="1" w:styleId="Default">
    <w:name w:val="Default"/>
    <w:rsid w:val="00D851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5187"/>
    <w:rPr>
      <w:color w:val="0000FF"/>
      <w:u w:val="single"/>
    </w:rPr>
  </w:style>
  <w:style w:type="character" w:customStyle="1" w:styleId="systranseg">
    <w:name w:val="systran_seg"/>
    <w:basedOn w:val="DefaultParagraphFont"/>
    <w:rsid w:val="00D85187"/>
  </w:style>
  <w:style w:type="character" w:customStyle="1" w:styleId="systrantokenword">
    <w:name w:val="systran_token_word"/>
    <w:basedOn w:val="DefaultParagraphFont"/>
    <w:rsid w:val="00D85187"/>
  </w:style>
  <w:style w:type="character" w:customStyle="1" w:styleId="systrantokennumeric">
    <w:name w:val="systran_token_numeric"/>
    <w:basedOn w:val="DefaultParagraphFont"/>
    <w:rsid w:val="00D85187"/>
  </w:style>
  <w:style w:type="paragraph" w:styleId="ListParagraph">
    <w:name w:val="List Paragraph"/>
    <w:basedOn w:val="Normal"/>
    <w:uiPriority w:val="34"/>
    <w:qFormat/>
    <w:rsid w:val="00FD60FD"/>
    <w:pPr>
      <w:ind w:left="720"/>
      <w:contextualSpacing/>
    </w:pPr>
  </w:style>
  <w:style w:type="paragraph" w:styleId="BodyText">
    <w:name w:val="Body Text"/>
    <w:basedOn w:val="Normal"/>
    <w:link w:val="BodyTextChar"/>
    <w:unhideWhenUsed/>
    <w:rsid w:val="00684751"/>
    <w:pPr>
      <w:spacing w:after="120"/>
    </w:pPr>
  </w:style>
  <w:style w:type="character" w:customStyle="1" w:styleId="BodyTextChar">
    <w:name w:val="Body Text Char"/>
    <w:basedOn w:val="DefaultParagraphFont"/>
    <w:link w:val="BodyText"/>
    <w:rsid w:val="00684751"/>
  </w:style>
  <w:style w:type="character" w:customStyle="1" w:styleId="Heading2Char">
    <w:name w:val="Heading 2 Char"/>
    <w:basedOn w:val="DefaultParagraphFont"/>
    <w:link w:val="Heading2"/>
    <w:rsid w:val="00E727C1"/>
    <w:rPr>
      <w:rFonts w:ascii="Arial" w:eastAsia="Times New Roman" w:hAnsi="Arial" w:cs="Times New Roman"/>
      <w:b/>
      <w:spacing w:val="-3"/>
      <w:sz w:val="20"/>
      <w:szCs w:val="20"/>
      <w:lang w:val="nl-BE"/>
    </w:rPr>
  </w:style>
  <w:style w:type="paragraph" w:styleId="BodyText3">
    <w:name w:val="Body Text 3"/>
    <w:basedOn w:val="Normal"/>
    <w:link w:val="BodyText3Char"/>
    <w:rsid w:val="00E727C1"/>
    <w:pPr>
      <w:suppressAutoHyphens/>
      <w:spacing w:after="0" w:line="240" w:lineRule="auto"/>
    </w:pPr>
    <w:rPr>
      <w:rFonts w:ascii="Arial" w:eastAsia="Times New Roman" w:hAnsi="Arial" w:cs="Times New Roman"/>
      <w:b/>
      <w:sz w:val="20"/>
      <w:szCs w:val="20"/>
      <w:lang w:val="nl-NL" w:eastAsia="nl-NL"/>
    </w:rPr>
  </w:style>
  <w:style w:type="character" w:customStyle="1" w:styleId="BodyText3Char">
    <w:name w:val="Body Text 3 Char"/>
    <w:basedOn w:val="DefaultParagraphFont"/>
    <w:link w:val="BodyText3"/>
    <w:rsid w:val="00E727C1"/>
    <w:rPr>
      <w:rFonts w:ascii="Arial" w:eastAsia="Times New Roman" w:hAnsi="Arial" w:cs="Times New Roman"/>
      <w:b/>
      <w:sz w:val="20"/>
      <w:szCs w:val="20"/>
      <w:lang w:val="nl-NL" w:eastAsia="nl-NL"/>
    </w:rPr>
  </w:style>
  <w:style w:type="paragraph" w:styleId="BodyText2">
    <w:name w:val="Body Text 2"/>
    <w:basedOn w:val="Normal"/>
    <w:link w:val="BodyText2Char"/>
    <w:rsid w:val="00E727C1"/>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jc w:val="both"/>
    </w:pPr>
    <w:rPr>
      <w:rFonts w:ascii="CG Times" w:eastAsia="Times New Roman" w:hAnsi="CG Times" w:cs="Times New Roman"/>
      <w:snapToGrid w:val="0"/>
      <w:spacing w:val="-3"/>
      <w:sz w:val="24"/>
      <w:szCs w:val="20"/>
      <w:lang w:val="nl-BE"/>
    </w:rPr>
  </w:style>
  <w:style w:type="character" w:customStyle="1" w:styleId="BodyText2Char">
    <w:name w:val="Body Text 2 Char"/>
    <w:basedOn w:val="DefaultParagraphFont"/>
    <w:link w:val="BodyText2"/>
    <w:rsid w:val="00E727C1"/>
    <w:rPr>
      <w:rFonts w:ascii="CG Times" w:eastAsia="Times New Roman" w:hAnsi="CG Times" w:cs="Times New Roman"/>
      <w:snapToGrid w:val="0"/>
      <w:spacing w:val="-3"/>
      <w:sz w:val="24"/>
      <w:szCs w:val="20"/>
      <w:lang w:val="nl-BE"/>
    </w:rPr>
  </w:style>
  <w:style w:type="paragraph" w:styleId="BodyTextIndent3">
    <w:name w:val="Body Text Indent 3"/>
    <w:basedOn w:val="Normal"/>
    <w:link w:val="BodyTextIndent3Char"/>
    <w:unhideWhenUsed/>
    <w:rsid w:val="00AC3873"/>
    <w:pPr>
      <w:spacing w:after="120"/>
      <w:ind w:left="283"/>
    </w:pPr>
    <w:rPr>
      <w:sz w:val="16"/>
      <w:szCs w:val="16"/>
    </w:rPr>
  </w:style>
  <w:style w:type="character" w:customStyle="1" w:styleId="BodyTextIndent3Char">
    <w:name w:val="Body Text Indent 3 Char"/>
    <w:basedOn w:val="DefaultParagraphFont"/>
    <w:link w:val="BodyTextIndent3"/>
    <w:rsid w:val="00AC3873"/>
    <w:rPr>
      <w:sz w:val="16"/>
      <w:szCs w:val="16"/>
    </w:rPr>
  </w:style>
  <w:style w:type="character" w:customStyle="1" w:styleId="systrantokenpunctuation">
    <w:name w:val="systran_token_punctuation"/>
    <w:basedOn w:val="DefaultParagraphFont"/>
    <w:rsid w:val="00381068"/>
  </w:style>
  <w:style w:type="character" w:customStyle="1" w:styleId="Heading1Char">
    <w:name w:val="Heading 1 Char"/>
    <w:basedOn w:val="DefaultParagraphFont"/>
    <w:link w:val="Heading1"/>
    <w:rsid w:val="000F1531"/>
    <w:rPr>
      <w:rFonts w:ascii="Arial" w:eastAsia="Times New Roman" w:hAnsi="Arial" w:cs="Times New Roman"/>
      <w:b/>
      <w:sz w:val="20"/>
      <w:szCs w:val="20"/>
      <w:lang w:val="nl-NL" w:eastAsia="nl-NL"/>
    </w:rPr>
  </w:style>
  <w:style w:type="character" w:customStyle="1" w:styleId="Heading3Char">
    <w:name w:val="Heading 3 Char"/>
    <w:basedOn w:val="DefaultParagraphFont"/>
    <w:link w:val="Heading3"/>
    <w:rsid w:val="000F1531"/>
    <w:rPr>
      <w:rFonts w:ascii="Arial" w:eastAsia="Times New Roman" w:hAnsi="Arial" w:cs="Times New Roman"/>
      <w:b/>
      <w:spacing w:val="-2"/>
      <w:sz w:val="20"/>
      <w:szCs w:val="20"/>
      <w:lang w:val="nl-NL" w:eastAsia="nl-NL"/>
    </w:rPr>
  </w:style>
  <w:style w:type="character" w:customStyle="1" w:styleId="Heading4Char">
    <w:name w:val="Heading 4 Char"/>
    <w:basedOn w:val="DefaultParagraphFont"/>
    <w:link w:val="Heading4"/>
    <w:rsid w:val="000F1531"/>
    <w:rPr>
      <w:rFonts w:ascii="Arial" w:eastAsia="Times New Roman" w:hAnsi="Arial" w:cs="Times New Roman"/>
      <w:b/>
      <w:sz w:val="20"/>
      <w:szCs w:val="20"/>
      <w:lang w:val="nl-NL" w:eastAsia="nl-NL"/>
    </w:rPr>
  </w:style>
  <w:style w:type="character" w:customStyle="1" w:styleId="Heading5Char">
    <w:name w:val="Heading 5 Char"/>
    <w:basedOn w:val="DefaultParagraphFont"/>
    <w:link w:val="Heading5"/>
    <w:rsid w:val="000F1531"/>
    <w:rPr>
      <w:rFonts w:ascii="Arial" w:eastAsia="Times New Roman" w:hAnsi="Arial" w:cs="Times New Roman"/>
      <w:b/>
      <w:i/>
      <w:spacing w:val="-2"/>
      <w:sz w:val="20"/>
      <w:szCs w:val="20"/>
      <w:lang w:val="nl-NL" w:eastAsia="nl-NL"/>
    </w:rPr>
  </w:style>
  <w:style w:type="character" w:customStyle="1" w:styleId="Heading6Char">
    <w:name w:val="Heading 6 Char"/>
    <w:basedOn w:val="DefaultParagraphFont"/>
    <w:link w:val="Heading6"/>
    <w:rsid w:val="000F1531"/>
    <w:rPr>
      <w:rFonts w:ascii="Arial Black" w:eastAsia="Times New Roman" w:hAnsi="Arial Black" w:cs="Times New Roman"/>
      <w:sz w:val="28"/>
      <w:szCs w:val="20"/>
      <w:lang w:val="nl-NL" w:eastAsia="nl-NL"/>
    </w:rPr>
  </w:style>
  <w:style w:type="character" w:customStyle="1" w:styleId="Heading7Char">
    <w:name w:val="Heading 7 Char"/>
    <w:basedOn w:val="DefaultParagraphFont"/>
    <w:link w:val="Heading7"/>
    <w:rsid w:val="000F1531"/>
    <w:rPr>
      <w:rFonts w:ascii="Arial" w:eastAsia="Times New Roman" w:hAnsi="Arial" w:cs="Times New Roman"/>
      <w:spacing w:val="-3"/>
      <w:sz w:val="24"/>
      <w:szCs w:val="20"/>
      <w:lang w:eastAsia="nl-NL"/>
    </w:rPr>
  </w:style>
  <w:style w:type="character" w:customStyle="1" w:styleId="Heading8Char">
    <w:name w:val="Heading 8 Char"/>
    <w:basedOn w:val="DefaultParagraphFont"/>
    <w:link w:val="Heading8"/>
    <w:rsid w:val="000F1531"/>
    <w:rPr>
      <w:rFonts w:ascii="Times New Roman" w:eastAsia="Times New Roman" w:hAnsi="Times New Roman" w:cs="Times New Roman"/>
      <w:i/>
      <w:iCs/>
      <w:sz w:val="24"/>
      <w:szCs w:val="24"/>
    </w:rPr>
  </w:style>
  <w:style w:type="character" w:styleId="PageNumber">
    <w:name w:val="page number"/>
    <w:basedOn w:val="DefaultParagraphFont"/>
    <w:rsid w:val="000F1531"/>
  </w:style>
  <w:style w:type="paragraph" w:styleId="EndnoteText">
    <w:name w:val="endnote text"/>
    <w:basedOn w:val="Normal"/>
    <w:link w:val="EndnoteTextChar"/>
    <w:semiHidden/>
    <w:rsid w:val="000F1531"/>
    <w:pPr>
      <w:widowControl w:val="0"/>
      <w:spacing w:after="0" w:line="240" w:lineRule="auto"/>
    </w:pPr>
    <w:rPr>
      <w:rFonts w:ascii="Courier" w:eastAsia="Times New Roman" w:hAnsi="Courier" w:cs="Times New Roman"/>
      <w:snapToGrid w:val="0"/>
      <w:sz w:val="24"/>
      <w:szCs w:val="20"/>
      <w:lang w:val="en-GB"/>
    </w:rPr>
  </w:style>
  <w:style w:type="character" w:customStyle="1" w:styleId="EndnoteTextChar">
    <w:name w:val="Endnote Text Char"/>
    <w:basedOn w:val="DefaultParagraphFont"/>
    <w:link w:val="EndnoteText"/>
    <w:semiHidden/>
    <w:rsid w:val="000F1531"/>
    <w:rPr>
      <w:rFonts w:ascii="Courier" w:eastAsia="Times New Roman" w:hAnsi="Courier" w:cs="Times New Roman"/>
      <w:snapToGrid w:val="0"/>
      <w:sz w:val="24"/>
      <w:szCs w:val="20"/>
      <w:lang w:val="en-GB"/>
    </w:rPr>
  </w:style>
  <w:style w:type="paragraph" w:styleId="BodyTextIndent2">
    <w:name w:val="Body Text Indent 2"/>
    <w:basedOn w:val="Normal"/>
    <w:link w:val="BodyTextIndent2Char"/>
    <w:rsid w:val="000F1531"/>
    <w:pPr>
      <w:spacing w:after="0" w:line="240" w:lineRule="auto"/>
      <w:ind w:left="426"/>
    </w:pPr>
    <w:rPr>
      <w:rFonts w:ascii="Arial" w:eastAsia="Times New Roman" w:hAnsi="Arial" w:cs="Times New Roman"/>
      <w:i/>
      <w:sz w:val="20"/>
      <w:szCs w:val="20"/>
      <w:lang w:val="nl-NL" w:eastAsia="nl-NL"/>
    </w:rPr>
  </w:style>
  <w:style w:type="character" w:customStyle="1" w:styleId="BodyTextIndent2Char">
    <w:name w:val="Body Text Indent 2 Char"/>
    <w:basedOn w:val="DefaultParagraphFont"/>
    <w:link w:val="BodyTextIndent2"/>
    <w:rsid w:val="000F1531"/>
    <w:rPr>
      <w:rFonts w:ascii="Arial" w:eastAsia="Times New Roman" w:hAnsi="Arial" w:cs="Times New Roman"/>
      <w:i/>
      <w:sz w:val="20"/>
      <w:szCs w:val="20"/>
      <w:lang w:val="nl-NL" w:eastAsia="nl-NL"/>
    </w:rPr>
  </w:style>
  <w:style w:type="paragraph" w:customStyle="1" w:styleId="Document1">
    <w:name w:val="Document 1"/>
    <w:rsid w:val="000F1531"/>
    <w:pPr>
      <w:keepNext/>
      <w:keepLines/>
      <w:widowControl w:val="0"/>
      <w:tabs>
        <w:tab w:val="left" w:pos="-720"/>
      </w:tabs>
      <w:suppressAutoHyphens/>
      <w:spacing w:after="0" w:line="240" w:lineRule="auto"/>
    </w:pPr>
    <w:rPr>
      <w:rFonts w:ascii="Courier" w:eastAsia="Times New Roman" w:hAnsi="Courier" w:cs="Times New Roman"/>
      <w:snapToGrid w:val="0"/>
      <w:sz w:val="20"/>
      <w:szCs w:val="20"/>
      <w:lang w:val="en-US"/>
    </w:rPr>
  </w:style>
  <w:style w:type="paragraph" w:styleId="PlainText">
    <w:name w:val="Plain Text"/>
    <w:basedOn w:val="Normal"/>
    <w:link w:val="PlainTextChar"/>
    <w:rsid w:val="000F1531"/>
    <w:pPr>
      <w:spacing w:after="0" w:line="240" w:lineRule="auto"/>
    </w:pPr>
    <w:rPr>
      <w:rFonts w:ascii="Courier New" w:eastAsia="Times New Roman" w:hAnsi="Courier New" w:cs="Times New Roman"/>
      <w:sz w:val="20"/>
      <w:szCs w:val="20"/>
      <w:lang w:eastAsia="nl-NL"/>
    </w:rPr>
  </w:style>
  <w:style w:type="character" w:customStyle="1" w:styleId="PlainTextChar">
    <w:name w:val="Plain Text Char"/>
    <w:basedOn w:val="DefaultParagraphFont"/>
    <w:link w:val="PlainText"/>
    <w:rsid w:val="000F1531"/>
    <w:rPr>
      <w:rFonts w:ascii="Courier New" w:eastAsia="Times New Roman" w:hAnsi="Courier New" w:cs="Times New Roman"/>
      <w:sz w:val="20"/>
      <w:szCs w:val="20"/>
      <w:lang w:eastAsia="nl-NL"/>
    </w:rPr>
  </w:style>
  <w:style w:type="paragraph" w:styleId="BlockText">
    <w:name w:val="Block Text"/>
    <w:basedOn w:val="Normal"/>
    <w:rsid w:val="000F1531"/>
    <w:pPr>
      <w:tabs>
        <w:tab w:val="left" w:pos="-4961"/>
        <w:tab w:val="left" w:pos="-4616"/>
        <w:tab w:val="left" w:pos="-4356"/>
        <w:tab w:val="left" w:pos="-4097"/>
      </w:tabs>
      <w:spacing w:after="0" w:line="240" w:lineRule="auto"/>
      <w:ind w:left="-140" w:right="-142"/>
      <w:jc w:val="both"/>
    </w:pPr>
    <w:rPr>
      <w:rFonts w:ascii="Arial" w:eastAsia="Times New Roman" w:hAnsi="Arial" w:cs="Times New Roman"/>
      <w:spacing w:val="-2"/>
      <w:sz w:val="20"/>
      <w:szCs w:val="20"/>
      <w:lang w:val="fr-FR" w:eastAsia="nl-NL"/>
    </w:rPr>
  </w:style>
  <w:style w:type="table" w:customStyle="1" w:styleId="Grilledutableau1">
    <w:name w:val="Grille du tableau1"/>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F153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0F1531"/>
    <w:rPr>
      <w:rFonts w:ascii="Times New Roman" w:eastAsia="Times New Roman" w:hAnsi="Times New Roman" w:cs="Times New Roman"/>
      <w:sz w:val="20"/>
      <w:szCs w:val="20"/>
      <w:lang w:val="en-GB"/>
    </w:rPr>
  </w:style>
  <w:style w:type="character" w:styleId="FootnoteReference">
    <w:name w:val="footnote reference"/>
    <w:basedOn w:val="DefaultParagraphFont"/>
    <w:rsid w:val="000F1531"/>
    <w:rPr>
      <w:rFonts w:ascii="Arial" w:hAnsi="Arial" w:cs="Arial"/>
      <w:bCs/>
      <w:vertAlign w:val="superscript"/>
      <w:lang w:val="nl-BE"/>
    </w:rPr>
  </w:style>
  <w:style w:type="table" w:customStyle="1" w:styleId="Grilledutableau2">
    <w:name w:val="Grille du tableau2"/>
    <w:basedOn w:val="TableNormal"/>
    <w:next w:val="TableGrid"/>
    <w:uiPriority w:val="59"/>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basedOn w:val="DefaultParagraphFont"/>
    <w:rsid w:val="000F1531"/>
  </w:style>
  <w:style w:type="table" w:customStyle="1" w:styleId="Grilledutableau11">
    <w:name w:val="Grille du tableau11"/>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0F1531"/>
    <w:rPr>
      <w:vertAlign w:val="superscript"/>
    </w:rPr>
  </w:style>
  <w:style w:type="character" w:styleId="Strong">
    <w:name w:val="Strong"/>
    <w:basedOn w:val="DefaultParagraphFont"/>
    <w:qFormat/>
    <w:rsid w:val="000F1531"/>
    <w:rPr>
      <w:b/>
      <w:bCs/>
    </w:rPr>
  </w:style>
  <w:style w:type="character" w:customStyle="1" w:styleId="longtext">
    <w:name w:val="long_text"/>
    <w:basedOn w:val="DefaultParagraphFont"/>
    <w:rsid w:val="000F1531"/>
  </w:style>
  <w:style w:type="character" w:customStyle="1" w:styleId="hps">
    <w:name w:val="hps"/>
    <w:basedOn w:val="DefaultParagraphFont"/>
    <w:rsid w:val="000F1531"/>
  </w:style>
  <w:style w:type="character" w:customStyle="1" w:styleId="Policepardfaut1">
    <w:name w:val="Police par défaut1"/>
    <w:rsid w:val="000F1531"/>
  </w:style>
  <w:style w:type="table" w:customStyle="1" w:styleId="Grilledutableau22">
    <w:name w:val="Grille du tableau22"/>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C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
    <w:name w:val="Grille du tableau110"/>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Normal"/>
    <w:next w:val="TableGrid"/>
    <w:uiPriority w:val="59"/>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
    <w:name w:val="Grille du tableau9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
    <w:name w:val="Grille du tableau10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1">
    <w:name w:val="Grille du tableau13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
    <w:name w:val="Grille du tableau15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
    <w:name w:val="Grille du tableau16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
    <w:name w:val="Grille du tableau17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1">
    <w:name w:val="Grille du tableau181"/>
    <w:basedOn w:val="TableNormal"/>
    <w:next w:val="TableGrid"/>
    <w:uiPriority w:val="59"/>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1">
    <w:name w:val="Grille du tableau19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1">
    <w:name w:val="Grille du tableau201"/>
    <w:basedOn w:val="TableNormal"/>
    <w:next w:val="TableGrid"/>
    <w:uiPriority w:val="59"/>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
    <w:name w:val="Grille du tableau22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
    <w:name w:val="Grille du tableau23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rsid w:val="000B38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rsid w:val="00600B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Normal"/>
    <w:next w:val="TableGrid"/>
    <w:rsid w:val="003254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Normal"/>
    <w:next w:val="TableGrid"/>
    <w:rsid w:val="003254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Normal"/>
    <w:next w:val="TableGrid"/>
    <w:uiPriority w:val="59"/>
    <w:rsid w:val="004E1A6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
    <w:name w:val="Grille du tableau210"/>
    <w:basedOn w:val="TableNormal"/>
    <w:next w:val="TableGrid"/>
    <w:uiPriority w:val="59"/>
    <w:rsid w:val="004E1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uiPriority w:val="59"/>
    <w:rsid w:val="004E1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Normal"/>
    <w:next w:val="TableGrid"/>
    <w:uiPriority w:val="59"/>
    <w:rsid w:val="004E1A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uiPriority w:val="59"/>
    <w:rsid w:val="00B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2">
    <w:name w:val="Grille du tableau212"/>
    <w:basedOn w:val="TableNormal"/>
    <w:next w:val="TableGrid"/>
    <w:uiPriority w:val="59"/>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2">
    <w:name w:val="Grille du tableau9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2">
    <w:name w:val="Grille du tableau13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2">
    <w:name w:val="Grille du tableau15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2">
    <w:name w:val="Grille du tableau16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2">
    <w:name w:val="Grille du tableau17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2">
    <w:name w:val="Grille du tableau182"/>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2">
    <w:name w:val="Grille du tableau19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2">
    <w:name w:val="Grille du tableau202"/>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3">
    <w:name w:val="Grille du tableau213"/>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2">
    <w:name w:val="Grille du tableau22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2">
    <w:name w:val="Grille du tableau23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1">
    <w:name w:val="Grille du tableau110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1">
    <w:name w:val="Grille du tableau24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uiPriority w:val="59"/>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
    <w:name w:val="Grille du tableau4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
    <w:name w:val="Grille du tableau6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
    <w:name w:val="Grille du tableau7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1">
    <w:name w:val="Grille du tableau8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1">
    <w:name w:val="Grille du tableau9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11">
    <w:name w:val="Grille du tableau13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1">
    <w:name w:val="Grille du tableau14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1">
    <w:name w:val="Grille du tableau15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1">
    <w:name w:val="Grille du tableau16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1">
    <w:name w:val="Grille du tableau17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11">
    <w:name w:val="Grille du tableau181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11">
    <w:name w:val="Grille du tableau19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11">
    <w:name w:val="Grille du tableau201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1">
    <w:name w:val="Grille du tableau21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1">
    <w:name w:val="Grille du tableau22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1">
    <w:name w:val="Grille du tableau23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1">
    <w:name w:val="Grille du tableau25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1">
    <w:name w:val="Grille du tableau26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1">
    <w:name w:val="Grille du tableau27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1">
    <w:name w:val="Grille du tableau28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1">
    <w:name w:val="Grille du tableau29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1">
    <w:name w:val="Grille du tableau30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1">
    <w:name w:val="Grille du tableau2101"/>
    <w:basedOn w:val="TableNormal"/>
    <w:next w:val="TableGrid"/>
    <w:uiPriority w:val="59"/>
    <w:rsid w:val="00BB74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uiPriority w:val="59"/>
    <w:rsid w:val="00BB74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uiPriority w:val="59"/>
    <w:rsid w:val="00BB74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6">
    <w:name w:val="Grille du tableau36"/>
    <w:basedOn w:val="TableNormal"/>
    <w:next w:val="TableGrid"/>
    <w:uiPriority w:val="59"/>
    <w:rsid w:val="000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4">
    <w:name w:val="Grille du tableau114"/>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4">
    <w:name w:val="Grille du tableau214"/>
    <w:basedOn w:val="TableNormal"/>
    <w:next w:val="TableGrid"/>
    <w:uiPriority w:val="59"/>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3">
    <w:name w:val="Grille du tableau9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5">
    <w:name w:val="Grille du tableau115"/>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3">
    <w:name w:val="Grille du tableau13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3">
    <w:name w:val="Grille du tableau14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3">
    <w:name w:val="Grille du tableau15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3">
    <w:name w:val="Grille du tableau16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3">
    <w:name w:val="Grille du tableau17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3">
    <w:name w:val="Grille du tableau183"/>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3">
    <w:name w:val="Grille du tableau19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3">
    <w:name w:val="Grille du tableau203"/>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5">
    <w:name w:val="Grille du tableau215"/>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3">
    <w:name w:val="Grille du tableau22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3">
    <w:name w:val="Grille du tableau23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0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2">
    <w:name w:val="Grille du tableau110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2">
    <w:name w:val="Grille du tableau24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uiPriority w:val="59"/>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2">
    <w:name w:val="Grille du tableau8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2">
    <w:name w:val="Grille du tableau9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12">
    <w:name w:val="Grille du tableau13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2">
    <w:name w:val="Grille du tableau14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2">
    <w:name w:val="Grille du tableau15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2">
    <w:name w:val="Grille du tableau16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2">
    <w:name w:val="Grille du tableau17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12">
    <w:name w:val="Grille du tableau181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12">
    <w:name w:val="Grille du tableau19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12">
    <w:name w:val="Grille du tableau201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2">
    <w:name w:val="Grille du tableau21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2">
    <w:name w:val="Grille du tableau22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2">
    <w:name w:val="Grille du tableau23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2">
    <w:name w:val="Grille du tableau25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2">
    <w:name w:val="Grille du tableau26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2">
    <w:name w:val="Grille du tableau27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2">
    <w:name w:val="Grille du tableau28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2">
    <w:name w:val="Grille du tableau29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2">
    <w:name w:val="Grille du tableau30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2">
    <w:name w:val="Grille du tableau2102"/>
    <w:basedOn w:val="TableNormal"/>
    <w:next w:val="TableGrid"/>
    <w:uiPriority w:val="59"/>
    <w:rsid w:val="000E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uiPriority w:val="59"/>
    <w:rsid w:val="000E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uiPriority w:val="59"/>
    <w:rsid w:val="000E5D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6">
    <w:name w:val="Grille du tableau116"/>
    <w:basedOn w:val="TableNormal"/>
    <w:next w:val="TableGrid"/>
    <w:uiPriority w:val="59"/>
    <w:rsid w:val="00676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6">
    <w:name w:val="Grille du tableau216"/>
    <w:basedOn w:val="TableNormal"/>
    <w:next w:val="TableGrid"/>
    <w:uiPriority w:val="59"/>
    <w:rsid w:val="00676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7">
    <w:name w:val="Grille du tableau117"/>
    <w:basedOn w:val="TableNormal"/>
    <w:next w:val="TableGrid"/>
    <w:rsid w:val="00CF2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7">
    <w:name w:val="Grille du tableau217"/>
    <w:basedOn w:val="TableNormal"/>
    <w:next w:val="TableGrid"/>
    <w:uiPriority w:val="59"/>
    <w:rsid w:val="00CF2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kenscreated">
    <w:name w:val="tokens_created"/>
    <w:basedOn w:val="DefaultParagraphFont"/>
    <w:rsid w:val="00DF03D5"/>
  </w:style>
  <w:style w:type="character" w:customStyle="1" w:styleId="tokencreated">
    <w:name w:val="token_created"/>
    <w:basedOn w:val="DefaultParagraphFont"/>
    <w:rsid w:val="00DF03D5"/>
  </w:style>
  <w:style w:type="paragraph" w:styleId="Revision">
    <w:name w:val="Revision"/>
    <w:hidden/>
    <w:uiPriority w:val="99"/>
    <w:semiHidden/>
    <w:rsid w:val="00F86344"/>
    <w:pPr>
      <w:spacing w:after="0" w:line="240" w:lineRule="auto"/>
    </w:pPr>
  </w:style>
  <w:style w:type="paragraph" w:styleId="NoSpacing">
    <w:name w:val="No Spacing"/>
    <w:uiPriority w:val="1"/>
    <w:qFormat/>
    <w:rsid w:val="00B8680E"/>
    <w:pPr>
      <w:spacing w:after="0" w:line="240" w:lineRule="auto"/>
    </w:pPr>
    <w:rPr>
      <w:rFonts w:eastAsiaTheme="minorEastAsia"/>
      <w:sz w:val="20"/>
      <w:szCs w:val="20"/>
      <w:lang w:val="nl-BE"/>
    </w:rPr>
  </w:style>
  <w:style w:type="table" w:customStyle="1" w:styleId="TableGrid2">
    <w:name w:val="Table Grid2"/>
    <w:basedOn w:val="TableNormal"/>
    <w:next w:val="TableGrid"/>
    <w:uiPriority w:val="59"/>
    <w:rsid w:val="00EA63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348">
      <w:bodyDiv w:val="1"/>
      <w:marLeft w:val="0"/>
      <w:marRight w:val="0"/>
      <w:marTop w:val="0"/>
      <w:marBottom w:val="0"/>
      <w:divBdr>
        <w:top w:val="none" w:sz="0" w:space="0" w:color="auto"/>
        <w:left w:val="none" w:sz="0" w:space="0" w:color="auto"/>
        <w:bottom w:val="none" w:sz="0" w:space="0" w:color="auto"/>
        <w:right w:val="none" w:sz="0" w:space="0" w:color="auto"/>
      </w:divBdr>
    </w:div>
    <w:div w:id="25183120">
      <w:bodyDiv w:val="1"/>
      <w:marLeft w:val="0"/>
      <w:marRight w:val="0"/>
      <w:marTop w:val="0"/>
      <w:marBottom w:val="0"/>
      <w:divBdr>
        <w:top w:val="none" w:sz="0" w:space="0" w:color="auto"/>
        <w:left w:val="none" w:sz="0" w:space="0" w:color="auto"/>
        <w:bottom w:val="none" w:sz="0" w:space="0" w:color="auto"/>
        <w:right w:val="none" w:sz="0" w:space="0" w:color="auto"/>
      </w:divBdr>
    </w:div>
    <w:div w:id="29763375">
      <w:bodyDiv w:val="1"/>
      <w:marLeft w:val="0"/>
      <w:marRight w:val="0"/>
      <w:marTop w:val="0"/>
      <w:marBottom w:val="0"/>
      <w:divBdr>
        <w:top w:val="none" w:sz="0" w:space="0" w:color="auto"/>
        <w:left w:val="none" w:sz="0" w:space="0" w:color="auto"/>
        <w:bottom w:val="none" w:sz="0" w:space="0" w:color="auto"/>
        <w:right w:val="none" w:sz="0" w:space="0" w:color="auto"/>
      </w:divBdr>
    </w:div>
    <w:div w:id="83722143">
      <w:bodyDiv w:val="1"/>
      <w:marLeft w:val="0"/>
      <w:marRight w:val="0"/>
      <w:marTop w:val="0"/>
      <w:marBottom w:val="0"/>
      <w:divBdr>
        <w:top w:val="none" w:sz="0" w:space="0" w:color="auto"/>
        <w:left w:val="none" w:sz="0" w:space="0" w:color="auto"/>
        <w:bottom w:val="none" w:sz="0" w:space="0" w:color="auto"/>
        <w:right w:val="none" w:sz="0" w:space="0" w:color="auto"/>
      </w:divBdr>
    </w:div>
    <w:div w:id="97796723">
      <w:bodyDiv w:val="1"/>
      <w:marLeft w:val="0"/>
      <w:marRight w:val="0"/>
      <w:marTop w:val="0"/>
      <w:marBottom w:val="0"/>
      <w:divBdr>
        <w:top w:val="none" w:sz="0" w:space="0" w:color="auto"/>
        <w:left w:val="none" w:sz="0" w:space="0" w:color="auto"/>
        <w:bottom w:val="none" w:sz="0" w:space="0" w:color="auto"/>
        <w:right w:val="none" w:sz="0" w:space="0" w:color="auto"/>
      </w:divBdr>
    </w:div>
    <w:div w:id="99616911">
      <w:bodyDiv w:val="1"/>
      <w:marLeft w:val="0"/>
      <w:marRight w:val="0"/>
      <w:marTop w:val="0"/>
      <w:marBottom w:val="0"/>
      <w:divBdr>
        <w:top w:val="none" w:sz="0" w:space="0" w:color="auto"/>
        <w:left w:val="none" w:sz="0" w:space="0" w:color="auto"/>
        <w:bottom w:val="none" w:sz="0" w:space="0" w:color="auto"/>
        <w:right w:val="none" w:sz="0" w:space="0" w:color="auto"/>
      </w:divBdr>
    </w:div>
    <w:div w:id="107287000">
      <w:bodyDiv w:val="1"/>
      <w:marLeft w:val="0"/>
      <w:marRight w:val="0"/>
      <w:marTop w:val="0"/>
      <w:marBottom w:val="0"/>
      <w:divBdr>
        <w:top w:val="none" w:sz="0" w:space="0" w:color="auto"/>
        <w:left w:val="none" w:sz="0" w:space="0" w:color="auto"/>
        <w:bottom w:val="none" w:sz="0" w:space="0" w:color="auto"/>
        <w:right w:val="none" w:sz="0" w:space="0" w:color="auto"/>
      </w:divBdr>
    </w:div>
    <w:div w:id="108667802">
      <w:bodyDiv w:val="1"/>
      <w:marLeft w:val="0"/>
      <w:marRight w:val="0"/>
      <w:marTop w:val="0"/>
      <w:marBottom w:val="0"/>
      <w:divBdr>
        <w:top w:val="none" w:sz="0" w:space="0" w:color="auto"/>
        <w:left w:val="none" w:sz="0" w:space="0" w:color="auto"/>
        <w:bottom w:val="none" w:sz="0" w:space="0" w:color="auto"/>
        <w:right w:val="none" w:sz="0" w:space="0" w:color="auto"/>
      </w:divBdr>
    </w:div>
    <w:div w:id="113256366">
      <w:bodyDiv w:val="1"/>
      <w:marLeft w:val="0"/>
      <w:marRight w:val="0"/>
      <w:marTop w:val="0"/>
      <w:marBottom w:val="0"/>
      <w:divBdr>
        <w:top w:val="none" w:sz="0" w:space="0" w:color="auto"/>
        <w:left w:val="none" w:sz="0" w:space="0" w:color="auto"/>
        <w:bottom w:val="none" w:sz="0" w:space="0" w:color="auto"/>
        <w:right w:val="none" w:sz="0" w:space="0" w:color="auto"/>
      </w:divBdr>
    </w:div>
    <w:div w:id="121460417">
      <w:bodyDiv w:val="1"/>
      <w:marLeft w:val="0"/>
      <w:marRight w:val="0"/>
      <w:marTop w:val="0"/>
      <w:marBottom w:val="0"/>
      <w:divBdr>
        <w:top w:val="none" w:sz="0" w:space="0" w:color="auto"/>
        <w:left w:val="none" w:sz="0" w:space="0" w:color="auto"/>
        <w:bottom w:val="none" w:sz="0" w:space="0" w:color="auto"/>
        <w:right w:val="none" w:sz="0" w:space="0" w:color="auto"/>
      </w:divBdr>
    </w:div>
    <w:div w:id="138621482">
      <w:bodyDiv w:val="1"/>
      <w:marLeft w:val="0"/>
      <w:marRight w:val="0"/>
      <w:marTop w:val="0"/>
      <w:marBottom w:val="0"/>
      <w:divBdr>
        <w:top w:val="none" w:sz="0" w:space="0" w:color="auto"/>
        <w:left w:val="none" w:sz="0" w:space="0" w:color="auto"/>
        <w:bottom w:val="none" w:sz="0" w:space="0" w:color="auto"/>
        <w:right w:val="none" w:sz="0" w:space="0" w:color="auto"/>
      </w:divBdr>
    </w:div>
    <w:div w:id="151336348">
      <w:bodyDiv w:val="1"/>
      <w:marLeft w:val="0"/>
      <w:marRight w:val="0"/>
      <w:marTop w:val="0"/>
      <w:marBottom w:val="0"/>
      <w:divBdr>
        <w:top w:val="none" w:sz="0" w:space="0" w:color="auto"/>
        <w:left w:val="none" w:sz="0" w:space="0" w:color="auto"/>
        <w:bottom w:val="none" w:sz="0" w:space="0" w:color="auto"/>
        <w:right w:val="none" w:sz="0" w:space="0" w:color="auto"/>
      </w:divBdr>
    </w:div>
    <w:div w:id="185143973">
      <w:bodyDiv w:val="1"/>
      <w:marLeft w:val="0"/>
      <w:marRight w:val="0"/>
      <w:marTop w:val="0"/>
      <w:marBottom w:val="0"/>
      <w:divBdr>
        <w:top w:val="none" w:sz="0" w:space="0" w:color="auto"/>
        <w:left w:val="none" w:sz="0" w:space="0" w:color="auto"/>
        <w:bottom w:val="none" w:sz="0" w:space="0" w:color="auto"/>
        <w:right w:val="none" w:sz="0" w:space="0" w:color="auto"/>
      </w:divBdr>
    </w:div>
    <w:div w:id="196744703">
      <w:bodyDiv w:val="1"/>
      <w:marLeft w:val="0"/>
      <w:marRight w:val="0"/>
      <w:marTop w:val="0"/>
      <w:marBottom w:val="0"/>
      <w:divBdr>
        <w:top w:val="none" w:sz="0" w:space="0" w:color="auto"/>
        <w:left w:val="none" w:sz="0" w:space="0" w:color="auto"/>
        <w:bottom w:val="none" w:sz="0" w:space="0" w:color="auto"/>
        <w:right w:val="none" w:sz="0" w:space="0" w:color="auto"/>
      </w:divBdr>
    </w:div>
    <w:div w:id="203912289">
      <w:bodyDiv w:val="1"/>
      <w:marLeft w:val="0"/>
      <w:marRight w:val="0"/>
      <w:marTop w:val="0"/>
      <w:marBottom w:val="0"/>
      <w:divBdr>
        <w:top w:val="none" w:sz="0" w:space="0" w:color="auto"/>
        <w:left w:val="none" w:sz="0" w:space="0" w:color="auto"/>
        <w:bottom w:val="none" w:sz="0" w:space="0" w:color="auto"/>
        <w:right w:val="none" w:sz="0" w:space="0" w:color="auto"/>
      </w:divBdr>
    </w:div>
    <w:div w:id="206382615">
      <w:bodyDiv w:val="1"/>
      <w:marLeft w:val="0"/>
      <w:marRight w:val="0"/>
      <w:marTop w:val="0"/>
      <w:marBottom w:val="0"/>
      <w:divBdr>
        <w:top w:val="none" w:sz="0" w:space="0" w:color="auto"/>
        <w:left w:val="none" w:sz="0" w:space="0" w:color="auto"/>
        <w:bottom w:val="none" w:sz="0" w:space="0" w:color="auto"/>
        <w:right w:val="none" w:sz="0" w:space="0" w:color="auto"/>
      </w:divBdr>
    </w:div>
    <w:div w:id="213473420">
      <w:bodyDiv w:val="1"/>
      <w:marLeft w:val="0"/>
      <w:marRight w:val="0"/>
      <w:marTop w:val="0"/>
      <w:marBottom w:val="0"/>
      <w:divBdr>
        <w:top w:val="none" w:sz="0" w:space="0" w:color="auto"/>
        <w:left w:val="none" w:sz="0" w:space="0" w:color="auto"/>
        <w:bottom w:val="none" w:sz="0" w:space="0" w:color="auto"/>
        <w:right w:val="none" w:sz="0" w:space="0" w:color="auto"/>
      </w:divBdr>
    </w:div>
    <w:div w:id="219874525">
      <w:bodyDiv w:val="1"/>
      <w:marLeft w:val="0"/>
      <w:marRight w:val="0"/>
      <w:marTop w:val="0"/>
      <w:marBottom w:val="0"/>
      <w:divBdr>
        <w:top w:val="none" w:sz="0" w:space="0" w:color="auto"/>
        <w:left w:val="none" w:sz="0" w:space="0" w:color="auto"/>
        <w:bottom w:val="none" w:sz="0" w:space="0" w:color="auto"/>
        <w:right w:val="none" w:sz="0" w:space="0" w:color="auto"/>
      </w:divBdr>
    </w:div>
    <w:div w:id="224412602">
      <w:bodyDiv w:val="1"/>
      <w:marLeft w:val="0"/>
      <w:marRight w:val="0"/>
      <w:marTop w:val="0"/>
      <w:marBottom w:val="0"/>
      <w:divBdr>
        <w:top w:val="none" w:sz="0" w:space="0" w:color="auto"/>
        <w:left w:val="none" w:sz="0" w:space="0" w:color="auto"/>
        <w:bottom w:val="none" w:sz="0" w:space="0" w:color="auto"/>
        <w:right w:val="none" w:sz="0" w:space="0" w:color="auto"/>
      </w:divBdr>
    </w:div>
    <w:div w:id="309795371">
      <w:bodyDiv w:val="1"/>
      <w:marLeft w:val="0"/>
      <w:marRight w:val="0"/>
      <w:marTop w:val="0"/>
      <w:marBottom w:val="0"/>
      <w:divBdr>
        <w:top w:val="none" w:sz="0" w:space="0" w:color="auto"/>
        <w:left w:val="none" w:sz="0" w:space="0" w:color="auto"/>
        <w:bottom w:val="none" w:sz="0" w:space="0" w:color="auto"/>
        <w:right w:val="none" w:sz="0" w:space="0" w:color="auto"/>
      </w:divBdr>
    </w:div>
    <w:div w:id="329720118">
      <w:bodyDiv w:val="1"/>
      <w:marLeft w:val="0"/>
      <w:marRight w:val="0"/>
      <w:marTop w:val="0"/>
      <w:marBottom w:val="0"/>
      <w:divBdr>
        <w:top w:val="none" w:sz="0" w:space="0" w:color="auto"/>
        <w:left w:val="none" w:sz="0" w:space="0" w:color="auto"/>
        <w:bottom w:val="none" w:sz="0" w:space="0" w:color="auto"/>
        <w:right w:val="none" w:sz="0" w:space="0" w:color="auto"/>
      </w:divBdr>
    </w:div>
    <w:div w:id="331681382">
      <w:bodyDiv w:val="1"/>
      <w:marLeft w:val="0"/>
      <w:marRight w:val="0"/>
      <w:marTop w:val="0"/>
      <w:marBottom w:val="0"/>
      <w:divBdr>
        <w:top w:val="none" w:sz="0" w:space="0" w:color="auto"/>
        <w:left w:val="none" w:sz="0" w:space="0" w:color="auto"/>
        <w:bottom w:val="none" w:sz="0" w:space="0" w:color="auto"/>
        <w:right w:val="none" w:sz="0" w:space="0" w:color="auto"/>
      </w:divBdr>
    </w:div>
    <w:div w:id="374350616">
      <w:bodyDiv w:val="1"/>
      <w:marLeft w:val="0"/>
      <w:marRight w:val="0"/>
      <w:marTop w:val="0"/>
      <w:marBottom w:val="0"/>
      <w:divBdr>
        <w:top w:val="none" w:sz="0" w:space="0" w:color="auto"/>
        <w:left w:val="none" w:sz="0" w:space="0" w:color="auto"/>
        <w:bottom w:val="none" w:sz="0" w:space="0" w:color="auto"/>
        <w:right w:val="none" w:sz="0" w:space="0" w:color="auto"/>
      </w:divBdr>
    </w:div>
    <w:div w:id="391585568">
      <w:bodyDiv w:val="1"/>
      <w:marLeft w:val="0"/>
      <w:marRight w:val="0"/>
      <w:marTop w:val="0"/>
      <w:marBottom w:val="0"/>
      <w:divBdr>
        <w:top w:val="none" w:sz="0" w:space="0" w:color="auto"/>
        <w:left w:val="none" w:sz="0" w:space="0" w:color="auto"/>
        <w:bottom w:val="none" w:sz="0" w:space="0" w:color="auto"/>
        <w:right w:val="none" w:sz="0" w:space="0" w:color="auto"/>
      </w:divBdr>
    </w:div>
    <w:div w:id="402261613">
      <w:bodyDiv w:val="1"/>
      <w:marLeft w:val="0"/>
      <w:marRight w:val="0"/>
      <w:marTop w:val="0"/>
      <w:marBottom w:val="0"/>
      <w:divBdr>
        <w:top w:val="none" w:sz="0" w:space="0" w:color="auto"/>
        <w:left w:val="none" w:sz="0" w:space="0" w:color="auto"/>
        <w:bottom w:val="none" w:sz="0" w:space="0" w:color="auto"/>
        <w:right w:val="none" w:sz="0" w:space="0" w:color="auto"/>
      </w:divBdr>
    </w:div>
    <w:div w:id="429160692">
      <w:bodyDiv w:val="1"/>
      <w:marLeft w:val="0"/>
      <w:marRight w:val="0"/>
      <w:marTop w:val="0"/>
      <w:marBottom w:val="0"/>
      <w:divBdr>
        <w:top w:val="none" w:sz="0" w:space="0" w:color="auto"/>
        <w:left w:val="none" w:sz="0" w:space="0" w:color="auto"/>
        <w:bottom w:val="none" w:sz="0" w:space="0" w:color="auto"/>
        <w:right w:val="none" w:sz="0" w:space="0" w:color="auto"/>
      </w:divBdr>
    </w:div>
    <w:div w:id="531573558">
      <w:bodyDiv w:val="1"/>
      <w:marLeft w:val="0"/>
      <w:marRight w:val="0"/>
      <w:marTop w:val="0"/>
      <w:marBottom w:val="0"/>
      <w:divBdr>
        <w:top w:val="none" w:sz="0" w:space="0" w:color="auto"/>
        <w:left w:val="none" w:sz="0" w:space="0" w:color="auto"/>
        <w:bottom w:val="none" w:sz="0" w:space="0" w:color="auto"/>
        <w:right w:val="none" w:sz="0" w:space="0" w:color="auto"/>
      </w:divBdr>
    </w:div>
    <w:div w:id="568269010">
      <w:bodyDiv w:val="1"/>
      <w:marLeft w:val="0"/>
      <w:marRight w:val="0"/>
      <w:marTop w:val="0"/>
      <w:marBottom w:val="0"/>
      <w:divBdr>
        <w:top w:val="none" w:sz="0" w:space="0" w:color="auto"/>
        <w:left w:val="none" w:sz="0" w:space="0" w:color="auto"/>
        <w:bottom w:val="none" w:sz="0" w:space="0" w:color="auto"/>
        <w:right w:val="none" w:sz="0" w:space="0" w:color="auto"/>
      </w:divBdr>
    </w:div>
    <w:div w:id="599411663">
      <w:bodyDiv w:val="1"/>
      <w:marLeft w:val="0"/>
      <w:marRight w:val="0"/>
      <w:marTop w:val="0"/>
      <w:marBottom w:val="0"/>
      <w:divBdr>
        <w:top w:val="none" w:sz="0" w:space="0" w:color="auto"/>
        <w:left w:val="none" w:sz="0" w:space="0" w:color="auto"/>
        <w:bottom w:val="none" w:sz="0" w:space="0" w:color="auto"/>
        <w:right w:val="none" w:sz="0" w:space="0" w:color="auto"/>
      </w:divBdr>
    </w:div>
    <w:div w:id="649670428">
      <w:bodyDiv w:val="1"/>
      <w:marLeft w:val="0"/>
      <w:marRight w:val="0"/>
      <w:marTop w:val="0"/>
      <w:marBottom w:val="0"/>
      <w:divBdr>
        <w:top w:val="none" w:sz="0" w:space="0" w:color="auto"/>
        <w:left w:val="none" w:sz="0" w:space="0" w:color="auto"/>
        <w:bottom w:val="none" w:sz="0" w:space="0" w:color="auto"/>
        <w:right w:val="none" w:sz="0" w:space="0" w:color="auto"/>
      </w:divBdr>
    </w:div>
    <w:div w:id="755591722">
      <w:bodyDiv w:val="1"/>
      <w:marLeft w:val="0"/>
      <w:marRight w:val="0"/>
      <w:marTop w:val="0"/>
      <w:marBottom w:val="0"/>
      <w:divBdr>
        <w:top w:val="none" w:sz="0" w:space="0" w:color="auto"/>
        <w:left w:val="none" w:sz="0" w:space="0" w:color="auto"/>
        <w:bottom w:val="none" w:sz="0" w:space="0" w:color="auto"/>
        <w:right w:val="none" w:sz="0" w:space="0" w:color="auto"/>
      </w:divBdr>
    </w:div>
    <w:div w:id="791291335">
      <w:bodyDiv w:val="1"/>
      <w:marLeft w:val="0"/>
      <w:marRight w:val="0"/>
      <w:marTop w:val="0"/>
      <w:marBottom w:val="0"/>
      <w:divBdr>
        <w:top w:val="none" w:sz="0" w:space="0" w:color="auto"/>
        <w:left w:val="none" w:sz="0" w:space="0" w:color="auto"/>
        <w:bottom w:val="none" w:sz="0" w:space="0" w:color="auto"/>
        <w:right w:val="none" w:sz="0" w:space="0" w:color="auto"/>
      </w:divBdr>
    </w:div>
    <w:div w:id="864757189">
      <w:bodyDiv w:val="1"/>
      <w:marLeft w:val="0"/>
      <w:marRight w:val="0"/>
      <w:marTop w:val="0"/>
      <w:marBottom w:val="0"/>
      <w:divBdr>
        <w:top w:val="none" w:sz="0" w:space="0" w:color="auto"/>
        <w:left w:val="none" w:sz="0" w:space="0" w:color="auto"/>
        <w:bottom w:val="none" w:sz="0" w:space="0" w:color="auto"/>
        <w:right w:val="none" w:sz="0" w:space="0" w:color="auto"/>
      </w:divBdr>
    </w:div>
    <w:div w:id="882063993">
      <w:bodyDiv w:val="1"/>
      <w:marLeft w:val="0"/>
      <w:marRight w:val="0"/>
      <w:marTop w:val="0"/>
      <w:marBottom w:val="0"/>
      <w:divBdr>
        <w:top w:val="none" w:sz="0" w:space="0" w:color="auto"/>
        <w:left w:val="none" w:sz="0" w:space="0" w:color="auto"/>
        <w:bottom w:val="none" w:sz="0" w:space="0" w:color="auto"/>
        <w:right w:val="none" w:sz="0" w:space="0" w:color="auto"/>
      </w:divBdr>
    </w:div>
    <w:div w:id="922841178">
      <w:bodyDiv w:val="1"/>
      <w:marLeft w:val="0"/>
      <w:marRight w:val="0"/>
      <w:marTop w:val="0"/>
      <w:marBottom w:val="0"/>
      <w:divBdr>
        <w:top w:val="none" w:sz="0" w:space="0" w:color="auto"/>
        <w:left w:val="none" w:sz="0" w:space="0" w:color="auto"/>
        <w:bottom w:val="none" w:sz="0" w:space="0" w:color="auto"/>
        <w:right w:val="none" w:sz="0" w:space="0" w:color="auto"/>
      </w:divBdr>
    </w:div>
    <w:div w:id="983313314">
      <w:bodyDiv w:val="1"/>
      <w:marLeft w:val="0"/>
      <w:marRight w:val="0"/>
      <w:marTop w:val="0"/>
      <w:marBottom w:val="0"/>
      <w:divBdr>
        <w:top w:val="none" w:sz="0" w:space="0" w:color="auto"/>
        <w:left w:val="none" w:sz="0" w:space="0" w:color="auto"/>
        <w:bottom w:val="none" w:sz="0" w:space="0" w:color="auto"/>
        <w:right w:val="none" w:sz="0" w:space="0" w:color="auto"/>
      </w:divBdr>
    </w:div>
    <w:div w:id="1011956395">
      <w:bodyDiv w:val="1"/>
      <w:marLeft w:val="0"/>
      <w:marRight w:val="0"/>
      <w:marTop w:val="0"/>
      <w:marBottom w:val="0"/>
      <w:divBdr>
        <w:top w:val="none" w:sz="0" w:space="0" w:color="auto"/>
        <w:left w:val="none" w:sz="0" w:space="0" w:color="auto"/>
        <w:bottom w:val="none" w:sz="0" w:space="0" w:color="auto"/>
        <w:right w:val="none" w:sz="0" w:space="0" w:color="auto"/>
      </w:divBdr>
    </w:div>
    <w:div w:id="1015838388">
      <w:bodyDiv w:val="1"/>
      <w:marLeft w:val="0"/>
      <w:marRight w:val="0"/>
      <w:marTop w:val="0"/>
      <w:marBottom w:val="0"/>
      <w:divBdr>
        <w:top w:val="none" w:sz="0" w:space="0" w:color="auto"/>
        <w:left w:val="none" w:sz="0" w:space="0" w:color="auto"/>
        <w:bottom w:val="none" w:sz="0" w:space="0" w:color="auto"/>
        <w:right w:val="none" w:sz="0" w:space="0" w:color="auto"/>
      </w:divBdr>
    </w:div>
    <w:div w:id="1051540788">
      <w:bodyDiv w:val="1"/>
      <w:marLeft w:val="0"/>
      <w:marRight w:val="0"/>
      <w:marTop w:val="0"/>
      <w:marBottom w:val="0"/>
      <w:divBdr>
        <w:top w:val="none" w:sz="0" w:space="0" w:color="auto"/>
        <w:left w:val="none" w:sz="0" w:space="0" w:color="auto"/>
        <w:bottom w:val="none" w:sz="0" w:space="0" w:color="auto"/>
        <w:right w:val="none" w:sz="0" w:space="0" w:color="auto"/>
      </w:divBdr>
    </w:div>
    <w:div w:id="1090390903">
      <w:bodyDiv w:val="1"/>
      <w:marLeft w:val="0"/>
      <w:marRight w:val="0"/>
      <w:marTop w:val="0"/>
      <w:marBottom w:val="0"/>
      <w:divBdr>
        <w:top w:val="none" w:sz="0" w:space="0" w:color="auto"/>
        <w:left w:val="none" w:sz="0" w:space="0" w:color="auto"/>
        <w:bottom w:val="none" w:sz="0" w:space="0" w:color="auto"/>
        <w:right w:val="none" w:sz="0" w:space="0" w:color="auto"/>
      </w:divBdr>
    </w:div>
    <w:div w:id="1098524333">
      <w:bodyDiv w:val="1"/>
      <w:marLeft w:val="0"/>
      <w:marRight w:val="0"/>
      <w:marTop w:val="0"/>
      <w:marBottom w:val="0"/>
      <w:divBdr>
        <w:top w:val="none" w:sz="0" w:space="0" w:color="auto"/>
        <w:left w:val="none" w:sz="0" w:space="0" w:color="auto"/>
        <w:bottom w:val="none" w:sz="0" w:space="0" w:color="auto"/>
        <w:right w:val="none" w:sz="0" w:space="0" w:color="auto"/>
      </w:divBdr>
    </w:div>
    <w:div w:id="112750993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63281510">
      <w:bodyDiv w:val="1"/>
      <w:marLeft w:val="0"/>
      <w:marRight w:val="0"/>
      <w:marTop w:val="0"/>
      <w:marBottom w:val="0"/>
      <w:divBdr>
        <w:top w:val="none" w:sz="0" w:space="0" w:color="auto"/>
        <w:left w:val="none" w:sz="0" w:space="0" w:color="auto"/>
        <w:bottom w:val="none" w:sz="0" w:space="0" w:color="auto"/>
        <w:right w:val="none" w:sz="0" w:space="0" w:color="auto"/>
      </w:divBdr>
    </w:div>
    <w:div w:id="1182746699">
      <w:bodyDiv w:val="1"/>
      <w:marLeft w:val="0"/>
      <w:marRight w:val="0"/>
      <w:marTop w:val="0"/>
      <w:marBottom w:val="0"/>
      <w:divBdr>
        <w:top w:val="none" w:sz="0" w:space="0" w:color="auto"/>
        <w:left w:val="none" w:sz="0" w:space="0" w:color="auto"/>
        <w:bottom w:val="none" w:sz="0" w:space="0" w:color="auto"/>
        <w:right w:val="none" w:sz="0" w:space="0" w:color="auto"/>
      </w:divBdr>
    </w:div>
    <w:div w:id="1289510609">
      <w:bodyDiv w:val="1"/>
      <w:marLeft w:val="0"/>
      <w:marRight w:val="0"/>
      <w:marTop w:val="0"/>
      <w:marBottom w:val="0"/>
      <w:divBdr>
        <w:top w:val="none" w:sz="0" w:space="0" w:color="auto"/>
        <w:left w:val="none" w:sz="0" w:space="0" w:color="auto"/>
        <w:bottom w:val="none" w:sz="0" w:space="0" w:color="auto"/>
        <w:right w:val="none" w:sz="0" w:space="0" w:color="auto"/>
      </w:divBdr>
    </w:div>
    <w:div w:id="1297759344">
      <w:bodyDiv w:val="1"/>
      <w:marLeft w:val="0"/>
      <w:marRight w:val="0"/>
      <w:marTop w:val="0"/>
      <w:marBottom w:val="0"/>
      <w:divBdr>
        <w:top w:val="none" w:sz="0" w:space="0" w:color="auto"/>
        <w:left w:val="none" w:sz="0" w:space="0" w:color="auto"/>
        <w:bottom w:val="none" w:sz="0" w:space="0" w:color="auto"/>
        <w:right w:val="none" w:sz="0" w:space="0" w:color="auto"/>
      </w:divBdr>
    </w:div>
    <w:div w:id="1327517866">
      <w:bodyDiv w:val="1"/>
      <w:marLeft w:val="0"/>
      <w:marRight w:val="0"/>
      <w:marTop w:val="0"/>
      <w:marBottom w:val="0"/>
      <w:divBdr>
        <w:top w:val="none" w:sz="0" w:space="0" w:color="auto"/>
        <w:left w:val="none" w:sz="0" w:space="0" w:color="auto"/>
        <w:bottom w:val="none" w:sz="0" w:space="0" w:color="auto"/>
        <w:right w:val="none" w:sz="0" w:space="0" w:color="auto"/>
      </w:divBdr>
    </w:div>
    <w:div w:id="1335453377">
      <w:bodyDiv w:val="1"/>
      <w:marLeft w:val="0"/>
      <w:marRight w:val="0"/>
      <w:marTop w:val="0"/>
      <w:marBottom w:val="0"/>
      <w:divBdr>
        <w:top w:val="none" w:sz="0" w:space="0" w:color="auto"/>
        <w:left w:val="none" w:sz="0" w:space="0" w:color="auto"/>
        <w:bottom w:val="none" w:sz="0" w:space="0" w:color="auto"/>
        <w:right w:val="none" w:sz="0" w:space="0" w:color="auto"/>
      </w:divBdr>
    </w:div>
    <w:div w:id="1358430809">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431195272">
      <w:bodyDiv w:val="1"/>
      <w:marLeft w:val="0"/>
      <w:marRight w:val="0"/>
      <w:marTop w:val="0"/>
      <w:marBottom w:val="0"/>
      <w:divBdr>
        <w:top w:val="none" w:sz="0" w:space="0" w:color="auto"/>
        <w:left w:val="none" w:sz="0" w:space="0" w:color="auto"/>
        <w:bottom w:val="none" w:sz="0" w:space="0" w:color="auto"/>
        <w:right w:val="none" w:sz="0" w:space="0" w:color="auto"/>
      </w:divBdr>
    </w:div>
    <w:div w:id="1437601763">
      <w:bodyDiv w:val="1"/>
      <w:marLeft w:val="0"/>
      <w:marRight w:val="0"/>
      <w:marTop w:val="0"/>
      <w:marBottom w:val="0"/>
      <w:divBdr>
        <w:top w:val="none" w:sz="0" w:space="0" w:color="auto"/>
        <w:left w:val="none" w:sz="0" w:space="0" w:color="auto"/>
        <w:bottom w:val="none" w:sz="0" w:space="0" w:color="auto"/>
        <w:right w:val="none" w:sz="0" w:space="0" w:color="auto"/>
      </w:divBdr>
    </w:div>
    <w:div w:id="1462459902">
      <w:bodyDiv w:val="1"/>
      <w:marLeft w:val="0"/>
      <w:marRight w:val="0"/>
      <w:marTop w:val="0"/>
      <w:marBottom w:val="0"/>
      <w:divBdr>
        <w:top w:val="none" w:sz="0" w:space="0" w:color="auto"/>
        <w:left w:val="none" w:sz="0" w:space="0" w:color="auto"/>
        <w:bottom w:val="none" w:sz="0" w:space="0" w:color="auto"/>
        <w:right w:val="none" w:sz="0" w:space="0" w:color="auto"/>
      </w:divBdr>
    </w:div>
    <w:div w:id="1508255325">
      <w:bodyDiv w:val="1"/>
      <w:marLeft w:val="0"/>
      <w:marRight w:val="0"/>
      <w:marTop w:val="0"/>
      <w:marBottom w:val="0"/>
      <w:divBdr>
        <w:top w:val="none" w:sz="0" w:space="0" w:color="auto"/>
        <w:left w:val="none" w:sz="0" w:space="0" w:color="auto"/>
        <w:bottom w:val="none" w:sz="0" w:space="0" w:color="auto"/>
        <w:right w:val="none" w:sz="0" w:space="0" w:color="auto"/>
      </w:divBdr>
    </w:div>
    <w:div w:id="1516920515">
      <w:bodyDiv w:val="1"/>
      <w:marLeft w:val="0"/>
      <w:marRight w:val="0"/>
      <w:marTop w:val="0"/>
      <w:marBottom w:val="0"/>
      <w:divBdr>
        <w:top w:val="none" w:sz="0" w:space="0" w:color="auto"/>
        <w:left w:val="none" w:sz="0" w:space="0" w:color="auto"/>
        <w:bottom w:val="none" w:sz="0" w:space="0" w:color="auto"/>
        <w:right w:val="none" w:sz="0" w:space="0" w:color="auto"/>
      </w:divBdr>
    </w:div>
    <w:div w:id="1520973289">
      <w:bodyDiv w:val="1"/>
      <w:marLeft w:val="0"/>
      <w:marRight w:val="0"/>
      <w:marTop w:val="0"/>
      <w:marBottom w:val="0"/>
      <w:divBdr>
        <w:top w:val="none" w:sz="0" w:space="0" w:color="auto"/>
        <w:left w:val="none" w:sz="0" w:space="0" w:color="auto"/>
        <w:bottom w:val="none" w:sz="0" w:space="0" w:color="auto"/>
        <w:right w:val="none" w:sz="0" w:space="0" w:color="auto"/>
      </w:divBdr>
    </w:div>
    <w:div w:id="1566525553">
      <w:bodyDiv w:val="1"/>
      <w:marLeft w:val="0"/>
      <w:marRight w:val="0"/>
      <w:marTop w:val="0"/>
      <w:marBottom w:val="0"/>
      <w:divBdr>
        <w:top w:val="none" w:sz="0" w:space="0" w:color="auto"/>
        <w:left w:val="none" w:sz="0" w:space="0" w:color="auto"/>
        <w:bottom w:val="none" w:sz="0" w:space="0" w:color="auto"/>
        <w:right w:val="none" w:sz="0" w:space="0" w:color="auto"/>
      </w:divBdr>
    </w:div>
    <w:div w:id="1601137064">
      <w:bodyDiv w:val="1"/>
      <w:marLeft w:val="0"/>
      <w:marRight w:val="0"/>
      <w:marTop w:val="0"/>
      <w:marBottom w:val="0"/>
      <w:divBdr>
        <w:top w:val="none" w:sz="0" w:space="0" w:color="auto"/>
        <w:left w:val="none" w:sz="0" w:space="0" w:color="auto"/>
        <w:bottom w:val="none" w:sz="0" w:space="0" w:color="auto"/>
        <w:right w:val="none" w:sz="0" w:space="0" w:color="auto"/>
      </w:divBdr>
    </w:div>
    <w:div w:id="1603877291">
      <w:bodyDiv w:val="1"/>
      <w:marLeft w:val="0"/>
      <w:marRight w:val="0"/>
      <w:marTop w:val="0"/>
      <w:marBottom w:val="0"/>
      <w:divBdr>
        <w:top w:val="none" w:sz="0" w:space="0" w:color="auto"/>
        <w:left w:val="none" w:sz="0" w:space="0" w:color="auto"/>
        <w:bottom w:val="none" w:sz="0" w:space="0" w:color="auto"/>
        <w:right w:val="none" w:sz="0" w:space="0" w:color="auto"/>
      </w:divBdr>
    </w:div>
    <w:div w:id="1612474092">
      <w:bodyDiv w:val="1"/>
      <w:marLeft w:val="0"/>
      <w:marRight w:val="0"/>
      <w:marTop w:val="0"/>
      <w:marBottom w:val="0"/>
      <w:divBdr>
        <w:top w:val="none" w:sz="0" w:space="0" w:color="auto"/>
        <w:left w:val="none" w:sz="0" w:space="0" w:color="auto"/>
        <w:bottom w:val="none" w:sz="0" w:space="0" w:color="auto"/>
        <w:right w:val="none" w:sz="0" w:space="0" w:color="auto"/>
      </w:divBdr>
    </w:div>
    <w:div w:id="1637952942">
      <w:bodyDiv w:val="1"/>
      <w:marLeft w:val="0"/>
      <w:marRight w:val="0"/>
      <w:marTop w:val="0"/>
      <w:marBottom w:val="0"/>
      <w:divBdr>
        <w:top w:val="none" w:sz="0" w:space="0" w:color="auto"/>
        <w:left w:val="none" w:sz="0" w:space="0" w:color="auto"/>
        <w:bottom w:val="none" w:sz="0" w:space="0" w:color="auto"/>
        <w:right w:val="none" w:sz="0" w:space="0" w:color="auto"/>
      </w:divBdr>
    </w:div>
    <w:div w:id="1648898201">
      <w:bodyDiv w:val="1"/>
      <w:marLeft w:val="0"/>
      <w:marRight w:val="0"/>
      <w:marTop w:val="0"/>
      <w:marBottom w:val="0"/>
      <w:divBdr>
        <w:top w:val="none" w:sz="0" w:space="0" w:color="auto"/>
        <w:left w:val="none" w:sz="0" w:space="0" w:color="auto"/>
        <w:bottom w:val="none" w:sz="0" w:space="0" w:color="auto"/>
        <w:right w:val="none" w:sz="0" w:space="0" w:color="auto"/>
      </w:divBdr>
    </w:div>
    <w:div w:id="1652756203">
      <w:bodyDiv w:val="1"/>
      <w:marLeft w:val="0"/>
      <w:marRight w:val="0"/>
      <w:marTop w:val="0"/>
      <w:marBottom w:val="0"/>
      <w:divBdr>
        <w:top w:val="none" w:sz="0" w:space="0" w:color="auto"/>
        <w:left w:val="none" w:sz="0" w:space="0" w:color="auto"/>
        <w:bottom w:val="none" w:sz="0" w:space="0" w:color="auto"/>
        <w:right w:val="none" w:sz="0" w:space="0" w:color="auto"/>
      </w:divBdr>
    </w:div>
    <w:div w:id="1658344129">
      <w:bodyDiv w:val="1"/>
      <w:marLeft w:val="0"/>
      <w:marRight w:val="0"/>
      <w:marTop w:val="0"/>
      <w:marBottom w:val="0"/>
      <w:divBdr>
        <w:top w:val="none" w:sz="0" w:space="0" w:color="auto"/>
        <w:left w:val="none" w:sz="0" w:space="0" w:color="auto"/>
        <w:bottom w:val="none" w:sz="0" w:space="0" w:color="auto"/>
        <w:right w:val="none" w:sz="0" w:space="0" w:color="auto"/>
      </w:divBdr>
    </w:div>
    <w:div w:id="1735080318">
      <w:bodyDiv w:val="1"/>
      <w:marLeft w:val="0"/>
      <w:marRight w:val="0"/>
      <w:marTop w:val="0"/>
      <w:marBottom w:val="0"/>
      <w:divBdr>
        <w:top w:val="none" w:sz="0" w:space="0" w:color="auto"/>
        <w:left w:val="none" w:sz="0" w:space="0" w:color="auto"/>
        <w:bottom w:val="none" w:sz="0" w:space="0" w:color="auto"/>
        <w:right w:val="none" w:sz="0" w:space="0" w:color="auto"/>
      </w:divBdr>
    </w:div>
    <w:div w:id="1757900985">
      <w:bodyDiv w:val="1"/>
      <w:marLeft w:val="0"/>
      <w:marRight w:val="0"/>
      <w:marTop w:val="0"/>
      <w:marBottom w:val="0"/>
      <w:divBdr>
        <w:top w:val="none" w:sz="0" w:space="0" w:color="auto"/>
        <w:left w:val="none" w:sz="0" w:space="0" w:color="auto"/>
        <w:bottom w:val="none" w:sz="0" w:space="0" w:color="auto"/>
        <w:right w:val="none" w:sz="0" w:space="0" w:color="auto"/>
      </w:divBdr>
    </w:div>
    <w:div w:id="1781299917">
      <w:bodyDiv w:val="1"/>
      <w:marLeft w:val="0"/>
      <w:marRight w:val="0"/>
      <w:marTop w:val="0"/>
      <w:marBottom w:val="0"/>
      <w:divBdr>
        <w:top w:val="none" w:sz="0" w:space="0" w:color="auto"/>
        <w:left w:val="none" w:sz="0" w:space="0" w:color="auto"/>
        <w:bottom w:val="none" w:sz="0" w:space="0" w:color="auto"/>
        <w:right w:val="none" w:sz="0" w:space="0" w:color="auto"/>
      </w:divBdr>
    </w:div>
    <w:div w:id="1839729483">
      <w:bodyDiv w:val="1"/>
      <w:marLeft w:val="0"/>
      <w:marRight w:val="0"/>
      <w:marTop w:val="0"/>
      <w:marBottom w:val="0"/>
      <w:divBdr>
        <w:top w:val="none" w:sz="0" w:space="0" w:color="auto"/>
        <w:left w:val="none" w:sz="0" w:space="0" w:color="auto"/>
        <w:bottom w:val="none" w:sz="0" w:space="0" w:color="auto"/>
        <w:right w:val="none" w:sz="0" w:space="0" w:color="auto"/>
      </w:divBdr>
    </w:div>
    <w:div w:id="1860316317">
      <w:bodyDiv w:val="1"/>
      <w:marLeft w:val="0"/>
      <w:marRight w:val="0"/>
      <w:marTop w:val="0"/>
      <w:marBottom w:val="0"/>
      <w:divBdr>
        <w:top w:val="none" w:sz="0" w:space="0" w:color="auto"/>
        <w:left w:val="none" w:sz="0" w:space="0" w:color="auto"/>
        <w:bottom w:val="none" w:sz="0" w:space="0" w:color="auto"/>
        <w:right w:val="none" w:sz="0" w:space="0" w:color="auto"/>
      </w:divBdr>
    </w:div>
    <w:div w:id="1873106512">
      <w:bodyDiv w:val="1"/>
      <w:marLeft w:val="0"/>
      <w:marRight w:val="0"/>
      <w:marTop w:val="0"/>
      <w:marBottom w:val="0"/>
      <w:divBdr>
        <w:top w:val="none" w:sz="0" w:space="0" w:color="auto"/>
        <w:left w:val="none" w:sz="0" w:space="0" w:color="auto"/>
        <w:bottom w:val="none" w:sz="0" w:space="0" w:color="auto"/>
        <w:right w:val="none" w:sz="0" w:space="0" w:color="auto"/>
      </w:divBdr>
    </w:div>
    <w:div w:id="1873957916">
      <w:bodyDiv w:val="1"/>
      <w:marLeft w:val="0"/>
      <w:marRight w:val="0"/>
      <w:marTop w:val="0"/>
      <w:marBottom w:val="0"/>
      <w:divBdr>
        <w:top w:val="none" w:sz="0" w:space="0" w:color="auto"/>
        <w:left w:val="none" w:sz="0" w:space="0" w:color="auto"/>
        <w:bottom w:val="none" w:sz="0" w:space="0" w:color="auto"/>
        <w:right w:val="none" w:sz="0" w:space="0" w:color="auto"/>
      </w:divBdr>
    </w:div>
    <w:div w:id="1885869888">
      <w:bodyDiv w:val="1"/>
      <w:marLeft w:val="0"/>
      <w:marRight w:val="0"/>
      <w:marTop w:val="0"/>
      <w:marBottom w:val="0"/>
      <w:divBdr>
        <w:top w:val="none" w:sz="0" w:space="0" w:color="auto"/>
        <w:left w:val="none" w:sz="0" w:space="0" w:color="auto"/>
        <w:bottom w:val="none" w:sz="0" w:space="0" w:color="auto"/>
        <w:right w:val="none" w:sz="0" w:space="0" w:color="auto"/>
      </w:divBdr>
    </w:div>
    <w:div w:id="1898201766">
      <w:bodyDiv w:val="1"/>
      <w:marLeft w:val="0"/>
      <w:marRight w:val="0"/>
      <w:marTop w:val="0"/>
      <w:marBottom w:val="0"/>
      <w:divBdr>
        <w:top w:val="none" w:sz="0" w:space="0" w:color="auto"/>
        <w:left w:val="none" w:sz="0" w:space="0" w:color="auto"/>
        <w:bottom w:val="none" w:sz="0" w:space="0" w:color="auto"/>
        <w:right w:val="none" w:sz="0" w:space="0" w:color="auto"/>
      </w:divBdr>
    </w:div>
    <w:div w:id="1945069318">
      <w:bodyDiv w:val="1"/>
      <w:marLeft w:val="0"/>
      <w:marRight w:val="0"/>
      <w:marTop w:val="0"/>
      <w:marBottom w:val="0"/>
      <w:divBdr>
        <w:top w:val="none" w:sz="0" w:space="0" w:color="auto"/>
        <w:left w:val="none" w:sz="0" w:space="0" w:color="auto"/>
        <w:bottom w:val="none" w:sz="0" w:space="0" w:color="auto"/>
        <w:right w:val="none" w:sz="0" w:space="0" w:color="auto"/>
      </w:divBdr>
    </w:div>
    <w:div w:id="1945457362">
      <w:bodyDiv w:val="1"/>
      <w:marLeft w:val="0"/>
      <w:marRight w:val="0"/>
      <w:marTop w:val="0"/>
      <w:marBottom w:val="0"/>
      <w:divBdr>
        <w:top w:val="none" w:sz="0" w:space="0" w:color="auto"/>
        <w:left w:val="none" w:sz="0" w:space="0" w:color="auto"/>
        <w:bottom w:val="none" w:sz="0" w:space="0" w:color="auto"/>
        <w:right w:val="none" w:sz="0" w:space="0" w:color="auto"/>
      </w:divBdr>
    </w:div>
    <w:div w:id="1948733741">
      <w:bodyDiv w:val="1"/>
      <w:marLeft w:val="0"/>
      <w:marRight w:val="0"/>
      <w:marTop w:val="0"/>
      <w:marBottom w:val="0"/>
      <w:divBdr>
        <w:top w:val="none" w:sz="0" w:space="0" w:color="auto"/>
        <w:left w:val="none" w:sz="0" w:space="0" w:color="auto"/>
        <w:bottom w:val="none" w:sz="0" w:space="0" w:color="auto"/>
        <w:right w:val="none" w:sz="0" w:space="0" w:color="auto"/>
      </w:divBdr>
    </w:div>
    <w:div w:id="1993098476">
      <w:bodyDiv w:val="1"/>
      <w:marLeft w:val="0"/>
      <w:marRight w:val="0"/>
      <w:marTop w:val="0"/>
      <w:marBottom w:val="0"/>
      <w:divBdr>
        <w:top w:val="none" w:sz="0" w:space="0" w:color="auto"/>
        <w:left w:val="none" w:sz="0" w:space="0" w:color="auto"/>
        <w:bottom w:val="none" w:sz="0" w:space="0" w:color="auto"/>
        <w:right w:val="none" w:sz="0" w:space="0" w:color="auto"/>
      </w:divBdr>
    </w:div>
    <w:div w:id="2053457254">
      <w:bodyDiv w:val="1"/>
      <w:marLeft w:val="0"/>
      <w:marRight w:val="0"/>
      <w:marTop w:val="0"/>
      <w:marBottom w:val="0"/>
      <w:divBdr>
        <w:top w:val="none" w:sz="0" w:space="0" w:color="auto"/>
        <w:left w:val="none" w:sz="0" w:space="0" w:color="auto"/>
        <w:bottom w:val="none" w:sz="0" w:space="0" w:color="auto"/>
        <w:right w:val="none" w:sz="0" w:space="0" w:color="auto"/>
      </w:divBdr>
    </w:div>
    <w:div w:id="2068604141">
      <w:bodyDiv w:val="1"/>
      <w:marLeft w:val="0"/>
      <w:marRight w:val="0"/>
      <w:marTop w:val="0"/>
      <w:marBottom w:val="0"/>
      <w:divBdr>
        <w:top w:val="none" w:sz="0" w:space="0" w:color="auto"/>
        <w:left w:val="none" w:sz="0" w:space="0" w:color="auto"/>
        <w:bottom w:val="none" w:sz="0" w:space="0" w:color="auto"/>
        <w:right w:val="none" w:sz="0" w:space="0" w:color="auto"/>
      </w:divBdr>
    </w:div>
    <w:div w:id="2069959658">
      <w:bodyDiv w:val="1"/>
      <w:marLeft w:val="0"/>
      <w:marRight w:val="0"/>
      <w:marTop w:val="0"/>
      <w:marBottom w:val="0"/>
      <w:divBdr>
        <w:top w:val="none" w:sz="0" w:space="0" w:color="auto"/>
        <w:left w:val="none" w:sz="0" w:space="0" w:color="auto"/>
        <w:bottom w:val="none" w:sz="0" w:space="0" w:color="auto"/>
        <w:right w:val="none" w:sz="0" w:space="0" w:color="auto"/>
      </w:divBdr>
    </w:div>
    <w:div w:id="2076200712">
      <w:bodyDiv w:val="1"/>
      <w:marLeft w:val="0"/>
      <w:marRight w:val="0"/>
      <w:marTop w:val="0"/>
      <w:marBottom w:val="0"/>
      <w:divBdr>
        <w:top w:val="none" w:sz="0" w:space="0" w:color="auto"/>
        <w:left w:val="none" w:sz="0" w:space="0" w:color="auto"/>
        <w:bottom w:val="none" w:sz="0" w:space="0" w:color="auto"/>
        <w:right w:val="none" w:sz="0" w:space="0" w:color="auto"/>
      </w:divBdr>
    </w:div>
    <w:div w:id="2084986920">
      <w:bodyDiv w:val="1"/>
      <w:marLeft w:val="0"/>
      <w:marRight w:val="0"/>
      <w:marTop w:val="0"/>
      <w:marBottom w:val="0"/>
      <w:divBdr>
        <w:top w:val="none" w:sz="0" w:space="0" w:color="auto"/>
        <w:left w:val="none" w:sz="0" w:space="0" w:color="auto"/>
        <w:bottom w:val="none" w:sz="0" w:space="0" w:color="auto"/>
        <w:right w:val="none" w:sz="0" w:space="0" w:color="auto"/>
      </w:divBdr>
    </w:div>
    <w:div w:id="2120442657">
      <w:bodyDiv w:val="1"/>
      <w:marLeft w:val="0"/>
      <w:marRight w:val="0"/>
      <w:marTop w:val="0"/>
      <w:marBottom w:val="0"/>
      <w:divBdr>
        <w:top w:val="none" w:sz="0" w:space="0" w:color="auto"/>
        <w:left w:val="none" w:sz="0" w:space="0" w:color="auto"/>
        <w:bottom w:val="none" w:sz="0" w:space="0" w:color="auto"/>
        <w:right w:val="none" w:sz="0" w:space="0" w:color="auto"/>
      </w:divBdr>
    </w:div>
    <w:div w:id="21471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2010-E928-44FC-B0FF-C7157F35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7942</Characters>
  <Application>Microsoft Office Word</Application>
  <DocSecurity>0</DocSecurity>
  <Lines>66</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Dethier</dc:creator>
  <cp:keywords/>
  <dc:description/>
  <cp:lastModifiedBy>Blandine Divry (RIZIV-INAMI)</cp:lastModifiedBy>
  <cp:revision>3</cp:revision>
  <cp:lastPrinted>2020-02-21T12:14:00Z</cp:lastPrinted>
  <dcterms:created xsi:type="dcterms:W3CDTF">2024-02-01T17:29:00Z</dcterms:created>
  <dcterms:modified xsi:type="dcterms:W3CDTF">2024-02-01T17:35:00Z</dcterms:modified>
</cp:coreProperties>
</file>