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6B5" w:rsidRDefault="005C46B5" w:rsidP="005C46B5">
      <w:pPr>
        <w:spacing w:after="0" w:line="240" w:lineRule="auto"/>
        <w:ind w:left="-992"/>
        <w:rPr>
          <w:rFonts w:ascii="Calibri" w:eastAsia="Calibri" w:hAnsi="Calibri" w:cs="Times New Roman"/>
          <w:lang w:val="fr-BE"/>
        </w:rPr>
      </w:pPr>
      <w:bookmarkStart w:id="0" w:name="_GoBack"/>
      <w:bookmarkEnd w:id="0"/>
    </w:p>
    <w:p w:rsidR="00795885" w:rsidRPr="00DD0302" w:rsidRDefault="00795885" w:rsidP="005C46B5">
      <w:pPr>
        <w:spacing w:after="0" w:line="240" w:lineRule="auto"/>
        <w:ind w:left="-992"/>
        <w:rPr>
          <w:rFonts w:ascii="Calibri" w:eastAsia="Calibri" w:hAnsi="Calibri" w:cs="Times New Roman"/>
          <w:lang w:val="en-GB"/>
        </w:rPr>
      </w:pPr>
    </w:p>
    <w:tbl>
      <w:tblPr>
        <w:tblStyle w:val="TableGrid1"/>
        <w:tblW w:w="1091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381"/>
      </w:tblGrid>
      <w:tr w:rsidR="009B7E3C" w:rsidRPr="00795885" w:rsidTr="009B7E3C">
        <w:tc>
          <w:tcPr>
            <w:tcW w:w="5529" w:type="dxa"/>
          </w:tcPr>
          <w:p w:rsidR="009B7E3C" w:rsidRPr="005C46B5" w:rsidRDefault="009B7E3C" w:rsidP="003E759B">
            <w:pPr>
              <w:jc w:val="both"/>
              <w:rPr>
                <w:rFonts w:ascii="Arial" w:eastAsia="Times New Roman" w:hAnsi="Arial" w:cs="Times New Roman"/>
                <w:b/>
                <w:sz w:val="20"/>
                <w:szCs w:val="20"/>
                <w:lang w:val="nl-BE" w:eastAsia="nl-NL"/>
              </w:rPr>
            </w:pPr>
            <w:r w:rsidRPr="009B7E3C">
              <w:rPr>
                <w:rFonts w:ascii="Arial" w:eastAsia="Times New Roman" w:hAnsi="Arial" w:cs="Times New Roman"/>
                <w:spacing w:val="-2"/>
                <w:sz w:val="20"/>
                <w:szCs w:val="20"/>
                <w:highlight w:val="yellow"/>
                <w:lang w:val="nl-BE" w:eastAsia="nl-NL"/>
              </w:rPr>
              <w:t xml:space="preserve">Bijwerking op 1 </w:t>
            </w:r>
            <w:r>
              <w:rPr>
                <w:rFonts w:ascii="Arial" w:eastAsia="Times New Roman" w:hAnsi="Arial" w:cs="Times New Roman"/>
                <w:spacing w:val="-2"/>
                <w:sz w:val="20"/>
                <w:szCs w:val="20"/>
                <w:highlight w:val="yellow"/>
                <w:lang w:val="nl-BE" w:eastAsia="nl-NL"/>
              </w:rPr>
              <w:t xml:space="preserve">maart </w:t>
            </w:r>
            <w:r w:rsidRPr="009B7E3C">
              <w:rPr>
                <w:rFonts w:ascii="Arial" w:eastAsia="Times New Roman" w:hAnsi="Arial" w:cs="Times New Roman"/>
                <w:spacing w:val="-2"/>
                <w:sz w:val="20"/>
                <w:szCs w:val="20"/>
                <w:highlight w:val="yellow"/>
                <w:lang w:val="nl-BE" w:eastAsia="nl-NL"/>
              </w:rPr>
              <w:t>2020</w:t>
            </w:r>
          </w:p>
        </w:tc>
        <w:tc>
          <w:tcPr>
            <w:tcW w:w="5381" w:type="dxa"/>
          </w:tcPr>
          <w:p w:rsidR="009B7E3C" w:rsidRPr="009B7E3C" w:rsidRDefault="009B7E3C" w:rsidP="003E759B">
            <w:pPr>
              <w:jc w:val="both"/>
              <w:rPr>
                <w:rFonts w:ascii="Arial" w:eastAsia="Times New Roman" w:hAnsi="Arial" w:cs="Times New Roman"/>
                <w:b/>
                <w:sz w:val="20"/>
                <w:szCs w:val="20"/>
                <w:lang w:eastAsia="nl-NL"/>
              </w:rPr>
            </w:pPr>
            <w:r w:rsidRPr="009B7E3C">
              <w:rPr>
                <w:rFonts w:ascii="Arial" w:eastAsia="Times New Roman" w:hAnsi="Arial" w:cs="Times New Roman"/>
                <w:snapToGrid w:val="0"/>
                <w:sz w:val="20"/>
                <w:szCs w:val="20"/>
                <w:highlight w:val="yellow"/>
                <w:lang w:eastAsia="fr-FR"/>
              </w:rPr>
              <w:t>Mise à jour au 1</w:t>
            </w:r>
            <w:r w:rsidRPr="009B7E3C">
              <w:rPr>
                <w:rFonts w:ascii="Arial" w:eastAsia="Times New Roman" w:hAnsi="Arial" w:cs="Times New Roman"/>
                <w:snapToGrid w:val="0"/>
                <w:sz w:val="20"/>
                <w:szCs w:val="20"/>
                <w:highlight w:val="yellow"/>
                <w:vertAlign w:val="superscript"/>
                <w:lang w:eastAsia="fr-FR"/>
              </w:rPr>
              <w:t>er</w:t>
            </w:r>
            <w:r w:rsidRPr="009B7E3C">
              <w:rPr>
                <w:rFonts w:ascii="Arial" w:eastAsia="Times New Roman" w:hAnsi="Arial" w:cs="Times New Roman"/>
                <w:snapToGrid w:val="0"/>
                <w:sz w:val="20"/>
                <w:szCs w:val="20"/>
                <w:highlight w:val="yellow"/>
                <w:lang w:eastAsia="fr-FR"/>
              </w:rPr>
              <w:t xml:space="preserve"> </w:t>
            </w:r>
            <w:r>
              <w:rPr>
                <w:rFonts w:ascii="Arial" w:eastAsia="Times New Roman" w:hAnsi="Arial" w:cs="Times New Roman"/>
                <w:snapToGrid w:val="0"/>
                <w:sz w:val="20"/>
                <w:szCs w:val="20"/>
                <w:highlight w:val="yellow"/>
                <w:lang w:eastAsia="fr-FR"/>
              </w:rPr>
              <w:t>mars 2020</w:t>
            </w:r>
          </w:p>
        </w:tc>
      </w:tr>
      <w:tr w:rsidR="009B7E3C" w:rsidRPr="00795885" w:rsidTr="009B7E3C">
        <w:tc>
          <w:tcPr>
            <w:tcW w:w="5529" w:type="dxa"/>
          </w:tcPr>
          <w:p w:rsidR="009B7E3C" w:rsidRPr="009B7E3C" w:rsidRDefault="009B7E3C" w:rsidP="005C46B5">
            <w:pPr>
              <w:jc w:val="both"/>
              <w:rPr>
                <w:rFonts w:ascii="Arial" w:eastAsia="Times New Roman" w:hAnsi="Arial" w:cs="Times New Roman"/>
                <w:b/>
                <w:sz w:val="20"/>
                <w:szCs w:val="20"/>
                <w:lang w:eastAsia="nl-NL"/>
              </w:rPr>
            </w:pPr>
          </w:p>
        </w:tc>
        <w:tc>
          <w:tcPr>
            <w:tcW w:w="5381" w:type="dxa"/>
          </w:tcPr>
          <w:p w:rsidR="009B7E3C" w:rsidRPr="005C46B5" w:rsidRDefault="009B7E3C" w:rsidP="005C46B5">
            <w:pPr>
              <w:jc w:val="both"/>
              <w:rPr>
                <w:rFonts w:ascii="Arial" w:eastAsia="Times New Roman" w:hAnsi="Arial" w:cs="Times New Roman"/>
                <w:b/>
                <w:sz w:val="20"/>
                <w:szCs w:val="20"/>
                <w:lang w:val="fr-FR" w:eastAsia="nl-NL"/>
              </w:rPr>
            </w:pPr>
          </w:p>
        </w:tc>
      </w:tr>
      <w:tr w:rsidR="009B7E3C" w:rsidRPr="00795885" w:rsidTr="009B7E3C">
        <w:tc>
          <w:tcPr>
            <w:tcW w:w="5529" w:type="dxa"/>
          </w:tcPr>
          <w:p w:rsidR="009B7E3C" w:rsidRPr="009B7E3C" w:rsidRDefault="009B7E3C" w:rsidP="009B7E3C">
            <w:pPr>
              <w:jc w:val="center"/>
              <w:rPr>
                <w:rFonts w:ascii="Arial" w:eastAsia="Times New Roman" w:hAnsi="Arial" w:cs="Times New Roman"/>
                <w:b/>
                <w:sz w:val="20"/>
                <w:szCs w:val="20"/>
                <w:lang w:val="nl-BE" w:eastAsia="nl-NL"/>
              </w:rPr>
            </w:pPr>
            <w:r w:rsidRPr="009B7E3C">
              <w:rPr>
                <w:rFonts w:ascii="Arial" w:eastAsia="Times New Roman" w:hAnsi="Arial" w:cs="Times New Roman"/>
                <w:b/>
                <w:sz w:val="20"/>
                <w:szCs w:val="20"/>
                <w:lang w:val="nl-BE" w:eastAsia="nl-NL"/>
              </w:rPr>
              <w:t>DEEL I a) – LIJST VAN DE VERGOEDBARE MEDISCHE VOEDING</w:t>
            </w:r>
          </w:p>
        </w:tc>
        <w:tc>
          <w:tcPr>
            <w:tcW w:w="5381" w:type="dxa"/>
          </w:tcPr>
          <w:p w:rsidR="009B7E3C" w:rsidRPr="009B7E3C" w:rsidRDefault="009B7E3C" w:rsidP="009B7E3C">
            <w:pPr>
              <w:jc w:val="center"/>
              <w:rPr>
                <w:rFonts w:ascii="Arial" w:eastAsia="Times New Roman" w:hAnsi="Arial" w:cs="Times New Roman"/>
                <w:b/>
                <w:sz w:val="20"/>
                <w:szCs w:val="20"/>
                <w:lang w:eastAsia="nl-NL"/>
              </w:rPr>
            </w:pPr>
            <w:r w:rsidRPr="009B7E3C">
              <w:rPr>
                <w:rFonts w:ascii="Arial" w:eastAsia="Times New Roman" w:hAnsi="Arial" w:cs="Times New Roman"/>
                <w:b/>
                <w:sz w:val="20"/>
                <w:szCs w:val="20"/>
                <w:lang w:eastAsia="nl-NL"/>
              </w:rPr>
              <w:t>PARTIE I a) – LISTE DE LA NUTRITION MEDICALE REMBOURSABLE</w:t>
            </w:r>
          </w:p>
        </w:tc>
      </w:tr>
      <w:tr w:rsidR="009B7E3C" w:rsidRPr="00795885" w:rsidTr="009B7E3C">
        <w:tc>
          <w:tcPr>
            <w:tcW w:w="5529" w:type="dxa"/>
          </w:tcPr>
          <w:p w:rsidR="009B7E3C" w:rsidRPr="009B7E3C" w:rsidRDefault="009B7E3C" w:rsidP="005C46B5">
            <w:pPr>
              <w:jc w:val="both"/>
              <w:rPr>
                <w:rFonts w:ascii="Arial" w:eastAsia="Times New Roman" w:hAnsi="Arial" w:cs="Times New Roman"/>
                <w:b/>
                <w:sz w:val="20"/>
                <w:szCs w:val="20"/>
                <w:lang w:eastAsia="nl-NL"/>
              </w:rPr>
            </w:pPr>
          </w:p>
        </w:tc>
        <w:tc>
          <w:tcPr>
            <w:tcW w:w="5381" w:type="dxa"/>
          </w:tcPr>
          <w:p w:rsidR="009B7E3C" w:rsidRPr="009B7E3C" w:rsidRDefault="009B7E3C" w:rsidP="005C46B5">
            <w:pPr>
              <w:jc w:val="both"/>
              <w:rPr>
                <w:rFonts w:ascii="Arial" w:eastAsia="Times New Roman" w:hAnsi="Arial" w:cs="Times New Roman"/>
                <w:b/>
                <w:sz w:val="20"/>
                <w:szCs w:val="20"/>
                <w:lang w:eastAsia="nl-NL"/>
              </w:rPr>
            </w:pPr>
          </w:p>
        </w:tc>
      </w:tr>
      <w:tr w:rsidR="009B7E3C" w:rsidRPr="009B7E3C" w:rsidTr="009B7E3C">
        <w:trPr>
          <w:trHeight w:val="70"/>
        </w:trPr>
        <w:tc>
          <w:tcPr>
            <w:tcW w:w="5529" w:type="dxa"/>
          </w:tcPr>
          <w:p w:rsidR="009B7E3C" w:rsidRPr="009B7E3C" w:rsidRDefault="009B7E3C" w:rsidP="009B7E3C">
            <w:pPr>
              <w:jc w:val="center"/>
              <w:rPr>
                <w:rFonts w:ascii="Arial" w:eastAsia="Times New Roman" w:hAnsi="Arial" w:cs="Times New Roman"/>
                <w:b/>
                <w:sz w:val="20"/>
                <w:szCs w:val="20"/>
                <w:lang w:eastAsia="nl-NL"/>
              </w:rPr>
            </w:pPr>
            <w:r w:rsidRPr="009B7E3C">
              <w:rPr>
                <w:rFonts w:ascii="Arial" w:eastAsia="Times New Roman" w:hAnsi="Arial" w:cs="Times New Roman"/>
                <w:b/>
                <w:sz w:val="20"/>
                <w:szCs w:val="20"/>
                <w:lang w:val="nl-BE" w:eastAsia="nl-NL"/>
              </w:rPr>
              <w:t>Hoofdstuk 1</w:t>
            </w:r>
          </w:p>
        </w:tc>
        <w:tc>
          <w:tcPr>
            <w:tcW w:w="5381" w:type="dxa"/>
          </w:tcPr>
          <w:p w:rsidR="009B7E3C" w:rsidRPr="009B7E3C" w:rsidRDefault="009B7E3C" w:rsidP="009B7E3C">
            <w:pPr>
              <w:jc w:val="center"/>
              <w:rPr>
                <w:rFonts w:ascii="Arial" w:eastAsia="Times New Roman" w:hAnsi="Arial" w:cs="Times New Roman"/>
                <w:b/>
                <w:sz w:val="20"/>
                <w:szCs w:val="20"/>
                <w:lang w:eastAsia="nl-NL"/>
              </w:rPr>
            </w:pPr>
            <w:r w:rsidRPr="009B7E3C">
              <w:rPr>
                <w:rFonts w:ascii="Arial" w:eastAsia="Times New Roman" w:hAnsi="Arial" w:cs="Times New Roman"/>
                <w:b/>
                <w:sz w:val="20"/>
                <w:szCs w:val="20"/>
                <w:lang w:val="nl-BE" w:eastAsia="nl-NL"/>
              </w:rPr>
              <w:t>Ch</w:t>
            </w:r>
            <w:r w:rsidRPr="009B7E3C">
              <w:rPr>
                <w:rFonts w:ascii="Arial" w:eastAsia="Times New Roman" w:hAnsi="Arial" w:cs="Times New Roman"/>
                <w:b/>
                <w:sz w:val="20"/>
                <w:szCs w:val="20"/>
                <w:lang w:val="nl-NL" w:eastAsia="nl-NL"/>
              </w:rPr>
              <w:t>apitre 1</w:t>
            </w:r>
          </w:p>
        </w:tc>
      </w:tr>
      <w:tr w:rsidR="009B7E3C" w:rsidRPr="009B7E3C" w:rsidTr="009B7E3C">
        <w:tc>
          <w:tcPr>
            <w:tcW w:w="5529" w:type="dxa"/>
          </w:tcPr>
          <w:p w:rsidR="009B7E3C" w:rsidRPr="009B7E3C" w:rsidRDefault="009B7E3C" w:rsidP="005C46B5">
            <w:pPr>
              <w:jc w:val="both"/>
              <w:rPr>
                <w:rFonts w:ascii="Arial" w:eastAsia="Times New Roman" w:hAnsi="Arial" w:cs="Times New Roman"/>
                <w:b/>
                <w:sz w:val="20"/>
                <w:szCs w:val="20"/>
                <w:lang w:eastAsia="nl-NL"/>
              </w:rPr>
            </w:pPr>
          </w:p>
        </w:tc>
        <w:tc>
          <w:tcPr>
            <w:tcW w:w="5381" w:type="dxa"/>
          </w:tcPr>
          <w:p w:rsidR="009B7E3C" w:rsidRPr="009B7E3C" w:rsidRDefault="009B7E3C" w:rsidP="005C46B5">
            <w:pPr>
              <w:jc w:val="both"/>
              <w:rPr>
                <w:rFonts w:ascii="Arial" w:eastAsia="Times New Roman" w:hAnsi="Arial" w:cs="Times New Roman"/>
                <w:b/>
                <w:sz w:val="20"/>
                <w:szCs w:val="20"/>
                <w:lang w:eastAsia="nl-NL"/>
              </w:rPr>
            </w:pPr>
          </w:p>
        </w:tc>
      </w:tr>
      <w:tr w:rsidR="005C46B5" w:rsidRPr="00795885" w:rsidTr="009B7E3C">
        <w:tc>
          <w:tcPr>
            <w:tcW w:w="5529" w:type="dxa"/>
          </w:tcPr>
          <w:p w:rsidR="005C46B5" w:rsidRPr="005C46B5" w:rsidRDefault="005C46B5" w:rsidP="005C46B5">
            <w:pPr>
              <w:jc w:val="both"/>
              <w:rPr>
                <w:rFonts w:ascii="Calibri" w:eastAsia="Calibri" w:hAnsi="Calibri" w:cs="Times New Roman"/>
                <w:lang w:val="nl-BE"/>
              </w:rPr>
            </w:pPr>
            <w:r w:rsidRPr="005C46B5">
              <w:rPr>
                <w:rFonts w:ascii="Arial" w:eastAsia="Times New Roman" w:hAnsi="Arial" w:cs="Times New Roman"/>
                <w:b/>
                <w:sz w:val="20"/>
                <w:szCs w:val="20"/>
                <w:lang w:val="nl-BE" w:eastAsia="nl-NL"/>
              </w:rPr>
              <w:t>§10000. Preparaten op basis van aminozuren voor de behandeling van fenylketonurie</w:t>
            </w:r>
          </w:p>
        </w:tc>
        <w:tc>
          <w:tcPr>
            <w:tcW w:w="5381" w:type="dxa"/>
          </w:tcPr>
          <w:p w:rsidR="005C46B5" w:rsidRPr="005C46B5" w:rsidRDefault="005C46B5" w:rsidP="005C46B5">
            <w:pPr>
              <w:jc w:val="both"/>
              <w:rPr>
                <w:rFonts w:ascii="Arial" w:eastAsia="Times New Roman" w:hAnsi="Arial" w:cs="Times New Roman"/>
                <w:spacing w:val="-3"/>
                <w:sz w:val="20"/>
                <w:szCs w:val="20"/>
              </w:rPr>
            </w:pPr>
            <w:r w:rsidRPr="005C46B5">
              <w:rPr>
                <w:rFonts w:ascii="Arial" w:eastAsia="Times New Roman" w:hAnsi="Arial" w:cs="Times New Roman"/>
                <w:b/>
                <w:sz w:val="20"/>
                <w:szCs w:val="20"/>
                <w:lang w:val="fr-FR" w:eastAsia="nl-NL"/>
              </w:rPr>
              <w:t>§1</w:t>
            </w:r>
            <w:r w:rsidRPr="005C46B5">
              <w:rPr>
                <w:rFonts w:ascii="Arial" w:eastAsia="Times New Roman" w:hAnsi="Arial" w:cs="Times New Roman"/>
                <w:b/>
                <w:sz w:val="20"/>
                <w:szCs w:val="20"/>
                <w:lang w:eastAsia="nl-NL"/>
              </w:rPr>
              <w:t>0000</w:t>
            </w:r>
            <w:r w:rsidRPr="005C46B5">
              <w:rPr>
                <w:rFonts w:ascii="Arial" w:eastAsia="Times New Roman" w:hAnsi="Arial" w:cs="Times New Roman"/>
                <w:b/>
                <w:sz w:val="20"/>
                <w:szCs w:val="20"/>
                <w:lang w:val="fr-FR" w:eastAsia="nl-NL"/>
              </w:rPr>
              <w:t>. Les préparations à base d’acides aminés pour le traitement de la phénylcétonurie</w:t>
            </w:r>
          </w:p>
        </w:tc>
      </w:tr>
      <w:tr w:rsidR="005C46B5" w:rsidRPr="00795885" w:rsidTr="009B7E3C">
        <w:tc>
          <w:tcPr>
            <w:tcW w:w="5529" w:type="dxa"/>
          </w:tcPr>
          <w:p w:rsidR="005C46B5" w:rsidRPr="005C46B5" w:rsidRDefault="005C46B5" w:rsidP="005C46B5">
            <w:pPr>
              <w:jc w:val="both"/>
              <w:rPr>
                <w:rFonts w:ascii="Arial" w:eastAsia="Times New Roman" w:hAnsi="Arial" w:cs="Times New Roman"/>
                <w:spacing w:val="-2"/>
                <w:sz w:val="20"/>
                <w:szCs w:val="20"/>
                <w:lang w:eastAsia="nl-NL"/>
              </w:rPr>
            </w:pPr>
          </w:p>
        </w:tc>
        <w:tc>
          <w:tcPr>
            <w:tcW w:w="5381" w:type="dxa"/>
          </w:tcPr>
          <w:p w:rsidR="005C46B5" w:rsidRPr="005C46B5" w:rsidRDefault="005C46B5" w:rsidP="005C46B5">
            <w:pPr>
              <w:jc w:val="both"/>
              <w:rPr>
                <w:rFonts w:ascii="Arial" w:eastAsia="Times New Roman" w:hAnsi="Arial" w:cs="Times New Roman"/>
                <w:spacing w:val="-2"/>
                <w:sz w:val="20"/>
                <w:szCs w:val="20"/>
                <w:lang w:eastAsia="nl-NL"/>
              </w:rPr>
            </w:pPr>
          </w:p>
        </w:tc>
      </w:tr>
      <w:tr w:rsidR="005C46B5" w:rsidRPr="00795885" w:rsidTr="009B7E3C">
        <w:tc>
          <w:tcPr>
            <w:tcW w:w="5529" w:type="dxa"/>
          </w:tcPr>
          <w:p w:rsidR="005C46B5" w:rsidRPr="005C46B5" w:rsidRDefault="005C46B5" w:rsidP="005C46B5">
            <w:pPr>
              <w:jc w:val="both"/>
              <w:rPr>
                <w:rFonts w:ascii="Arial" w:eastAsia="Times New Roman" w:hAnsi="Arial" w:cs="Times New Roman"/>
                <w:sz w:val="20"/>
                <w:szCs w:val="20"/>
                <w:highlight w:val="magenta"/>
                <w:lang w:val="nl-BE" w:eastAsia="nl-NL"/>
              </w:rPr>
            </w:pPr>
            <w:r w:rsidRPr="005C46B5">
              <w:rPr>
                <w:rFonts w:ascii="Arial" w:eastAsia="Times New Roman" w:hAnsi="Arial" w:cs="Times New Roman"/>
                <w:spacing w:val="-2"/>
                <w:sz w:val="20"/>
                <w:szCs w:val="20"/>
                <w:lang w:val="nl-BE" w:eastAsia="nl-NL"/>
              </w:rPr>
              <w:t>De volgende medische voeding wordt vergoed in categorie A indien ze is voorgeschreven voor de behandeling van fenylketonurie.</w:t>
            </w:r>
          </w:p>
        </w:tc>
        <w:tc>
          <w:tcPr>
            <w:tcW w:w="5381" w:type="dxa"/>
          </w:tcPr>
          <w:p w:rsidR="005C46B5" w:rsidRPr="005C46B5" w:rsidRDefault="005C46B5" w:rsidP="005C46B5">
            <w:pPr>
              <w:jc w:val="both"/>
              <w:rPr>
                <w:rFonts w:ascii="Arial" w:eastAsia="Times New Roman" w:hAnsi="Arial" w:cs="Times New Roman"/>
                <w:b/>
                <w:sz w:val="20"/>
                <w:szCs w:val="20"/>
                <w:highlight w:val="magenta"/>
                <w:lang w:eastAsia="nl-NL"/>
              </w:rPr>
            </w:pPr>
            <w:r w:rsidRPr="005C46B5">
              <w:rPr>
                <w:rFonts w:ascii="Arial" w:eastAsia="Times New Roman" w:hAnsi="Arial" w:cs="Times New Roman"/>
                <w:spacing w:val="-2"/>
                <w:sz w:val="20"/>
                <w:szCs w:val="20"/>
                <w:lang w:eastAsia="nl-NL"/>
              </w:rPr>
              <w:t xml:space="preserve">L’alimentation médicale suivante fait l'objet d'un remboursement </w:t>
            </w:r>
            <w:r w:rsidRPr="005C46B5">
              <w:rPr>
                <w:rFonts w:ascii="Arial" w:eastAsia="Times New Roman" w:hAnsi="Arial" w:cs="Times New Roman"/>
                <w:spacing w:val="-3"/>
                <w:sz w:val="20"/>
                <w:szCs w:val="20"/>
                <w:lang w:eastAsia="nl-NL"/>
              </w:rPr>
              <w:t xml:space="preserve">en catégorie A </w:t>
            </w:r>
            <w:r w:rsidRPr="005C46B5">
              <w:rPr>
                <w:rFonts w:ascii="Arial" w:eastAsia="Times New Roman" w:hAnsi="Arial" w:cs="Times New Roman"/>
                <w:spacing w:val="-2"/>
                <w:sz w:val="20"/>
                <w:szCs w:val="20"/>
                <w:lang w:eastAsia="nl-NL"/>
              </w:rPr>
              <w:t>si elle a été prescrite pour le traitement de la phénylcétonurie</w:t>
            </w:r>
          </w:p>
        </w:tc>
      </w:tr>
      <w:tr w:rsidR="005C46B5" w:rsidRPr="00795885" w:rsidTr="009B7E3C">
        <w:tc>
          <w:tcPr>
            <w:tcW w:w="5529" w:type="dxa"/>
          </w:tcPr>
          <w:p w:rsidR="005C46B5" w:rsidRPr="005C46B5" w:rsidRDefault="005C46B5" w:rsidP="005C46B5">
            <w:pPr>
              <w:jc w:val="both"/>
              <w:rPr>
                <w:rFonts w:ascii="Arial" w:eastAsia="Times New Roman" w:hAnsi="Arial" w:cs="Times New Roman"/>
                <w:sz w:val="20"/>
                <w:szCs w:val="20"/>
                <w:lang w:eastAsia="nl-NL"/>
              </w:rPr>
            </w:pPr>
          </w:p>
        </w:tc>
        <w:tc>
          <w:tcPr>
            <w:tcW w:w="5381" w:type="dxa"/>
          </w:tcPr>
          <w:p w:rsidR="005C46B5" w:rsidRPr="005C46B5" w:rsidRDefault="005C46B5" w:rsidP="005C46B5">
            <w:pPr>
              <w:jc w:val="both"/>
              <w:rPr>
                <w:rFonts w:ascii="Arial" w:eastAsia="Times New Roman" w:hAnsi="Arial" w:cs="Times New Roman"/>
                <w:sz w:val="20"/>
                <w:szCs w:val="20"/>
                <w:lang w:eastAsia="nl-NL"/>
              </w:rPr>
            </w:pPr>
          </w:p>
        </w:tc>
      </w:tr>
      <w:tr w:rsidR="005C46B5" w:rsidRPr="00795885" w:rsidTr="009B7E3C">
        <w:tc>
          <w:tcPr>
            <w:tcW w:w="5529" w:type="dxa"/>
          </w:tcPr>
          <w:p w:rsidR="005C46B5" w:rsidRPr="005C46B5" w:rsidRDefault="005C46B5" w:rsidP="006B765A">
            <w:pPr>
              <w:jc w:val="both"/>
              <w:rPr>
                <w:rFonts w:ascii="Arial" w:eastAsia="Times New Roman" w:hAnsi="Arial" w:cs="Times New Roman"/>
                <w:spacing w:val="-2"/>
                <w:sz w:val="20"/>
                <w:szCs w:val="20"/>
                <w:lang w:val="nl-BE" w:eastAsia="nl-NL"/>
              </w:rPr>
            </w:pPr>
            <w:r w:rsidRPr="005C46B5">
              <w:rPr>
                <w:rFonts w:ascii="Arial" w:eastAsia="Times New Roman" w:hAnsi="Arial" w:cs="Times New Roman"/>
                <w:sz w:val="20"/>
                <w:szCs w:val="20"/>
                <w:lang w:val="nl-BE" w:eastAsia="nl-NL"/>
              </w:rPr>
              <w:t xml:space="preserve">Op basis van een omstandig verslag van de behandelende arts waarin aangetoond wordt dat aan voornoemde voorwaarden wordt voldaan, </w:t>
            </w:r>
            <w:r w:rsidRPr="005C46B5">
              <w:rPr>
                <w:rFonts w:ascii="Arial" w:eastAsia="Times New Roman" w:hAnsi="Arial" w:cs="Times New Roman"/>
                <w:spacing w:val="-2"/>
                <w:sz w:val="20"/>
                <w:szCs w:val="20"/>
                <w:lang w:val="nl-BE" w:eastAsia="nl-NL"/>
              </w:rPr>
              <w:t xml:space="preserve">reikt de adviserend-arts aan de rechthebbende de machtiging uit waarvan het model is bepaald </w:t>
            </w:r>
            <w:r w:rsidRPr="005C46B5">
              <w:rPr>
                <w:rFonts w:ascii="Arial" w:eastAsia="Times New Roman" w:hAnsi="Arial" w:cs="Times New Roman"/>
                <w:spacing w:val="-2"/>
                <w:sz w:val="20"/>
                <w:szCs w:val="20"/>
                <w:lang w:val="nl-BE"/>
              </w:rPr>
              <w:t xml:space="preserve">onder </w:t>
            </w:r>
            <w:r w:rsidR="006B765A">
              <w:rPr>
                <w:rFonts w:ascii="Arial" w:eastAsia="Times New Roman" w:hAnsi="Arial" w:cs="Times New Roman"/>
                <w:spacing w:val="-2"/>
                <w:sz w:val="20"/>
                <w:szCs w:val="20"/>
                <w:lang w:val="nl-BE"/>
              </w:rPr>
              <w:t>b</w:t>
            </w:r>
            <w:r w:rsidRPr="005C46B5">
              <w:rPr>
                <w:rFonts w:ascii="Arial" w:eastAsia="Times New Roman" w:hAnsi="Arial" w:cs="Times New Roman"/>
                <w:spacing w:val="-2"/>
                <w:sz w:val="20"/>
                <w:szCs w:val="20"/>
                <w:lang w:val="nl-BE"/>
              </w:rPr>
              <w:t xml:space="preserve">) van </w:t>
            </w:r>
            <w:r w:rsidR="001B7E37">
              <w:rPr>
                <w:rFonts w:ascii="Arial" w:eastAsia="Times New Roman" w:hAnsi="Arial" w:cs="Times New Roman"/>
                <w:spacing w:val="-2"/>
                <w:sz w:val="20"/>
                <w:szCs w:val="20"/>
                <w:lang w:val="nl-BE"/>
              </w:rPr>
              <w:t>deel II</w:t>
            </w:r>
            <w:r w:rsidRPr="005C46B5">
              <w:rPr>
                <w:rFonts w:ascii="Arial" w:eastAsia="Times New Roman" w:hAnsi="Arial" w:cs="Times New Roman"/>
                <w:spacing w:val="-2"/>
                <w:sz w:val="20"/>
                <w:szCs w:val="20"/>
                <w:lang w:val="nl-BE" w:eastAsia="nl-NL"/>
              </w:rPr>
              <w:t xml:space="preserve"> van de lijst en waarvan de geldigheidsduur tot maximum 12 maanden is beperkt.</w:t>
            </w:r>
          </w:p>
        </w:tc>
        <w:tc>
          <w:tcPr>
            <w:tcW w:w="5381" w:type="dxa"/>
          </w:tcPr>
          <w:p w:rsidR="005C46B5" w:rsidRPr="005C46B5" w:rsidRDefault="005C46B5" w:rsidP="006B765A">
            <w:pPr>
              <w:jc w:val="both"/>
              <w:rPr>
                <w:rFonts w:ascii="Arial" w:eastAsia="Times New Roman" w:hAnsi="Arial" w:cs="Times New Roman"/>
                <w:spacing w:val="-2"/>
                <w:sz w:val="20"/>
                <w:szCs w:val="20"/>
                <w:lang w:eastAsia="nl-NL"/>
              </w:rPr>
            </w:pPr>
            <w:r w:rsidRPr="005C46B5">
              <w:rPr>
                <w:rFonts w:ascii="Arial" w:eastAsia="Times New Roman" w:hAnsi="Arial" w:cs="Times New Roman"/>
                <w:spacing w:val="-2"/>
                <w:sz w:val="20"/>
                <w:szCs w:val="20"/>
                <w:lang w:eastAsia="nl-NL"/>
              </w:rPr>
              <w:t xml:space="preserve">Sur base d’un rapport circonstancié établi par le médecin traitant démontrant que les conditions visées ci-dessus sont remplies, le médecin-conseil délivre au bénéficiaire l'autorisation dont le modèle est fixé </w:t>
            </w:r>
            <w:r w:rsidRPr="005C46B5">
              <w:rPr>
                <w:rFonts w:ascii="Arial" w:eastAsia="Times New Roman" w:hAnsi="Arial" w:cs="Times New Roman"/>
                <w:spacing w:val="-2"/>
                <w:sz w:val="20"/>
                <w:szCs w:val="20"/>
              </w:rPr>
              <w:t xml:space="preserve">sous </w:t>
            </w:r>
            <w:r w:rsidR="006B765A">
              <w:rPr>
                <w:rFonts w:ascii="Arial" w:eastAsia="Times New Roman" w:hAnsi="Arial" w:cs="Times New Roman"/>
                <w:spacing w:val="-2"/>
                <w:sz w:val="20"/>
                <w:szCs w:val="20"/>
              </w:rPr>
              <w:t>b</w:t>
            </w:r>
            <w:r w:rsidRPr="005C46B5">
              <w:rPr>
                <w:rFonts w:ascii="Arial" w:eastAsia="Times New Roman" w:hAnsi="Arial" w:cs="Times New Roman"/>
                <w:spacing w:val="-2"/>
                <w:sz w:val="20"/>
                <w:szCs w:val="20"/>
              </w:rPr>
              <w:t xml:space="preserve">) de la </w:t>
            </w:r>
            <w:r w:rsidR="001B7E37">
              <w:rPr>
                <w:rFonts w:ascii="Arial" w:eastAsia="Times New Roman" w:hAnsi="Arial" w:cs="Times New Roman"/>
                <w:spacing w:val="-2"/>
                <w:sz w:val="20"/>
                <w:szCs w:val="20"/>
              </w:rPr>
              <w:t>partie II</w:t>
            </w:r>
            <w:r w:rsidRPr="005C46B5">
              <w:rPr>
                <w:rFonts w:ascii="Arial" w:eastAsia="Times New Roman" w:hAnsi="Arial" w:cs="Times New Roman"/>
                <w:spacing w:val="-2"/>
                <w:sz w:val="20"/>
                <w:szCs w:val="20"/>
                <w:lang w:eastAsia="nl-NL"/>
              </w:rPr>
              <w:t xml:space="preserve"> de la liste et dont la durée de validité est limitée à 12 mois maximum.</w:t>
            </w:r>
          </w:p>
        </w:tc>
      </w:tr>
      <w:tr w:rsidR="005C46B5" w:rsidRPr="00795885" w:rsidTr="009B7E3C">
        <w:tc>
          <w:tcPr>
            <w:tcW w:w="5529" w:type="dxa"/>
          </w:tcPr>
          <w:p w:rsidR="005C46B5" w:rsidRPr="005C46B5" w:rsidRDefault="005C46B5" w:rsidP="005C46B5">
            <w:pPr>
              <w:jc w:val="both"/>
              <w:rPr>
                <w:rFonts w:ascii="Arial" w:eastAsia="Times New Roman" w:hAnsi="Arial" w:cs="Times New Roman"/>
                <w:spacing w:val="-2"/>
                <w:sz w:val="20"/>
                <w:szCs w:val="20"/>
                <w:lang w:eastAsia="nl-NL"/>
              </w:rPr>
            </w:pPr>
          </w:p>
        </w:tc>
        <w:tc>
          <w:tcPr>
            <w:tcW w:w="5381" w:type="dxa"/>
          </w:tcPr>
          <w:p w:rsidR="005C46B5" w:rsidRPr="005C46B5" w:rsidRDefault="005C46B5" w:rsidP="005C46B5">
            <w:pPr>
              <w:jc w:val="both"/>
              <w:rPr>
                <w:rFonts w:ascii="Arial" w:eastAsia="Times New Roman" w:hAnsi="Arial" w:cs="Times New Roman"/>
                <w:spacing w:val="-2"/>
                <w:sz w:val="20"/>
                <w:szCs w:val="20"/>
                <w:lang w:eastAsia="nl-NL"/>
              </w:rPr>
            </w:pPr>
          </w:p>
        </w:tc>
      </w:tr>
      <w:tr w:rsidR="005C46B5" w:rsidRPr="00795885" w:rsidTr="009B7E3C">
        <w:tc>
          <w:tcPr>
            <w:tcW w:w="5529" w:type="dxa"/>
          </w:tcPr>
          <w:p w:rsidR="005C46B5" w:rsidRPr="005C46B5" w:rsidRDefault="005C46B5" w:rsidP="005C46B5">
            <w:pPr>
              <w:jc w:val="both"/>
              <w:rPr>
                <w:rFonts w:ascii="Arial" w:eastAsia="Times New Roman" w:hAnsi="Arial" w:cs="Times New Roman"/>
                <w:spacing w:val="-2"/>
                <w:sz w:val="20"/>
                <w:szCs w:val="20"/>
                <w:lang w:val="nl-BE" w:eastAsia="nl-NL"/>
              </w:rPr>
            </w:pPr>
            <w:r w:rsidRPr="005C46B5">
              <w:rPr>
                <w:rFonts w:ascii="Arial" w:eastAsia="Times New Roman" w:hAnsi="Arial" w:cs="Times New Roman"/>
                <w:spacing w:val="-2"/>
                <w:sz w:val="20"/>
                <w:szCs w:val="20"/>
                <w:lang w:val="nl-BE" w:eastAsia="nl-NL"/>
              </w:rPr>
              <w:t>De machtiging tot vergoeding mag worden verlengd voor onbeperkte duur op gemotiveerd verzoek van de behandelende arts. Hij houdt de bewijselementen ter beschikking van de adviserend-arts die bevestigen dat de betrokken patiënt zich in de verklaarde situatie bevond en hij verbindt zich er toe de behandeling niet verder te zetten als deze niet meer noodzakelijk is.</w:t>
            </w:r>
          </w:p>
        </w:tc>
        <w:tc>
          <w:tcPr>
            <w:tcW w:w="5381" w:type="dxa"/>
          </w:tcPr>
          <w:p w:rsidR="005C46B5" w:rsidRPr="005C46B5" w:rsidRDefault="005C46B5" w:rsidP="005C46B5">
            <w:pPr>
              <w:jc w:val="both"/>
              <w:rPr>
                <w:rFonts w:ascii="Arial" w:eastAsia="Times New Roman" w:hAnsi="Arial" w:cs="Times New Roman"/>
                <w:spacing w:val="-2"/>
                <w:sz w:val="20"/>
                <w:szCs w:val="20"/>
                <w:lang w:eastAsia="nl-NL"/>
              </w:rPr>
            </w:pPr>
            <w:r w:rsidRPr="005C46B5">
              <w:rPr>
                <w:rFonts w:ascii="Arial" w:eastAsia="Times New Roman" w:hAnsi="Arial" w:cs="Times New Roman"/>
                <w:spacing w:val="-2"/>
                <w:sz w:val="20"/>
                <w:szCs w:val="20"/>
                <w:lang w:eastAsia="nl-NL"/>
              </w:rPr>
              <w:t>L'autorisation de remboursement peut être prolongée pour une durée illimitée à la demande motivée du médecin traitant, qui tient les éléments de preuve établissant que le patient concerné se trouvait dans la situation attestée à disposition du médecin conseil, et qui s’engage à ne pas poursuivre le traitement si cela ne s’avère plus nécessaire.</w:t>
            </w:r>
          </w:p>
        </w:tc>
      </w:tr>
      <w:tr w:rsidR="005C46B5" w:rsidRPr="00795885" w:rsidTr="009B7E3C">
        <w:tc>
          <w:tcPr>
            <w:tcW w:w="5529" w:type="dxa"/>
          </w:tcPr>
          <w:p w:rsidR="005C46B5" w:rsidRPr="005C46B5" w:rsidRDefault="005C46B5" w:rsidP="005C46B5">
            <w:pPr>
              <w:jc w:val="both"/>
              <w:rPr>
                <w:rFonts w:ascii="Arial" w:eastAsia="Times New Roman" w:hAnsi="Arial" w:cs="Times New Roman"/>
                <w:spacing w:val="-2"/>
                <w:sz w:val="20"/>
                <w:szCs w:val="20"/>
                <w:lang w:eastAsia="nl-NL"/>
              </w:rPr>
            </w:pPr>
          </w:p>
        </w:tc>
        <w:tc>
          <w:tcPr>
            <w:tcW w:w="5381" w:type="dxa"/>
          </w:tcPr>
          <w:p w:rsidR="005C46B5" w:rsidRPr="005C46B5" w:rsidRDefault="005C46B5" w:rsidP="005C46B5">
            <w:pPr>
              <w:jc w:val="both"/>
              <w:rPr>
                <w:rFonts w:ascii="Arial" w:eastAsia="Times New Roman" w:hAnsi="Arial" w:cs="Times New Roman"/>
                <w:spacing w:val="-2"/>
                <w:sz w:val="20"/>
                <w:szCs w:val="20"/>
                <w:lang w:eastAsia="nl-NL"/>
              </w:rPr>
            </w:pPr>
          </w:p>
        </w:tc>
      </w:tr>
      <w:tr w:rsidR="005C46B5" w:rsidRPr="00795885" w:rsidTr="009B7E3C">
        <w:tc>
          <w:tcPr>
            <w:tcW w:w="5529" w:type="dxa"/>
          </w:tcPr>
          <w:p w:rsidR="005C46B5" w:rsidRPr="005C46B5" w:rsidRDefault="005C46B5" w:rsidP="006B765A">
            <w:pPr>
              <w:jc w:val="both"/>
              <w:rPr>
                <w:rFonts w:ascii="Arial" w:eastAsia="Times New Roman" w:hAnsi="Arial" w:cs="Times New Roman"/>
                <w:spacing w:val="-2"/>
                <w:sz w:val="20"/>
                <w:szCs w:val="20"/>
                <w:lang w:val="nl-BE" w:eastAsia="nl-NL"/>
              </w:rPr>
            </w:pPr>
            <w:r w:rsidRPr="005C46B5">
              <w:rPr>
                <w:rFonts w:ascii="Arial" w:eastAsia="Times New Roman" w:hAnsi="Arial" w:cs="Times New Roman"/>
                <w:spacing w:val="-2"/>
                <w:sz w:val="20"/>
                <w:szCs w:val="20"/>
                <w:lang w:val="nl-BE" w:eastAsia="nl-NL"/>
              </w:rPr>
              <w:t xml:space="preserve">Met het oog hierop reikt de adviserend-arts aan de rechthebbende de machtiging uit waarvan het model is bepaald </w:t>
            </w:r>
            <w:r w:rsidRPr="005C46B5">
              <w:rPr>
                <w:rFonts w:ascii="Arial" w:eastAsia="Times New Roman" w:hAnsi="Arial" w:cs="Times New Roman"/>
                <w:spacing w:val="-2"/>
                <w:sz w:val="20"/>
                <w:szCs w:val="20"/>
                <w:lang w:val="nl-BE"/>
              </w:rPr>
              <w:t xml:space="preserve">onder </w:t>
            </w:r>
            <w:r w:rsidR="006B765A">
              <w:rPr>
                <w:rFonts w:ascii="Arial" w:eastAsia="Times New Roman" w:hAnsi="Arial" w:cs="Times New Roman"/>
                <w:spacing w:val="-2"/>
                <w:sz w:val="20"/>
                <w:szCs w:val="20"/>
                <w:lang w:val="nl-BE"/>
              </w:rPr>
              <w:t>d</w:t>
            </w:r>
            <w:r w:rsidRPr="005C46B5">
              <w:rPr>
                <w:rFonts w:ascii="Arial" w:eastAsia="Times New Roman" w:hAnsi="Arial" w:cs="Times New Roman"/>
                <w:spacing w:val="-2"/>
                <w:sz w:val="20"/>
                <w:szCs w:val="20"/>
                <w:lang w:val="nl-BE"/>
              </w:rPr>
              <w:t xml:space="preserve">) van </w:t>
            </w:r>
            <w:r w:rsidR="001B7E37">
              <w:rPr>
                <w:rFonts w:ascii="Arial" w:eastAsia="Times New Roman" w:hAnsi="Arial" w:cs="Times New Roman"/>
                <w:spacing w:val="-2"/>
                <w:sz w:val="20"/>
                <w:szCs w:val="20"/>
                <w:lang w:val="nl-BE"/>
              </w:rPr>
              <w:t>deel II</w:t>
            </w:r>
            <w:r w:rsidRPr="005C46B5">
              <w:rPr>
                <w:rFonts w:ascii="Arial" w:eastAsia="Times New Roman" w:hAnsi="Arial" w:cs="Times New Roman"/>
                <w:spacing w:val="-2"/>
                <w:sz w:val="20"/>
                <w:szCs w:val="20"/>
                <w:lang w:val="nl-BE" w:eastAsia="nl-NL"/>
              </w:rPr>
              <w:t xml:space="preserve"> van de lijst en waarvan de geldigheidsduur is onbeperkt.</w:t>
            </w:r>
          </w:p>
        </w:tc>
        <w:tc>
          <w:tcPr>
            <w:tcW w:w="5381" w:type="dxa"/>
          </w:tcPr>
          <w:p w:rsidR="005C46B5" w:rsidRPr="005C46B5" w:rsidRDefault="005C46B5" w:rsidP="006B765A">
            <w:pPr>
              <w:jc w:val="both"/>
              <w:rPr>
                <w:rFonts w:ascii="Arial" w:eastAsia="Times New Roman" w:hAnsi="Arial" w:cs="Times New Roman"/>
                <w:spacing w:val="-2"/>
                <w:sz w:val="20"/>
                <w:szCs w:val="20"/>
                <w:lang w:eastAsia="nl-NL"/>
              </w:rPr>
            </w:pPr>
            <w:r w:rsidRPr="005C46B5">
              <w:rPr>
                <w:rFonts w:ascii="Arial" w:eastAsia="Times New Roman" w:hAnsi="Arial" w:cs="Times New Roman"/>
                <w:spacing w:val="-2"/>
                <w:sz w:val="20"/>
                <w:szCs w:val="20"/>
                <w:lang w:eastAsia="nl-NL"/>
              </w:rPr>
              <w:t xml:space="preserve">A cet effet, le médecin-conseil délivre au bénéficiaire l'autorisation dont le modèle est fixé </w:t>
            </w:r>
            <w:r w:rsidRPr="005C46B5">
              <w:rPr>
                <w:rFonts w:ascii="Arial" w:eastAsia="Times New Roman" w:hAnsi="Arial" w:cs="Times New Roman"/>
                <w:spacing w:val="-2"/>
                <w:sz w:val="20"/>
                <w:szCs w:val="20"/>
              </w:rPr>
              <w:t xml:space="preserve">sous </w:t>
            </w:r>
            <w:r w:rsidR="006B765A">
              <w:rPr>
                <w:rFonts w:ascii="Arial" w:eastAsia="Times New Roman" w:hAnsi="Arial" w:cs="Times New Roman"/>
                <w:spacing w:val="-2"/>
                <w:sz w:val="20"/>
                <w:szCs w:val="20"/>
              </w:rPr>
              <w:t>d</w:t>
            </w:r>
            <w:r w:rsidRPr="005C46B5">
              <w:rPr>
                <w:rFonts w:ascii="Arial" w:eastAsia="Times New Roman" w:hAnsi="Arial" w:cs="Times New Roman"/>
                <w:spacing w:val="-2"/>
                <w:sz w:val="20"/>
                <w:szCs w:val="20"/>
              </w:rPr>
              <w:t xml:space="preserve">) de la </w:t>
            </w:r>
            <w:r w:rsidR="001B7E37">
              <w:rPr>
                <w:rFonts w:ascii="Arial" w:eastAsia="Times New Roman" w:hAnsi="Arial" w:cs="Times New Roman"/>
                <w:spacing w:val="-2"/>
                <w:sz w:val="20"/>
                <w:szCs w:val="20"/>
              </w:rPr>
              <w:t>partie II</w:t>
            </w:r>
            <w:r w:rsidRPr="005C46B5">
              <w:rPr>
                <w:rFonts w:ascii="Arial" w:eastAsia="Times New Roman" w:hAnsi="Arial" w:cs="Times New Roman"/>
                <w:spacing w:val="-2"/>
                <w:sz w:val="20"/>
                <w:szCs w:val="20"/>
                <w:lang w:eastAsia="nl-NL"/>
              </w:rPr>
              <w:t xml:space="preserve"> de la liste et dont la durée de validité est illimitée.</w:t>
            </w:r>
          </w:p>
        </w:tc>
      </w:tr>
    </w:tbl>
    <w:p w:rsidR="005C46B5" w:rsidRPr="005C46B5" w:rsidRDefault="005C46B5" w:rsidP="005C46B5">
      <w:pPr>
        <w:spacing w:after="0" w:line="240" w:lineRule="auto"/>
        <w:ind w:left="-992"/>
        <w:rPr>
          <w:rFonts w:ascii="Calibri" w:eastAsia="Calibri" w:hAnsi="Calibri" w:cs="Times New Roman"/>
          <w:lang w:val="fr-BE"/>
        </w:rPr>
      </w:pPr>
    </w:p>
    <w:tbl>
      <w:tblPr>
        <w:tblW w:w="10876" w:type="dxa"/>
        <w:tblInd w:w="-833" w:type="dxa"/>
        <w:tblLayout w:type="fixed"/>
        <w:tblCellMar>
          <w:left w:w="120" w:type="dxa"/>
          <w:right w:w="120" w:type="dxa"/>
        </w:tblCellMar>
        <w:tblLook w:val="0000" w:firstRow="0" w:lastRow="0" w:firstColumn="0" w:lastColumn="0" w:noHBand="0" w:noVBand="0"/>
      </w:tblPr>
      <w:tblGrid>
        <w:gridCol w:w="985"/>
        <w:gridCol w:w="1310"/>
        <w:gridCol w:w="3181"/>
        <w:gridCol w:w="690"/>
        <w:gridCol w:w="1263"/>
        <w:gridCol w:w="1251"/>
        <w:gridCol w:w="1098"/>
        <w:gridCol w:w="1098"/>
      </w:tblGrid>
      <w:tr w:rsidR="005C46B5" w:rsidRPr="005C46B5" w:rsidTr="009B7E3C">
        <w:tc>
          <w:tcPr>
            <w:tcW w:w="985"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spacing w:before="58" w:after="0" w:line="240" w:lineRule="auto"/>
              <w:ind w:right="-27"/>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Criterium</w:t>
            </w:r>
          </w:p>
          <w:p w:rsidR="005C46B5" w:rsidRPr="005C46B5" w:rsidRDefault="005C46B5" w:rsidP="005C46B5">
            <w:pPr>
              <w:tabs>
                <w:tab w:val="left" w:pos="-120"/>
                <w:tab w:val="left" w:pos="211"/>
                <w:tab w:val="left" w:pos="459"/>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Critère</w:t>
            </w:r>
          </w:p>
        </w:tc>
        <w:tc>
          <w:tcPr>
            <w:tcW w:w="1310"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p w:rsidR="005C46B5" w:rsidRPr="005C46B5" w:rsidRDefault="005C46B5" w:rsidP="005C46B5">
            <w:pPr>
              <w:tabs>
                <w:tab w:val="left" w:pos="-1204"/>
                <w:tab w:val="left" w:pos="-873"/>
                <w:tab w:val="left" w:pos="-62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tc>
        <w:tc>
          <w:tcPr>
            <w:tcW w:w="3181"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4"/>
                <w:tab w:val="left" w:pos="-873"/>
                <w:tab w:val="left" w:pos="-625"/>
              </w:tabs>
              <w:spacing w:before="58" w:after="0"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Benaming en verpakkingen</w:t>
            </w:r>
          </w:p>
          <w:p w:rsidR="005C46B5" w:rsidRPr="005C46B5" w:rsidRDefault="005C46B5" w:rsidP="005C46B5">
            <w:pPr>
              <w:tabs>
                <w:tab w:val="left" w:pos="-2402"/>
                <w:tab w:val="left" w:pos="-2071"/>
                <w:tab w:val="left" w:pos="-1823"/>
                <w:tab w:val="left" w:pos="2897"/>
                <w:tab w:val="left" w:pos="3145"/>
              </w:tabs>
              <w:spacing w:after="54"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Dénomination et conditionnements</w:t>
            </w:r>
          </w:p>
        </w:tc>
        <w:tc>
          <w:tcPr>
            <w:tcW w:w="690"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Opm.</w:t>
            </w:r>
            <w:r w:rsidRPr="005C46B5">
              <w:rPr>
                <w:rFonts w:ascii="Arial" w:eastAsia="Times New Roman" w:hAnsi="Arial" w:cs="Times New Roman"/>
                <w:spacing w:val="-2"/>
                <w:sz w:val="18"/>
                <w:szCs w:val="20"/>
                <w:lang w:val="nl-NL" w:eastAsia="nl-NL"/>
              </w:rPr>
              <w:br/>
              <w:t>Obs.</w:t>
            </w:r>
          </w:p>
        </w:tc>
        <w:tc>
          <w:tcPr>
            <w:tcW w:w="1263"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Prijs</w:t>
            </w:r>
            <w:r w:rsidRPr="005C46B5">
              <w:rPr>
                <w:rFonts w:ascii="Arial" w:eastAsia="Times New Roman" w:hAnsi="Arial" w:cs="Times New Roman"/>
                <w:spacing w:val="-2"/>
                <w:sz w:val="18"/>
                <w:szCs w:val="20"/>
                <w:lang w:val="nl-NL" w:eastAsia="nl-NL"/>
              </w:rPr>
              <w:br/>
              <w:t>Prix</w:t>
            </w:r>
          </w:p>
        </w:tc>
        <w:tc>
          <w:tcPr>
            <w:tcW w:w="1251"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482"/>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Basis van tegemoetk.</w:t>
            </w:r>
            <w:r w:rsidRPr="005C46B5">
              <w:rPr>
                <w:rFonts w:ascii="Arial" w:eastAsia="Times New Roman" w:hAnsi="Arial" w:cs="Times New Roman"/>
                <w:spacing w:val="-2"/>
                <w:sz w:val="18"/>
                <w:szCs w:val="20"/>
                <w:lang w:val="nl-NL" w:eastAsia="nl-NL"/>
              </w:rPr>
              <w:br/>
              <w:t>Base de rembours.</w:t>
            </w:r>
          </w:p>
        </w:tc>
        <w:tc>
          <w:tcPr>
            <w:tcW w:w="109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b/>
                <w:spacing w:val="-2"/>
                <w:sz w:val="18"/>
                <w:szCs w:val="20"/>
                <w:lang w:val="nl-NL" w:eastAsia="nl-NL"/>
              </w:rPr>
            </w:pPr>
            <w:r w:rsidRPr="005C46B5">
              <w:rPr>
                <w:rFonts w:ascii="Arial" w:eastAsia="Times New Roman" w:hAnsi="Arial" w:cs="Times New Roman"/>
                <w:spacing w:val="-2"/>
                <w:sz w:val="18"/>
                <w:szCs w:val="20"/>
                <w:lang w:val="nl-NL" w:eastAsia="nl-NL"/>
              </w:rPr>
              <w:t>I</w:t>
            </w:r>
          </w:p>
        </w:tc>
        <w:tc>
          <w:tcPr>
            <w:tcW w:w="109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II</w:t>
            </w:r>
          </w:p>
        </w:tc>
      </w:tr>
      <w:tr w:rsidR="005C46B5" w:rsidRPr="005C46B5" w:rsidTr="009B7E3C">
        <w:trPr>
          <w:trHeight w:val="276"/>
        </w:trPr>
        <w:tc>
          <w:tcPr>
            <w:tcW w:w="985" w:type="dxa"/>
            <w:tcBorders>
              <w:top w:val="single" w:sz="12"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12"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12"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ADD-INS (Nutricia)</w:t>
            </w:r>
          </w:p>
        </w:tc>
        <w:tc>
          <w:tcPr>
            <w:tcW w:w="690"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fr-BE" w:eastAsia="nl-NL"/>
              </w:rPr>
            </w:pPr>
          </w:p>
        </w:tc>
        <w:tc>
          <w:tcPr>
            <w:tcW w:w="1263"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val="fr-BE" w:eastAsia="nl-NL"/>
              </w:rPr>
            </w:pPr>
          </w:p>
        </w:tc>
        <w:tc>
          <w:tcPr>
            <w:tcW w:w="1251"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0" w:line="240" w:lineRule="auto"/>
              <w:ind w:left="416" w:hanging="416"/>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2586-907</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60 sachets/zakjes x 18,2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18"/>
                <w:lang w:val="nl-BE" w:eastAsia="nl-NL"/>
              </w:rPr>
            </w:pPr>
            <w:r w:rsidRPr="005C46B5">
              <w:rPr>
                <w:rFonts w:ascii="Arial" w:eastAsia="Times New Roman" w:hAnsi="Arial" w:cs="Times New Roman"/>
                <w:sz w:val="18"/>
                <w:szCs w:val="18"/>
                <w:lang w:val="nl-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9"/>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nl-BE" w:eastAsia="nl-NL"/>
              </w:rPr>
              <w:t>900,00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86"/>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nl-BE" w:eastAsia="nl-NL"/>
              </w:rPr>
              <w:t>900,00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7000-573</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sachet/zakje x 18,2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nl-BE" w:eastAsia="nl-NL"/>
              </w:rPr>
              <w:t>11,4817</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nl-BE" w:eastAsia="nl-NL"/>
              </w:rPr>
              <w:t>11,4817</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B7E3C">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7000-573</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sachet/zakje x 18,2 g</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11,3632</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11,3632</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795885" w:rsidTr="009B7E3C">
        <w:trPr>
          <w:trHeight w:val="227"/>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EASIPHEN aromatisé fruits des bois/ bosvruchtensmaak (Nutricia)</w:t>
            </w:r>
          </w:p>
        </w:tc>
        <w:tc>
          <w:tcPr>
            <w:tcW w:w="690"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fr-BE" w:eastAsia="nl-NL"/>
              </w:rPr>
            </w:pPr>
          </w:p>
        </w:tc>
        <w:tc>
          <w:tcPr>
            <w:tcW w:w="1263"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fr-BE" w:eastAsia="nl-NL"/>
              </w:rPr>
            </w:pPr>
          </w:p>
        </w:tc>
        <w:tc>
          <w:tcPr>
            <w:tcW w:w="1251"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fr-BE" w:eastAsia="nl-NL"/>
              </w:rPr>
            </w:pPr>
          </w:p>
        </w:tc>
      </w:tr>
      <w:tr w:rsidR="005C46B5" w:rsidRPr="005C46B5" w:rsidTr="009B7E3C">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fr-BE" w:eastAsia="nl-NL"/>
              </w:rPr>
            </w:pPr>
          </w:p>
        </w:tc>
        <w:tc>
          <w:tcPr>
            <w:tcW w:w="1310"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2161-024</w:t>
            </w:r>
          </w:p>
        </w:tc>
        <w:tc>
          <w:tcPr>
            <w:tcW w:w="3181"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Pak 250 mL</w:t>
            </w:r>
          </w:p>
        </w:tc>
        <w:tc>
          <w:tcPr>
            <w:tcW w:w="690"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M</w:t>
            </w:r>
          </w:p>
        </w:tc>
        <w:tc>
          <w:tcPr>
            <w:tcW w:w="1263"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13,89</w:t>
            </w:r>
          </w:p>
        </w:tc>
        <w:tc>
          <w:tcPr>
            <w:tcW w:w="1251"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13,89</w:t>
            </w:r>
          </w:p>
        </w:tc>
        <w:tc>
          <w:tcPr>
            <w:tcW w:w="1098"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c>
          <w:tcPr>
            <w:tcW w:w="1098"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r>
      <w:tr w:rsidR="005C46B5" w:rsidRPr="005C46B5" w:rsidTr="009B7E3C">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nil"/>
              <w:right w:val="single" w:sz="4" w:space="0" w:color="auto"/>
            </w:tcBorders>
          </w:tcPr>
          <w:p w:rsidR="005C46B5" w:rsidRPr="005C46B5" w:rsidRDefault="005C46B5" w:rsidP="005C46B5">
            <w:pPr>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7000-151</w:t>
            </w:r>
          </w:p>
        </w:tc>
        <w:tc>
          <w:tcPr>
            <w:tcW w:w="3181"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pak 250 mL</w:t>
            </w:r>
          </w:p>
        </w:tc>
        <w:tc>
          <w:tcPr>
            <w:tcW w:w="690"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13,0300</w:t>
            </w:r>
          </w:p>
        </w:tc>
        <w:tc>
          <w:tcPr>
            <w:tcW w:w="1251"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13,0300</w:t>
            </w:r>
          </w:p>
        </w:tc>
        <w:tc>
          <w:tcPr>
            <w:tcW w:w="1098"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9B7E3C">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7000-151</w:t>
            </w:r>
          </w:p>
        </w:tc>
        <w:tc>
          <w:tcPr>
            <w:tcW w:w="3181"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pak 250 mL</w:t>
            </w:r>
          </w:p>
        </w:tc>
        <w:tc>
          <w:tcPr>
            <w:tcW w:w="690"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10,7100</w:t>
            </w:r>
          </w:p>
        </w:tc>
        <w:tc>
          <w:tcPr>
            <w:tcW w:w="1251"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10,7100</w:t>
            </w:r>
          </w:p>
        </w:tc>
        <w:tc>
          <w:tcPr>
            <w:tcW w:w="1098"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795885" w:rsidTr="009B7E3C">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NoPhenyl nourrisson / zuigeling (Lactalis Nutrition Santé)</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after="54" w:line="240" w:lineRule="auto"/>
              <w:jc w:val="right"/>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9B7E3C">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r w:rsidRPr="005C46B5">
              <w:rPr>
                <w:rFonts w:ascii="Arial" w:eastAsia="Times New Roman" w:hAnsi="Arial" w:cs="Arial"/>
                <w:sz w:val="18"/>
                <w:szCs w:val="18"/>
                <w:lang w:val="nl-NL" w:eastAsia="nl-NL"/>
              </w:rPr>
              <w:t>3315-231</w:t>
            </w:r>
          </w:p>
        </w:tc>
        <w:tc>
          <w:tcPr>
            <w:tcW w:w="3181" w:type="dxa"/>
            <w:tcBorders>
              <w:left w:val="single" w:sz="4" w:space="0" w:color="auto"/>
              <w:right w:val="single" w:sz="4" w:space="0" w:color="auto"/>
            </w:tcBorders>
          </w:tcPr>
          <w:p w:rsidR="005C46B5" w:rsidRPr="005C46B5" w:rsidRDefault="005C46B5" w:rsidP="005C46B5">
            <w:pPr>
              <w:tabs>
                <w:tab w:val="left" w:pos="2897"/>
                <w:tab w:val="left" w:pos="3145"/>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400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18"/>
                <w:lang w:val="fr-BE" w:eastAsia="nl-NL"/>
              </w:rPr>
            </w:pPr>
            <w:r w:rsidRPr="005C46B5">
              <w:rPr>
                <w:rFonts w:ascii="Arial" w:eastAsia="Times New Roman" w:hAnsi="Arial" w:cs="Times New Roman"/>
                <w:sz w:val="18"/>
                <w:szCs w:val="18"/>
                <w:lang w:val="fr-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9"/>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50,00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13"/>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50,00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0,00</w:t>
            </w:r>
          </w:p>
        </w:tc>
      </w:tr>
      <w:tr w:rsidR="005C46B5" w:rsidRPr="005C46B5" w:rsidTr="009B7E3C">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r w:rsidRPr="005C46B5">
              <w:rPr>
                <w:rFonts w:ascii="Arial" w:eastAsia="Times New Roman" w:hAnsi="Arial" w:cs="Arial"/>
                <w:sz w:val="18"/>
                <w:szCs w:val="18"/>
                <w:lang w:val="nl-NL" w:eastAsia="nl-NL"/>
              </w:rPr>
              <w:t>7001-738</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400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46,9100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46,9100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9B7E3C">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r w:rsidRPr="005C46B5">
              <w:rPr>
                <w:rFonts w:ascii="Arial" w:eastAsia="Times New Roman" w:hAnsi="Arial" w:cs="Arial"/>
                <w:sz w:val="18"/>
                <w:szCs w:val="18"/>
                <w:lang w:val="nl-NL" w:eastAsia="nl-NL"/>
              </w:rPr>
              <w:t>7001-738</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400 g</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39,8000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39,8000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bl>
    <w:p w:rsidR="00416A48" w:rsidRDefault="00416A48">
      <w:r>
        <w:br w:type="page"/>
      </w:r>
    </w:p>
    <w:tbl>
      <w:tblPr>
        <w:tblW w:w="10876" w:type="dxa"/>
        <w:tblInd w:w="-823" w:type="dxa"/>
        <w:tblLayout w:type="fixed"/>
        <w:tblCellMar>
          <w:left w:w="120" w:type="dxa"/>
          <w:right w:w="120" w:type="dxa"/>
        </w:tblCellMar>
        <w:tblLook w:val="0000" w:firstRow="0" w:lastRow="0" w:firstColumn="0" w:lastColumn="0" w:noHBand="0" w:noVBand="0"/>
      </w:tblPr>
      <w:tblGrid>
        <w:gridCol w:w="985"/>
        <w:gridCol w:w="1310"/>
        <w:gridCol w:w="3181"/>
        <w:gridCol w:w="690"/>
        <w:gridCol w:w="1263"/>
        <w:gridCol w:w="1251"/>
        <w:gridCol w:w="1098"/>
        <w:gridCol w:w="1098"/>
      </w:tblGrid>
      <w:tr w:rsidR="005C46B5" w:rsidRPr="005C46B5" w:rsidTr="00416A48">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lastRenderedPageBreak/>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NoPhenyl enfant / kinderen</w:t>
            </w:r>
          </w:p>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(Lactalis Nutrition Santé)</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after="54" w:line="240" w:lineRule="auto"/>
              <w:jc w:val="right"/>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r w:rsidRPr="005C46B5">
              <w:rPr>
                <w:rFonts w:ascii="Arial" w:eastAsia="Times New Roman" w:hAnsi="Arial" w:cs="Arial"/>
                <w:sz w:val="18"/>
                <w:szCs w:val="18"/>
                <w:lang w:val="nl-NL" w:eastAsia="nl-NL"/>
              </w:rPr>
              <w:t>3315-249</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15 x 34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18"/>
                <w:lang w:val="fr-BE" w:eastAsia="nl-NL"/>
              </w:rPr>
            </w:pPr>
            <w:r w:rsidRPr="005C46B5">
              <w:rPr>
                <w:rFonts w:ascii="Arial" w:eastAsia="Times New Roman" w:hAnsi="Arial" w:cs="Times New Roman"/>
                <w:sz w:val="18"/>
                <w:szCs w:val="18"/>
                <w:lang w:val="fr-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9"/>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116,30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13"/>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116,30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0,00</w:t>
            </w: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r w:rsidRPr="005C46B5">
              <w:rPr>
                <w:rFonts w:ascii="Arial" w:eastAsia="Times New Roman" w:hAnsi="Arial" w:cs="Arial"/>
                <w:sz w:val="18"/>
                <w:szCs w:val="18"/>
                <w:lang w:val="nl-NL" w:eastAsia="nl-NL"/>
              </w:rPr>
              <w:t>7001-746</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34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7,5473</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7,5473</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r w:rsidRPr="005C46B5">
              <w:rPr>
                <w:rFonts w:ascii="Arial" w:eastAsia="Times New Roman" w:hAnsi="Arial" w:cs="Arial"/>
                <w:sz w:val="18"/>
                <w:szCs w:val="18"/>
                <w:lang w:val="nl-NL" w:eastAsia="nl-NL"/>
              </w:rPr>
              <w:t>7001-746</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34 g</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7,0733</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7,0733</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NoPhenyl 8+</w:t>
            </w:r>
          </w:p>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(Lactalis Nutrition Santé)</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after="54" w:line="240" w:lineRule="auto"/>
              <w:jc w:val="right"/>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r w:rsidRPr="005C46B5">
              <w:rPr>
                <w:rFonts w:ascii="Arial" w:eastAsia="Times New Roman" w:hAnsi="Arial" w:cs="Arial"/>
                <w:sz w:val="18"/>
                <w:szCs w:val="18"/>
                <w:lang w:val="nl-NL" w:eastAsia="nl-NL"/>
              </w:rPr>
              <w:t>3315-256</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15 x 34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18"/>
                <w:lang w:val="fr-BE" w:eastAsia="nl-NL"/>
              </w:rPr>
            </w:pPr>
            <w:r w:rsidRPr="005C46B5">
              <w:rPr>
                <w:rFonts w:ascii="Arial" w:eastAsia="Times New Roman" w:hAnsi="Arial" w:cs="Times New Roman"/>
                <w:sz w:val="18"/>
                <w:szCs w:val="18"/>
                <w:lang w:val="fr-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174,42</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13"/>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174,42</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0,00</w:t>
            </w: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r w:rsidRPr="005C46B5">
              <w:rPr>
                <w:rFonts w:ascii="Arial" w:eastAsia="Times New Roman" w:hAnsi="Arial" w:cs="Arial"/>
                <w:sz w:val="18"/>
                <w:szCs w:val="18"/>
                <w:lang w:val="nl-NL" w:eastAsia="nl-NL"/>
              </w:rPr>
              <w:t>7001-753</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34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11,4220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11,4220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r w:rsidRPr="005C46B5">
              <w:rPr>
                <w:rFonts w:ascii="Arial" w:eastAsia="Times New Roman" w:hAnsi="Arial" w:cs="Arial"/>
                <w:sz w:val="18"/>
                <w:szCs w:val="18"/>
                <w:lang w:val="nl-NL" w:eastAsia="nl-NL"/>
              </w:rPr>
              <w:t>7001-753</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34 g</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10,9480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10,9480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PHLEXY- 10 (Nutricia)</w:t>
            </w:r>
          </w:p>
        </w:tc>
        <w:tc>
          <w:tcPr>
            <w:tcW w:w="690"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51"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2078-798</w:t>
            </w:r>
          </w:p>
        </w:tc>
        <w:tc>
          <w:tcPr>
            <w:tcW w:w="3181"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compr. 75 x 1,4 g</w:t>
            </w:r>
          </w:p>
        </w:tc>
        <w:tc>
          <w:tcPr>
            <w:tcW w:w="690"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M</w:t>
            </w:r>
          </w:p>
        </w:tc>
        <w:tc>
          <w:tcPr>
            <w:tcW w:w="1263"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74,40</w:t>
            </w:r>
          </w:p>
        </w:tc>
        <w:tc>
          <w:tcPr>
            <w:tcW w:w="1251"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74,40</w:t>
            </w:r>
          </w:p>
        </w:tc>
        <w:tc>
          <w:tcPr>
            <w:tcW w:w="1098"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c>
          <w:tcPr>
            <w:tcW w:w="1098"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7000-003</w:t>
            </w:r>
          </w:p>
        </w:tc>
        <w:tc>
          <w:tcPr>
            <w:tcW w:w="3181"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compr. 1 x 1,4 g</w:t>
            </w:r>
          </w:p>
        </w:tc>
        <w:tc>
          <w:tcPr>
            <w:tcW w:w="690"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0,9508</w:t>
            </w:r>
          </w:p>
        </w:tc>
        <w:tc>
          <w:tcPr>
            <w:tcW w:w="1251"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0,9508</w:t>
            </w:r>
          </w:p>
        </w:tc>
        <w:tc>
          <w:tcPr>
            <w:tcW w:w="1098"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7000-003</w:t>
            </w:r>
          </w:p>
        </w:tc>
        <w:tc>
          <w:tcPr>
            <w:tcW w:w="3181"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compr. 1 x 1,4 g</w:t>
            </w:r>
          </w:p>
        </w:tc>
        <w:tc>
          <w:tcPr>
            <w:tcW w:w="690"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0,8560</w:t>
            </w:r>
          </w:p>
        </w:tc>
        <w:tc>
          <w:tcPr>
            <w:tcW w:w="1251"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0,8560</w:t>
            </w:r>
          </w:p>
        </w:tc>
        <w:tc>
          <w:tcPr>
            <w:tcW w:w="1098"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left w:val="nil"/>
              <w:right w:val="single" w:sz="7"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xml:space="preserve">PHLEXY-10 Drink Mix (Nutricia) </w:t>
            </w:r>
          </w:p>
        </w:tc>
        <w:tc>
          <w:tcPr>
            <w:tcW w:w="690"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51"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1429-885</w:t>
            </w:r>
          </w:p>
        </w:tc>
        <w:tc>
          <w:tcPr>
            <w:tcW w:w="3181" w:type="dxa"/>
            <w:tcBorders>
              <w:left w:val="nil"/>
              <w:right w:val="single" w:sz="4" w:space="0" w:color="auto"/>
            </w:tcBorders>
          </w:tcPr>
          <w:p w:rsidR="005C46B5" w:rsidRPr="005C46B5" w:rsidRDefault="005C46B5" w:rsidP="005C46B5">
            <w:pPr>
              <w:tabs>
                <w:tab w:val="left" w:pos="-2402"/>
                <w:tab w:val="left" w:pos="-2071"/>
                <w:tab w:val="left" w:pos="-1823"/>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pulv. or. 30 x 20 g</w:t>
            </w:r>
          </w:p>
        </w:tc>
        <w:tc>
          <w:tcPr>
            <w:tcW w:w="690"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18"/>
                <w:lang w:val="fr-BE" w:eastAsia="nl-NL"/>
              </w:rPr>
            </w:pPr>
            <w:r w:rsidRPr="005C46B5">
              <w:rPr>
                <w:rFonts w:ascii="Arial" w:eastAsia="Times New Roman" w:hAnsi="Arial" w:cs="Times New Roman"/>
                <w:sz w:val="18"/>
                <w:szCs w:val="18"/>
                <w:lang w:val="fr-BE" w:eastAsia="nl-NL"/>
              </w:rPr>
              <w:t>M</w:t>
            </w:r>
          </w:p>
        </w:tc>
        <w:tc>
          <w:tcPr>
            <w:tcW w:w="1263"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9"/>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180,54</w:t>
            </w:r>
          </w:p>
        </w:tc>
        <w:tc>
          <w:tcPr>
            <w:tcW w:w="1251"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13"/>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180,54</w:t>
            </w:r>
          </w:p>
        </w:tc>
        <w:tc>
          <w:tcPr>
            <w:tcW w:w="1098"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0,00</w:t>
            </w:r>
          </w:p>
        </w:tc>
        <w:tc>
          <w:tcPr>
            <w:tcW w:w="1098"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0,00</w:t>
            </w: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0748-624</w:t>
            </w:r>
          </w:p>
        </w:tc>
        <w:tc>
          <w:tcPr>
            <w:tcW w:w="3181" w:type="dxa"/>
            <w:tcBorders>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z w:val="18"/>
                <w:szCs w:val="20"/>
                <w:lang w:val="nl-NL" w:eastAsia="nl-NL"/>
              </w:rPr>
              <w:t>* pr.</w:t>
            </w:r>
            <w:r w:rsidRPr="005C46B5">
              <w:rPr>
                <w:rFonts w:ascii="Arial" w:eastAsia="Times New Roman" w:hAnsi="Arial" w:cs="Times New Roman"/>
                <w:spacing w:val="-2"/>
                <w:sz w:val="18"/>
                <w:szCs w:val="20"/>
                <w:lang w:val="nl-NL" w:eastAsia="nl-NL"/>
              </w:rPr>
              <w:t xml:space="preserve"> pulv. or. 1 x 20 g</w:t>
            </w:r>
          </w:p>
        </w:tc>
        <w:tc>
          <w:tcPr>
            <w:tcW w:w="690"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en-GB" w:eastAsia="nl-NL"/>
              </w:rPr>
            </w:pPr>
          </w:p>
        </w:tc>
        <w:tc>
          <w:tcPr>
            <w:tcW w:w="1263"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4,8767</w:t>
            </w:r>
          </w:p>
        </w:tc>
        <w:tc>
          <w:tcPr>
            <w:tcW w:w="1251"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4,8767</w:t>
            </w:r>
          </w:p>
        </w:tc>
        <w:tc>
          <w:tcPr>
            <w:tcW w:w="1098"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nil"/>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0748-624</w:t>
            </w:r>
          </w:p>
        </w:tc>
        <w:tc>
          <w:tcPr>
            <w:tcW w:w="3181" w:type="dxa"/>
            <w:tcBorders>
              <w:left w:val="nil"/>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z w:val="18"/>
                <w:szCs w:val="20"/>
                <w:lang w:val="nl-NL" w:eastAsia="nl-NL"/>
              </w:rPr>
              <w:t>** pr.</w:t>
            </w:r>
            <w:r w:rsidRPr="005C46B5">
              <w:rPr>
                <w:rFonts w:ascii="Arial" w:eastAsia="Times New Roman" w:hAnsi="Arial" w:cs="Times New Roman"/>
                <w:spacing w:val="-2"/>
                <w:sz w:val="18"/>
                <w:szCs w:val="20"/>
                <w:lang w:val="nl-NL" w:eastAsia="nl-NL"/>
              </w:rPr>
              <w:t xml:space="preserve"> pulv. or. 1 x 20 g</w:t>
            </w:r>
          </w:p>
        </w:tc>
        <w:tc>
          <w:tcPr>
            <w:tcW w:w="690"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en-GB" w:eastAsia="nl-NL"/>
              </w:rPr>
            </w:pPr>
          </w:p>
        </w:tc>
        <w:tc>
          <w:tcPr>
            <w:tcW w:w="1263"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4,6397</w:t>
            </w:r>
          </w:p>
        </w:tc>
        <w:tc>
          <w:tcPr>
            <w:tcW w:w="1251"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4,6397</w:t>
            </w:r>
          </w:p>
        </w:tc>
        <w:tc>
          <w:tcPr>
            <w:tcW w:w="1098"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PKU 1 (Nutricia)</w:t>
            </w:r>
          </w:p>
        </w:tc>
        <w:tc>
          <w:tcPr>
            <w:tcW w:w="690"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51"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0378-380</w:t>
            </w:r>
          </w:p>
        </w:tc>
        <w:tc>
          <w:tcPr>
            <w:tcW w:w="3181"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500 g pulv.or.</w:t>
            </w:r>
          </w:p>
        </w:tc>
        <w:tc>
          <w:tcPr>
            <w:tcW w:w="690"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M</w:t>
            </w:r>
          </w:p>
        </w:tc>
        <w:tc>
          <w:tcPr>
            <w:tcW w:w="1263"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105,91</w:t>
            </w:r>
          </w:p>
        </w:tc>
        <w:tc>
          <w:tcPr>
            <w:tcW w:w="1251"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105,91</w:t>
            </w:r>
          </w:p>
        </w:tc>
        <w:tc>
          <w:tcPr>
            <w:tcW w:w="1098"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c>
          <w:tcPr>
            <w:tcW w:w="1098"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0735-563</w:t>
            </w:r>
          </w:p>
        </w:tc>
        <w:tc>
          <w:tcPr>
            <w:tcW w:w="3181"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500 g pulv. or.</w:t>
            </w:r>
          </w:p>
        </w:tc>
        <w:tc>
          <w:tcPr>
            <w:tcW w:w="690"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88,0200</w:t>
            </w:r>
          </w:p>
        </w:tc>
        <w:tc>
          <w:tcPr>
            <w:tcW w:w="1251"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88,0200</w:t>
            </w:r>
          </w:p>
        </w:tc>
        <w:tc>
          <w:tcPr>
            <w:tcW w:w="1098"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0735-563</w:t>
            </w:r>
          </w:p>
        </w:tc>
        <w:tc>
          <w:tcPr>
            <w:tcW w:w="3181"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500 g pulv. or.</w:t>
            </w:r>
          </w:p>
        </w:tc>
        <w:tc>
          <w:tcPr>
            <w:tcW w:w="690"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80,9100</w:t>
            </w:r>
          </w:p>
        </w:tc>
        <w:tc>
          <w:tcPr>
            <w:tcW w:w="1251"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80,9100</w:t>
            </w:r>
          </w:p>
        </w:tc>
        <w:tc>
          <w:tcPr>
            <w:tcW w:w="1098"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top w:val="single" w:sz="4" w:space="0" w:color="auto"/>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Times New Roman"/>
                <w:spacing w:val="-2"/>
                <w:sz w:val="18"/>
                <w:szCs w:val="18"/>
                <w:lang w:val="fr-BE"/>
              </w:rPr>
              <w:t>A</w:t>
            </w:r>
          </w:p>
        </w:tc>
        <w:tc>
          <w:tcPr>
            <w:tcW w:w="1310" w:type="dxa"/>
            <w:tcBorders>
              <w:top w:val="single" w:sz="4" w:space="0" w:color="auto"/>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bottom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rPr>
                <w:rFonts w:ascii="Arial" w:eastAsia="Times New Roman" w:hAnsi="Arial" w:cs="Times New Roman"/>
                <w:spacing w:val="-2"/>
                <w:sz w:val="18"/>
                <w:szCs w:val="20"/>
                <w:lang w:val="nl-NL" w:eastAsia="nl-NL"/>
              </w:rPr>
            </w:pPr>
            <w:r w:rsidRPr="005C46B5">
              <w:rPr>
                <w:rFonts w:ascii="Arial" w:eastAsia="Calibri" w:hAnsi="Arial" w:cs="Times New Roman"/>
                <w:spacing w:val="-2"/>
                <w:sz w:val="18"/>
                <w:lang w:val="en-GB"/>
              </w:rPr>
              <w:t>PKU 1 mix (Nutricia)</w:t>
            </w:r>
          </w:p>
        </w:tc>
        <w:tc>
          <w:tcPr>
            <w:tcW w:w="690" w:type="dxa"/>
            <w:tcBorders>
              <w:top w:val="single" w:sz="4" w:space="0" w:color="auto"/>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top w:val="single" w:sz="4" w:space="0" w:color="auto"/>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p>
        </w:tc>
        <w:tc>
          <w:tcPr>
            <w:tcW w:w="1251" w:type="dxa"/>
            <w:tcBorders>
              <w:top w:val="single" w:sz="4" w:space="0" w:color="auto"/>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p>
        </w:tc>
        <w:tc>
          <w:tcPr>
            <w:tcW w:w="1098" w:type="dxa"/>
            <w:tcBorders>
              <w:top w:val="single" w:sz="4" w:space="0" w:color="auto"/>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Calibri" w:hAnsi="Arial" w:cs="Arial"/>
                <w:sz w:val="18"/>
                <w:szCs w:val="18"/>
                <w:lang w:val="en-GB"/>
              </w:rPr>
            </w:pPr>
            <w:r w:rsidRPr="005C46B5">
              <w:rPr>
                <w:rFonts w:ascii="Arial" w:eastAsia="Times New Roman" w:hAnsi="Arial" w:cs="Times New Roman"/>
                <w:spacing w:val="-2"/>
                <w:sz w:val="18"/>
                <w:szCs w:val="20"/>
                <w:lang w:val="nl-NL" w:eastAsia="nl-NL"/>
              </w:rPr>
              <w:t>3960-176</w:t>
            </w:r>
          </w:p>
        </w:tc>
        <w:tc>
          <w:tcPr>
            <w:tcW w:w="3181"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4 X 450g</w:t>
            </w:r>
          </w:p>
        </w:tc>
        <w:tc>
          <w:tcPr>
            <w:tcW w:w="690"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58"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M</w:t>
            </w:r>
          </w:p>
        </w:tc>
        <w:tc>
          <w:tcPr>
            <w:tcW w:w="1263" w:type="dxa"/>
            <w:tcBorders>
              <w:top w:val="nil"/>
              <w:left w:val="single" w:sz="4" w:space="0" w:color="auto"/>
              <w:bottom w:val="nil"/>
              <w:right w:val="single" w:sz="4" w:space="0" w:color="auto"/>
            </w:tcBorders>
            <w:shd w:val="clear" w:color="auto" w:fill="auto"/>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49,83</w:t>
            </w:r>
          </w:p>
        </w:tc>
        <w:tc>
          <w:tcPr>
            <w:tcW w:w="1251" w:type="dxa"/>
            <w:tcBorders>
              <w:top w:val="nil"/>
              <w:left w:val="single" w:sz="4" w:space="0" w:color="auto"/>
              <w:bottom w:val="nil"/>
              <w:right w:val="single" w:sz="4" w:space="0" w:color="auto"/>
            </w:tcBorders>
            <w:shd w:val="clear" w:color="auto" w:fill="auto"/>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49,83</w:t>
            </w:r>
          </w:p>
        </w:tc>
        <w:tc>
          <w:tcPr>
            <w:tcW w:w="1098"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c>
          <w:tcPr>
            <w:tcW w:w="1098"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r>
      <w:tr w:rsidR="005C46B5" w:rsidRPr="005C46B5" w:rsidTr="00416A48">
        <w:tc>
          <w:tcPr>
            <w:tcW w:w="985"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Arial"/>
                <w:sz w:val="18"/>
                <w:szCs w:val="18"/>
                <w:lang w:val="en-GB"/>
              </w:rPr>
              <w:t>7002-256</w:t>
            </w:r>
          </w:p>
        </w:tc>
        <w:tc>
          <w:tcPr>
            <w:tcW w:w="3181"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Times New Roman"/>
                <w:spacing w:val="-2"/>
                <w:sz w:val="18"/>
                <w:lang w:val="fr-BE"/>
              </w:rPr>
              <w:t>* 1 x 450 g</w:t>
            </w:r>
          </w:p>
        </w:tc>
        <w:tc>
          <w:tcPr>
            <w:tcW w:w="690"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top w:val="nil"/>
              <w:left w:val="single" w:sz="4" w:space="0" w:color="auto"/>
              <w:bottom w:val="nil"/>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Calibri" w:hAnsi="Arial" w:cs="Times New Roman"/>
                <w:sz w:val="18"/>
                <w:lang w:val="fr-BE"/>
              </w:rPr>
              <w:t>44,8600</w:t>
            </w:r>
          </w:p>
        </w:tc>
        <w:tc>
          <w:tcPr>
            <w:tcW w:w="1251" w:type="dxa"/>
            <w:tcBorders>
              <w:top w:val="nil"/>
              <w:left w:val="single" w:sz="4" w:space="0" w:color="auto"/>
              <w:bottom w:val="nil"/>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Calibri" w:hAnsi="Arial" w:cs="Times New Roman"/>
                <w:sz w:val="18"/>
                <w:lang w:val="fr-BE"/>
              </w:rPr>
              <w:t>44,8600</w:t>
            </w:r>
          </w:p>
        </w:tc>
        <w:tc>
          <w:tcPr>
            <w:tcW w:w="1098"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top w:val="nil"/>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top w:val="nil"/>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Arial"/>
                <w:sz w:val="18"/>
                <w:szCs w:val="18"/>
                <w:lang w:val="en-GB"/>
              </w:rPr>
              <w:t>7002-256</w:t>
            </w:r>
          </w:p>
        </w:tc>
        <w:tc>
          <w:tcPr>
            <w:tcW w:w="3181" w:type="dxa"/>
            <w:tcBorders>
              <w:top w:val="nil"/>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Times New Roman"/>
                <w:spacing w:val="-2"/>
                <w:sz w:val="18"/>
                <w:lang w:val="fr-BE"/>
              </w:rPr>
              <w:t>** 1 x 450 g</w:t>
            </w:r>
          </w:p>
        </w:tc>
        <w:tc>
          <w:tcPr>
            <w:tcW w:w="690" w:type="dxa"/>
            <w:tcBorders>
              <w:top w:val="nil"/>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top w:val="nil"/>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Calibri" w:hAnsi="Arial" w:cs="Times New Roman"/>
                <w:sz w:val="18"/>
                <w:lang w:val="fr-BE"/>
              </w:rPr>
              <w:t>37,7500</w:t>
            </w:r>
          </w:p>
        </w:tc>
        <w:tc>
          <w:tcPr>
            <w:tcW w:w="1251" w:type="dxa"/>
            <w:tcBorders>
              <w:top w:val="nil"/>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Calibri" w:hAnsi="Arial" w:cs="Times New Roman"/>
                <w:sz w:val="18"/>
                <w:lang w:val="fr-BE"/>
              </w:rPr>
              <w:t>37,7500</w:t>
            </w:r>
          </w:p>
        </w:tc>
        <w:tc>
          <w:tcPr>
            <w:tcW w:w="1098" w:type="dxa"/>
            <w:tcBorders>
              <w:top w:val="nil"/>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nil"/>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79588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PKU 2 Activa tomatensmaak / goût tomate  (Nutricia)</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fr-BE"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20"/>
                <w:szCs w:val="20"/>
                <w:lang w:val="nl-NL" w:eastAsia="nl-NL"/>
              </w:rPr>
            </w:pPr>
            <w:r w:rsidRPr="005C46B5">
              <w:rPr>
                <w:rFonts w:ascii="Arial" w:eastAsia="Times New Roman" w:hAnsi="Arial" w:cs="Times New Roman"/>
                <w:spacing w:val="-2"/>
                <w:sz w:val="18"/>
                <w:szCs w:val="20"/>
                <w:lang w:val="fr-BE" w:eastAsia="nl-NL"/>
              </w:rPr>
              <w:t>2754-943</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10 x 50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18"/>
                <w:lang w:val="fr-BE" w:eastAsia="nl-NL"/>
              </w:rPr>
            </w:pPr>
            <w:r w:rsidRPr="005C46B5">
              <w:rPr>
                <w:rFonts w:ascii="Arial" w:eastAsia="Times New Roman" w:hAnsi="Arial" w:cs="Times New Roman"/>
                <w:sz w:val="18"/>
                <w:szCs w:val="18"/>
                <w:lang w:val="fr-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119,70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119,70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0,00</w:t>
            </w: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20"/>
                <w:szCs w:val="20"/>
                <w:lang w:val="nl-NL" w:eastAsia="nl-NL"/>
              </w:rPr>
            </w:pPr>
            <w:r w:rsidRPr="005C46B5">
              <w:rPr>
                <w:rFonts w:ascii="Arial" w:eastAsia="Times New Roman" w:hAnsi="Arial" w:cs="Times New Roman"/>
                <w:spacing w:val="-2"/>
                <w:sz w:val="18"/>
                <w:szCs w:val="20"/>
                <w:lang w:val="fr-BE" w:eastAsia="nl-NL"/>
              </w:rPr>
              <w:t>7001-480</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50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9,7790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9,7790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20"/>
                <w:szCs w:val="20"/>
                <w:lang w:val="nl-NL" w:eastAsia="nl-NL"/>
              </w:rPr>
            </w:pPr>
            <w:r w:rsidRPr="005C46B5">
              <w:rPr>
                <w:rFonts w:ascii="Arial" w:eastAsia="Times New Roman" w:hAnsi="Arial" w:cs="Times New Roman"/>
                <w:spacing w:val="-2"/>
                <w:sz w:val="18"/>
                <w:szCs w:val="20"/>
                <w:lang w:val="fr-BE" w:eastAsia="nl-NL"/>
              </w:rPr>
              <w:t>7001-480</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xml:space="preserve">** 1 x 50 g </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9,0680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9,0680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 xml:space="preserve">PKU 2 Fruta exotische vruchtensmaak / goût fruits exotiques </w:t>
            </w:r>
          </w:p>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(Nutricia)</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nl-BE"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nl-BE"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nl-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BE" w:eastAsia="nl-NL"/>
              </w:rPr>
            </w:pP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BE"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20"/>
                <w:szCs w:val="20"/>
                <w:lang w:val="nl-NL" w:eastAsia="nl-NL"/>
              </w:rPr>
            </w:pPr>
            <w:r w:rsidRPr="005C46B5">
              <w:rPr>
                <w:rFonts w:ascii="Arial" w:eastAsia="Times New Roman" w:hAnsi="Arial" w:cs="Times New Roman"/>
                <w:spacing w:val="-2"/>
                <w:sz w:val="18"/>
                <w:szCs w:val="20"/>
                <w:lang w:val="fr-BE" w:eastAsia="nl-NL"/>
              </w:rPr>
              <w:t>3140-811</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30 x 100 ml</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18"/>
                <w:lang w:val="fr-BE" w:eastAsia="nl-NL"/>
              </w:rPr>
            </w:pPr>
            <w:r w:rsidRPr="005C46B5">
              <w:rPr>
                <w:rFonts w:ascii="Arial" w:eastAsia="Times New Roman" w:hAnsi="Arial" w:cs="Times New Roman"/>
                <w:sz w:val="18"/>
                <w:szCs w:val="18"/>
                <w:lang w:val="fr-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399,00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399,00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0,00</w:t>
            </w: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20"/>
                <w:szCs w:val="20"/>
                <w:lang w:val="nl-NL" w:eastAsia="nl-NL"/>
              </w:rPr>
            </w:pPr>
            <w:r w:rsidRPr="005C46B5">
              <w:rPr>
                <w:rFonts w:ascii="Arial" w:eastAsia="Times New Roman" w:hAnsi="Arial" w:cs="Times New Roman"/>
                <w:spacing w:val="-2"/>
                <w:sz w:val="18"/>
                <w:szCs w:val="20"/>
                <w:lang w:val="fr-BE" w:eastAsia="nl-NL"/>
              </w:rPr>
              <w:t>7001-464</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100 ml</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10,3127</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10,3127</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20"/>
                <w:szCs w:val="20"/>
                <w:lang w:val="nl-NL" w:eastAsia="nl-NL"/>
              </w:rPr>
            </w:pPr>
            <w:r w:rsidRPr="005C46B5">
              <w:rPr>
                <w:rFonts w:ascii="Arial" w:eastAsia="Times New Roman" w:hAnsi="Arial" w:cs="Times New Roman"/>
                <w:spacing w:val="-2"/>
                <w:sz w:val="18"/>
                <w:szCs w:val="20"/>
                <w:lang w:val="fr-BE" w:eastAsia="nl-NL"/>
              </w:rPr>
              <w:t>7001-464</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100 ml</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10,0757</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10,0757</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0"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PKU 2 Fruta rode vruchtensmaak / goût fruits rouges (Nutricia)</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nl-NL"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nl-NL"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BE" w:eastAsia="nl-NL"/>
              </w:rPr>
            </w:pP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20"/>
                <w:szCs w:val="20"/>
                <w:lang w:val="nl-NL" w:eastAsia="nl-NL"/>
              </w:rPr>
            </w:pPr>
            <w:r w:rsidRPr="005C46B5">
              <w:rPr>
                <w:rFonts w:ascii="Arial" w:eastAsia="Times New Roman" w:hAnsi="Arial" w:cs="Times New Roman"/>
                <w:spacing w:val="-2"/>
                <w:sz w:val="18"/>
                <w:szCs w:val="20"/>
                <w:lang w:val="fr-BE" w:eastAsia="nl-NL"/>
              </w:rPr>
              <w:t>3140-829</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30 x 100 ml</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18"/>
                <w:lang w:val="fr-BE" w:eastAsia="nl-NL"/>
              </w:rPr>
            </w:pPr>
            <w:r w:rsidRPr="005C46B5">
              <w:rPr>
                <w:rFonts w:ascii="Arial" w:eastAsia="Times New Roman" w:hAnsi="Arial" w:cs="Times New Roman"/>
                <w:sz w:val="18"/>
                <w:szCs w:val="18"/>
                <w:lang w:val="fr-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399,00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399,00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0,00</w:t>
            </w: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20"/>
                <w:szCs w:val="20"/>
                <w:lang w:val="nl-NL" w:eastAsia="nl-NL"/>
              </w:rPr>
            </w:pPr>
            <w:r w:rsidRPr="005C46B5">
              <w:rPr>
                <w:rFonts w:ascii="Arial" w:eastAsia="Times New Roman" w:hAnsi="Arial" w:cs="Times New Roman"/>
                <w:spacing w:val="-2"/>
                <w:sz w:val="18"/>
                <w:szCs w:val="20"/>
                <w:lang w:val="fr-BE" w:eastAsia="nl-NL"/>
              </w:rPr>
              <w:t>7001-472</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100 ml</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10,3127</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10,3127</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20"/>
                <w:szCs w:val="20"/>
                <w:lang w:val="nl-NL" w:eastAsia="nl-NL"/>
              </w:rPr>
            </w:pPr>
            <w:r w:rsidRPr="005C46B5">
              <w:rPr>
                <w:rFonts w:ascii="Arial" w:eastAsia="Times New Roman" w:hAnsi="Arial" w:cs="Times New Roman"/>
                <w:spacing w:val="-2"/>
                <w:sz w:val="18"/>
                <w:szCs w:val="20"/>
                <w:lang w:val="fr-BE" w:eastAsia="nl-NL"/>
              </w:rPr>
              <w:t>7001-472</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100 ml</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10,0757</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10,0757</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bl>
    <w:p w:rsidR="00416A48" w:rsidRDefault="00416A48">
      <w:r>
        <w:br w:type="page"/>
      </w:r>
    </w:p>
    <w:tbl>
      <w:tblPr>
        <w:tblW w:w="10876" w:type="dxa"/>
        <w:tblInd w:w="-823" w:type="dxa"/>
        <w:tblLayout w:type="fixed"/>
        <w:tblCellMar>
          <w:left w:w="120" w:type="dxa"/>
          <w:right w:w="120" w:type="dxa"/>
        </w:tblCellMar>
        <w:tblLook w:val="0000" w:firstRow="0" w:lastRow="0" w:firstColumn="0" w:lastColumn="0" w:noHBand="0" w:noVBand="0"/>
      </w:tblPr>
      <w:tblGrid>
        <w:gridCol w:w="985"/>
        <w:gridCol w:w="1310"/>
        <w:gridCol w:w="3181"/>
        <w:gridCol w:w="690"/>
        <w:gridCol w:w="1263"/>
        <w:gridCol w:w="1251"/>
        <w:gridCol w:w="1098"/>
        <w:gridCol w:w="1098"/>
      </w:tblGrid>
      <w:tr w:rsidR="005C46B5" w:rsidRPr="005C46B5" w:rsidTr="00416A48">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lastRenderedPageBreak/>
              <w:t>A</w:t>
            </w:r>
          </w:p>
        </w:tc>
        <w:tc>
          <w:tcPr>
            <w:tcW w:w="1310" w:type="dxa"/>
            <w:tcBorders>
              <w:top w:val="single" w:sz="4" w:space="0" w:color="auto"/>
              <w:left w:val="nil"/>
              <w:right w:val="single" w:sz="4" w:space="0" w:color="auto"/>
            </w:tcBorders>
          </w:tcPr>
          <w:p w:rsidR="005C46B5" w:rsidRPr="005C46B5" w:rsidRDefault="005C46B5" w:rsidP="005C46B5">
            <w:pPr>
              <w:tabs>
                <w:tab w:val="left" w:pos="-1204"/>
                <w:tab w:val="left" w:pos="-873"/>
                <w:tab w:val="left" w:pos="-625"/>
              </w:tabs>
              <w:spacing w:before="40" w:after="0"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nil"/>
              <w:right w:val="single" w:sz="4" w:space="0" w:color="auto"/>
            </w:tcBorders>
          </w:tcPr>
          <w:p w:rsidR="005C46B5" w:rsidRPr="005C46B5" w:rsidRDefault="005C46B5" w:rsidP="005C46B5">
            <w:pPr>
              <w:tabs>
                <w:tab w:val="left" w:pos="-1204"/>
                <w:tab w:val="left" w:pos="-873"/>
                <w:tab w:val="left" w:pos="-625"/>
              </w:tabs>
              <w:spacing w:before="40" w:after="0" w:line="240" w:lineRule="auto"/>
              <w:ind w:left="416" w:hanging="416"/>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PKU 2 Mix (</w:t>
            </w:r>
            <w:r w:rsidRPr="005C46B5">
              <w:rPr>
                <w:rFonts w:ascii="Arial" w:eastAsia="Times New Roman" w:hAnsi="Arial" w:cs="Times New Roman"/>
                <w:sz w:val="18"/>
                <w:szCs w:val="20"/>
                <w:lang w:val="nl-NL" w:eastAsia="nl-NL"/>
              </w:rPr>
              <w:t>Nutricia)</w:t>
            </w:r>
          </w:p>
        </w:tc>
        <w:tc>
          <w:tcPr>
            <w:tcW w:w="690"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fr-BE" w:eastAsia="nl-NL"/>
              </w:rPr>
            </w:pPr>
          </w:p>
        </w:tc>
        <w:tc>
          <w:tcPr>
            <w:tcW w:w="1263"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val="fr-BE" w:eastAsia="nl-NL"/>
              </w:rPr>
            </w:pPr>
          </w:p>
        </w:tc>
        <w:tc>
          <w:tcPr>
            <w:tcW w:w="1251"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1723-147</w:t>
            </w:r>
          </w:p>
        </w:tc>
        <w:tc>
          <w:tcPr>
            <w:tcW w:w="3181" w:type="dxa"/>
            <w:tcBorders>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400 g pulv. or.</w:t>
            </w:r>
          </w:p>
        </w:tc>
        <w:tc>
          <w:tcPr>
            <w:tcW w:w="690"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M</w:t>
            </w:r>
          </w:p>
        </w:tc>
        <w:tc>
          <w:tcPr>
            <w:tcW w:w="1263"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90,00</w:t>
            </w:r>
          </w:p>
        </w:tc>
        <w:tc>
          <w:tcPr>
            <w:tcW w:w="1251"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z w:val="18"/>
                <w:szCs w:val="20"/>
                <w:lang w:val="fr-BE" w:eastAsia="nl-NL"/>
              </w:rPr>
              <w:t>90,00</w:t>
            </w:r>
          </w:p>
        </w:tc>
        <w:tc>
          <w:tcPr>
            <w:tcW w:w="1098"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0,00</w:t>
            </w:r>
          </w:p>
        </w:tc>
        <w:tc>
          <w:tcPr>
            <w:tcW w:w="1098"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0,00</w:t>
            </w: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0767-848</w:t>
            </w:r>
          </w:p>
        </w:tc>
        <w:tc>
          <w:tcPr>
            <w:tcW w:w="3181" w:type="dxa"/>
            <w:tcBorders>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400 g pulv. or.</w:t>
            </w:r>
          </w:p>
        </w:tc>
        <w:tc>
          <w:tcPr>
            <w:tcW w:w="690"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75,8700</w:t>
            </w:r>
          </w:p>
        </w:tc>
        <w:tc>
          <w:tcPr>
            <w:tcW w:w="1251"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75,8700</w:t>
            </w:r>
          </w:p>
        </w:tc>
        <w:tc>
          <w:tcPr>
            <w:tcW w:w="1098"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nil"/>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0767-848</w:t>
            </w:r>
          </w:p>
        </w:tc>
        <w:tc>
          <w:tcPr>
            <w:tcW w:w="3181" w:type="dxa"/>
            <w:tcBorders>
              <w:left w:val="nil"/>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400 g pulv. or.</w:t>
            </w:r>
          </w:p>
        </w:tc>
        <w:tc>
          <w:tcPr>
            <w:tcW w:w="690"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68,7600</w:t>
            </w:r>
          </w:p>
        </w:tc>
        <w:tc>
          <w:tcPr>
            <w:tcW w:w="1251"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68,7600</w:t>
            </w:r>
          </w:p>
        </w:tc>
        <w:tc>
          <w:tcPr>
            <w:tcW w:w="1098"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nil"/>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PKU 2 Prima (</w:t>
            </w:r>
            <w:r w:rsidRPr="005C46B5">
              <w:rPr>
                <w:rFonts w:ascii="Arial" w:eastAsia="Times New Roman" w:hAnsi="Arial" w:cs="Times New Roman"/>
                <w:sz w:val="18"/>
                <w:szCs w:val="20"/>
                <w:lang w:val="nl-NL" w:eastAsia="nl-NL"/>
              </w:rPr>
              <w:t>Nutricia)</w:t>
            </w:r>
          </w:p>
        </w:tc>
        <w:tc>
          <w:tcPr>
            <w:tcW w:w="690"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fr-BE" w:eastAsia="nl-NL"/>
              </w:rPr>
            </w:pPr>
          </w:p>
        </w:tc>
        <w:tc>
          <w:tcPr>
            <w:tcW w:w="1263"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val="fr-BE" w:eastAsia="nl-NL"/>
              </w:rPr>
            </w:pPr>
          </w:p>
        </w:tc>
        <w:tc>
          <w:tcPr>
            <w:tcW w:w="1251"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1723-154</w:t>
            </w:r>
          </w:p>
        </w:tc>
        <w:tc>
          <w:tcPr>
            <w:tcW w:w="3181" w:type="dxa"/>
            <w:tcBorders>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500 g pulv. or.</w:t>
            </w:r>
          </w:p>
        </w:tc>
        <w:tc>
          <w:tcPr>
            <w:tcW w:w="690"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M</w:t>
            </w:r>
          </w:p>
        </w:tc>
        <w:tc>
          <w:tcPr>
            <w:tcW w:w="1263"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149,89</w:t>
            </w:r>
          </w:p>
        </w:tc>
        <w:tc>
          <w:tcPr>
            <w:tcW w:w="1251"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149,89</w:t>
            </w:r>
          </w:p>
        </w:tc>
        <w:tc>
          <w:tcPr>
            <w:tcW w:w="1098"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0,00</w:t>
            </w:r>
          </w:p>
        </w:tc>
        <w:tc>
          <w:tcPr>
            <w:tcW w:w="1098"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0,00</w:t>
            </w: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0767-822</w:t>
            </w:r>
          </w:p>
        </w:tc>
        <w:tc>
          <w:tcPr>
            <w:tcW w:w="3181" w:type="dxa"/>
            <w:tcBorders>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500 g pulv. or.</w:t>
            </w:r>
          </w:p>
        </w:tc>
        <w:tc>
          <w:tcPr>
            <w:tcW w:w="690"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121,6200</w:t>
            </w:r>
          </w:p>
        </w:tc>
        <w:tc>
          <w:tcPr>
            <w:tcW w:w="1251"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121,6200</w:t>
            </w:r>
          </w:p>
        </w:tc>
        <w:tc>
          <w:tcPr>
            <w:tcW w:w="1098"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nil"/>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0767-822</w:t>
            </w:r>
          </w:p>
        </w:tc>
        <w:tc>
          <w:tcPr>
            <w:tcW w:w="3181" w:type="dxa"/>
            <w:tcBorders>
              <w:left w:val="nil"/>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xml:space="preserve">** pr. 500 g pulv. or. </w:t>
            </w:r>
          </w:p>
        </w:tc>
        <w:tc>
          <w:tcPr>
            <w:tcW w:w="690"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114,5100</w:t>
            </w:r>
          </w:p>
        </w:tc>
        <w:tc>
          <w:tcPr>
            <w:tcW w:w="1251"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114,5100</w:t>
            </w:r>
          </w:p>
        </w:tc>
        <w:tc>
          <w:tcPr>
            <w:tcW w:w="1098"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nil"/>
              <w:right w:val="single" w:sz="4" w:space="0" w:color="auto"/>
            </w:tcBorders>
          </w:tcPr>
          <w:p w:rsidR="005C46B5" w:rsidRPr="005C46B5" w:rsidRDefault="005C46B5" w:rsidP="005C46B5">
            <w:pPr>
              <w:tabs>
                <w:tab w:val="left" w:pos="-1204"/>
                <w:tab w:val="left" w:pos="-873"/>
                <w:tab w:val="left" w:pos="-625"/>
              </w:tabs>
              <w:spacing w:before="40" w:after="0"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nil"/>
              <w:right w:val="single" w:sz="4" w:space="0" w:color="auto"/>
            </w:tcBorders>
          </w:tcPr>
          <w:p w:rsidR="005C46B5" w:rsidRPr="005C46B5" w:rsidRDefault="005C46B5" w:rsidP="005C46B5">
            <w:pPr>
              <w:tabs>
                <w:tab w:val="left" w:pos="-1204"/>
                <w:tab w:val="left" w:pos="-873"/>
                <w:tab w:val="left" w:pos="-625"/>
              </w:tabs>
              <w:spacing w:before="40" w:after="0" w:line="240" w:lineRule="auto"/>
              <w:ind w:left="416" w:hanging="416"/>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PKU 2 Secunda (</w:t>
            </w:r>
            <w:r w:rsidRPr="005C46B5">
              <w:rPr>
                <w:rFonts w:ascii="Arial" w:eastAsia="Times New Roman" w:hAnsi="Arial" w:cs="Times New Roman"/>
                <w:sz w:val="18"/>
                <w:szCs w:val="20"/>
                <w:lang w:val="nl-NL" w:eastAsia="nl-NL"/>
              </w:rPr>
              <w:t>Nutricia)</w:t>
            </w:r>
          </w:p>
        </w:tc>
        <w:tc>
          <w:tcPr>
            <w:tcW w:w="690"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fr-BE" w:eastAsia="nl-NL"/>
              </w:rPr>
            </w:pPr>
          </w:p>
        </w:tc>
        <w:tc>
          <w:tcPr>
            <w:tcW w:w="1263"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val="fr-BE" w:eastAsia="nl-NL"/>
              </w:rPr>
            </w:pPr>
          </w:p>
        </w:tc>
        <w:tc>
          <w:tcPr>
            <w:tcW w:w="1251"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1723-162</w:t>
            </w:r>
          </w:p>
        </w:tc>
        <w:tc>
          <w:tcPr>
            <w:tcW w:w="3181" w:type="dxa"/>
            <w:tcBorders>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500 g pulv. or.</w:t>
            </w:r>
          </w:p>
        </w:tc>
        <w:tc>
          <w:tcPr>
            <w:tcW w:w="690"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M</w:t>
            </w:r>
          </w:p>
        </w:tc>
        <w:tc>
          <w:tcPr>
            <w:tcW w:w="1263"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171,50</w:t>
            </w:r>
          </w:p>
        </w:tc>
        <w:tc>
          <w:tcPr>
            <w:tcW w:w="1251"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z w:val="18"/>
                <w:szCs w:val="20"/>
                <w:lang w:val="fr-BE" w:eastAsia="nl-NL"/>
              </w:rPr>
              <w:t>171,50</w:t>
            </w:r>
          </w:p>
        </w:tc>
        <w:tc>
          <w:tcPr>
            <w:tcW w:w="1098"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0,00</w:t>
            </w:r>
          </w:p>
        </w:tc>
        <w:tc>
          <w:tcPr>
            <w:tcW w:w="1098"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0,00</w:t>
            </w: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0767-830</w:t>
            </w:r>
          </w:p>
        </w:tc>
        <w:tc>
          <w:tcPr>
            <w:tcW w:w="3181" w:type="dxa"/>
            <w:tcBorders>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500 g pulv. or.</w:t>
            </w:r>
          </w:p>
        </w:tc>
        <w:tc>
          <w:tcPr>
            <w:tcW w:w="690"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138,1300</w:t>
            </w:r>
          </w:p>
        </w:tc>
        <w:tc>
          <w:tcPr>
            <w:tcW w:w="1251"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138,1300</w:t>
            </w:r>
          </w:p>
        </w:tc>
        <w:tc>
          <w:tcPr>
            <w:tcW w:w="1098"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nil"/>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0767-830</w:t>
            </w:r>
          </w:p>
        </w:tc>
        <w:tc>
          <w:tcPr>
            <w:tcW w:w="3181" w:type="dxa"/>
            <w:tcBorders>
              <w:left w:val="nil"/>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500 g pulv. or.</w:t>
            </w:r>
          </w:p>
        </w:tc>
        <w:tc>
          <w:tcPr>
            <w:tcW w:w="690"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131,0200</w:t>
            </w:r>
          </w:p>
        </w:tc>
        <w:tc>
          <w:tcPr>
            <w:tcW w:w="1251"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131,0200</w:t>
            </w:r>
          </w:p>
        </w:tc>
        <w:tc>
          <w:tcPr>
            <w:tcW w:w="1098"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PKU 2 Shake chocolat / chocoladesmaak (Nutricia)</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31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2661-254</w:t>
            </w:r>
          </w:p>
        </w:tc>
        <w:tc>
          <w:tcPr>
            <w:tcW w:w="318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10 sachets/zakjes x 50 g</w:t>
            </w:r>
          </w:p>
        </w:tc>
        <w:tc>
          <w:tcPr>
            <w:tcW w:w="69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center"/>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M</w:t>
            </w:r>
          </w:p>
        </w:tc>
        <w:tc>
          <w:tcPr>
            <w:tcW w:w="1263"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106,40</w:t>
            </w:r>
          </w:p>
        </w:tc>
        <w:tc>
          <w:tcPr>
            <w:tcW w:w="125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106,40</w:t>
            </w: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0,00</w:t>
            </w: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31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7000-656</w:t>
            </w:r>
          </w:p>
        </w:tc>
        <w:tc>
          <w:tcPr>
            <w:tcW w:w="318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 pr. 1 sachet/zakje x 50 g</w:t>
            </w:r>
          </w:p>
        </w:tc>
        <w:tc>
          <w:tcPr>
            <w:tcW w:w="69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BE" w:eastAsia="nl-NL"/>
              </w:rPr>
            </w:pPr>
          </w:p>
        </w:tc>
        <w:tc>
          <w:tcPr>
            <w:tcW w:w="1263"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8,8400</w:t>
            </w:r>
          </w:p>
        </w:tc>
        <w:tc>
          <w:tcPr>
            <w:tcW w:w="125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8,8400</w:t>
            </w: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r>
      <w:tr w:rsidR="005C46B5" w:rsidRPr="005C46B5" w:rsidTr="00416A48">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7000-656</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 pr. 1 sachet/zakje x 50 g</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8,1290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8,1290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r>
      <w:tr w:rsidR="005C46B5" w:rsidRPr="00795885" w:rsidTr="00416A48">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PKU 2 Shake fraise / aardbeien-smaak (Nutricia)</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BE"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BE"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BE" w:eastAsia="nl-NL"/>
              </w:rPr>
            </w:pPr>
          </w:p>
        </w:tc>
      </w:tr>
      <w:tr w:rsidR="005C46B5" w:rsidRPr="005C46B5" w:rsidTr="00416A48">
        <w:trPr>
          <w:trHeight w:val="60"/>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BE" w:eastAsia="nl-NL"/>
              </w:rPr>
            </w:pPr>
          </w:p>
        </w:tc>
        <w:tc>
          <w:tcPr>
            <w:tcW w:w="131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2661-262</w:t>
            </w:r>
          </w:p>
        </w:tc>
        <w:tc>
          <w:tcPr>
            <w:tcW w:w="318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10 sachets/zakjes x 50 g</w:t>
            </w:r>
          </w:p>
        </w:tc>
        <w:tc>
          <w:tcPr>
            <w:tcW w:w="69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center"/>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M</w:t>
            </w:r>
          </w:p>
        </w:tc>
        <w:tc>
          <w:tcPr>
            <w:tcW w:w="1263"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106,40</w:t>
            </w:r>
          </w:p>
        </w:tc>
        <w:tc>
          <w:tcPr>
            <w:tcW w:w="125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106,40</w:t>
            </w: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0,00</w:t>
            </w: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31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7000-649</w:t>
            </w:r>
          </w:p>
        </w:tc>
        <w:tc>
          <w:tcPr>
            <w:tcW w:w="318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 pr. 1 sachet/zakje x 50 g</w:t>
            </w:r>
          </w:p>
        </w:tc>
        <w:tc>
          <w:tcPr>
            <w:tcW w:w="69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BE" w:eastAsia="nl-NL"/>
              </w:rPr>
            </w:pPr>
          </w:p>
        </w:tc>
        <w:tc>
          <w:tcPr>
            <w:tcW w:w="1263"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8,8400</w:t>
            </w:r>
          </w:p>
        </w:tc>
        <w:tc>
          <w:tcPr>
            <w:tcW w:w="125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8,8400</w:t>
            </w: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r>
      <w:tr w:rsidR="005C46B5" w:rsidRPr="005C46B5" w:rsidTr="00416A48">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7000-649</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 pr. 1 sachet/zakje x 50 g</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8,1290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8,1290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r>
      <w:tr w:rsidR="005C46B5" w:rsidRPr="005C46B5" w:rsidTr="00416A48">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PKU 3 (Nutricia)</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098" w:type="dxa"/>
            <w:tcBorders>
              <w:top w:val="single" w:sz="4" w:space="0" w:color="auto"/>
              <w:left w:val="single" w:sz="4" w:space="0" w:color="auto"/>
              <w:right w:val="single" w:sz="8"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31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0378-984</w:t>
            </w:r>
          </w:p>
        </w:tc>
        <w:tc>
          <w:tcPr>
            <w:tcW w:w="318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500 g pulv.or.</w:t>
            </w:r>
          </w:p>
        </w:tc>
        <w:tc>
          <w:tcPr>
            <w:tcW w:w="69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center"/>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M</w:t>
            </w:r>
          </w:p>
        </w:tc>
        <w:tc>
          <w:tcPr>
            <w:tcW w:w="1263"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140,00</w:t>
            </w:r>
          </w:p>
        </w:tc>
        <w:tc>
          <w:tcPr>
            <w:tcW w:w="125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140,00</w:t>
            </w: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0,00</w:t>
            </w:r>
          </w:p>
        </w:tc>
        <w:tc>
          <w:tcPr>
            <w:tcW w:w="1098" w:type="dxa"/>
            <w:tcBorders>
              <w:left w:val="single" w:sz="4" w:space="0" w:color="auto"/>
              <w:right w:val="single" w:sz="8"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0,00</w:t>
            </w: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31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0735-571</w:t>
            </w:r>
          </w:p>
        </w:tc>
        <w:tc>
          <w:tcPr>
            <w:tcW w:w="318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 pr. 500 g pulv. or.</w:t>
            </w:r>
          </w:p>
        </w:tc>
        <w:tc>
          <w:tcPr>
            <w:tcW w:w="69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263"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114,0700</w:t>
            </w:r>
          </w:p>
        </w:tc>
        <w:tc>
          <w:tcPr>
            <w:tcW w:w="125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114,0700</w:t>
            </w: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098" w:type="dxa"/>
            <w:tcBorders>
              <w:left w:val="single" w:sz="4" w:space="0" w:color="auto"/>
              <w:right w:val="single" w:sz="8"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r>
      <w:tr w:rsidR="005C46B5" w:rsidRPr="005C46B5" w:rsidTr="00416A48">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0735-571</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 pr. 500 g pulv. or.</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106,9600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106,9600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098" w:type="dxa"/>
            <w:tcBorders>
              <w:left w:val="single" w:sz="4" w:space="0" w:color="auto"/>
              <w:bottom w:val="single" w:sz="4" w:space="0" w:color="auto"/>
              <w:right w:val="single" w:sz="8"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r>
      <w:tr w:rsidR="005C46B5" w:rsidRPr="00795885" w:rsidTr="00416A48">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A</w:t>
            </w:r>
          </w:p>
        </w:tc>
        <w:tc>
          <w:tcPr>
            <w:tcW w:w="1310" w:type="dxa"/>
            <w:tcBorders>
              <w:top w:val="single" w:sz="4" w:space="0" w:color="auto"/>
              <w:left w:val="nil"/>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20"/>
                <w:szCs w:val="20"/>
                <w:lang w:val="nl-NL" w:eastAsia="nl-NL"/>
              </w:rPr>
            </w:pPr>
          </w:p>
        </w:tc>
        <w:tc>
          <w:tcPr>
            <w:tcW w:w="3181" w:type="dxa"/>
            <w:tcBorders>
              <w:top w:val="single" w:sz="4" w:space="0" w:color="auto"/>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PKU 3 Activa tomatensmaak / goût tomate (Nutricia)</w:t>
            </w:r>
          </w:p>
        </w:tc>
        <w:tc>
          <w:tcPr>
            <w:tcW w:w="690"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p>
        </w:tc>
        <w:tc>
          <w:tcPr>
            <w:tcW w:w="1251"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p>
        </w:tc>
        <w:tc>
          <w:tcPr>
            <w:tcW w:w="1098"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p>
        </w:tc>
        <w:tc>
          <w:tcPr>
            <w:tcW w:w="1310" w:type="dxa"/>
            <w:tcBorders>
              <w:left w:val="nil"/>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20"/>
                <w:szCs w:val="20"/>
                <w:lang w:val="nl-NL" w:eastAsia="nl-NL"/>
              </w:rPr>
            </w:pPr>
            <w:r w:rsidRPr="005C46B5">
              <w:rPr>
                <w:rFonts w:ascii="Arial" w:eastAsia="Times New Roman" w:hAnsi="Arial" w:cs="Times New Roman"/>
                <w:spacing w:val="-2"/>
                <w:sz w:val="18"/>
                <w:szCs w:val="20"/>
                <w:lang w:val="fr-BE" w:eastAsia="nl-NL"/>
              </w:rPr>
              <w:t>2754-935</w:t>
            </w:r>
          </w:p>
        </w:tc>
        <w:tc>
          <w:tcPr>
            <w:tcW w:w="3181" w:type="dxa"/>
            <w:tcBorders>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10 x 50 g</w:t>
            </w:r>
          </w:p>
        </w:tc>
        <w:tc>
          <w:tcPr>
            <w:tcW w:w="690"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18"/>
                <w:lang w:val="fr-BE" w:eastAsia="nl-NL"/>
              </w:rPr>
            </w:pPr>
            <w:r w:rsidRPr="005C46B5">
              <w:rPr>
                <w:rFonts w:ascii="Arial" w:eastAsia="Times New Roman" w:hAnsi="Arial" w:cs="Times New Roman"/>
                <w:sz w:val="18"/>
                <w:szCs w:val="18"/>
                <w:lang w:val="fr-BE" w:eastAsia="nl-NL"/>
              </w:rPr>
              <w:t>M</w:t>
            </w:r>
          </w:p>
        </w:tc>
        <w:tc>
          <w:tcPr>
            <w:tcW w:w="1263"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179,56</w:t>
            </w:r>
          </w:p>
        </w:tc>
        <w:tc>
          <w:tcPr>
            <w:tcW w:w="1251"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179,56</w:t>
            </w:r>
          </w:p>
        </w:tc>
        <w:tc>
          <w:tcPr>
            <w:tcW w:w="1098"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0,00</w:t>
            </w:r>
          </w:p>
        </w:tc>
        <w:tc>
          <w:tcPr>
            <w:tcW w:w="1098"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0,00</w:t>
            </w: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p>
        </w:tc>
        <w:tc>
          <w:tcPr>
            <w:tcW w:w="1310" w:type="dxa"/>
            <w:tcBorders>
              <w:left w:val="nil"/>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20"/>
                <w:szCs w:val="20"/>
                <w:lang w:val="nl-NL" w:eastAsia="nl-NL"/>
              </w:rPr>
            </w:pPr>
            <w:r w:rsidRPr="005C46B5">
              <w:rPr>
                <w:rFonts w:ascii="Arial" w:eastAsia="Times New Roman" w:hAnsi="Arial" w:cs="Times New Roman"/>
                <w:spacing w:val="-2"/>
                <w:sz w:val="18"/>
                <w:szCs w:val="20"/>
                <w:lang w:val="fr-BE" w:eastAsia="nl-NL"/>
              </w:rPr>
              <w:t>7001-498</w:t>
            </w:r>
          </w:p>
        </w:tc>
        <w:tc>
          <w:tcPr>
            <w:tcW w:w="3181" w:type="dxa"/>
            <w:tcBorders>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xml:space="preserve">* 1 x 50 g </w:t>
            </w:r>
          </w:p>
        </w:tc>
        <w:tc>
          <w:tcPr>
            <w:tcW w:w="690"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14,3130</w:t>
            </w:r>
          </w:p>
        </w:tc>
        <w:tc>
          <w:tcPr>
            <w:tcW w:w="1251"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14,3130</w:t>
            </w:r>
          </w:p>
        </w:tc>
        <w:tc>
          <w:tcPr>
            <w:tcW w:w="1098"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p>
        </w:tc>
        <w:tc>
          <w:tcPr>
            <w:tcW w:w="1310" w:type="dxa"/>
            <w:tcBorders>
              <w:left w:val="nil"/>
              <w:bottom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20"/>
                <w:szCs w:val="20"/>
                <w:lang w:val="nl-NL" w:eastAsia="nl-NL"/>
              </w:rPr>
            </w:pPr>
            <w:r w:rsidRPr="005C46B5">
              <w:rPr>
                <w:rFonts w:ascii="Arial" w:eastAsia="Times New Roman" w:hAnsi="Arial" w:cs="Times New Roman"/>
                <w:spacing w:val="-2"/>
                <w:sz w:val="18"/>
                <w:szCs w:val="20"/>
                <w:lang w:val="fr-BE" w:eastAsia="nl-NL"/>
              </w:rPr>
              <w:t>7001-498</w:t>
            </w:r>
          </w:p>
        </w:tc>
        <w:tc>
          <w:tcPr>
            <w:tcW w:w="3181" w:type="dxa"/>
            <w:tcBorders>
              <w:left w:val="nil"/>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50 g</w:t>
            </w:r>
          </w:p>
        </w:tc>
        <w:tc>
          <w:tcPr>
            <w:tcW w:w="690"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13,6020</w:t>
            </w:r>
          </w:p>
        </w:tc>
        <w:tc>
          <w:tcPr>
            <w:tcW w:w="1251"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13,6020</w:t>
            </w:r>
          </w:p>
        </w:tc>
        <w:tc>
          <w:tcPr>
            <w:tcW w:w="1098"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rPr>
          <w:trHeight w:val="227"/>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18"/>
                <w:lang w:val="nl-BE" w:eastAsia="nl-NL"/>
              </w:rPr>
              <w:t>PKU 3 Advanta (Nutricia)</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BE"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BE"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BE" w:eastAsia="nl-NL"/>
              </w:rPr>
            </w:pPr>
          </w:p>
        </w:tc>
      </w:tr>
      <w:tr w:rsidR="005C46B5" w:rsidRPr="005C46B5" w:rsidTr="00416A48">
        <w:trPr>
          <w:trHeight w:val="227"/>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31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val="fr-BE" w:eastAsia="nl-NL"/>
              </w:rPr>
              <w:t>3097-920</w:t>
            </w:r>
          </w:p>
        </w:tc>
        <w:tc>
          <w:tcPr>
            <w:tcW w:w="318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20"/>
                <w:szCs w:val="20"/>
                <w:lang w:val="fr-BE" w:eastAsia="nl-NL"/>
              </w:rPr>
              <w:t>500 g</w:t>
            </w:r>
          </w:p>
        </w:tc>
        <w:tc>
          <w:tcPr>
            <w:tcW w:w="69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center"/>
              <w:rPr>
                <w:rFonts w:ascii="Arial" w:eastAsia="Times New Roman" w:hAnsi="Arial" w:cs="Times New Roman"/>
                <w:spacing w:val="-2"/>
                <w:sz w:val="18"/>
                <w:szCs w:val="20"/>
                <w:lang w:val="nl-BE" w:eastAsia="nl-NL"/>
              </w:rPr>
            </w:pPr>
            <w:r w:rsidRPr="005C46B5">
              <w:rPr>
                <w:rFonts w:ascii="Arial" w:eastAsia="Times New Roman" w:hAnsi="Arial" w:cs="Times New Roman"/>
                <w:sz w:val="18"/>
                <w:szCs w:val="18"/>
                <w:lang w:val="fr-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z w:val="18"/>
                <w:szCs w:val="20"/>
                <w:lang w:val="fr-BE" w:eastAsia="nl-NL"/>
              </w:rPr>
              <w:t>245,42</w:t>
            </w:r>
          </w:p>
        </w:tc>
        <w:tc>
          <w:tcPr>
            <w:tcW w:w="125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z w:val="18"/>
                <w:szCs w:val="20"/>
                <w:lang w:val="fr-BE" w:eastAsia="nl-NL"/>
              </w:rPr>
              <w:t>245,42</w:t>
            </w: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fr-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fr-BE" w:eastAsia="nl-NL"/>
              </w:rPr>
              <w:t>0,00</w:t>
            </w:r>
          </w:p>
        </w:tc>
      </w:tr>
      <w:tr w:rsidR="005C46B5" w:rsidRPr="005C46B5" w:rsidTr="00416A48">
        <w:trPr>
          <w:trHeight w:val="227"/>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31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val="fr-BE" w:eastAsia="nl-NL"/>
              </w:rPr>
              <w:t>7001-183</w:t>
            </w:r>
          </w:p>
        </w:tc>
        <w:tc>
          <w:tcPr>
            <w:tcW w:w="318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fr-BE" w:eastAsia="nl-NL"/>
              </w:rPr>
              <w:t>* pr. 1 x 500 g</w:t>
            </w:r>
          </w:p>
        </w:tc>
        <w:tc>
          <w:tcPr>
            <w:tcW w:w="69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BE" w:eastAsia="nl-NL"/>
              </w:rPr>
            </w:pPr>
          </w:p>
        </w:tc>
        <w:tc>
          <w:tcPr>
            <w:tcW w:w="1263"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BE" w:eastAsia="nl-NL"/>
              </w:rPr>
            </w:pPr>
            <w:r w:rsidRPr="005C46B5">
              <w:rPr>
                <w:rFonts w:ascii="Arial" w:eastAsia="Times New Roman" w:hAnsi="Arial" w:cs="Times New Roman"/>
                <w:sz w:val="18"/>
                <w:szCs w:val="20"/>
                <w:lang w:val="fr-BE" w:eastAsia="nl-NL"/>
              </w:rPr>
              <w:t>193,0300</w:t>
            </w:r>
          </w:p>
        </w:tc>
        <w:tc>
          <w:tcPr>
            <w:tcW w:w="125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BE" w:eastAsia="nl-NL"/>
              </w:rPr>
            </w:pPr>
            <w:r w:rsidRPr="005C46B5">
              <w:rPr>
                <w:rFonts w:ascii="Arial" w:eastAsia="Times New Roman" w:hAnsi="Arial" w:cs="Times New Roman"/>
                <w:sz w:val="18"/>
                <w:szCs w:val="20"/>
                <w:lang w:val="fr-BE" w:eastAsia="nl-NL"/>
              </w:rPr>
              <w:t>193,0300</w:t>
            </w: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BE" w:eastAsia="nl-NL"/>
              </w:rPr>
            </w:pPr>
          </w:p>
        </w:tc>
      </w:tr>
      <w:tr w:rsidR="005C46B5" w:rsidRPr="005C46B5" w:rsidTr="00416A48">
        <w:trPr>
          <w:trHeight w:val="227"/>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val="fr-BE" w:eastAsia="nl-NL"/>
              </w:rPr>
              <w:t>7001-183</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fr-BE" w:eastAsia="nl-NL"/>
              </w:rPr>
              <w:t>** pr. 1 x 500 g</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BE" w:eastAsia="nl-NL"/>
              </w:rPr>
            </w:pPr>
          </w:p>
        </w:tc>
        <w:tc>
          <w:tcPr>
            <w:tcW w:w="1263"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BE" w:eastAsia="nl-NL"/>
              </w:rPr>
            </w:pPr>
            <w:r w:rsidRPr="005C46B5">
              <w:rPr>
                <w:rFonts w:ascii="Arial" w:eastAsia="Times New Roman" w:hAnsi="Arial" w:cs="Times New Roman"/>
                <w:sz w:val="18"/>
                <w:szCs w:val="20"/>
                <w:lang w:val="fr-BE" w:eastAsia="nl-NL"/>
              </w:rPr>
              <w:t>185,9200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BE" w:eastAsia="nl-NL"/>
              </w:rPr>
            </w:pPr>
            <w:r w:rsidRPr="005C46B5">
              <w:rPr>
                <w:rFonts w:ascii="Arial" w:eastAsia="Times New Roman" w:hAnsi="Arial" w:cs="Times New Roman"/>
                <w:sz w:val="18"/>
                <w:szCs w:val="20"/>
                <w:lang w:val="fr-BE" w:eastAsia="nl-NL"/>
              </w:rPr>
              <w:t>185,9200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BE" w:eastAsia="nl-NL"/>
              </w:rPr>
            </w:pPr>
          </w:p>
        </w:tc>
      </w:tr>
      <w:tr w:rsidR="005C46B5" w:rsidRPr="00795885" w:rsidTr="00416A48">
        <w:trPr>
          <w:trHeight w:val="227"/>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A</w:t>
            </w:r>
          </w:p>
        </w:tc>
        <w:tc>
          <w:tcPr>
            <w:tcW w:w="1310"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3181"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PKU 3 Shake café / mokkasmaak (Nutricia)</w:t>
            </w:r>
          </w:p>
        </w:tc>
        <w:tc>
          <w:tcPr>
            <w:tcW w:w="690"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BE" w:eastAsia="nl-NL"/>
              </w:rPr>
            </w:pPr>
          </w:p>
        </w:tc>
        <w:tc>
          <w:tcPr>
            <w:tcW w:w="1263"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BE" w:eastAsia="nl-NL"/>
              </w:rPr>
            </w:pPr>
          </w:p>
        </w:tc>
        <w:tc>
          <w:tcPr>
            <w:tcW w:w="1251"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BE" w:eastAsia="nl-NL"/>
              </w:rPr>
            </w:pPr>
          </w:p>
        </w:tc>
        <w:tc>
          <w:tcPr>
            <w:tcW w:w="1098"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BE" w:eastAsia="nl-NL"/>
              </w:rPr>
            </w:pPr>
          </w:p>
        </w:tc>
        <w:tc>
          <w:tcPr>
            <w:tcW w:w="1098"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BE" w:eastAsia="nl-NL"/>
              </w:rPr>
            </w:pPr>
          </w:p>
        </w:tc>
      </w:tr>
      <w:tr w:rsidR="005C46B5" w:rsidRPr="005C46B5" w:rsidTr="00416A48">
        <w:trPr>
          <w:trHeight w:val="227"/>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BE" w:eastAsia="nl-NL"/>
              </w:rPr>
            </w:pPr>
          </w:p>
        </w:tc>
        <w:tc>
          <w:tcPr>
            <w:tcW w:w="1310"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2661-288</w:t>
            </w:r>
          </w:p>
        </w:tc>
        <w:tc>
          <w:tcPr>
            <w:tcW w:w="3181"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10 sachets/zakjes x 50 g</w:t>
            </w:r>
          </w:p>
        </w:tc>
        <w:tc>
          <w:tcPr>
            <w:tcW w:w="690"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jc w:val="center"/>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M</w:t>
            </w:r>
          </w:p>
        </w:tc>
        <w:tc>
          <w:tcPr>
            <w:tcW w:w="1263"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159,60</w:t>
            </w:r>
          </w:p>
        </w:tc>
        <w:tc>
          <w:tcPr>
            <w:tcW w:w="1251"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159,60</w:t>
            </w:r>
          </w:p>
        </w:tc>
        <w:tc>
          <w:tcPr>
            <w:tcW w:w="1098"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0,00</w:t>
            </w:r>
          </w:p>
        </w:tc>
        <w:tc>
          <w:tcPr>
            <w:tcW w:w="1098"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0,00</w:t>
            </w:r>
          </w:p>
        </w:tc>
      </w:tr>
      <w:tr w:rsidR="005C46B5" w:rsidRPr="005C46B5" w:rsidTr="00416A48">
        <w:trPr>
          <w:trHeight w:val="227"/>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310"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7000-672</w:t>
            </w:r>
          </w:p>
        </w:tc>
        <w:tc>
          <w:tcPr>
            <w:tcW w:w="3181"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 pr. 1 sachet/zakje x 50 g</w:t>
            </w:r>
          </w:p>
        </w:tc>
        <w:tc>
          <w:tcPr>
            <w:tcW w:w="690"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BE" w:eastAsia="nl-NL"/>
              </w:rPr>
            </w:pPr>
          </w:p>
        </w:tc>
        <w:tc>
          <w:tcPr>
            <w:tcW w:w="1263"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12,8010</w:t>
            </w:r>
          </w:p>
        </w:tc>
        <w:tc>
          <w:tcPr>
            <w:tcW w:w="1251"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12,8010</w:t>
            </w:r>
          </w:p>
        </w:tc>
        <w:tc>
          <w:tcPr>
            <w:tcW w:w="1098"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098"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r>
      <w:tr w:rsidR="005C46B5" w:rsidRPr="005C46B5" w:rsidTr="00416A48">
        <w:trPr>
          <w:trHeight w:val="227"/>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310"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7000-672</w:t>
            </w:r>
          </w:p>
        </w:tc>
        <w:tc>
          <w:tcPr>
            <w:tcW w:w="3181"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 pr. 1 sachet/zakje x 50 g</w:t>
            </w:r>
          </w:p>
        </w:tc>
        <w:tc>
          <w:tcPr>
            <w:tcW w:w="690"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BE" w:eastAsia="nl-NL"/>
              </w:rPr>
            </w:pPr>
          </w:p>
        </w:tc>
        <w:tc>
          <w:tcPr>
            <w:tcW w:w="1263"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12,0900</w:t>
            </w:r>
          </w:p>
        </w:tc>
        <w:tc>
          <w:tcPr>
            <w:tcW w:w="1251"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12,0900</w:t>
            </w:r>
          </w:p>
        </w:tc>
        <w:tc>
          <w:tcPr>
            <w:tcW w:w="1098"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098"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r>
      <w:tr w:rsidR="005C46B5" w:rsidRPr="005C46B5" w:rsidTr="00416A48">
        <w:trPr>
          <w:trHeight w:val="227"/>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PKU 3 Shake chocolat / chocoladesmaak (Nutricia)</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r>
      <w:tr w:rsidR="005C46B5" w:rsidRPr="005C46B5" w:rsidTr="00416A48">
        <w:trPr>
          <w:trHeight w:val="227"/>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31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2661-304</w:t>
            </w:r>
          </w:p>
        </w:tc>
        <w:tc>
          <w:tcPr>
            <w:tcW w:w="318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10 sachets/zakjes x 50 g</w:t>
            </w:r>
          </w:p>
        </w:tc>
        <w:tc>
          <w:tcPr>
            <w:tcW w:w="69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center"/>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M</w:t>
            </w:r>
          </w:p>
        </w:tc>
        <w:tc>
          <w:tcPr>
            <w:tcW w:w="1263"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159,60</w:t>
            </w:r>
          </w:p>
        </w:tc>
        <w:tc>
          <w:tcPr>
            <w:tcW w:w="125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159,60</w:t>
            </w: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0,00</w:t>
            </w:r>
          </w:p>
        </w:tc>
      </w:tr>
      <w:tr w:rsidR="005C46B5" w:rsidRPr="005C46B5" w:rsidTr="00416A48">
        <w:trPr>
          <w:trHeight w:val="227"/>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31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7000-664</w:t>
            </w:r>
          </w:p>
        </w:tc>
        <w:tc>
          <w:tcPr>
            <w:tcW w:w="318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 pr. 1 sachet/zakje x 50 g</w:t>
            </w:r>
          </w:p>
        </w:tc>
        <w:tc>
          <w:tcPr>
            <w:tcW w:w="69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BE" w:eastAsia="nl-NL"/>
              </w:rPr>
            </w:pPr>
          </w:p>
        </w:tc>
        <w:tc>
          <w:tcPr>
            <w:tcW w:w="1263"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12,8010</w:t>
            </w:r>
          </w:p>
        </w:tc>
        <w:tc>
          <w:tcPr>
            <w:tcW w:w="125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12,8010</w:t>
            </w: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r>
      <w:tr w:rsidR="005C46B5" w:rsidRPr="005C46B5" w:rsidTr="00416A48">
        <w:trPr>
          <w:trHeight w:val="227"/>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7000-664</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 pr. 1 sachet/zakje x 50 g</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12,0900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12,0900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r>
      <w:tr w:rsidR="005C46B5" w:rsidRPr="00795885" w:rsidTr="00416A48">
        <w:trPr>
          <w:trHeight w:val="227"/>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lastRenderedPageBreak/>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PKU 3 Shake orange / sinaasappelsmaak (Nutricia)</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BE"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BE"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BE" w:eastAsia="nl-NL"/>
              </w:rPr>
            </w:pPr>
          </w:p>
        </w:tc>
      </w:tr>
      <w:tr w:rsidR="005C46B5" w:rsidRPr="005C46B5" w:rsidTr="00416A48">
        <w:trPr>
          <w:trHeight w:val="227"/>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eastAsia="nl-NL"/>
              </w:rPr>
              <w:t>2661-296</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10 sachets/zakjes x 50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18"/>
                <w:lang w:val="nl-BE" w:eastAsia="nl-NL"/>
              </w:rPr>
            </w:pPr>
            <w:r w:rsidRPr="005C46B5">
              <w:rPr>
                <w:rFonts w:ascii="Arial" w:eastAsia="Times New Roman" w:hAnsi="Arial" w:cs="Times New Roman"/>
                <w:sz w:val="18"/>
                <w:szCs w:val="18"/>
                <w:lang w:val="nl-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159,60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159,60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0,00</w:t>
            </w:r>
          </w:p>
        </w:tc>
      </w:tr>
      <w:tr w:rsidR="005C46B5" w:rsidRPr="005C46B5" w:rsidTr="00416A48">
        <w:trPr>
          <w:trHeight w:val="227"/>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FR"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7000-680</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sachet/zakje x 50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nl-BE" w:eastAsia="nl-NL"/>
              </w:rPr>
              <w:t>12,8010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nl-BE" w:eastAsia="nl-NL"/>
              </w:rPr>
              <w:t>12,8010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416A48">
        <w:trPr>
          <w:trHeight w:val="227"/>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BE"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7000-680</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sachet/zakje x 50 g</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nl-BE" w:eastAsia="nl-NL"/>
              </w:rPr>
              <w:t>12,0900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nl-BE" w:eastAsia="nl-NL"/>
              </w:rPr>
              <w:t>12,0900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416A48">
        <w:tc>
          <w:tcPr>
            <w:tcW w:w="985"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18"/>
                <w:lang w:val="nl-NL" w:eastAsia="nl-NL"/>
              </w:rPr>
            </w:pPr>
            <w:r w:rsidRPr="005C46B5">
              <w:rPr>
                <w:rFonts w:ascii="Arial" w:eastAsia="Times New Roman" w:hAnsi="Arial" w:cs="Times New Roman"/>
                <w:spacing w:val="-2"/>
                <w:sz w:val="18"/>
                <w:szCs w:val="18"/>
                <w:lang w:eastAsia="nl-NL"/>
              </w:rPr>
              <w:t>PKU Air 15 groen/vert</w:t>
            </w:r>
          </w:p>
        </w:tc>
        <w:tc>
          <w:tcPr>
            <w:tcW w:w="690"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51"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FR" w:eastAsia="nl-NL"/>
              </w:rPr>
            </w:pPr>
          </w:p>
        </w:tc>
        <w:tc>
          <w:tcPr>
            <w:tcW w:w="1310" w:type="dxa"/>
            <w:tcBorders>
              <w:left w:val="single" w:sz="4" w:space="0" w:color="auto"/>
              <w:right w:val="single" w:sz="4" w:space="0" w:color="auto"/>
            </w:tcBorders>
            <w:shd w:val="clear" w:color="auto" w:fill="auto"/>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BE" w:eastAsia="nl-NL"/>
              </w:rPr>
            </w:pPr>
          </w:p>
        </w:tc>
        <w:tc>
          <w:tcPr>
            <w:tcW w:w="3181" w:type="dxa"/>
            <w:tcBorders>
              <w:left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nl-NL" w:eastAsia="nl-NL"/>
              </w:rPr>
              <w:t>(Vitaflo International Limited)</w:t>
            </w:r>
          </w:p>
        </w:tc>
        <w:tc>
          <w:tcPr>
            <w:tcW w:w="690"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val="fr-BE" w:eastAsia="nl-NL"/>
              </w:rPr>
            </w:pPr>
          </w:p>
        </w:tc>
        <w:tc>
          <w:tcPr>
            <w:tcW w:w="1263"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p>
        </w:tc>
        <w:tc>
          <w:tcPr>
            <w:tcW w:w="1251"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p>
        </w:tc>
      </w:tr>
      <w:tr w:rsidR="005C46B5" w:rsidRPr="005C46B5" w:rsidTr="00416A48">
        <w:tc>
          <w:tcPr>
            <w:tcW w:w="985"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FR" w:eastAsia="nl-NL"/>
              </w:rPr>
            </w:pPr>
          </w:p>
        </w:tc>
        <w:tc>
          <w:tcPr>
            <w:tcW w:w="1310" w:type="dxa"/>
            <w:tcBorders>
              <w:left w:val="single" w:sz="4" w:space="0" w:color="auto"/>
              <w:right w:val="single" w:sz="4" w:space="0" w:color="auto"/>
            </w:tcBorders>
            <w:shd w:val="clear" w:color="auto" w:fill="auto"/>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3201-027</w:t>
            </w:r>
          </w:p>
        </w:tc>
        <w:tc>
          <w:tcPr>
            <w:tcW w:w="3181" w:type="dxa"/>
            <w:tcBorders>
              <w:left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30 x 130 ml</w:t>
            </w:r>
          </w:p>
        </w:tc>
        <w:tc>
          <w:tcPr>
            <w:tcW w:w="690"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M</w:t>
            </w:r>
          </w:p>
        </w:tc>
        <w:tc>
          <w:tcPr>
            <w:tcW w:w="1263"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375,00</w:t>
            </w:r>
          </w:p>
        </w:tc>
        <w:tc>
          <w:tcPr>
            <w:tcW w:w="1251"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375,00</w:t>
            </w: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0,00</w:t>
            </w: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0,00</w:t>
            </w:r>
          </w:p>
        </w:tc>
      </w:tr>
      <w:tr w:rsidR="005C46B5" w:rsidRPr="005C46B5" w:rsidTr="00416A48">
        <w:tc>
          <w:tcPr>
            <w:tcW w:w="985"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FR" w:eastAsia="nl-NL"/>
              </w:rPr>
            </w:pPr>
          </w:p>
        </w:tc>
        <w:tc>
          <w:tcPr>
            <w:tcW w:w="1310" w:type="dxa"/>
            <w:tcBorders>
              <w:left w:val="single" w:sz="4" w:space="0" w:color="auto"/>
              <w:right w:val="single" w:sz="4" w:space="0" w:color="auto"/>
            </w:tcBorders>
            <w:shd w:val="clear" w:color="auto" w:fill="auto"/>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7001-555</w:t>
            </w:r>
          </w:p>
        </w:tc>
        <w:tc>
          <w:tcPr>
            <w:tcW w:w="3181" w:type="dxa"/>
            <w:tcBorders>
              <w:left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130 ml</w:t>
            </w:r>
          </w:p>
        </w:tc>
        <w:tc>
          <w:tcPr>
            <w:tcW w:w="690"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11,6850</w:t>
            </w:r>
          </w:p>
        </w:tc>
        <w:tc>
          <w:tcPr>
            <w:tcW w:w="1251"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11,6850</w:t>
            </w: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p>
        </w:tc>
      </w:tr>
      <w:tr w:rsidR="005C46B5" w:rsidRPr="005C46B5" w:rsidTr="00416A48">
        <w:tc>
          <w:tcPr>
            <w:tcW w:w="985"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FR" w:eastAsia="nl-NL"/>
              </w:rPr>
            </w:pPr>
          </w:p>
        </w:tc>
        <w:tc>
          <w:tcPr>
            <w:tcW w:w="1310"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7001-555</w:t>
            </w:r>
          </w:p>
        </w:tc>
        <w:tc>
          <w:tcPr>
            <w:tcW w:w="3181"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xml:space="preserve">** 1 x 130 ml </w:t>
            </w:r>
          </w:p>
        </w:tc>
        <w:tc>
          <w:tcPr>
            <w:tcW w:w="690"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11,4480</w:t>
            </w:r>
          </w:p>
        </w:tc>
        <w:tc>
          <w:tcPr>
            <w:tcW w:w="1251"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11,4480</w:t>
            </w:r>
          </w:p>
        </w:tc>
        <w:tc>
          <w:tcPr>
            <w:tcW w:w="1098"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p>
        </w:tc>
        <w:tc>
          <w:tcPr>
            <w:tcW w:w="1098"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p>
        </w:tc>
      </w:tr>
      <w:tr w:rsidR="005C46B5" w:rsidRPr="005C46B5" w:rsidTr="00416A48">
        <w:tc>
          <w:tcPr>
            <w:tcW w:w="985"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18"/>
                <w:lang w:val="nl-NL" w:eastAsia="nl-NL"/>
              </w:rPr>
            </w:pPr>
            <w:r w:rsidRPr="005C46B5">
              <w:rPr>
                <w:rFonts w:ascii="Arial" w:eastAsia="Times New Roman" w:hAnsi="Arial" w:cs="Times New Roman"/>
                <w:spacing w:val="-2"/>
                <w:sz w:val="18"/>
                <w:szCs w:val="18"/>
                <w:lang w:eastAsia="nl-NL"/>
              </w:rPr>
              <w:t>PKU Air 15 goud/or</w:t>
            </w:r>
          </w:p>
        </w:tc>
        <w:tc>
          <w:tcPr>
            <w:tcW w:w="690"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51"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FR" w:eastAsia="nl-NL"/>
              </w:rPr>
            </w:pPr>
          </w:p>
        </w:tc>
        <w:tc>
          <w:tcPr>
            <w:tcW w:w="1310" w:type="dxa"/>
            <w:tcBorders>
              <w:left w:val="single" w:sz="4" w:space="0" w:color="auto"/>
              <w:right w:val="single" w:sz="4" w:space="0" w:color="auto"/>
            </w:tcBorders>
            <w:shd w:val="clear" w:color="auto" w:fill="auto"/>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BE" w:eastAsia="nl-NL"/>
              </w:rPr>
            </w:pPr>
          </w:p>
        </w:tc>
        <w:tc>
          <w:tcPr>
            <w:tcW w:w="3181" w:type="dxa"/>
            <w:tcBorders>
              <w:left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nl-NL" w:eastAsia="nl-NL"/>
              </w:rPr>
              <w:t>(Vitaflo International Limited)</w:t>
            </w:r>
          </w:p>
        </w:tc>
        <w:tc>
          <w:tcPr>
            <w:tcW w:w="690"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val="fr-BE" w:eastAsia="nl-NL"/>
              </w:rPr>
            </w:pPr>
          </w:p>
        </w:tc>
        <w:tc>
          <w:tcPr>
            <w:tcW w:w="1263"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p>
        </w:tc>
        <w:tc>
          <w:tcPr>
            <w:tcW w:w="1251"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p>
        </w:tc>
      </w:tr>
      <w:tr w:rsidR="005C46B5" w:rsidRPr="005C46B5" w:rsidTr="00416A48">
        <w:tc>
          <w:tcPr>
            <w:tcW w:w="985"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FR" w:eastAsia="nl-NL"/>
              </w:rPr>
            </w:pPr>
          </w:p>
        </w:tc>
        <w:tc>
          <w:tcPr>
            <w:tcW w:w="1310" w:type="dxa"/>
            <w:tcBorders>
              <w:left w:val="single" w:sz="4" w:space="0" w:color="auto"/>
              <w:right w:val="single" w:sz="4" w:space="0" w:color="auto"/>
            </w:tcBorders>
            <w:shd w:val="clear" w:color="auto" w:fill="auto"/>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3260-312</w:t>
            </w:r>
          </w:p>
        </w:tc>
        <w:tc>
          <w:tcPr>
            <w:tcW w:w="3181" w:type="dxa"/>
            <w:tcBorders>
              <w:left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30 x 130 ml</w:t>
            </w:r>
          </w:p>
        </w:tc>
        <w:tc>
          <w:tcPr>
            <w:tcW w:w="690"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M</w:t>
            </w:r>
          </w:p>
        </w:tc>
        <w:tc>
          <w:tcPr>
            <w:tcW w:w="1263"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375,00</w:t>
            </w:r>
          </w:p>
        </w:tc>
        <w:tc>
          <w:tcPr>
            <w:tcW w:w="1251"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375,00</w:t>
            </w: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0,00</w:t>
            </w: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0,00</w:t>
            </w:r>
          </w:p>
        </w:tc>
      </w:tr>
      <w:tr w:rsidR="005C46B5" w:rsidRPr="005C46B5" w:rsidTr="00416A48">
        <w:tc>
          <w:tcPr>
            <w:tcW w:w="985"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FR" w:eastAsia="nl-NL"/>
              </w:rPr>
            </w:pPr>
          </w:p>
        </w:tc>
        <w:tc>
          <w:tcPr>
            <w:tcW w:w="1310" w:type="dxa"/>
            <w:tcBorders>
              <w:left w:val="single" w:sz="4" w:space="0" w:color="auto"/>
              <w:right w:val="single" w:sz="4" w:space="0" w:color="auto"/>
            </w:tcBorders>
            <w:shd w:val="clear" w:color="auto" w:fill="auto"/>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7001-647</w:t>
            </w:r>
          </w:p>
        </w:tc>
        <w:tc>
          <w:tcPr>
            <w:tcW w:w="3181" w:type="dxa"/>
            <w:tcBorders>
              <w:left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130 ml</w:t>
            </w:r>
          </w:p>
        </w:tc>
        <w:tc>
          <w:tcPr>
            <w:tcW w:w="690"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11,6850</w:t>
            </w:r>
          </w:p>
        </w:tc>
        <w:tc>
          <w:tcPr>
            <w:tcW w:w="1251"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11,6850</w:t>
            </w: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p>
        </w:tc>
      </w:tr>
      <w:tr w:rsidR="005C46B5" w:rsidRPr="005C46B5" w:rsidTr="00416A48">
        <w:tc>
          <w:tcPr>
            <w:tcW w:w="985"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FR" w:eastAsia="nl-NL"/>
              </w:rPr>
            </w:pPr>
          </w:p>
        </w:tc>
        <w:tc>
          <w:tcPr>
            <w:tcW w:w="1310"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7001-647</w:t>
            </w:r>
          </w:p>
        </w:tc>
        <w:tc>
          <w:tcPr>
            <w:tcW w:w="3181"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xml:space="preserve">** 1 x 130 ml </w:t>
            </w:r>
          </w:p>
        </w:tc>
        <w:tc>
          <w:tcPr>
            <w:tcW w:w="690"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11,4480</w:t>
            </w:r>
          </w:p>
        </w:tc>
        <w:tc>
          <w:tcPr>
            <w:tcW w:w="1251"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11,4480</w:t>
            </w:r>
          </w:p>
        </w:tc>
        <w:tc>
          <w:tcPr>
            <w:tcW w:w="1098"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p>
        </w:tc>
        <w:tc>
          <w:tcPr>
            <w:tcW w:w="1098"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p>
        </w:tc>
      </w:tr>
      <w:tr w:rsidR="005C46B5" w:rsidRPr="005C46B5" w:rsidTr="00416A48">
        <w:tc>
          <w:tcPr>
            <w:tcW w:w="985"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A</w:t>
            </w:r>
          </w:p>
        </w:tc>
        <w:tc>
          <w:tcPr>
            <w:tcW w:w="1310"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BE" w:eastAsia="nl-NL"/>
              </w:rPr>
            </w:pPr>
          </w:p>
        </w:tc>
        <w:tc>
          <w:tcPr>
            <w:tcW w:w="3181"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18"/>
                <w:lang w:eastAsia="nl-NL"/>
              </w:rPr>
            </w:pPr>
            <w:r w:rsidRPr="005C46B5">
              <w:rPr>
                <w:rFonts w:ascii="Arial" w:eastAsia="Times New Roman" w:hAnsi="Arial" w:cs="Times New Roman"/>
                <w:spacing w:val="-2"/>
                <w:sz w:val="18"/>
                <w:szCs w:val="18"/>
                <w:lang w:eastAsia="nl-NL"/>
              </w:rPr>
              <w:t>PKU Air 15 rood/rouge</w:t>
            </w:r>
          </w:p>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(Vitaflo International Limited)</w:t>
            </w:r>
          </w:p>
        </w:tc>
        <w:tc>
          <w:tcPr>
            <w:tcW w:w="690"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eastAsia="nl-NL"/>
              </w:rPr>
            </w:pPr>
          </w:p>
        </w:tc>
        <w:tc>
          <w:tcPr>
            <w:tcW w:w="1263"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eastAsia="nl-NL"/>
              </w:rPr>
            </w:pPr>
          </w:p>
        </w:tc>
        <w:tc>
          <w:tcPr>
            <w:tcW w:w="1251"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2"/>
              </w:tabs>
              <w:spacing w:after="54" w:line="240" w:lineRule="auto"/>
              <w:ind w:left="56"/>
              <w:jc w:val="right"/>
              <w:rPr>
                <w:rFonts w:ascii="Arial" w:eastAsia="Times New Roman" w:hAnsi="Arial" w:cs="Times New Roman"/>
                <w:sz w:val="18"/>
                <w:szCs w:val="20"/>
                <w:lang w:eastAsia="nl-NL"/>
              </w:rPr>
            </w:pPr>
          </w:p>
        </w:tc>
        <w:tc>
          <w:tcPr>
            <w:tcW w:w="1098"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eastAsia="nl-NL"/>
              </w:rPr>
            </w:pPr>
          </w:p>
        </w:tc>
        <w:tc>
          <w:tcPr>
            <w:tcW w:w="1098"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eastAsia="nl-NL"/>
              </w:rPr>
            </w:pPr>
          </w:p>
        </w:tc>
      </w:tr>
      <w:tr w:rsidR="005C46B5" w:rsidRPr="005C46B5" w:rsidTr="00416A48">
        <w:tc>
          <w:tcPr>
            <w:tcW w:w="985"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eastAsia="nl-NL"/>
              </w:rPr>
            </w:pPr>
          </w:p>
        </w:tc>
        <w:tc>
          <w:tcPr>
            <w:tcW w:w="1310" w:type="dxa"/>
            <w:tcBorders>
              <w:left w:val="single" w:sz="4" w:space="0" w:color="auto"/>
              <w:right w:val="single" w:sz="4" w:space="0" w:color="auto"/>
            </w:tcBorders>
            <w:shd w:val="clear" w:color="auto" w:fill="auto"/>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3533-270</w:t>
            </w:r>
          </w:p>
        </w:tc>
        <w:tc>
          <w:tcPr>
            <w:tcW w:w="3181" w:type="dxa"/>
            <w:tcBorders>
              <w:left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30 x 130 ml</w:t>
            </w:r>
          </w:p>
        </w:tc>
        <w:tc>
          <w:tcPr>
            <w:tcW w:w="690"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M</w:t>
            </w:r>
          </w:p>
        </w:tc>
        <w:tc>
          <w:tcPr>
            <w:tcW w:w="1263"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375,00</w:t>
            </w:r>
          </w:p>
        </w:tc>
        <w:tc>
          <w:tcPr>
            <w:tcW w:w="1251"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375,00</w:t>
            </w: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0,00</w:t>
            </w: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0,00</w:t>
            </w:r>
          </w:p>
        </w:tc>
      </w:tr>
      <w:tr w:rsidR="005C46B5" w:rsidRPr="005C46B5" w:rsidTr="00416A48">
        <w:tc>
          <w:tcPr>
            <w:tcW w:w="985"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FR" w:eastAsia="nl-NL"/>
              </w:rPr>
            </w:pPr>
          </w:p>
        </w:tc>
        <w:tc>
          <w:tcPr>
            <w:tcW w:w="1310" w:type="dxa"/>
            <w:tcBorders>
              <w:left w:val="single" w:sz="4" w:space="0" w:color="auto"/>
              <w:right w:val="single" w:sz="4" w:space="0" w:color="auto"/>
            </w:tcBorders>
            <w:shd w:val="clear" w:color="auto" w:fill="auto"/>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7001-886</w:t>
            </w:r>
          </w:p>
        </w:tc>
        <w:tc>
          <w:tcPr>
            <w:tcW w:w="3181" w:type="dxa"/>
            <w:tcBorders>
              <w:left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130 ml</w:t>
            </w:r>
          </w:p>
        </w:tc>
        <w:tc>
          <w:tcPr>
            <w:tcW w:w="690"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11,6850</w:t>
            </w:r>
          </w:p>
        </w:tc>
        <w:tc>
          <w:tcPr>
            <w:tcW w:w="1251"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11,6850</w:t>
            </w: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p>
        </w:tc>
      </w:tr>
      <w:tr w:rsidR="005C46B5" w:rsidRPr="005C46B5" w:rsidTr="00416A48">
        <w:tc>
          <w:tcPr>
            <w:tcW w:w="985"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FR" w:eastAsia="nl-NL"/>
              </w:rPr>
            </w:pPr>
          </w:p>
        </w:tc>
        <w:tc>
          <w:tcPr>
            <w:tcW w:w="1310"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7001-886</w:t>
            </w:r>
          </w:p>
        </w:tc>
        <w:tc>
          <w:tcPr>
            <w:tcW w:w="3181"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130 ml</w:t>
            </w:r>
          </w:p>
        </w:tc>
        <w:tc>
          <w:tcPr>
            <w:tcW w:w="690"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11,4480</w:t>
            </w:r>
          </w:p>
        </w:tc>
        <w:tc>
          <w:tcPr>
            <w:tcW w:w="1251"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11,4480</w:t>
            </w:r>
          </w:p>
        </w:tc>
        <w:tc>
          <w:tcPr>
            <w:tcW w:w="1098"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p>
        </w:tc>
        <w:tc>
          <w:tcPr>
            <w:tcW w:w="1098"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p>
        </w:tc>
      </w:tr>
      <w:tr w:rsidR="005C46B5" w:rsidRPr="005C46B5" w:rsidTr="00416A48">
        <w:tc>
          <w:tcPr>
            <w:tcW w:w="985"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A</w:t>
            </w:r>
          </w:p>
        </w:tc>
        <w:tc>
          <w:tcPr>
            <w:tcW w:w="1310"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BE" w:eastAsia="nl-NL"/>
              </w:rPr>
            </w:pPr>
          </w:p>
        </w:tc>
        <w:tc>
          <w:tcPr>
            <w:tcW w:w="3181"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18"/>
                <w:lang w:val="en-GB" w:eastAsia="nl-NL"/>
              </w:rPr>
            </w:pPr>
            <w:r w:rsidRPr="005C46B5">
              <w:rPr>
                <w:rFonts w:ascii="Arial" w:eastAsia="Times New Roman" w:hAnsi="Arial" w:cs="Times New Roman"/>
                <w:spacing w:val="-2"/>
                <w:sz w:val="18"/>
                <w:szCs w:val="18"/>
                <w:lang w:val="en-GB" w:eastAsia="nl-NL"/>
              </w:rPr>
              <w:t>PKU Air 15 wit/blanc</w:t>
            </w:r>
          </w:p>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en-GB" w:eastAsia="nl-NL"/>
              </w:rPr>
            </w:pPr>
            <w:r w:rsidRPr="005C46B5">
              <w:rPr>
                <w:rFonts w:ascii="Arial" w:eastAsia="Times New Roman" w:hAnsi="Arial" w:cs="Times New Roman"/>
                <w:spacing w:val="-2"/>
                <w:sz w:val="18"/>
                <w:szCs w:val="20"/>
                <w:lang w:val="en-GB" w:eastAsia="nl-NL"/>
              </w:rPr>
              <w:t>(Vitaflo International Limited)</w:t>
            </w:r>
          </w:p>
        </w:tc>
        <w:tc>
          <w:tcPr>
            <w:tcW w:w="690"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en-GB" w:eastAsia="nl-NL"/>
              </w:rPr>
            </w:pPr>
          </w:p>
        </w:tc>
        <w:tc>
          <w:tcPr>
            <w:tcW w:w="1263"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en-GB" w:eastAsia="nl-NL"/>
              </w:rPr>
            </w:pPr>
          </w:p>
        </w:tc>
        <w:tc>
          <w:tcPr>
            <w:tcW w:w="1251"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2"/>
              </w:tabs>
              <w:spacing w:after="54" w:line="240" w:lineRule="auto"/>
              <w:ind w:left="56"/>
              <w:rPr>
                <w:rFonts w:ascii="Arial" w:eastAsia="Times New Roman" w:hAnsi="Arial" w:cs="Times New Roman"/>
                <w:sz w:val="18"/>
                <w:szCs w:val="20"/>
                <w:lang w:val="en-GB" w:eastAsia="nl-NL"/>
              </w:rPr>
            </w:pPr>
          </w:p>
        </w:tc>
        <w:tc>
          <w:tcPr>
            <w:tcW w:w="1098"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en-GB" w:eastAsia="nl-NL"/>
              </w:rPr>
            </w:pPr>
          </w:p>
        </w:tc>
        <w:tc>
          <w:tcPr>
            <w:tcW w:w="1098"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en-GB" w:eastAsia="nl-NL"/>
              </w:rPr>
            </w:pPr>
          </w:p>
        </w:tc>
      </w:tr>
      <w:tr w:rsidR="005C46B5" w:rsidRPr="005C46B5" w:rsidTr="00416A48">
        <w:tc>
          <w:tcPr>
            <w:tcW w:w="985"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en-GB" w:eastAsia="nl-NL"/>
              </w:rPr>
            </w:pPr>
          </w:p>
        </w:tc>
        <w:tc>
          <w:tcPr>
            <w:tcW w:w="1310" w:type="dxa"/>
            <w:tcBorders>
              <w:left w:val="single" w:sz="4" w:space="0" w:color="auto"/>
              <w:right w:val="single" w:sz="4" w:space="0" w:color="auto"/>
            </w:tcBorders>
            <w:shd w:val="clear" w:color="auto" w:fill="auto"/>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3533-288</w:t>
            </w:r>
          </w:p>
        </w:tc>
        <w:tc>
          <w:tcPr>
            <w:tcW w:w="3181" w:type="dxa"/>
            <w:tcBorders>
              <w:left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30 x 130 ml</w:t>
            </w:r>
          </w:p>
        </w:tc>
        <w:tc>
          <w:tcPr>
            <w:tcW w:w="690"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M</w:t>
            </w:r>
          </w:p>
        </w:tc>
        <w:tc>
          <w:tcPr>
            <w:tcW w:w="1263"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375,00</w:t>
            </w:r>
          </w:p>
        </w:tc>
        <w:tc>
          <w:tcPr>
            <w:tcW w:w="1251"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375,00</w:t>
            </w: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0,00</w:t>
            </w: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0,00</w:t>
            </w:r>
          </w:p>
        </w:tc>
      </w:tr>
      <w:tr w:rsidR="005C46B5" w:rsidRPr="005C46B5" w:rsidTr="00416A48">
        <w:tc>
          <w:tcPr>
            <w:tcW w:w="985"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FR" w:eastAsia="nl-NL"/>
              </w:rPr>
            </w:pPr>
          </w:p>
        </w:tc>
        <w:tc>
          <w:tcPr>
            <w:tcW w:w="1310" w:type="dxa"/>
            <w:tcBorders>
              <w:left w:val="single" w:sz="4" w:space="0" w:color="auto"/>
              <w:right w:val="single" w:sz="4" w:space="0" w:color="auto"/>
            </w:tcBorders>
            <w:shd w:val="clear" w:color="auto" w:fill="auto"/>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7001-894</w:t>
            </w:r>
          </w:p>
        </w:tc>
        <w:tc>
          <w:tcPr>
            <w:tcW w:w="3181" w:type="dxa"/>
            <w:tcBorders>
              <w:left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130 ml</w:t>
            </w:r>
          </w:p>
        </w:tc>
        <w:tc>
          <w:tcPr>
            <w:tcW w:w="690"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11,6850</w:t>
            </w:r>
          </w:p>
        </w:tc>
        <w:tc>
          <w:tcPr>
            <w:tcW w:w="1251"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11,6850</w:t>
            </w: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p>
        </w:tc>
      </w:tr>
      <w:tr w:rsidR="005C46B5" w:rsidRPr="005C46B5" w:rsidTr="00416A48">
        <w:tc>
          <w:tcPr>
            <w:tcW w:w="985"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FR" w:eastAsia="nl-NL"/>
              </w:rPr>
            </w:pPr>
          </w:p>
        </w:tc>
        <w:tc>
          <w:tcPr>
            <w:tcW w:w="1310" w:type="dxa"/>
            <w:tcBorders>
              <w:left w:val="single" w:sz="4" w:space="0" w:color="auto"/>
              <w:right w:val="single" w:sz="4" w:space="0" w:color="auto"/>
            </w:tcBorders>
            <w:shd w:val="clear" w:color="auto" w:fill="auto"/>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7001-894</w:t>
            </w:r>
          </w:p>
        </w:tc>
        <w:tc>
          <w:tcPr>
            <w:tcW w:w="3181" w:type="dxa"/>
            <w:tcBorders>
              <w:left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130 ml</w:t>
            </w:r>
          </w:p>
        </w:tc>
        <w:tc>
          <w:tcPr>
            <w:tcW w:w="690"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11,4480</w:t>
            </w:r>
          </w:p>
        </w:tc>
        <w:tc>
          <w:tcPr>
            <w:tcW w:w="1251"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11,4480</w:t>
            </w: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p>
        </w:tc>
      </w:tr>
      <w:tr w:rsidR="005C46B5" w:rsidRPr="005C46B5" w:rsidTr="00416A48">
        <w:tc>
          <w:tcPr>
            <w:tcW w:w="985" w:type="dxa"/>
            <w:tcBorders>
              <w:top w:val="single" w:sz="4" w:space="0" w:color="auto"/>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Times New Roman"/>
                <w:spacing w:val="-2"/>
                <w:sz w:val="18"/>
                <w:szCs w:val="18"/>
                <w:lang w:val="fr-BE"/>
              </w:rPr>
              <w:t>A</w:t>
            </w:r>
          </w:p>
        </w:tc>
        <w:tc>
          <w:tcPr>
            <w:tcW w:w="1310"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bottom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rPr>
                <w:rFonts w:ascii="Arial" w:eastAsia="Calibri" w:hAnsi="Arial" w:cs="Arial"/>
                <w:spacing w:val="-2"/>
                <w:sz w:val="18"/>
                <w:szCs w:val="18"/>
                <w:lang w:val="en-GB"/>
              </w:rPr>
            </w:pPr>
            <w:r w:rsidRPr="005C46B5">
              <w:rPr>
                <w:rFonts w:ascii="Arial" w:eastAsia="Calibri" w:hAnsi="Arial" w:cs="Arial"/>
                <w:spacing w:val="-2"/>
                <w:sz w:val="18"/>
                <w:szCs w:val="18"/>
                <w:lang w:val="en-GB"/>
              </w:rPr>
              <w:t>PKU Air 15 geel / jaune</w:t>
            </w:r>
          </w:p>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18"/>
                <w:lang w:eastAsia="nl-NL"/>
              </w:rPr>
            </w:pPr>
            <w:r w:rsidRPr="005C46B5">
              <w:rPr>
                <w:rFonts w:ascii="Arial" w:eastAsia="Calibri" w:hAnsi="Arial" w:cs="Arial"/>
                <w:spacing w:val="-2"/>
                <w:sz w:val="18"/>
                <w:szCs w:val="18"/>
                <w:lang w:val="en-GB"/>
              </w:rPr>
              <w:t>(Vitaflo International Limited)</w:t>
            </w:r>
          </w:p>
        </w:tc>
        <w:tc>
          <w:tcPr>
            <w:tcW w:w="690" w:type="dxa"/>
            <w:tcBorders>
              <w:top w:val="single" w:sz="4" w:space="0" w:color="auto"/>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en-GB" w:eastAsia="nl-NL"/>
              </w:rPr>
            </w:pPr>
          </w:p>
        </w:tc>
        <w:tc>
          <w:tcPr>
            <w:tcW w:w="1263" w:type="dxa"/>
            <w:tcBorders>
              <w:top w:val="single" w:sz="4" w:space="0" w:color="auto"/>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en-GB" w:eastAsia="nl-NL"/>
              </w:rPr>
            </w:pPr>
          </w:p>
        </w:tc>
        <w:tc>
          <w:tcPr>
            <w:tcW w:w="1251" w:type="dxa"/>
            <w:tcBorders>
              <w:top w:val="single" w:sz="4" w:space="0" w:color="auto"/>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en-GB" w:eastAsia="nl-NL"/>
              </w:rPr>
            </w:pPr>
          </w:p>
        </w:tc>
        <w:tc>
          <w:tcPr>
            <w:tcW w:w="1098" w:type="dxa"/>
            <w:tcBorders>
              <w:top w:val="single" w:sz="4" w:space="0" w:color="auto"/>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en-GB" w:eastAsia="nl-NL"/>
              </w:rPr>
            </w:pPr>
          </w:p>
        </w:tc>
        <w:tc>
          <w:tcPr>
            <w:tcW w:w="1098" w:type="dxa"/>
            <w:tcBorders>
              <w:top w:val="single" w:sz="4" w:space="0" w:color="auto"/>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en-GB" w:eastAsia="nl-NL"/>
              </w:rPr>
            </w:pPr>
          </w:p>
        </w:tc>
      </w:tr>
      <w:tr w:rsidR="005C46B5" w:rsidRPr="005C46B5" w:rsidTr="00416A48">
        <w:tc>
          <w:tcPr>
            <w:tcW w:w="985"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en-GB" w:eastAsia="nl-NL"/>
              </w:rPr>
            </w:pPr>
          </w:p>
        </w:tc>
        <w:tc>
          <w:tcPr>
            <w:tcW w:w="1310"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Arial"/>
                <w:spacing w:val="-2"/>
                <w:sz w:val="18"/>
                <w:szCs w:val="18"/>
                <w:lang w:val="fr-BE" w:eastAsia="zh-CN"/>
              </w:rPr>
              <w:t>3674-819</w:t>
            </w:r>
          </w:p>
        </w:tc>
        <w:tc>
          <w:tcPr>
            <w:tcW w:w="3181"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18"/>
                <w:lang w:eastAsia="nl-NL"/>
              </w:rPr>
            </w:pPr>
            <w:r w:rsidRPr="005C46B5">
              <w:rPr>
                <w:rFonts w:ascii="Arial" w:eastAsia="Calibri" w:hAnsi="Arial" w:cs="Arial"/>
                <w:noProof/>
                <w:sz w:val="18"/>
                <w:szCs w:val="18"/>
                <w:lang w:val="nl-BE"/>
              </w:rPr>
              <w:t>30 x 130 ml</w:t>
            </w:r>
          </w:p>
        </w:tc>
        <w:tc>
          <w:tcPr>
            <w:tcW w:w="690"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jc w:val="center"/>
              <w:rPr>
                <w:rFonts w:ascii="Arial" w:eastAsia="Times New Roman" w:hAnsi="Arial" w:cs="Times New Roman"/>
                <w:spacing w:val="-2"/>
                <w:sz w:val="18"/>
                <w:szCs w:val="20"/>
                <w:lang w:val="nl-NL" w:eastAsia="nl-NL"/>
              </w:rPr>
            </w:pPr>
            <w:r w:rsidRPr="005C46B5">
              <w:rPr>
                <w:rFonts w:ascii="Arial" w:eastAsia="Calibri" w:hAnsi="Arial" w:cs="Times New Roman"/>
                <w:sz w:val="18"/>
                <w:szCs w:val="18"/>
                <w:lang w:val="fr-BE"/>
              </w:rPr>
              <w:t>M</w:t>
            </w:r>
          </w:p>
        </w:tc>
        <w:tc>
          <w:tcPr>
            <w:tcW w:w="1263" w:type="dxa"/>
            <w:tcBorders>
              <w:top w:val="nil"/>
              <w:left w:val="single" w:sz="4" w:space="0" w:color="auto"/>
              <w:bottom w:val="nil"/>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Arial"/>
                <w:sz w:val="18"/>
                <w:szCs w:val="18"/>
                <w:lang w:val="fr-BE"/>
              </w:rPr>
              <w:t>375</w:t>
            </w:r>
          </w:p>
        </w:tc>
        <w:tc>
          <w:tcPr>
            <w:tcW w:w="1251" w:type="dxa"/>
            <w:tcBorders>
              <w:top w:val="nil"/>
              <w:left w:val="single" w:sz="4" w:space="0" w:color="auto"/>
              <w:bottom w:val="nil"/>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Arial"/>
                <w:sz w:val="18"/>
                <w:szCs w:val="18"/>
                <w:lang w:val="fr-BE"/>
              </w:rPr>
              <w:t>375</w:t>
            </w:r>
          </w:p>
        </w:tc>
        <w:tc>
          <w:tcPr>
            <w:tcW w:w="1098" w:type="dxa"/>
            <w:tcBorders>
              <w:top w:val="nil"/>
              <w:left w:val="single" w:sz="4" w:space="0" w:color="auto"/>
              <w:bottom w:val="nil"/>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Times New Roman"/>
                <w:spacing w:val="-2"/>
                <w:sz w:val="18"/>
                <w:szCs w:val="18"/>
                <w:lang w:val="fr-BE"/>
              </w:rPr>
              <w:t>0,00</w:t>
            </w:r>
          </w:p>
        </w:tc>
        <w:tc>
          <w:tcPr>
            <w:tcW w:w="1098" w:type="dxa"/>
            <w:tcBorders>
              <w:top w:val="nil"/>
              <w:left w:val="single" w:sz="4" w:space="0" w:color="auto"/>
              <w:bottom w:val="nil"/>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Times New Roman"/>
                <w:spacing w:val="-2"/>
                <w:sz w:val="18"/>
                <w:szCs w:val="18"/>
                <w:lang w:val="fr-BE"/>
              </w:rPr>
              <w:t>0,00</w:t>
            </w:r>
          </w:p>
        </w:tc>
      </w:tr>
      <w:tr w:rsidR="005C46B5" w:rsidRPr="005C46B5" w:rsidTr="00416A48">
        <w:tc>
          <w:tcPr>
            <w:tcW w:w="985"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Arial"/>
                <w:sz w:val="18"/>
                <w:szCs w:val="18"/>
                <w:lang w:val="fr-FR"/>
              </w:rPr>
              <w:t>7001-977</w:t>
            </w:r>
          </w:p>
        </w:tc>
        <w:tc>
          <w:tcPr>
            <w:tcW w:w="3181"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18"/>
                <w:lang w:eastAsia="nl-NL"/>
              </w:rPr>
            </w:pPr>
            <w:r w:rsidRPr="005C46B5">
              <w:rPr>
                <w:rFonts w:ascii="Arial" w:eastAsia="Calibri" w:hAnsi="Arial" w:cs="Arial"/>
                <w:spacing w:val="-2"/>
                <w:sz w:val="18"/>
                <w:szCs w:val="18"/>
                <w:lang w:val="fr-BE"/>
              </w:rPr>
              <w:t>* 1 x 130 ml</w:t>
            </w:r>
          </w:p>
        </w:tc>
        <w:tc>
          <w:tcPr>
            <w:tcW w:w="690"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top w:val="nil"/>
              <w:left w:val="single" w:sz="4" w:space="0" w:color="auto"/>
              <w:bottom w:val="nil"/>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Calibri" w:hAnsi="Arial" w:cs="Arial"/>
                <w:sz w:val="18"/>
                <w:szCs w:val="18"/>
                <w:lang w:val="fr-BE"/>
              </w:rPr>
              <w:t>11,6850</w:t>
            </w:r>
          </w:p>
        </w:tc>
        <w:tc>
          <w:tcPr>
            <w:tcW w:w="1251" w:type="dxa"/>
            <w:tcBorders>
              <w:top w:val="nil"/>
              <w:left w:val="single" w:sz="4" w:space="0" w:color="auto"/>
              <w:bottom w:val="nil"/>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Calibri" w:hAnsi="Arial" w:cs="Arial"/>
                <w:sz w:val="18"/>
                <w:szCs w:val="18"/>
                <w:lang w:val="fr-BE"/>
              </w:rPr>
              <w:t>11,6850</w:t>
            </w:r>
          </w:p>
        </w:tc>
        <w:tc>
          <w:tcPr>
            <w:tcW w:w="1098"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top w:val="nil"/>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top w:val="nil"/>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Arial"/>
                <w:sz w:val="18"/>
                <w:szCs w:val="18"/>
                <w:lang w:val="fr-FR"/>
              </w:rPr>
              <w:t>7001-977</w:t>
            </w:r>
          </w:p>
        </w:tc>
        <w:tc>
          <w:tcPr>
            <w:tcW w:w="3181" w:type="dxa"/>
            <w:tcBorders>
              <w:top w:val="nil"/>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18"/>
                <w:lang w:eastAsia="nl-NL"/>
              </w:rPr>
            </w:pPr>
            <w:r w:rsidRPr="005C46B5">
              <w:rPr>
                <w:rFonts w:ascii="Arial" w:eastAsia="Calibri" w:hAnsi="Arial" w:cs="Arial"/>
                <w:spacing w:val="-2"/>
                <w:sz w:val="18"/>
                <w:szCs w:val="18"/>
                <w:lang w:val="fr-BE"/>
              </w:rPr>
              <w:t>** 1 x 130 ml</w:t>
            </w:r>
          </w:p>
        </w:tc>
        <w:tc>
          <w:tcPr>
            <w:tcW w:w="690" w:type="dxa"/>
            <w:tcBorders>
              <w:top w:val="nil"/>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top w:val="nil"/>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Calibri" w:hAnsi="Arial" w:cs="Arial"/>
                <w:sz w:val="18"/>
                <w:szCs w:val="18"/>
                <w:lang w:val="fr-BE"/>
              </w:rPr>
              <w:t>11,4480</w:t>
            </w:r>
          </w:p>
        </w:tc>
        <w:tc>
          <w:tcPr>
            <w:tcW w:w="1251" w:type="dxa"/>
            <w:tcBorders>
              <w:top w:val="nil"/>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Calibri" w:hAnsi="Arial" w:cs="Arial"/>
                <w:sz w:val="18"/>
                <w:szCs w:val="18"/>
                <w:lang w:val="fr-BE"/>
              </w:rPr>
              <w:t>11,4480</w:t>
            </w:r>
          </w:p>
        </w:tc>
        <w:tc>
          <w:tcPr>
            <w:tcW w:w="1098" w:type="dxa"/>
            <w:tcBorders>
              <w:top w:val="nil"/>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nil"/>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18"/>
                <w:lang w:val="nl-NL" w:eastAsia="nl-NL"/>
              </w:rPr>
            </w:pPr>
            <w:r w:rsidRPr="005C46B5">
              <w:rPr>
                <w:rFonts w:ascii="Arial" w:eastAsia="Times New Roman" w:hAnsi="Arial" w:cs="Times New Roman"/>
                <w:spacing w:val="-2"/>
                <w:sz w:val="18"/>
                <w:szCs w:val="18"/>
                <w:lang w:eastAsia="nl-NL"/>
              </w:rPr>
              <w:t>PKU Air 20 groen/vert</w:t>
            </w:r>
          </w:p>
        </w:tc>
        <w:tc>
          <w:tcPr>
            <w:tcW w:w="690"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51"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FR" w:eastAsia="nl-NL"/>
              </w:rPr>
            </w:pPr>
          </w:p>
        </w:tc>
        <w:tc>
          <w:tcPr>
            <w:tcW w:w="1310" w:type="dxa"/>
            <w:tcBorders>
              <w:left w:val="single" w:sz="4" w:space="0" w:color="auto"/>
              <w:right w:val="single" w:sz="4" w:space="0" w:color="auto"/>
            </w:tcBorders>
            <w:shd w:val="clear" w:color="auto" w:fill="auto"/>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BE" w:eastAsia="nl-NL"/>
              </w:rPr>
            </w:pPr>
          </w:p>
        </w:tc>
        <w:tc>
          <w:tcPr>
            <w:tcW w:w="3181" w:type="dxa"/>
            <w:tcBorders>
              <w:left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nl-NL" w:eastAsia="nl-NL"/>
              </w:rPr>
              <w:t>(Vitaflo International Limited)</w:t>
            </w:r>
          </w:p>
        </w:tc>
        <w:tc>
          <w:tcPr>
            <w:tcW w:w="690"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val="fr-BE" w:eastAsia="nl-NL"/>
              </w:rPr>
            </w:pPr>
          </w:p>
        </w:tc>
        <w:tc>
          <w:tcPr>
            <w:tcW w:w="1263"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p>
        </w:tc>
        <w:tc>
          <w:tcPr>
            <w:tcW w:w="1251"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0,00</w:t>
            </w: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0,00</w:t>
            </w:r>
          </w:p>
        </w:tc>
      </w:tr>
      <w:tr w:rsidR="005C46B5" w:rsidRPr="005C46B5" w:rsidTr="00416A48">
        <w:tc>
          <w:tcPr>
            <w:tcW w:w="985"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FR" w:eastAsia="nl-NL"/>
              </w:rPr>
            </w:pPr>
          </w:p>
        </w:tc>
        <w:tc>
          <w:tcPr>
            <w:tcW w:w="1310" w:type="dxa"/>
            <w:tcBorders>
              <w:left w:val="single" w:sz="4" w:space="0" w:color="auto"/>
              <w:right w:val="single" w:sz="4" w:space="0" w:color="auto"/>
            </w:tcBorders>
            <w:shd w:val="clear" w:color="auto" w:fill="auto"/>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3201-050</w:t>
            </w:r>
          </w:p>
        </w:tc>
        <w:tc>
          <w:tcPr>
            <w:tcW w:w="3181" w:type="dxa"/>
            <w:tcBorders>
              <w:left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30 x 174 ml</w:t>
            </w:r>
          </w:p>
        </w:tc>
        <w:tc>
          <w:tcPr>
            <w:tcW w:w="690"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M</w:t>
            </w:r>
          </w:p>
        </w:tc>
        <w:tc>
          <w:tcPr>
            <w:tcW w:w="1263"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500,00</w:t>
            </w:r>
          </w:p>
        </w:tc>
        <w:tc>
          <w:tcPr>
            <w:tcW w:w="1251"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500,00</w:t>
            </w: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p>
        </w:tc>
      </w:tr>
      <w:tr w:rsidR="005C46B5" w:rsidRPr="005C46B5" w:rsidTr="00416A48">
        <w:tc>
          <w:tcPr>
            <w:tcW w:w="985"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FR" w:eastAsia="nl-NL"/>
              </w:rPr>
            </w:pPr>
          </w:p>
        </w:tc>
        <w:tc>
          <w:tcPr>
            <w:tcW w:w="1310" w:type="dxa"/>
            <w:tcBorders>
              <w:left w:val="single" w:sz="4" w:space="0" w:color="auto"/>
              <w:right w:val="single" w:sz="4" w:space="0" w:color="auto"/>
            </w:tcBorders>
            <w:shd w:val="clear" w:color="auto" w:fill="auto"/>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7001-563</w:t>
            </w:r>
          </w:p>
        </w:tc>
        <w:tc>
          <w:tcPr>
            <w:tcW w:w="3181" w:type="dxa"/>
            <w:tcBorders>
              <w:left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 1 x 174 ml</w:t>
            </w:r>
          </w:p>
        </w:tc>
        <w:tc>
          <w:tcPr>
            <w:tcW w:w="690"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15,5010</w:t>
            </w:r>
          </w:p>
        </w:tc>
        <w:tc>
          <w:tcPr>
            <w:tcW w:w="1251"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15,5010</w:t>
            </w: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p>
        </w:tc>
      </w:tr>
      <w:tr w:rsidR="005C46B5" w:rsidRPr="005C46B5" w:rsidTr="00416A48">
        <w:tc>
          <w:tcPr>
            <w:tcW w:w="985"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FR" w:eastAsia="nl-NL"/>
              </w:rPr>
            </w:pPr>
          </w:p>
        </w:tc>
        <w:tc>
          <w:tcPr>
            <w:tcW w:w="1310"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7001-563</w:t>
            </w:r>
          </w:p>
        </w:tc>
        <w:tc>
          <w:tcPr>
            <w:tcW w:w="3181"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174 ml</w:t>
            </w:r>
          </w:p>
        </w:tc>
        <w:tc>
          <w:tcPr>
            <w:tcW w:w="690"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15,2640</w:t>
            </w:r>
          </w:p>
        </w:tc>
        <w:tc>
          <w:tcPr>
            <w:tcW w:w="1251"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15,2640</w:t>
            </w:r>
          </w:p>
        </w:tc>
        <w:tc>
          <w:tcPr>
            <w:tcW w:w="1098"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p>
        </w:tc>
        <w:tc>
          <w:tcPr>
            <w:tcW w:w="1098"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p>
        </w:tc>
      </w:tr>
      <w:tr w:rsidR="005C46B5" w:rsidRPr="005C46B5" w:rsidTr="00416A48">
        <w:tc>
          <w:tcPr>
            <w:tcW w:w="985"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18"/>
                <w:lang w:val="nl-NL" w:eastAsia="nl-NL"/>
              </w:rPr>
            </w:pPr>
            <w:r w:rsidRPr="005C46B5">
              <w:rPr>
                <w:rFonts w:ascii="Arial" w:eastAsia="Times New Roman" w:hAnsi="Arial" w:cs="Times New Roman"/>
                <w:spacing w:val="-2"/>
                <w:sz w:val="18"/>
                <w:szCs w:val="18"/>
                <w:lang w:eastAsia="nl-NL"/>
              </w:rPr>
              <w:t>PKU Air 20 goud / or</w:t>
            </w:r>
          </w:p>
        </w:tc>
        <w:tc>
          <w:tcPr>
            <w:tcW w:w="690"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51"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FR" w:eastAsia="nl-NL"/>
              </w:rPr>
            </w:pPr>
          </w:p>
        </w:tc>
        <w:tc>
          <w:tcPr>
            <w:tcW w:w="1310" w:type="dxa"/>
            <w:tcBorders>
              <w:left w:val="single" w:sz="4" w:space="0" w:color="auto"/>
              <w:right w:val="single" w:sz="4" w:space="0" w:color="auto"/>
            </w:tcBorders>
            <w:shd w:val="clear" w:color="auto" w:fill="auto"/>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BE" w:eastAsia="nl-NL"/>
              </w:rPr>
            </w:pPr>
          </w:p>
        </w:tc>
        <w:tc>
          <w:tcPr>
            <w:tcW w:w="3181" w:type="dxa"/>
            <w:tcBorders>
              <w:left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nl-NL" w:eastAsia="nl-NL"/>
              </w:rPr>
              <w:t>(Vitaflo International Limited)</w:t>
            </w:r>
          </w:p>
        </w:tc>
        <w:tc>
          <w:tcPr>
            <w:tcW w:w="690"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val="fr-BE" w:eastAsia="nl-NL"/>
              </w:rPr>
            </w:pPr>
          </w:p>
        </w:tc>
        <w:tc>
          <w:tcPr>
            <w:tcW w:w="1263"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p>
        </w:tc>
        <w:tc>
          <w:tcPr>
            <w:tcW w:w="1251"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0,00</w:t>
            </w: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0,00</w:t>
            </w:r>
          </w:p>
        </w:tc>
      </w:tr>
      <w:tr w:rsidR="005C46B5" w:rsidRPr="005C46B5" w:rsidTr="00416A48">
        <w:tc>
          <w:tcPr>
            <w:tcW w:w="985"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FR" w:eastAsia="nl-NL"/>
              </w:rPr>
            </w:pPr>
          </w:p>
        </w:tc>
        <w:tc>
          <w:tcPr>
            <w:tcW w:w="1310" w:type="dxa"/>
            <w:tcBorders>
              <w:left w:val="single" w:sz="4" w:space="0" w:color="auto"/>
              <w:right w:val="single" w:sz="4" w:space="0" w:color="auto"/>
            </w:tcBorders>
            <w:shd w:val="clear" w:color="auto" w:fill="auto"/>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3201-068</w:t>
            </w:r>
          </w:p>
        </w:tc>
        <w:tc>
          <w:tcPr>
            <w:tcW w:w="3181" w:type="dxa"/>
            <w:tcBorders>
              <w:left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30 x 174 ml</w:t>
            </w:r>
          </w:p>
        </w:tc>
        <w:tc>
          <w:tcPr>
            <w:tcW w:w="690"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M</w:t>
            </w:r>
          </w:p>
        </w:tc>
        <w:tc>
          <w:tcPr>
            <w:tcW w:w="1263"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500,00</w:t>
            </w:r>
          </w:p>
        </w:tc>
        <w:tc>
          <w:tcPr>
            <w:tcW w:w="1251"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500,00</w:t>
            </w: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p>
        </w:tc>
      </w:tr>
      <w:tr w:rsidR="005C46B5" w:rsidRPr="005C46B5" w:rsidTr="00416A48">
        <w:tc>
          <w:tcPr>
            <w:tcW w:w="985"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FR" w:eastAsia="nl-NL"/>
              </w:rPr>
            </w:pPr>
          </w:p>
        </w:tc>
        <w:tc>
          <w:tcPr>
            <w:tcW w:w="1310" w:type="dxa"/>
            <w:tcBorders>
              <w:left w:val="single" w:sz="4" w:space="0" w:color="auto"/>
              <w:right w:val="single" w:sz="4" w:space="0" w:color="auto"/>
            </w:tcBorders>
            <w:shd w:val="clear" w:color="auto" w:fill="auto"/>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7001-571</w:t>
            </w:r>
          </w:p>
        </w:tc>
        <w:tc>
          <w:tcPr>
            <w:tcW w:w="3181" w:type="dxa"/>
            <w:tcBorders>
              <w:left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 1 x 174 ml</w:t>
            </w:r>
          </w:p>
        </w:tc>
        <w:tc>
          <w:tcPr>
            <w:tcW w:w="690"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val="fr-BE" w:eastAsia="nl-NL"/>
              </w:rPr>
            </w:pPr>
          </w:p>
        </w:tc>
        <w:tc>
          <w:tcPr>
            <w:tcW w:w="1263"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15,5010</w:t>
            </w:r>
          </w:p>
        </w:tc>
        <w:tc>
          <w:tcPr>
            <w:tcW w:w="1251"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15,5010</w:t>
            </w: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p>
        </w:tc>
      </w:tr>
      <w:tr w:rsidR="005C46B5" w:rsidRPr="005C46B5" w:rsidTr="00416A48">
        <w:tc>
          <w:tcPr>
            <w:tcW w:w="985"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FR" w:eastAsia="nl-NL"/>
              </w:rPr>
            </w:pPr>
          </w:p>
        </w:tc>
        <w:tc>
          <w:tcPr>
            <w:tcW w:w="1310"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7001-571</w:t>
            </w:r>
          </w:p>
        </w:tc>
        <w:tc>
          <w:tcPr>
            <w:tcW w:w="3181"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174 ml</w:t>
            </w:r>
          </w:p>
        </w:tc>
        <w:tc>
          <w:tcPr>
            <w:tcW w:w="690"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15,2640</w:t>
            </w:r>
          </w:p>
        </w:tc>
        <w:tc>
          <w:tcPr>
            <w:tcW w:w="1251"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15,2640</w:t>
            </w:r>
          </w:p>
        </w:tc>
        <w:tc>
          <w:tcPr>
            <w:tcW w:w="1098"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p>
        </w:tc>
        <w:tc>
          <w:tcPr>
            <w:tcW w:w="1098"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p>
        </w:tc>
      </w:tr>
      <w:tr w:rsidR="005C46B5" w:rsidRPr="005C46B5" w:rsidTr="00416A48">
        <w:tc>
          <w:tcPr>
            <w:tcW w:w="985"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A</w:t>
            </w:r>
          </w:p>
        </w:tc>
        <w:tc>
          <w:tcPr>
            <w:tcW w:w="1310"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BE" w:eastAsia="nl-NL"/>
              </w:rPr>
            </w:pPr>
          </w:p>
        </w:tc>
        <w:tc>
          <w:tcPr>
            <w:tcW w:w="3181"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18"/>
                <w:lang w:eastAsia="nl-NL"/>
              </w:rPr>
            </w:pPr>
            <w:r w:rsidRPr="005C46B5">
              <w:rPr>
                <w:rFonts w:ascii="Arial" w:eastAsia="Times New Roman" w:hAnsi="Arial" w:cs="Times New Roman"/>
                <w:spacing w:val="-2"/>
                <w:sz w:val="18"/>
                <w:szCs w:val="18"/>
                <w:lang w:eastAsia="nl-NL"/>
              </w:rPr>
              <w:t>PKU Air 20 rood/rouge</w:t>
            </w:r>
          </w:p>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(Vitaflo International Limited)</w:t>
            </w:r>
          </w:p>
        </w:tc>
        <w:tc>
          <w:tcPr>
            <w:tcW w:w="690"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eastAsia="nl-NL"/>
              </w:rPr>
            </w:pPr>
          </w:p>
        </w:tc>
        <w:tc>
          <w:tcPr>
            <w:tcW w:w="1263"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eastAsia="nl-NL"/>
              </w:rPr>
            </w:pPr>
          </w:p>
        </w:tc>
        <w:tc>
          <w:tcPr>
            <w:tcW w:w="1251"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eastAsia="nl-NL"/>
              </w:rPr>
            </w:pPr>
          </w:p>
        </w:tc>
        <w:tc>
          <w:tcPr>
            <w:tcW w:w="1098"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eastAsia="nl-NL"/>
              </w:rPr>
            </w:pPr>
          </w:p>
        </w:tc>
        <w:tc>
          <w:tcPr>
            <w:tcW w:w="1098"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eastAsia="nl-NL"/>
              </w:rPr>
            </w:pPr>
          </w:p>
        </w:tc>
      </w:tr>
      <w:tr w:rsidR="005C46B5" w:rsidRPr="005C46B5" w:rsidTr="00416A48">
        <w:tc>
          <w:tcPr>
            <w:tcW w:w="985"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eastAsia="nl-NL"/>
              </w:rPr>
            </w:pPr>
          </w:p>
        </w:tc>
        <w:tc>
          <w:tcPr>
            <w:tcW w:w="1310" w:type="dxa"/>
            <w:tcBorders>
              <w:left w:val="single" w:sz="4" w:space="0" w:color="auto"/>
              <w:right w:val="single" w:sz="4" w:space="0" w:color="auto"/>
            </w:tcBorders>
            <w:shd w:val="clear" w:color="auto" w:fill="auto"/>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3533-254</w:t>
            </w:r>
          </w:p>
        </w:tc>
        <w:tc>
          <w:tcPr>
            <w:tcW w:w="3181" w:type="dxa"/>
            <w:tcBorders>
              <w:left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30 x 174 ml</w:t>
            </w:r>
          </w:p>
        </w:tc>
        <w:tc>
          <w:tcPr>
            <w:tcW w:w="690"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M</w:t>
            </w:r>
          </w:p>
        </w:tc>
        <w:tc>
          <w:tcPr>
            <w:tcW w:w="1263"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500,00</w:t>
            </w:r>
          </w:p>
        </w:tc>
        <w:tc>
          <w:tcPr>
            <w:tcW w:w="1251"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500,00</w:t>
            </w: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0,00</w:t>
            </w: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0,00</w:t>
            </w:r>
          </w:p>
        </w:tc>
      </w:tr>
      <w:tr w:rsidR="005C46B5" w:rsidRPr="005C46B5" w:rsidTr="00416A48">
        <w:tc>
          <w:tcPr>
            <w:tcW w:w="985"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FR" w:eastAsia="nl-NL"/>
              </w:rPr>
            </w:pPr>
          </w:p>
        </w:tc>
        <w:tc>
          <w:tcPr>
            <w:tcW w:w="1310" w:type="dxa"/>
            <w:tcBorders>
              <w:left w:val="single" w:sz="4" w:space="0" w:color="auto"/>
              <w:right w:val="single" w:sz="4" w:space="0" w:color="auto"/>
            </w:tcBorders>
            <w:shd w:val="clear" w:color="auto" w:fill="auto"/>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7001-902</w:t>
            </w:r>
          </w:p>
        </w:tc>
        <w:tc>
          <w:tcPr>
            <w:tcW w:w="3181" w:type="dxa"/>
            <w:tcBorders>
              <w:left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174 ml</w:t>
            </w:r>
          </w:p>
        </w:tc>
        <w:tc>
          <w:tcPr>
            <w:tcW w:w="690"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15,5010</w:t>
            </w:r>
          </w:p>
        </w:tc>
        <w:tc>
          <w:tcPr>
            <w:tcW w:w="1251"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15,5010</w:t>
            </w: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p>
        </w:tc>
      </w:tr>
      <w:tr w:rsidR="005C46B5" w:rsidRPr="005C46B5" w:rsidTr="00416A48">
        <w:tc>
          <w:tcPr>
            <w:tcW w:w="985"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FR" w:eastAsia="nl-NL"/>
              </w:rPr>
            </w:pPr>
          </w:p>
        </w:tc>
        <w:tc>
          <w:tcPr>
            <w:tcW w:w="1310"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7001-902</w:t>
            </w:r>
          </w:p>
        </w:tc>
        <w:tc>
          <w:tcPr>
            <w:tcW w:w="3181"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174 ml</w:t>
            </w:r>
          </w:p>
        </w:tc>
        <w:tc>
          <w:tcPr>
            <w:tcW w:w="690"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15,2640</w:t>
            </w:r>
          </w:p>
        </w:tc>
        <w:tc>
          <w:tcPr>
            <w:tcW w:w="1251"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15,2640</w:t>
            </w:r>
          </w:p>
        </w:tc>
        <w:tc>
          <w:tcPr>
            <w:tcW w:w="1098"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p>
        </w:tc>
        <w:tc>
          <w:tcPr>
            <w:tcW w:w="1098"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p>
        </w:tc>
      </w:tr>
      <w:tr w:rsidR="005C46B5" w:rsidRPr="005C46B5" w:rsidTr="00416A48">
        <w:tc>
          <w:tcPr>
            <w:tcW w:w="985"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lastRenderedPageBreak/>
              <w:t>A</w:t>
            </w:r>
          </w:p>
        </w:tc>
        <w:tc>
          <w:tcPr>
            <w:tcW w:w="1310"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BE" w:eastAsia="nl-NL"/>
              </w:rPr>
            </w:pPr>
          </w:p>
        </w:tc>
        <w:tc>
          <w:tcPr>
            <w:tcW w:w="3181"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18"/>
                <w:lang w:val="en-GB" w:eastAsia="nl-NL"/>
              </w:rPr>
            </w:pPr>
            <w:r w:rsidRPr="005C46B5">
              <w:rPr>
                <w:rFonts w:ascii="Arial" w:eastAsia="Times New Roman" w:hAnsi="Arial" w:cs="Times New Roman"/>
                <w:spacing w:val="-2"/>
                <w:sz w:val="18"/>
                <w:szCs w:val="18"/>
                <w:lang w:val="en-GB" w:eastAsia="nl-NL"/>
              </w:rPr>
              <w:t>PKU Air 20 wit/blanc</w:t>
            </w:r>
          </w:p>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en-GB" w:eastAsia="nl-NL"/>
              </w:rPr>
            </w:pPr>
            <w:r w:rsidRPr="005C46B5">
              <w:rPr>
                <w:rFonts w:ascii="Arial" w:eastAsia="Times New Roman" w:hAnsi="Arial" w:cs="Times New Roman"/>
                <w:spacing w:val="-2"/>
                <w:sz w:val="18"/>
                <w:szCs w:val="20"/>
                <w:lang w:val="en-GB" w:eastAsia="nl-NL"/>
              </w:rPr>
              <w:t>(Vitaflo International Limited)</w:t>
            </w:r>
          </w:p>
        </w:tc>
        <w:tc>
          <w:tcPr>
            <w:tcW w:w="690"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en-GB" w:eastAsia="nl-NL"/>
              </w:rPr>
            </w:pPr>
          </w:p>
        </w:tc>
        <w:tc>
          <w:tcPr>
            <w:tcW w:w="1263"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en-GB" w:eastAsia="nl-NL"/>
              </w:rPr>
            </w:pPr>
          </w:p>
        </w:tc>
        <w:tc>
          <w:tcPr>
            <w:tcW w:w="1251"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en-GB" w:eastAsia="nl-NL"/>
              </w:rPr>
            </w:pPr>
          </w:p>
        </w:tc>
        <w:tc>
          <w:tcPr>
            <w:tcW w:w="1098"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en-GB" w:eastAsia="nl-NL"/>
              </w:rPr>
            </w:pPr>
          </w:p>
        </w:tc>
        <w:tc>
          <w:tcPr>
            <w:tcW w:w="1098"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en-GB" w:eastAsia="nl-NL"/>
              </w:rPr>
            </w:pPr>
          </w:p>
        </w:tc>
      </w:tr>
      <w:tr w:rsidR="005C46B5" w:rsidRPr="005C46B5" w:rsidTr="00416A48">
        <w:tc>
          <w:tcPr>
            <w:tcW w:w="985"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en-GB" w:eastAsia="nl-NL"/>
              </w:rPr>
            </w:pPr>
          </w:p>
        </w:tc>
        <w:tc>
          <w:tcPr>
            <w:tcW w:w="1310" w:type="dxa"/>
            <w:tcBorders>
              <w:left w:val="single" w:sz="4" w:space="0" w:color="auto"/>
              <w:right w:val="single" w:sz="4" w:space="0" w:color="auto"/>
            </w:tcBorders>
            <w:shd w:val="clear" w:color="auto" w:fill="auto"/>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3533-262</w:t>
            </w:r>
          </w:p>
        </w:tc>
        <w:tc>
          <w:tcPr>
            <w:tcW w:w="3181" w:type="dxa"/>
            <w:tcBorders>
              <w:left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30 x 174 ml</w:t>
            </w:r>
          </w:p>
        </w:tc>
        <w:tc>
          <w:tcPr>
            <w:tcW w:w="690"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M</w:t>
            </w:r>
          </w:p>
        </w:tc>
        <w:tc>
          <w:tcPr>
            <w:tcW w:w="1263"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500,00</w:t>
            </w:r>
          </w:p>
        </w:tc>
        <w:tc>
          <w:tcPr>
            <w:tcW w:w="1251"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500,00</w:t>
            </w: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0,00</w:t>
            </w: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0,00</w:t>
            </w:r>
          </w:p>
        </w:tc>
      </w:tr>
      <w:tr w:rsidR="005C46B5" w:rsidRPr="005C46B5" w:rsidTr="00416A48">
        <w:tc>
          <w:tcPr>
            <w:tcW w:w="985"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FR" w:eastAsia="nl-NL"/>
              </w:rPr>
            </w:pPr>
          </w:p>
        </w:tc>
        <w:tc>
          <w:tcPr>
            <w:tcW w:w="1310" w:type="dxa"/>
            <w:tcBorders>
              <w:left w:val="single" w:sz="4" w:space="0" w:color="auto"/>
              <w:right w:val="single" w:sz="4" w:space="0" w:color="auto"/>
            </w:tcBorders>
            <w:shd w:val="clear" w:color="auto" w:fill="auto"/>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7001-910</w:t>
            </w:r>
          </w:p>
        </w:tc>
        <w:tc>
          <w:tcPr>
            <w:tcW w:w="3181" w:type="dxa"/>
            <w:tcBorders>
              <w:left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174 ml</w:t>
            </w:r>
          </w:p>
        </w:tc>
        <w:tc>
          <w:tcPr>
            <w:tcW w:w="690"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15,5010</w:t>
            </w:r>
          </w:p>
        </w:tc>
        <w:tc>
          <w:tcPr>
            <w:tcW w:w="1251"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15,5010</w:t>
            </w: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p>
        </w:tc>
      </w:tr>
      <w:tr w:rsidR="005C46B5" w:rsidRPr="005C46B5" w:rsidTr="00416A48">
        <w:tc>
          <w:tcPr>
            <w:tcW w:w="985"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FR" w:eastAsia="nl-NL"/>
              </w:rPr>
            </w:pPr>
          </w:p>
        </w:tc>
        <w:tc>
          <w:tcPr>
            <w:tcW w:w="1310"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7001-910</w:t>
            </w:r>
          </w:p>
        </w:tc>
        <w:tc>
          <w:tcPr>
            <w:tcW w:w="3181"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174 ml</w:t>
            </w:r>
          </w:p>
        </w:tc>
        <w:tc>
          <w:tcPr>
            <w:tcW w:w="690"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15,2640</w:t>
            </w:r>
          </w:p>
        </w:tc>
        <w:tc>
          <w:tcPr>
            <w:tcW w:w="1251"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15,2640</w:t>
            </w:r>
          </w:p>
        </w:tc>
        <w:tc>
          <w:tcPr>
            <w:tcW w:w="1098"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p>
        </w:tc>
        <w:tc>
          <w:tcPr>
            <w:tcW w:w="1098"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p>
        </w:tc>
      </w:tr>
      <w:tr w:rsidR="005C46B5" w:rsidRPr="005C46B5" w:rsidTr="00416A48">
        <w:tc>
          <w:tcPr>
            <w:tcW w:w="985" w:type="dxa"/>
            <w:tcBorders>
              <w:top w:val="single" w:sz="4" w:space="0" w:color="auto"/>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FR" w:eastAsia="nl-NL"/>
              </w:rPr>
            </w:pPr>
            <w:r w:rsidRPr="005C46B5">
              <w:rPr>
                <w:rFonts w:ascii="Arial" w:eastAsia="Calibri" w:hAnsi="Arial" w:cs="Times New Roman"/>
                <w:spacing w:val="-2"/>
                <w:sz w:val="18"/>
                <w:szCs w:val="18"/>
                <w:lang w:val="fr-BE"/>
              </w:rPr>
              <w:t>A</w:t>
            </w:r>
          </w:p>
        </w:tc>
        <w:tc>
          <w:tcPr>
            <w:tcW w:w="1310" w:type="dxa"/>
            <w:tcBorders>
              <w:top w:val="single" w:sz="4" w:space="0" w:color="auto"/>
              <w:left w:val="single" w:sz="4" w:space="0" w:color="auto"/>
              <w:bottom w:val="nil"/>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BE" w:eastAsia="nl-NL"/>
              </w:rPr>
            </w:pPr>
          </w:p>
        </w:tc>
        <w:tc>
          <w:tcPr>
            <w:tcW w:w="3181" w:type="dxa"/>
            <w:tcBorders>
              <w:top w:val="single" w:sz="4" w:space="0" w:color="auto"/>
              <w:left w:val="single" w:sz="4" w:space="0" w:color="auto"/>
              <w:bottom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rPr>
                <w:rFonts w:ascii="Arial" w:eastAsia="Calibri" w:hAnsi="Arial" w:cs="Arial"/>
                <w:spacing w:val="-2"/>
                <w:sz w:val="18"/>
                <w:szCs w:val="18"/>
                <w:lang w:val="en-GB"/>
              </w:rPr>
            </w:pPr>
            <w:r w:rsidRPr="005C46B5">
              <w:rPr>
                <w:rFonts w:ascii="Arial" w:eastAsia="Calibri" w:hAnsi="Arial" w:cs="Arial"/>
                <w:spacing w:val="-2"/>
                <w:sz w:val="18"/>
                <w:szCs w:val="18"/>
                <w:lang w:val="en-GB"/>
              </w:rPr>
              <w:t>PKU Air 20 geel / jaune</w:t>
            </w:r>
          </w:p>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en-GB" w:eastAsia="nl-NL"/>
              </w:rPr>
            </w:pPr>
            <w:r w:rsidRPr="005C46B5">
              <w:rPr>
                <w:rFonts w:ascii="Arial" w:eastAsia="Calibri" w:hAnsi="Arial" w:cs="Arial"/>
                <w:spacing w:val="-2"/>
                <w:sz w:val="18"/>
                <w:szCs w:val="18"/>
                <w:lang w:val="en-GB"/>
              </w:rPr>
              <w:t>(Vitaflo International Limited)</w:t>
            </w:r>
          </w:p>
        </w:tc>
        <w:tc>
          <w:tcPr>
            <w:tcW w:w="690" w:type="dxa"/>
            <w:tcBorders>
              <w:top w:val="single" w:sz="4" w:space="0" w:color="auto"/>
              <w:left w:val="single" w:sz="4" w:space="0" w:color="auto"/>
              <w:bottom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en-GB" w:eastAsia="nl-NL"/>
              </w:rPr>
            </w:pPr>
          </w:p>
        </w:tc>
        <w:tc>
          <w:tcPr>
            <w:tcW w:w="1263" w:type="dxa"/>
            <w:tcBorders>
              <w:top w:val="single" w:sz="4" w:space="0" w:color="auto"/>
              <w:left w:val="single" w:sz="4" w:space="0" w:color="auto"/>
              <w:bottom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en-GB" w:eastAsia="nl-NL"/>
              </w:rPr>
            </w:pPr>
          </w:p>
        </w:tc>
        <w:tc>
          <w:tcPr>
            <w:tcW w:w="1251" w:type="dxa"/>
            <w:tcBorders>
              <w:top w:val="single" w:sz="4" w:space="0" w:color="auto"/>
              <w:left w:val="single" w:sz="4" w:space="0" w:color="auto"/>
              <w:bottom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en-GB" w:eastAsia="nl-NL"/>
              </w:rPr>
            </w:pPr>
          </w:p>
        </w:tc>
        <w:tc>
          <w:tcPr>
            <w:tcW w:w="1098" w:type="dxa"/>
            <w:tcBorders>
              <w:top w:val="single" w:sz="4" w:space="0" w:color="auto"/>
              <w:left w:val="single" w:sz="4" w:space="0" w:color="auto"/>
              <w:bottom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en-GB" w:eastAsia="nl-NL"/>
              </w:rPr>
            </w:pPr>
          </w:p>
        </w:tc>
        <w:tc>
          <w:tcPr>
            <w:tcW w:w="1098" w:type="dxa"/>
            <w:tcBorders>
              <w:top w:val="single" w:sz="4" w:space="0" w:color="auto"/>
              <w:left w:val="single" w:sz="4" w:space="0" w:color="auto"/>
              <w:bottom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en-GB" w:eastAsia="nl-NL"/>
              </w:rPr>
            </w:pPr>
          </w:p>
        </w:tc>
      </w:tr>
      <w:tr w:rsidR="005C46B5" w:rsidRPr="005C46B5" w:rsidTr="00416A48">
        <w:tc>
          <w:tcPr>
            <w:tcW w:w="985"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en-GB" w:eastAsia="nl-NL"/>
              </w:rPr>
            </w:pPr>
          </w:p>
        </w:tc>
        <w:tc>
          <w:tcPr>
            <w:tcW w:w="1310" w:type="dxa"/>
            <w:tcBorders>
              <w:top w:val="nil"/>
              <w:left w:val="single" w:sz="4" w:space="0" w:color="auto"/>
              <w:bottom w:val="nil"/>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BE" w:eastAsia="nl-NL"/>
              </w:rPr>
            </w:pPr>
            <w:r w:rsidRPr="005C46B5">
              <w:rPr>
                <w:rFonts w:ascii="Arial" w:eastAsia="Calibri" w:hAnsi="Arial" w:cs="Arial"/>
                <w:spacing w:val="-2"/>
                <w:sz w:val="18"/>
                <w:szCs w:val="18"/>
                <w:lang w:val="fr-BE" w:eastAsia="zh-CN"/>
              </w:rPr>
              <w:t>3674-835</w:t>
            </w:r>
          </w:p>
        </w:tc>
        <w:tc>
          <w:tcPr>
            <w:tcW w:w="3181" w:type="dxa"/>
            <w:tcBorders>
              <w:top w:val="nil"/>
              <w:left w:val="single" w:sz="4" w:space="0" w:color="auto"/>
              <w:bottom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Calibri" w:hAnsi="Arial" w:cs="Arial"/>
                <w:noProof/>
                <w:sz w:val="18"/>
                <w:szCs w:val="18"/>
                <w:lang w:val="nl-BE"/>
              </w:rPr>
              <w:t>30 x 174 ml</w:t>
            </w:r>
          </w:p>
        </w:tc>
        <w:tc>
          <w:tcPr>
            <w:tcW w:w="690" w:type="dxa"/>
            <w:tcBorders>
              <w:top w:val="nil"/>
              <w:left w:val="single" w:sz="4" w:space="0" w:color="auto"/>
              <w:bottom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val="fr-BE" w:eastAsia="nl-NL"/>
              </w:rPr>
            </w:pPr>
            <w:r w:rsidRPr="005C46B5">
              <w:rPr>
                <w:rFonts w:ascii="Arial" w:eastAsia="Calibri" w:hAnsi="Arial" w:cs="Times New Roman"/>
                <w:sz w:val="18"/>
                <w:szCs w:val="18"/>
                <w:lang w:val="fr-BE"/>
              </w:rPr>
              <w:t>M</w:t>
            </w:r>
          </w:p>
        </w:tc>
        <w:tc>
          <w:tcPr>
            <w:tcW w:w="1263" w:type="dxa"/>
            <w:tcBorders>
              <w:top w:val="nil"/>
              <w:left w:val="single" w:sz="4" w:space="0" w:color="auto"/>
              <w:bottom w:val="nil"/>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rPr>
                <w:rFonts w:ascii="Arial" w:eastAsia="Times New Roman" w:hAnsi="Arial" w:cs="Times New Roman"/>
                <w:sz w:val="18"/>
                <w:szCs w:val="20"/>
                <w:lang w:val="fr-BE" w:eastAsia="nl-NL"/>
              </w:rPr>
            </w:pPr>
            <w:r w:rsidRPr="005C46B5">
              <w:rPr>
                <w:rFonts w:ascii="Arial" w:eastAsia="Calibri" w:hAnsi="Arial" w:cs="Times New Roman"/>
                <w:sz w:val="18"/>
                <w:lang w:val="fr-BE"/>
              </w:rPr>
              <w:t>500,00</w:t>
            </w:r>
          </w:p>
        </w:tc>
        <w:tc>
          <w:tcPr>
            <w:tcW w:w="1251" w:type="dxa"/>
            <w:tcBorders>
              <w:top w:val="nil"/>
              <w:left w:val="single" w:sz="4" w:space="0" w:color="auto"/>
              <w:bottom w:val="nil"/>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rPr>
                <w:rFonts w:ascii="Arial" w:eastAsia="Times New Roman" w:hAnsi="Arial" w:cs="Times New Roman"/>
                <w:sz w:val="18"/>
                <w:szCs w:val="20"/>
                <w:lang w:val="fr-BE" w:eastAsia="nl-NL"/>
              </w:rPr>
            </w:pPr>
            <w:r w:rsidRPr="005C46B5">
              <w:rPr>
                <w:rFonts w:ascii="Arial" w:eastAsia="Calibri" w:hAnsi="Arial" w:cs="Times New Roman"/>
                <w:sz w:val="18"/>
                <w:lang w:val="fr-BE"/>
              </w:rPr>
              <w:t>500,00</w:t>
            </w:r>
          </w:p>
        </w:tc>
        <w:tc>
          <w:tcPr>
            <w:tcW w:w="1098" w:type="dxa"/>
            <w:tcBorders>
              <w:top w:val="nil"/>
              <w:left w:val="single" w:sz="4" w:space="0" w:color="auto"/>
              <w:bottom w:val="nil"/>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r w:rsidRPr="005C46B5">
              <w:rPr>
                <w:rFonts w:ascii="Arial" w:eastAsia="Calibri" w:hAnsi="Arial" w:cs="Times New Roman"/>
                <w:spacing w:val="-2"/>
                <w:sz w:val="18"/>
                <w:szCs w:val="18"/>
                <w:lang w:val="fr-BE"/>
              </w:rPr>
              <w:t>0,00</w:t>
            </w:r>
          </w:p>
        </w:tc>
        <w:tc>
          <w:tcPr>
            <w:tcW w:w="1098" w:type="dxa"/>
            <w:tcBorders>
              <w:top w:val="nil"/>
              <w:left w:val="single" w:sz="4" w:space="0" w:color="auto"/>
              <w:bottom w:val="nil"/>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r w:rsidRPr="005C46B5">
              <w:rPr>
                <w:rFonts w:ascii="Arial" w:eastAsia="Calibri" w:hAnsi="Arial" w:cs="Times New Roman"/>
                <w:spacing w:val="-2"/>
                <w:sz w:val="18"/>
                <w:szCs w:val="18"/>
                <w:lang w:val="fr-BE"/>
              </w:rPr>
              <w:t>0,00</w:t>
            </w:r>
          </w:p>
        </w:tc>
      </w:tr>
      <w:tr w:rsidR="005C46B5" w:rsidRPr="005C46B5" w:rsidTr="00416A48">
        <w:tc>
          <w:tcPr>
            <w:tcW w:w="985"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FR" w:eastAsia="nl-NL"/>
              </w:rPr>
            </w:pPr>
          </w:p>
        </w:tc>
        <w:tc>
          <w:tcPr>
            <w:tcW w:w="1310" w:type="dxa"/>
            <w:tcBorders>
              <w:top w:val="nil"/>
              <w:left w:val="single" w:sz="4" w:space="0" w:color="auto"/>
              <w:bottom w:val="nil"/>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BE" w:eastAsia="nl-NL"/>
              </w:rPr>
            </w:pPr>
            <w:r w:rsidRPr="005C46B5">
              <w:rPr>
                <w:rFonts w:ascii="Arial" w:eastAsia="Calibri" w:hAnsi="Arial" w:cs="Arial"/>
                <w:sz w:val="18"/>
                <w:szCs w:val="18"/>
                <w:lang w:val="fr-FR"/>
              </w:rPr>
              <w:t>7001-985</w:t>
            </w:r>
          </w:p>
        </w:tc>
        <w:tc>
          <w:tcPr>
            <w:tcW w:w="3181" w:type="dxa"/>
            <w:tcBorders>
              <w:top w:val="nil"/>
              <w:left w:val="single" w:sz="4" w:space="0" w:color="auto"/>
              <w:bottom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Calibri" w:hAnsi="Arial" w:cs="Arial"/>
                <w:spacing w:val="-2"/>
                <w:sz w:val="18"/>
                <w:szCs w:val="18"/>
                <w:lang w:val="fr-BE"/>
              </w:rPr>
              <w:t>* 1 x 174 ml</w:t>
            </w:r>
          </w:p>
        </w:tc>
        <w:tc>
          <w:tcPr>
            <w:tcW w:w="690" w:type="dxa"/>
            <w:tcBorders>
              <w:top w:val="nil"/>
              <w:left w:val="single" w:sz="4" w:space="0" w:color="auto"/>
              <w:bottom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top w:val="nil"/>
              <w:left w:val="single" w:sz="4" w:space="0" w:color="auto"/>
              <w:bottom w:val="nil"/>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Calibri" w:hAnsi="Arial" w:cs="Times New Roman"/>
                <w:sz w:val="18"/>
                <w:lang w:val="fr-BE"/>
              </w:rPr>
              <w:t>15,5010</w:t>
            </w:r>
          </w:p>
        </w:tc>
        <w:tc>
          <w:tcPr>
            <w:tcW w:w="1251" w:type="dxa"/>
            <w:tcBorders>
              <w:top w:val="nil"/>
              <w:left w:val="single" w:sz="4" w:space="0" w:color="auto"/>
              <w:bottom w:val="nil"/>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Calibri" w:hAnsi="Arial" w:cs="Times New Roman"/>
                <w:sz w:val="18"/>
                <w:lang w:val="fr-BE"/>
              </w:rPr>
              <w:t>15,5010</w:t>
            </w:r>
          </w:p>
        </w:tc>
        <w:tc>
          <w:tcPr>
            <w:tcW w:w="1098" w:type="dxa"/>
            <w:tcBorders>
              <w:top w:val="nil"/>
              <w:left w:val="single" w:sz="4" w:space="0" w:color="auto"/>
              <w:bottom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p>
        </w:tc>
        <w:tc>
          <w:tcPr>
            <w:tcW w:w="1098" w:type="dxa"/>
            <w:tcBorders>
              <w:top w:val="nil"/>
              <w:left w:val="single" w:sz="4" w:space="0" w:color="auto"/>
              <w:bottom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p>
        </w:tc>
      </w:tr>
      <w:tr w:rsidR="005C46B5" w:rsidRPr="005C46B5" w:rsidTr="00416A48">
        <w:tc>
          <w:tcPr>
            <w:tcW w:w="985" w:type="dxa"/>
            <w:tcBorders>
              <w:top w:val="nil"/>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FR" w:eastAsia="nl-NL"/>
              </w:rPr>
            </w:pPr>
          </w:p>
        </w:tc>
        <w:tc>
          <w:tcPr>
            <w:tcW w:w="1310" w:type="dxa"/>
            <w:tcBorders>
              <w:top w:val="nil"/>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BE" w:eastAsia="nl-NL"/>
              </w:rPr>
            </w:pPr>
            <w:r w:rsidRPr="005C46B5">
              <w:rPr>
                <w:rFonts w:ascii="Arial" w:eastAsia="Calibri" w:hAnsi="Arial" w:cs="Arial"/>
                <w:sz w:val="18"/>
                <w:szCs w:val="18"/>
                <w:lang w:val="fr-FR"/>
              </w:rPr>
              <w:t>7001-985</w:t>
            </w:r>
          </w:p>
        </w:tc>
        <w:tc>
          <w:tcPr>
            <w:tcW w:w="3181" w:type="dxa"/>
            <w:tcBorders>
              <w:top w:val="nil"/>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Calibri" w:hAnsi="Arial" w:cs="Arial"/>
                <w:spacing w:val="-2"/>
                <w:sz w:val="18"/>
                <w:szCs w:val="18"/>
                <w:lang w:val="fr-BE"/>
              </w:rPr>
              <w:t>** 1 x 174 ml</w:t>
            </w:r>
          </w:p>
        </w:tc>
        <w:tc>
          <w:tcPr>
            <w:tcW w:w="690" w:type="dxa"/>
            <w:tcBorders>
              <w:top w:val="nil"/>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top w:val="nil"/>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Calibri" w:hAnsi="Arial" w:cs="Times New Roman"/>
                <w:sz w:val="18"/>
                <w:lang w:val="fr-BE"/>
              </w:rPr>
              <w:t>15,2640</w:t>
            </w:r>
          </w:p>
        </w:tc>
        <w:tc>
          <w:tcPr>
            <w:tcW w:w="1251" w:type="dxa"/>
            <w:tcBorders>
              <w:top w:val="nil"/>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Calibri" w:hAnsi="Arial" w:cs="Times New Roman"/>
                <w:sz w:val="18"/>
                <w:lang w:val="fr-BE"/>
              </w:rPr>
              <w:t>15,2640</w:t>
            </w:r>
          </w:p>
        </w:tc>
        <w:tc>
          <w:tcPr>
            <w:tcW w:w="1098" w:type="dxa"/>
            <w:tcBorders>
              <w:top w:val="nil"/>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p>
        </w:tc>
        <w:tc>
          <w:tcPr>
            <w:tcW w:w="1098" w:type="dxa"/>
            <w:tcBorders>
              <w:top w:val="nil"/>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p>
        </w:tc>
      </w:tr>
      <w:tr w:rsidR="005C46B5" w:rsidRPr="005C46B5" w:rsidTr="00416A48">
        <w:tc>
          <w:tcPr>
            <w:tcW w:w="985"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BE" w:eastAsia="nl-NL"/>
              </w:rPr>
            </w:pPr>
          </w:p>
        </w:tc>
        <w:tc>
          <w:tcPr>
            <w:tcW w:w="3181"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18"/>
                <w:lang w:eastAsia="nl-NL"/>
              </w:rPr>
            </w:pPr>
            <w:r w:rsidRPr="005C46B5">
              <w:rPr>
                <w:rFonts w:ascii="Arial" w:eastAsia="Times New Roman" w:hAnsi="Arial" w:cs="Times New Roman"/>
                <w:spacing w:val="-2"/>
                <w:sz w:val="18"/>
                <w:szCs w:val="18"/>
                <w:lang w:eastAsia="nl-NL"/>
              </w:rPr>
              <w:t>PKU Anamix First Spoon</w:t>
            </w:r>
          </w:p>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18"/>
                <w:lang w:eastAsia="nl-NL"/>
              </w:rPr>
            </w:pPr>
            <w:r w:rsidRPr="005C46B5">
              <w:rPr>
                <w:rFonts w:ascii="Arial" w:eastAsia="Times New Roman" w:hAnsi="Arial" w:cs="Times New Roman"/>
                <w:spacing w:val="-2"/>
                <w:sz w:val="18"/>
                <w:szCs w:val="18"/>
                <w:lang w:eastAsia="nl-NL"/>
              </w:rPr>
              <w:t>(Nutricia)</w:t>
            </w:r>
          </w:p>
        </w:tc>
        <w:tc>
          <w:tcPr>
            <w:tcW w:w="690"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eastAsia="nl-NL"/>
              </w:rPr>
            </w:pPr>
          </w:p>
        </w:tc>
        <w:tc>
          <w:tcPr>
            <w:tcW w:w="1263"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eastAsia="nl-NL"/>
              </w:rPr>
            </w:pPr>
          </w:p>
        </w:tc>
        <w:tc>
          <w:tcPr>
            <w:tcW w:w="1251"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eastAsia="nl-NL"/>
              </w:rPr>
            </w:pPr>
          </w:p>
        </w:tc>
        <w:tc>
          <w:tcPr>
            <w:tcW w:w="1098"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eastAsia="nl-NL"/>
              </w:rPr>
            </w:pPr>
          </w:p>
        </w:tc>
        <w:tc>
          <w:tcPr>
            <w:tcW w:w="1098"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eastAsia="nl-NL"/>
              </w:rPr>
            </w:pPr>
          </w:p>
        </w:tc>
      </w:tr>
      <w:tr w:rsidR="005C46B5" w:rsidRPr="005C46B5" w:rsidTr="00416A48">
        <w:tc>
          <w:tcPr>
            <w:tcW w:w="985"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eastAsia="nl-NL"/>
              </w:rPr>
            </w:pPr>
          </w:p>
        </w:tc>
        <w:tc>
          <w:tcPr>
            <w:tcW w:w="1310" w:type="dxa"/>
            <w:tcBorders>
              <w:left w:val="single" w:sz="4" w:space="0" w:color="auto"/>
              <w:right w:val="single" w:sz="4" w:space="0" w:color="auto"/>
            </w:tcBorders>
            <w:shd w:val="clear" w:color="auto" w:fill="auto"/>
          </w:tcPr>
          <w:p w:rsidR="005C46B5" w:rsidRPr="005C46B5" w:rsidRDefault="005C46B5" w:rsidP="005C46B5">
            <w:pPr>
              <w:tabs>
                <w:tab w:val="left" w:pos="-1204"/>
                <w:tab w:val="left" w:pos="-873"/>
                <w:tab w:val="left" w:pos="-625"/>
              </w:tabs>
              <w:spacing w:after="0" w:line="240" w:lineRule="auto"/>
              <w:ind w:left="416" w:hanging="416"/>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3097-938</w:t>
            </w:r>
          </w:p>
        </w:tc>
        <w:tc>
          <w:tcPr>
            <w:tcW w:w="3181" w:type="dxa"/>
            <w:tcBorders>
              <w:left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30 x 12,5 g</w:t>
            </w:r>
          </w:p>
        </w:tc>
        <w:tc>
          <w:tcPr>
            <w:tcW w:w="690"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18"/>
                <w:lang w:val="fr-BE" w:eastAsia="nl-NL"/>
              </w:rPr>
            </w:pPr>
            <w:r w:rsidRPr="005C46B5">
              <w:rPr>
                <w:rFonts w:ascii="Arial" w:eastAsia="Times New Roman" w:hAnsi="Arial" w:cs="Times New Roman"/>
                <w:sz w:val="18"/>
                <w:szCs w:val="18"/>
                <w:lang w:val="fr-BE" w:eastAsia="nl-NL"/>
              </w:rPr>
              <w:t>M</w:t>
            </w:r>
          </w:p>
        </w:tc>
        <w:tc>
          <w:tcPr>
            <w:tcW w:w="1263"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147,00</w:t>
            </w:r>
          </w:p>
        </w:tc>
        <w:tc>
          <w:tcPr>
            <w:tcW w:w="1251"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147,00</w:t>
            </w: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0,00</w:t>
            </w: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0,00</w:t>
            </w:r>
          </w:p>
        </w:tc>
      </w:tr>
      <w:tr w:rsidR="005C46B5" w:rsidRPr="005C46B5" w:rsidTr="00416A48">
        <w:tc>
          <w:tcPr>
            <w:tcW w:w="985"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FR" w:eastAsia="nl-NL"/>
              </w:rPr>
            </w:pPr>
          </w:p>
        </w:tc>
        <w:tc>
          <w:tcPr>
            <w:tcW w:w="1310" w:type="dxa"/>
            <w:tcBorders>
              <w:left w:val="single" w:sz="4" w:space="0" w:color="auto"/>
              <w:right w:val="single" w:sz="4" w:space="0" w:color="auto"/>
            </w:tcBorders>
            <w:shd w:val="clear" w:color="auto" w:fill="auto"/>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7001-191</w:t>
            </w:r>
          </w:p>
        </w:tc>
        <w:tc>
          <w:tcPr>
            <w:tcW w:w="3181" w:type="dxa"/>
            <w:tcBorders>
              <w:left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12,5 g</w:t>
            </w:r>
          </w:p>
        </w:tc>
        <w:tc>
          <w:tcPr>
            <w:tcW w:w="690"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3,9490</w:t>
            </w:r>
          </w:p>
        </w:tc>
        <w:tc>
          <w:tcPr>
            <w:tcW w:w="1251"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3,9490</w:t>
            </w: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p>
        </w:tc>
      </w:tr>
      <w:tr w:rsidR="005C46B5" w:rsidRPr="005C46B5" w:rsidTr="00416A48">
        <w:tc>
          <w:tcPr>
            <w:tcW w:w="985"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FR" w:eastAsia="nl-NL"/>
              </w:rPr>
            </w:pPr>
          </w:p>
        </w:tc>
        <w:tc>
          <w:tcPr>
            <w:tcW w:w="1310"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7001-191</w:t>
            </w:r>
          </w:p>
        </w:tc>
        <w:tc>
          <w:tcPr>
            <w:tcW w:w="3181"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xml:space="preserve">** 1 x 12,5 g </w:t>
            </w:r>
          </w:p>
        </w:tc>
        <w:tc>
          <w:tcPr>
            <w:tcW w:w="690"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3,7120</w:t>
            </w:r>
          </w:p>
        </w:tc>
        <w:tc>
          <w:tcPr>
            <w:tcW w:w="1251"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3,7120</w:t>
            </w:r>
          </w:p>
        </w:tc>
        <w:tc>
          <w:tcPr>
            <w:tcW w:w="1098"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p>
        </w:tc>
        <w:tc>
          <w:tcPr>
            <w:tcW w:w="1098"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p>
        </w:tc>
      </w:tr>
      <w:tr w:rsidR="005C46B5" w:rsidRPr="005C46B5" w:rsidTr="00416A48">
        <w:tc>
          <w:tcPr>
            <w:tcW w:w="985"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PKU Anamix Infant (Nutricia)</w:t>
            </w:r>
          </w:p>
        </w:tc>
        <w:tc>
          <w:tcPr>
            <w:tcW w:w="690"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51"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FR" w:eastAsia="nl-NL"/>
              </w:rPr>
            </w:pPr>
          </w:p>
        </w:tc>
        <w:tc>
          <w:tcPr>
            <w:tcW w:w="1310" w:type="dxa"/>
            <w:tcBorders>
              <w:left w:val="single" w:sz="4" w:space="0" w:color="auto"/>
              <w:right w:val="single" w:sz="4" w:space="0" w:color="auto"/>
            </w:tcBorders>
            <w:shd w:val="clear" w:color="auto" w:fill="auto"/>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3050-234</w:t>
            </w:r>
          </w:p>
        </w:tc>
        <w:tc>
          <w:tcPr>
            <w:tcW w:w="3181" w:type="dxa"/>
            <w:tcBorders>
              <w:left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400 g</w:t>
            </w:r>
          </w:p>
        </w:tc>
        <w:tc>
          <w:tcPr>
            <w:tcW w:w="690"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M</w:t>
            </w:r>
          </w:p>
        </w:tc>
        <w:tc>
          <w:tcPr>
            <w:tcW w:w="1263"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59,00</w:t>
            </w:r>
          </w:p>
        </w:tc>
        <w:tc>
          <w:tcPr>
            <w:tcW w:w="1251"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59,00</w:t>
            </w: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0,00</w:t>
            </w: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0,00</w:t>
            </w:r>
          </w:p>
        </w:tc>
      </w:tr>
      <w:tr w:rsidR="005C46B5" w:rsidRPr="005C46B5" w:rsidTr="00416A48">
        <w:tc>
          <w:tcPr>
            <w:tcW w:w="985"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FR" w:eastAsia="nl-NL"/>
              </w:rPr>
            </w:pPr>
          </w:p>
        </w:tc>
        <w:tc>
          <w:tcPr>
            <w:tcW w:w="1310" w:type="dxa"/>
            <w:tcBorders>
              <w:left w:val="single" w:sz="4" w:space="0" w:color="auto"/>
              <w:right w:val="single" w:sz="4" w:space="0" w:color="auto"/>
            </w:tcBorders>
            <w:shd w:val="clear" w:color="auto" w:fill="auto"/>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7000-995</w:t>
            </w:r>
          </w:p>
        </w:tc>
        <w:tc>
          <w:tcPr>
            <w:tcW w:w="3181" w:type="dxa"/>
            <w:tcBorders>
              <w:left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 pr. 1 x 400 g</w:t>
            </w:r>
          </w:p>
        </w:tc>
        <w:tc>
          <w:tcPr>
            <w:tcW w:w="690"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51,8100</w:t>
            </w:r>
          </w:p>
        </w:tc>
        <w:tc>
          <w:tcPr>
            <w:tcW w:w="1251"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51,8100</w:t>
            </w: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p>
        </w:tc>
      </w:tr>
      <w:tr w:rsidR="005C46B5" w:rsidRPr="005C46B5" w:rsidTr="00416A48">
        <w:tc>
          <w:tcPr>
            <w:tcW w:w="985"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FR" w:eastAsia="nl-NL"/>
              </w:rPr>
            </w:pPr>
          </w:p>
        </w:tc>
        <w:tc>
          <w:tcPr>
            <w:tcW w:w="1310"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7000-995</w:t>
            </w:r>
          </w:p>
        </w:tc>
        <w:tc>
          <w:tcPr>
            <w:tcW w:w="3181"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 pr. 1 x 400 g</w:t>
            </w:r>
          </w:p>
        </w:tc>
        <w:tc>
          <w:tcPr>
            <w:tcW w:w="690"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44,7000</w:t>
            </w:r>
          </w:p>
        </w:tc>
        <w:tc>
          <w:tcPr>
            <w:tcW w:w="1251"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44,7000</w:t>
            </w:r>
          </w:p>
        </w:tc>
        <w:tc>
          <w:tcPr>
            <w:tcW w:w="1098"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p>
        </w:tc>
        <w:tc>
          <w:tcPr>
            <w:tcW w:w="1098"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p>
        </w:tc>
      </w:tr>
      <w:tr w:rsidR="005C46B5" w:rsidRPr="005C46B5" w:rsidTr="00416A48">
        <w:tc>
          <w:tcPr>
            <w:tcW w:w="985"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PKU Anamix Junior non aromatisé / neutraal (Nutricia)</w:t>
            </w:r>
          </w:p>
        </w:tc>
        <w:tc>
          <w:tcPr>
            <w:tcW w:w="690"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51"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3259-868</w:t>
            </w:r>
          </w:p>
        </w:tc>
        <w:tc>
          <w:tcPr>
            <w:tcW w:w="3181"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 sachets/zakjes x 36 g</w:t>
            </w:r>
          </w:p>
        </w:tc>
        <w:tc>
          <w:tcPr>
            <w:tcW w:w="690"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M</w:t>
            </w:r>
          </w:p>
        </w:tc>
        <w:tc>
          <w:tcPr>
            <w:tcW w:w="1263"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227,17</w:t>
            </w:r>
          </w:p>
        </w:tc>
        <w:tc>
          <w:tcPr>
            <w:tcW w:w="1251"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227,17</w:t>
            </w: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r>
      <w:tr w:rsidR="005C46B5" w:rsidRPr="005C46B5" w:rsidTr="00416A48">
        <w:tc>
          <w:tcPr>
            <w:tcW w:w="985"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7001-654</w:t>
            </w:r>
          </w:p>
        </w:tc>
        <w:tc>
          <w:tcPr>
            <w:tcW w:w="3181"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sachet/zakje x 36 g</w:t>
            </w:r>
          </w:p>
        </w:tc>
        <w:tc>
          <w:tcPr>
            <w:tcW w:w="690"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6,0747</w:t>
            </w:r>
          </w:p>
        </w:tc>
        <w:tc>
          <w:tcPr>
            <w:tcW w:w="1251"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6,0747</w:t>
            </w: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7001-654</w:t>
            </w:r>
          </w:p>
        </w:tc>
        <w:tc>
          <w:tcPr>
            <w:tcW w:w="3181"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sachet/zakje x 36 g</w:t>
            </w:r>
          </w:p>
        </w:tc>
        <w:tc>
          <w:tcPr>
            <w:tcW w:w="690"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5,8377</w:t>
            </w:r>
          </w:p>
        </w:tc>
        <w:tc>
          <w:tcPr>
            <w:tcW w:w="1251"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5,8377</w:t>
            </w:r>
          </w:p>
        </w:tc>
        <w:tc>
          <w:tcPr>
            <w:tcW w:w="1098"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PKU Anamix Junior vanille/arôme vanille (Nutricia)</w:t>
            </w:r>
          </w:p>
        </w:tc>
        <w:tc>
          <w:tcPr>
            <w:tcW w:w="690"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51"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3259-900</w:t>
            </w:r>
          </w:p>
        </w:tc>
        <w:tc>
          <w:tcPr>
            <w:tcW w:w="3181"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 sachets/zakjes x 36 g</w:t>
            </w:r>
          </w:p>
        </w:tc>
        <w:tc>
          <w:tcPr>
            <w:tcW w:w="690"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M</w:t>
            </w:r>
          </w:p>
        </w:tc>
        <w:tc>
          <w:tcPr>
            <w:tcW w:w="1263"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227,17</w:t>
            </w:r>
          </w:p>
        </w:tc>
        <w:tc>
          <w:tcPr>
            <w:tcW w:w="1251"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227,17</w:t>
            </w: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r>
      <w:tr w:rsidR="005C46B5" w:rsidRPr="005C46B5" w:rsidTr="00416A48">
        <w:tc>
          <w:tcPr>
            <w:tcW w:w="985"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7001-662</w:t>
            </w:r>
          </w:p>
        </w:tc>
        <w:tc>
          <w:tcPr>
            <w:tcW w:w="3181"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sachet/zakje  x 36 g</w:t>
            </w:r>
          </w:p>
        </w:tc>
        <w:tc>
          <w:tcPr>
            <w:tcW w:w="690"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6,0747</w:t>
            </w:r>
          </w:p>
        </w:tc>
        <w:tc>
          <w:tcPr>
            <w:tcW w:w="1251"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6,0747</w:t>
            </w: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7000-662</w:t>
            </w:r>
          </w:p>
        </w:tc>
        <w:tc>
          <w:tcPr>
            <w:tcW w:w="3181"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sachet/zakje x 36 g</w:t>
            </w:r>
          </w:p>
        </w:tc>
        <w:tc>
          <w:tcPr>
            <w:tcW w:w="690"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5,8377</w:t>
            </w:r>
          </w:p>
        </w:tc>
        <w:tc>
          <w:tcPr>
            <w:tcW w:w="1251"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5,8377</w:t>
            </w:r>
          </w:p>
        </w:tc>
        <w:tc>
          <w:tcPr>
            <w:tcW w:w="1098"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PKU Anamix Junior  bessen/arôme fruits des bois (Nutricia)</w:t>
            </w:r>
          </w:p>
        </w:tc>
        <w:tc>
          <w:tcPr>
            <w:tcW w:w="690"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51"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3259-934</w:t>
            </w:r>
          </w:p>
        </w:tc>
        <w:tc>
          <w:tcPr>
            <w:tcW w:w="3181"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 sachets/zakjes x 36 g</w:t>
            </w:r>
          </w:p>
        </w:tc>
        <w:tc>
          <w:tcPr>
            <w:tcW w:w="690"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M</w:t>
            </w:r>
          </w:p>
        </w:tc>
        <w:tc>
          <w:tcPr>
            <w:tcW w:w="1263"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227,17</w:t>
            </w:r>
          </w:p>
        </w:tc>
        <w:tc>
          <w:tcPr>
            <w:tcW w:w="1251"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227,17</w:t>
            </w: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r>
      <w:tr w:rsidR="005C46B5" w:rsidRPr="005C46B5" w:rsidTr="00416A48">
        <w:tc>
          <w:tcPr>
            <w:tcW w:w="985"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7001-670</w:t>
            </w:r>
          </w:p>
        </w:tc>
        <w:tc>
          <w:tcPr>
            <w:tcW w:w="3181"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sachet/zakje  x 36 g</w:t>
            </w:r>
          </w:p>
        </w:tc>
        <w:tc>
          <w:tcPr>
            <w:tcW w:w="690"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6,0747</w:t>
            </w:r>
          </w:p>
        </w:tc>
        <w:tc>
          <w:tcPr>
            <w:tcW w:w="1251"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6,0747</w:t>
            </w: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7001-670</w:t>
            </w:r>
          </w:p>
        </w:tc>
        <w:tc>
          <w:tcPr>
            <w:tcW w:w="3181"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sachet/zakje x 36 g</w:t>
            </w:r>
          </w:p>
        </w:tc>
        <w:tc>
          <w:tcPr>
            <w:tcW w:w="690"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5,8377</w:t>
            </w:r>
          </w:p>
        </w:tc>
        <w:tc>
          <w:tcPr>
            <w:tcW w:w="1251"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5,8377</w:t>
            </w:r>
          </w:p>
        </w:tc>
        <w:tc>
          <w:tcPr>
            <w:tcW w:w="1098"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PKU Anamix Junior  sinaasappelsmak/arôme orange (Nutricia)</w:t>
            </w:r>
          </w:p>
        </w:tc>
        <w:tc>
          <w:tcPr>
            <w:tcW w:w="690"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51"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3259-959</w:t>
            </w:r>
          </w:p>
        </w:tc>
        <w:tc>
          <w:tcPr>
            <w:tcW w:w="3181"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 sachets/zakjes x 36 g</w:t>
            </w:r>
          </w:p>
        </w:tc>
        <w:tc>
          <w:tcPr>
            <w:tcW w:w="690"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M</w:t>
            </w:r>
          </w:p>
        </w:tc>
        <w:tc>
          <w:tcPr>
            <w:tcW w:w="1263"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227,17</w:t>
            </w:r>
          </w:p>
        </w:tc>
        <w:tc>
          <w:tcPr>
            <w:tcW w:w="1251"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227,17</w:t>
            </w: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r>
      <w:tr w:rsidR="005C46B5" w:rsidRPr="005C46B5" w:rsidTr="00416A48">
        <w:tc>
          <w:tcPr>
            <w:tcW w:w="985"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7001-688</w:t>
            </w:r>
          </w:p>
        </w:tc>
        <w:tc>
          <w:tcPr>
            <w:tcW w:w="3181"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sachet/zakje  x 36 g</w:t>
            </w:r>
          </w:p>
        </w:tc>
        <w:tc>
          <w:tcPr>
            <w:tcW w:w="690"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6,0747</w:t>
            </w:r>
          </w:p>
        </w:tc>
        <w:tc>
          <w:tcPr>
            <w:tcW w:w="1251"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6,0747</w:t>
            </w: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7001-688</w:t>
            </w:r>
          </w:p>
        </w:tc>
        <w:tc>
          <w:tcPr>
            <w:tcW w:w="3181"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sachet/zakje x 36 g</w:t>
            </w:r>
          </w:p>
        </w:tc>
        <w:tc>
          <w:tcPr>
            <w:tcW w:w="690"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5,8377</w:t>
            </w:r>
          </w:p>
        </w:tc>
        <w:tc>
          <w:tcPr>
            <w:tcW w:w="1251"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5,8377</w:t>
            </w:r>
          </w:p>
        </w:tc>
        <w:tc>
          <w:tcPr>
            <w:tcW w:w="1098"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PKU Anamix Junior  chocoldesmaak/arôme chocolat</w:t>
            </w:r>
          </w:p>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eastAsia="nl-NL"/>
              </w:rPr>
              <w:t xml:space="preserve"> </w:t>
            </w:r>
            <w:r w:rsidRPr="005C46B5">
              <w:rPr>
                <w:rFonts w:ascii="Arial" w:eastAsia="Times New Roman" w:hAnsi="Arial" w:cs="Times New Roman"/>
                <w:spacing w:val="-2"/>
                <w:sz w:val="18"/>
                <w:szCs w:val="20"/>
                <w:lang w:val="nl-NL" w:eastAsia="nl-NL"/>
              </w:rPr>
              <w:t>(Nutricia)</w:t>
            </w:r>
          </w:p>
        </w:tc>
        <w:tc>
          <w:tcPr>
            <w:tcW w:w="690"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51"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3259-967</w:t>
            </w:r>
          </w:p>
        </w:tc>
        <w:tc>
          <w:tcPr>
            <w:tcW w:w="3181"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 sachets/zakjes x 36 g</w:t>
            </w:r>
          </w:p>
        </w:tc>
        <w:tc>
          <w:tcPr>
            <w:tcW w:w="690"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M</w:t>
            </w:r>
          </w:p>
        </w:tc>
        <w:tc>
          <w:tcPr>
            <w:tcW w:w="1263"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227,17</w:t>
            </w:r>
          </w:p>
        </w:tc>
        <w:tc>
          <w:tcPr>
            <w:tcW w:w="1251"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227,17</w:t>
            </w: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r>
      <w:tr w:rsidR="005C46B5" w:rsidRPr="005C46B5" w:rsidTr="00416A48">
        <w:tc>
          <w:tcPr>
            <w:tcW w:w="985"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7001-696</w:t>
            </w:r>
          </w:p>
        </w:tc>
        <w:tc>
          <w:tcPr>
            <w:tcW w:w="3181"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sachet/zakje  x 36 g</w:t>
            </w:r>
          </w:p>
        </w:tc>
        <w:tc>
          <w:tcPr>
            <w:tcW w:w="690"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6,0747</w:t>
            </w:r>
          </w:p>
        </w:tc>
        <w:tc>
          <w:tcPr>
            <w:tcW w:w="1251"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6,0747</w:t>
            </w: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7001-696</w:t>
            </w:r>
          </w:p>
        </w:tc>
        <w:tc>
          <w:tcPr>
            <w:tcW w:w="3181"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sachet/zakje x 36 g</w:t>
            </w:r>
          </w:p>
        </w:tc>
        <w:tc>
          <w:tcPr>
            <w:tcW w:w="690"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5,8377</w:t>
            </w:r>
          </w:p>
        </w:tc>
        <w:tc>
          <w:tcPr>
            <w:tcW w:w="1251"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5,8377</w:t>
            </w:r>
          </w:p>
        </w:tc>
        <w:tc>
          <w:tcPr>
            <w:tcW w:w="1098"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bl>
    <w:p w:rsidR="00416A48" w:rsidRDefault="00416A48">
      <w:r>
        <w:br w:type="page"/>
      </w:r>
    </w:p>
    <w:tbl>
      <w:tblPr>
        <w:tblW w:w="10876" w:type="dxa"/>
        <w:tblInd w:w="-823" w:type="dxa"/>
        <w:tblLayout w:type="fixed"/>
        <w:tblCellMar>
          <w:left w:w="120" w:type="dxa"/>
          <w:right w:w="120" w:type="dxa"/>
        </w:tblCellMar>
        <w:tblLook w:val="0000" w:firstRow="0" w:lastRow="0" w:firstColumn="0" w:lastColumn="0" w:noHBand="0" w:noVBand="0"/>
      </w:tblPr>
      <w:tblGrid>
        <w:gridCol w:w="985"/>
        <w:gridCol w:w="1310"/>
        <w:gridCol w:w="3181"/>
        <w:gridCol w:w="690"/>
        <w:gridCol w:w="1263"/>
        <w:gridCol w:w="1251"/>
        <w:gridCol w:w="1098"/>
        <w:gridCol w:w="1098"/>
      </w:tblGrid>
      <w:tr w:rsidR="005C46B5" w:rsidRPr="00795885" w:rsidTr="00416A48">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lastRenderedPageBreak/>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PKU Anamix Junior LQ arôme fruits des bois/bessensmaak (Nutricia)</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fr-BE"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fr-BE"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fr-BE" w:eastAsia="nl-NL"/>
              </w:rPr>
            </w:pP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fr-BE" w:eastAsia="nl-NL"/>
              </w:rPr>
            </w:pPr>
          </w:p>
        </w:tc>
        <w:tc>
          <w:tcPr>
            <w:tcW w:w="131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2590-156</w:t>
            </w:r>
          </w:p>
        </w:tc>
        <w:tc>
          <w:tcPr>
            <w:tcW w:w="318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6 x 6 x 125 ml</w:t>
            </w:r>
          </w:p>
        </w:tc>
        <w:tc>
          <w:tcPr>
            <w:tcW w:w="69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M</w:t>
            </w:r>
          </w:p>
        </w:tc>
        <w:tc>
          <w:tcPr>
            <w:tcW w:w="1263"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342,00</w:t>
            </w:r>
          </w:p>
        </w:tc>
        <w:tc>
          <w:tcPr>
            <w:tcW w:w="125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342,00</w:t>
            </w: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7000-557</w:t>
            </w:r>
          </w:p>
        </w:tc>
        <w:tc>
          <w:tcPr>
            <w:tcW w:w="318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x 125 ml</w:t>
            </w:r>
          </w:p>
        </w:tc>
        <w:tc>
          <w:tcPr>
            <w:tcW w:w="69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7,3944</w:t>
            </w:r>
          </w:p>
        </w:tc>
        <w:tc>
          <w:tcPr>
            <w:tcW w:w="125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7,3944</w:t>
            </w: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7000-557</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pr.1 x 125 ml</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7,1969</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7,1969</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795885" w:rsidTr="00416A48">
        <w:trPr>
          <w:trHeight w:val="433"/>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PKU Anamix Junior LQ arôme orange/sinaasappelsmaak (Nutricia)</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2590-131</w:t>
            </w:r>
          </w:p>
        </w:tc>
        <w:tc>
          <w:tcPr>
            <w:tcW w:w="318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6 x 6 x 125 ml</w:t>
            </w:r>
          </w:p>
        </w:tc>
        <w:tc>
          <w:tcPr>
            <w:tcW w:w="69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M</w:t>
            </w:r>
          </w:p>
        </w:tc>
        <w:tc>
          <w:tcPr>
            <w:tcW w:w="1263"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342,00</w:t>
            </w:r>
          </w:p>
        </w:tc>
        <w:tc>
          <w:tcPr>
            <w:tcW w:w="125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342,00</w:t>
            </w: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7000-565</w:t>
            </w:r>
          </w:p>
        </w:tc>
        <w:tc>
          <w:tcPr>
            <w:tcW w:w="318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x 125 ml</w:t>
            </w:r>
          </w:p>
        </w:tc>
        <w:tc>
          <w:tcPr>
            <w:tcW w:w="69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7,3944</w:t>
            </w:r>
          </w:p>
        </w:tc>
        <w:tc>
          <w:tcPr>
            <w:tcW w:w="125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7,3944</w:t>
            </w: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7000-565</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x 125 ml</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7,1969</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7,1969</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rPr>
          <w:trHeight w:val="500"/>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PKU Cooler 10  orange / oranje (Vitaflo International Limited)</w:t>
            </w:r>
          </w:p>
        </w:tc>
        <w:tc>
          <w:tcPr>
            <w:tcW w:w="690"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51"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2449-122</w:t>
            </w:r>
          </w:p>
        </w:tc>
        <w:tc>
          <w:tcPr>
            <w:tcW w:w="3181"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xml:space="preserve">gourdes / knijpverpakkingen </w:t>
            </w:r>
          </w:p>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 x 87mL</w:t>
            </w:r>
          </w:p>
        </w:tc>
        <w:tc>
          <w:tcPr>
            <w:tcW w:w="690"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M</w:t>
            </w:r>
          </w:p>
        </w:tc>
        <w:tc>
          <w:tcPr>
            <w:tcW w:w="1263"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249,90</w:t>
            </w:r>
          </w:p>
        </w:tc>
        <w:tc>
          <w:tcPr>
            <w:tcW w:w="1251"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249,90</w:t>
            </w:r>
          </w:p>
        </w:tc>
        <w:tc>
          <w:tcPr>
            <w:tcW w:w="1098"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c>
          <w:tcPr>
            <w:tcW w:w="1098"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7000-433</w:t>
            </w:r>
          </w:p>
        </w:tc>
        <w:tc>
          <w:tcPr>
            <w:tcW w:w="3181"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xml:space="preserve">* pr. gourde / knijpverpakking </w:t>
            </w:r>
          </w:p>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 x 87mL</w:t>
            </w:r>
          </w:p>
        </w:tc>
        <w:tc>
          <w:tcPr>
            <w:tcW w:w="690"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7,8690</w:t>
            </w:r>
          </w:p>
        </w:tc>
        <w:tc>
          <w:tcPr>
            <w:tcW w:w="1251"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7,8690</w:t>
            </w:r>
          </w:p>
        </w:tc>
        <w:tc>
          <w:tcPr>
            <w:tcW w:w="1098"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7000-433</w:t>
            </w:r>
          </w:p>
        </w:tc>
        <w:tc>
          <w:tcPr>
            <w:tcW w:w="3181"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xml:space="preserve">** pr. gourde / knijpverpakking </w:t>
            </w:r>
          </w:p>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 x 87mL</w:t>
            </w:r>
          </w:p>
        </w:tc>
        <w:tc>
          <w:tcPr>
            <w:tcW w:w="690"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7,6320</w:t>
            </w:r>
          </w:p>
        </w:tc>
        <w:tc>
          <w:tcPr>
            <w:tcW w:w="1251"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7,6320</w:t>
            </w:r>
          </w:p>
        </w:tc>
        <w:tc>
          <w:tcPr>
            <w:tcW w:w="1098"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PKU Cooler 15 orange / oranje (Vitaflo International Limited)</w:t>
            </w:r>
          </w:p>
        </w:tc>
        <w:tc>
          <w:tcPr>
            <w:tcW w:w="690"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51"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FR" w:eastAsia="nl-NL"/>
              </w:rPr>
            </w:pPr>
          </w:p>
        </w:tc>
        <w:tc>
          <w:tcPr>
            <w:tcW w:w="1310" w:type="dxa"/>
            <w:tcBorders>
              <w:left w:val="nil"/>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2449-155</w:t>
            </w:r>
          </w:p>
        </w:tc>
        <w:tc>
          <w:tcPr>
            <w:tcW w:w="3181" w:type="dxa"/>
            <w:tcBorders>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xml:space="preserve">gourdes / knijpverpakkingen </w:t>
            </w:r>
          </w:p>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 x 130mL</w:t>
            </w:r>
          </w:p>
        </w:tc>
        <w:tc>
          <w:tcPr>
            <w:tcW w:w="690"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M</w:t>
            </w:r>
          </w:p>
        </w:tc>
        <w:tc>
          <w:tcPr>
            <w:tcW w:w="1263"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375,00</w:t>
            </w:r>
          </w:p>
        </w:tc>
        <w:tc>
          <w:tcPr>
            <w:tcW w:w="1251"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375,00</w:t>
            </w:r>
          </w:p>
        </w:tc>
        <w:tc>
          <w:tcPr>
            <w:tcW w:w="1098"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0,00</w:t>
            </w:r>
          </w:p>
        </w:tc>
        <w:tc>
          <w:tcPr>
            <w:tcW w:w="1098"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0,00</w:t>
            </w: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7000-409</w:t>
            </w:r>
          </w:p>
        </w:tc>
        <w:tc>
          <w:tcPr>
            <w:tcW w:w="3181" w:type="dxa"/>
            <w:tcBorders>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xml:space="preserve">* pr. gourde / knijpverpakking </w:t>
            </w:r>
          </w:p>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z w:val="18"/>
                <w:szCs w:val="20"/>
                <w:lang w:val="nl-NL" w:eastAsia="nl-NL"/>
              </w:rPr>
              <w:t>1 x 130mL</w:t>
            </w:r>
          </w:p>
        </w:tc>
        <w:tc>
          <w:tcPr>
            <w:tcW w:w="690"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11,6850</w:t>
            </w:r>
          </w:p>
        </w:tc>
        <w:tc>
          <w:tcPr>
            <w:tcW w:w="1251"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11,6850</w:t>
            </w:r>
          </w:p>
        </w:tc>
        <w:tc>
          <w:tcPr>
            <w:tcW w:w="1098"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7000-409</w:t>
            </w:r>
          </w:p>
        </w:tc>
        <w:tc>
          <w:tcPr>
            <w:tcW w:w="3181" w:type="dxa"/>
            <w:tcBorders>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xml:space="preserve">** pr. gourde / knijpverpakking </w:t>
            </w:r>
          </w:p>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z w:val="18"/>
                <w:szCs w:val="20"/>
                <w:lang w:val="nl-NL" w:eastAsia="nl-NL"/>
              </w:rPr>
              <w:t>1 x 130mL</w:t>
            </w:r>
          </w:p>
        </w:tc>
        <w:tc>
          <w:tcPr>
            <w:tcW w:w="690"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11,4480</w:t>
            </w:r>
          </w:p>
        </w:tc>
        <w:tc>
          <w:tcPr>
            <w:tcW w:w="1251"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11,4480</w:t>
            </w:r>
          </w:p>
        </w:tc>
        <w:tc>
          <w:tcPr>
            <w:tcW w:w="1098"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nil"/>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 xml:space="preserve">PKU Cooler 20 orange / </w:t>
            </w:r>
            <w:r w:rsidRPr="005C46B5">
              <w:rPr>
                <w:rFonts w:ascii="Arial" w:eastAsia="Times New Roman" w:hAnsi="Arial" w:cs="Arial"/>
                <w:noProof/>
                <w:sz w:val="18"/>
                <w:szCs w:val="18"/>
                <w:lang w:val="fr-FR" w:eastAsia="nl-NL"/>
              </w:rPr>
              <w:t xml:space="preserve">oranje </w:t>
            </w:r>
            <w:r w:rsidRPr="005C46B5">
              <w:rPr>
                <w:rFonts w:ascii="Arial" w:eastAsia="Times New Roman" w:hAnsi="Arial" w:cs="Times New Roman"/>
                <w:spacing w:val="-2"/>
                <w:sz w:val="18"/>
                <w:szCs w:val="20"/>
                <w:lang w:val="fr-FR" w:eastAsia="nl-NL"/>
              </w:rPr>
              <w:t>(</w:t>
            </w:r>
            <w:r w:rsidRPr="005C46B5">
              <w:rPr>
                <w:rFonts w:ascii="Arial" w:eastAsia="Times New Roman" w:hAnsi="Arial" w:cs="Arial"/>
                <w:sz w:val="18"/>
                <w:szCs w:val="18"/>
                <w:lang w:val="nl-NL" w:eastAsia="nl-NL"/>
              </w:rPr>
              <w:t>Vitaflo International Limited</w:t>
            </w:r>
            <w:r w:rsidRPr="005C46B5">
              <w:rPr>
                <w:rFonts w:ascii="Arial" w:eastAsia="Times New Roman" w:hAnsi="Arial" w:cs="Times New Roman"/>
                <w:spacing w:val="-2"/>
                <w:sz w:val="18"/>
                <w:szCs w:val="20"/>
                <w:lang w:val="fr-FR" w:eastAsia="nl-NL"/>
              </w:rPr>
              <w:t>)</w:t>
            </w:r>
          </w:p>
        </w:tc>
        <w:tc>
          <w:tcPr>
            <w:tcW w:w="690"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fr-FR" w:eastAsia="nl-NL"/>
              </w:rPr>
            </w:pPr>
          </w:p>
        </w:tc>
        <w:tc>
          <w:tcPr>
            <w:tcW w:w="1263"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val="fr-FR" w:eastAsia="nl-NL"/>
              </w:rPr>
            </w:pPr>
          </w:p>
        </w:tc>
        <w:tc>
          <w:tcPr>
            <w:tcW w:w="1251"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fr-FR" w:eastAsia="nl-NL"/>
              </w:rPr>
            </w:pPr>
          </w:p>
        </w:tc>
        <w:tc>
          <w:tcPr>
            <w:tcW w:w="1098"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FR" w:eastAsia="nl-NL"/>
              </w:rPr>
            </w:pPr>
          </w:p>
        </w:tc>
        <w:tc>
          <w:tcPr>
            <w:tcW w:w="1098"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FR" w:eastAsia="nl-NL"/>
              </w:rPr>
            </w:pP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FR" w:eastAsia="nl-NL"/>
              </w:rPr>
            </w:pPr>
          </w:p>
        </w:tc>
        <w:tc>
          <w:tcPr>
            <w:tcW w:w="1310" w:type="dxa"/>
            <w:tcBorders>
              <w:left w:val="nil"/>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2449-148</w:t>
            </w:r>
          </w:p>
        </w:tc>
        <w:tc>
          <w:tcPr>
            <w:tcW w:w="3181" w:type="dxa"/>
            <w:tcBorders>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xml:space="preserve">gourdes / knijpverpakkingen </w:t>
            </w:r>
          </w:p>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 x 174mL</w:t>
            </w:r>
          </w:p>
        </w:tc>
        <w:tc>
          <w:tcPr>
            <w:tcW w:w="690"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M</w:t>
            </w:r>
          </w:p>
        </w:tc>
        <w:tc>
          <w:tcPr>
            <w:tcW w:w="1263"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500,00</w:t>
            </w:r>
          </w:p>
        </w:tc>
        <w:tc>
          <w:tcPr>
            <w:tcW w:w="1251"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500,00</w:t>
            </w:r>
          </w:p>
        </w:tc>
        <w:tc>
          <w:tcPr>
            <w:tcW w:w="1098"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0,00</w:t>
            </w:r>
          </w:p>
        </w:tc>
        <w:tc>
          <w:tcPr>
            <w:tcW w:w="1098"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0,00</w:t>
            </w: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7000-417</w:t>
            </w:r>
          </w:p>
        </w:tc>
        <w:tc>
          <w:tcPr>
            <w:tcW w:w="3181" w:type="dxa"/>
            <w:tcBorders>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xml:space="preserve">* pr. gourde / knijpverpakking </w:t>
            </w:r>
          </w:p>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z w:val="18"/>
                <w:szCs w:val="20"/>
                <w:lang w:val="nl-NL" w:eastAsia="nl-NL"/>
              </w:rPr>
              <w:t>1 x 174mL</w:t>
            </w:r>
          </w:p>
        </w:tc>
        <w:tc>
          <w:tcPr>
            <w:tcW w:w="690"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15,5010</w:t>
            </w:r>
          </w:p>
        </w:tc>
        <w:tc>
          <w:tcPr>
            <w:tcW w:w="1251"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15,5010</w:t>
            </w:r>
          </w:p>
        </w:tc>
        <w:tc>
          <w:tcPr>
            <w:tcW w:w="1098"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nil"/>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7000-417</w:t>
            </w:r>
          </w:p>
        </w:tc>
        <w:tc>
          <w:tcPr>
            <w:tcW w:w="3181" w:type="dxa"/>
            <w:tcBorders>
              <w:left w:val="nil"/>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xml:space="preserve">** pr. gourde / knijpverpakking </w:t>
            </w:r>
          </w:p>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z w:val="18"/>
                <w:szCs w:val="20"/>
                <w:lang w:val="nl-NL" w:eastAsia="nl-NL"/>
              </w:rPr>
              <w:t>1 x 174mL</w:t>
            </w:r>
          </w:p>
        </w:tc>
        <w:tc>
          <w:tcPr>
            <w:tcW w:w="690"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15,2640</w:t>
            </w:r>
          </w:p>
        </w:tc>
        <w:tc>
          <w:tcPr>
            <w:tcW w:w="1251"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15,2640</w:t>
            </w:r>
          </w:p>
        </w:tc>
        <w:tc>
          <w:tcPr>
            <w:tcW w:w="1098"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xml:space="preserve">PKU Cooler 10 violet / paars </w:t>
            </w:r>
            <w:r w:rsidRPr="005C46B5">
              <w:rPr>
                <w:rFonts w:ascii="Arial" w:eastAsia="Times New Roman" w:hAnsi="Arial" w:cs="Times New Roman"/>
                <w:spacing w:val="-2"/>
                <w:sz w:val="18"/>
                <w:szCs w:val="20"/>
                <w:lang w:val="nl-NL" w:eastAsia="nl-NL"/>
              </w:rPr>
              <w:br/>
              <w:t>(Vitaflo International Limited)</w:t>
            </w:r>
          </w:p>
        </w:tc>
        <w:tc>
          <w:tcPr>
            <w:tcW w:w="690"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51"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2449-130</w:t>
            </w:r>
          </w:p>
        </w:tc>
        <w:tc>
          <w:tcPr>
            <w:tcW w:w="3181"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xml:space="preserve">gourdes / knijpverpakkingen </w:t>
            </w:r>
          </w:p>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 x 87mL</w:t>
            </w:r>
          </w:p>
        </w:tc>
        <w:tc>
          <w:tcPr>
            <w:tcW w:w="690"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M</w:t>
            </w:r>
          </w:p>
        </w:tc>
        <w:tc>
          <w:tcPr>
            <w:tcW w:w="1263"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249,90</w:t>
            </w:r>
          </w:p>
        </w:tc>
        <w:tc>
          <w:tcPr>
            <w:tcW w:w="1251"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249,90</w:t>
            </w:r>
          </w:p>
        </w:tc>
        <w:tc>
          <w:tcPr>
            <w:tcW w:w="1098"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c>
          <w:tcPr>
            <w:tcW w:w="1098"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7000-425</w:t>
            </w:r>
          </w:p>
        </w:tc>
        <w:tc>
          <w:tcPr>
            <w:tcW w:w="3181"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xml:space="preserve">* pr. gourde / knijpverpakking </w:t>
            </w:r>
          </w:p>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 x 87mL</w:t>
            </w:r>
          </w:p>
        </w:tc>
        <w:tc>
          <w:tcPr>
            <w:tcW w:w="690"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7,8690</w:t>
            </w:r>
          </w:p>
        </w:tc>
        <w:tc>
          <w:tcPr>
            <w:tcW w:w="1251"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7,8690</w:t>
            </w:r>
          </w:p>
        </w:tc>
        <w:tc>
          <w:tcPr>
            <w:tcW w:w="1098"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7000-425</w:t>
            </w:r>
          </w:p>
        </w:tc>
        <w:tc>
          <w:tcPr>
            <w:tcW w:w="3181"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xml:space="preserve">** pr. gourde / knijpverpakking </w:t>
            </w:r>
          </w:p>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 x 87mL</w:t>
            </w:r>
          </w:p>
        </w:tc>
        <w:tc>
          <w:tcPr>
            <w:tcW w:w="690"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7,6320</w:t>
            </w:r>
          </w:p>
        </w:tc>
        <w:tc>
          <w:tcPr>
            <w:tcW w:w="1251"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7,6320</w:t>
            </w:r>
          </w:p>
        </w:tc>
        <w:tc>
          <w:tcPr>
            <w:tcW w:w="1098"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rPr>
          <w:trHeight w:val="500"/>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PKU Cooler 15 violet / paars</w:t>
            </w:r>
            <w:r w:rsidRPr="005C46B5">
              <w:rPr>
                <w:rFonts w:ascii="Arial" w:eastAsia="Times New Roman" w:hAnsi="Arial" w:cs="Times New Roman"/>
                <w:spacing w:val="-2"/>
                <w:sz w:val="18"/>
                <w:szCs w:val="20"/>
                <w:lang w:val="nl-NL" w:eastAsia="nl-NL"/>
              </w:rPr>
              <w:br/>
              <w:t>(Vitaflo International Limited)</w:t>
            </w:r>
          </w:p>
        </w:tc>
        <w:tc>
          <w:tcPr>
            <w:tcW w:w="690"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51"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2449-114</w:t>
            </w:r>
          </w:p>
        </w:tc>
        <w:tc>
          <w:tcPr>
            <w:tcW w:w="3181"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xml:space="preserve">gourdes / knijpverpakkingen </w:t>
            </w:r>
          </w:p>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 x 130mL</w:t>
            </w:r>
          </w:p>
        </w:tc>
        <w:tc>
          <w:tcPr>
            <w:tcW w:w="690"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M</w:t>
            </w:r>
          </w:p>
        </w:tc>
        <w:tc>
          <w:tcPr>
            <w:tcW w:w="1263"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375,00</w:t>
            </w:r>
          </w:p>
        </w:tc>
        <w:tc>
          <w:tcPr>
            <w:tcW w:w="1251"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375,00</w:t>
            </w:r>
          </w:p>
        </w:tc>
        <w:tc>
          <w:tcPr>
            <w:tcW w:w="1098"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c>
          <w:tcPr>
            <w:tcW w:w="1098"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7000-441</w:t>
            </w:r>
          </w:p>
        </w:tc>
        <w:tc>
          <w:tcPr>
            <w:tcW w:w="3181"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xml:space="preserve">* pr. gourde / knijpverpakking </w:t>
            </w:r>
          </w:p>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 x 130mL</w:t>
            </w:r>
          </w:p>
        </w:tc>
        <w:tc>
          <w:tcPr>
            <w:tcW w:w="690"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11,6850</w:t>
            </w:r>
          </w:p>
        </w:tc>
        <w:tc>
          <w:tcPr>
            <w:tcW w:w="1251"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11,6850</w:t>
            </w:r>
          </w:p>
        </w:tc>
        <w:tc>
          <w:tcPr>
            <w:tcW w:w="1098"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7000-441</w:t>
            </w:r>
          </w:p>
        </w:tc>
        <w:tc>
          <w:tcPr>
            <w:tcW w:w="3181"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xml:space="preserve">** pr. gourde / knijpverpakking </w:t>
            </w:r>
          </w:p>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 x 130mL</w:t>
            </w:r>
          </w:p>
        </w:tc>
        <w:tc>
          <w:tcPr>
            <w:tcW w:w="690"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11,4480</w:t>
            </w:r>
          </w:p>
        </w:tc>
        <w:tc>
          <w:tcPr>
            <w:tcW w:w="1251"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11,4480</w:t>
            </w:r>
          </w:p>
        </w:tc>
        <w:tc>
          <w:tcPr>
            <w:tcW w:w="1098"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rPr>
          <w:trHeight w:val="514"/>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lastRenderedPageBreak/>
              <w:t>A</w:t>
            </w:r>
          </w:p>
        </w:tc>
        <w:tc>
          <w:tcPr>
            <w:tcW w:w="1310"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PKU Cooler 20 violet / paars</w:t>
            </w:r>
            <w:r w:rsidRPr="005C46B5">
              <w:rPr>
                <w:rFonts w:ascii="Arial" w:eastAsia="Times New Roman" w:hAnsi="Arial" w:cs="Times New Roman"/>
                <w:spacing w:val="-2"/>
                <w:sz w:val="18"/>
                <w:szCs w:val="20"/>
                <w:lang w:val="nl-NL" w:eastAsia="nl-NL"/>
              </w:rPr>
              <w:br/>
              <w:t>(Vitaflo International Limited)</w:t>
            </w:r>
          </w:p>
        </w:tc>
        <w:tc>
          <w:tcPr>
            <w:tcW w:w="690"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51"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2449-163</w:t>
            </w:r>
          </w:p>
        </w:tc>
        <w:tc>
          <w:tcPr>
            <w:tcW w:w="3181"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xml:space="preserve">gourdes / knijpverpakkingen </w:t>
            </w:r>
          </w:p>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 x 174mL</w:t>
            </w:r>
          </w:p>
        </w:tc>
        <w:tc>
          <w:tcPr>
            <w:tcW w:w="690"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M</w:t>
            </w:r>
          </w:p>
        </w:tc>
        <w:tc>
          <w:tcPr>
            <w:tcW w:w="1263"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500,00</w:t>
            </w:r>
          </w:p>
        </w:tc>
        <w:tc>
          <w:tcPr>
            <w:tcW w:w="1251"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500,00</w:t>
            </w:r>
          </w:p>
        </w:tc>
        <w:tc>
          <w:tcPr>
            <w:tcW w:w="1098"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c>
          <w:tcPr>
            <w:tcW w:w="1098"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7000-391</w:t>
            </w:r>
          </w:p>
        </w:tc>
        <w:tc>
          <w:tcPr>
            <w:tcW w:w="3181"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xml:space="preserve">* pr. gourde / knijpverpakking </w:t>
            </w:r>
          </w:p>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 x 174mL</w:t>
            </w:r>
          </w:p>
        </w:tc>
        <w:tc>
          <w:tcPr>
            <w:tcW w:w="690"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15,5010</w:t>
            </w:r>
          </w:p>
        </w:tc>
        <w:tc>
          <w:tcPr>
            <w:tcW w:w="1251"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15,5010</w:t>
            </w:r>
          </w:p>
        </w:tc>
        <w:tc>
          <w:tcPr>
            <w:tcW w:w="1098"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7000-391</w:t>
            </w:r>
          </w:p>
        </w:tc>
        <w:tc>
          <w:tcPr>
            <w:tcW w:w="3181"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xml:space="preserve">** pr. gourde / knijpverpakking </w:t>
            </w:r>
          </w:p>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 x 174mL</w:t>
            </w:r>
          </w:p>
        </w:tc>
        <w:tc>
          <w:tcPr>
            <w:tcW w:w="690"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15,2640</w:t>
            </w:r>
          </w:p>
        </w:tc>
        <w:tc>
          <w:tcPr>
            <w:tcW w:w="1251"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15,2640</w:t>
            </w:r>
          </w:p>
        </w:tc>
        <w:tc>
          <w:tcPr>
            <w:tcW w:w="1098"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rPr>
          <w:trHeight w:val="500"/>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PKU Cooler 10 blanc / wit</w:t>
            </w:r>
            <w:r w:rsidRPr="005C46B5">
              <w:rPr>
                <w:rFonts w:ascii="Arial" w:eastAsia="Times New Roman" w:hAnsi="Arial" w:cs="Times New Roman"/>
                <w:spacing w:val="-2"/>
                <w:sz w:val="18"/>
                <w:szCs w:val="20"/>
                <w:lang w:val="nl-NL" w:eastAsia="nl-NL"/>
              </w:rPr>
              <w:br/>
              <w:t>(Vitaflo International Limited)</w:t>
            </w:r>
          </w:p>
        </w:tc>
        <w:tc>
          <w:tcPr>
            <w:tcW w:w="690"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51"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BE" w:eastAsia="nl-NL"/>
              </w:rPr>
            </w:pPr>
          </w:p>
        </w:tc>
        <w:tc>
          <w:tcPr>
            <w:tcW w:w="1310" w:type="dxa"/>
            <w:tcBorders>
              <w:left w:val="nil"/>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2512-069</w:t>
            </w:r>
          </w:p>
        </w:tc>
        <w:tc>
          <w:tcPr>
            <w:tcW w:w="3181" w:type="dxa"/>
            <w:tcBorders>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gourdes / knijpverpakkingen</w:t>
            </w:r>
          </w:p>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 x 87mL</w:t>
            </w:r>
          </w:p>
        </w:tc>
        <w:tc>
          <w:tcPr>
            <w:tcW w:w="690"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nl-BE" w:eastAsia="nl-NL"/>
              </w:rPr>
              <w:t>M</w:t>
            </w:r>
          </w:p>
        </w:tc>
        <w:tc>
          <w:tcPr>
            <w:tcW w:w="1263"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nl-BE" w:eastAsia="nl-NL"/>
              </w:rPr>
              <w:t>249,90</w:t>
            </w:r>
          </w:p>
        </w:tc>
        <w:tc>
          <w:tcPr>
            <w:tcW w:w="1251"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nl-BE" w:eastAsia="nl-NL"/>
              </w:rPr>
              <w:t>249,90</w:t>
            </w:r>
          </w:p>
        </w:tc>
        <w:tc>
          <w:tcPr>
            <w:tcW w:w="1098"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7000-458</w:t>
            </w:r>
          </w:p>
        </w:tc>
        <w:tc>
          <w:tcPr>
            <w:tcW w:w="3181" w:type="dxa"/>
            <w:tcBorders>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gourde / knijpverpakking</w:t>
            </w:r>
          </w:p>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z w:val="18"/>
                <w:szCs w:val="20"/>
                <w:lang w:val="nl-NL" w:eastAsia="nl-NL"/>
              </w:rPr>
              <w:t>1 x 87mL</w:t>
            </w:r>
          </w:p>
        </w:tc>
        <w:tc>
          <w:tcPr>
            <w:tcW w:w="690"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7,8690</w:t>
            </w:r>
          </w:p>
        </w:tc>
        <w:tc>
          <w:tcPr>
            <w:tcW w:w="1251"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7,8690</w:t>
            </w:r>
          </w:p>
        </w:tc>
        <w:tc>
          <w:tcPr>
            <w:tcW w:w="1098"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nil"/>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7000-458</w:t>
            </w:r>
          </w:p>
        </w:tc>
        <w:tc>
          <w:tcPr>
            <w:tcW w:w="3181" w:type="dxa"/>
            <w:tcBorders>
              <w:left w:val="nil"/>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gourde / knijpverpakking</w:t>
            </w:r>
          </w:p>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z w:val="18"/>
                <w:szCs w:val="20"/>
                <w:lang w:val="nl-NL" w:eastAsia="nl-NL"/>
              </w:rPr>
              <w:t>1 x 87mL</w:t>
            </w:r>
          </w:p>
        </w:tc>
        <w:tc>
          <w:tcPr>
            <w:tcW w:w="690"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7,6320</w:t>
            </w:r>
          </w:p>
        </w:tc>
        <w:tc>
          <w:tcPr>
            <w:tcW w:w="1251"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7,6320</w:t>
            </w:r>
          </w:p>
        </w:tc>
        <w:tc>
          <w:tcPr>
            <w:tcW w:w="1098"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rPr>
          <w:trHeight w:val="500"/>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nil"/>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PKU Cooler 15 blanc / wit</w:t>
            </w:r>
            <w:r w:rsidRPr="005C46B5">
              <w:rPr>
                <w:rFonts w:ascii="Arial" w:eastAsia="Times New Roman" w:hAnsi="Arial" w:cs="Arial"/>
                <w:sz w:val="20"/>
                <w:szCs w:val="20"/>
                <w:lang w:val="nl-BE" w:eastAsia="nl-NL"/>
              </w:rPr>
              <w:t xml:space="preserve"> </w:t>
            </w:r>
            <w:r w:rsidRPr="005C46B5">
              <w:rPr>
                <w:rFonts w:ascii="Arial" w:eastAsia="Times New Roman" w:hAnsi="Arial" w:cs="Arial"/>
                <w:sz w:val="20"/>
                <w:szCs w:val="20"/>
                <w:lang w:val="nl-BE" w:eastAsia="nl-NL"/>
              </w:rPr>
              <w:br/>
            </w:r>
            <w:r w:rsidRPr="005C46B5">
              <w:rPr>
                <w:rFonts w:ascii="Arial" w:eastAsia="Times New Roman" w:hAnsi="Arial" w:cs="Times New Roman"/>
                <w:spacing w:val="-2"/>
                <w:sz w:val="18"/>
                <w:szCs w:val="20"/>
                <w:lang w:val="nl-BE" w:eastAsia="nl-NL"/>
              </w:rPr>
              <w:t>(</w:t>
            </w:r>
            <w:r w:rsidRPr="005C46B5">
              <w:rPr>
                <w:rFonts w:ascii="Arial" w:eastAsia="Times New Roman" w:hAnsi="Arial" w:cs="Arial"/>
                <w:sz w:val="18"/>
                <w:szCs w:val="18"/>
                <w:lang w:val="nl-NL" w:eastAsia="nl-NL"/>
              </w:rPr>
              <w:t>Vitaflo International Limited</w:t>
            </w:r>
            <w:r w:rsidRPr="005C46B5">
              <w:rPr>
                <w:rFonts w:ascii="Arial" w:eastAsia="Times New Roman" w:hAnsi="Arial" w:cs="Times New Roman"/>
                <w:spacing w:val="-2"/>
                <w:sz w:val="18"/>
                <w:szCs w:val="20"/>
                <w:lang w:val="nl-BE" w:eastAsia="nl-NL"/>
              </w:rPr>
              <w:t>)</w:t>
            </w:r>
          </w:p>
        </w:tc>
        <w:tc>
          <w:tcPr>
            <w:tcW w:w="690"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nl-BE" w:eastAsia="nl-NL"/>
              </w:rPr>
            </w:pPr>
          </w:p>
        </w:tc>
        <w:tc>
          <w:tcPr>
            <w:tcW w:w="1263"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val="nl-BE" w:eastAsia="nl-NL"/>
              </w:rPr>
            </w:pPr>
          </w:p>
        </w:tc>
        <w:tc>
          <w:tcPr>
            <w:tcW w:w="1251"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nl-BE" w:eastAsia="nl-NL"/>
              </w:rPr>
            </w:pPr>
          </w:p>
        </w:tc>
        <w:tc>
          <w:tcPr>
            <w:tcW w:w="1098"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BE" w:eastAsia="nl-NL"/>
              </w:rPr>
            </w:pPr>
          </w:p>
        </w:tc>
        <w:tc>
          <w:tcPr>
            <w:tcW w:w="1098"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BE" w:eastAsia="nl-NL"/>
              </w:rPr>
            </w:pP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BE" w:eastAsia="nl-NL"/>
              </w:rPr>
            </w:pPr>
          </w:p>
        </w:tc>
        <w:tc>
          <w:tcPr>
            <w:tcW w:w="1310" w:type="dxa"/>
            <w:tcBorders>
              <w:left w:val="nil"/>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2512-051</w:t>
            </w:r>
          </w:p>
        </w:tc>
        <w:tc>
          <w:tcPr>
            <w:tcW w:w="3181" w:type="dxa"/>
            <w:tcBorders>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gourdes / knijpverpakkingen</w:t>
            </w:r>
          </w:p>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 x 130mL</w:t>
            </w:r>
          </w:p>
        </w:tc>
        <w:tc>
          <w:tcPr>
            <w:tcW w:w="690"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nl-BE" w:eastAsia="nl-NL"/>
              </w:rPr>
              <w:t>M</w:t>
            </w:r>
          </w:p>
        </w:tc>
        <w:tc>
          <w:tcPr>
            <w:tcW w:w="1263"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nl-BE" w:eastAsia="nl-NL"/>
              </w:rPr>
              <w:t>375,00</w:t>
            </w:r>
          </w:p>
        </w:tc>
        <w:tc>
          <w:tcPr>
            <w:tcW w:w="1251"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nl-BE" w:eastAsia="nl-NL"/>
              </w:rPr>
              <w:t>375,00</w:t>
            </w:r>
          </w:p>
        </w:tc>
        <w:tc>
          <w:tcPr>
            <w:tcW w:w="1098"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7000-466</w:t>
            </w:r>
          </w:p>
        </w:tc>
        <w:tc>
          <w:tcPr>
            <w:tcW w:w="3181" w:type="dxa"/>
            <w:tcBorders>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gourde / knijpverpakking</w:t>
            </w:r>
          </w:p>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z w:val="18"/>
                <w:szCs w:val="20"/>
                <w:lang w:val="nl-NL" w:eastAsia="nl-NL"/>
              </w:rPr>
              <w:t>1 x 130mL</w:t>
            </w:r>
            <w:r w:rsidRPr="005C46B5">
              <w:rPr>
                <w:rFonts w:ascii="Arial" w:eastAsia="Times New Roman" w:hAnsi="Arial" w:cs="Times New Roman"/>
                <w:sz w:val="18"/>
                <w:szCs w:val="20"/>
                <w:lang w:val="nl-BE" w:eastAsia="nl-NL"/>
              </w:rPr>
              <w:t xml:space="preserve"> </w:t>
            </w:r>
          </w:p>
        </w:tc>
        <w:tc>
          <w:tcPr>
            <w:tcW w:w="690"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11,6850</w:t>
            </w:r>
          </w:p>
        </w:tc>
        <w:tc>
          <w:tcPr>
            <w:tcW w:w="1251"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11,6850</w:t>
            </w:r>
          </w:p>
        </w:tc>
        <w:tc>
          <w:tcPr>
            <w:tcW w:w="1098"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nil"/>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7000-466</w:t>
            </w:r>
          </w:p>
        </w:tc>
        <w:tc>
          <w:tcPr>
            <w:tcW w:w="3181" w:type="dxa"/>
            <w:tcBorders>
              <w:left w:val="nil"/>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gourde / knijpverpakking</w:t>
            </w:r>
          </w:p>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z w:val="18"/>
                <w:szCs w:val="20"/>
                <w:lang w:val="nl-NL" w:eastAsia="nl-NL"/>
              </w:rPr>
              <w:t>1 x 130mL</w:t>
            </w:r>
          </w:p>
        </w:tc>
        <w:tc>
          <w:tcPr>
            <w:tcW w:w="690"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11,4480</w:t>
            </w:r>
          </w:p>
        </w:tc>
        <w:tc>
          <w:tcPr>
            <w:tcW w:w="1251"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11,4480</w:t>
            </w:r>
          </w:p>
        </w:tc>
        <w:tc>
          <w:tcPr>
            <w:tcW w:w="1098"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rPr>
          <w:trHeight w:val="500"/>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PKU Cooler 20 blanc / wit</w:t>
            </w:r>
            <w:r w:rsidRPr="005C46B5">
              <w:rPr>
                <w:rFonts w:ascii="Arial" w:eastAsia="Times New Roman" w:hAnsi="Arial" w:cs="Times New Roman"/>
                <w:spacing w:val="-2"/>
                <w:sz w:val="18"/>
                <w:szCs w:val="20"/>
                <w:lang w:val="nl-NL" w:eastAsia="nl-NL"/>
              </w:rPr>
              <w:br/>
              <w:t>(Vitaflo International Limited)</w:t>
            </w:r>
          </w:p>
        </w:tc>
        <w:tc>
          <w:tcPr>
            <w:tcW w:w="690"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51"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2512-044</w:t>
            </w:r>
          </w:p>
        </w:tc>
        <w:tc>
          <w:tcPr>
            <w:tcW w:w="3181"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gourdes / knijpverpakkingen</w:t>
            </w:r>
          </w:p>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 x 174mL</w:t>
            </w:r>
          </w:p>
        </w:tc>
        <w:tc>
          <w:tcPr>
            <w:tcW w:w="690"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M</w:t>
            </w:r>
          </w:p>
        </w:tc>
        <w:tc>
          <w:tcPr>
            <w:tcW w:w="1263"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500,00</w:t>
            </w:r>
          </w:p>
        </w:tc>
        <w:tc>
          <w:tcPr>
            <w:tcW w:w="1251"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500,00</w:t>
            </w:r>
          </w:p>
        </w:tc>
        <w:tc>
          <w:tcPr>
            <w:tcW w:w="1098"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c>
          <w:tcPr>
            <w:tcW w:w="1098"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7000-474</w:t>
            </w:r>
          </w:p>
        </w:tc>
        <w:tc>
          <w:tcPr>
            <w:tcW w:w="3181"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gourde / knijpverpakking</w:t>
            </w:r>
          </w:p>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 x 174mL</w:t>
            </w:r>
          </w:p>
        </w:tc>
        <w:tc>
          <w:tcPr>
            <w:tcW w:w="690"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15,5010</w:t>
            </w:r>
          </w:p>
        </w:tc>
        <w:tc>
          <w:tcPr>
            <w:tcW w:w="1251"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15,5010</w:t>
            </w:r>
          </w:p>
        </w:tc>
        <w:tc>
          <w:tcPr>
            <w:tcW w:w="1098"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7000-474</w:t>
            </w:r>
          </w:p>
        </w:tc>
        <w:tc>
          <w:tcPr>
            <w:tcW w:w="3181"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gourde / knijpverpakking</w:t>
            </w:r>
          </w:p>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 x 174mL</w:t>
            </w:r>
          </w:p>
        </w:tc>
        <w:tc>
          <w:tcPr>
            <w:tcW w:w="690"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15,2640</w:t>
            </w:r>
          </w:p>
        </w:tc>
        <w:tc>
          <w:tcPr>
            <w:tcW w:w="1251"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15,2640</w:t>
            </w:r>
          </w:p>
        </w:tc>
        <w:tc>
          <w:tcPr>
            <w:tcW w:w="1098"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PKU Cooler 10 rouge / rood</w:t>
            </w:r>
          </w:p>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(Vitaflo International Limited)</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31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2840-049</w:t>
            </w:r>
          </w:p>
        </w:tc>
        <w:tc>
          <w:tcPr>
            <w:tcW w:w="318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 x 87 ml</w:t>
            </w:r>
          </w:p>
        </w:tc>
        <w:tc>
          <w:tcPr>
            <w:tcW w:w="69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M</w:t>
            </w:r>
          </w:p>
        </w:tc>
        <w:tc>
          <w:tcPr>
            <w:tcW w:w="1263"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249,90</w:t>
            </w:r>
          </w:p>
        </w:tc>
        <w:tc>
          <w:tcPr>
            <w:tcW w:w="125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249,90</w:t>
            </w: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7000-813</w:t>
            </w:r>
          </w:p>
        </w:tc>
        <w:tc>
          <w:tcPr>
            <w:tcW w:w="318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x 87 ml</w:t>
            </w:r>
          </w:p>
        </w:tc>
        <w:tc>
          <w:tcPr>
            <w:tcW w:w="69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7,8690</w:t>
            </w:r>
          </w:p>
        </w:tc>
        <w:tc>
          <w:tcPr>
            <w:tcW w:w="125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7,8690</w:t>
            </w: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7000-813</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x 87 ml</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7,6320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7,6320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PKU Cooler 15 rouge / rood</w:t>
            </w:r>
          </w:p>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(Vitaflo International Limited)</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31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2840-056</w:t>
            </w:r>
          </w:p>
        </w:tc>
        <w:tc>
          <w:tcPr>
            <w:tcW w:w="318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 x 130 ml</w:t>
            </w:r>
          </w:p>
        </w:tc>
        <w:tc>
          <w:tcPr>
            <w:tcW w:w="69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M</w:t>
            </w:r>
          </w:p>
        </w:tc>
        <w:tc>
          <w:tcPr>
            <w:tcW w:w="1263"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375,00</w:t>
            </w:r>
          </w:p>
        </w:tc>
        <w:tc>
          <w:tcPr>
            <w:tcW w:w="125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375,00</w:t>
            </w: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7000-821</w:t>
            </w:r>
          </w:p>
        </w:tc>
        <w:tc>
          <w:tcPr>
            <w:tcW w:w="318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x 130 ml</w:t>
            </w:r>
          </w:p>
        </w:tc>
        <w:tc>
          <w:tcPr>
            <w:tcW w:w="69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11,6850</w:t>
            </w:r>
          </w:p>
        </w:tc>
        <w:tc>
          <w:tcPr>
            <w:tcW w:w="125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11,6850</w:t>
            </w: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7000-821</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x 130 ml</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11,4480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11,4480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PKU Cooler 20 rouge / rood</w:t>
            </w:r>
          </w:p>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(Vitaflo International Limited)</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31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2840-064</w:t>
            </w:r>
          </w:p>
        </w:tc>
        <w:tc>
          <w:tcPr>
            <w:tcW w:w="318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 x 174 ml</w:t>
            </w:r>
          </w:p>
        </w:tc>
        <w:tc>
          <w:tcPr>
            <w:tcW w:w="69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M</w:t>
            </w:r>
          </w:p>
        </w:tc>
        <w:tc>
          <w:tcPr>
            <w:tcW w:w="1263"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500,00</w:t>
            </w:r>
          </w:p>
        </w:tc>
        <w:tc>
          <w:tcPr>
            <w:tcW w:w="125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500,00</w:t>
            </w: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7000-839</w:t>
            </w:r>
          </w:p>
        </w:tc>
        <w:tc>
          <w:tcPr>
            <w:tcW w:w="318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x 174 ml</w:t>
            </w:r>
          </w:p>
        </w:tc>
        <w:tc>
          <w:tcPr>
            <w:tcW w:w="69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15,5010</w:t>
            </w:r>
          </w:p>
        </w:tc>
        <w:tc>
          <w:tcPr>
            <w:tcW w:w="125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15,5010</w:t>
            </w: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7000-839</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x 174 ml</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15,2640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15,2640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bl>
    <w:p w:rsidR="00416A48" w:rsidRDefault="00416A48">
      <w:r>
        <w:br w:type="page"/>
      </w:r>
    </w:p>
    <w:tbl>
      <w:tblPr>
        <w:tblW w:w="10876" w:type="dxa"/>
        <w:tblInd w:w="-823" w:type="dxa"/>
        <w:tblLayout w:type="fixed"/>
        <w:tblCellMar>
          <w:left w:w="120" w:type="dxa"/>
          <w:right w:w="120" w:type="dxa"/>
        </w:tblCellMar>
        <w:tblLook w:val="0000" w:firstRow="0" w:lastRow="0" w:firstColumn="0" w:lastColumn="0" w:noHBand="0" w:noVBand="0"/>
      </w:tblPr>
      <w:tblGrid>
        <w:gridCol w:w="985"/>
        <w:gridCol w:w="1310"/>
        <w:gridCol w:w="3181"/>
        <w:gridCol w:w="690"/>
        <w:gridCol w:w="1263"/>
        <w:gridCol w:w="1251"/>
        <w:gridCol w:w="1098"/>
        <w:gridCol w:w="1098"/>
      </w:tblGrid>
      <w:tr w:rsidR="005C46B5" w:rsidRPr="005C46B5" w:rsidTr="00416A48">
        <w:tc>
          <w:tcPr>
            <w:tcW w:w="985" w:type="dxa"/>
            <w:tcBorders>
              <w:top w:val="single" w:sz="4" w:space="0" w:color="auto"/>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Times New Roman"/>
                <w:spacing w:val="-2"/>
                <w:sz w:val="18"/>
                <w:szCs w:val="18"/>
                <w:lang w:val="fr-BE"/>
              </w:rPr>
              <w:lastRenderedPageBreak/>
              <w:t>A</w:t>
            </w:r>
          </w:p>
        </w:tc>
        <w:tc>
          <w:tcPr>
            <w:tcW w:w="1310" w:type="dxa"/>
            <w:tcBorders>
              <w:top w:val="single" w:sz="4" w:space="0" w:color="auto"/>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bottom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rPr>
                <w:rFonts w:ascii="Arial" w:eastAsia="Calibri" w:hAnsi="Arial" w:cs="Arial"/>
                <w:spacing w:val="-2"/>
                <w:sz w:val="18"/>
                <w:szCs w:val="18"/>
                <w:lang w:val="fr-BE"/>
              </w:rPr>
            </w:pPr>
            <w:r w:rsidRPr="005C46B5">
              <w:rPr>
                <w:rFonts w:ascii="Arial" w:eastAsia="Calibri" w:hAnsi="Arial" w:cs="Arial"/>
                <w:spacing w:val="-2"/>
                <w:sz w:val="18"/>
                <w:szCs w:val="18"/>
                <w:lang w:val="fr-BE"/>
              </w:rPr>
              <w:t>PKU Cooler 10 geel / jaune</w:t>
            </w:r>
          </w:p>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Arial"/>
                <w:spacing w:val="-2"/>
                <w:sz w:val="18"/>
                <w:szCs w:val="18"/>
                <w:lang w:val="fr-BE"/>
              </w:rPr>
              <w:t>(Vitaflo International Limited)</w:t>
            </w:r>
          </w:p>
        </w:tc>
        <w:tc>
          <w:tcPr>
            <w:tcW w:w="690" w:type="dxa"/>
            <w:tcBorders>
              <w:top w:val="single" w:sz="4" w:space="0" w:color="auto"/>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top w:val="single" w:sz="4" w:space="0" w:color="auto"/>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p>
        </w:tc>
        <w:tc>
          <w:tcPr>
            <w:tcW w:w="1251" w:type="dxa"/>
            <w:tcBorders>
              <w:top w:val="single" w:sz="4" w:space="0" w:color="auto"/>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p>
        </w:tc>
        <w:tc>
          <w:tcPr>
            <w:tcW w:w="1098" w:type="dxa"/>
            <w:tcBorders>
              <w:top w:val="single" w:sz="4" w:space="0" w:color="auto"/>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Arial"/>
                <w:spacing w:val="-2"/>
                <w:sz w:val="18"/>
                <w:szCs w:val="18"/>
                <w:lang w:val="fr-FR"/>
              </w:rPr>
              <w:t>3674-900</w:t>
            </w:r>
          </w:p>
        </w:tc>
        <w:tc>
          <w:tcPr>
            <w:tcW w:w="3181"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Arial"/>
                <w:noProof/>
                <w:sz w:val="18"/>
                <w:szCs w:val="18"/>
                <w:lang w:val="nl-BE"/>
              </w:rPr>
              <w:t>30 x 87 ml</w:t>
            </w:r>
          </w:p>
        </w:tc>
        <w:tc>
          <w:tcPr>
            <w:tcW w:w="690"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jc w:val="center"/>
              <w:rPr>
                <w:rFonts w:ascii="Arial" w:eastAsia="Times New Roman" w:hAnsi="Arial" w:cs="Times New Roman"/>
                <w:spacing w:val="-2"/>
                <w:sz w:val="18"/>
                <w:szCs w:val="20"/>
                <w:lang w:val="nl-NL" w:eastAsia="nl-NL"/>
              </w:rPr>
            </w:pPr>
            <w:r w:rsidRPr="005C46B5">
              <w:rPr>
                <w:rFonts w:ascii="Arial" w:eastAsia="Calibri" w:hAnsi="Arial" w:cs="Times New Roman"/>
                <w:sz w:val="18"/>
                <w:szCs w:val="18"/>
                <w:lang w:val="fr-BE"/>
              </w:rPr>
              <w:t>M</w:t>
            </w:r>
          </w:p>
        </w:tc>
        <w:tc>
          <w:tcPr>
            <w:tcW w:w="1263" w:type="dxa"/>
            <w:tcBorders>
              <w:top w:val="nil"/>
              <w:left w:val="single" w:sz="4" w:space="0" w:color="auto"/>
              <w:bottom w:val="nil"/>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Times New Roman"/>
                <w:sz w:val="18"/>
                <w:lang w:val="fr-BE"/>
              </w:rPr>
              <w:t>249,90</w:t>
            </w:r>
          </w:p>
        </w:tc>
        <w:tc>
          <w:tcPr>
            <w:tcW w:w="1251" w:type="dxa"/>
            <w:tcBorders>
              <w:top w:val="nil"/>
              <w:left w:val="single" w:sz="4" w:space="0" w:color="auto"/>
              <w:bottom w:val="nil"/>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Times New Roman"/>
                <w:sz w:val="18"/>
                <w:lang w:val="fr-BE"/>
              </w:rPr>
              <w:t>249,90</w:t>
            </w:r>
          </w:p>
        </w:tc>
        <w:tc>
          <w:tcPr>
            <w:tcW w:w="1098" w:type="dxa"/>
            <w:tcBorders>
              <w:top w:val="nil"/>
              <w:left w:val="single" w:sz="4" w:space="0" w:color="auto"/>
              <w:bottom w:val="nil"/>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Times New Roman"/>
                <w:spacing w:val="-2"/>
                <w:sz w:val="18"/>
                <w:szCs w:val="18"/>
                <w:lang w:val="fr-BE"/>
              </w:rPr>
              <w:t>0,00</w:t>
            </w:r>
          </w:p>
        </w:tc>
        <w:tc>
          <w:tcPr>
            <w:tcW w:w="1098" w:type="dxa"/>
            <w:tcBorders>
              <w:top w:val="nil"/>
              <w:left w:val="single" w:sz="4" w:space="0" w:color="auto"/>
              <w:bottom w:val="nil"/>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Times New Roman"/>
                <w:spacing w:val="-2"/>
                <w:sz w:val="18"/>
                <w:szCs w:val="18"/>
                <w:lang w:val="fr-BE"/>
              </w:rPr>
              <w:t>0,00</w:t>
            </w:r>
          </w:p>
        </w:tc>
      </w:tr>
      <w:tr w:rsidR="005C46B5" w:rsidRPr="005C46B5" w:rsidTr="00416A48">
        <w:tc>
          <w:tcPr>
            <w:tcW w:w="985"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Arial"/>
                <w:sz w:val="18"/>
                <w:szCs w:val="18"/>
                <w:lang w:val="fr-FR"/>
              </w:rPr>
              <w:t>7002-033</w:t>
            </w:r>
          </w:p>
        </w:tc>
        <w:tc>
          <w:tcPr>
            <w:tcW w:w="3181"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Arial"/>
                <w:spacing w:val="-2"/>
                <w:sz w:val="18"/>
                <w:szCs w:val="18"/>
                <w:lang w:val="fr-BE"/>
              </w:rPr>
              <w:t>* 1 x 87 ml</w:t>
            </w:r>
          </w:p>
        </w:tc>
        <w:tc>
          <w:tcPr>
            <w:tcW w:w="690"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top w:val="nil"/>
              <w:left w:val="single" w:sz="4" w:space="0" w:color="auto"/>
              <w:bottom w:val="nil"/>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Calibri" w:hAnsi="Arial" w:cs="Times New Roman"/>
                <w:sz w:val="18"/>
                <w:lang w:val="fr-BE"/>
              </w:rPr>
              <w:t>7,8690</w:t>
            </w:r>
          </w:p>
        </w:tc>
        <w:tc>
          <w:tcPr>
            <w:tcW w:w="1251" w:type="dxa"/>
            <w:tcBorders>
              <w:top w:val="nil"/>
              <w:left w:val="single" w:sz="4" w:space="0" w:color="auto"/>
              <w:bottom w:val="nil"/>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Calibri" w:hAnsi="Arial" w:cs="Times New Roman"/>
                <w:sz w:val="18"/>
                <w:lang w:val="fr-BE"/>
              </w:rPr>
              <w:t>7,8690</w:t>
            </w:r>
          </w:p>
        </w:tc>
        <w:tc>
          <w:tcPr>
            <w:tcW w:w="1098"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top w:val="nil"/>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top w:val="nil"/>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Arial"/>
                <w:sz w:val="18"/>
                <w:szCs w:val="18"/>
                <w:lang w:val="fr-FR"/>
              </w:rPr>
              <w:t>7002-033</w:t>
            </w:r>
          </w:p>
        </w:tc>
        <w:tc>
          <w:tcPr>
            <w:tcW w:w="3181" w:type="dxa"/>
            <w:tcBorders>
              <w:top w:val="nil"/>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Arial"/>
                <w:spacing w:val="-2"/>
                <w:sz w:val="18"/>
                <w:szCs w:val="18"/>
                <w:lang w:val="fr-BE"/>
              </w:rPr>
              <w:t>** 1 x 87 ml</w:t>
            </w:r>
          </w:p>
        </w:tc>
        <w:tc>
          <w:tcPr>
            <w:tcW w:w="690" w:type="dxa"/>
            <w:tcBorders>
              <w:top w:val="nil"/>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top w:val="nil"/>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Calibri" w:hAnsi="Arial" w:cs="Times New Roman"/>
                <w:sz w:val="18"/>
                <w:lang w:val="fr-BE"/>
              </w:rPr>
              <w:t>7,6320</w:t>
            </w:r>
          </w:p>
        </w:tc>
        <w:tc>
          <w:tcPr>
            <w:tcW w:w="1251" w:type="dxa"/>
            <w:tcBorders>
              <w:top w:val="nil"/>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Calibri" w:hAnsi="Arial" w:cs="Times New Roman"/>
                <w:sz w:val="18"/>
                <w:lang w:val="fr-BE"/>
              </w:rPr>
              <w:t>7,6320</w:t>
            </w:r>
          </w:p>
        </w:tc>
        <w:tc>
          <w:tcPr>
            <w:tcW w:w="1098" w:type="dxa"/>
            <w:tcBorders>
              <w:top w:val="nil"/>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nil"/>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top w:val="single" w:sz="4" w:space="0" w:color="auto"/>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Times New Roman"/>
                <w:spacing w:val="-2"/>
                <w:sz w:val="18"/>
                <w:szCs w:val="18"/>
                <w:lang w:val="fr-BE"/>
              </w:rPr>
              <w:t>A</w:t>
            </w:r>
          </w:p>
        </w:tc>
        <w:tc>
          <w:tcPr>
            <w:tcW w:w="1310" w:type="dxa"/>
            <w:tcBorders>
              <w:top w:val="single" w:sz="4" w:space="0" w:color="auto"/>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Calibri" w:hAnsi="Arial" w:cs="Arial"/>
                <w:sz w:val="18"/>
                <w:szCs w:val="18"/>
                <w:lang w:val="fr-FR"/>
              </w:rPr>
            </w:pPr>
          </w:p>
        </w:tc>
        <w:tc>
          <w:tcPr>
            <w:tcW w:w="3181" w:type="dxa"/>
            <w:tcBorders>
              <w:top w:val="single" w:sz="4" w:space="0" w:color="auto"/>
              <w:left w:val="single" w:sz="4" w:space="0" w:color="auto"/>
              <w:bottom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rPr>
                <w:rFonts w:ascii="Arial" w:eastAsia="Calibri" w:hAnsi="Arial" w:cs="Arial"/>
                <w:spacing w:val="-2"/>
                <w:sz w:val="18"/>
                <w:szCs w:val="18"/>
                <w:lang w:val="fr-BE"/>
              </w:rPr>
            </w:pPr>
            <w:r w:rsidRPr="005C46B5">
              <w:rPr>
                <w:rFonts w:ascii="Arial" w:eastAsia="Calibri" w:hAnsi="Arial" w:cs="Arial"/>
                <w:spacing w:val="-2"/>
                <w:sz w:val="18"/>
                <w:szCs w:val="18"/>
                <w:lang w:val="fr-BE"/>
              </w:rPr>
              <w:t>PKU Cooler 15 geel / jaune</w:t>
            </w:r>
          </w:p>
          <w:p w:rsidR="005C46B5" w:rsidRPr="005C46B5" w:rsidRDefault="005C46B5" w:rsidP="005C46B5">
            <w:pPr>
              <w:tabs>
                <w:tab w:val="left" w:pos="-120"/>
                <w:tab w:val="left" w:pos="211"/>
                <w:tab w:val="left" w:pos="459"/>
              </w:tabs>
              <w:spacing w:before="40" w:after="54" w:line="240" w:lineRule="auto"/>
              <w:rPr>
                <w:rFonts w:ascii="Arial" w:eastAsia="Calibri" w:hAnsi="Arial" w:cs="Arial"/>
                <w:spacing w:val="-2"/>
                <w:sz w:val="18"/>
                <w:szCs w:val="18"/>
                <w:lang w:val="fr-BE"/>
              </w:rPr>
            </w:pPr>
            <w:r w:rsidRPr="005C46B5">
              <w:rPr>
                <w:rFonts w:ascii="Arial" w:eastAsia="Calibri" w:hAnsi="Arial" w:cs="Arial"/>
                <w:spacing w:val="-2"/>
                <w:sz w:val="18"/>
                <w:szCs w:val="18"/>
                <w:lang w:val="fr-BE"/>
              </w:rPr>
              <w:t>(Vitaflo International Limited)</w:t>
            </w:r>
          </w:p>
        </w:tc>
        <w:tc>
          <w:tcPr>
            <w:tcW w:w="690" w:type="dxa"/>
            <w:tcBorders>
              <w:top w:val="single" w:sz="4" w:space="0" w:color="auto"/>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top w:val="single" w:sz="4" w:space="0" w:color="auto"/>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Calibri" w:hAnsi="Arial" w:cs="Times New Roman"/>
                <w:sz w:val="18"/>
                <w:lang w:val="fr-BE"/>
              </w:rPr>
            </w:pPr>
          </w:p>
        </w:tc>
        <w:tc>
          <w:tcPr>
            <w:tcW w:w="1251" w:type="dxa"/>
            <w:tcBorders>
              <w:top w:val="single" w:sz="4" w:space="0" w:color="auto"/>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Calibri" w:hAnsi="Arial" w:cs="Times New Roman"/>
                <w:sz w:val="18"/>
                <w:lang w:val="fr-BE"/>
              </w:rPr>
            </w:pPr>
          </w:p>
        </w:tc>
        <w:tc>
          <w:tcPr>
            <w:tcW w:w="1098" w:type="dxa"/>
            <w:tcBorders>
              <w:top w:val="single" w:sz="4" w:space="0" w:color="auto"/>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Calibri" w:hAnsi="Arial" w:cs="Arial"/>
                <w:sz w:val="18"/>
                <w:szCs w:val="18"/>
                <w:lang w:val="fr-FR"/>
              </w:rPr>
            </w:pPr>
            <w:r w:rsidRPr="005C46B5">
              <w:rPr>
                <w:rFonts w:ascii="Arial" w:eastAsia="Calibri" w:hAnsi="Arial" w:cs="Arial"/>
                <w:spacing w:val="-2"/>
                <w:sz w:val="18"/>
                <w:szCs w:val="18"/>
                <w:lang w:val="fr-BE" w:eastAsia="zh-CN"/>
              </w:rPr>
              <w:t>3674-918</w:t>
            </w:r>
          </w:p>
        </w:tc>
        <w:tc>
          <w:tcPr>
            <w:tcW w:w="3181"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Calibri" w:hAnsi="Arial" w:cs="Arial"/>
                <w:spacing w:val="-2"/>
                <w:sz w:val="18"/>
                <w:szCs w:val="18"/>
                <w:lang w:val="fr-BE"/>
              </w:rPr>
            </w:pPr>
            <w:r w:rsidRPr="005C46B5">
              <w:rPr>
                <w:rFonts w:ascii="Arial" w:eastAsia="Calibri" w:hAnsi="Arial" w:cs="Arial"/>
                <w:noProof/>
                <w:sz w:val="18"/>
                <w:szCs w:val="18"/>
                <w:lang w:val="nl-BE"/>
              </w:rPr>
              <w:t>30 x 130 ml</w:t>
            </w:r>
          </w:p>
        </w:tc>
        <w:tc>
          <w:tcPr>
            <w:tcW w:w="690"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jc w:val="center"/>
              <w:rPr>
                <w:rFonts w:ascii="Arial" w:eastAsia="Times New Roman" w:hAnsi="Arial" w:cs="Times New Roman"/>
                <w:spacing w:val="-2"/>
                <w:sz w:val="18"/>
                <w:szCs w:val="20"/>
                <w:lang w:val="nl-NL" w:eastAsia="nl-NL"/>
              </w:rPr>
            </w:pPr>
            <w:r w:rsidRPr="005C46B5">
              <w:rPr>
                <w:rFonts w:ascii="Arial" w:eastAsia="Calibri" w:hAnsi="Arial" w:cs="Times New Roman"/>
                <w:sz w:val="18"/>
                <w:szCs w:val="18"/>
                <w:lang w:val="fr-BE"/>
              </w:rPr>
              <w:t>M</w:t>
            </w:r>
          </w:p>
        </w:tc>
        <w:tc>
          <w:tcPr>
            <w:tcW w:w="1263" w:type="dxa"/>
            <w:tcBorders>
              <w:top w:val="nil"/>
              <w:left w:val="single" w:sz="4" w:space="0" w:color="auto"/>
              <w:bottom w:val="nil"/>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Calibri" w:hAnsi="Arial" w:cs="Times New Roman"/>
                <w:sz w:val="18"/>
                <w:lang w:val="fr-BE"/>
              </w:rPr>
            </w:pPr>
            <w:r w:rsidRPr="005C46B5">
              <w:rPr>
                <w:rFonts w:ascii="Arial" w:eastAsia="Calibri" w:hAnsi="Arial" w:cs="Arial"/>
                <w:sz w:val="18"/>
                <w:szCs w:val="18"/>
                <w:lang w:val="fr-BE"/>
              </w:rPr>
              <w:t>375,00</w:t>
            </w:r>
          </w:p>
        </w:tc>
        <w:tc>
          <w:tcPr>
            <w:tcW w:w="1251" w:type="dxa"/>
            <w:tcBorders>
              <w:top w:val="nil"/>
              <w:left w:val="single" w:sz="4" w:space="0" w:color="auto"/>
              <w:bottom w:val="nil"/>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Calibri" w:hAnsi="Arial" w:cs="Times New Roman"/>
                <w:sz w:val="18"/>
                <w:lang w:val="fr-BE"/>
              </w:rPr>
            </w:pPr>
            <w:r w:rsidRPr="005C46B5">
              <w:rPr>
                <w:rFonts w:ascii="Arial" w:eastAsia="Calibri" w:hAnsi="Arial" w:cs="Arial"/>
                <w:sz w:val="18"/>
                <w:szCs w:val="18"/>
                <w:lang w:val="fr-BE"/>
              </w:rPr>
              <w:t>375,00</w:t>
            </w:r>
          </w:p>
        </w:tc>
        <w:tc>
          <w:tcPr>
            <w:tcW w:w="1098" w:type="dxa"/>
            <w:tcBorders>
              <w:top w:val="nil"/>
              <w:left w:val="single" w:sz="4" w:space="0" w:color="auto"/>
              <w:bottom w:val="nil"/>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Times New Roman"/>
                <w:spacing w:val="-2"/>
                <w:sz w:val="18"/>
                <w:szCs w:val="18"/>
                <w:lang w:val="fr-BE"/>
              </w:rPr>
              <w:t>0,00</w:t>
            </w:r>
          </w:p>
        </w:tc>
        <w:tc>
          <w:tcPr>
            <w:tcW w:w="1098" w:type="dxa"/>
            <w:tcBorders>
              <w:top w:val="nil"/>
              <w:left w:val="single" w:sz="4" w:space="0" w:color="auto"/>
              <w:bottom w:val="nil"/>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Times New Roman"/>
                <w:spacing w:val="-2"/>
                <w:sz w:val="18"/>
                <w:szCs w:val="18"/>
                <w:lang w:val="fr-BE"/>
              </w:rPr>
              <w:t>0,00</w:t>
            </w:r>
          </w:p>
        </w:tc>
      </w:tr>
      <w:tr w:rsidR="005C46B5" w:rsidRPr="005C46B5" w:rsidTr="00416A48">
        <w:tc>
          <w:tcPr>
            <w:tcW w:w="985"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Calibri" w:hAnsi="Arial" w:cs="Arial"/>
                <w:sz w:val="18"/>
                <w:szCs w:val="18"/>
                <w:lang w:val="fr-FR"/>
              </w:rPr>
            </w:pPr>
            <w:r w:rsidRPr="005C46B5">
              <w:rPr>
                <w:rFonts w:ascii="Arial" w:eastAsia="Calibri" w:hAnsi="Arial" w:cs="Arial"/>
                <w:sz w:val="18"/>
                <w:szCs w:val="18"/>
                <w:lang w:val="fr-FR"/>
              </w:rPr>
              <w:t>7002-041</w:t>
            </w:r>
          </w:p>
        </w:tc>
        <w:tc>
          <w:tcPr>
            <w:tcW w:w="3181"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Calibri" w:hAnsi="Arial" w:cs="Arial"/>
                <w:spacing w:val="-2"/>
                <w:sz w:val="18"/>
                <w:szCs w:val="18"/>
                <w:lang w:val="fr-BE"/>
              </w:rPr>
            </w:pPr>
            <w:r w:rsidRPr="005C46B5">
              <w:rPr>
                <w:rFonts w:ascii="Arial" w:eastAsia="Calibri" w:hAnsi="Arial" w:cs="Arial"/>
                <w:spacing w:val="-2"/>
                <w:sz w:val="18"/>
                <w:szCs w:val="18"/>
                <w:lang w:val="fr-BE"/>
              </w:rPr>
              <w:t>* 1 x 130 ml</w:t>
            </w:r>
          </w:p>
        </w:tc>
        <w:tc>
          <w:tcPr>
            <w:tcW w:w="690"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top w:val="nil"/>
              <w:left w:val="single" w:sz="4" w:space="0" w:color="auto"/>
              <w:bottom w:val="nil"/>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jc w:val="right"/>
              <w:rPr>
                <w:rFonts w:ascii="Arial" w:eastAsia="Calibri" w:hAnsi="Arial" w:cs="Times New Roman"/>
                <w:sz w:val="18"/>
                <w:lang w:val="fr-BE"/>
              </w:rPr>
            </w:pPr>
            <w:r w:rsidRPr="005C46B5">
              <w:rPr>
                <w:rFonts w:ascii="Arial" w:eastAsia="Calibri" w:hAnsi="Arial" w:cs="Arial"/>
                <w:sz w:val="18"/>
                <w:szCs w:val="18"/>
                <w:lang w:val="fr-BE"/>
              </w:rPr>
              <w:t>11,6850</w:t>
            </w:r>
          </w:p>
        </w:tc>
        <w:tc>
          <w:tcPr>
            <w:tcW w:w="1251" w:type="dxa"/>
            <w:tcBorders>
              <w:top w:val="nil"/>
              <w:left w:val="single" w:sz="4" w:space="0" w:color="auto"/>
              <w:bottom w:val="nil"/>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jc w:val="right"/>
              <w:rPr>
                <w:rFonts w:ascii="Arial" w:eastAsia="Calibri" w:hAnsi="Arial" w:cs="Times New Roman"/>
                <w:sz w:val="18"/>
                <w:lang w:val="fr-BE"/>
              </w:rPr>
            </w:pPr>
            <w:r w:rsidRPr="005C46B5">
              <w:rPr>
                <w:rFonts w:ascii="Arial" w:eastAsia="Calibri" w:hAnsi="Arial" w:cs="Arial"/>
                <w:sz w:val="18"/>
                <w:szCs w:val="18"/>
                <w:lang w:val="fr-BE"/>
              </w:rPr>
              <w:t>11,6850</w:t>
            </w:r>
          </w:p>
        </w:tc>
        <w:tc>
          <w:tcPr>
            <w:tcW w:w="1098"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top w:val="nil"/>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top w:val="nil"/>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Calibri" w:hAnsi="Arial" w:cs="Arial"/>
                <w:sz w:val="18"/>
                <w:szCs w:val="18"/>
                <w:lang w:val="fr-FR"/>
              </w:rPr>
            </w:pPr>
            <w:r w:rsidRPr="005C46B5">
              <w:rPr>
                <w:rFonts w:ascii="Arial" w:eastAsia="Calibri" w:hAnsi="Arial" w:cs="Arial"/>
                <w:sz w:val="18"/>
                <w:szCs w:val="18"/>
                <w:lang w:val="fr-FR"/>
              </w:rPr>
              <w:t>7002-041</w:t>
            </w:r>
          </w:p>
        </w:tc>
        <w:tc>
          <w:tcPr>
            <w:tcW w:w="3181" w:type="dxa"/>
            <w:tcBorders>
              <w:top w:val="nil"/>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Calibri" w:hAnsi="Arial" w:cs="Arial"/>
                <w:spacing w:val="-2"/>
                <w:sz w:val="18"/>
                <w:szCs w:val="18"/>
                <w:lang w:val="fr-BE"/>
              </w:rPr>
            </w:pPr>
            <w:r w:rsidRPr="005C46B5">
              <w:rPr>
                <w:rFonts w:ascii="Arial" w:eastAsia="Calibri" w:hAnsi="Arial" w:cs="Arial"/>
                <w:spacing w:val="-2"/>
                <w:sz w:val="18"/>
                <w:szCs w:val="18"/>
                <w:lang w:val="fr-BE"/>
              </w:rPr>
              <w:t>** 1 x 130 ml</w:t>
            </w:r>
          </w:p>
        </w:tc>
        <w:tc>
          <w:tcPr>
            <w:tcW w:w="690" w:type="dxa"/>
            <w:tcBorders>
              <w:top w:val="nil"/>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top w:val="nil"/>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jc w:val="right"/>
              <w:rPr>
                <w:rFonts w:ascii="Arial" w:eastAsia="Calibri" w:hAnsi="Arial" w:cs="Times New Roman"/>
                <w:sz w:val="18"/>
                <w:lang w:val="fr-BE"/>
              </w:rPr>
            </w:pPr>
            <w:r w:rsidRPr="005C46B5">
              <w:rPr>
                <w:rFonts w:ascii="Arial" w:eastAsia="Calibri" w:hAnsi="Arial" w:cs="Arial"/>
                <w:sz w:val="18"/>
                <w:szCs w:val="18"/>
                <w:lang w:val="fr-BE"/>
              </w:rPr>
              <w:t>11,4480</w:t>
            </w:r>
          </w:p>
        </w:tc>
        <w:tc>
          <w:tcPr>
            <w:tcW w:w="1251" w:type="dxa"/>
            <w:tcBorders>
              <w:top w:val="nil"/>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jc w:val="right"/>
              <w:rPr>
                <w:rFonts w:ascii="Arial" w:eastAsia="Calibri" w:hAnsi="Arial" w:cs="Times New Roman"/>
                <w:sz w:val="18"/>
                <w:lang w:val="fr-BE"/>
              </w:rPr>
            </w:pPr>
            <w:r w:rsidRPr="005C46B5">
              <w:rPr>
                <w:rFonts w:ascii="Arial" w:eastAsia="Calibri" w:hAnsi="Arial" w:cs="Arial"/>
                <w:sz w:val="18"/>
                <w:szCs w:val="18"/>
                <w:lang w:val="fr-BE"/>
              </w:rPr>
              <w:t>11,4480</w:t>
            </w:r>
          </w:p>
        </w:tc>
        <w:tc>
          <w:tcPr>
            <w:tcW w:w="1098" w:type="dxa"/>
            <w:tcBorders>
              <w:top w:val="nil"/>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nil"/>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top w:val="single" w:sz="4" w:space="0" w:color="auto"/>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Times New Roman"/>
                <w:spacing w:val="-2"/>
                <w:sz w:val="18"/>
                <w:szCs w:val="18"/>
                <w:lang w:val="fr-BE"/>
              </w:rPr>
              <w:t>A</w:t>
            </w:r>
          </w:p>
        </w:tc>
        <w:tc>
          <w:tcPr>
            <w:tcW w:w="1310" w:type="dxa"/>
            <w:tcBorders>
              <w:top w:val="single" w:sz="4" w:space="0" w:color="auto"/>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Calibri" w:hAnsi="Arial" w:cs="Arial"/>
                <w:sz w:val="18"/>
                <w:szCs w:val="18"/>
                <w:lang w:val="fr-FR"/>
              </w:rPr>
            </w:pPr>
          </w:p>
        </w:tc>
        <w:tc>
          <w:tcPr>
            <w:tcW w:w="3181" w:type="dxa"/>
            <w:tcBorders>
              <w:top w:val="single" w:sz="4" w:space="0" w:color="auto"/>
              <w:left w:val="single" w:sz="4" w:space="0" w:color="auto"/>
              <w:bottom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rPr>
                <w:rFonts w:ascii="Arial" w:eastAsia="Calibri" w:hAnsi="Arial" w:cs="Arial"/>
                <w:spacing w:val="-2"/>
                <w:sz w:val="18"/>
                <w:szCs w:val="18"/>
                <w:lang w:val="fr-BE"/>
              </w:rPr>
            </w:pPr>
            <w:r w:rsidRPr="005C46B5">
              <w:rPr>
                <w:rFonts w:ascii="Arial" w:eastAsia="Calibri" w:hAnsi="Arial" w:cs="Arial"/>
                <w:spacing w:val="-2"/>
                <w:sz w:val="18"/>
                <w:szCs w:val="18"/>
                <w:lang w:val="fr-BE"/>
              </w:rPr>
              <w:t>PKU Cooler 20 geel / jaune</w:t>
            </w:r>
          </w:p>
          <w:p w:rsidR="005C46B5" w:rsidRPr="005C46B5" w:rsidRDefault="005C46B5" w:rsidP="005C46B5">
            <w:pPr>
              <w:tabs>
                <w:tab w:val="left" w:pos="-120"/>
                <w:tab w:val="left" w:pos="211"/>
                <w:tab w:val="left" w:pos="459"/>
              </w:tabs>
              <w:spacing w:before="40" w:after="54" w:line="240" w:lineRule="auto"/>
              <w:rPr>
                <w:rFonts w:ascii="Arial" w:eastAsia="Calibri" w:hAnsi="Arial" w:cs="Arial"/>
                <w:spacing w:val="-2"/>
                <w:sz w:val="18"/>
                <w:szCs w:val="18"/>
                <w:lang w:val="fr-BE"/>
              </w:rPr>
            </w:pPr>
            <w:r w:rsidRPr="005C46B5">
              <w:rPr>
                <w:rFonts w:ascii="Arial" w:eastAsia="Calibri" w:hAnsi="Arial" w:cs="Arial"/>
                <w:spacing w:val="-2"/>
                <w:sz w:val="18"/>
                <w:szCs w:val="18"/>
                <w:lang w:val="fr-BE"/>
              </w:rPr>
              <w:t>(Vitaflo International Limited)</w:t>
            </w:r>
          </w:p>
        </w:tc>
        <w:tc>
          <w:tcPr>
            <w:tcW w:w="690" w:type="dxa"/>
            <w:tcBorders>
              <w:top w:val="single" w:sz="4" w:space="0" w:color="auto"/>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top w:val="single" w:sz="4" w:space="0" w:color="auto"/>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Calibri" w:hAnsi="Arial" w:cs="Arial"/>
                <w:sz w:val="18"/>
                <w:szCs w:val="18"/>
                <w:lang w:val="fr-BE"/>
              </w:rPr>
            </w:pPr>
          </w:p>
        </w:tc>
        <w:tc>
          <w:tcPr>
            <w:tcW w:w="1251" w:type="dxa"/>
            <w:tcBorders>
              <w:top w:val="single" w:sz="4" w:space="0" w:color="auto"/>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Calibri" w:hAnsi="Arial" w:cs="Arial"/>
                <w:sz w:val="18"/>
                <w:szCs w:val="18"/>
                <w:lang w:val="fr-BE"/>
              </w:rPr>
            </w:pPr>
          </w:p>
        </w:tc>
        <w:tc>
          <w:tcPr>
            <w:tcW w:w="1098" w:type="dxa"/>
            <w:tcBorders>
              <w:top w:val="single" w:sz="4" w:space="0" w:color="auto"/>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Calibri" w:hAnsi="Arial" w:cs="Arial"/>
                <w:sz w:val="18"/>
                <w:szCs w:val="18"/>
                <w:lang w:val="fr-FR"/>
              </w:rPr>
            </w:pPr>
            <w:r w:rsidRPr="005C46B5">
              <w:rPr>
                <w:rFonts w:ascii="Arial" w:eastAsia="Calibri" w:hAnsi="Arial" w:cs="Arial"/>
                <w:spacing w:val="-2"/>
                <w:sz w:val="18"/>
                <w:szCs w:val="18"/>
                <w:lang w:val="fr-FR"/>
              </w:rPr>
              <w:t>3674-926</w:t>
            </w:r>
          </w:p>
        </w:tc>
        <w:tc>
          <w:tcPr>
            <w:tcW w:w="3181"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Calibri" w:hAnsi="Arial" w:cs="Arial"/>
                <w:spacing w:val="-2"/>
                <w:sz w:val="18"/>
                <w:szCs w:val="18"/>
                <w:lang w:val="fr-BE"/>
              </w:rPr>
            </w:pPr>
            <w:r w:rsidRPr="005C46B5">
              <w:rPr>
                <w:rFonts w:ascii="Arial" w:eastAsia="Calibri" w:hAnsi="Arial" w:cs="Arial"/>
                <w:noProof/>
                <w:sz w:val="18"/>
                <w:szCs w:val="18"/>
                <w:lang w:val="nl-BE"/>
              </w:rPr>
              <w:t>30 x 174 ml</w:t>
            </w:r>
          </w:p>
        </w:tc>
        <w:tc>
          <w:tcPr>
            <w:tcW w:w="690"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jc w:val="center"/>
              <w:rPr>
                <w:rFonts w:ascii="Arial" w:eastAsia="Times New Roman" w:hAnsi="Arial" w:cs="Times New Roman"/>
                <w:spacing w:val="-2"/>
                <w:sz w:val="18"/>
                <w:szCs w:val="20"/>
                <w:lang w:val="nl-NL" w:eastAsia="nl-NL"/>
              </w:rPr>
            </w:pPr>
            <w:r w:rsidRPr="005C46B5">
              <w:rPr>
                <w:rFonts w:ascii="Arial" w:eastAsia="Calibri" w:hAnsi="Arial" w:cs="Times New Roman"/>
                <w:sz w:val="18"/>
                <w:szCs w:val="18"/>
                <w:lang w:val="fr-BE"/>
              </w:rPr>
              <w:t>M</w:t>
            </w:r>
          </w:p>
        </w:tc>
        <w:tc>
          <w:tcPr>
            <w:tcW w:w="1263" w:type="dxa"/>
            <w:tcBorders>
              <w:top w:val="nil"/>
              <w:left w:val="single" w:sz="4" w:space="0" w:color="auto"/>
              <w:bottom w:val="nil"/>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Calibri" w:hAnsi="Arial" w:cs="Arial"/>
                <w:sz w:val="18"/>
                <w:szCs w:val="18"/>
                <w:lang w:val="fr-BE"/>
              </w:rPr>
            </w:pPr>
            <w:r w:rsidRPr="005C46B5">
              <w:rPr>
                <w:rFonts w:ascii="Arial" w:eastAsia="Calibri" w:hAnsi="Arial" w:cs="Times New Roman"/>
                <w:sz w:val="18"/>
                <w:lang w:val="fr-BE"/>
              </w:rPr>
              <w:t>500,00</w:t>
            </w:r>
          </w:p>
        </w:tc>
        <w:tc>
          <w:tcPr>
            <w:tcW w:w="1251" w:type="dxa"/>
            <w:tcBorders>
              <w:top w:val="nil"/>
              <w:left w:val="single" w:sz="4" w:space="0" w:color="auto"/>
              <w:bottom w:val="nil"/>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Calibri" w:hAnsi="Arial" w:cs="Arial"/>
                <w:sz w:val="18"/>
                <w:szCs w:val="18"/>
                <w:lang w:val="fr-BE"/>
              </w:rPr>
            </w:pPr>
            <w:r w:rsidRPr="005C46B5">
              <w:rPr>
                <w:rFonts w:ascii="Arial" w:eastAsia="Calibri" w:hAnsi="Arial" w:cs="Times New Roman"/>
                <w:sz w:val="18"/>
                <w:lang w:val="fr-BE"/>
              </w:rPr>
              <w:t>500,00</w:t>
            </w:r>
          </w:p>
        </w:tc>
        <w:tc>
          <w:tcPr>
            <w:tcW w:w="1098" w:type="dxa"/>
            <w:tcBorders>
              <w:top w:val="nil"/>
              <w:left w:val="single" w:sz="4" w:space="0" w:color="auto"/>
              <w:bottom w:val="nil"/>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Times New Roman"/>
                <w:spacing w:val="-2"/>
                <w:sz w:val="18"/>
                <w:szCs w:val="18"/>
                <w:lang w:val="fr-BE"/>
              </w:rPr>
              <w:t>0,00</w:t>
            </w:r>
          </w:p>
        </w:tc>
        <w:tc>
          <w:tcPr>
            <w:tcW w:w="1098" w:type="dxa"/>
            <w:tcBorders>
              <w:top w:val="nil"/>
              <w:left w:val="single" w:sz="4" w:space="0" w:color="auto"/>
              <w:bottom w:val="nil"/>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Times New Roman"/>
                <w:spacing w:val="-2"/>
                <w:sz w:val="18"/>
                <w:szCs w:val="18"/>
                <w:lang w:val="fr-BE"/>
              </w:rPr>
              <w:t>0,00</w:t>
            </w:r>
          </w:p>
        </w:tc>
      </w:tr>
      <w:tr w:rsidR="005C46B5" w:rsidRPr="005C46B5" w:rsidTr="00416A48">
        <w:tc>
          <w:tcPr>
            <w:tcW w:w="985"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Calibri" w:hAnsi="Arial" w:cs="Arial"/>
                <w:sz w:val="18"/>
                <w:szCs w:val="18"/>
                <w:lang w:val="fr-FR"/>
              </w:rPr>
            </w:pPr>
            <w:r w:rsidRPr="005C46B5">
              <w:rPr>
                <w:rFonts w:ascii="Arial" w:eastAsia="Calibri" w:hAnsi="Arial" w:cs="Arial"/>
                <w:sz w:val="18"/>
                <w:szCs w:val="18"/>
                <w:lang w:val="fr-FR"/>
              </w:rPr>
              <w:t>7002-058</w:t>
            </w:r>
          </w:p>
        </w:tc>
        <w:tc>
          <w:tcPr>
            <w:tcW w:w="3181"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Calibri" w:hAnsi="Arial" w:cs="Arial"/>
                <w:spacing w:val="-2"/>
                <w:sz w:val="18"/>
                <w:szCs w:val="18"/>
                <w:lang w:val="fr-BE"/>
              </w:rPr>
            </w:pPr>
            <w:r w:rsidRPr="005C46B5">
              <w:rPr>
                <w:rFonts w:ascii="Arial" w:eastAsia="Calibri" w:hAnsi="Arial" w:cs="Arial"/>
                <w:spacing w:val="-2"/>
                <w:sz w:val="18"/>
                <w:szCs w:val="18"/>
                <w:lang w:val="fr-BE"/>
              </w:rPr>
              <w:t>* 1 x 174 ml</w:t>
            </w:r>
          </w:p>
        </w:tc>
        <w:tc>
          <w:tcPr>
            <w:tcW w:w="690"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top w:val="nil"/>
              <w:left w:val="single" w:sz="4" w:space="0" w:color="auto"/>
              <w:bottom w:val="nil"/>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jc w:val="right"/>
              <w:rPr>
                <w:rFonts w:ascii="Arial" w:eastAsia="Calibri" w:hAnsi="Arial" w:cs="Arial"/>
                <w:sz w:val="18"/>
                <w:szCs w:val="18"/>
                <w:lang w:val="fr-BE"/>
              </w:rPr>
            </w:pPr>
            <w:r w:rsidRPr="005C46B5">
              <w:rPr>
                <w:rFonts w:ascii="Arial" w:eastAsia="Calibri" w:hAnsi="Arial" w:cs="Times New Roman"/>
                <w:sz w:val="18"/>
                <w:lang w:val="fr-BE"/>
              </w:rPr>
              <w:t>15,5010</w:t>
            </w:r>
          </w:p>
        </w:tc>
        <w:tc>
          <w:tcPr>
            <w:tcW w:w="1251" w:type="dxa"/>
            <w:tcBorders>
              <w:top w:val="nil"/>
              <w:left w:val="single" w:sz="4" w:space="0" w:color="auto"/>
              <w:bottom w:val="nil"/>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jc w:val="right"/>
              <w:rPr>
                <w:rFonts w:ascii="Arial" w:eastAsia="Calibri" w:hAnsi="Arial" w:cs="Arial"/>
                <w:sz w:val="18"/>
                <w:szCs w:val="18"/>
                <w:lang w:val="fr-BE"/>
              </w:rPr>
            </w:pPr>
            <w:r w:rsidRPr="005C46B5">
              <w:rPr>
                <w:rFonts w:ascii="Arial" w:eastAsia="Calibri" w:hAnsi="Arial" w:cs="Times New Roman"/>
                <w:sz w:val="18"/>
                <w:lang w:val="fr-BE"/>
              </w:rPr>
              <w:t>15,5010</w:t>
            </w:r>
          </w:p>
        </w:tc>
        <w:tc>
          <w:tcPr>
            <w:tcW w:w="1098"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top w:val="nil"/>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top w:val="nil"/>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Calibri" w:hAnsi="Arial" w:cs="Arial"/>
                <w:sz w:val="18"/>
                <w:szCs w:val="18"/>
                <w:lang w:val="fr-FR"/>
              </w:rPr>
            </w:pPr>
            <w:r w:rsidRPr="005C46B5">
              <w:rPr>
                <w:rFonts w:ascii="Arial" w:eastAsia="Calibri" w:hAnsi="Arial" w:cs="Arial"/>
                <w:sz w:val="18"/>
                <w:szCs w:val="18"/>
                <w:lang w:val="fr-FR"/>
              </w:rPr>
              <w:t>7002-058</w:t>
            </w:r>
          </w:p>
        </w:tc>
        <w:tc>
          <w:tcPr>
            <w:tcW w:w="3181" w:type="dxa"/>
            <w:tcBorders>
              <w:top w:val="nil"/>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Calibri" w:hAnsi="Arial" w:cs="Arial"/>
                <w:spacing w:val="-2"/>
                <w:sz w:val="18"/>
                <w:szCs w:val="18"/>
                <w:lang w:val="fr-BE"/>
              </w:rPr>
            </w:pPr>
            <w:r w:rsidRPr="005C46B5">
              <w:rPr>
                <w:rFonts w:ascii="Arial" w:eastAsia="Calibri" w:hAnsi="Arial" w:cs="Arial"/>
                <w:spacing w:val="-2"/>
                <w:sz w:val="18"/>
                <w:szCs w:val="18"/>
                <w:lang w:val="fr-BE"/>
              </w:rPr>
              <w:t>** 1 x 174 ml</w:t>
            </w:r>
          </w:p>
        </w:tc>
        <w:tc>
          <w:tcPr>
            <w:tcW w:w="690" w:type="dxa"/>
            <w:tcBorders>
              <w:top w:val="nil"/>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top w:val="nil"/>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jc w:val="right"/>
              <w:rPr>
                <w:rFonts w:ascii="Arial" w:eastAsia="Calibri" w:hAnsi="Arial" w:cs="Arial"/>
                <w:sz w:val="18"/>
                <w:szCs w:val="18"/>
                <w:lang w:val="fr-BE"/>
              </w:rPr>
            </w:pPr>
            <w:r w:rsidRPr="005C46B5">
              <w:rPr>
                <w:rFonts w:ascii="Arial" w:eastAsia="Calibri" w:hAnsi="Arial" w:cs="Times New Roman"/>
                <w:sz w:val="18"/>
                <w:lang w:val="fr-BE"/>
              </w:rPr>
              <w:t>15,2640</w:t>
            </w:r>
          </w:p>
        </w:tc>
        <w:tc>
          <w:tcPr>
            <w:tcW w:w="1251" w:type="dxa"/>
            <w:tcBorders>
              <w:top w:val="nil"/>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jc w:val="right"/>
              <w:rPr>
                <w:rFonts w:ascii="Arial" w:eastAsia="Calibri" w:hAnsi="Arial" w:cs="Arial"/>
                <w:sz w:val="18"/>
                <w:szCs w:val="18"/>
                <w:lang w:val="fr-BE"/>
              </w:rPr>
            </w:pPr>
            <w:r w:rsidRPr="005C46B5">
              <w:rPr>
                <w:rFonts w:ascii="Arial" w:eastAsia="Calibri" w:hAnsi="Arial" w:cs="Times New Roman"/>
                <w:sz w:val="18"/>
                <w:lang w:val="fr-BE"/>
              </w:rPr>
              <w:t>15,2640</w:t>
            </w:r>
          </w:p>
        </w:tc>
        <w:tc>
          <w:tcPr>
            <w:tcW w:w="1098" w:type="dxa"/>
            <w:tcBorders>
              <w:top w:val="nil"/>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nil"/>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PKU Express 15 non aromatisé / niet gearomatiseerd</w:t>
            </w:r>
            <w:r w:rsidRPr="005C46B5">
              <w:rPr>
                <w:rFonts w:ascii="Arial" w:eastAsia="Times New Roman" w:hAnsi="Arial" w:cs="Times New Roman"/>
                <w:spacing w:val="-2"/>
                <w:sz w:val="18"/>
                <w:szCs w:val="20"/>
                <w:lang w:val="fr-FR" w:eastAsia="nl-NL"/>
              </w:rPr>
              <w:br/>
              <w:t>(</w:t>
            </w:r>
            <w:r w:rsidRPr="005C46B5">
              <w:rPr>
                <w:rFonts w:ascii="Arial" w:eastAsia="Times New Roman" w:hAnsi="Arial" w:cs="Arial"/>
                <w:sz w:val="18"/>
                <w:szCs w:val="18"/>
                <w:lang w:val="nl-NL" w:eastAsia="nl-NL"/>
              </w:rPr>
              <w:t>Vitaflo International Limited</w:t>
            </w:r>
            <w:r w:rsidRPr="005C46B5">
              <w:rPr>
                <w:rFonts w:ascii="Arial" w:eastAsia="Times New Roman" w:hAnsi="Arial" w:cs="Times New Roman"/>
                <w:spacing w:val="-2"/>
                <w:sz w:val="18"/>
                <w:szCs w:val="20"/>
                <w:lang w:val="fr-FR" w:eastAsia="nl-NL"/>
              </w:rPr>
              <w:t>)</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fr-FR"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val="fr-FR"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fr-FR"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FR"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FR" w:eastAsia="nl-NL"/>
              </w:rPr>
            </w:pP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i/>
                <w:spacing w:val="-2"/>
                <w:sz w:val="18"/>
                <w:szCs w:val="20"/>
                <w:lang w:val="fr-FR"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3050-242</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 x 25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nl-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nl-BE" w:eastAsia="nl-NL"/>
              </w:rPr>
              <w:t>343,72</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nl-BE" w:eastAsia="nl-NL"/>
              </w:rPr>
              <w:t>343,72</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i/>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7001-001</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xml:space="preserve">* pr. </w:t>
            </w:r>
            <w:r w:rsidRPr="005C46B5">
              <w:rPr>
                <w:rFonts w:ascii="Arial" w:eastAsia="Times New Roman" w:hAnsi="Arial" w:cs="Times New Roman"/>
                <w:sz w:val="18"/>
                <w:szCs w:val="20"/>
                <w:lang w:val="nl-NL" w:eastAsia="nl-NL"/>
              </w:rPr>
              <w:t>1 x 25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nl-BE" w:eastAsia="nl-NL"/>
              </w:rPr>
              <w:t>10,7310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nl-BE" w:eastAsia="nl-NL"/>
              </w:rPr>
              <w:t>10,7310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416A48">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i/>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7001-001</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xml:space="preserve">** pr. </w:t>
            </w:r>
            <w:r w:rsidRPr="005C46B5">
              <w:rPr>
                <w:rFonts w:ascii="Arial" w:eastAsia="Times New Roman" w:hAnsi="Arial" w:cs="Times New Roman"/>
                <w:sz w:val="18"/>
                <w:szCs w:val="20"/>
                <w:lang w:val="nl-NL" w:eastAsia="nl-NL"/>
              </w:rPr>
              <w:t>1 x 25 g</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nl-BE" w:eastAsia="nl-NL"/>
              </w:rPr>
              <w:t>1</w:t>
            </w:r>
            <w:r w:rsidRPr="005C46B5">
              <w:rPr>
                <w:rFonts w:ascii="Arial" w:eastAsia="Times New Roman" w:hAnsi="Arial" w:cs="Times New Roman"/>
                <w:sz w:val="18"/>
                <w:szCs w:val="20"/>
                <w:lang w:val="fr-BE" w:eastAsia="nl-NL"/>
              </w:rPr>
              <w:t>0,4940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10,4940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PKU Express 15 citron / citroen</w:t>
            </w:r>
            <w:r w:rsidRPr="005C46B5">
              <w:rPr>
                <w:rFonts w:ascii="Arial" w:eastAsia="Times New Roman" w:hAnsi="Arial" w:cs="Times New Roman"/>
                <w:spacing w:val="-2"/>
                <w:sz w:val="18"/>
                <w:szCs w:val="20"/>
                <w:lang w:val="fr-FR" w:eastAsia="nl-NL"/>
              </w:rPr>
              <w:br/>
              <w:t>(</w:t>
            </w:r>
            <w:r w:rsidRPr="005C46B5">
              <w:rPr>
                <w:rFonts w:ascii="Arial" w:eastAsia="Times New Roman" w:hAnsi="Arial" w:cs="Arial"/>
                <w:sz w:val="18"/>
                <w:szCs w:val="18"/>
                <w:lang w:val="nl-NL" w:eastAsia="nl-NL"/>
              </w:rPr>
              <w:t>Vitaflo International Limited</w:t>
            </w:r>
            <w:r w:rsidRPr="005C46B5">
              <w:rPr>
                <w:rFonts w:ascii="Arial" w:eastAsia="Times New Roman" w:hAnsi="Arial" w:cs="Times New Roman"/>
                <w:spacing w:val="-2"/>
                <w:sz w:val="18"/>
                <w:szCs w:val="20"/>
                <w:lang w:val="fr-FR" w:eastAsia="nl-NL"/>
              </w:rPr>
              <w:t>)</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fr-FR"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val="fr-FR"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fr-FR"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FR"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FR" w:eastAsia="nl-NL"/>
              </w:rPr>
            </w:pP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i/>
                <w:spacing w:val="-2"/>
                <w:sz w:val="18"/>
                <w:szCs w:val="20"/>
                <w:lang w:val="fr-FR"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3050-259</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 x 25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nl-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nl-BE" w:eastAsia="nl-NL"/>
              </w:rPr>
              <w:t>343,72</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nl-BE" w:eastAsia="nl-NL"/>
              </w:rPr>
              <w:t>343,72</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i/>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7001-019</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xml:space="preserve">* pr. </w:t>
            </w:r>
            <w:r w:rsidRPr="005C46B5">
              <w:rPr>
                <w:rFonts w:ascii="Arial" w:eastAsia="Times New Roman" w:hAnsi="Arial" w:cs="Times New Roman"/>
                <w:sz w:val="18"/>
                <w:szCs w:val="20"/>
                <w:lang w:val="nl-NL" w:eastAsia="nl-NL"/>
              </w:rPr>
              <w:t>1 x 25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nl-BE" w:eastAsia="nl-NL"/>
              </w:rPr>
              <w:t>10,7310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nl-BE" w:eastAsia="nl-NL"/>
              </w:rPr>
              <w:t>10,7310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416A48">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i/>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7001-019</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xml:space="preserve">** pr. </w:t>
            </w:r>
            <w:r w:rsidRPr="005C46B5">
              <w:rPr>
                <w:rFonts w:ascii="Arial" w:eastAsia="Times New Roman" w:hAnsi="Arial" w:cs="Times New Roman"/>
                <w:sz w:val="18"/>
                <w:szCs w:val="20"/>
                <w:lang w:val="nl-NL" w:eastAsia="nl-NL"/>
              </w:rPr>
              <w:t>1 x 25 g</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nl-BE" w:eastAsia="nl-NL"/>
              </w:rPr>
              <w:t>1</w:t>
            </w:r>
            <w:r w:rsidRPr="005C46B5">
              <w:rPr>
                <w:rFonts w:ascii="Arial" w:eastAsia="Times New Roman" w:hAnsi="Arial" w:cs="Times New Roman"/>
                <w:sz w:val="18"/>
                <w:szCs w:val="20"/>
                <w:lang w:val="fr-BE" w:eastAsia="nl-NL"/>
              </w:rPr>
              <w:t>0,4940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10,4940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PKU Express 15 orange / sinaasappel</w:t>
            </w:r>
            <w:r w:rsidRPr="005C46B5">
              <w:rPr>
                <w:rFonts w:ascii="Arial" w:eastAsia="Times New Roman" w:hAnsi="Arial" w:cs="Times New Roman"/>
                <w:spacing w:val="-2"/>
                <w:sz w:val="18"/>
                <w:szCs w:val="20"/>
                <w:lang w:val="fr-FR" w:eastAsia="nl-NL"/>
              </w:rPr>
              <w:br/>
              <w:t>(</w:t>
            </w:r>
            <w:r w:rsidRPr="005C46B5">
              <w:rPr>
                <w:rFonts w:ascii="Arial" w:eastAsia="Times New Roman" w:hAnsi="Arial" w:cs="Arial"/>
                <w:sz w:val="18"/>
                <w:szCs w:val="18"/>
                <w:lang w:val="nl-NL" w:eastAsia="nl-NL"/>
              </w:rPr>
              <w:t>Vitaflo International Limited</w:t>
            </w:r>
            <w:r w:rsidRPr="005C46B5">
              <w:rPr>
                <w:rFonts w:ascii="Arial" w:eastAsia="Times New Roman" w:hAnsi="Arial" w:cs="Times New Roman"/>
                <w:spacing w:val="-2"/>
                <w:sz w:val="18"/>
                <w:szCs w:val="20"/>
                <w:lang w:val="fr-FR" w:eastAsia="nl-NL"/>
              </w:rPr>
              <w:t>)</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fr-FR"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val="fr-FR"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fr-FR"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FR"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FR" w:eastAsia="nl-NL"/>
              </w:rPr>
            </w:pP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i/>
                <w:spacing w:val="-2"/>
                <w:sz w:val="18"/>
                <w:szCs w:val="20"/>
                <w:lang w:val="fr-FR"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3050-267</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 x 25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nl-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nl-BE" w:eastAsia="nl-NL"/>
              </w:rPr>
              <w:t>343,72</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nl-BE" w:eastAsia="nl-NL"/>
              </w:rPr>
              <w:t>343,72</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i/>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7001-027</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xml:space="preserve">* pr. </w:t>
            </w:r>
            <w:r w:rsidRPr="005C46B5">
              <w:rPr>
                <w:rFonts w:ascii="Arial" w:eastAsia="Times New Roman" w:hAnsi="Arial" w:cs="Times New Roman"/>
                <w:sz w:val="18"/>
                <w:szCs w:val="20"/>
                <w:lang w:val="nl-NL" w:eastAsia="nl-NL"/>
              </w:rPr>
              <w:t>1 x 25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nl-BE" w:eastAsia="nl-NL"/>
              </w:rPr>
              <w:t>10,7310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nl-BE" w:eastAsia="nl-NL"/>
              </w:rPr>
              <w:t>10,7310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416A48">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i/>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7001-027</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z w:val="18"/>
                <w:szCs w:val="20"/>
                <w:lang w:val="nl-NL" w:eastAsia="nl-NL"/>
              </w:rPr>
            </w:pPr>
            <w:r w:rsidRPr="005C46B5">
              <w:rPr>
                <w:rFonts w:ascii="Arial" w:eastAsia="Times New Roman" w:hAnsi="Arial" w:cs="Times New Roman"/>
                <w:spacing w:val="-2"/>
                <w:sz w:val="18"/>
                <w:szCs w:val="20"/>
                <w:lang w:val="nl-NL" w:eastAsia="nl-NL"/>
              </w:rPr>
              <w:t xml:space="preserve">** pr. </w:t>
            </w:r>
            <w:r w:rsidRPr="005C46B5">
              <w:rPr>
                <w:rFonts w:ascii="Arial" w:eastAsia="Times New Roman" w:hAnsi="Arial" w:cs="Times New Roman"/>
                <w:sz w:val="18"/>
                <w:szCs w:val="20"/>
                <w:lang w:val="nl-NL" w:eastAsia="nl-NL"/>
              </w:rPr>
              <w:t>1 x 25 g</w:t>
            </w:r>
          </w:p>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nl-BE" w:eastAsia="nl-NL"/>
              </w:rPr>
              <w:t>1</w:t>
            </w:r>
            <w:r w:rsidRPr="005C46B5">
              <w:rPr>
                <w:rFonts w:ascii="Arial" w:eastAsia="Times New Roman" w:hAnsi="Arial" w:cs="Times New Roman"/>
                <w:sz w:val="18"/>
                <w:szCs w:val="20"/>
                <w:lang w:val="fr-BE" w:eastAsia="nl-NL"/>
              </w:rPr>
              <w:t>0,4940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10,4940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PKU Express 15 tropical</w:t>
            </w:r>
            <w:r w:rsidRPr="005C46B5">
              <w:rPr>
                <w:rFonts w:ascii="Arial" w:eastAsia="Times New Roman" w:hAnsi="Arial" w:cs="Times New Roman"/>
                <w:spacing w:val="-2"/>
                <w:sz w:val="18"/>
                <w:szCs w:val="20"/>
                <w:lang w:eastAsia="nl-NL"/>
              </w:rPr>
              <w:br/>
              <w:t>(</w:t>
            </w:r>
            <w:r w:rsidRPr="005C46B5">
              <w:rPr>
                <w:rFonts w:ascii="Arial" w:eastAsia="Times New Roman" w:hAnsi="Arial" w:cs="Arial"/>
                <w:sz w:val="18"/>
                <w:szCs w:val="18"/>
                <w:lang w:eastAsia="nl-NL"/>
              </w:rPr>
              <w:t>Vitaflo International Limited</w:t>
            </w:r>
            <w:r w:rsidRPr="005C46B5">
              <w:rPr>
                <w:rFonts w:ascii="Arial" w:eastAsia="Times New Roman" w:hAnsi="Arial" w:cs="Times New Roman"/>
                <w:spacing w:val="-2"/>
                <w:sz w:val="18"/>
                <w:szCs w:val="20"/>
                <w:lang w:eastAsia="nl-NL"/>
              </w:rPr>
              <w:t>)</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eastAsia="nl-NL"/>
              </w:rPr>
            </w:pP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i/>
                <w:spacing w:val="-2"/>
                <w:sz w:val="18"/>
                <w:szCs w:val="20"/>
                <w:lang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3050-275</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 x 25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nl-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nl-BE" w:eastAsia="nl-NL"/>
              </w:rPr>
              <w:t>343,72</w:t>
            </w:r>
          </w:p>
        </w:tc>
        <w:tc>
          <w:tcPr>
            <w:tcW w:w="1251"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nl-BE" w:eastAsia="nl-NL"/>
              </w:rPr>
              <w:t>343,72</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i/>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7001-035</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xml:space="preserve">* pr. </w:t>
            </w:r>
            <w:r w:rsidRPr="005C46B5">
              <w:rPr>
                <w:rFonts w:ascii="Arial" w:eastAsia="Times New Roman" w:hAnsi="Arial" w:cs="Times New Roman"/>
                <w:sz w:val="18"/>
                <w:szCs w:val="20"/>
                <w:lang w:val="nl-NL" w:eastAsia="nl-NL"/>
              </w:rPr>
              <w:t>1 x 25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nl-BE" w:eastAsia="nl-NL"/>
              </w:rPr>
              <w:t>10,7310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nl-BE" w:eastAsia="nl-NL"/>
              </w:rPr>
              <w:t>10,7310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416A48">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i/>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7001-035</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xml:space="preserve">** pr. </w:t>
            </w:r>
            <w:r w:rsidRPr="005C46B5">
              <w:rPr>
                <w:rFonts w:ascii="Arial" w:eastAsia="Times New Roman" w:hAnsi="Arial" w:cs="Times New Roman"/>
                <w:sz w:val="18"/>
                <w:szCs w:val="20"/>
                <w:lang w:val="nl-NL" w:eastAsia="nl-NL"/>
              </w:rPr>
              <w:t>1 x 25 g</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nl-BE" w:eastAsia="nl-NL"/>
              </w:rPr>
              <w:t>1</w:t>
            </w:r>
            <w:r w:rsidRPr="005C46B5">
              <w:rPr>
                <w:rFonts w:ascii="Arial" w:eastAsia="Times New Roman" w:hAnsi="Arial" w:cs="Times New Roman"/>
                <w:sz w:val="18"/>
                <w:szCs w:val="20"/>
                <w:lang w:val="fr-BE" w:eastAsia="nl-NL"/>
              </w:rPr>
              <w:t>0,4940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10,4940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 xml:space="preserve">PKU Express 20 </w:t>
            </w:r>
            <w:r w:rsidRPr="005C46B5">
              <w:rPr>
                <w:rFonts w:ascii="Arial" w:eastAsia="Times New Roman" w:hAnsi="Arial" w:cs="Times New Roman"/>
                <w:spacing w:val="-2"/>
                <w:sz w:val="18"/>
                <w:szCs w:val="20"/>
                <w:lang w:val="nl-BE" w:eastAsia="nl-NL"/>
              </w:rPr>
              <w:br/>
              <w:t>niet gearomatiseerd  / non aromatisé</w:t>
            </w:r>
          </w:p>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(Vitaflo International Limited)</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nl-BE"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nl-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eastAsia="nl-NL"/>
              </w:rPr>
            </w:pP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20"/>
                <w:szCs w:val="20"/>
                <w:lang w:val="nl-NL" w:eastAsia="nl-NL"/>
              </w:rPr>
            </w:pPr>
            <w:r w:rsidRPr="005C46B5">
              <w:rPr>
                <w:rFonts w:ascii="Arial" w:eastAsia="Times New Roman" w:hAnsi="Arial" w:cs="Times New Roman"/>
                <w:spacing w:val="-2"/>
                <w:sz w:val="18"/>
                <w:szCs w:val="20"/>
                <w:lang w:val="fr-BE" w:eastAsia="nl-NL"/>
              </w:rPr>
              <w:t>3140-712</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30 x 34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nl-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41"/>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458,29</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41"/>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458,29</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20"/>
                <w:szCs w:val="20"/>
                <w:lang w:val="nl-NL" w:eastAsia="nl-NL"/>
              </w:rPr>
            </w:pPr>
            <w:r w:rsidRPr="005C46B5">
              <w:rPr>
                <w:rFonts w:ascii="Arial" w:eastAsia="Times New Roman" w:hAnsi="Arial" w:cs="Times New Roman"/>
                <w:spacing w:val="-2"/>
                <w:sz w:val="18"/>
                <w:szCs w:val="20"/>
                <w:lang w:val="fr-BE" w:eastAsia="nl-NL"/>
              </w:rPr>
              <w:t>7001-373</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34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13,8813</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13,8813</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416A48">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20"/>
                <w:szCs w:val="20"/>
                <w:lang w:val="nl-NL" w:eastAsia="nl-NL"/>
              </w:rPr>
            </w:pPr>
            <w:r w:rsidRPr="005C46B5">
              <w:rPr>
                <w:rFonts w:ascii="Arial" w:eastAsia="Times New Roman" w:hAnsi="Arial" w:cs="Times New Roman"/>
                <w:spacing w:val="-2"/>
                <w:sz w:val="18"/>
                <w:szCs w:val="20"/>
                <w:lang w:val="fr-BE" w:eastAsia="nl-NL"/>
              </w:rPr>
              <w:t>7001-373</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34 g</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13,6443</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13,6443</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bl>
    <w:p w:rsidR="00416A48" w:rsidRDefault="00416A48">
      <w:r>
        <w:br w:type="page"/>
      </w:r>
    </w:p>
    <w:tbl>
      <w:tblPr>
        <w:tblW w:w="10876" w:type="dxa"/>
        <w:tblInd w:w="-823" w:type="dxa"/>
        <w:tblLayout w:type="fixed"/>
        <w:tblCellMar>
          <w:left w:w="120" w:type="dxa"/>
          <w:right w:w="120" w:type="dxa"/>
        </w:tblCellMar>
        <w:tblLook w:val="0000" w:firstRow="0" w:lastRow="0" w:firstColumn="0" w:lastColumn="0" w:noHBand="0" w:noVBand="0"/>
      </w:tblPr>
      <w:tblGrid>
        <w:gridCol w:w="985"/>
        <w:gridCol w:w="1310"/>
        <w:gridCol w:w="3181"/>
        <w:gridCol w:w="690"/>
        <w:gridCol w:w="1263"/>
        <w:gridCol w:w="1251"/>
        <w:gridCol w:w="1098"/>
        <w:gridCol w:w="1098"/>
      </w:tblGrid>
      <w:tr w:rsidR="005C46B5" w:rsidRPr="005C46B5" w:rsidTr="00416A48">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lastRenderedPageBreak/>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PKU Express 20 citroen / citron (Vitaflo International Limited)</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nl-BE"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nl-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eastAsia="nl-NL"/>
              </w:rPr>
            </w:pP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20"/>
                <w:szCs w:val="20"/>
                <w:lang w:val="nl-NL" w:eastAsia="nl-NL"/>
              </w:rPr>
            </w:pPr>
            <w:r w:rsidRPr="005C46B5">
              <w:rPr>
                <w:rFonts w:ascii="Arial" w:eastAsia="Times New Roman" w:hAnsi="Arial" w:cs="Times New Roman"/>
                <w:spacing w:val="-2"/>
                <w:sz w:val="18"/>
                <w:szCs w:val="20"/>
                <w:lang w:val="fr-BE" w:eastAsia="nl-NL"/>
              </w:rPr>
              <w:t>3140-720</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30 x 34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nl-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41"/>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458,29</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41"/>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458,29</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20"/>
                <w:szCs w:val="20"/>
                <w:lang w:val="nl-NL" w:eastAsia="nl-NL"/>
              </w:rPr>
            </w:pPr>
            <w:r w:rsidRPr="005C46B5">
              <w:rPr>
                <w:rFonts w:ascii="Arial" w:eastAsia="Times New Roman" w:hAnsi="Arial" w:cs="Times New Roman"/>
                <w:spacing w:val="-2"/>
                <w:sz w:val="18"/>
                <w:szCs w:val="20"/>
                <w:lang w:val="fr-BE" w:eastAsia="nl-NL"/>
              </w:rPr>
              <w:t>7001-381</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34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13,8813</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13,8813</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416A48">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20"/>
                <w:szCs w:val="20"/>
                <w:lang w:val="nl-NL" w:eastAsia="nl-NL"/>
              </w:rPr>
            </w:pPr>
            <w:r w:rsidRPr="005C46B5">
              <w:rPr>
                <w:rFonts w:ascii="Arial" w:eastAsia="Times New Roman" w:hAnsi="Arial" w:cs="Times New Roman"/>
                <w:spacing w:val="-2"/>
                <w:sz w:val="18"/>
                <w:szCs w:val="20"/>
                <w:lang w:val="fr-BE" w:eastAsia="nl-NL"/>
              </w:rPr>
              <w:t>7001-381</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34 g</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13,6443</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13,6443</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PKU Express 20 tropical</w:t>
            </w:r>
          </w:p>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(Vitaflo International Limited)</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eastAsia="nl-NL"/>
              </w:rPr>
            </w:pP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20"/>
                <w:szCs w:val="20"/>
                <w:lang w:val="nl-NL" w:eastAsia="nl-NL"/>
              </w:rPr>
            </w:pPr>
            <w:r w:rsidRPr="005C46B5">
              <w:rPr>
                <w:rFonts w:ascii="Arial" w:eastAsia="Times New Roman" w:hAnsi="Arial" w:cs="Times New Roman"/>
                <w:spacing w:val="-2"/>
                <w:sz w:val="18"/>
                <w:szCs w:val="20"/>
                <w:lang w:val="fr-BE" w:eastAsia="nl-NL"/>
              </w:rPr>
              <w:t>3140-738</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30 x 34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nl-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41"/>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458,29</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41"/>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458,29</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20"/>
                <w:szCs w:val="20"/>
                <w:lang w:val="nl-NL" w:eastAsia="nl-NL"/>
              </w:rPr>
            </w:pPr>
            <w:r w:rsidRPr="005C46B5">
              <w:rPr>
                <w:rFonts w:ascii="Arial" w:eastAsia="Times New Roman" w:hAnsi="Arial" w:cs="Times New Roman"/>
                <w:spacing w:val="-2"/>
                <w:sz w:val="18"/>
                <w:szCs w:val="20"/>
                <w:lang w:val="fr-BE" w:eastAsia="nl-NL"/>
              </w:rPr>
              <w:t>7001-399</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34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13,8813</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13,8813</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416A48">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20"/>
                <w:szCs w:val="20"/>
                <w:lang w:val="nl-NL" w:eastAsia="nl-NL"/>
              </w:rPr>
            </w:pPr>
            <w:r w:rsidRPr="005C46B5">
              <w:rPr>
                <w:rFonts w:ascii="Arial" w:eastAsia="Times New Roman" w:hAnsi="Arial" w:cs="Times New Roman"/>
                <w:spacing w:val="-2"/>
                <w:sz w:val="18"/>
                <w:szCs w:val="20"/>
                <w:lang w:val="fr-BE" w:eastAsia="nl-NL"/>
              </w:rPr>
              <w:t>7001-399</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34 g</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13,6443</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13,6443</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PKU Express 20</w:t>
            </w:r>
            <w:r w:rsidRPr="005C46B5">
              <w:rPr>
                <w:rFonts w:ascii="Arial" w:eastAsia="Times New Roman" w:hAnsi="Arial" w:cs="Times New Roman"/>
                <w:spacing w:val="-2"/>
                <w:sz w:val="18"/>
                <w:szCs w:val="20"/>
                <w:lang w:eastAsia="nl-NL"/>
              </w:rPr>
              <w:br/>
              <w:t>sinaasappel / orange</w:t>
            </w:r>
          </w:p>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(Vitaflo International Limited)</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eastAsia="nl-NL"/>
              </w:rPr>
            </w:pP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20"/>
                <w:szCs w:val="20"/>
                <w:lang w:val="nl-NL" w:eastAsia="nl-NL"/>
              </w:rPr>
            </w:pPr>
            <w:r w:rsidRPr="005C46B5">
              <w:rPr>
                <w:rFonts w:ascii="Arial" w:eastAsia="Times New Roman" w:hAnsi="Arial" w:cs="Times New Roman"/>
                <w:spacing w:val="-2"/>
                <w:sz w:val="18"/>
                <w:szCs w:val="20"/>
                <w:lang w:val="fr-BE" w:eastAsia="nl-NL"/>
              </w:rPr>
              <w:t>3140-746</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30 x 34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nl-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41"/>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458,29</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41"/>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458,29</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20"/>
                <w:szCs w:val="20"/>
                <w:lang w:val="nl-NL" w:eastAsia="nl-NL"/>
              </w:rPr>
            </w:pPr>
            <w:r w:rsidRPr="005C46B5">
              <w:rPr>
                <w:rFonts w:ascii="Arial" w:eastAsia="Times New Roman" w:hAnsi="Arial" w:cs="Times New Roman"/>
                <w:spacing w:val="-2"/>
                <w:sz w:val="18"/>
                <w:szCs w:val="20"/>
                <w:lang w:val="fr-BE" w:eastAsia="nl-NL"/>
              </w:rPr>
              <w:t>7001-407</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34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13,8813</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13,8813</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416A48">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20"/>
                <w:szCs w:val="20"/>
                <w:lang w:val="nl-NL" w:eastAsia="nl-NL"/>
              </w:rPr>
            </w:pPr>
            <w:r w:rsidRPr="005C46B5">
              <w:rPr>
                <w:rFonts w:ascii="Arial" w:eastAsia="Times New Roman" w:hAnsi="Arial" w:cs="Times New Roman"/>
                <w:spacing w:val="-2"/>
                <w:sz w:val="18"/>
                <w:szCs w:val="20"/>
                <w:lang w:val="fr-BE" w:eastAsia="nl-NL"/>
              </w:rPr>
              <w:t>7001-407</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34 g</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13,6443</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13,6443</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Arial"/>
                <w:spacing w:val="-2"/>
                <w:sz w:val="18"/>
                <w:szCs w:val="18"/>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Arial"/>
                <w:spacing w:val="-2"/>
                <w:sz w:val="18"/>
                <w:szCs w:val="18"/>
                <w:lang w:val="nl-BE" w:eastAsia="nl-NL"/>
              </w:rPr>
            </w:pPr>
            <w:r w:rsidRPr="005C46B5">
              <w:rPr>
                <w:rFonts w:ascii="Arial" w:eastAsia="Times New Roman" w:hAnsi="Arial" w:cs="Arial"/>
                <w:spacing w:val="-2"/>
                <w:sz w:val="18"/>
                <w:szCs w:val="18"/>
                <w:lang w:val="nl-BE" w:eastAsia="nl-NL"/>
              </w:rPr>
              <w:t>PKU Gel non aromatisé / niet gearomatiseerd</w:t>
            </w:r>
          </w:p>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Arial"/>
                <w:spacing w:val="-2"/>
                <w:sz w:val="18"/>
                <w:szCs w:val="18"/>
                <w:lang w:val="fr-BE" w:eastAsia="nl-NL"/>
              </w:rPr>
            </w:pPr>
            <w:r w:rsidRPr="005C46B5">
              <w:rPr>
                <w:rFonts w:ascii="Arial" w:eastAsia="Times New Roman" w:hAnsi="Arial" w:cs="Arial"/>
                <w:spacing w:val="-2"/>
                <w:sz w:val="18"/>
                <w:szCs w:val="18"/>
                <w:lang w:val="fr-BE" w:eastAsia="nl-NL"/>
              </w:rPr>
              <w:t>(Vitaflo International Limited)</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Arial"/>
                <w:sz w:val="18"/>
                <w:szCs w:val="18"/>
                <w:lang w:val="fr-BE"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Arial"/>
                <w:sz w:val="18"/>
                <w:szCs w:val="18"/>
                <w:lang w:val="fr-BE"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Arial"/>
                <w:spacing w:val="-2"/>
                <w:sz w:val="18"/>
                <w:szCs w:val="18"/>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Arial"/>
                <w:spacing w:val="-2"/>
                <w:sz w:val="18"/>
                <w:szCs w:val="18"/>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Arial"/>
                <w:spacing w:val="-2"/>
                <w:sz w:val="18"/>
                <w:szCs w:val="18"/>
                <w:lang w:val="fr-BE" w:eastAsia="nl-NL"/>
              </w:rPr>
            </w:pP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Arial"/>
                <w:spacing w:val="-2"/>
                <w:sz w:val="18"/>
                <w:szCs w:val="18"/>
                <w:lang w:val="fr-BE"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0" w:line="240" w:lineRule="auto"/>
              <w:ind w:left="416" w:hanging="416"/>
              <w:rPr>
                <w:rFonts w:ascii="Arial" w:eastAsia="Times New Roman" w:hAnsi="Arial" w:cs="Arial"/>
                <w:spacing w:val="-2"/>
                <w:sz w:val="18"/>
                <w:szCs w:val="18"/>
                <w:lang w:val="fr-BE" w:eastAsia="nl-NL"/>
              </w:rPr>
            </w:pPr>
            <w:r w:rsidRPr="005C46B5">
              <w:rPr>
                <w:rFonts w:ascii="Arial" w:eastAsia="Times New Roman" w:hAnsi="Arial" w:cs="Arial"/>
                <w:spacing w:val="-2"/>
                <w:sz w:val="18"/>
                <w:szCs w:val="18"/>
                <w:lang w:val="fr-BE" w:eastAsia="nl-NL"/>
              </w:rPr>
              <w:t>3006-780</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Arial"/>
                <w:spacing w:val="-2"/>
                <w:sz w:val="18"/>
                <w:szCs w:val="18"/>
                <w:lang w:val="fr-BE" w:eastAsia="nl-NL"/>
              </w:rPr>
            </w:pPr>
            <w:r w:rsidRPr="005C46B5">
              <w:rPr>
                <w:rFonts w:ascii="Arial" w:eastAsia="Times New Roman" w:hAnsi="Arial" w:cs="Arial"/>
                <w:spacing w:val="-2"/>
                <w:sz w:val="18"/>
                <w:szCs w:val="18"/>
                <w:lang w:val="fr-BE" w:eastAsia="nl-NL"/>
              </w:rPr>
              <w:t>30 x 24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Arial"/>
                <w:sz w:val="18"/>
                <w:szCs w:val="18"/>
                <w:lang w:val="fr-BE" w:eastAsia="nl-NL"/>
              </w:rPr>
            </w:pPr>
            <w:r w:rsidRPr="005C46B5">
              <w:rPr>
                <w:rFonts w:ascii="Arial" w:eastAsia="Times New Roman" w:hAnsi="Arial" w:cs="Arial"/>
                <w:sz w:val="18"/>
                <w:szCs w:val="18"/>
                <w:lang w:val="fr-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86"/>
              <w:rPr>
                <w:rFonts w:ascii="Arial" w:eastAsia="Times New Roman" w:hAnsi="Arial" w:cs="Arial"/>
                <w:sz w:val="18"/>
                <w:szCs w:val="18"/>
                <w:lang w:val="fr-BE" w:eastAsia="nl-NL"/>
              </w:rPr>
            </w:pPr>
            <w:r w:rsidRPr="005C46B5">
              <w:rPr>
                <w:rFonts w:ascii="Arial" w:eastAsia="Times New Roman" w:hAnsi="Arial" w:cs="Arial"/>
                <w:sz w:val="18"/>
                <w:szCs w:val="18"/>
                <w:lang w:val="fr-BE" w:eastAsia="nl-NL"/>
              </w:rPr>
              <w:t>242,03</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86"/>
              <w:rPr>
                <w:rFonts w:ascii="Arial" w:eastAsia="Times New Roman" w:hAnsi="Arial" w:cs="Arial"/>
                <w:sz w:val="18"/>
                <w:szCs w:val="18"/>
                <w:lang w:val="fr-BE" w:eastAsia="nl-NL"/>
              </w:rPr>
            </w:pPr>
            <w:r w:rsidRPr="005C46B5">
              <w:rPr>
                <w:rFonts w:ascii="Arial" w:eastAsia="Times New Roman" w:hAnsi="Arial" w:cs="Arial"/>
                <w:sz w:val="18"/>
                <w:szCs w:val="18"/>
                <w:lang w:val="fr-BE" w:eastAsia="nl-NL"/>
              </w:rPr>
              <w:t>242,03</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Arial"/>
                <w:spacing w:val="-2"/>
                <w:sz w:val="18"/>
                <w:szCs w:val="18"/>
                <w:lang w:val="fr-BE" w:eastAsia="nl-NL"/>
              </w:rPr>
            </w:pPr>
            <w:r w:rsidRPr="005C46B5">
              <w:rPr>
                <w:rFonts w:ascii="Arial" w:eastAsia="Times New Roman" w:hAnsi="Arial" w:cs="Arial"/>
                <w:spacing w:val="-2"/>
                <w:sz w:val="18"/>
                <w:szCs w:val="18"/>
                <w:lang w:val="fr-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Arial"/>
                <w:spacing w:val="-2"/>
                <w:sz w:val="18"/>
                <w:szCs w:val="18"/>
                <w:lang w:val="fr-BE" w:eastAsia="nl-NL"/>
              </w:rPr>
            </w:pPr>
            <w:r w:rsidRPr="005C46B5">
              <w:rPr>
                <w:rFonts w:ascii="Arial" w:eastAsia="Times New Roman" w:hAnsi="Arial" w:cs="Arial"/>
                <w:spacing w:val="-2"/>
                <w:sz w:val="18"/>
                <w:szCs w:val="18"/>
                <w:lang w:val="fr-BE" w:eastAsia="nl-NL"/>
              </w:rPr>
              <w:t>0,00</w:t>
            </w: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Arial"/>
                <w:spacing w:val="-2"/>
                <w:sz w:val="18"/>
                <w:szCs w:val="18"/>
                <w:lang w:val="fr-BE"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Arial"/>
                <w:spacing w:val="-2"/>
                <w:sz w:val="18"/>
                <w:szCs w:val="18"/>
                <w:lang w:val="fr-BE" w:eastAsia="nl-NL"/>
              </w:rPr>
            </w:pPr>
            <w:r w:rsidRPr="005C46B5">
              <w:rPr>
                <w:rFonts w:ascii="Arial" w:eastAsia="Times New Roman" w:hAnsi="Arial" w:cs="Arial"/>
                <w:spacing w:val="-2"/>
                <w:sz w:val="18"/>
                <w:szCs w:val="18"/>
                <w:lang w:val="fr-BE" w:eastAsia="nl-NL"/>
              </w:rPr>
              <w:t>7000-870</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Arial"/>
                <w:spacing w:val="-2"/>
                <w:sz w:val="18"/>
                <w:szCs w:val="18"/>
                <w:lang w:val="fr-BE" w:eastAsia="nl-NL"/>
              </w:rPr>
            </w:pPr>
            <w:r w:rsidRPr="005C46B5">
              <w:rPr>
                <w:rFonts w:ascii="Arial" w:eastAsia="Times New Roman" w:hAnsi="Arial" w:cs="Arial"/>
                <w:spacing w:val="-2"/>
                <w:sz w:val="18"/>
                <w:szCs w:val="18"/>
                <w:lang w:val="fr-BE" w:eastAsia="nl-NL"/>
              </w:rPr>
              <w:t>* pr. 1 x 24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Arial"/>
                <w:sz w:val="18"/>
                <w:szCs w:val="18"/>
                <w:lang w:val="fr-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Arial"/>
                <w:sz w:val="18"/>
                <w:szCs w:val="18"/>
                <w:lang w:val="fr-BE" w:eastAsia="nl-NL"/>
              </w:rPr>
            </w:pPr>
            <w:r w:rsidRPr="005C46B5">
              <w:rPr>
                <w:rFonts w:ascii="Arial" w:eastAsia="Times New Roman" w:hAnsi="Arial" w:cs="Arial"/>
                <w:sz w:val="18"/>
                <w:szCs w:val="18"/>
                <w:lang w:val="fr-BE" w:eastAsia="nl-NL"/>
              </w:rPr>
              <w:t>7,3213</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Arial"/>
                <w:sz w:val="18"/>
                <w:szCs w:val="18"/>
                <w:lang w:val="fr-BE" w:eastAsia="nl-NL"/>
              </w:rPr>
            </w:pPr>
            <w:r w:rsidRPr="005C46B5">
              <w:rPr>
                <w:rFonts w:ascii="Arial" w:eastAsia="Times New Roman" w:hAnsi="Arial" w:cs="Arial"/>
                <w:sz w:val="18"/>
                <w:szCs w:val="18"/>
                <w:lang w:val="fr-BE" w:eastAsia="nl-NL"/>
              </w:rPr>
              <w:t>7,3213</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Arial"/>
                <w:spacing w:val="-2"/>
                <w:sz w:val="18"/>
                <w:szCs w:val="18"/>
                <w:lang w:val="fr-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Arial"/>
                <w:spacing w:val="-2"/>
                <w:sz w:val="18"/>
                <w:szCs w:val="18"/>
                <w:lang w:val="fr-BE" w:eastAsia="nl-NL"/>
              </w:rPr>
            </w:pPr>
          </w:p>
        </w:tc>
      </w:tr>
      <w:tr w:rsidR="005C46B5" w:rsidRPr="005C46B5" w:rsidTr="00416A48">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Arial"/>
                <w:spacing w:val="-2"/>
                <w:sz w:val="18"/>
                <w:szCs w:val="18"/>
                <w:lang w:val="fr-BE"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Arial"/>
                <w:spacing w:val="-2"/>
                <w:sz w:val="18"/>
                <w:szCs w:val="18"/>
                <w:lang w:val="fr-BE" w:eastAsia="nl-NL"/>
              </w:rPr>
            </w:pPr>
            <w:r w:rsidRPr="005C46B5">
              <w:rPr>
                <w:rFonts w:ascii="Arial" w:eastAsia="Times New Roman" w:hAnsi="Arial" w:cs="Arial"/>
                <w:spacing w:val="-2"/>
                <w:sz w:val="18"/>
                <w:szCs w:val="18"/>
                <w:lang w:val="fr-BE" w:eastAsia="nl-NL"/>
              </w:rPr>
              <w:t>7000-870</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Arial"/>
                <w:spacing w:val="-2"/>
                <w:sz w:val="18"/>
                <w:szCs w:val="18"/>
                <w:lang w:val="fr-BE" w:eastAsia="nl-NL"/>
              </w:rPr>
            </w:pPr>
            <w:r w:rsidRPr="005C46B5">
              <w:rPr>
                <w:rFonts w:ascii="Arial" w:eastAsia="Times New Roman" w:hAnsi="Arial" w:cs="Arial"/>
                <w:spacing w:val="-2"/>
                <w:sz w:val="18"/>
                <w:szCs w:val="18"/>
                <w:lang w:val="fr-BE" w:eastAsia="nl-NL"/>
              </w:rPr>
              <w:t>** pr. 1 x 24g</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Arial"/>
                <w:sz w:val="18"/>
                <w:szCs w:val="18"/>
                <w:lang w:val="fr-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Arial"/>
                <w:sz w:val="18"/>
                <w:szCs w:val="18"/>
                <w:lang w:val="fr-BE" w:eastAsia="nl-NL"/>
              </w:rPr>
            </w:pPr>
            <w:r w:rsidRPr="005C46B5">
              <w:rPr>
                <w:rFonts w:ascii="Arial" w:eastAsia="Times New Roman" w:hAnsi="Arial" w:cs="Arial"/>
                <w:sz w:val="18"/>
                <w:szCs w:val="18"/>
                <w:lang w:val="fr-BE" w:eastAsia="nl-NL"/>
              </w:rPr>
              <w:t>7,0843</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Arial"/>
                <w:sz w:val="18"/>
                <w:szCs w:val="18"/>
                <w:lang w:val="fr-BE" w:eastAsia="nl-NL"/>
              </w:rPr>
            </w:pPr>
            <w:r w:rsidRPr="005C46B5">
              <w:rPr>
                <w:rFonts w:ascii="Arial" w:eastAsia="Times New Roman" w:hAnsi="Arial" w:cs="Arial"/>
                <w:sz w:val="18"/>
                <w:szCs w:val="18"/>
                <w:lang w:val="fr-BE" w:eastAsia="nl-NL"/>
              </w:rPr>
              <w:t>7,0843</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Arial"/>
                <w:spacing w:val="-2"/>
                <w:sz w:val="18"/>
                <w:szCs w:val="18"/>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Arial"/>
                <w:spacing w:val="-2"/>
                <w:sz w:val="18"/>
                <w:szCs w:val="18"/>
                <w:lang w:val="fr-BE" w:eastAsia="nl-NL"/>
              </w:rPr>
            </w:pPr>
          </w:p>
        </w:tc>
      </w:tr>
      <w:tr w:rsidR="005C46B5" w:rsidRPr="005C46B5" w:rsidTr="00416A48">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Arial"/>
                <w:spacing w:val="-2"/>
                <w:sz w:val="18"/>
                <w:szCs w:val="18"/>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Arial"/>
                <w:spacing w:val="-2"/>
                <w:sz w:val="18"/>
                <w:szCs w:val="18"/>
                <w:lang w:val="fr-BE" w:eastAsia="nl-NL"/>
              </w:rPr>
            </w:pPr>
            <w:r w:rsidRPr="005C46B5">
              <w:rPr>
                <w:rFonts w:ascii="Arial" w:eastAsia="Times New Roman" w:hAnsi="Arial" w:cs="Arial"/>
                <w:spacing w:val="-2"/>
                <w:sz w:val="18"/>
                <w:szCs w:val="18"/>
                <w:lang w:val="fr-BE" w:eastAsia="nl-NL"/>
              </w:rPr>
              <w:t>PKU Gel framboise / framboos</w:t>
            </w:r>
          </w:p>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Arial"/>
                <w:spacing w:val="-2"/>
                <w:sz w:val="18"/>
                <w:szCs w:val="18"/>
                <w:lang w:val="fr-BE" w:eastAsia="nl-NL"/>
              </w:rPr>
            </w:pPr>
            <w:r w:rsidRPr="005C46B5">
              <w:rPr>
                <w:rFonts w:ascii="Arial" w:eastAsia="Times New Roman" w:hAnsi="Arial" w:cs="Arial"/>
                <w:spacing w:val="-2"/>
                <w:sz w:val="18"/>
                <w:szCs w:val="18"/>
                <w:lang w:val="fr-BE" w:eastAsia="nl-NL"/>
              </w:rPr>
              <w:t>(Vitaflo International Limited)</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Arial"/>
                <w:sz w:val="18"/>
                <w:szCs w:val="18"/>
                <w:lang w:val="fr-BE"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Arial"/>
                <w:sz w:val="18"/>
                <w:szCs w:val="18"/>
                <w:lang w:val="fr-BE"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Arial"/>
                <w:spacing w:val="-2"/>
                <w:sz w:val="18"/>
                <w:szCs w:val="18"/>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Arial"/>
                <w:spacing w:val="-2"/>
                <w:sz w:val="18"/>
                <w:szCs w:val="18"/>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Arial"/>
                <w:spacing w:val="-2"/>
                <w:sz w:val="18"/>
                <w:szCs w:val="18"/>
                <w:lang w:val="fr-BE" w:eastAsia="nl-NL"/>
              </w:rPr>
            </w:pP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Arial"/>
                <w:spacing w:val="-2"/>
                <w:sz w:val="18"/>
                <w:szCs w:val="18"/>
                <w:lang w:val="fr-BE"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0" w:line="240" w:lineRule="auto"/>
              <w:ind w:left="416" w:hanging="416"/>
              <w:rPr>
                <w:rFonts w:ascii="Arial" w:eastAsia="Times New Roman" w:hAnsi="Arial" w:cs="Arial"/>
                <w:spacing w:val="-2"/>
                <w:sz w:val="18"/>
                <w:szCs w:val="18"/>
                <w:lang w:val="fr-BE" w:eastAsia="nl-NL"/>
              </w:rPr>
            </w:pPr>
            <w:r w:rsidRPr="005C46B5">
              <w:rPr>
                <w:rFonts w:ascii="Arial" w:eastAsia="Times New Roman" w:hAnsi="Arial" w:cs="Arial"/>
                <w:spacing w:val="-2"/>
                <w:sz w:val="18"/>
                <w:szCs w:val="18"/>
                <w:lang w:val="fr-BE" w:eastAsia="nl-NL"/>
              </w:rPr>
              <w:t>3006-772</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Arial"/>
                <w:spacing w:val="-2"/>
                <w:sz w:val="18"/>
                <w:szCs w:val="18"/>
                <w:lang w:val="fr-BE" w:eastAsia="nl-NL"/>
              </w:rPr>
            </w:pPr>
            <w:r w:rsidRPr="005C46B5">
              <w:rPr>
                <w:rFonts w:ascii="Arial" w:eastAsia="Times New Roman" w:hAnsi="Arial" w:cs="Arial"/>
                <w:spacing w:val="-2"/>
                <w:sz w:val="18"/>
                <w:szCs w:val="18"/>
                <w:lang w:val="fr-BE" w:eastAsia="nl-NL"/>
              </w:rPr>
              <w:t>30 x 24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Arial"/>
                <w:sz w:val="18"/>
                <w:szCs w:val="18"/>
                <w:lang w:val="fr-BE" w:eastAsia="nl-NL"/>
              </w:rPr>
            </w:pPr>
            <w:r w:rsidRPr="005C46B5">
              <w:rPr>
                <w:rFonts w:ascii="Arial" w:eastAsia="Times New Roman" w:hAnsi="Arial" w:cs="Arial"/>
                <w:sz w:val="18"/>
                <w:szCs w:val="18"/>
                <w:lang w:val="fr-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86"/>
              <w:rPr>
                <w:rFonts w:ascii="Arial" w:eastAsia="Times New Roman" w:hAnsi="Arial" w:cs="Arial"/>
                <w:sz w:val="18"/>
                <w:szCs w:val="18"/>
                <w:lang w:val="fr-BE" w:eastAsia="nl-NL"/>
              </w:rPr>
            </w:pPr>
            <w:r w:rsidRPr="005C46B5">
              <w:rPr>
                <w:rFonts w:ascii="Arial" w:eastAsia="Times New Roman" w:hAnsi="Arial" w:cs="Arial"/>
                <w:sz w:val="18"/>
                <w:szCs w:val="18"/>
                <w:lang w:val="fr-BE" w:eastAsia="nl-NL"/>
              </w:rPr>
              <w:t>242,03</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86"/>
              <w:rPr>
                <w:rFonts w:ascii="Arial" w:eastAsia="Times New Roman" w:hAnsi="Arial" w:cs="Arial"/>
                <w:sz w:val="18"/>
                <w:szCs w:val="18"/>
                <w:lang w:val="fr-BE" w:eastAsia="nl-NL"/>
              </w:rPr>
            </w:pPr>
            <w:r w:rsidRPr="005C46B5">
              <w:rPr>
                <w:rFonts w:ascii="Arial" w:eastAsia="Times New Roman" w:hAnsi="Arial" w:cs="Arial"/>
                <w:sz w:val="18"/>
                <w:szCs w:val="18"/>
                <w:lang w:val="fr-BE" w:eastAsia="nl-NL"/>
              </w:rPr>
              <w:t>242,03</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Arial"/>
                <w:spacing w:val="-2"/>
                <w:sz w:val="18"/>
                <w:szCs w:val="18"/>
                <w:lang w:val="fr-BE" w:eastAsia="nl-NL"/>
              </w:rPr>
            </w:pPr>
            <w:r w:rsidRPr="005C46B5">
              <w:rPr>
                <w:rFonts w:ascii="Arial" w:eastAsia="Times New Roman" w:hAnsi="Arial" w:cs="Arial"/>
                <w:spacing w:val="-2"/>
                <w:sz w:val="18"/>
                <w:szCs w:val="18"/>
                <w:lang w:val="fr-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Arial"/>
                <w:spacing w:val="-2"/>
                <w:sz w:val="18"/>
                <w:szCs w:val="18"/>
                <w:lang w:val="fr-BE" w:eastAsia="nl-NL"/>
              </w:rPr>
            </w:pPr>
            <w:r w:rsidRPr="005C46B5">
              <w:rPr>
                <w:rFonts w:ascii="Arial" w:eastAsia="Times New Roman" w:hAnsi="Arial" w:cs="Arial"/>
                <w:spacing w:val="-2"/>
                <w:sz w:val="18"/>
                <w:szCs w:val="18"/>
                <w:lang w:val="fr-BE" w:eastAsia="nl-NL"/>
              </w:rPr>
              <w:t>0,00</w:t>
            </w: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Arial"/>
                <w:spacing w:val="-2"/>
                <w:sz w:val="18"/>
                <w:szCs w:val="18"/>
                <w:lang w:val="fr-BE"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Arial"/>
                <w:spacing w:val="-2"/>
                <w:sz w:val="18"/>
                <w:szCs w:val="18"/>
                <w:lang w:val="fr-BE" w:eastAsia="nl-NL"/>
              </w:rPr>
            </w:pPr>
            <w:r w:rsidRPr="005C46B5">
              <w:rPr>
                <w:rFonts w:ascii="Arial" w:eastAsia="Times New Roman" w:hAnsi="Arial" w:cs="Arial"/>
                <w:spacing w:val="-2"/>
                <w:sz w:val="18"/>
                <w:szCs w:val="18"/>
                <w:lang w:val="fr-BE" w:eastAsia="nl-NL"/>
              </w:rPr>
              <w:t>7000-888</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Arial"/>
                <w:spacing w:val="-2"/>
                <w:sz w:val="18"/>
                <w:szCs w:val="18"/>
                <w:lang w:val="fr-BE" w:eastAsia="nl-NL"/>
              </w:rPr>
            </w:pPr>
            <w:r w:rsidRPr="005C46B5">
              <w:rPr>
                <w:rFonts w:ascii="Arial" w:eastAsia="Times New Roman" w:hAnsi="Arial" w:cs="Arial"/>
                <w:spacing w:val="-2"/>
                <w:sz w:val="18"/>
                <w:szCs w:val="18"/>
                <w:lang w:val="fr-BE" w:eastAsia="nl-NL"/>
              </w:rPr>
              <w:t>* pr. 1 x 24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Arial"/>
                <w:sz w:val="18"/>
                <w:szCs w:val="18"/>
                <w:lang w:val="fr-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Arial"/>
                <w:sz w:val="18"/>
                <w:szCs w:val="18"/>
                <w:lang w:val="fr-BE" w:eastAsia="nl-NL"/>
              </w:rPr>
            </w:pPr>
            <w:r w:rsidRPr="005C46B5">
              <w:rPr>
                <w:rFonts w:ascii="Arial" w:eastAsia="Times New Roman" w:hAnsi="Arial" w:cs="Arial"/>
                <w:sz w:val="18"/>
                <w:szCs w:val="18"/>
                <w:lang w:val="fr-BE" w:eastAsia="nl-NL"/>
              </w:rPr>
              <w:t>7,3213</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Arial"/>
                <w:sz w:val="18"/>
                <w:szCs w:val="18"/>
                <w:lang w:val="fr-BE" w:eastAsia="nl-NL"/>
              </w:rPr>
            </w:pPr>
            <w:r w:rsidRPr="005C46B5">
              <w:rPr>
                <w:rFonts w:ascii="Arial" w:eastAsia="Times New Roman" w:hAnsi="Arial" w:cs="Arial"/>
                <w:sz w:val="18"/>
                <w:szCs w:val="18"/>
                <w:lang w:val="fr-BE" w:eastAsia="nl-NL"/>
              </w:rPr>
              <w:t>7,3213</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Arial"/>
                <w:spacing w:val="-2"/>
                <w:sz w:val="18"/>
                <w:szCs w:val="18"/>
                <w:lang w:val="fr-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Arial"/>
                <w:spacing w:val="-2"/>
                <w:sz w:val="18"/>
                <w:szCs w:val="18"/>
                <w:lang w:val="fr-BE" w:eastAsia="nl-NL"/>
              </w:rPr>
            </w:pPr>
          </w:p>
        </w:tc>
      </w:tr>
      <w:tr w:rsidR="005C46B5" w:rsidRPr="005C46B5" w:rsidTr="00416A48">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Arial"/>
                <w:spacing w:val="-2"/>
                <w:sz w:val="18"/>
                <w:szCs w:val="18"/>
                <w:lang w:val="fr-BE"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Arial"/>
                <w:spacing w:val="-2"/>
                <w:sz w:val="18"/>
                <w:szCs w:val="18"/>
                <w:lang w:val="fr-BE" w:eastAsia="nl-NL"/>
              </w:rPr>
            </w:pPr>
            <w:r w:rsidRPr="005C46B5">
              <w:rPr>
                <w:rFonts w:ascii="Arial" w:eastAsia="Times New Roman" w:hAnsi="Arial" w:cs="Arial"/>
                <w:spacing w:val="-2"/>
                <w:sz w:val="18"/>
                <w:szCs w:val="18"/>
                <w:lang w:val="fr-BE" w:eastAsia="nl-NL"/>
              </w:rPr>
              <w:t>7000-888</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Arial"/>
                <w:spacing w:val="-2"/>
                <w:sz w:val="18"/>
                <w:szCs w:val="18"/>
                <w:lang w:val="fr-BE" w:eastAsia="nl-NL"/>
              </w:rPr>
            </w:pPr>
            <w:r w:rsidRPr="005C46B5">
              <w:rPr>
                <w:rFonts w:ascii="Arial" w:eastAsia="Times New Roman" w:hAnsi="Arial" w:cs="Arial"/>
                <w:spacing w:val="-2"/>
                <w:sz w:val="18"/>
                <w:szCs w:val="18"/>
                <w:lang w:val="fr-BE" w:eastAsia="nl-NL"/>
              </w:rPr>
              <w:t>** pr. 1 x 24 g</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Arial"/>
                <w:sz w:val="18"/>
                <w:szCs w:val="18"/>
                <w:lang w:val="fr-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Arial"/>
                <w:sz w:val="18"/>
                <w:szCs w:val="18"/>
                <w:lang w:val="fr-BE" w:eastAsia="nl-NL"/>
              </w:rPr>
            </w:pPr>
            <w:r w:rsidRPr="005C46B5">
              <w:rPr>
                <w:rFonts w:ascii="Arial" w:eastAsia="Times New Roman" w:hAnsi="Arial" w:cs="Arial"/>
                <w:sz w:val="18"/>
                <w:szCs w:val="18"/>
                <w:lang w:val="fr-BE" w:eastAsia="nl-NL"/>
              </w:rPr>
              <w:t>7,0843</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Arial"/>
                <w:sz w:val="18"/>
                <w:szCs w:val="18"/>
                <w:lang w:val="fr-BE" w:eastAsia="nl-NL"/>
              </w:rPr>
            </w:pPr>
            <w:r w:rsidRPr="005C46B5">
              <w:rPr>
                <w:rFonts w:ascii="Arial" w:eastAsia="Times New Roman" w:hAnsi="Arial" w:cs="Arial"/>
                <w:sz w:val="18"/>
                <w:szCs w:val="18"/>
                <w:lang w:val="fr-BE" w:eastAsia="nl-NL"/>
              </w:rPr>
              <w:t>7,0843</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Arial"/>
                <w:spacing w:val="-2"/>
                <w:sz w:val="18"/>
                <w:szCs w:val="18"/>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Arial"/>
                <w:spacing w:val="-2"/>
                <w:sz w:val="18"/>
                <w:szCs w:val="18"/>
                <w:lang w:val="fr-BE" w:eastAsia="nl-NL"/>
              </w:rPr>
            </w:pPr>
          </w:p>
        </w:tc>
      </w:tr>
      <w:tr w:rsidR="005C46B5" w:rsidRPr="005C46B5" w:rsidTr="00416A48">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Arial"/>
                <w:spacing w:val="-2"/>
                <w:sz w:val="18"/>
                <w:szCs w:val="18"/>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Arial"/>
                <w:spacing w:val="-2"/>
                <w:sz w:val="18"/>
                <w:szCs w:val="18"/>
                <w:lang w:val="fr-BE" w:eastAsia="nl-NL"/>
              </w:rPr>
            </w:pPr>
            <w:r w:rsidRPr="005C46B5">
              <w:rPr>
                <w:rFonts w:ascii="Arial" w:eastAsia="Times New Roman" w:hAnsi="Arial" w:cs="Arial"/>
                <w:spacing w:val="-2"/>
                <w:sz w:val="18"/>
                <w:szCs w:val="18"/>
                <w:lang w:val="fr-BE" w:eastAsia="nl-NL"/>
              </w:rPr>
              <w:t>PKU Gel orange / sinaasappel</w:t>
            </w:r>
          </w:p>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Arial"/>
                <w:spacing w:val="-2"/>
                <w:sz w:val="18"/>
                <w:szCs w:val="18"/>
                <w:lang w:val="fr-BE" w:eastAsia="nl-NL"/>
              </w:rPr>
            </w:pPr>
            <w:r w:rsidRPr="005C46B5">
              <w:rPr>
                <w:rFonts w:ascii="Arial" w:eastAsia="Times New Roman" w:hAnsi="Arial" w:cs="Arial"/>
                <w:spacing w:val="-2"/>
                <w:sz w:val="18"/>
                <w:szCs w:val="18"/>
                <w:lang w:val="fr-BE" w:eastAsia="nl-NL"/>
              </w:rPr>
              <w:t>(Vitaflo International Limited)</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jc w:val="center"/>
              <w:rPr>
                <w:rFonts w:ascii="Arial" w:eastAsia="Times New Roman" w:hAnsi="Arial" w:cs="Arial"/>
                <w:sz w:val="18"/>
                <w:szCs w:val="18"/>
                <w:lang w:val="fr-BE"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Arial"/>
                <w:sz w:val="18"/>
                <w:szCs w:val="18"/>
                <w:lang w:val="fr-BE"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Arial"/>
                <w:spacing w:val="-2"/>
                <w:sz w:val="18"/>
                <w:szCs w:val="18"/>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Arial"/>
                <w:spacing w:val="-2"/>
                <w:sz w:val="18"/>
                <w:szCs w:val="18"/>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Arial"/>
                <w:spacing w:val="-2"/>
                <w:sz w:val="18"/>
                <w:szCs w:val="18"/>
                <w:lang w:val="fr-BE" w:eastAsia="nl-NL"/>
              </w:rPr>
            </w:pP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Arial"/>
                <w:spacing w:val="-2"/>
                <w:sz w:val="18"/>
                <w:szCs w:val="18"/>
                <w:lang w:val="fr-BE"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0" w:line="240" w:lineRule="auto"/>
              <w:ind w:left="416" w:hanging="416"/>
              <w:rPr>
                <w:rFonts w:ascii="Arial" w:eastAsia="Times New Roman" w:hAnsi="Arial" w:cs="Arial"/>
                <w:spacing w:val="-2"/>
                <w:sz w:val="18"/>
                <w:szCs w:val="18"/>
                <w:lang w:val="fr-BE" w:eastAsia="nl-NL"/>
              </w:rPr>
            </w:pPr>
            <w:r w:rsidRPr="005C46B5">
              <w:rPr>
                <w:rFonts w:ascii="Arial" w:eastAsia="Times New Roman" w:hAnsi="Arial" w:cs="Arial"/>
                <w:spacing w:val="-2"/>
                <w:sz w:val="18"/>
                <w:szCs w:val="18"/>
                <w:lang w:val="fr-BE" w:eastAsia="nl-NL"/>
              </w:rPr>
              <w:t>3006-798</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Arial"/>
                <w:spacing w:val="-2"/>
                <w:sz w:val="18"/>
                <w:szCs w:val="18"/>
                <w:lang w:val="fr-BE" w:eastAsia="nl-NL"/>
              </w:rPr>
            </w:pPr>
            <w:r w:rsidRPr="005C46B5">
              <w:rPr>
                <w:rFonts w:ascii="Arial" w:eastAsia="Times New Roman" w:hAnsi="Arial" w:cs="Arial"/>
                <w:spacing w:val="-2"/>
                <w:sz w:val="18"/>
                <w:szCs w:val="18"/>
                <w:lang w:val="fr-BE" w:eastAsia="nl-NL"/>
              </w:rPr>
              <w:t>30 x 24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Arial"/>
                <w:sz w:val="18"/>
                <w:szCs w:val="18"/>
                <w:lang w:val="fr-BE" w:eastAsia="nl-NL"/>
              </w:rPr>
            </w:pPr>
            <w:r w:rsidRPr="005C46B5">
              <w:rPr>
                <w:rFonts w:ascii="Arial" w:eastAsia="Times New Roman" w:hAnsi="Arial" w:cs="Arial"/>
                <w:sz w:val="18"/>
                <w:szCs w:val="18"/>
                <w:lang w:val="fr-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86"/>
              <w:rPr>
                <w:rFonts w:ascii="Arial" w:eastAsia="Times New Roman" w:hAnsi="Arial" w:cs="Arial"/>
                <w:sz w:val="18"/>
                <w:szCs w:val="18"/>
                <w:lang w:val="fr-BE" w:eastAsia="nl-NL"/>
              </w:rPr>
            </w:pPr>
            <w:r w:rsidRPr="005C46B5">
              <w:rPr>
                <w:rFonts w:ascii="Arial" w:eastAsia="Times New Roman" w:hAnsi="Arial" w:cs="Arial"/>
                <w:sz w:val="18"/>
                <w:szCs w:val="18"/>
                <w:lang w:val="fr-BE" w:eastAsia="nl-NL"/>
              </w:rPr>
              <w:t>242,03</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86"/>
              <w:rPr>
                <w:rFonts w:ascii="Arial" w:eastAsia="Times New Roman" w:hAnsi="Arial" w:cs="Arial"/>
                <w:sz w:val="18"/>
                <w:szCs w:val="18"/>
                <w:lang w:val="fr-BE" w:eastAsia="nl-NL"/>
              </w:rPr>
            </w:pPr>
            <w:r w:rsidRPr="005C46B5">
              <w:rPr>
                <w:rFonts w:ascii="Arial" w:eastAsia="Times New Roman" w:hAnsi="Arial" w:cs="Arial"/>
                <w:sz w:val="18"/>
                <w:szCs w:val="18"/>
                <w:lang w:val="fr-BE" w:eastAsia="nl-NL"/>
              </w:rPr>
              <w:t>242,03</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Arial"/>
                <w:spacing w:val="-2"/>
                <w:sz w:val="18"/>
                <w:szCs w:val="18"/>
                <w:lang w:val="fr-BE" w:eastAsia="nl-NL"/>
              </w:rPr>
            </w:pPr>
            <w:r w:rsidRPr="005C46B5">
              <w:rPr>
                <w:rFonts w:ascii="Arial" w:eastAsia="Times New Roman" w:hAnsi="Arial" w:cs="Arial"/>
                <w:spacing w:val="-2"/>
                <w:sz w:val="18"/>
                <w:szCs w:val="18"/>
                <w:lang w:val="fr-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Arial"/>
                <w:spacing w:val="-2"/>
                <w:sz w:val="18"/>
                <w:szCs w:val="18"/>
                <w:lang w:val="fr-BE" w:eastAsia="nl-NL"/>
              </w:rPr>
            </w:pPr>
            <w:r w:rsidRPr="005C46B5">
              <w:rPr>
                <w:rFonts w:ascii="Arial" w:eastAsia="Times New Roman" w:hAnsi="Arial" w:cs="Arial"/>
                <w:spacing w:val="-2"/>
                <w:sz w:val="18"/>
                <w:szCs w:val="18"/>
                <w:lang w:val="fr-BE" w:eastAsia="nl-NL"/>
              </w:rPr>
              <w:t>0,00</w:t>
            </w: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Arial"/>
                <w:spacing w:val="-2"/>
                <w:sz w:val="18"/>
                <w:szCs w:val="18"/>
                <w:lang w:val="fr-BE"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Arial"/>
                <w:spacing w:val="-2"/>
                <w:sz w:val="18"/>
                <w:szCs w:val="18"/>
                <w:lang w:val="fr-BE" w:eastAsia="nl-NL"/>
              </w:rPr>
            </w:pPr>
            <w:r w:rsidRPr="005C46B5">
              <w:rPr>
                <w:rFonts w:ascii="Arial" w:eastAsia="Times New Roman" w:hAnsi="Arial" w:cs="Arial"/>
                <w:spacing w:val="-2"/>
                <w:sz w:val="18"/>
                <w:szCs w:val="18"/>
                <w:lang w:val="fr-BE" w:eastAsia="nl-NL"/>
              </w:rPr>
              <w:t>7000-896</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Arial"/>
                <w:spacing w:val="-2"/>
                <w:sz w:val="18"/>
                <w:szCs w:val="18"/>
                <w:lang w:val="fr-BE" w:eastAsia="nl-NL"/>
              </w:rPr>
            </w:pPr>
            <w:r w:rsidRPr="005C46B5">
              <w:rPr>
                <w:rFonts w:ascii="Arial" w:eastAsia="Times New Roman" w:hAnsi="Arial" w:cs="Arial"/>
                <w:spacing w:val="-2"/>
                <w:sz w:val="18"/>
                <w:szCs w:val="18"/>
                <w:lang w:val="fr-BE" w:eastAsia="nl-NL"/>
              </w:rPr>
              <w:t>* pr. 1 x 24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Arial"/>
                <w:sz w:val="18"/>
                <w:szCs w:val="18"/>
                <w:lang w:val="fr-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Arial"/>
                <w:sz w:val="18"/>
                <w:szCs w:val="18"/>
                <w:lang w:val="fr-BE" w:eastAsia="nl-NL"/>
              </w:rPr>
            </w:pPr>
            <w:r w:rsidRPr="005C46B5">
              <w:rPr>
                <w:rFonts w:ascii="Arial" w:eastAsia="Times New Roman" w:hAnsi="Arial" w:cs="Arial"/>
                <w:sz w:val="18"/>
                <w:szCs w:val="18"/>
                <w:lang w:val="fr-BE" w:eastAsia="nl-NL"/>
              </w:rPr>
              <w:t>7,3213</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Arial"/>
                <w:sz w:val="18"/>
                <w:szCs w:val="18"/>
                <w:lang w:val="fr-BE" w:eastAsia="nl-NL"/>
              </w:rPr>
            </w:pPr>
            <w:r w:rsidRPr="005C46B5">
              <w:rPr>
                <w:rFonts w:ascii="Arial" w:eastAsia="Times New Roman" w:hAnsi="Arial" w:cs="Arial"/>
                <w:sz w:val="18"/>
                <w:szCs w:val="18"/>
                <w:lang w:val="fr-BE" w:eastAsia="nl-NL"/>
              </w:rPr>
              <w:t>7,3213</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Arial"/>
                <w:spacing w:val="-2"/>
                <w:sz w:val="18"/>
                <w:szCs w:val="18"/>
                <w:lang w:val="fr-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Arial"/>
                <w:spacing w:val="-2"/>
                <w:sz w:val="18"/>
                <w:szCs w:val="18"/>
                <w:lang w:val="fr-BE" w:eastAsia="nl-NL"/>
              </w:rPr>
            </w:pPr>
          </w:p>
        </w:tc>
      </w:tr>
      <w:tr w:rsidR="005C46B5" w:rsidRPr="005C46B5" w:rsidTr="00416A48">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Arial"/>
                <w:spacing w:val="-2"/>
                <w:sz w:val="18"/>
                <w:szCs w:val="18"/>
                <w:lang w:val="fr-BE"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Arial"/>
                <w:spacing w:val="-2"/>
                <w:sz w:val="18"/>
                <w:szCs w:val="18"/>
                <w:lang w:val="fr-BE" w:eastAsia="nl-NL"/>
              </w:rPr>
            </w:pPr>
            <w:r w:rsidRPr="005C46B5">
              <w:rPr>
                <w:rFonts w:ascii="Arial" w:eastAsia="Times New Roman" w:hAnsi="Arial" w:cs="Arial"/>
                <w:spacing w:val="-2"/>
                <w:sz w:val="18"/>
                <w:szCs w:val="18"/>
                <w:lang w:val="fr-BE" w:eastAsia="nl-NL"/>
              </w:rPr>
              <w:t>7000-896</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Arial"/>
                <w:spacing w:val="-2"/>
                <w:sz w:val="18"/>
                <w:szCs w:val="18"/>
                <w:lang w:val="fr-BE" w:eastAsia="nl-NL"/>
              </w:rPr>
            </w:pPr>
            <w:r w:rsidRPr="005C46B5">
              <w:rPr>
                <w:rFonts w:ascii="Arial" w:eastAsia="Times New Roman" w:hAnsi="Arial" w:cs="Arial"/>
                <w:spacing w:val="-2"/>
                <w:sz w:val="18"/>
                <w:szCs w:val="18"/>
                <w:lang w:val="fr-BE" w:eastAsia="nl-NL"/>
              </w:rPr>
              <w:t>** pr. 1 x 24 g</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Arial"/>
                <w:sz w:val="18"/>
                <w:szCs w:val="18"/>
                <w:lang w:val="fr-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Arial"/>
                <w:sz w:val="18"/>
                <w:szCs w:val="18"/>
                <w:lang w:val="fr-BE" w:eastAsia="nl-NL"/>
              </w:rPr>
            </w:pPr>
            <w:r w:rsidRPr="005C46B5">
              <w:rPr>
                <w:rFonts w:ascii="Arial" w:eastAsia="Times New Roman" w:hAnsi="Arial" w:cs="Arial"/>
                <w:sz w:val="18"/>
                <w:szCs w:val="18"/>
                <w:lang w:val="fr-BE" w:eastAsia="nl-NL"/>
              </w:rPr>
              <w:t>7,0843</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Arial"/>
                <w:sz w:val="18"/>
                <w:szCs w:val="18"/>
                <w:lang w:val="fr-BE" w:eastAsia="nl-NL"/>
              </w:rPr>
            </w:pPr>
            <w:r w:rsidRPr="005C46B5">
              <w:rPr>
                <w:rFonts w:ascii="Arial" w:eastAsia="Times New Roman" w:hAnsi="Arial" w:cs="Arial"/>
                <w:sz w:val="18"/>
                <w:szCs w:val="18"/>
                <w:lang w:val="fr-BE" w:eastAsia="nl-NL"/>
              </w:rPr>
              <w:t>7,0843</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Arial"/>
                <w:spacing w:val="-2"/>
                <w:sz w:val="18"/>
                <w:szCs w:val="18"/>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Arial"/>
                <w:spacing w:val="-2"/>
                <w:sz w:val="18"/>
                <w:szCs w:val="18"/>
                <w:lang w:val="fr-BE" w:eastAsia="nl-NL"/>
              </w:rPr>
            </w:pPr>
          </w:p>
        </w:tc>
      </w:tr>
      <w:tr w:rsidR="005C46B5" w:rsidRPr="00795885" w:rsidTr="00416A48">
        <w:trPr>
          <w:trHeight w:val="227"/>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Calibri" w:hAnsi="Arial" w:cs="Arial"/>
                <w:spacing w:val="-2"/>
                <w:sz w:val="18"/>
                <w:szCs w:val="18"/>
                <w:lang w:val="fr-BE"/>
              </w:rPr>
            </w:pPr>
            <w:r w:rsidRPr="005C46B5">
              <w:rPr>
                <w:rFonts w:ascii="Arial" w:eastAsia="Calibri" w:hAnsi="Arial" w:cs="Arial"/>
                <w:spacing w:val="-2"/>
                <w:sz w:val="18"/>
                <w:szCs w:val="18"/>
                <w:lang w:val="fr-BE"/>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rPr>
                <w:rFonts w:ascii="Arial" w:eastAsia="Calibri" w:hAnsi="Arial" w:cs="Arial"/>
                <w:spacing w:val="-2"/>
                <w:sz w:val="18"/>
                <w:szCs w:val="18"/>
                <w:lang w:val="fr-BE"/>
              </w:rPr>
            </w:pPr>
            <w:r w:rsidRPr="005C46B5">
              <w:rPr>
                <w:rFonts w:ascii="Arial" w:eastAsia="Calibri" w:hAnsi="Arial" w:cs="Arial"/>
                <w:spacing w:val="-2"/>
                <w:sz w:val="18"/>
                <w:szCs w:val="18"/>
                <w:lang w:val="fr-BE"/>
              </w:rPr>
              <w:t>PKU Lophlex poeder / poudre</w:t>
            </w:r>
          </w:p>
          <w:p w:rsidR="005C46B5" w:rsidRPr="005C46B5" w:rsidRDefault="005C46B5" w:rsidP="005C46B5">
            <w:pPr>
              <w:tabs>
                <w:tab w:val="left" w:pos="-2402"/>
                <w:tab w:val="left" w:pos="-2071"/>
                <w:tab w:val="left" w:pos="-1823"/>
                <w:tab w:val="left" w:pos="2897"/>
                <w:tab w:val="left" w:pos="3145"/>
              </w:tabs>
              <w:spacing w:after="54"/>
              <w:rPr>
                <w:rFonts w:ascii="Arial" w:eastAsia="Calibri" w:hAnsi="Arial" w:cs="Arial"/>
                <w:spacing w:val="-2"/>
                <w:sz w:val="18"/>
                <w:szCs w:val="18"/>
                <w:lang w:val="fr-BE"/>
              </w:rPr>
            </w:pPr>
            <w:r w:rsidRPr="005C46B5">
              <w:rPr>
                <w:rFonts w:ascii="Arial" w:eastAsia="Calibri" w:hAnsi="Arial" w:cs="Arial"/>
                <w:spacing w:val="-2"/>
                <w:sz w:val="18"/>
                <w:szCs w:val="18"/>
                <w:lang w:val="fr-BE"/>
              </w:rPr>
              <w:t>(Nutricia)</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pacing w:val="-2"/>
                <w:sz w:val="18"/>
                <w:szCs w:val="20"/>
                <w:lang w:val="fr-BE"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fr-BE"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fr-BE" w:eastAsia="nl-NL"/>
              </w:rPr>
            </w:pPr>
          </w:p>
        </w:tc>
      </w:tr>
      <w:tr w:rsidR="005C46B5" w:rsidRPr="005C46B5" w:rsidTr="00416A48">
        <w:trPr>
          <w:trHeight w:val="227"/>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Calibri" w:hAnsi="Arial" w:cs="Arial"/>
                <w:spacing w:val="-2"/>
                <w:sz w:val="18"/>
                <w:szCs w:val="18"/>
                <w:lang w:val="fr-BE"/>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Arial"/>
                <w:spacing w:val="-2"/>
                <w:sz w:val="18"/>
                <w:szCs w:val="18"/>
                <w:lang w:val="fr-BE"/>
              </w:rPr>
              <w:t>3674-892</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rPr>
                <w:rFonts w:ascii="Arial" w:eastAsia="Calibri" w:hAnsi="Arial" w:cs="Arial"/>
                <w:spacing w:val="-2"/>
                <w:sz w:val="18"/>
                <w:szCs w:val="18"/>
                <w:lang w:val="fr-BE"/>
              </w:rPr>
            </w:pPr>
            <w:r w:rsidRPr="005C46B5">
              <w:rPr>
                <w:rFonts w:ascii="Arial" w:eastAsia="Calibri" w:hAnsi="Arial" w:cs="Arial"/>
                <w:spacing w:val="-2"/>
                <w:sz w:val="18"/>
                <w:szCs w:val="18"/>
                <w:lang w:val="fr-BE"/>
              </w:rPr>
              <w:t>30 x 27,8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jc w:val="center"/>
              <w:rPr>
                <w:rFonts w:ascii="Arial" w:eastAsia="Times New Roman" w:hAnsi="Arial" w:cs="Times New Roman"/>
                <w:spacing w:val="-2"/>
                <w:sz w:val="18"/>
                <w:szCs w:val="20"/>
                <w:lang w:val="fr-BE" w:eastAsia="nl-NL"/>
              </w:rPr>
            </w:pPr>
            <w:r w:rsidRPr="005C46B5">
              <w:rPr>
                <w:rFonts w:ascii="Arial" w:eastAsia="Calibri" w:hAnsi="Arial" w:cs="Arial"/>
                <w:sz w:val="18"/>
                <w:szCs w:val="18"/>
                <w:lang w:val="fr-BE"/>
              </w:rPr>
              <w:t>M</w:t>
            </w:r>
          </w:p>
        </w:tc>
        <w:tc>
          <w:tcPr>
            <w:tcW w:w="1263"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rPr>
                <w:rFonts w:ascii="Arial" w:eastAsia="Times New Roman" w:hAnsi="Arial" w:cs="Times New Roman"/>
                <w:spacing w:val="-2"/>
                <w:sz w:val="18"/>
                <w:szCs w:val="20"/>
                <w:lang w:val="fr-BE" w:eastAsia="nl-NL"/>
              </w:rPr>
            </w:pPr>
            <w:r w:rsidRPr="005C46B5">
              <w:rPr>
                <w:rFonts w:ascii="Arial" w:eastAsia="Calibri" w:hAnsi="Arial" w:cs="Arial"/>
                <w:sz w:val="18"/>
                <w:szCs w:val="18"/>
                <w:lang w:val="fr-BE"/>
              </w:rPr>
              <w:t>513,00</w:t>
            </w:r>
          </w:p>
        </w:tc>
        <w:tc>
          <w:tcPr>
            <w:tcW w:w="1251"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rPr>
                <w:rFonts w:ascii="Arial" w:eastAsia="Times New Roman" w:hAnsi="Arial" w:cs="Times New Roman"/>
                <w:spacing w:val="-2"/>
                <w:sz w:val="18"/>
                <w:szCs w:val="20"/>
                <w:lang w:val="fr-BE" w:eastAsia="nl-NL"/>
              </w:rPr>
            </w:pPr>
            <w:r w:rsidRPr="005C46B5">
              <w:rPr>
                <w:rFonts w:ascii="Arial" w:eastAsia="Calibri" w:hAnsi="Arial" w:cs="Arial"/>
                <w:sz w:val="18"/>
                <w:szCs w:val="18"/>
                <w:lang w:val="fr-BE"/>
              </w:rPr>
              <w:t>513,00</w:t>
            </w: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rPr>
                <w:rFonts w:ascii="Arial" w:eastAsia="Times New Roman" w:hAnsi="Arial" w:cs="Times New Roman"/>
                <w:spacing w:val="-2"/>
                <w:sz w:val="18"/>
                <w:szCs w:val="20"/>
                <w:lang w:val="fr-BE" w:eastAsia="nl-NL"/>
              </w:rPr>
            </w:pPr>
            <w:r w:rsidRPr="005C46B5">
              <w:rPr>
                <w:rFonts w:ascii="Arial" w:eastAsia="Calibri" w:hAnsi="Arial" w:cs="Arial"/>
                <w:spacing w:val="-2"/>
                <w:sz w:val="18"/>
                <w:szCs w:val="18"/>
                <w:lang w:val="fr-BE"/>
              </w:rPr>
              <w:t>0,00</w:t>
            </w: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rPr>
                <w:rFonts w:ascii="Arial" w:eastAsia="Times New Roman" w:hAnsi="Arial" w:cs="Times New Roman"/>
                <w:spacing w:val="-2"/>
                <w:sz w:val="18"/>
                <w:szCs w:val="20"/>
                <w:lang w:val="fr-BE" w:eastAsia="nl-NL"/>
              </w:rPr>
            </w:pPr>
            <w:r w:rsidRPr="005C46B5">
              <w:rPr>
                <w:rFonts w:ascii="Arial" w:eastAsia="Calibri" w:hAnsi="Arial" w:cs="Arial"/>
                <w:spacing w:val="-2"/>
                <w:sz w:val="18"/>
                <w:szCs w:val="18"/>
                <w:lang w:val="fr-BE"/>
              </w:rPr>
              <w:t>0,00</w:t>
            </w:r>
          </w:p>
        </w:tc>
      </w:tr>
      <w:tr w:rsidR="005C46B5" w:rsidRPr="005C46B5" w:rsidTr="00416A48">
        <w:trPr>
          <w:trHeight w:val="227"/>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Calibri" w:hAnsi="Arial" w:cs="Arial"/>
                <w:spacing w:val="-2"/>
                <w:sz w:val="18"/>
                <w:szCs w:val="18"/>
                <w:lang w:val="fr-BE"/>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Arial"/>
                <w:spacing w:val="-2"/>
                <w:sz w:val="18"/>
                <w:szCs w:val="18"/>
                <w:lang w:val="fr-BE"/>
              </w:rPr>
              <w:t>7002-009</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rPr>
                <w:rFonts w:ascii="Arial" w:eastAsia="Calibri" w:hAnsi="Arial" w:cs="Arial"/>
                <w:spacing w:val="-2"/>
                <w:sz w:val="18"/>
                <w:szCs w:val="18"/>
                <w:lang w:val="fr-BE"/>
              </w:rPr>
            </w:pPr>
            <w:r w:rsidRPr="005C46B5">
              <w:rPr>
                <w:rFonts w:ascii="Arial" w:eastAsia="Calibri" w:hAnsi="Arial" w:cs="Arial"/>
                <w:spacing w:val="-2"/>
                <w:sz w:val="18"/>
                <w:szCs w:val="18"/>
                <w:lang w:val="fr-BE"/>
              </w:rPr>
              <w:t>* 1 x 27,8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pacing w:val="-2"/>
                <w:sz w:val="18"/>
                <w:szCs w:val="20"/>
                <w:lang w:val="fr-BE" w:eastAsia="nl-NL"/>
              </w:rPr>
            </w:pPr>
          </w:p>
        </w:tc>
        <w:tc>
          <w:tcPr>
            <w:tcW w:w="1263"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fr-BE" w:eastAsia="nl-NL"/>
              </w:rPr>
            </w:pPr>
            <w:r w:rsidRPr="005C46B5">
              <w:rPr>
                <w:rFonts w:ascii="Arial" w:eastAsia="Calibri" w:hAnsi="Arial" w:cs="Arial"/>
                <w:sz w:val="18"/>
                <w:szCs w:val="18"/>
                <w:lang w:val="fr-BE"/>
              </w:rPr>
              <w:t>13,1890</w:t>
            </w:r>
          </w:p>
        </w:tc>
        <w:tc>
          <w:tcPr>
            <w:tcW w:w="1251"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fr-BE" w:eastAsia="nl-NL"/>
              </w:rPr>
            </w:pPr>
            <w:r w:rsidRPr="005C46B5">
              <w:rPr>
                <w:rFonts w:ascii="Arial" w:eastAsia="Calibri" w:hAnsi="Arial" w:cs="Arial"/>
                <w:sz w:val="18"/>
                <w:szCs w:val="18"/>
                <w:lang w:val="fr-BE"/>
              </w:rPr>
              <w:t>13,1890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fr-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fr-BE" w:eastAsia="nl-NL"/>
              </w:rPr>
            </w:pPr>
          </w:p>
        </w:tc>
      </w:tr>
      <w:tr w:rsidR="005C46B5" w:rsidRPr="005C46B5" w:rsidTr="00416A48">
        <w:trPr>
          <w:trHeight w:val="227"/>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Calibri" w:hAnsi="Arial" w:cs="Arial"/>
                <w:spacing w:val="-2"/>
                <w:sz w:val="18"/>
                <w:szCs w:val="18"/>
                <w:lang w:val="fr-BE"/>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Arial"/>
                <w:spacing w:val="-2"/>
                <w:sz w:val="18"/>
                <w:szCs w:val="18"/>
                <w:lang w:val="fr-BE"/>
              </w:rPr>
              <w:t>7002-009</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rPr>
                <w:rFonts w:ascii="Arial" w:eastAsia="Calibri" w:hAnsi="Arial" w:cs="Arial"/>
                <w:spacing w:val="-2"/>
                <w:sz w:val="18"/>
                <w:szCs w:val="18"/>
                <w:lang w:val="fr-BE"/>
              </w:rPr>
            </w:pPr>
            <w:r w:rsidRPr="005C46B5">
              <w:rPr>
                <w:rFonts w:ascii="Arial" w:eastAsia="Calibri" w:hAnsi="Arial" w:cs="Arial"/>
                <w:spacing w:val="-2"/>
                <w:sz w:val="18"/>
                <w:szCs w:val="18"/>
                <w:lang w:val="fr-BE"/>
              </w:rPr>
              <w:t>** 1 x 27,8 g</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pacing w:val="-2"/>
                <w:sz w:val="18"/>
                <w:szCs w:val="20"/>
                <w:lang w:val="fr-BE" w:eastAsia="nl-NL"/>
              </w:rPr>
            </w:pPr>
          </w:p>
        </w:tc>
        <w:tc>
          <w:tcPr>
            <w:tcW w:w="1263"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fr-BE" w:eastAsia="nl-NL"/>
              </w:rPr>
            </w:pPr>
            <w:r w:rsidRPr="005C46B5">
              <w:rPr>
                <w:rFonts w:ascii="Arial" w:eastAsia="Calibri" w:hAnsi="Arial" w:cs="Arial"/>
                <w:sz w:val="18"/>
                <w:szCs w:val="18"/>
                <w:lang w:val="fr-BE"/>
              </w:rPr>
              <w:t>12,9520</w:t>
            </w:r>
          </w:p>
        </w:tc>
        <w:tc>
          <w:tcPr>
            <w:tcW w:w="1251"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fr-BE" w:eastAsia="nl-NL"/>
              </w:rPr>
            </w:pPr>
            <w:r w:rsidRPr="005C46B5">
              <w:rPr>
                <w:rFonts w:ascii="Arial" w:eastAsia="Calibri" w:hAnsi="Arial" w:cs="Arial"/>
                <w:sz w:val="18"/>
                <w:szCs w:val="18"/>
                <w:lang w:val="fr-BE"/>
              </w:rPr>
              <w:t>12,9520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fr-BE" w:eastAsia="nl-NL"/>
              </w:rPr>
            </w:pPr>
          </w:p>
        </w:tc>
      </w:tr>
      <w:tr w:rsidR="005C46B5" w:rsidRPr="00795885" w:rsidTr="00416A48">
        <w:trPr>
          <w:trHeight w:val="227"/>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Calibri" w:hAnsi="Arial" w:cs="Arial"/>
                <w:spacing w:val="-2"/>
                <w:sz w:val="18"/>
                <w:szCs w:val="18"/>
                <w:lang w:val="fr-BE"/>
              </w:rPr>
            </w:pPr>
            <w:r w:rsidRPr="005C46B5">
              <w:rPr>
                <w:rFonts w:ascii="Arial" w:eastAsia="Calibri" w:hAnsi="Arial" w:cs="Arial"/>
                <w:spacing w:val="-2"/>
                <w:sz w:val="18"/>
                <w:szCs w:val="18"/>
                <w:lang w:val="fr-BE"/>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rPr>
                <w:rFonts w:ascii="Arial" w:eastAsia="Calibri" w:hAnsi="Arial" w:cs="Arial"/>
                <w:spacing w:val="-2"/>
                <w:sz w:val="18"/>
                <w:szCs w:val="18"/>
                <w:lang w:val="fr-BE"/>
              </w:rPr>
            </w:pPr>
            <w:r w:rsidRPr="005C46B5">
              <w:rPr>
                <w:rFonts w:ascii="Arial" w:eastAsia="Calibri" w:hAnsi="Arial" w:cs="Arial"/>
                <w:spacing w:val="-2"/>
                <w:sz w:val="18"/>
                <w:szCs w:val="18"/>
                <w:lang w:val="fr-BE"/>
              </w:rPr>
              <w:t>PKU Lophlex poeder/poudre bessensmaak / arôme fruits des bois (Nutricia)</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pacing w:val="-2"/>
                <w:sz w:val="18"/>
                <w:szCs w:val="20"/>
                <w:lang w:val="fr-BE"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fr-BE"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fr-BE" w:eastAsia="nl-NL"/>
              </w:rPr>
            </w:pPr>
          </w:p>
        </w:tc>
      </w:tr>
      <w:tr w:rsidR="005C46B5" w:rsidRPr="005C46B5" w:rsidTr="00416A48">
        <w:trPr>
          <w:trHeight w:val="227"/>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Calibri" w:hAnsi="Arial" w:cs="Arial"/>
                <w:spacing w:val="-2"/>
                <w:sz w:val="18"/>
                <w:szCs w:val="18"/>
                <w:lang w:val="fr-BE"/>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Arial"/>
                <w:spacing w:val="-2"/>
                <w:sz w:val="18"/>
                <w:szCs w:val="18"/>
                <w:lang w:val="fr-BE"/>
              </w:rPr>
              <w:t>3674-868</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rPr>
                <w:rFonts w:ascii="Arial" w:eastAsia="Calibri" w:hAnsi="Arial" w:cs="Arial"/>
                <w:spacing w:val="-2"/>
                <w:sz w:val="18"/>
                <w:szCs w:val="18"/>
                <w:lang w:val="nl-NL"/>
              </w:rPr>
            </w:pPr>
            <w:r w:rsidRPr="005C46B5">
              <w:rPr>
                <w:rFonts w:ascii="Arial" w:eastAsia="Calibri" w:hAnsi="Arial" w:cs="Arial"/>
                <w:spacing w:val="-2"/>
                <w:sz w:val="18"/>
                <w:szCs w:val="18"/>
                <w:lang w:val="fr-BE"/>
              </w:rPr>
              <w:t>30 x 27,8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jc w:val="center"/>
              <w:rPr>
                <w:rFonts w:ascii="Arial" w:eastAsia="Times New Roman" w:hAnsi="Arial" w:cs="Times New Roman"/>
                <w:spacing w:val="-2"/>
                <w:sz w:val="18"/>
                <w:szCs w:val="20"/>
                <w:lang w:val="fr-BE" w:eastAsia="nl-NL"/>
              </w:rPr>
            </w:pPr>
            <w:r w:rsidRPr="005C46B5">
              <w:rPr>
                <w:rFonts w:ascii="Arial" w:eastAsia="Calibri" w:hAnsi="Arial" w:cs="Arial"/>
                <w:sz w:val="18"/>
                <w:szCs w:val="18"/>
                <w:lang w:val="fr-BE"/>
              </w:rPr>
              <w:t>M</w:t>
            </w:r>
          </w:p>
        </w:tc>
        <w:tc>
          <w:tcPr>
            <w:tcW w:w="1263"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rPr>
                <w:rFonts w:ascii="Arial" w:eastAsia="Times New Roman" w:hAnsi="Arial" w:cs="Times New Roman"/>
                <w:spacing w:val="-2"/>
                <w:sz w:val="18"/>
                <w:szCs w:val="20"/>
                <w:lang w:val="fr-BE" w:eastAsia="nl-NL"/>
              </w:rPr>
            </w:pPr>
            <w:r w:rsidRPr="005C46B5">
              <w:rPr>
                <w:rFonts w:ascii="Arial" w:eastAsia="Calibri" w:hAnsi="Arial" w:cs="Arial"/>
                <w:sz w:val="18"/>
                <w:szCs w:val="18"/>
                <w:lang w:val="fr-BE"/>
              </w:rPr>
              <w:t>513,00</w:t>
            </w:r>
          </w:p>
        </w:tc>
        <w:tc>
          <w:tcPr>
            <w:tcW w:w="1251"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rPr>
                <w:rFonts w:ascii="Arial" w:eastAsia="Times New Roman" w:hAnsi="Arial" w:cs="Times New Roman"/>
                <w:spacing w:val="-2"/>
                <w:sz w:val="18"/>
                <w:szCs w:val="20"/>
                <w:lang w:val="fr-BE" w:eastAsia="nl-NL"/>
              </w:rPr>
            </w:pPr>
            <w:r w:rsidRPr="005C46B5">
              <w:rPr>
                <w:rFonts w:ascii="Arial" w:eastAsia="Calibri" w:hAnsi="Arial" w:cs="Arial"/>
                <w:sz w:val="18"/>
                <w:szCs w:val="18"/>
                <w:lang w:val="fr-BE"/>
              </w:rPr>
              <w:t>513,00</w:t>
            </w: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rPr>
                <w:rFonts w:ascii="Arial" w:eastAsia="Times New Roman" w:hAnsi="Arial" w:cs="Times New Roman"/>
                <w:spacing w:val="-2"/>
                <w:sz w:val="18"/>
                <w:szCs w:val="20"/>
                <w:lang w:val="fr-BE" w:eastAsia="nl-NL"/>
              </w:rPr>
            </w:pPr>
            <w:r w:rsidRPr="005C46B5">
              <w:rPr>
                <w:rFonts w:ascii="Arial" w:eastAsia="Calibri" w:hAnsi="Arial" w:cs="Arial"/>
                <w:spacing w:val="-2"/>
                <w:sz w:val="18"/>
                <w:szCs w:val="18"/>
                <w:lang w:val="fr-BE"/>
              </w:rPr>
              <w:t>0,00</w:t>
            </w: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rPr>
                <w:rFonts w:ascii="Arial" w:eastAsia="Times New Roman" w:hAnsi="Arial" w:cs="Times New Roman"/>
                <w:spacing w:val="-2"/>
                <w:sz w:val="18"/>
                <w:szCs w:val="20"/>
                <w:lang w:val="fr-BE" w:eastAsia="nl-NL"/>
              </w:rPr>
            </w:pPr>
            <w:r w:rsidRPr="005C46B5">
              <w:rPr>
                <w:rFonts w:ascii="Arial" w:eastAsia="Calibri" w:hAnsi="Arial" w:cs="Arial"/>
                <w:spacing w:val="-2"/>
                <w:sz w:val="18"/>
                <w:szCs w:val="18"/>
                <w:lang w:val="fr-BE"/>
              </w:rPr>
              <w:t>0,00</w:t>
            </w:r>
          </w:p>
        </w:tc>
      </w:tr>
      <w:tr w:rsidR="005C46B5" w:rsidRPr="005C46B5" w:rsidTr="00416A48">
        <w:trPr>
          <w:trHeight w:val="227"/>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Calibri" w:hAnsi="Arial" w:cs="Arial"/>
                <w:spacing w:val="-2"/>
                <w:sz w:val="18"/>
                <w:szCs w:val="18"/>
                <w:lang w:val="fr-BE"/>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Arial"/>
                <w:spacing w:val="-2"/>
                <w:sz w:val="18"/>
                <w:szCs w:val="18"/>
                <w:lang w:val="fr-BE"/>
              </w:rPr>
              <w:t>7002-017</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rPr>
                <w:rFonts w:ascii="Arial" w:eastAsia="Calibri" w:hAnsi="Arial" w:cs="Arial"/>
                <w:spacing w:val="-2"/>
                <w:sz w:val="18"/>
                <w:szCs w:val="18"/>
                <w:lang w:val="nl-NL"/>
              </w:rPr>
            </w:pPr>
            <w:r w:rsidRPr="005C46B5">
              <w:rPr>
                <w:rFonts w:ascii="Arial" w:eastAsia="Calibri" w:hAnsi="Arial" w:cs="Arial"/>
                <w:spacing w:val="-2"/>
                <w:sz w:val="18"/>
                <w:szCs w:val="18"/>
                <w:lang w:val="fr-BE"/>
              </w:rPr>
              <w:t>* 1 x 27,8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pacing w:val="-2"/>
                <w:sz w:val="18"/>
                <w:szCs w:val="20"/>
                <w:lang w:val="fr-BE" w:eastAsia="nl-NL"/>
              </w:rPr>
            </w:pPr>
          </w:p>
        </w:tc>
        <w:tc>
          <w:tcPr>
            <w:tcW w:w="1263"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fr-BE" w:eastAsia="nl-NL"/>
              </w:rPr>
            </w:pPr>
            <w:r w:rsidRPr="005C46B5">
              <w:rPr>
                <w:rFonts w:ascii="Arial" w:eastAsia="Calibri" w:hAnsi="Arial" w:cs="Arial"/>
                <w:sz w:val="18"/>
                <w:szCs w:val="18"/>
                <w:lang w:val="fr-BE"/>
              </w:rPr>
              <w:t>13,1890</w:t>
            </w:r>
          </w:p>
        </w:tc>
        <w:tc>
          <w:tcPr>
            <w:tcW w:w="1251"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fr-BE" w:eastAsia="nl-NL"/>
              </w:rPr>
            </w:pPr>
            <w:r w:rsidRPr="005C46B5">
              <w:rPr>
                <w:rFonts w:ascii="Arial" w:eastAsia="Calibri" w:hAnsi="Arial" w:cs="Arial"/>
                <w:sz w:val="18"/>
                <w:szCs w:val="18"/>
                <w:lang w:val="fr-BE"/>
              </w:rPr>
              <w:t>13,1890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fr-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fr-BE" w:eastAsia="nl-NL"/>
              </w:rPr>
            </w:pPr>
          </w:p>
        </w:tc>
      </w:tr>
      <w:tr w:rsidR="005C46B5" w:rsidRPr="005C46B5" w:rsidTr="00416A48">
        <w:trPr>
          <w:trHeight w:val="227"/>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Calibri" w:hAnsi="Arial" w:cs="Arial"/>
                <w:spacing w:val="-2"/>
                <w:sz w:val="18"/>
                <w:szCs w:val="18"/>
                <w:lang w:val="fr-BE"/>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Arial"/>
                <w:spacing w:val="-2"/>
                <w:sz w:val="18"/>
                <w:szCs w:val="18"/>
                <w:lang w:val="fr-BE"/>
              </w:rPr>
              <w:t>7002-017</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rPr>
                <w:rFonts w:ascii="Arial" w:eastAsia="Calibri" w:hAnsi="Arial" w:cs="Arial"/>
                <w:spacing w:val="-2"/>
                <w:sz w:val="18"/>
                <w:szCs w:val="18"/>
                <w:lang w:val="nl-NL"/>
              </w:rPr>
            </w:pPr>
            <w:r w:rsidRPr="005C46B5">
              <w:rPr>
                <w:rFonts w:ascii="Arial" w:eastAsia="Calibri" w:hAnsi="Arial" w:cs="Arial"/>
                <w:spacing w:val="-2"/>
                <w:sz w:val="18"/>
                <w:szCs w:val="18"/>
                <w:lang w:val="fr-BE"/>
              </w:rPr>
              <w:t>** 1 x 27,8 g</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pacing w:val="-2"/>
                <w:sz w:val="18"/>
                <w:szCs w:val="20"/>
                <w:lang w:val="fr-BE" w:eastAsia="nl-NL"/>
              </w:rPr>
            </w:pPr>
          </w:p>
        </w:tc>
        <w:tc>
          <w:tcPr>
            <w:tcW w:w="1263"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fr-BE" w:eastAsia="nl-NL"/>
              </w:rPr>
            </w:pPr>
            <w:r w:rsidRPr="005C46B5">
              <w:rPr>
                <w:rFonts w:ascii="Arial" w:eastAsia="Calibri" w:hAnsi="Arial" w:cs="Arial"/>
                <w:sz w:val="18"/>
                <w:szCs w:val="18"/>
                <w:lang w:val="fr-BE"/>
              </w:rPr>
              <w:t>12,9520</w:t>
            </w:r>
          </w:p>
        </w:tc>
        <w:tc>
          <w:tcPr>
            <w:tcW w:w="1251"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fr-BE" w:eastAsia="nl-NL"/>
              </w:rPr>
            </w:pPr>
            <w:r w:rsidRPr="005C46B5">
              <w:rPr>
                <w:rFonts w:ascii="Arial" w:eastAsia="Calibri" w:hAnsi="Arial" w:cs="Arial"/>
                <w:sz w:val="18"/>
                <w:szCs w:val="18"/>
                <w:lang w:val="fr-BE"/>
              </w:rPr>
              <w:t>12,9520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fr-BE" w:eastAsia="nl-NL"/>
              </w:rPr>
            </w:pPr>
          </w:p>
        </w:tc>
      </w:tr>
    </w:tbl>
    <w:p w:rsidR="00416A48" w:rsidRDefault="00416A48">
      <w:r>
        <w:br w:type="page"/>
      </w:r>
    </w:p>
    <w:tbl>
      <w:tblPr>
        <w:tblW w:w="10876" w:type="dxa"/>
        <w:tblInd w:w="-823" w:type="dxa"/>
        <w:tblLayout w:type="fixed"/>
        <w:tblCellMar>
          <w:left w:w="120" w:type="dxa"/>
          <w:right w:w="120" w:type="dxa"/>
        </w:tblCellMar>
        <w:tblLook w:val="0000" w:firstRow="0" w:lastRow="0" w:firstColumn="0" w:lastColumn="0" w:noHBand="0" w:noVBand="0"/>
      </w:tblPr>
      <w:tblGrid>
        <w:gridCol w:w="985"/>
        <w:gridCol w:w="1310"/>
        <w:gridCol w:w="3181"/>
        <w:gridCol w:w="690"/>
        <w:gridCol w:w="1263"/>
        <w:gridCol w:w="1251"/>
        <w:gridCol w:w="1098"/>
        <w:gridCol w:w="1098"/>
      </w:tblGrid>
      <w:tr w:rsidR="005C46B5" w:rsidRPr="005C46B5" w:rsidTr="00416A48">
        <w:trPr>
          <w:trHeight w:val="227"/>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Arial"/>
                <w:spacing w:val="-2"/>
                <w:sz w:val="18"/>
                <w:szCs w:val="18"/>
                <w:lang w:val="fr-BE"/>
              </w:rPr>
              <w:lastRenderedPageBreak/>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rPr>
                <w:rFonts w:ascii="Arial" w:eastAsia="Calibri" w:hAnsi="Arial" w:cs="Arial"/>
                <w:spacing w:val="-2"/>
                <w:sz w:val="18"/>
                <w:szCs w:val="18"/>
                <w:lang w:val="nl-NL"/>
              </w:rPr>
            </w:pPr>
            <w:r w:rsidRPr="005C46B5">
              <w:rPr>
                <w:rFonts w:ascii="Arial" w:eastAsia="Calibri" w:hAnsi="Arial" w:cs="Arial"/>
                <w:spacing w:val="-2"/>
                <w:sz w:val="18"/>
                <w:szCs w:val="18"/>
                <w:lang w:val="nl-NL"/>
              </w:rPr>
              <w:t>PKU Lophlex poeder/poudre sinaasappelsmaak / arôme orange</w:t>
            </w:r>
          </w:p>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fr-BE" w:eastAsia="nl-NL"/>
              </w:rPr>
            </w:pPr>
            <w:r w:rsidRPr="005C46B5">
              <w:rPr>
                <w:rFonts w:ascii="Arial" w:eastAsia="Calibri" w:hAnsi="Arial" w:cs="Arial"/>
                <w:spacing w:val="-2"/>
                <w:sz w:val="18"/>
                <w:szCs w:val="18"/>
                <w:lang w:val="fr-BE"/>
              </w:rPr>
              <w:t>(Nutricia)</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pacing w:val="-2"/>
                <w:sz w:val="18"/>
                <w:szCs w:val="20"/>
                <w:lang w:val="fr-BE"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fr-BE"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fr-BE" w:eastAsia="nl-NL"/>
              </w:rPr>
            </w:pPr>
          </w:p>
        </w:tc>
      </w:tr>
      <w:tr w:rsidR="005C46B5" w:rsidRPr="005C46B5" w:rsidTr="00416A48">
        <w:trPr>
          <w:trHeight w:val="227"/>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Arial"/>
                <w:spacing w:val="-2"/>
                <w:sz w:val="18"/>
                <w:szCs w:val="18"/>
                <w:lang w:val="fr-BE"/>
              </w:rPr>
              <w:t>3674-884</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fr-BE" w:eastAsia="nl-NL"/>
              </w:rPr>
            </w:pPr>
            <w:r w:rsidRPr="005C46B5">
              <w:rPr>
                <w:rFonts w:ascii="Arial" w:eastAsia="Calibri" w:hAnsi="Arial" w:cs="Arial"/>
                <w:spacing w:val="-2"/>
                <w:sz w:val="18"/>
                <w:szCs w:val="18"/>
                <w:lang w:val="fr-BE"/>
              </w:rPr>
              <w:t>30 x 27,8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jc w:val="center"/>
              <w:rPr>
                <w:rFonts w:ascii="Arial" w:eastAsia="Times New Roman" w:hAnsi="Arial" w:cs="Times New Roman"/>
                <w:spacing w:val="-2"/>
                <w:sz w:val="18"/>
                <w:szCs w:val="20"/>
                <w:lang w:val="fr-BE" w:eastAsia="nl-NL"/>
              </w:rPr>
            </w:pPr>
            <w:r w:rsidRPr="005C46B5">
              <w:rPr>
                <w:rFonts w:ascii="Arial" w:eastAsia="Calibri" w:hAnsi="Arial" w:cs="Arial"/>
                <w:sz w:val="18"/>
                <w:szCs w:val="18"/>
                <w:lang w:val="fr-BE"/>
              </w:rPr>
              <w:t>M</w:t>
            </w:r>
          </w:p>
        </w:tc>
        <w:tc>
          <w:tcPr>
            <w:tcW w:w="1263"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rPr>
                <w:rFonts w:ascii="Arial" w:eastAsia="Times New Roman" w:hAnsi="Arial" w:cs="Times New Roman"/>
                <w:spacing w:val="-2"/>
                <w:sz w:val="18"/>
                <w:szCs w:val="20"/>
                <w:lang w:val="fr-BE" w:eastAsia="nl-NL"/>
              </w:rPr>
            </w:pPr>
            <w:r w:rsidRPr="005C46B5">
              <w:rPr>
                <w:rFonts w:ascii="Arial" w:eastAsia="Calibri" w:hAnsi="Arial" w:cs="Arial"/>
                <w:sz w:val="18"/>
                <w:szCs w:val="18"/>
                <w:lang w:val="fr-BE"/>
              </w:rPr>
              <w:t>513,00</w:t>
            </w:r>
          </w:p>
        </w:tc>
        <w:tc>
          <w:tcPr>
            <w:tcW w:w="1251"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rPr>
                <w:rFonts w:ascii="Arial" w:eastAsia="Times New Roman" w:hAnsi="Arial" w:cs="Times New Roman"/>
                <w:spacing w:val="-2"/>
                <w:sz w:val="18"/>
                <w:szCs w:val="20"/>
                <w:lang w:val="fr-BE" w:eastAsia="nl-NL"/>
              </w:rPr>
            </w:pPr>
            <w:r w:rsidRPr="005C46B5">
              <w:rPr>
                <w:rFonts w:ascii="Arial" w:eastAsia="Calibri" w:hAnsi="Arial" w:cs="Arial"/>
                <w:sz w:val="18"/>
                <w:szCs w:val="18"/>
                <w:lang w:val="fr-BE"/>
              </w:rPr>
              <w:t>513,00</w:t>
            </w: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rPr>
                <w:rFonts w:ascii="Arial" w:eastAsia="Times New Roman" w:hAnsi="Arial" w:cs="Times New Roman"/>
                <w:spacing w:val="-2"/>
                <w:sz w:val="18"/>
                <w:szCs w:val="20"/>
                <w:lang w:val="fr-BE" w:eastAsia="nl-NL"/>
              </w:rPr>
            </w:pPr>
            <w:r w:rsidRPr="005C46B5">
              <w:rPr>
                <w:rFonts w:ascii="Arial" w:eastAsia="Calibri" w:hAnsi="Arial" w:cs="Arial"/>
                <w:spacing w:val="-2"/>
                <w:sz w:val="18"/>
                <w:szCs w:val="18"/>
                <w:lang w:val="fr-BE"/>
              </w:rPr>
              <w:t>0,00</w:t>
            </w: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rPr>
                <w:rFonts w:ascii="Arial" w:eastAsia="Times New Roman" w:hAnsi="Arial" w:cs="Times New Roman"/>
                <w:spacing w:val="-2"/>
                <w:sz w:val="18"/>
                <w:szCs w:val="20"/>
                <w:lang w:val="fr-BE" w:eastAsia="nl-NL"/>
              </w:rPr>
            </w:pPr>
            <w:r w:rsidRPr="005C46B5">
              <w:rPr>
                <w:rFonts w:ascii="Arial" w:eastAsia="Calibri" w:hAnsi="Arial" w:cs="Arial"/>
                <w:spacing w:val="-2"/>
                <w:sz w:val="18"/>
                <w:szCs w:val="18"/>
                <w:lang w:val="fr-BE"/>
              </w:rPr>
              <w:t>0,00</w:t>
            </w:r>
          </w:p>
        </w:tc>
      </w:tr>
      <w:tr w:rsidR="005C46B5" w:rsidRPr="005C46B5" w:rsidTr="00416A48">
        <w:trPr>
          <w:trHeight w:val="227"/>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Arial"/>
                <w:spacing w:val="-2"/>
                <w:sz w:val="18"/>
                <w:szCs w:val="18"/>
                <w:lang w:val="fr-BE"/>
              </w:rPr>
              <w:t>7002-025</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fr-BE" w:eastAsia="nl-NL"/>
              </w:rPr>
            </w:pPr>
            <w:r w:rsidRPr="005C46B5">
              <w:rPr>
                <w:rFonts w:ascii="Arial" w:eastAsia="Calibri" w:hAnsi="Arial" w:cs="Arial"/>
                <w:spacing w:val="-2"/>
                <w:sz w:val="18"/>
                <w:szCs w:val="18"/>
                <w:lang w:val="fr-BE"/>
              </w:rPr>
              <w:t>* 1 x 27,8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pacing w:val="-2"/>
                <w:sz w:val="18"/>
                <w:szCs w:val="20"/>
                <w:lang w:val="fr-BE" w:eastAsia="nl-NL"/>
              </w:rPr>
            </w:pPr>
          </w:p>
        </w:tc>
        <w:tc>
          <w:tcPr>
            <w:tcW w:w="1263"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fr-BE" w:eastAsia="nl-NL"/>
              </w:rPr>
            </w:pPr>
            <w:r w:rsidRPr="005C46B5">
              <w:rPr>
                <w:rFonts w:ascii="Arial" w:eastAsia="Calibri" w:hAnsi="Arial" w:cs="Arial"/>
                <w:sz w:val="18"/>
                <w:szCs w:val="18"/>
                <w:lang w:val="fr-BE"/>
              </w:rPr>
              <w:t>13,1890</w:t>
            </w:r>
          </w:p>
        </w:tc>
        <w:tc>
          <w:tcPr>
            <w:tcW w:w="1251"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fr-BE" w:eastAsia="nl-NL"/>
              </w:rPr>
            </w:pPr>
            <w:r w:rsidRPr="005C46B5">
              <w:rPr>
                <w:rFonts w:ascii="Arial" w:eastAsia="Calibri" w:hAnsi="Arial" w:cs="Arial"/>
                <w:sz w:val="18"/>
                <w:szCs w:val="18"/>
                <w:lang w:val="fr-BE"/>
              </w:rPr>
              <w:t>13,1890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fr-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fr-BE" w:eastAsia="nl-NL"/>
              </w:rPr>
            </w:pPr>
          </w:p>
        </w:tc>
      </w:tr>
      <w:tr w:rsidR="005C46B5" w:rsidRPr="005C46B5" w:rsidTr="00416A48">
        <w:trPr>
          <w:trHeight w:val="227"/>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Arial"/>
                <w:spacing w:val="-2"/>
                <w:sz w:val="18"/>
                <w:szCs w:val="18"/>
                <w:lang w:val="fr-BE"/>
              </w:rPr>
              <w:t>7002-025</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fr-BE" w:eastAsia="nl-NL"/>
              </w:rPr>
            </w:pPr>
            <w:r w:rsidRPr="005C46B5">
              <w:rPr>
                <w:rFonts w:ascii="Arial" w:eastAsia="Calibri" w:hAnsi="Arial" w:cs="Arial"/>
                <w:spacing w:val="-2"/>
                <w:sz w:val="18"/>
                <w:szCs w:val="18"/>
                <w:lang w:val="fr-BE"/>
              </w:rPr>
              <w:t>** 1 x 27,8 g</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pacing w:val="-2"/>
                <w:sz w:val="18"/>
                <w:szCs w:val="20"/>
                <w:lang w:val="fr-BE" w:eastAsia="nl-NL"/>
              </w:rPr>
            </w:pPr>
          </w:p>
        </w:tc>
        <w:tc>
          <w:tcPr>
            <w:tcW w:w="1263"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fr-BE" w:eastAsia="nl-NL"/>
              </w:rPr>
            </w:pPr>
            <w:r w:rsidRPr="005C46B5">
              <w:rPr>
                <w:rFonts w:ascii="Arial" w:eastAsia="Calibri" w:hAnsi="Arial" w:cs="Arial"/>
                <w:sz w:val="18"/>
                <w:szCs w:val="18"/>
                <w:lang w:val="fr-BE"/>
              </w:rPr>
              <w:t>12,9520</w:t>
            </w:r>
          </w:p>
        </w:tc>
        <w:tc>
          <w:tcPr>
            <w:tcW w:w="1251"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fr-BE" w:eastAsia="nl-NL"/>
              </w:rPr>
            </w:pPr>
            <w:r w:rsidRPr="005C46B5">
              <w:rPr>
                <w:rFonts w:ascii="Arial" w:eastAsia="Calibri" w:hAnsi="Arial" w:cs="Arial"/>
                <w:sz w:val="18"/>
                <w:szCs w:val="18"/>
                <w:lang w:val="fr-BE"/>
              </w:rPr>
              <w:t>12,9520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fr-BE" w:eastAsia="nl-NL"/>
              </w:rPr>
            </w:pPr>
          </w:p>
        </w:tc>
      </w:tr>
      <w:tr w:rsidR="005C46B5" w:rsidRPr="005C46B5" w:rsidTr="00416A48">
        <w:trPr>
          <w:trHeight w:val="227"/>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PKU Lophlex LQ 10 Juicy citrus / arôme agrumes (Nutricia)</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pacing w:val="-2"/>
                <w:sz w:val="18"/>
                <w:szCs w:val="20"/>
                <w:lang w:val="fr-BE"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fr-BE"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fr-BE" w:eastAsia="nl-NL"/>
              </w:rPr>
            </w:pPr>
          </w:p>
        </w:tc>
      </w:tr>
      <w:tr w:rsidR="005C46B5" w:rsidRPr="005C46B5" w:rsidTr="00416A48">
        <w:trPr>
          <w:trHeight w:val="227"/>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fr-BE"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3201-076</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60 x 62,5 ml</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564,30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564,30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r>
      <w:tr w:rsidR="005C46B5" w:rsidRPr="005C46B5" w:rsidTr="00416A48">
        <w:trPr>
          <w:trHeight w:val="227"/>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7001-589</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1 x 62,5 ml</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pacing w:val="-2"/>
                <w:sz w:val="18"/>
                <w:szCs w:val="20"/>
                <w:lang w:val="nl-NL"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7,2435</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7,2435</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nl-NL"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nl-NL" w:eastAsia="nl-NL"/>
              </w:rPr>
            </w:pPr>
          </w:p>
        </w:tc>
      </w:tr>
      <w:tr w:rsidR="005C46B5" w:rsidRPr="005C46B5" w:rsidTr="00416A48">
        <w:trPr>
          <w:trHeight w:val="227"/>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7001-589</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1 x 62,5 ml</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pacing w:val="-2"/>
                <w:sz w:val="18"/>
                <w:szCs w:val="20"/>
                <w:lang w:val="nl-NL"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7,1250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7,1250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nl-NL"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nl-NL" w:eastAsia="nl-NL"/>
              </w:rPr>
            </w:pPr>
          </w:p>
        </w:tc>
      </w:tr>
      <w:tr w:rsidR="005C46B5" w:rsidRPr="00795885" w:rsidTr="00416A48">
        <w:trPr>
          <w:trHeight w:val="227"/>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PKU Lophlex LQ 10  Juicy</w:t>
            </w:r>
            <w:r w:rsidRPr="005C46B5">
              <w:rPr>
                <w:rFonts w:ascii="Arial" w:eastAsia="Times New Roman" w:hAnsi="Arial" w:cs="Times New Roman"/>
                <w:spacing w:val="-2"/>
                <w:sz w:val="18"/>
                <w:szCs w:val="20"/>
                <w:lang w:val="fr-BE" w:eastAsia="nl-NL"/>
              </w:rPr>
              <w:br/>
              <w:t>fruits des bois / bessen (Nutricia)</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pacing w:val="-2"/>
                <w:sz w:val="18"/>
                <w:szCs w:val="20"/>
                <w:lang w:val="fr-BE"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fr-BE"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fr-BE" w:eastAsia="nl-NL"/>
              </w:rPr>
            </w:pPr>
          </w:p>
        </w:tc>
      </w:tr>
      <w:tr w:rsidR="005C46B5" w:rsidRPr="005C46B5" w:rsidTr="00416A48">
        <w:trPr>
          <w:trHeight w:val="227"/>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fr-BE"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0" w:line="240" w:lineRule="auto"/>
              <w:ind w:left="416" w:hanging="416"/>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3050-317</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60 x 62,5 ml</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564,30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564,30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r>
      <w:tr w:rsidR="005C46B5" w:rsidRPr="005C46B5" w:rsidTr="00416A48">
        <w:trPr>
          <w:trHeight w:val="227"/>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7001-068</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x 62,5 ml</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pacing w:val="-2"/>
                <w:sz w:val="18"/>
                <w:szCs w:val="20"/>
                <w:lang w:val="nl-NL"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7,2435</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7,2435</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rPr>
          <w:trHeight w:val="227"/>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7001-068</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x 62,5 ml</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pacing w:val="-2"/>
                <w:sz w:val="18"/>
                <w:szCs w:val="20"/>
                <w:lang w:val="nl-NL"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7,1250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7,1250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p>
        </w:tc>
      </w:tr>
      <w:tr w:rsidR="005C46B5" w:rsidRPr="00795885" w:rsidTr="00416A48">
        <w:trPr>
          <w:trHeight w:val="227"/>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PKU Lophlex LQ 10  Juicy</w:t>
            </w:r>
            <w:r w:rsidRPr="005C46B5">
              <w:rPr>
                <w:rFonts w:ascii="Arial" w:eastAsia="Times New Roman" w:hAnsi="Arial" w:cs="Times New Roman"/>
                <w:spacing w:val="-2"/>
                <w:sz w:val="18"/>
                <w:szCs w:val="20"/>
                <w:lang w:val="fr-BE" w:eastAsia="nl-NL"/>
              </w:rPr>
              <w:br/>
              <w:t>orange / sinaasappel (Nutricia)</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pacing w:val="-2"/>
                <w:sz w:val="18"/>
                <w:szCs w:val="20"/>
                <w:lang w:val="fr-BE"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pacing w:val="-2"/>
                <w:sz w:val="18"/>
                <w:szCs w:val="20"/>
                <w:lang w:val="fr-BE"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416A48">
        <w:trPr>
          <w:trHeight w:val="227"/>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fr-BE"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0" w:line="240" w:lineRule="auto"/>
              <w:ind w:left="416" w:hanging="416"/>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3050-283</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60 x 62,5 ml</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564,30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564,30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r>
      <w:tr w:rsidR="005C46B5" w:rsidRPr="005C46B5" w:rsidTr="00416A48">
        <w:trPr>
          <w:trHeight w:val="227"/>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7001-043</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x 62,5 ml</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pacing w:val="-2"/>
                <w:sz w:val="18"/>
                <w:szCs w:val="20"/>
                <w:lang w:val="nl-NL"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7,2435</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7,2435</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rPr>
          <w:trHeight w:val="227"/>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7001-043</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x 62,5 ml</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pacing w:val="-2"/>
                <w:sz w:val="18"/>
                <w:szCs w:val="20"/>
                <w:lang w:val="nl-NL"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7,1250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7,1250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rPr>
          <w:trHeight w:val="227"/>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PKU Lophlex LQ 10 Juicy tropical (Nutricia)</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pacing w:val="-2"/>
                <w:sz w:val="18"/>
                <w:szCs w:val="20"/>
                <w:lang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pacing w:val="-2"/>
                <w:sz w:val="18"/>
                <w:szCs w:val="20"/>
                <w:lang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eastAsia="nl-NL"/>
              </w:rPr>
            </w:pPr>
          </w:p>
        </w:tc>
      </w:tr>
      <w:tr w:rsidR="005C46B5" w:rsidRPr="005C46B5" w:rsidTr="00416A48">
        <w:trPr>
          <w:trHeight w:val="227"/>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3202-173</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60 x 62,5 ml</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564,30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564,30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r>
      <w:tr w:rsidR="005C46B5" w:rsidRPr="005C46B5" w:rsidTr="00416A48">
        <w:trPr>
          <w:trHeight w:val="227"/>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7001-605</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1 x 62,5 ml</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pacing w:val="-2"/>
                <w:sz w:val="18"/>
                <w:szCs w:val="20"/>
                <w:lang w:val="nl-NL"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7,2435</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7,2435</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nl-NL"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nl-NL" w:eastAsia="nl-NL"/>
              </w:rPr>
            </w:pPr>
          </w:p>
        </w:tc>
      </w:tr>
      <w:tr w:rsidR="005C46B5" w:rsidRPr="005C46B5" w:rsidTr="00416A48">
        <w:trPr>
          <w:trHeight w:val="227"/>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7001-605</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1 x 62,5 ml</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pacing w:val="-2"/>
                <w:sz w:val="18"/>
                <w:szCs w:val="20"/>
                <w:lang w:val="nl-NL"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7,1250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7,1250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nl-NL"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nl-NL" w:eastAsia="nl-NL"/>
              </w:rPr>
            </w:pPr>
          </w:p>
        </w:tc>
      </w:tr>
      <w:tr w:rsidR="005C46B5" w:rsidRPr="005C46B5" w:rsidTr="00416A48">
        <w:trPr>
          <w:trHeight w:val="227"/>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PKU Lophlex LQ 20 Juicy citrus / arôme agrumes (Nutricia)</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pacing w:val="-2"/>
                <w:sz w:val="18"/>
                <w:szCs w:val="20"/>
                <w:lang w:val="fr-BE"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fr-BE"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fr-BE" w:eastAsia="nl-NL"/>
              </w:rPr>
            </w:pPr>
          </w:p>
        </w:tc>
      </w:tr>
      <w:tr w:rsidR="005C46B5" w:rsidRPr="005C46B5" w:rsidTr="00416A48">
        <w:trPr>
          <w:trHeight w:val="227"/>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fr-BE"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0" w:line="240" w:lineRule="auto"/>
              <w:ind w:left="416" w:hanging="416"/>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3201-084</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 x 125 ml</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86"/>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513,00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86"/>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513,00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r>
      <w:tr w:rsidR="005C46B5" w:rsidRPr="005C46B5" w:rsidTr="00416A48">
        <w:trPr>
          <w:trHeight w:val="227"/>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7001-597</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x 125 ml</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pacing w:val="-2"/>
                <w:sz w:val="18"/>
                <w:szCs w:val="20"/>
                <w:lang w:val="nl-NL"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before="40" w:after="54" w:line="240" w:lineRule="auto"/>
              <w:ind w:left="56"/>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13,1890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before="40" w:after="54" w:line="240" w:lineRule="auto"/>
              <w:ind w:left="56"/>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13,1890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rPr>
          <w:trHeight w:val="227"/>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7001-597</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x 125 ml</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pacing w:val="-2"/>
                <w:sz w:val="18"/>
                <w:szCs w:val="20"/>
                <w:lang w:val="nl-NL"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before="40" w:after="54" w:line="240" w:lineRule="auto"/>
              <w:ind w:left="56"/>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12,9520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before="40" w:after="54" w:line="240" w:lineRule="auto"/>
              <w:ind w:left="56"/>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12,9520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p>
        </w:tc>
      </w:tr>
      <w:tr w:rsidR="005C46B5" w:rsidRPr="00795885" w:rsidTr="00416A48">
        <w:trPr>
          <w:trHeight w:val="227"/>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PKU Lophlex LQ 20 Juicy</w:t>
            </w:r>
            <w:r w:rsidRPr="005C46B5">
              <w:rPr>
                <w:rFonts w:ascii="Arial" w:eastAsia="Times New Roman" w:hAnsi="Arial" w:cs="Times New Roman"/>
                <w:spacing w:val="-2"/>
                <w:sz w:val="18"/>
                <w:szCs w:val="20"/>
                <w:lang w:val="fr-BE" w:eastAsia="nl-NL"/>
              </w:rPr>
              <w:br/>
              <w:t>fruits des bois / bessen (Nutricia)</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pacing w:val="-2"/>
                <w:sz w:val="18"/>
                <w:szCs w:val="20"/>
                <w:lang w:val="fr-BE"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fr-BE"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fr-BE" w:eastAsia="nl-NL"/>
              </w:rPr>
            </w:pPr>
          </w:p>
        </w:tc>
      </w:tr>
      <w:tr w:rsidR="005C46B5" w:rsidRPr="005C46B5" w:rsidTr="00416A48">
        <w:trPr>
          <w:trHeight w:val="227"/>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fr-BE"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0" w:line="240" w:lineRule="auto"/>
              <w:ind w:left="416" w:hanging="416"/>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3050-309</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 x 125 ml</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86"/>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513,00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86"/>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513,00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r>
      <w:tr w:rsidR="005C46B5" w:rsidRPr="005C46B5" w:rsidTr="00416A48">
        <w:trPr>
          <w:trHeight w:val="227"/>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7001-076</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x 125 ml</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pacing w:val="-2"/>
                <w:sz w:val="18"/>
                <w:szCs w:val="20"/>
                <w:lang w:val="nl-NL"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before="40" w:after="54" w:line="240" w:lineRule="auto"/>
              <w:ind w:left="56"/>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13,1890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before="40" w:after="54" w:line="240" w:lineRule="auto"/>
              <w:ind w:left="56"/>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13,1890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rPr>
          <w:trHeight w:val="227"/>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7001-076</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x 125 ml</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pacing w:val="-2"/>
                <w:sz w:val="18"/>
                <w:szCs w:val="20"/>
                <w:lang w:val="nl-NL"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before="40" w:after="54" w:line="240" w:lineRule="auto"/>
              <w:ind w:left="56"/>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12,9520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before="40" w:after="54" w:line="240" w:lineRule="auto"/>
              <w:ind w:left="56"/>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12,9520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p>
        </w:tc>
      </w:tr>
      <w:tr w:rsidR="005C46B5" w:rsidRPr="00795885" w:rsidTr="00416A48">
        <w:trPr>
          <w:trHeight w:val="227"/>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PKU Lophlex LQ 20  Juicy</w:t>
            </w:r>
            <w:r w:rsidRPr="005C46B5">
              <w:rPr>
                <w:rFonts w:ascii="Arial" w:eastAsia="Times New Roman" w:hAnsi="Arial" w:cs="Times New Roman"/>
                <w:spacing w:val="-2"/>
                <w:sz w:val="18"/>
                <w:szCs w:val="20"/>
                <w:lang w:val="fr-BE" w:eastAsia="nl-NL"/>
              </w:rPr>
              <w:br/>
              <w:t>orange / sinaasappel (Nutricia)</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pacing w:val="-2"/>
                <w:sz w:val="18"/>
                <w:szCs w:val="20"/>
                <w:lang w:val="fr-BE"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fr-BE"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val="fr-BE" w:eastAsia="nl-NL"/>
              </w:rPr>
            </w:pPr>
          </w:p>
        </w:tc>
      </w:tr>
      <w:tr w:rsidR="005C46B5" w:rsidRPr="005C46B5" w:rsidTr="00416A48">
        <w:trPr>
          <w:trHeight w:val="227"/>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fr-BE"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0" w:line="240" w:lineRule="auto"/>
              <w:ind w:left="416" w:hanging="416"/>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3050-291</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 x 125 ml</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86"/>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513,00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86"/>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513,00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r>
      <w:tr w:rsidR="005C46B5" w:rsidRPr="005C46B5" w:rsidTr="00416A48">
        <w:trPr>
          <w:trHeight w:val="227"/>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7001-050</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x 125 ml</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pacing w:val="-2"/>
                <w:sz w:val="18"/>
                <w:szCs w:val="20"/>
                <w:lang w:val="nl-NL"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before="40" w:after="54" w:line="240" w:lineRule="auto"/>
              <w:ind w:left="56"/>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13,1890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before="40" w:after="54" w:line="240" w:lineRule="auto"/>
              <w:ind w:left="56"/>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13,1890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rPr>
          <w:trHeight w:val="227"/>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7001-050</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x 125 ml</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pacing w:val="-2"/>
                <w:sz w:val="18"/>
                <w:szCs w:val="20"/>
                <w:lang w:val="nl-NL"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before="40" w:after="54" w:line="240" w:lineRule="auto"/>
              <w:ind w:left="56"/>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12,9520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before="40" w:after="54" w:line="240" w:lineRule="auto"/>
              <w:ind w:left="56"/>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12,9520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rPr>
          <w:trHeight w:val="227"/>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PKU Lophlex LQ 20  Juicy tropical (Nutricia)</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pacing w:val="-2"/>
                <w:sz w:val="18"/>
                <w:szCs w:val="20"/>
                <w:lang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pacing w:val="-2"/>
                <w:sz w:val="18"/>
                <w:szCs w:val="20"/>
                <w:lang w:eastAsia="nl-NL"/>
              </w:rPr>
            </w:pPr>
          </w:p>
        </w:tc>
      </w:tr>
      <w:tr w:rsidR="005C46B5" w:rsidRPr="005C46B5" w:rsidTr="00416A48">
        <w:trPr>
          <w:trHeight w:val="227"/>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0" w:line="240" w:lineRule="auto"/>
              <w:ind w:left="416" w:hanging="416"/>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3202-181</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 x 125 ml</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86"/>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513,00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86"/>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513,00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r>
      <w:tr w:rsidR="005C46B5" w:rsidRPr="005C46B5" w:rsidTr="00416A48">
        <w:trPr>
          <w:trHeight w:val="227"/>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7001-613</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x 125 ml</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pacing w:val="-2"/>
                <w:sz w:val="18"/>
                <w:szCs w:val="20"/>
                <w:lang w:val="nl-NL"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before="40" w:after="54" w:line="240" w:lineRule="auto"/>
              <w:ind w:left="56"/>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13,1890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before="40" w:after="54" w:line="240" w:lineRule="auto"/>
              <w:ind w:left="56"/>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13,1890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rPr>
          <w:trHeight w:val="227"/>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7001-613</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x 125 ml</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pacing w:val="-2"/>
                <w:sz w:val="18"/>
                <w:szCs w:val="20"/>
                <w:lang w:val="nl-NL"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before="40" w:after="54" w:line="240" w:lineRule="auto"/>
              <w:ind w:left="56"/>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12,9520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before="40" w:after="54" w:line="240" w:lineRule="auto"/>
              <w:ind w:left="56"/>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12,9520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p>
        </w:tc>
      </w:tr>
    </w:tbl>
    <w:p w:rsidR="00416A48" w:rsidRDefault="00416A48">
      <w:r>
        <w:br w:type="page"/>
      </w:r>
    </w:p>
    <w:tbl>
      <w:tblPr>
        <w:tblW w:w="10876" w:type="dxa"/>
        <w:tblInd w:w="-823" w:type="dxa"/>
        <w:tblLayout w:type="fixed"/>
        <w:tblCellMar>
          <w:left w:w="120" w:type="dxa"/>
          <w:right w:w="120" w:type="dxa"/>
        </w:tblCellMar>
        <w:tblLook w:val="0000" w:firstRow="0" w:lastRow="0" w:firstColumn="0" w:lastColumn="0" w:noHBand="0" w:noVBand="0"/>
      </w:tblPr>
      <w:tblGrid>
        <w:gridCol w:w="985"/>
        <w:gridCol w:w="1310"/>
        <w:gridCol w:w="3181"/>
        <w:gridCol w:w="690"/>
        <w:gridCol w:w="1263"/>
        <w:gridCol w:w="1251"/>
        <w:gridCol w:w="1098"/>
        <w:gridCol w:w="1098"/>
      </w:tblGrid>
      <w:tr w:rsidR="005C46B5" w:rsidRPr="00795885" w:rsidTr="00416A48">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lastRenderedPageBreak/>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18"/>
                <w:lang w:val="fr-BE" w:eastAsia="nl-NL"/>
              </w:rPr>
            </w:pPr>
            <w:r w:rsidRPr="005C46B5">
              <w:rPr>
                <w:rFonts w:ascii="Arial" w:eastAsia="Times New Roman" w:hAnsi="Arial" w:cs="Times New Roman"/>
                <w:spacing w:val="-2"/>
                <w:sz w:val="18"/>
                <w:szCs w:val="18"/>
                <w:lang w:val="fr-BE" w:eastAsia="nl-NL"/>
              </w:rPr>
              <w:t>PKU Lophlex Sensation 20 orange/sinaasappel (Nutricia)</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rPr>
                <w:rFonts w:ascii="Arial" w:eastAsia="Times New Roman" w:hAnsi="Arial" w:cs="Times New Roman"/>
                <w:sz w:val="18"/>
                <w:szCs w:val="20"/>
                <w:lang w:val="fr-BE"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0" w:line="240" w:lineRule="auto"/>
              <w:ind w:left="416" w:hanging="416"/>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3097-946</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12 x 3 x 109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20"/>
                <w:szCs w:val="20"/>
                <w:lang w:val="fr-BE" w:eastAsia="nl-NL"/>
              </w:rPr>
            </w:pPr>
            <w:r w:rsidRPr="005C46B5">
              <w:rPr>
                <w:rFonts w:ascii="Arial" w:eastAsia="Times New Roman" w:hAnsi="Arial" w:cs="Times New Roman"/>
                <w:sz w:val="20"/>
                <w:szCs w:val="20"/>
                <w:lang w:val="fr-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615,60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615,60</w:t>
            </w: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0,00</w:t>
            </w: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0,00</w:t>
            </w: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7001-209</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109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13,1550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13,1550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7001-209</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109 g</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12,9575</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12,9575</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795885" w:rsidTr="00416A48">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18"/>
                <w:lang w:val="fr-BE" w:eastAsia="nl-NL"/>
              </w:rPr>
            </w:pPr>
            <w:r w:rsidRPr="005C46B5">
              <w:rPr>
                <w:rFonts w:ascii="Arial" w:eastAsia="Times New Roman" w:hAnsi="Arial" w:cs="Times New Roman"/>
                <w:spacing w:val="-2"/>
                <w:sz w:val="18"/>
                <w:szCs w:val="18"/>
                <w:lang w:val="fr-BE" w:eastAsia="nl-NL"/>
              </w:rPr>
              <w:t>PKU Lophlex Sensation 20</w:t>
            </w:r>
            <w:r w:rsidRPr="005C46B5">
              <w:rPr>
                <w:rFonts w:ascii="Arial" w:eastAsia="Times New Roman" w:hAnsi="Arial" w:cs="Times New Roman"/>
                <w:spacing w:val="-2"/>
                <w:sz w:val="18"/>
                <w:szCs w:val="18"/>
                <w:lang w:val="fr-BE" w:eastAsia="nl-NL"/>
              </w:rPr>
              <w:br/>
              <w:t xml:space="preserve">fruits des bois /bessen (Nutricia) </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0" w:line="240" w:lineRule="auto"/>
              <w:ind w:left="416" w:hanging="416"/>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3097-953</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xml:space="preserve">12 x 3 x 109 g </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615,60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615,60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0,00</w:t>
            </w: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7001-217</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109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13,1550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13,1550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7001-217</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109 g</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12,9575</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12,9575</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75774D" w:rsidTr="00416A48">
        <w:tc>
          <w:tcPr>
            <w:tcW w:w="985" w:type="dxa"/>
            <w:tcBorders>
              <w:top w:val="single" w:sz="4" w:space="0" w:color="auto"/>
              <w:left w:val="single" w:sz="4" w:space="0" w:color="auto"/>
              <w:bottom w:val="nil"/>
              <w:right w:val="single" w:sz="4" w:space="0" w:color="auto"/>
            </w:tcBorders>
          </w:tcPr>
          <w:p w:rsidR="005C46B5" w:rsidRPr="0075774D" w:rsidRDefault="005C46B5" w:rsidP="005C46B5">
            <w:pPr>
              <w:tabs>
                <w:tab w:val="left" w:pos="-120"/>
                <w:tab w:val="left" w:pos="211"/>
                <w:tab w:val="left" w:pos="459"/>
              </w:tabs>
              <w:spacing w:before="58" w:after="54" w:line="240" w:lineRule="auto"/>
              <w:rPr>
                <w:rFonts w:ascii="Arial" w:eastAsia="Calibri" w:hAnsi="Arial" w:cs="Times New Roman"/>
                <w:spacing w:val="-2"/>
                <w:sz w:val="18"/>
                <w:szCs w:val="18"/>
                <w:highlight w:val="yellow"/>
                <w:lang w:val="nl-NL" w:eastAsia="nl-NL"/>
              </w:rPr>
            </w:pPr>
            <w:r w:rsidRPr="0075774D">
              <w:rPr>
                <w:rFonts w:ascii="Arial" w:eastAsia="Calibri" w:hAnsi="Arial" w:cs="Times New Roman"/>
                <w:spacing w:val="-2"/>
                <w:sz w:val="18"/>
                <w:szCs w:val="18"/>
                <w:highlight w:val="yellow"/>
                <w:lang w:val="nl-NL" w:eastAsia="nl-NL"/>
              </w:rPr>
              <w:t>A</w:t>
            </w:r>
          </w:p>
        </w:tc>
        <w:tc>
          <w:tcPr>
            <w:tcW w:w="1310" w:type="dxa"/>
            <w:tcBorders>
              <w:top w:val="single" w:sz="4" w:space="0" w:color="auto"/>
              <w:left w:val="single" w:sz="4" w:space="0" w:color="auto"/>
              <w:bottom w:val="nil"/>
              <w:right w:val="single" w:sz="4" w:space="0" w:color="auto"/>
            </w:tcBorders>
          </w:tcPr>
          <w:p w:rsidR="005C46B5" w:rsidRPr="0075774D"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highlight w:val="yellow"/>
                <w:lang w:val="fr-BE" w:eastAsia="nl-NL"/>
              </w:rPr>
            </w:pPr>
          </w:p>
        </w:tc>
        <w:tc>
          <w:tcPr>
            <w:tcW w:w="3181" w:type="dxa"/>
            <w:tcBorders>
              <w:top w:val="single" w:sz="4" w:space="0" w:color="auto"/>
              <w:left w:val="single" w:sz="4" w:space="0" w:color="auto"/>
              <w:bottom w:val="nil"/>
              <w:right w:val="single" w:sz="4" w:space="0" w:color="auto"/>
            </w:tcBorders>
          </w:tcPr>
          <w:p w:rsidR="005C46B5" w:rsidRPr="0075774D" w:rsidRDefault="005C46B5" w:rsidP="005C46B5">
            <w:pPr>
              <w:tabs>
                <w:tab w:val="left" w:pos="-2402"/>
                <w:tab w:val="left" w:pos="-2071"/>
                <w:tab w:val="left" w:pos="-1823"/>
                <w:tab w:val="left" w:pos="2897"/>
                <w:tab w:val="left" w:pos="3145"/>
              </w:tabs>
              <w:spacing w:before="40" w:after="54"/>
              <w:rPr>
                <w:rFonts w:ascii="Arial" w:eastAsia="Calibri" w:hAnsi="Arial" w:cs="Arial"/>
                <w:spacing w:val="-2"/>
                <w:sz w:val="18"/>
                <w:szCs w:val="18"/>
                <w:highlight w:val="yellow"/>
                <w:lang w:val="nl-BE" w:eastAsia="nl-NL"/>
              </w:rPr>
            </w:pPr>
            <w:r w:rsidRPr="0075774D">
              <w:rPr>
                <w:rFonts w:ascii="Arial" w:eastAsia="Calibri" w:hAnsi="Arial" w:cs="Arial"/>
                <w:spacing w:val="-2"/>
                <w:sz w:val="18"/>
                <w:szCs w:val="18"/>
                <w:highlight w:val="yellow"/>
                <w:lang w:val="nl-BE" w:eastAsia="nl-NL"/>
              </w:rPr>
              <w:t>PKU Sphere 15</w:t>
            </w:r>
          </w:p>
          <w:p w:rsidR="005C46B5" w:rsidRPr="0075774D" w:rsidRDefault="005C46B5" w:rsidP="005C46B5">
            <w:pPr>
              <w:tabs>
                <w:tab w:val="left" w:pos="-2402"/>
                <w:tab w:val="left" w:pos="-2071"/>
                <w:tab w:val="left" w:pos="-1823"/>
                <w:tab w:val="left" w:pos="2897"/>
                <w:tab w:val="left" w:pos="3145"/>
              </w:tabs>
              <w:spacing w:before="40" w:after="54"/>
              <w:rPr>
                <w:rFonts w:ascii="Arial" w:eastAsia="Calibri" w:hAnsi="Arial" w:cs="Arial"/>
                <w:spacing w:val="-2"/>
                <w:sz w:val="18"/>
                <w:szCs w:val="18"/>
                <w:highlight w:val="yellow"/>
                <w:lang w:val="nl-BE" w:eastAsia="nl-NL"/>
              </w:rPr>
            </w:pPr>
            <w:r w:rsidRPr="0075774D">
              <w:rPr>
                <w:rFonts w:ascii="Arial" w:eastAsia="Calibri" w:hAnsi="Arial" w:cs="Arial"/>
                <w:spacing w:val="-2"/>
                <w:sz w:val="18"/>
                <w:szCs w:val="18"/>
                <w:highlight w:val="yellow"/>
                <w:lang w:val="nl-BE" w:eastAsia="nl-NL"/>
              </w:rPr>
              <w:t>fruits rouges / rode vruchten</w:t>
            </w:r>
          </w:p>
          <w:p w:rsidR="005C46B5" w:rsidRPr="0075774D" w:rsidRDefault="005C46B5" w:rsidP="005C46B5">
            <w:pPr>
              <w:tabs>
                <w:tab w:val="left" w:pos="-2402"/>
                <w:tab w:val="left" w:pos="-2071"/>
                <w:tab w:val="left" w:pos="-1823"/>
                <w:tab w:val="left" w:pos="2897"/>
                <w:tab w:val="left" w:pos="3145"/>
              </w:tabs>
              <w:spacing w:before="40" w:after="54"/>
              <w:rPr>
                <w:rFonts w:ascii="Arial" w:eastAsia="Calibri" w:hAnsi="Arial" w:cs="Arial"/>
                <w:spacing w:val="-2"/>
                <w:sz w:val="18"/>
                <w:szCs w:val="18"/>
                <w:highlight w:val="yellow"/>
                <w:lang w:val="nl-BE" w:eastAsia="nl-NL"/>
              </w:rPr>
            </w:pPr>
            <w:r w:rsidRPr="0075774D">
              <w:rPr>
                <w:rFonts w:ascii="Arial" w:eastAsia="Calibri" w:hAnsi="Arial" w:cs="Arial"/>
                <w:spacing w:val="-2"/>
                <w:sz w:val="18"/>
                <w:szCs w:val="18"/>
                <w:highlight w:val="yellow"/>
                <w:lang w:eastAsia="nl-NL"/>
              </w:rPr>
              <w:t>(Vitaflo International Limited)</w:t>
            </w:r>
          </w:p>
        </w:tc>
        <w:tc>
          <w:tcPr>
            <w:tcW w:w="690" w:type="dxa"/>
            <w:tcBorders>
              <w:top w:val="single" w:sz="4" w:space="0" w:color="auto"/>
              <w:left w:val="single" w:sz="4" w:space="0" w:color="auto"/>
              <w:bottom w:val="nil"/>
              <w:right w:val="single" w:sz="4" w:space="0" w:color="auto"/>
            </w:tcBorders>
          </w:tcPr>
          <w:p w:rsidR="005C46B5" w:rsidRPr="0075774D"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highlight w:val="yellow"/>
                <w:lang w:val="fr-BE" w:eastAsia="nl-NL"/>
              </w:rPr>
            </w:pPr>
          </w:p>
        </w:tc>
        <w:tc>
          <w:tcPr>
            <w:tcW w:w="1263" w:type="dxa"/>
            <w:tcBorders>
              <w:top w:val="single" w:sz="4" w:space="0" w:color="auto"/>
              <w:left w:val="single" w:sz="4" w:space="0" w:color="auto"/>
              <w:bottom w:val="nil"/>
              <w:right w:val="single" w:sz="4" w:space="0" w:color="auto"/>
            </w:tcBorders>
          </w:tcPr>
          <w:p w:rsidR="005C46B5" w:rsidRPr="0075774D"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highlight w:val="yellow"/>
                <w:lang w:val="fr-BE" w:eastAsia="nl-NL"/>
              </w:rPr>
            </w:pPr>
          </w:p>
        </w:tc>
        <w:tc>
          <w:tcPr>
            <w:tcW w:w="1251" w:type="dxa"/>
            <w:tcBorders>
              <w:top w:val="single" w:sz="4" w:space="0" w:color="auto"/>
              <w:left w:val="single" w:sz="4" w:space="0" w:color="auto"/>
              <w:bottom w:val="nil"/>
              <w:right w:val="single" w:sz="4" w:space="0" w:color="auto"/>
            </w:tcBorders>
          </w:tcPr>
          <w:p w:rsidR="005C46B5" w:rsidRPr="0075774D" w:rsidRDefault="005C46B5" w:rsidP="005C46B5">
            <w:pPr>
              <w:tabs>
                <w:tab w:val="left" w:pos="-7006"/>
                <w:tab w:val="left" w:pos="-6675"/>
                <w:tab w:val="left" w:pos="-6427"/>
                <w:tab w:val="left" w:pos="-1707"/>
                <w:tab w:val="left" w:pos="-1459"/>
                <w:tab w:val="decimal" w:pos="482"/>
              </w:tabs>
              <w:spacing w:after="54" w:line="240" w:lineRule="auto"/>
              <w:ind w:left="56"/>
              <w:jc w:val="right"/>
              <w:rPr>
                <w:rFonts w:ascii="Arial" w:eastAsia="Times New Roman" w:hAnsi="Arial" w:cs="Times New Roman"/>
                <w:sz w:val="18"/>
                <w:szCs w:val="20"/>
                <w:highlight w:val="yellow"/>
                <w:lang w:val="fr-BE" w:eastAsia="nl-NL"/>
              </w:rPr>
            </w:pPr>
          </w:p>
        </w:tc>
        <w:tc>
          <w:tcPr>
            <w:tcW w:w="1098" w:type="dxa"/>
            <w:tcBorders>
              <w:top w:val="single" w:sz="4" w:space="0" w:color="auto"/>
              <w:left w:val="single" w:sz="4" w:space="0" w:color="auto"/>
              <w:bottom w:val="nil"/>
              <w:right w:val="single" w:sz="4" w:space="0" w:color="auto"/>
            </w:tcBorders>
          </w:tcPr>
          <w:p w:rsidR="005C46B5" w:rsidRPr="0075774D"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highlight w:val="yellow"/>
                <w:lang w:val="fr-BE" w:eastAsia="nl-NL"/>
              </w:rPr>
            </w:pPr>
          </w:p>
        </w:tc>
        <w:tc>
          <w:tcPr>
            <w:tcW w:w="1098" w:type="dxa"/>
            <w:tcBorders>
              <w:top w:val="single" w:sz="4" w:space="0" w:color="auto"/>
              <w:left w:val="single" w:sz="4" w:space="0" w:color="auto"/>
              <w:bottom w:val="nil"/>
              <w:right w:val="single" w:sz="4" w:space="0" w:color="auto"/>
            </w:tcBorders>
          </w:tcPr>
          <w:p w:rsidR="005C46B5" w:rsidRPr="0075774D"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highlight w:val="yellow"/>
                <w:lang w:val="fr-BE" w:eastAsia="nl-NL"/>
              </w:rPr>
            </w:pPr>
          </w:p>
        </w:tc>
      </w:tr>
      <w:tr w:rsidR="005C46B5" w:rsidRPr="0075774D" w:rsidTr="00416A48">
        <w:tc>
          <w:tcPr>
            <w:tcW w:w="985" w:type="dxa"/>
            <w:tcBorders>
              <w:top w:val="nil"/>
              <w:left w:val="single" w:sz="4" w:space="0" w:color="auto"/>
              <w:bottom w:val="nil"/>
              <w:right w:val="single" w:sz="4" w:space="0" w:color="auto"/>
            </w:tcBorders>
          </w:tcPr>
          <w:p w:rsidR="005C46B5" w:rsidRPr="0075774D" w:rsidRDefault="005C46B5" w:rsidP="005C46B5">
            <w:pPr>
              <w:tabs>
                <w:tab w:val="left" w:pos="-120"/>
                <w:tab w:val="left" w:pos="211"/>
                <w:tab w:val="left" w:pos="459"/>
              </w:tabs>
              <w:spacing w:before="58" w:after="54" w:line="240" w:lineRule="auto"/>
              <w:rPr>
                <w:rFonts w:ascii="Arial" w:eastAsia="Calibri" w:hAnsi="Arial" w:cs="Times New Roman"/>
                <w:spacing w:val="-2"/>
                <w:sz w:val="18"/>
                <w:szCs w:val="18"/>
                <w:highlight w:val="yellow"/>
                <w:lang w:val="nl-NL" w:eastAsia="nl-NL"/>
              </w:rPr>
            </w:pPr>
          </w:p>
        </w:tc>
        <w:tc>
          <w:tcPr>
            <w:tcW w:w="1310" w:type="dxa"/>
            <w:tcBorders>
              <w:top w:val="nil"/>
              <w:left w:val="single" w:sz="4" w:space="0" w:color="auto"/>
              <w:bottom w:val="nil"/>
              <w:right w:val="single" w:sz="4" w:space="0" w:color="auto"/>
            </w:tcBorders>
          </w:tcPr>
          <w:p w:rsidR="005C46B5" w:rsidRPr="0075774D"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highlight w:val="yellow"/>
                <w:lang w:val="fr-BE" w:eastAsia="nl-NL"/>
              </w:rPr>
            </w:pPr>
            <w:r w:rsidRPr="0075774D">
              <w:rPr>
                <w:rFonts w:ascii="Arial" w:eastAsia="Calibri" w:hAnsi="Arial" w:cs="Arial"/>
                <w:sz w:val="18"/>
                <w:szCs w:val="18"/>
                <w:highlight w:val="yellow"/>
                <w:lang w:val="fr-BE"/>
              </w:rPr>
              <w:t>3703-774</w:t>
            </w:r>
          </w:p>
        </w:tc>
        <w:tc>
          <w:tcPr>
            <w:tcW w:w="3181" w:type="dxa"/>
            <w:tcBorders>
              <w:top w:val="nil"/>
              <w:left w:val="single" w:sz="4" w:space="0" w:color="auto"/>
              <w:bottom w:val="nil"/>
              <w:right w:val="single" w:sz="4" w:space="0" w:color="auto"/>
            </w:tcBorders>
          </w:tcPr>
          <w:p w:rsidR="005C46B5" w:rsidRPr="0075774D" w:rsidRDefault="005C46B5" w:rsidP="005C46B5">
            <w:pPr>
              <w:tabs>
                <w:tab w:val="left" w:pos="-2402"/>
                <w:tab w:val="left" w:pos="-2071"/>
                <w:tab w:val="left" w:pos="-1823"/>
                <w:tab w:val="left" w:pos="2897"/>
                <w:tab w:val="left" w:pos="3145"/>
              </w:tabs>
              <w:spacing w:before="40" w:after="54"/>
              <w:rPr>
                <w:rFonts w:ascii="Arial" w:eastAsia="Calibri" w:hAnsi="Arial" w:cs="Arial"/>
                <w:spacing w:val="-2"/>
                <w:sz w:val="18"/>
                <w:szCs w:val="18"/>
                <w:highlight w:val="yellow"/>
                <w:lang w:val="nl-BE" w:eastAsia="nl-NL"/>
              </w:rPr>
            </w:pPr>
            <w:r w:rsidRPr="0075774D">
              <w:rPr>
                <w:rFonts w:ascii="Arial" w:eastAsia="Calibri" w:hAnsi="Arial" w:cs="Arial"/>
                <w:noProof/>
                <w:sz w:val="18"/>
                <w:szCs w:val="18"/>
                <w:highlight w:val="yellow"/>
                <w:lang w:val="nl-BE"/>
              </w:rPr>
              <w:t>30 x 27 g</w:t>
            </w:r>
          </w:p>
        </w:tc>
        <w:tc>
          <w:tcPr>
            <w:tcW w:w="690" w:type="dxa"/>
            <w:tcBorders>
              <w:top w:val="nil"/>
              <w:left w:val="single" w:sz="4" w:space="0" w:color="auto"/>
              <w:bottom w:val="nil"/>
              <w:right w:val="single" w:sz="4" w:space="0" w:color="auto"/>
            </w:tcBorders>
          </w:tcPr>
          <w:p w:rsidR="005C46B5" w:rsidRPr="0075774D"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highlight w:val="yellow"/>
                <w:lang w:val="fr-BE" w:eastAsia="nl-NL"/>
              </w:rPr>
            </w:pPr>
            <w:r w:rsidRPr="0075774D">
              <w:rPr>
                <w:rFonts w:ascii="Arial" w:eastAsia="Calibri" w:hAnsi="Arial" w:cs="Times New Roman"/>
                <w:sz w:val="18"/>
                <w:szCs w:val="18"/>
                <w:highlight w:val="yellow"/>
                <w:lang w:val="fr-BE" w:eastAsia="nl-NL"/>
              </w:rPr>
              <w:t>M</w:t>
            </w:r>
          </w:p>
        </w:tc>
        <w:tc>
          <w:tcPr>
            <w:tcW w:w="1263" w:type="dxa"/>
            <w:tcBorders>
              <w:top w:val="nil"/>
              <w:left w:val="single" w:sz="4" w:space="0" w:color="auto"/>
              <w:bottom w:val="nil"/>
              <w:right w:val="single" w:sz="4" w:space="0" w:color="auto"/>
            </w:tcBorders>
            <w:shd w:val="clear" w:color="auto" w:fill="auto"/>
          </w:tcPr>
          <w:p w:rsidR="005C46B5" w:rsidRPr="0075774D"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highlight w:val="yellow"/>
                <w:lang w:val="fr-BE" w:eastAsia="nl-NL"/>
              </w:rPr>
            </w:pPr>
            <w:r w:rsidRPr="0075774D">
              <w:rPr>
                <w:rFonts w:ascii="Arial" w:eastAsia="Calibri" w:hAnsi="Arial" w:cs="Arial"/>
                <w:sz w:val="18"/>
                <w:szCs w:val="18"/>
                <w:highlight w:val="yellow"/>
                <w:lang w:val="fr-BE" w:eastAsia="nl-NL"/>
              </w:rPr>
              <w:t>438,08</w:t>
            </w:r>
          </w:p>
        </w:tc>
        <w:tc>
          <w:tcPr>
            <w:tcW w:w="1251" w:type="dxa"/>
            <w:tcBorders>
              <w:top w:val="nil"/>
              <w:left w:val="single" w:sz="4" w:space="0" w:color="auto"/>
              <w:bottom w:val="nil"/>
              <w:right w:val="single" w:sz="4" w:space="0" w:color="auto"/>
            </w:tcBorders>
            <w:shd w:val="clear" w:color="auto" w:fill="auto"/>
          </w:tcPr>
          <w:p w:rsidR="005C46B5" w:rsidRPr="0075774D" w:rsidRDefault="005C46B5" w:rsidP="005C46B5">
            <w:pPr>
              <w:tabs>
                <w:tab w:val="left" w:pos="-7006"/>
                <w:tab w:val="left" w:pos="-6675"/>
                <w:tab w:val="left" w:pos="-6427"/>
                <w:tab w:val="left" w:pos="-1707"/>
                <w:tab w:val="left" w:pos="-1459"/>
                <w:tab w:val="decimal" w:pos="482"/>
              </w:tabs>
              <w:spacing w:after="54" w:line="240" w:lineRule="auto"/>
              <w:ind w:left="56"/>
              <w:rPr>
                <w:rFonts w:ascii="Arial" w:eastAsia="Times New Roman" w:hAnsi="Arial" w:cs="Times New Roman"/>
                <w:sz w:val="18"/>
                <w:szCs w:val="20"/>
                <w:highlight w:val="yellow"/>
                <w:lang w:val="fr-BE" w:eastAsia="nl-NL"/>
              </w:rPr>
            </w:pPr>
            <w:r w:rsidRPr="0075774D">
              <w:rPr>
                <w:rFonts w:ascii="Arial" w:eastAsia="Calibri" w:hAnsi="Arial" w:cs="Arial"/>
                <w:sz w:val="18"/>
                <w:szCs w:val="18"/>
                <w:highlight w:val="yellow"/>
                <w:lang w:val="fr-BE" w:eastAsia="nl-NL"/>
              </w:rPr>
              <w:t>438,08</w:t>
            </w:r>
          </w:p>
        </w:tc>
        <w:tc>
          <w:tcPr>
            <w:tcW w:w="1098" w:type="dxa"/>
            <w:tcBorders>
              <w:top w:val="nil"/>
              <w:left w:val="single" w:sz="4" w:space="0" w:color="auto"/>
              <w:bottom w:val="nil"/>
              <w:right w:val="single" w:sz="4" w:space="0" w:color="auto"/>
            </w:tcBorders>
            <w:shd w:val="clear" w:color="auto" w:fill="auto"/>
          </w:tcPr>
          <w:p w:rsidR="005C46B5" w:rsidRPr="0075774D"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highlight w:val="yellow"/>
                <w:lang w:val="fr-BE" w:eastAsia="nl-NL"/>
              </w:rPr>
            </w:pPr>
            <w:r w:rsidRPr="0075774D">
              <w:rPr>
                <w:rFonts w:ascii="Arial" w:eastAsia="Calibri" w:hAnsi="Arial" w:cs="Times New Roman"/>
                <w:spacing w:val="-2"/>
                <w:sz w:val="18"/>
                <w:szCs w:val="18"/>
                <w:highlight w:val="yellow"/>
                <w:lang w:val="fr-BE" w:eastAsia="nl-NL"/>
              </w:rPr>
              <w:t>0,00</w:t>
            </w:r>
          </w:p>
        </w:tc>
        <w:tc>
          <w:tcPr>
            <w:tcW w:w="1098" w:type="dxa"/>
            <w:tcBorders>
              <w:top w:val="nil"/>
              <w:left w:val="single" w:sz="4" w:space="0" w:color="auto"/>
              <w:bottom w:val="nil"/>
              <w:right w:val="single" w:sz="4" w:space="0" w:color="auto"/>
            </w:tcBorders>
            <w:shd w:val="clear" w:color="auto" w:fill="auto"/>
          </w:tcPr>
          <w:p w:rsidR="005C46B5" w:rsidRPr="0075774D"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highlight w:val="yellow"/>
                <w:lang w:val="fr-BE" w:eastAsia="nl-NL"/>
              </w:rPr>
            </w:pPr>
            <w:r w:rsidRPr="0075774D">
              <w:rPr>
                <w:rFonts w:ascii="Arial" w:eastAsia="Calibri" w:hAnsi="Arial" w:cs="Times New Roman"/>
                <w:spacing w:val="-2"/>
                <w:sz w:val="18"/>
                <w:szCs w:val="18"/>
                <w:highlight w:val="yellow"/>
                <w:lang w:val="fr-BE" w:eastAsia="nl-NL"/>
              </w:rPr>
              <w:t>0,00</w:t>
            </w:r>
          </w:p>
        </w:tc>
      </w:tr>
      <w:tr w:rsidR="005C46B5" w:rsidRPr="0075774D" w:rsidTr="00416A48">
        <w:tc>
          <w:tcPr>
            <w:tcW w:w="985" w:type="dxa"/>
            <w:tcBorders>
              <w:top w:val="nil"/>
              <w:left w:val="single" w:sz="4" w:space="0" w:color="auto"/>
              <w:bottom w:val="nil"/>
              <w:right w:val="single" w:sz="4" w:space="0" w:color="auto"/>
            </w:tcBorders>
          </w:tcPr>
          <w:p w:rsidR="005C46B5" w:rsidRPr="0075774D" w:rsidRDefault="005C46B5" w:rsidP="005C46B5">
            <w:pPr>
              <w:tabs>
                <w:tab w:val="left" w:pos="-120"/>
                <w:tab w:val="left" w:pos="211"/>
                <w:tab w:val="left" w:pos="459"/>
              </w:tabs>
              <w:spacing w:before="58" w:after="54" w:line="240" w:lineRule="auto"/>
              <w:rPr>
                <w:rFonts w:ascii="Arial" w:eastAsia="Calibri" w:hAnsi="Arial" w:cs="Times New Roman"/>
                <w:spacing w:val="-2"/>
                <w:sz w:val="18"/>
                <w:szCs w:val="18"/>
                <w:highlight w:val="yellow"/>
                <w:lang w:val="nl-NL" w:eastAsia="nl-NL"/>
              </w:rPr>
            </w:pPr>
          </w:p>
        </w:tc>
        <w:tc>
          <w:tcPr>
            <w:tcW w:w="1310" w:type="dxa"/>
            <w:tcBorders>
              <w:top w:val="nil"/>
              <w:left w:val="single" w:sz="4" w:space="0" w:color="auto"/>
              <w:bottom w:val="nil"/>
              <w:right w:val="single" w:sz="4" w:space="0" w:color="auto"/>
            </w:tcBorders>
          </w:tcPr>
          <w:p w:rsidR="005C46B5" w:rsidRPr="0075774D"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highlight w:val="yellow"/>
                <w:lang w:val="fr-BE" w:eastAsia="nl-NL"/>
              </w:rPr>
            </w:pPr>
            <w:r w:rsidRPr="0075774D">
              <w:rPr>
                <w:rFonts w:ascii="Arial" w:eastAsia="Calibri" w:hAnsi="Arial" w:cs="Arial"/>
                <w:sz w:val="18"/>
                <w:szCs w:val="18"/>
                <w:highlight w:val="yellow"/>
                <w:lang w:val="fr-BE"/>
              </w:rPr>
              <w:t>7002-066</w:t>
            </w:r>
          </w:p>
        </w:tc>
        <w:tc>
          <w:tcPr>
            <w:tcW w:w="3181" w:type="dxa"/>
            <w:tcBorders>
              <w:top w:val="nil"/>
              <w:left w:val="single" w:sz="4" w:space="0" w:color="auto"/>
              <w:bottom w:val="nil"/>
              <w:right w:val="single" w:sz="4" w:space="0" w:color="auto"/>
            </w:tcBorders>
          </w:tcPr>
          <w:p w:rsidR="005C46B5" w:rsidRPr="0075774D" w:rsidRDefault="005C46B5" w:rsidP="005C46B5">
            <w:pPr>
              <w:tabs>
                <w:tab w:val="left" w:pos="-2402"/>
                <w:tab w:val="left" w:pos="-2071"/>
                <w:tab w:val="left" w:pos="-1823"/>
                <w:tab w:val="left" w:pos="2897"/>
                <w:tab w:val="left" w:pos="3145"/>
              </w:tabs>
              <w:spacing w:before="40" w:after="54"/>
              <w:rPr>
                <w:rFonts w:ascii="Arial" w:eastAsia="Calibri" w:hAnsi="Arial" w:cs="Arial"/>
                <w:spacing w:val="-2"/>
                <w:sz w:val="18"/>
                <w:szCs w:val="18"/>
                <w:highlight w:val="yellow"/>
                <w:lang w:val="nl-BE" w:eastAsia="nl-NL"/>
              </w:rPr>
            </w:pPr>
            <w:r w:rsidRPr="0075774D">
              <w:rPr>
                <w:rFonts w:ascii="Arial" w:eastAsia="Calibri" w:hAnsi="Arial" w:cs="Arial"/>
                <w:spacing w:val="-2"/>
                <w:sz w:val="18"/>
                <w:szCs w:val="18"/>
                <w:highlight w:val="yellow"/>
                <w:lang w:val="fr-BE" w:eastAsia="nl-NL"/>
              </w:rPr>
              <w:t>* 1 x 27 g</w:t>
            </w:r>
          </w:p>
        </w:tc>
        <w:tc>
          <w:tcPr>
            <w:tcW w:w="690" w:type="dxa"/>
            <w:tcBorders>
              <w:top w:val="nil"/>
              <w:left w:val="single" w:sz="4" w:space="0" w:color="auto"/>
              <w:bottom w:val="nil"/>
              <w:right w:val="single" w:sz="4" w:space="0" w:color="auto"/>
            </w:tcBorders>
          </w:tcPr>
          <w:p w:rsidR="005C46B5" w:rsidRPr="0075774D"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highlight w:val="yellow"/>
                <w:lang w:val="fr-BE" w:eastAsia="nl-NL"/>
              </w:rPr>
            </w:pPr>
          </w:p>
        </w:tc>
        <w:tc>
          <w:tcPr>
            <w:tcW w:w="1263" w:type="dxa"/>
            <w:tcBorders>
              <w:top w:val="nil"/>
              <w:left w:val="single" w:sz="4" w:space="0" w:color="auto"/>
              <w:bottom w:val="nil"/>
              <w:right w:val="single" w:sz="4" w:space="0" w:color="auto"/>
            </w:tcBorders>
            <w:shd w:val="clear" w:color="auto" w:fill="auto"/>
          </w:tcPr>
          <w:p w:rsidR="005C46B5" w:rsidRPr="0075774D"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highlight w:val="yellow"/>
                <w:lang w:val="fr-BE" w:eastAsia="nl-NL"/>
              </w:rPr>
            </w:pPr>
            <w:r w:rsidRPr="0075774D">
              <w:rPr>
                <w:rFonts w:ascii="Arial" w:eastAsia="Calibri" w:hAnsi="Arial" w:cs="Arial"/>
                <w:sz w:val="18"/>
                <w:szCs w:val="18"/>
                <w:highlight w:val="yellow"/>
                <w:lang w:val="fr-BE"/>
              </w:rPr>
              <w:t>14,0523</w:t>
            </w:r>
          </w:p>
        </w:tc>
        <w:tc>
          <w:tcPr>
            <w:tcW w:w="1251" w:type="dxa"/>
            <w:tcBorders>
              <w:top w:val="nil"/>
              <w:left w:val="single" w:sz="4" w:space="0" w:color="auto"/>
              <w:bottom w:val="nil"/>
              <w:right w:val="single" w:sz="4" w:space="0" w:color="auto"/>
            </w:tcBorders>
            <w:shd w:val="clear" w:color="auto" w:fill="auto"/>
          </w:tcPr>
          <w:p w:rsidR="005C46B5" w:rsidRPr="0075774D" w:rsidRDefault="005C46B5" w:rsidP="005C46B5">
            <w:pPr>
              <w:tabs>
                <w:tab w:val="left" w:pos="-7006"/>
                <w:tab w:val="left" w:pos="-6675"/>
                <w:tab w:val="left" w:pos="-6427"/>
                <w:tab w:val="left" w:pos="-1707"/>
                <w:tab w:val="left" w:pos="-1459"/>
                <w:tab w:val="decimal" w:pos="482"/>
              </w:tabs>
              <w:spacing w:after="54" w:line="240" w:lineRule="auto"/>
              <w:ind w:left="56"/>
              <w:jc w:val="right"/>
              <w:rPr>
                <w:rFonts w:ascii="Arial" w:eastAsia="Times New Roman" w:hAnsi="Arial" w:cs="Times New Roman"/>
                <w:sz w:val="18"/>
                <w:szCs w:val="20"/>
                <w:highlight w:val="yellow"/>
                <w:lang w:val="fr-BE" w:eastAsia="nl-NL"/>
              </w:rPr>
            </w:pPr>
            <w:r w:rsidRPr="0075774D">
              <w:rPr>
                <w:rFonts w:ascii="Arial" w:eastAsia="Calibri" w:hAnsi="Arial" w:cs="Arial"/>
                <w:sz w:val="18"/>
                <w:szCs w:val="18"/>
                <w:highlight w:val="yellow"/>
                <w:lang w:val="fr-BE"/>
              </w:rPr>
              <w:t>14,0523</w:t>
            </w:r>
          </w:p>
        </w:tc>
        <w:tc>
          <w:tcPr>
            <w:tcW w:w="1098" w:type="dxa"/>
            <w:tcBorders>
              <w:top w:val="nil"/>
              <w:left w:val="single" w:sz="4" w:space="0" w:color="auto"/>
              <w:bottom w:val="nil"/>
              <w:right w:val="single" w:sz="4" w:space="0" w:color="auto"/>
            </w:tcBorders>
          </w:tcPr>
          <w:p w:rsidR="005C46B5" w:rsidRPr="0075774D"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highlight w:val="yellow"/>
                <w:lang w:val="fr-BE" w:eastAsia="nl-NL"/>
              </w:rPr>
            </w:pPr>
          </w:p>
        </w:tc>
        <w:tc>
          <w:tcPr>
            <w:tcW w:w="1098" w:type="dxa"/>
            <w:tcBorders>
              <w:top w:val="nil"/>
              <w:left w:val="single" w:sz="4" w:space="0" w:color="auto"/>
              <w:bottom w:val="nil"/>
              <w:right w:val="single" w:sz="4" w:space="0" w:color="auto"/>
            </w:tcBorders>
          </w:tcPr>
          <w:p w:rsidR="005C46B5" w:rsidRPr="0075774D"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highlight w:val="yellow"/>
                <w:lang w:val="fr-BE" w:eastAsia="nl-NL"/>
              </w:rPr>
            </w:pPr>
          </w:p>
        </w:tc>
      </w:tr>
      <w:tr w:rsidR="005C46B5" w:rsidRPr="0075774D" w:rsidTr="00416A48">
        <w:tc>
          <w:tcPr>
            <w:tcW w:w="985" w:type="dxa"/>
            <w:tcBorders>
              <w:top w:val="nil"/>
              <w:left w:val="single" w:sz="4" w:space="0" w:color="auto"/>
              <w:bottom w:val="single" w:sz="4" w:space="0" w:color="auto"/>
              <w:right w:val="single" w:sz="4" w:space="0" w:color="auto"/>
            </w:tcBorders>
          </w:tcPr>
          <w:p w:rsidR="005C46B5" w:rsidRPr="0075774D" w:rsidRDefault="005C46B5" w:rsidP="005C46B5">
            <w:pPr>
              <w:tabs>
                <w:tab w:val="left" w:pos="-120"/>
                <w:tab w:val="left" w:pos="211"/>
                <w:tab w:val="left" w:pos="459"/>
              </w:tabs>
              <w:spacing w:before="58" w:after="54" w:line="240" w:lineRule="auto"/>
              <w:rPr>
                <w:rFonts w:ascii="Arial" w:eastAsia="Calibri" w:hAnsi="Arial" w:cs="Times New Roman"/>
                <w:spacing w:val="-2"/>
                <w:sz w:val="18"/>
                <w:szCs w:val="18"/>
                <w:highlight w:val="yellow"/>
                <w:lang w:val="nl-NL" w:eastAsia="nl-NL"/>
              </w:rPr>
            </w:pPr>
          </w:p>
        </w:tc>
        <w:tc>
          <w:tcPr>
            <w:tcW w:w="1310" w:type="dxa"/>
            <w:tcBorders>
              <w:top w:val="nil"/>
              <w:left w:val="single" w:sz="4" w:space="0" w:color="auto"/>
              <w:bottom w:val="single" w:sz="4" w:space="0" w:color="auto"/>
              <w:right w:val="single" w:sz="4" w:space="0" w:color="auto"/>
            </w:tcBorders>
          </w:tcPr>
          <w:p w:rsidR="005C46B5" w:rsidRPr="0075774D"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highlight w:val="yellow"/>
                <w:lang w:val="fr-BE" w:eastAsia="nl-NL"/>
              </w:rPr>
            </w:pPr>
            <w:r w:rsidRPr="0075774D">
              <w:rPr>
                <w:rFonts w:ascii="Arial" w:eastAsia="Calibri" w:hAnsi="Arial" w:cs="Arial"/>
                <w:sz w:val="18"/>
                <w:szCs w:val="18"/>
                <w:highlight w:val="yellow"/>
                <w:lang w:val="fr-BE"/>
              </w:rPr>
              <w:t>7002-066</w:t>
            </w:r>
          </w:p>
        </w:tc>
        <w:tc>
          <w:tcPr>
            <w:tcW w:w="3181" w:type="dxa"/>
            <w:tcBorders>
              <w:top w:val="nil"/>
              <w:left w:val="single" w:sz="4" w:space="0" w:color="auto"/>
              <w:bottom w:val="single" w:sz="4" w:space="0" w:color="auto"/>
              <w:right w:val="single" w:sz="4" w:space="0" w:color="auto"/>
            </w:tcBorders>
          </w:tcPr>
          <w:p w:rsidR="005C46B5" w:rsidRPr="0075774D" w:rsidRDefault="005C46B5" w:rsidP="005C46B5">
            <w:pPr>
              <w:tabs>
                <w:tab w:val="left" w:pos="-2402"/>
                <w:tab w:val="left" w:pos="-2071"/>
                <w:tab w:val="left" w:pos="-1823"/>
                <w:tab w:val="left" w:pos="2897"/>
                <w:tab w:val="left" w:pos="3145"/>
              </w:tabs>
              <w:spacing w:before="40" w:after="54"/>
              <w:rPr>
                <w:rFonts w:ascii="Arial" w:eastAsia="Calibri" w:hAnsi="Arial" w:cs="Arial"/>
                <w:spacing w:val="-2"/>
                <w:sz w:val="18"/>
                <w:szCs w:val="18"/>
                <w:highlight w:val="yellow"/>
                <w:lang w:val="nl-BE" w:eastAsia="nl-NL"/>
              </w:rPr>
            </w:pPr>
            <w:r w:rsidRPr="0075774D">
              <w:rPr>
                <w:rFonts w:ascii="Arial" w:eastAsia="Calibri" w:hAnsi="Arial" w:cs="Arial"/>
                <w:spacing w:val="-2"/>
                <w:sz w:val="18"/>
                <w:szCs w:val="18"/>
                <w:highlight w:val="yellow"/>
                <w:lang w:val="fr-BE" w:eastAsia="nl-NL"/>
              </w:rPr>
              <w:t>** 1 x 27 g</w:t>
            </w:r>
          </w:p>
        </w:tc>
        <w:tc>
          <w:tcPr>
            <w:tcW w:w="690" w:type="dxa"/>
            <w:tcBorders>
              <w:top w:val="nil"/>
              <w:left w:val="single" w:sz="4" w:space="0" w:color="auto"/>
              <w:bottom w:val="single" w:sz="4" w:space="0" w:color="auto"/>
              <w:right w:val="single" w:sz="4" w:space="0" w:color="auto"/>
            </w:tcBorders>
          </w:tcPr>
          <w:p w:rsidR="005C46B5" w:rsidRPr="0075774D"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highlight w:val="yellow"/>
                <w:lang w:val="fr-BE" w:eastAsia="nl-NL"/>
              </w:rPr>
            </w:pPr>
          </w:p>
        </w:tc>
        <w:tc>
          <w:tcPr>
            <w:tcW w:w="1263" w:type="dxa"/>
            <w:tcBorders>
              <w:top w:val="nil"/>
              <w:left w:val="single" w:sz="4" w:space="0" w:color="auto"/>
              <w:bottom w:val="single" w:sz="4" w:space="0" w:color="auto"/>
              <w:right w:val="single" w:sz="4" w:space="0" w:color="auto"/>
            </w:tcBorders>
            <w:shd w:val="clear" w:color="auto" w:fill="auto"/>
          </w:tcPr>
          <w:p w:rsidR="005C46B5" w:rsidRPr="0075774D"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highlight w:val="yellow"/>
                <w:lang w:val="fr-BE" w:eastAsia="nl-NL"/>
              </w:rPr>
            </w:pPr>
            <w:r w:rsidRPr="0075774D">
              <w:rPr>
                <w:rFonts w:ascii="Arial" w:eastAsia="Calibri" w:hAnsi="Arial" w:cs="Arial"/>
                <w:sz w:val="18"/>
                <w:szCs w:val="18"/>
                <w:highlight w:val="yellow"/>
                <w:lang w:val="fr-BE"/>
              </w:rPr>
              <w:t>13,8153</w:t>
            </w:r>
          </w:p>
        </w:tc>
        <w:tc>
          <w:tcPr>
            <w:tcW w:w="1251" w:type="dxa"/>
            <w:tcBorders>
              <w:top w:val="nil"/>
              <w:left w:val="single" w:sz="4" w:space="0" w:color="auto"/>
              <w:bottom w:val="single" w:sz="4" w:space="0" w:color="auto"/>
              <w:right w:val="single" w:sz="4" w:space="0" w:color="auto"/>
            </w:tcBorders>
            <w:shd w:val="clear" w:color="auto" w:fill="auto"/>
          </w:tcPr>
          <w:p w:rsidR="005C46B5" w:rsidRPr="0075774D" w:rsidRDefault="005C46B5" w:rsidP="005C46B5">
            <w:pPr>
              <w:tabs>
                <w:tab w:val="left" w:pos="-7006"/>
                <w:tab w:val="left" w:pos="-6675"/>
                <w:tab w:val="left" w:pos="-6427"/>
                <w:tab w:val="left" w:pos="-1707"/>
                <w:tab w:val="left" w:pos="-1459"/>
                <w:tab w:val="decimal" w:pos="482"/>
              </w:tabs>
              <w:spacing w:after="54" w:line="240" w:lineRule="auto"/>
              <w:ind w:left="56"/>
              <w:jc w:val="right"/>
              <w:rPr>
                <w:rFonts w:ascii="Arial" w:eastAsia="Times New Roman" w:hAnsi="Arial" w:cs="Times New Roman"/>
                <w:sz w:val="18"/>
                <w:szCs w:val="20"/>
                <w:highlight w:val="yellow"/>
                <w:lang w:val="fr-BE" w:eastAsia="nl-NL"/>
              </w:rPr>
            </w:pPr>
            <w:r w:rsidRPr="0075774D">
              <w:rPr>
                <w:rFonts w:ascii="Arial" w:eastAsia="Calibri" w:hAnsi="Arial" w:cs="Arial"/>
                <w:sz w:val="18"/>
                <w:szCs w:val="18"/>
                <w:highlight w:val="yellow"/>
                <w:lang w:val="fr-BE"/>
              </w:rPr>
              <w:t>13,8153</w:t>
            </w:r>
          </w:p>
        </w:tc>
        <w:tc>
          <w:tcPr>
            <w:tcW w:w="1098" w:type="dxa"/>
            <w:tcBorders>
              <w:top w:val="nil"/>
              <w:left w:val="single" w:sz="4" w:space="0" w:color="auto"/>
              <w:bottom w:val="single" w:sz="4" w:space="0" w:color="auto"/>
              <w:right w:val="single" w:sz="4" w:space="0" w:color="auto"/>
            </w:tcBorders>
          </w:tcPr>
          <w:p w:rsidR="005C46B5" w:rsidRPr="0075774D"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highlight w:val="yellow"/>
                <w:lang w:val="fr-BE" w:eastAsia="nl-NL"/>
              </w:rPr>
            </w:pPr>
          </w:p>
        </w:tc>
        <w:tc>
          <w:tcPr>
            <w:tcW w:w="1098" w:type="dxa"/>
            <w:tcBorders>
              <w:top w:val="nil"/>
              <w:left w:val="single" w:sz="4" w:space="0" w:color="auto"/>
              <w:bottom w:val="single" w:sz="4" w:space="0" w:color="auto"/>
              <w:right w:val="single" w:sz="4" w:space="0" w:color="auto"/>
            </w:tcBorders>
          </w:tcPr>
          <w:p w:rsidR="005C46B5" w:rsidRPr="0075774D"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highlight w:val="yellow"/>
                <w:lang w:val="fr-BE" w:eastAsia="nl-NL"/>
              </w:rPr>
            </w:pPr>
          </w:p>
        </w:tc>
      </w:tr>
      <w:tr w:rsidR="005C46B5" w:rsidRPr="0075774D" w:rsidTr="00416A48">
        <w:tc>
          <w:tcPr>
            <w:tcW w:w="985" w:type="dxa"/>
            <w:tcBorders>
              <w:top w:val="single" w:sz="4" w:space="0" w:color="auto"/>
              <w:left w:val="single" w:sz="4" w:space="0" w:color="auto"/>
              <w:bottom w:val="nil"/>
              <w:right w:val="single" w:sz="4" w:space="0" w:color="auto"/>
            </w:tcBorders>
          </w:tcPr>
          <w:p w:rsidR="005C46B5" w:rsidRPr="0075774D" w:rsidRDefault="005C46B5" w:rsidP="005C46B5">
            <w:pPr>
              <w:tabs>
                <w:tab w:val="left" w:pos="-120"/>
                <w:tab w:val="left" w:pos="211"/>
                <w:tab w:val="left" w:pos="459"/>
              </w:tabs>
              <w:spacing w:before="58" w:after="54" w:line="240" w:lineRule="auto"/>
              <w:rPr>
                <w:rFonts w:ascii="Arial" w:eastAsia="Calibri" w:hAnsi="Arial" w:cs="Times New Roman"/>
                <w:spacing w:val="-2"/>
                <w:sz w:val="18"/>
                <w:szCs w:val="18"/>
                <w:highlight w:val="yellow"/>
                <w:lang w:val="nl-NL" w:eastAsia="nl-NL"/>
              </w:rPr>
            </w:pPr>
            <w:r w:rsidRPr="0075774D">
              <w:rPr>
                <w:rFonts w:ascii="Arial" w:eastAsia="Calibri" w:hAnsi="Arial" w:cs="Times New Roman"/>
                <w:spacing w:val="-2"/>
                <w:sz w:val="18"/>
                <w:szCs w:val="18"/>
                <w:highlight w:val="yellow"/>
                <w:lang w:val="nl-NL" w:eastAsia="nl-NL"/>
              </w:rPr>
              <w:t>A</w:t>
            </w:r>
          </w:p>
        </w:tc>
        <w:tc>
          <w:tcPr>
            <w:tcW w:w="1310" w:type="dxa"/>
            <w:tcBorders>
              <w:top w:val="single" w:sz="4" w:space="0" w:color="auto"/>
              <w:left w:val="single" w:sz="4" w:space="0" w:color="auto"/>
              <w:bottom w:val="nil"/>
              <w:right w:val="single" w:sz="4" w:space="0" w:color="auto"/>
            </w:tcBorders>
          </w:tcPr>
          <w:p w:rsidR="005C46B5" w:rsidRPr="0075774D"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highlight w:val="yellow"/>
                <w:lang w:val="fr-BE" w:eastAsia="nl-NL"/>
              </w:rPr>
            </w:pPr>
          </w:p>
        </w:tc>
        <w:tc>
          <w:tcPr>
            <w:tcW w:w="3181" w:type="dxa"/>
            <w:tcBorders>
              <w:top w:val="single" w:sz="4" w:space="0" w:color="auto"/>
              <w:left w:val="single" w:sz="4" w:space="0" w:color="auto"/>
              <w:bottom w:val="nil"/>
              <w:right w:val="single" w:sz="4" w:space="0" w:color="auto"/>
            </w:tcBorders>
          </w:tcPr>
          <w:p w:rsidR="005C46B5" w:rsidRPr="0075774D" w:rsidRDefault="005C46B5" w:rsidP="005C46B5">
            <w:pPr>
              <w:tabs>
                <w:tab w:val="left" w:pos="-2402"/>
                <w:tab w:val="left" w:pos="-2071"/>
                <w:tab w:val="left" w:pos="-1823"/>
                <w:tab w:val="left" w:pos="2897"/>
                <w:tab w:val="left" w:pos="3145"/>
              </w:tabs>
              <w:spacing w:before="40" w:after="54"/>
              <w:rPr>
                <w:rFonts w:ascii="Arial" w:eastAsia="Calibri" w:hAnsi="Arial" w:cs="Arial"/>
                <w:spacing w:val="-2"/>
                <w:sz w:val="18"/>
                <w:szCs w:val="18"/>
                <w:highlight w:val="yellow"/>
                <w:lang w:val="nl-BE" w:eastAsia="nl-NL"/>
              </w:rPr>
            </w:pPr>
            <w:r w:rsidRPr="0075774D">
              <w:rPr>
                <w:rFonts w:ascii="Arial" w:eastAsia="Calibri" w:hAnsi="Arial" w:cs="Arial"/>
                <w:spacing w:val="-2"/>
                <w:sz w:val="18"/>
                <w:szCs w:val="18"/>
                <w:highlight w:val="yellow"/>
                <w:lang w:val="nl-BE" w:eastAsia="nl-NL"/>
              </w:rPr>
              <w:t xml:space="preserve">PKU Sphere 15 vanille </w:t>
            </w:r>
          </w:p>
          <w:p w:rsidR="005C46B5" w:rsidRPr="0075774D" w:rsidRDefault="005C46B5" w:rsidP="005C46B5">
            <w:pPr>
              <w:tabs>
                <w:tab w:val="left" w:pos="-2402"/>
                <w:tab w:val="left" w:pos="-2071"/>
                <w:tab w:val="left" w:pos="-1823"/>
                <w:tab w:val="left" w:pos="2897"/>
                <w:tab w:val="left" w:pos="3145"/>
              </w:tabs>
              <w:spacing w:before="40" w:after="54"/>
              <w:rPr>
                <w:rFonts w:ascii="Arial" w:eastAsia="Calibri" w:hAnsi="Arial" w:cs="Arial"/>
                <w:spacing w:val="-2"/>
                <w:sz w:val="18"/>
                <w:szCs w:val="18"/>
                <w:highlight w:val="yellow"/>
                <w:lang w:val="nl-BE" w:eastAsia="nl-NL"/>
              </w:rPr>
            </w:pPr>
            <w:r w:rsidRPr="0075774D">
              <w:rPr>
                <w:rFonts w:ascii="Arial" w:eastAsia="Calibri" w:hAnsi="Arial" w:cs="Arial"/>
                <w:spacing w:val="-2"/>
                <w:sz w:val="18"/>
                <w:szCs w:val="18"/>
                <w:highlight w:val="yellow"/>
                <w:lang w:eastAsia="nl-NL"/>
              </w:rPr>
              <w:t>(Vitaflo International Limited)</w:t>
            </w:r>
          </w:p>
        </w:tc>
        <w:tc>
          <w:tcPr>
            <w:tcW w:w="690" w:type="dxa"/>
            <w:tcBorders>
              <w:top w:val="single" w:sz="4" w:space="0" w:color="auto"/>
              <w:left w:val="single" w:sz="4" w:space="0" w:color="auto"/>
              <w:bottom w:val="nil"/>
              <w:right w:val="single" w:sz="4" w:space="0" w:color="auto"/>
            </w:tcBorders>
          </w:tcPr>
          <w:p w:rsidR="005C46B5" w:rsidRPr="0075774D"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highlight w:val="yellow"/>
                <w:lang w:val="fr-BE" w:eastAsia="nl-NL"/>
              </w:rPr>
            </w:pPr>
          </w:p>
        </w:tc>
        <w:tc>
          <w:tcPr>
            <w:tcW w:w="1263" w:type="dxa"/>
            <w:tcBorders>
              <w:top w:val="single" w:sz="4" w:space="0" w:color="auto"/>
              <w:left w:val="single" w:sz="4" w:space="0" w:color="auto"/>
              <w:bottom w:val="nil"/>
              <w:right w:val="single" w:sz="4" w:space="0" w:color="auto"/>
            </w:tcBorders>
          </w:tcPr>
          <w:p w:rsidR="005C46B5" w:rsidRPr="0075774D"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highlight w:val="yellow"/>
                <w:lang w:val="fr-BE" w:eastAsia="nl-NL"/>
              </w:rPr>
            </w:pPr>
          </w:p>
        </w:tc>
        <w:tc>
          <w:tcPr>
            <w:tcW w:w="1251" w:type="dxa"/>
            <w:tcBorders>
              <w:top w:val="single" w:sz="4" w:space="0" w:color="auto"/>
              <w:left w:val="single" w:sz="4" w:space="0" w:color="auto"/>
              <w:bottom w:val="nil"/>
              <w:right w:val="single" w:sz="4" w:space="0" w:color="auto"/>
            </w:tcBorders>
          </w:tcPr>
          <w:p w:rsidR="005C46B5" w:rsidRPr="0075774D" w:rsidRDefault="005C46B5" w:rsidP="005C46B5">
            <w:pPr>
              <w:tabs>
                <w:tab w:val="left" w:pos="-7006"/>
                <w:tab w:val="left" w:pos="-6675"/>
                <w:tab w:val="left" w:pos="-6427"/>
                <w:tab w:val="left" w:pos="-1707"/>
                <w:tab w:val="left" w:pos="-1459"/>
                <w:tab w:val="decimal" w:pos="482"/>
              </w:tabs>
              <w:spacing w:after="54" w:line="240" w:lineRule="auto"/>
              <w:ind w:left="56"/>
              <w:jc w:val="right"/>
              <w:rPr>
                <w:rFonts w:ascii="Arial" w:eastAsia="Times New Roman" w:hAnsi="Arial" w:cs="Times New Roman"/>
                <w:sz w:val="18"/>
                <w:szCs w:val="20"/>
                <w:highlight w:val="yellow"/>
                <w:lang w:val="fr-BE" w:eastAsia="nl-NL"/>
              </w:rPr>
            </w:pPr>
          </w:p>
        </w:tc>
        <w:tc>
          <w:tcPr>
            <w:tcW w:w="1098" w:type="dxa"/>
            <w:tcBorders>
              <w:top w:val="single" w:sz="4" w:space="0" w:color="auto"/>
              <w:left w:val="single" w:sz="4" w:space="0" w:color="auto"/>
              <w:bottom w:val="nil"/>
              <w:right w:val="single" w:sz="4" w:space="0" w:color="auto"/>
            </w:tcBorders>
          </w:tcPr>
          <w:p w:rsidR="005C46B5" w:rsidRPr="0075774D"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highlight w:val="yellow"/>
                <w:lang w:val="fr-BE" w:eastAsia="nl-NL"/>
              </w:rPr>
            </w:pPr>
          </w:p>
        </w:tc>
        <w:tc>
          <w:tcPr>
            <w:tcW w:w="1098" w:type="dxa"/>
            <w:tcBorders>
              <w:top w:val="single" w:sz="4" w:space="0" w:color="auto"/>
              <w:left w:val="single" w:sz="4" w:space="0" w:color="auto"/>
              <w:bottom w:val="nil"/>
              <w:right w:val="single" w:sz="4" w:space="0" w:color="auto"/>
            </w:tcBorders>
          </w:tcPr>
          <w:p w:rsidR="005C46B5" w:rsidRPr="0075774D"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highlight w:val="yellow"/>
                <w:lang w:val="fr-BE" w:eastAsia="nl-NL"/>
              </w:rPr>
            </w:pPr>
          </w:p>
        </w:tc>
      </w:tr>
      <w:tr w:rsidR="005C46B5" w:rsidRPr="0075774D" w:rsidTr="00416A48">
        <w:tc>
          <w:tcPr>
            <w:tcW w:w="985" w:type="dxa"/>
            <w:tcBorders>
              <w:top w:val="nil"/>
              <w:left w:val="single" w:sz="4" w:space="0" w:color="auto"/>
              <w:bottom w:val="nil"/>
              <w:right w:val="single" w:sz="4" w:space="0" w:color="auto"/>
            </w:tcBorders>
          </w:tcPr>
          <w:p w:rsidR="005C46B5" w:rsidRPr="0075774D" w:rsidRDefault="005C46B5" w:rsidP="005C46B5">
            <w:pPr>
              <w:tabs>
                <w:tab w:val="left" w:pos="-120"/>
                <w:tab w:val="left" w:pos="211"/>
                <w:tab w:val="left" w:pos="459"/>
              </w:tabs>
              <w:spacing w:before="58" w:after="54" w:line="240" w:lineRule="auto"/>
              <w:rPr>
                <w:rFonts w:ascii="Arial" w:eastAsia="Calibri" w:hAnsi="Arial" w:cs="Times New Roman"/>
                <w:spacing w:val="-2"/>
                <w:sz w:val="18"/>
                <w:szCs w:val="18"/>
                <w:highlight w:val="yellow"/>
                <w:lang w:val="nl-NL" w:eastAsia="nl-NL"/>
              </w:rPr>
            </w:pPr>
          </w:p>
        </w:tc>
        <w:tc>
          <w:tcPr>
            <w:tcW w:w="1310" w:type="dxa"/>
            <w:tcBorders>
              <w:top w:val="nil"/>
              <w:left w:val="single" w:sz="4" w:space="0" w:color="auto"/>
              <w:bottom w:val="nil"/>
              <w:right w:val="single" w:sz="4" w:space="0" w:color="auto"/>
            </w:tcBorders>
          </w:tcPr>
          <w:p w:rsidR="005C46B5" w:rsidRPr="0075774D"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highlight w:val="yellow"/>
                <w:lang w:val="fr-BE" w:eastAsia="nl-NL"/>
              </w:rPr>
            </w:pPr>
            <w:r w:rsidRPr="0075774D">
              <w:rPr>
                <w:rFonts w:ascii="Arial" w:eastAsia="Calibri" w:hAnsi="Arial" w:cs="Arial"/>
                <w:sz w:val="18"/>
                <w:szCs w:val="18"/>
                <w:highlight w:val="yellow"/>
                <w:lang w:val="fr-BE"/>
              </w:rPr>
              <w:t>3703-790</w:t>
            </w:r>
          </w:p>
        </w:tc>
        <w:tc>
          <w:tcPr>
            <w:tcW w:w="3181" w:type="dxa"/>
            <w:tcBorders>
              <w:top w:val="nil"/>
              <w:left w:val="single" w:sz="4" w:space="0" w:color="auto"/>
              <w:bottom w:val="nil"/>
              <w:right w:val="single" w:sz="4" w:space="0" w:color="auto"/>
            </w:tcBorders>
          </w:tcPr>
          <w:p w:rsidR="005C46B5" w:rsidRPr="0075774D" w:rsidRDefault="005C46B5" w:rsidP="005C46B5">
            <w:pPr>
              <w:tabs>
                <w:tab w:val="left" w:pos="-2402"/>
                <w:tab w:val="left" w:pos="-2071"/>
                <w:tab w:val="left" w:pos="-1823"/>
                <w:tab w:val="left" w:pos="2897"/>
                <w:tab w:val="left" w:pos="3145"/>
              </w:tabs>
              <w:spacing w:before="40" w:after="54"/>
              <w:rPr>
                <w:rFonts w:ascii="Arial" w:eastAsia="Calibri" w:hAnsi="Arial" w:cs="Arial"/>
                <w:spacing w:val="-2"/>
                <w:sz w:val="18"/>
                <w:szCs w:val="18"/>
                <w:highlight w:val="yellow"/>
                <w:lang w:val="nl-BE" w:eastAsia="nl-NL"/>
              </w:rPr>
            </w:pPr>
            <w:r w:rsidRPr="0075774D">
              <w:rPr>
                <w:rFonts w:ascii="Arial" w:eastAsia="Calibri" w:hAnsi="Arial" w:cs="Arial"/>
                <w:noProof/>
                <w:sz w:val="18"/>
                <w:szCs w:val="18"/>
                <w:highlight w:val="yellow"/>
                <w:lang w:val="nl-BE"/>
              </w:rPr>
              <w:t>30 x 27 g</w:t>
            </w:r>
          </w:p>
        </w:tc>
        <w:tc>
          <w:tcPr>
            <w:tcW w:w="690" w:type="dxa"/>
            <w:tcBorders>
              <w:top w:val="nil"/>
              <w:left w:val="single" w:sz="4" w:space="0" w:color="auto"/>
              <w:bottom w:val="nil"/>
              <w:right w:val="single" w:sz="4" w:space="0" w:color="auto"/>
            </w:tcBorders>
          </w:tcPr>
          <w:p w:rsidR="005C46B5" w:rsidRPr="0075774D"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highlight w:val="yellow"/>
                <w:lang w:val="fr-BE" w:eastAsia="nl-NL"/>
              </w:rPr>
            </w:pPr>
            <w:r w:rsidRPr="0075774D">
              <w:rPr>
                <w:rFonts w:ascii="Arial" w:eastAsia="Calibri" w:hAnsi="Arial" w:cs="Times New Roman"/>
                <w:sz w:val="18"/>
                <w:szCs w:val="18"/>
                <w:highlight w:val="yellow"/>
                <w:lang w:val="fr-BE" w:eastAsia="nl-NL"/>
              </w:rPr>
              <w:t>M</w:t>
            </w:r>
          </w:p>
        </w:tc>
        <w:tc>
          <w:tcPr>
            <w:tcW w:w="1263" w:type="dxa"/>
            <w:tcBorders>
              <w:top w:val="nil"/>
              <w:left w:val="single" w:sz="4" w:space="0" w:color="auto"/>
              <w:bottom w:val="nil"/>
              <w:right w:val="single" w:sz="4" w:space="0" w:color="auto"/>
            </w:tcBorders>
            <w:shd w:val="clear" w:color="auto" w:fill="auto"/>
          </w:tcPr>
          <w:p w:rsidR="005C46B5" w:rsidRPr="0075774D"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highlight w:val="yellow"/>
                <w:lang w:val="fr-BE" w:eastAsia="nl-NL"/>
              </w:rPr>
            </w:pPr>
            <w:r w:rsidRPr="0075774D">
              <w:rPr>
                <w:rFonts w:ascii="Arial" w:eastAsia="Calibri" w:hAnsi="Arial" w:cs="Arial"/>
                <w:sz w:val="18"/>
                <w:szCs w:val="18"/>
                <w:highlight w:val="yellow"/>
                <w:lang w:val="fr-BE" w:eastAsia="nl-NL"/>
              </w:rPr>
              <w:t>438,08</w:t>
            </w:r>
          </w:p>
        </w:tc>
        <w:tc>
          <w:tcPr>
            <w:tcW w:w="1251" w:type="dxa"/>
            <w:tcBorders>
              <w:top w:val="nil"/>
              <w:left w:val="single" w:sz="4" w:space="0" w:color="auto"/>
              <w:bottom w:val="nil"/>
              <w:right w:val="single" w:sz="4" w:space="0" w:color="auto"/>
            </w:tcBorders>
            <w:shd w:val="clear" w:color="auto" w:fill="auto"/>
          </w:tcPr>
          <w:p w:rsidR="005C46B5" w:rsidRPr="0075774D" w:rsidRDefault="005C46B5" w:rsidP="005C46B5">
            <w:pPr>
              <w:tabs>
                <w:tab w:val="left" w:pos="-7006"/>
                <w:tab w:val="left" w:pos="-6675"/>
                <w:tab w:val="left" w:pos="-6427"/>
                <w:tab w:val="left" w:pos="-1707"/>
                <w:tab w:val="left" w:pos="-1459"/>
                <w:tab w:val="decimal" w:pos="482"/>
              </w:tabs>
              <w:spacing w:after="54" w:line="240" w:lineRule="auto"/>
              <w:ind w:left="56"/>
              <w:rPr>
                <w:rFonts w:ascii="Arial" w:eastAsia="Times New Roman" w:hAnsi="Arial" w:cs="Times New Roman"/>
                <w:sz w:val="18"/>
                <w:szCs w:val="20"/>
                <w:highlight w:val="yellow"/>
                <w:lang w:val="fr-BE" w:eastAsia="nl-NL"/>
              </w:rPr>
            </w:pPr>
            <w:r w:rsidRPr="0075774D">
              <w:rPr>
                <w:rFonts w:ascii="Arial" w:eastAsia="Calibri" w:hAnsi="Arial" w:cs="Arial"/>
                <w:sz w:val="18"/>
                <w:szCs w:val="18"/>
                <w:highlight w:val="yellow"/>
                <w:lang w:val="fr-BE" w:eastAsia="nl-NL"/>
              </w:rPr>
              <w:t>438,08</w:t>
            </w:r>
          </w:p>
        </w:tc>
        <w:tc>
          <w:tcPr>
            <w:tcW w:w="1098" w:type="dxa"/>
            <w:tcBorders>
              <w:top w:val="nil"/>
              <w:left w:val="single" w:sz="4" w:space="0" w:color="auto"/>
              <w:bottom w:val="nil"/>
              <w:right w:val="single" w:sz="4" w:space="0" w:color="auto"/>
            </w:tcBorders>
            <w:shd w:val="clear" w:color="auto" w:fill="auto"/>
          </w:tcPr>
          <w:p w:rsidR="005C46B5" w:rsidRPr="0075774D"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highlight w:val="yellow"/>
                <w:lang w:val="fr-BE" w:eastAsia="nl-NL"/>
              </w:rPr>
            </w:pPr>
            <w:r w:rsidRPr="0075774D">
              <w:rPr>
                <w:rFonts w:ascii="Arial" w:eastAsia="Calibri" w:hAnsi="Arial" w:cs="Times New Roman"/>
                <w:spacing w:val="-2"/>
                <w:sz w:val="18"/>
                <w:szCs w:val="18"/>
                <w:highlight w:val="yellow"/>
                <w:lang w:val="fr-BE" w:eastAsia="nl-NL"/>
              </w:rPr>
              <w:t>0,00</w:t>
            </w:r>
          </w:p>
        </w:tc>
        <w:tc>
          <w:tcPr>
            <w:tcW w:w="1098" w:type="dxa"/>
            <w:tcBorders>
              <w:top w:val="nil"/>
              <w:left w:val="single" w:sz="4" w:space="0" w:color="auto"/>
              <w:bottom w:val="nil"/>
              <w:right w:val="single" w:sz="4" w:space="0" w:color="auto"/>
            </w:tcBorders>
            <w:shd w:val="clear" w:color="auto" w:fill="auto"/>
          </w:tcPr>
          <w:p w:rsidR="005C46B5" w:rsidRPr="0075774D"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highlight w:val="yellow"/>
                <w:lang w:val="fr-BE" w:eastAsia="nl-NL"/>
              </w:rPr>
            </w:pPr>
            <w:r w:rsidRPr="0075774D">
              <w:rPr>
                <w:rFonts w:ascii="Arial" w:eastAsia="Calibri" w:hAnsi="Arial" w:cs="Times New Roman"/>
                <w:spacing w:val="-2"/>
                <w:sz w:val="18"/>
                <w:szCs w:val="18"/>
                <w:highlight w:val="yellow"/>
                <w:lang w:val="fr-BE" w:eastAsia="nl-NL"/>
              </w:rPr>
              <w:t>0,00</w:t>
            </w:r>
          </w:p>
        </w:tc>
      </w:tr>
      <w:tr w:rsidR="005C46B5" w:rsidRPr="0075774D" w:rsidTr="00416A48">
        <w:tc>
          <w:tcPr>
            <w:tcW w:w="985" w:type="dxa"/>
            <w:tcBorders>
              <w:top w:val="nil"/>
              <w:left w:val="single" w:sz="4" w:space="0" w:color="auto"/>
              <w:bottom w:val="nil"/>
              <w:right w:val="single" w:sz="4" w:space="0" w:color="auto"/>
            </w:tcBorders>
          </w:tcPr>
          <w:p w:rsidR="005C46B5" w:rsidRPr="0075774D" w:rsidRDefault="005C46B5" w:rsidP="005C46B5">
            <w:pPr>
              <w:tabs>
                <w:tab w:val="left" w:pos="-120"/>
                <w:tab w:val="left" w:pos="211"/>
                <w:tab w:val="left" w:pos="459"/>
              </w:tabs>
              <w:spacing w:before="58" w:after="54" w:line="240" w:lineRule="auto"/>
              <w:rPr>
                <w:rFonts w:ascii="Arial" w:eastAsia="Calibri" w:hAnsi="Arial" w:cs="Times New Roman"/>
                <w:spacing w:val="-2"/>
                <w:sz w:val="18"/>
                <w:szCs w:val="18"/>
                <w:highlight w:val="yellow"/>
                <w:lang w:val="nl-NL" w:eastAsia="nl-NL"/>
              </w:rPr>
            </w:pPr>
          </w:p>
        </w:tc>
        <w:tc>
          <w:tcPr>
            <w:tcW w:w="1310" w:type="dxa"/>
            <w:tcBorders>
              <w:top w:val="nil"/>
              <w:left w:val="single" w:sz="4" w:space="0" w:color="auto"/>
              <w:bottom w:val="nil"/>
              <w:right w:val="single" w:sz="4" w:space="0" w:color="auto"/>
            </w:tcBorders>
          </w:tcPr>
          <w:p w:rsidR="005C46B5" w:rsidRPr="0075774D"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highlight w:val="yellow"/>
                <w:lang w:val="fr-BE" w:eastAsia="nl-NL"/>
              </w:rPr>
            </w:pPr>
            <w:r w:rsidRPr="0075774D">
              <w:rPr>
                <w:rFonts w:ascii="Arial" w:eastAsia="Calibri" w:hAnsi="Arial" w:cs="Arial"/>
                <w:sz w:val="18"/>
                <w:szCs w:val="18"/>
                <w:highlight w:val="yellow"/>
                <w:lang w:val="fr-BE"/>
              </w:rPr>
              <w:t>7002-074</w:t>
            </w:r>
          </w:p>
        </w:tc>
        <w:tc>
          <w:tcPr>
            <w:tcW w:w="3181" w:type="dxa"/>
            <w:tcBorders>
              <w:top w:val="nil"/>
              <w:left w:val="single" w:sz="4" w:space="0" w:color="auto"/>
              <w:bottom w:val="nil"/>
              <w:right w:val="single" w:sz="4" w:space="0" w:color="auto"/>
            </w:tcBorders>
          </w:tcPr>
          <w:p w:rsidR="005C46B5" w:rsidRPr="0075774D" w:rsidRDefault="005C46B5" w:rsidP="005C46B5">
            <w:pPr>
              <w:tabs>
                <w:tab w:val="left" w:pos="-2402"/>
                <w:tab w:val="left" w:pos="-2071"/>
                <w:tab w:val="left" w:pos="-1823"/>
                <w:tab w:val="left" w:pos="2897"/>
                <w:tab w:val="left" w:pos="3145"/>
              </w:tabs>
              <w:spacing w:before="40" w:after="54"/>
              <w:rPr>
                <w:rFonts w:ascii="Arial" w:eastAsia="Calibri" w:hAnsi="Arial" w:cs="Arial"/>
                <w:spacing w:val="-2"/>
                <w:sz w:val="18"/>
                <w:szCs w:val="18"/>
                <w:highlight w:val="yellow"/>
                <w:lang w:val="nl-BE" w:eastAsia="nl-NL"/>
              </w:rPr>
            </w:pPr>
            <w:r w:rsidRPr="0075774D">
              <w:rPr>
                <w:rFonts w:ascii="Arial" w:eastAsia="Calibri" w:hAnsi="Arial" w:cs="Arial"/>
                <w:spacing w:val="-2"/>
                <w:sz w:val="18"/>
                <w:szCs w:val="18"/>
                <w:highlight w:val="yellow"/>
                <w:lang w:val="fr-BE" w:eastAsia="nl-NL"/>
              </w:rPr>
              <w:t>* 1 x 27 g</w:t>
            </w:r>
          </w:p>
        </w:tc>
        <w:tc>
          <w:tcPr>
            <w:tcW w:w="690" w:type="dxa"/>
            <w:tcBorders>
              <w:top w:val="nil"/>
              <w:left w:val="single" w:sz="4" w:space="0" w:color="auto"/>
              <w:bottom w:val="nil"/>
              <w:right w:val="single" w:sz="4" w:space="0" w:color="auto"/>
            </w:tcBorders>
          </w:tcPr>
          <w:p w:rsidR="005C46B5" w:rsidRPr="0075774D"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highlight w:val="yellow"/>
                <w:lang w:val="fr-BE" w:eastAsia="nl-NL"/>
              </w:rPr>
            </w:pPr>
          </w:p>
        </w:tc>
        <w:tc>
          <w:tcPr>
            <w:tcW w:w="1263" w:type="dxa"/>
            <w:tcBorders>
              <w:top w:val="nil"/>
              <w:left w:val="single" w:sz="4" w:space="0" w:color="auto"/>
              <w:bottom w:val="nil"/>
              <w:right w:val="single" w:sz="4" w:space="0" w:color="auto"/>
            </w:tcBorders>
            <w:shd w:val="clear" w:color="auto" w:fill="auto"/>
          </w:tcPr>
          <w:p w:rsidR="005C46B5" w:rsidRPr="0075774D"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highlight w:val="yellow"/>
                <w:lang w:val="fr-BE" w:eastAsia="nl-NL"/>
              </w:rPr>
            </w:pPr>
            <w:r w:rsidRPr="0075774D">
              <w:rPr>
                <w:rFonts w:ascii="Arial" w:eastAsia="Calibri" w:hAnsi="Arial" w:cs="Arial"/>
                <w:sz w:val="18"/>
                <w:szCs w:val="18"/>
                <w:highlight w:val="yellow"/>
                <w:lang w:val="fr-BE"/>
              </w:rPr>
              <w:t>14,0523</w:t>
            </w:r>
          </w:p>
        </w:tc>
        <w:tc>
          <w:tcPr>
            <w:tcW w:w="1251" w:type="dxa"/>
            <w:tcBorders>
              <w:top w:val="nil"/>
              <w:left w:val="single" w:sz="4" w:space="0" w:color="auto"/>
              <w:bottom w:val="nil"/>
              <w:right w:val="single" w:sz="4" w:space="0" w:color="auto"/>
            </w:tcBorders>
            <w:shd w:val="clear" w:color="auto" w:fill="auto"/>
          </w:tcPr>
          <w:p w:rsidR="005C46B5" w:rsidRPr="0075774D" w:rsidRDefault="005C46B5" w:rsidP="005C46B5">
            <w:pPr>
              <w:tabs>
                <w:tab w:val="left" w:pos="-7006"/>
                <w:tab w:val="left" w:pos="-6675"/>
                <w:tab w:val="left" w:pos="-6427"/>
                <w:tab w:val="left" w:pos="-1707"/>
                <w:tab w:val="left" w:pos="-1459"/>
                <w:tab w:val="decimal" w:pos="482"/>
              </w:tabs>
              <w:spacing w:after="54" w:line="240" w:lineRule="auto"/>
              <w:ind w:left="56"/>
              <w:jc w:val="right"/>
              <w:rPr>
                <w:rFonts w:ascii="Arial" w:eastAsia="Times New Roman" w:hAnsi="Arial" w:cs="Times New Roman"/>
                <w:sz w:val="18"/>
                <w:szCs w:val="20"/>
                <w:highlight w:val="yellow"/>
                <w:lang w:val="fr-BE" w:eastAsia="nl-NL"/>
              </w:rPr>
            </w:pPr>
            <w:r w:rsidRPr="0075774D">
              <w:rPr>
                <w:rFonts w:ascii="Arial" w:eastAsia="Calibri" w:hAnsi="Arial" w:cs="Arial"/>
                <w:sz w:val="18"/>
                <w:szCs w:val="18"/>
                <w:highlight w:val="yellow"/>
                <w:lang w:val="fr-BE"/>
              </w:rPr>
              <w:t>14,0523</w:t>
            </w:r>
          </w:p>
        </w:tc>
        <w:tc>
          <w:tcPr>
            <w:tcW w:w="1098" w:type="dxa"/>
            <w:tcBorders>
              <w:top w:val="nil"/>
              <w:left w:val="single" w:sz="4" w:space="0" w:color="auto"/>
              <w:bottom w:val="nil"/>
              <w:right w:val="single" w:sz="4" w:space="0" w:color="auto"/>
            </w:tcBorders>
          </w:tcPr>
          <w:p w:rsidR="005C46B5" w:rsidRPr="0075774D"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highlight w:val="yellow"/>
                <w:lang w:val="fr-BE" w:eastAsia="nl-NL"/>
              </w:rPr>
            </w:pPr>
          </w:p>
        </w:tc>
        <w:tc>
          <w:tcPr>
            <w:tcW w:w="1098" w:type="dxa"/>
            <w:tcBorders>
              <w:top w:val="nil"/>
              <w:left w:val="single" w:sz="4" w:space="0" w:color="auto"/>
              <w:bottom w:val="nil"/>
              <w:right w:val="single" w:sz="4" w:space="0" w:color="auto"/>
            </w:tcBorders>
          </w:tcPr>
          <w:p w:rsidR="005C46B5" w:rsidRPr="0075774D"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highlight w:val="yellow"/>
                <w:lang w:val="fr-BE" w:eastAsia="nl-NL"/>
              </w:rPr>
            </w:pPr>
          </w:p>
        </w:tc>
      </w:tr>
      <w:tr w:rsidR="005C46B5" w:rsidRPr="0075774D" w:rsidTr="00416A48">
        <w:tc>
          <w:tcPr>
            <w:tcW w:w="985" w:type="dxa"/>
            <w:tcBorders>
              <w:top w:val="nil"/>
              <w:left w:val="single" w:sz="4" w:space="0" w:color="auto"/>
              <w:bottom w:val="single" w:sz="4" w:space="0" w:color="auto"/>
              <w:right w:val="single" w:sz="4" w:space="0" w:color="auto"/>
            </w:tcBorders>
          </w:tcPr>
          <w:p w:rsidR="005C46B5" w:rsidRPr="0075774D" w:rsidRDefault="005C46B5" w:rsidP="005C46B5">
            <w:pPr>
              <w:tabs>
                <w:tab w:val="left" w:pos="-120"/>
                <w:tab w:val="left" w:pos="211"/>
                <w:tab w:val="left" w:pos="459"/>
              </w:tabs>
              <w:spacing w:before="58" w:after="54" w:line="240" w:lineRule="auto"/>
              <w:rPr>
                <w:rFonts w:ascii="Arial" w:eastAsia="Calibri" w:hAnsi="Arial" w:cs="Times New Roman"/>
                <w:spacing w:val="-2"/>
                <w:sz w:val="18"/>
                <w:szCs w:val="18"/>
                <w:highlight w:val="yellow"/>
                <w:lang w:val="nl-NL" w:eastAsia="nl-NL"/>
              </w:rPr>
            </w:pPr>
          </w:p>
        </w:tc>
        <w:tc>
          <w:tcPr>
            <w:tcW w:w="1310" w:type="dxa"/>
            <w:tcBorders>
              <w:top w:val="nil"/>
              <w:left w:val="single" w:sz="4" w:space="0" w:color="auto"/>
              <w:bottom w:val="single" w:sz="4" w:space="0" w:color="auto"/>
              <w:right w:val="single" w:sz="4" w:space="0" w:color="auto"/>
            </w:tcBorders>
          </w:tcPr>
          <w:p w:rsidR="005C46B5" w:rsidRPr="0075774D"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highlight w:val="yellow"/>
                <w:lang w:val="fr-BE" w:eastAsia="nl-NL"/>
              </w:rPr>
            </w:pPr>
            <w:r w:rsidRPr="0075774D">
              <w:rPr>
                <w:rFonts w:ascii="Arial" w:eastAsia="Calibri" w:hAnsi="Arial" w:cs="Arial"/>
                <w:sz w:val="18"/>
                <w:szCs w:val="18"/>
                <w:highlight w:val="yellow"/>
                <w:lang w:val="fr-BE"/>
              </w:rPr>
              <w:t>7002-074</w:t>
            </w:r>
          </w:p>
        </w:tc>
        <w:tc>
          <w:tcPr>
            <w:tcW w:w="3181" w:type="dxa"/>
            <w:tcBorders>
              <w:top w:val="nil"/>
              <w:left w:val="single" w:sz="4" w:space="0" w:color="auto"/>
              <w:bottom w:val="single" w:sz="4" w:space="0" w:color="auto"/>
              <w:right w:val="single" w:sz="4" w:space="0" w:color="auto"/>
            </w:tcBorders>
          </w:tcPr>
          <w:p w:rsidR="005C46B5" w:rsidRPr="0075774D" w:rsidRDefault="005C46B5" w:rsidP="005C46B5">
            <w:pPr>
              <w:tabs>
                <w:tab w:val="left" w:pos="-2402"/>
                <w:tab w:val="left" w:pos="-2071"/>
                <w:tab w:val="left" w:pos="-1823"/>
                <w:tab w:val="left" w:pos="2897"/>
                <w:tab w:val="left" w:pos="3145"/>
              </w:tabs>
              <w:spacing w:before="40" w:after="54"/>
              <w:rPr>
                <w:rFonts w:ascii="Arial" w:eastAsia="Calibri" w:hAnsi="Arial" w:cs="Arial"/>
                <w:spacing w:val="-2"/>
                <w:sz w:val="18"/>
                <w:szCs w:val="18"/>
                <w:highlight w:val="yellow"/>
                <w:lang w:val="nl-BE" w:eastAsia="nl-NL"/>
              </w:rPr>
            </w:pPr>
            <w:r w:rsidRPr="0075774D">
              <w:rPr>
                <w:rFonts w:ascii="Arial" w:eastAsia="Calibri" w:hAnsi="Arial" w:cs="Arial"/>
                <w:spacing w:val="-2"/>
                <w:sz w:val="18"/>
                <w:szCs w:val="18"/>
                <w:highlight w:val="yellow"/>
                <w:lang w:val="fr-BE" w:eastAsia="nl-NL"/>
              </w:rPr>
              <w:t>** 1 x 27 g</w:t>
            </w:r>
          </w:p>
        </w:tc>
        <w:tc>
          <w:tcPr>
            <w:tcW w:w="690" w:type="dxa"/>
            <w:tcBorders>
              <w:top w:val="nil"/>
              <w:left w:val="single" w:sz="4" w:space="0" w:color="auto"/>
              <w:bottom w:val="single" w:sz="4" w:space="0" w:color="auto"/>
              <w:right w:val="single" w:sz="4" w:space="0" w:color="auto"/>
            </w:tcBorders>
          </w:tcPr>
          <w:p w:rsidR="005C46B5" w:rsidRPr="0075774D"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highlight w:val="yellow"/>
                <w:lang w:val="fr-BE" w:eastAsia="nl-NL"/>
              </w:rPr>
            </w:pPr>
          </w:p>
        </w:tc>
        <w:tc>
          <w:tcPr>
            <w:tcW w:w="1263" w:type="dxa"/>
            <w:tcBorders>
              <w:top w:val="nil"/>
              <w:left w:val="single" w:sz="4" w:space="0" w:color="auto"/>
              <w:bottom w:val="single" w:sz="4" w:space="0" w:color="auto"/>
              <w:right w:val="single" w:sz="4" w:space="0" w:color="auto"/>
            </w:tcBorders>
            <w:shd w:val="clear" w:color="auto" w:fill="auto"/>
          </w:tcPr>
          <w:p w:rsidR="005C46B5" w:rsidRPr="0075774D"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highlight w:val="yellow"/>
                <w:lang w:val="fr-BE" w:eastAsia="nl-NL"/>
              </w:rPr>
            </w:pPr>
            <w:r w:rsidRPr="0075774D">
              <w:rPr>
                <w:rFonts w:ascii="Arial" w:eastAsia="Calibri" w:hAnsi="Arial" w:cs="Arial"/>
                <w:sz w:val="18"/>
                <w:szCs w:val="18"/>
                <w:highlight w:val="yellow"/>
                <w:lang w:val="fr-BE"/>
              </w:rPr>
              <w:t>13,8153</w:t>
            </w:r>
          </w:p>
        </w:tc>
        <w:tc>
          <w:tcPr>
            <w:tcW w:w="1251" w:type="dxa"/>
            <w:tcBorders>
              <w:top w:val="nil"/>
              <w:left w:val="single" w:sz="4" w:space="0" w:color="auto"/>
              <w:bottom w:val="single" w:sz="4" w:space="0" w:color="auto"/>
              <w:right w:val="single" w:sz="4" w:space="0" w:color="auto"/>
            </w:tcBorders>
            <w:shd w:val="clear" w:color="auto" w:fill="auto"/>
          </w:tcPr>
          <w:p w:rsidR="005C46B5" w:rsidRPr="0075774D" w:rsidRDefault="005C46B5" w:rsidP="005C46B5">
            <w:pPr>
              <w:tabs>
                <w:tab w:val="left" w:pos="-7006"/>
                <w:tab w:val="left" w:pos="-6675"/>
                <w:tab w:val="left" w:pos="-6427"/>
                <w:tab w:val="left" w:pos="-1707"/>
                <w:tab w:val="left" w:pos="-1459"/>
                <w:tab w:val="decimal" w:pos="482"/>
              </w:tabs>
              <w:spacing w:after="54" w:line="240" w:lineRule="auto"/>
              <w:ind w:left="56"/>
              <w:jc w:val="right"/>
              <w:rPr>
                <w:rFonts w:ascii="Arial" w:eastAsia="Times New Roman" w:hAnsi="Arial" w:cs="Times New Roman"/>
                <w:sz w:val="18"/>
                <w:szCs w:val="20"/>
                <w:highlight w:val="yellow"/>
                <w:lang w:val="fr-BE" w:eastAsia="nl-NL"/>
              </w:rPr>
            </w:pPr>
            <w:r w:rsidRPr="0075774D">
              <w:rPr>
                <w:rFonts w:ascii="Arial" w:eastAsia="Calibri" w:hAnsi="Arial" w:cs="Arial"/>
                <w:sz w:val="18"/>
                <w:szCs w:val="18"/>
                <w:highlight w:val="yellow"/>
                <w:lang w:val="fr-BE"/>
              </w:rPr>
              <w:t>13,8153</w:t>
            </w:r>
          </w:p>
        </w:tc>
        <w:tc>
          <w:tcPr>
            <w:tcW w:w="1098" w:type="dxa"/>
            <w:tcBorders>
              <w:top w:val="nil"/>
              <w:left w:val="single" w:sz="4" w:space="0" w:color="auto"/>
              <w:bottom w:val="single" w:sz="4" w:space="0" w:color="auto"/>
              <w:right w:val="single" w:sz="4" w:space="0" w:color="auto"/>
            </w:tcBorders>
          </w:tcPr>
          <w:p w:rsidR="005C46B5" w:rsidRPr="0075774D"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highlight w:val="yellow"/>
                <w:lang w:val="fr-BE" w:eastAsia="nl-NL"/>
              </w:rPr>
            </w:pPr>
          </w:p>
        </w:tc>
        <w:tc>
          <w:tcPr>
            <w:tcW w:w="1098" w:type="dxa"/>
            <w:tcBorders>
              <w:top w:val="nil"/>
              <w:left w:val="single" w:sz="4" w:space="0" w:color="auto"/>
              <w:bottom w:val="single" w:sz="4" w:space="0" w:color="auto"/>
              <w:right w:val="single" w:sz="4" w:space="0" w:color="auto"/>
            </w:tcBorders>
          </w:tcPr>
          <w:p w:rsidR="005C46B5" w:rsidRPr="0075774D"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highlight w:val="yellow"/>
                <w:lang w:val="fr-BE" w:eastAsia="nl-NL"/>
              </w:rPr>
            </w:pPr>
          </w:p>
        </w:tc>
      </w:tr>
      <w:tr w:rsidR="005C46B5" w:rsidRPr="0075774D" w:rsidTr="00416A48">
        <w:tc>
          <w:tcPr>
            <w:tcW w:w="985" w:type="dxa"/>
            <w:tcBorders>
              <w:top w:val="single" w:sz="4" w:space="0" w:color="auto"/>
              <w:left w:val="single" w:sz="4" w:space="0" w:color="auto"/>
              <w:bottom w:val="nil"/>
              <w:right w:val="single" w:sz="4" w:space="0" w:color="auto"/>
            </w:tcBorders>
          </w:tcPr>
          <w:p w:rsidR="005C46B5" w:rsidRPr="0075774D" w:rsidRDefault="005C46B5" w:rsidP="005C46B5">
            <w:pPr>
              <w:tabs>
                <w:tab w:val="left" w:pos="-120"/>
                <w:tab w:val="left" w:pos="211"/>
                <w:tab w:val="left" w:pos="459"/>
              </w:tabs>
              <w:spacing w:before="58" w:after="54" w:line="240" w:lineRule="auto"/>
              <w:rPr>
                <w:rFonts w:ascii="Arial" w:eastAsia="Calibri" w:hAnsi="Arial" w:cs="Times New Roman"/>
                <w:spacing w:val="-2"/>
                <w:sz w:val="18"/>
                <w:szCs w:val="18"/>
                <w:highlight w:val="yellow"/>
                <w:lang w:val="nl-NL" w:eastAsia="nl-NL"/>
              </w:rPr>
            </w:pPr>
            <w:r w:rsidRPr="0075774D">
              <w:rPr>
                <w:rFonts w:ascii="Arial" w:eastAsia="Calibri" w:hAnsi="Arial" w:cs="Times New Roman"/>
                <w:spacing w:val="-2"/>
                <w:sz w:val="18"/>
                <w:szCs w:val="18"/>
                <w:highlight w:val="yellow"/>
                <w:lang w:val="nl-NL" w:eastAsia="nl-NL"/>
              </w:rPr>
              <w:t>A</w:t>
            </w:r>
          </w:p>
        </w:tc>
        <w:tc>
          <w:tcPr>
            <w:tcW w:w="1310" w:type="dxa"/>
            <w:tcBorders>
              <w:top w:val="single" w:sz="4" w:space="0" w:color="auto"/>
              <w:left w:val="single" w:sz="4" w:space="0" w:color="auto"/>
              <w:bottom w:val="nil"/>
              <w:right w:val="single" w:sz="4" w:space="0" w:color="auto"/>
            </w:tcBorders>
          </w:tcPr>
          <w:p w:rsidR="005C46B5" w:rsidRPr="0075774D"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highlight w:val="yellow"/>
                <w:lang w:val="fr-BE" w:eastAsia="nl-NL"/>
              </w:rPr>
            </w:pPr>
          </w:p>
        </w:tc>
        <w:tc>
          <w:tcPr>
            <w:tcW w:w="3181" w:type="dxa"/>
            <w:tcBorders>
              <w:top w:val="single" w:sz="4" w:space="0" w:color="auto"/>
              <w:left w:val="single" w:sz="4" w:space="0" w:color="auto"/>
              <w:bottom w:val="nil"/>
              <w:right w:val="single" w:sz="4" w:space="0" w:color="auto"/>
            </w:tcBorders>
          </w:tcPr>
          <w:p w:rsidR="005C46B5" w:rsidRPr="0075774D" w:rsidRDefault="005C46B5" w:rsidP="005C46B5">
            <w:pPr>
              <w:tabs>
                <w:tab w:val="left" w:pos="-2402"/>
                <w:tab w:val="left" w:pos="-2071"/>
                <w:tab w:val="left" w:pos="-1823"/>
                <w:tab w:val="left" w:pos="2897"/>
                <w:tab w:val="left" w:pos="3145"/>
              </w:tabs>
              <w:spacing w:before="40" w:after="54"/>
              <w:rPr>
                <w:rFonts w:ascii="Arial" w:eastAsia="Calibri" w:hAnsi="Arial" w:cs="Arial"/>
                <w:spacing w:val="-2"/>
                <w:sz w:val="18"/>
                <w:szCs w:val="18"/>
                <w:highlight w:val="yellow"/>
                <w:lang w:val="nl-BE" w:eastAsia="nl-NL"/>
              </w:rPr>
            </w:pPr>
            <w:r w:rsidRPr="0075774D">
              <w:rPr>
                <w:rFonts w:ascii="Arial" w:eastAsia="Calibri" w:hAnsi="Arial" w:cs="Arial"/>
                <w:spacing w:val="-2"/>
                <w:sz w:val="18"/>
                <w:szCs w:val="18"/>
                <w:highlight w:val="yellow"/>
                <w:lang w:val="nl-BE" w:eastAsia="nl-NL"/>
              </w:rPr>
              <w:t>PKU Sphere 20</w:t>
            </w:r>
          </w:p>
          <w:p w:rsidR="005C46B5" w:rsidRPr="0075774D" w:rsidRDefault="005C46B5" w:rsidP="005C46B5">
            <w:pPr>
              <w:tabs>
                <w:tab w:val="left" w:pos="-2402"/>
                <w:tab w:val="left" w:pos="-2071"/>
                <w:tab w:val="left" w:pos="-1823"/>
                <w:tab w:val="left" w:pos="2897"/>
                <w:tab w:val="left" w:pos="3145"/>
              </w:tabs>
              <w:spacing w:before="40" w:after="54"/>
              <w:rPr>
                <w:rFonts w:ascii="Arial" w:eastAsia="Calibri" w:hAnsi="Arial" w:cs="Arial"/>
                <w:spacing w:val="-2"/>
                <w:sz w:val="18"/>
                <w:szCs w:val="18"/>
                <w:highlight w:val="yellow"/>
                <w:lang w:val="nl-BE" w:eastAsia="nl-NL"/>
              </w:rPr>
            </w:pPr>
            <w:r w:rsidRPr="0075774D">
              <w:rPr>
                <w:rFonts w:ascii="Arial" w:eastAsia="Calibri" w:hAnsi="Arial" w:cs="Arial"/>
                <w:spacing w:val="-2"/>
                <w:sz w:val="18"/>
                <w:szCs w:val="18"/>
                <w:highlight w:val="yellow"/>
                <w:lang w:val="nl-BE" w:eastAsia="nl-NL"/>
              </w:rPr>
              <w:t>fruits rouges / rode vruchten</w:t>
            </w:r>
          </w:p>
          <w:p w:rsidR="005C46B5" w:rsidRPr="0075774D" w:rsidRDefault="005C46B5" w:rsidP="005C46B5">
            <w:pPr>
              <w:tabs>
                <w:tab w:val="left" w:pos="-2402"/>
                <w:tab w:val="left" w:pos="-2071"/>
                <w:tab w:val="left" w:pos="-1823"/>
                <w:tab w:val="left" w:pos="2897"/>
                <w:tab w:val="left" w:pos="3145"/>
              </w:tabs>
              <w:spacing w:before="40" w:after="54"/>
              <w:rPr>
                <w:rFonts w:ascii="Arial" w:eastAsia="Calibri" w:hAnsi="Arial" w:cs="Arial"/>
                <w:spacing w:val="-2"/>
                <w:sz w:val="18"/>
                <w:szCs w:val="18"/>
                <w:highlight w:val="yellow"/>
                <w:lang w:val="nl-BE" w:eastAsia="nl-NL"/>
              </w:rPr>
            </w:pPr>
            <w:r w:rsidRPr="0075774D">
              <w:rPr>
                <w:rFonts w:ascii="Arial" w:eastAsia="Calibri" w:hAnsi="Arial" w:cs="Arial"/>
                <w:spacing w:val="-2"/>
                <w:sz w:val="18"/>
                <w:szCs w:val="18"/>
                <w:highlight w:val="yellow"/>
                <w:lang w:val="fr-BE" w:eastAsia="nl-NL"/>
              </w:rPr>
              <w:t>(</w:t>
            </w:r>
            <w:r w:rsidRPr="0075774D">
              <w:rPr>
                <w:rFonts w:ascii="Arial" w:eastAsia="Calibri" w:hAnsi="Arial" w:cs="Arial"/>
                <w:spacing w:val="-2"/>
                <w:sz w:val="18"/>
                <w:szCs w:val="18"/>
                <w:highlight w:val="yellow"/>
                <w:lang w:eastAsia="nl-NL"/>
              </w:rPr>
              <w:t>Vitaflo International Limited</w:t>
            </w:r>
            <w:r w:rsidRPr="0075774D">
              <w:rPr>
                <w:rFonts w:ascii="Arial" w:eastAsia="Calibri" w:hAnsi="Arial" w:cs="Arial"/>
                <w:spacing w:val="-2"/>
                <w:sz w:val="18"/>
                <w:szCs w:val="18"/>
                <w:highlight w:val="yellow"/>
                <w:lang w:val="fr-BE" w:eastAsia="nl-NL"/>
              </w:rPr>
              <w:t>)</w:t>
            </w:r>
          </w:p>
        </w:tc>
        <w:tc>
          <w:tcPr>
            <w:tcW w:w="690" w:type="dxa"/>
            <w:tcBorders>
              <w:top w:val="single" w:sz="4" w:space="0" w:color="auto"/>
              <w:left w:val="single" w:sz="4" w:space="0" w:color="auto"/>
              <w:bottom w:val="nil"/>
              <w:right w:val="single" w:sz="4" w:space="0" w:color="auto"/>
            </w:tcBorders>
          </w:tcPr>
          <w:p w:rsidR="005C46B5" w:rsidRPr="0075774D"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highlight w:val="yellow"/>
                <w:lang w:val="fr-BE" w:eastAsia="nl-NL"/>
              </w:rPr>
            </w:pPr>
          </w:p>
        </w:tc>
        <w:tc>
          <w:tcPr>
            <w:tcW w:w="1263" w:type="dxa"/>
            <w:tcBorders>
              <w:top w:val="single" w:sz="4" w:space="0" w:color="auto"/>
              <w:left w:val="single" w:sz="4" w:space="0" w:color="auto"/>
              <w:bottom w:val="nil"/>
              <w:right w:val="single" w:sz="4" w:space="0" w:color="auto"/>
            </w:tcBorders>
          </w:tcPr>
          <w:p w:rsidR="005C46B5" w:rsidRPr="0075774D"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highlight w:val="yellow"/>
                <w:lang w:val="fr-BE" w:eastAsia="nl-NL"/>
              </w:rPr>
            </w:pPr>
          </w:p>
        </w:tc>
        <w:tc>
          <w:tcPr>
            <w:tcW w:w="1251" w:type="dxa"/>
            <w:tcBorders>
              <w:top w:val="single" w:sz="4" w:space="0" w:color="auto"/>
              <w:left w:val="single" w:sz="4" w:space="0" w:color="auto"/>
              <w:bottom w:val="nil"/>
              <w:right w:val="single" w:sz="4" w:space="0" w:color="auto"/>
            </w:tcBorders>
          </w:tcPr>
          <w:p w:rsidR="005C46B5" w:rsidRPr="0075774D" w:rsidRDefault="005C46B5" w:rsidP="005C46B5">
            <w:pPr>
              <w:tabs>
                <w:tab w:val="left" w:pos="-7006"/>
                <w:tab w:val="left" w:pos="-6675"/>
                <w:tab w:val="left" w:pos="-6427"/>
                <w:tab w:val="left" w:pos="-1707"/>
                <w:tab w:val="left" w:pos="-1459"/>
                <w:tab w:val="decimal" w:pos="482"/>
              </w:tabs>
              <w:spacing w:after="54" w:line="240" w:lineRule="auto"/>
              <w:ind w:left="56"/>
              <w:jc w:val="right"/>
              <w:rPr>
                <w:rFonts w:ascii="Arial" w:eastAsia="Times New Roman" w:hAnsi="Arial" w:cs="Times New Roman"/>
                <w:sz w:val="18"/>
                <w:szCs w:val="20"/>
                <w:highlight w:val="yellow"/>
                <w:lang w:val="fr-BE" w:eastAsia="nl-NL"/>
              </w:rPr>
            </w:pPr>
          </w:p>
        </w:tc>
        <w:tc>
          <w:tcPr>
            <w:tcW w:w="1098" w:type="dxa"/>
            <w:tcBorders>
              <w:top w:val="single" w:sz="4" w:space="0" w:color="auto"/>
              <w:left w:val="single" w:sz="4" w:space="0" w:color="auto"/>
              <w:bottom w:val="nil"/>
              <w:right w:val="single" w:sz="4" w:space="0" w:color="auto"/>
            </w:tcBorders>
          </w:tcPr>
          <w:p w:rsidR="005C46B5" w:rsidRPr="0075774D"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highlight w:val="yellow"/>
                <w:lang w:val="fr-BE" w:eastAsia="nl-NL"/>
              </w:rPr>
            </w:pPr>
          </w:p>
        </w:tc>
        <w:tc>
          <w:tcPr>
            <w:tcW w:w="1098" w:type="dxa"/>
            <w:tcBorders>
              <w:top w:val="single" w:sz="4" w:space="0" w:color="auto"/>
              <w:left w:val="single" w:sz="4" w:space="0" w:color="auto"/>
              <w:bottom w:val="nil"/>
              <w:right w:val="single" w:sz="4" w:space="0" w:color="auto"/>
            </w:tcBorders>
          </w:tcPr>
          <w:p w:rsidR="005C46B5" w:rsidRPr="0075774D"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highlight w:val="yellow"/>
                <w:lang w:val="fr-BE" w:eastAsia="nl-NL"/>
              </w:rPr>
            </w:pPr>
          </w:p>
        </w:tc>
      </w:tr>
      <w:tr w:rsidR="005C46B5" w:rsidRPr="0075774D" w:rsidTr="00416A48">
        <w:tc>
          <w:tcPr>
            <w:tcW w:w="985" w:type="dxa"/>
            <w:tcBorders>
              <w:top w:val="nil"/>
              <w:left w:val="single" w:sz="4" w:space="0" w:color="auto"/>
              <w:bottom w:val="nil"/>
              <w:right w:val="single" w:sz="4" w:space="0" w:color="auto"/>
            </w:tcBorders>
          </w:tcPr>
          <w:p w:rsidR="005C46B5" w:rsidRPr="0075774D" w:rsidRDefault="005C46B5" w:rsidP="005C46B5">
            <w:pPr>
              <w:tabs>
                <w:tab w:val="left" w:pos="-120"/>
                <w:tab w:val="left" w:pos="211"/>
                <w:tab w:val="left" w:pos="459"/>
              </w:tabs>
              <w:spacing w:before="58" w:after="54" w:line="240" w:lineRule="auto"/>
              <w:rPr>
                <w:rFonts w:ascii="Arial" w:eastAsia="Calibri" w:hAnsi="Arial" w:cs="Times New Roman"/>
                <w:spacing w:val="-2"/>
                <w:sz w:val="18"/>
                <w:szCs w:val="18"/>
                <w:highlight w:val="yellow"/>
                <w:lang w:val="nl-NL" w:eastAsia="nl-NL"/>
              </w:rPr>
            </w:pPr>
          </w:p>
        </w:tc>
        <w:tc>
          <w:tcPr>
            <w:tcW w:w="1310" w:type="dxa"/>
            <w:tcBorders>
              <w:top w:val="nil"/>
              <w:left w:val="single" w:sz="4" w:space="0" w:color="auto"/>
              <w:bottom w:val="nil"/>
              <w:right w:val="single" w:sz="4" w:space="0" w:color="auto"/>
            </w:tcBorders>
          </w:tcPr>
          <w:p w:rsidR="005C46B5" w:rsidRPr="0075774D"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highlight w:val="yellow"/>
                <w:lang w:val="fr-BE" w:eastAsia="nl-NL"/>
              </w:rPr>
            </w:pPr>
            <w:r w:rsidRPr="0075774D">
              <w:rPr>
                <w:rFonts w:ascii="Arial" w:eastAsia="Calibri" w:hAnsi="Arial" w:cs="Arial"/>
                <w:sz w:val="18"/>
                <w:szCs w:val="18"/>
                <w:highlight w:val="yellow"/>
                <w:lang w:val="fr-BE"/>
              </w:rPr>
              <w:t>3703-808</w:t>
            </w:r>
          </w:p>
        </w:tc>
        <w:tc>
          <w:tcPr>
            <w:tcW w:w="3181" w:type="dxa"/>
            <w:tcBorders>
              <w:top w:val="nil"/>
              <w:left w:val="single" w:sz="4" w:space="0" w:color="auto"/>
              <w:bottom w:val="nil"/>
              <w:right w:val="single" w:sz="4" w:space="0" w:color="auto"/>
            </w:tcBorders>
          </w:tcPr>
          <w:p w:rsidR="005C46B5" w:rsidRPr="0075774D" w:rsidRDefault="005C46B5" w:rsidP="005C46B5">
            <w:pPr>
              <w:tabs>
                <w:tab w:val="left" w:pos="-2402"/>
                <w:tab w:val="left" w:pos="-2071"/>
                <w:tab w:val="left" w:pos="-1823"/>
                <w:tab w:val="left" w:pos="2897"/>
                <w:tab w:val="left" w:pos="3145"/>
              </w:tabs>
              <w:spacing w:before="40" w:after="54"/>
              <w:rPr>
                <w:rFonts w:ascii="Arial" w:eastAsia="Calibri" w:hAnsi="Arial" w:cs="Arial"/>
                <w:spacing w:val="-2"/>
                <w:sz w:val="18"/>
                <w:szCs w:val="18"/>
                <w:highlight w:val="yellow"/>
                <w:lang w:val="nl-BE" w:eastAsia="nl-NL"/>
              </w:rPr>
            </w:pPr>
            <w:r w:rsidRPr="0075774D">
              <w:rPr>
                <w:rFonts w:ascii="Arial" w:eastAsia="Calibri" w:hAnsi="Arial" w:cs="Arial"/>
                <w:noProof/>
                <w:sz w:val="18"/>
                <w:szCs w:val="18"/>
                <w:highlight w:val="yellow"/>
                <w:lang w:val="nl-BE"/>
              </w:rPr>
              <w:t>30 x 35 g</w:t>
            </w:r>
          </w:p>
        </w:tc>
        <w:tc>
          <w:tcPr>
            <w:tcW w:w="690" w:type="dxa"/>
            <w:tcBorders>
              <w:top w:val="nil"/>
              <w:left w:val="single" w:sz="4" w:space="0" w:color="auto"/>
              <w:bottom w:val="nil"/>
              <w:right w:val="single" w:sz="4" w:space="0" w:color="auto"/>
            </w:tcBorders>
          </w:tcPr>
          <w:p w:rsidR="005C46B5" w:rsidRPr="0075774D"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highlight w:val="yellow"/>
                <w:lang w:val="fr-BE" w:eastAsia="nl-NL"/>
              </w:rPr>
            </w:pPr>
            <w:r w:rsidRPr="0075774D">
              <w:rPr>
                <w:rFonts w:ascii="Arial" w:eastAsia="Calibri" w:hAnsi="Arial" w:cs="Times New Roman"/>
                <w:sz w:val="18"/>
                <w:szCs w:val="18"/>
                <w:highlight w:val="yellow"/>
                <w:lang w:val="fr-BE" w:eastAsia="nl-NL"/>
              </w:rPr>
              <w:t>M</w:t>
            </w:r>
          </w:p>
        </w:tc>
        <w:tc>
          <w:tcPr>
            <w:tcW w:w="1263" w:type="dxa"/>
            <w:tcBorders>
              <w:top w:val="nil"/>
              <w:left w:val="single" w:sz="4" w:space="0" w:color="auto"/>
              <w:bottom w:val="nil"/>
              <w:right w:val="single" w:sz="4" w:space="0" w:color="auto"/>
            </w:tcBorders>
            <w:shd w:val="clear" w:color="auto" w:fill="auto"/>
          </w:tcPr>
          <w:p w:rsidR="005C46B5" w:rsidRPr="0075774D"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highlight w:val="yellow"/>
                <w:lang w:val="fr-BE" w:eastAsia="nl-NL"/>
              </w:rPr>
            </w:pPr>
            <w:r w:rsidRPr="0075774D">
              <w:rPr>
                <w:rFonts w:ascii="Arial" w:eastAsia="Calibri" w:hAnsi="Arial" w:cs="Times New Roman"/>
                <w:sz w:val="18"/>
                <w:highlight w:val="yellow"/>
                <w:lang w:val="fr-BE"/>
              </w:rPr>
              <w:t>584,10</w:t>
            </w:r>
          </w:p>
        </w:tc>
        <w:tc>
          <w:tcPr>
            <w:tcW w:w="1251" w:type="dxa"/>
            <w:tcBorders>
              <w:top w:val="nil"/>
              <w:left w:val="single" w:sz="4" w:space="0" w:color="auto"/>
              <w:bottom w:val="nil"/>
              <w:right w:val="single" w:sz="4" w:space="0" w:color="auto"/>
            </w:tcBorders>
            <w:shd w:val="clear" w:color="auto" w:fill="auto"/>
          </w:tcPr>
          <w:p w:rsidR="005C46B5" w:rsidRPr="0075774D" w:rsidRDefault="005C46B5" w:rsidP="005C46B5">
            <w:pPr>
              <w:tabs>
                <w:tab w:val="left" w:pos="-7006"/>
                <w:tab w:val="left" w:pos="-6675"/>
                <w:tab w:val="left" w:pos="-6427"/>
                <w:tab w:val="left" w:pos="-1707"/>
                <w:tab w:val="left" w:pos="-1459"/>
                <w:tab w:val="decimal" w:pos="482"/>
              </w:tabs>
              <w:spacing w:after="54" w:line="240" w:lineRule="auto"/>
              <w:ind w:left="56"/>
              <w:rPr>
                <w:rFonts w:ascii="Arial" w:eastAsia="Times New Roman" w:hAnsi="Arial" w:cs="Times New Roman"/>
                <w:sz w:val="18"/>
                <w:szCs w:val="20"/>
                <w:highlight w:val="yellow"/>
                <w:lang w:val="fr-BE" w:eastAsia="nl-NL"/>
              </w:rPr>
            </w:pPr>
            <w:r w:rsidRPr="0075774D">
              <w:rPr>
                <w:rFonts w:ascii="Arial" w:eastAsia="Calibri" w:hAnsi="Arial" w:cs="Times New Roman"/>
                <w:sz w:val="18"/>
                <w:highlight w:val="yellow"/>
                <w:lang w:val="fr-BE"/>
              </w:rPr>
              <w:t>584,10</w:t>
            </w:r>
          </w:p>
        </w:tc>
        <w:tc>
          <w:tcPr>
            <w:tcW w:w="1098" w:type="dxa"/>
            <w:tcBorders>
              <w:top w:val="nil"/>
              <w:left w:val="single" w:sz="4" w:space="0" w:color="auto"/>
              <w:bottom w:val="nil"/>
              <w:right w:val="single" w:sz="4" w:space="0" w:color="auto"/>
            </w:tcBorders>
            <w:shd w:val="clear" w:color="auto" w:fill="auto"/>
          </w:tcPr>
          <w:p w:rsidR="005C46B5" w:rsidRPr="0075774D"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highlight w:val="yellow"/>
                <w:lang w:val="fr-BE" w:eastAsia="nl-NL"/>
              </w:rPr>
            </w:pPr>
            <w:r w:rsidRPr="0075774D">
              <w:rPr>
                <w:rFonts w:ascii="Arial" w:eastAsia="Calibri" w:hAnsi="Arial" w:cs="Times New Roman"/>
                <w:spacing w:val="-2"/>
                <w:sz w:val="18"/>
                <w:szCs w:val="18"/>
                <w:highlight w:val="yellow"/>
                <w:lang w:val="fr-BE" w:eastAsia="nl-NL"/>
              </w:rPr>
              <w:t>0,00</w:t>
            </w:r>
          </w:p>
        </w:tc>
        <w:tc>
          <w:tcPr>
            <w:tcW w:w="1098" w:type="dxa"/>
            <w:tcBorders>
              <w:top w:val="nil"/>
              <w:left w:val="single" w:sz="4" w:space="0" w:color="auto"/>
              <w:bottom w:val="nil"/>
              <w:right w:val="single" w:sz="4" w:space="0" w:color="auto"/>
            </w:tcBorders>
            <w:shd w:val="clear" w:color="auto" w:fill="auto"/>
          </w:tcPr>
          <w:p w:rsidR="005C46B5" w:rsidRPr="0075774D"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highlight w:val="yellow"/>
                <w:lang w:val="fr-BE" w:eastAsia="nl-NL"/>
              </w:rPr>
            </w:pPr>
            <w:r w:rsidRPr="0075774D">
              <w:rPr>
                <w:rFonts w:ascii="Arial" w:eastAsia="Calibri" w:hAnsi="Arial" w:cs="Times New Roman"/>
                <w:spacing w:val="-2"/>
                <w:sz w:val="18"/>
                <w:szCs w:val="18"/>
                <w:highlight w:val="yellow"/>
                <w:lang w:val="fr-BE" w:eastAsia="nl-NL"/>
              </w:rPr>
              <w:t>0,00</w:t>
            </w:r>
          </w:p>
        </w:tc>
      </w:tr>
      <w:tr w:rsidR="005C46B5" w:rsidRPr="0075774D" w:rsidTr="00416A48">
        <w:tc>
          <w:tcPr>
            <w:tcW w:w="985" w:type="dxa"/>
            <w:tcBorders>
              <w:top w:val="nil"/>
              <w:left w:val="single" w:sz="4" w:space="0" w:color="auto"/>
              <w:bottom w:val="nil"/>
              <w:right w:val="single" w:sz="4" w:space="0" w:color="auto"/>
            </w:tcBorders>
          </w:tcPr>
          <w:p w:rsidR="005C46B5" w:rsidRPr="0075774D" w:rsidRDefault="005C46B5" w:rsidP="005C46B5">
            <w:pPr>
              <w:tabs>
                <w:tab w:val="left" w:pos="-120"/>
                <w:tab w:val="left" w:pos="211"/>
                <w:tab w:val="left" w:pos="459"/>
              </w:tabs>
              <w:spacing w:before="58" w:after="54" w:line="240" w:lineRule="auto"/>
              <w:rPr>
                <w:rFonts w:ascii="Arial" w:eastAsia="Calibri" w:hAnsi="Arial" w:cs="Times New Roman"/>
                <w:spacing w:val="-2"/>
                <w:sz w:val="18"/>
                <w:szCs w:val="18"/>
                <w:highlight w:val="yellow"/>
                <w:lang w:val="nl-NL" w:eastAsia="nl-NL"/>
              </w:rPr>
            </w:pPr>
          </w:p>
        </w:tc>
        <w:tc>
          <w:tcPr>
            <w:tcW w:w="1310" w:type="dxa"/>
            <w:tcBorders>
              <w:top w:val="nil"/>
              <w:left w:val="single" w:sz="4" w:space="0" w:color="auto"/>
              <w:bottom w:val="nil"/>
              <w:right w:val="single" w:sz="4" w:space="0" w:color="auto"/>
            </w:tcBorders>
          </w:tcPr>
          <w:p w:rsidR="005C46B5" w:rsidRPr="0075774D"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highlight w:val="yellow"/>
                <w:lang w:val="fr-BE" w:eastAsia="nl-NL"/>
              </w:rPr>
            </w:pPr>
            <w:r w:rsidRPr="0075774D">
              <w:rPr>
                <w:rFonts w:ascii="Arial" w:eastAsia="Calibri" w:hAnsi="Arial" w:cs="Arial"/>
                <w:sz w:val="18"/>
                <w:szCs w:val="18"/>
                <w:highlight w:val="yellow"/>
                <w:lang w:val="fr-BE"/>
              </w:rPr>
              <w:t>7002-082</w:t>
            </w:r>
          </w:p>
        </w:tc>
        <w:tc>
          <w:tcPr>
            <w:tcW w:w="3181" w:type="dxa"/>
            <w:tcBorders>
              <w:top w:val="nil"/>
              <w:left w:val="single" w:sz="4" w:space="0" w:color="auto"/>
              <w:bottom w:val="nil"/>
              <w:right w:val="single" w:sz="4" w:space="0" w:color="auto"/>
            </w:tcBorders>
          </w:tcPr>
          <w:p w:rsidR="005C46B5" w:rsidRPr="0075774D" w:rsidRDefault="005C46B5" w:rsidP="005C46B5">
            <w:pPr>
              <w:tabs>
                <w:tab w:val="left" w:pos="-2402"/>
                <w:tab w:val="left" w:pos="-2071"/>
                <w:tab w:val="left" w:pos="-1823"/>
                <w:tab w:val="left" w:pos="2897"/>
                <w:tab w:val="left" w:pos="3145"/>
              </w:tabs>
              <w:spacing w:before="40" w:after="54"/>
              <w:rPr>
                <w:rFonts w:ascii="Arial" w:eastAsia="Calibri" w:hAnsi="Arial" w:cs="Arial"/>
                <w:spacing w:val="-2"/>
                <w:sz w:val="18"/>
                <w:szCs w:val="18"/>
                <w:highlight w:val="yellow"/>
                <w:lang w:val="nl-BE" w:eastAsia="nl-NL"/>
              </w:rPr>
            </w:pPr>
            <w:r w:rsidRPr="0075774D">
              <w:rPr>
                <w:rFonts w:ascii="Arial" w:eastAsia="Calibri" w:hAnsi="Arial" w:cs="Arial"/>
                <w:spacing w:val="-2"/>
                <w:sz w:val="18"/>
                <w:szCs w:val="18"/>
                <w:highlight w:val="yellow"/>
                <w:lang w:val="fr-BE" w:eastAsia="nl-NL"/>
              </w:rPr>
              <w:t>* 1 x 35 g</w:t>
            </w:r>
          </w:p>
        </w:tc>
        <w:tc>
          <w:tcPr>
            <w:tcW w:w="690" w:type="dxa"/>
            <w:tcBorders>
              <w:top w:val="nil"/>
              <w:left w:val="single" w:sz="4" w:space="0" w:color="auto"/>
              <w:bottom w:val="nil"/>
              <w:right w:val="single" w:sz="4" w:space="0" w:color="auto"/>
            </w:tcBorders>
          </w:tcPr>
          <w:p w:rsidR="005C46B5" w:rsidRPr="0075774D"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highlight w:val="yellow"/>
                <w:lang w:val="fr-BE" w:eastAsia="nl-NL"/>
              </w:rPr>
            </w:pPr>
          </w:p>
        </w:tc>
        <w:tc>
          <w:tcPr>
            <w:tcW w:w="1263" w:type="dxa"/>
            <w:tcBorders>
              <w:top w:val="nil"/>
              <w:left w:val="single" w:sz="4" w:space="0" w:color="auto"/>
              <w:bottom w:val="nil"/>
              <w:right w:val="single" w:sz="4" w:space="0" w:color="auto"/>
            </w:tcBorders>
            <w:shd w:val="clear" w:color="auto" w:fill="auto"/>
          </w:tcPr>
          <w:p w:rsidR="005C46B5" w:rsidRPr="0075774D"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highlight w:val="yellow"/>
                <w:lang w:val="fr-BE" w:eastAsia="nl-NL"/>
              </w:rPr>
            </w:pPr>
            <w:r w:rsidRPr="0075774D">
              <w:rPr>
                <w:rFonts w:ascii="Arial" w:eastAsia="Calibri" w:hAnsi="Arial" w:cs="Times New Roman"/>
                <w:sz w:val="18"/>
                <w:highlight w:val="yellow"/>
                <w:lang w:val="fr-BE"/>
              </w:rPr>
              <w:t>18,6570</w:t>
            </w:r>
          </w:p>
        </w:tc>
        <w:tc>
          <w:tcPr>
            <w:tcW w:w="1251" w:type="dxa"/>
            <w:tcBorders>
              <w:top w:val="nil"/>
              <w:left w:val="single" w:sz="4" w:space="0" w:color="auto"/>
              <w:bottom w:val="nil"/>
              <w:right w:val="single" w:sz="4" w:space="0" w:color="auto"/>
            </w:tcBorders>
            <w:shd w:val="clear" w:color="auto" w:fill="auto"/>
          </w:tcPr>
          <w:p w:rsidR="005C46B5" w:rsidRPr="0075774D" w:rsidRDefault="005C46B5" w:rsidP="005C46B5">
            <w:pPr>
              <w:tabs>
                <w:tab w:val="left" w:pos="-7006"/>
                <w:tab w:val="left" w:pos="-6675"/>
                <w:tab w:val="left" w:pos="-6427"/>
                <w:tab w:val="left" w:pos="-1707"/>
                <w:tab w:val="left" w:pos="-1459"/>
                <w:tab w:val="decimal" w:pos="482"/>
              </w:tabs>
              <w:spacing w:after="54" w:line="240" w:lineRule="auto"/>
              <w:ind w:left="56"/>
              <w:jc w:val="right"/>
              <w:rPr>
                <w:rFonts w:ascii="Arial" w:eastAsia="Times New Roman" w:hAnsi="Arial" w:cs="Times New Roman"/>
                <w:sz w:val="18"/>
                <w:szCs w:val="20"/>
                <w:highlight w:val="yellow"/>
                <w:lang w:val="fr-BE" w:eastAsia="nl-NL"/>
              </w:rPr>
            </w:pPr>
            <w:r w:rsidRPr="0075774D">
              <w:rPr>
                <w:rFonts w:ascii="Arial" w:eastAsia="Calibri" w:hAnsi="Arial" w:cs="Times New Roman"/>
                <w:sz w:val="18"/>
                <w:highlight w:val="yellow"/>
                <w:lang w:val="fr-BE"/>
              </w:rPr>
              <w:t>18,6570</w:t>
            </w:r>
          </w:p>
        </w:tc>
        <w:tc>
          <w:tcPr>
            <w:tcW w:w="1098" w:type="dxa"/>
            <w:tcBorders>
              <w:top w:val="nil"/>
              <w:left w:val="single" w:sz="4" w:space="0" w:color="auto"/>
              <w:bottom w:val="nil"/>
              <w:right w:val="single" w:sz="4" w:space="0" w:color="auto"/>
            </w:tcBorders>
          </w:tcPr>
          <w:p w:rsidR="005C46B5" w:rsidRPr="0075774D"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highlight w:val="yellow"/>
                <w:lang w:val="fr-BE" w:eastAsia="nl-NL"/>
              </w:rPr>
            </w:pPr>
          </w:p>
        </w:tc>
        <w:tc>
          <w:tcPr>
            <w:tcW w:w="1098" w:type="dxa"/>
            <w:tcBorders>
              <w:top w:val="nil"/>
              <w:left w:val="single" w:sz="4" w:space="0" w:color="auto"/>
              <w:bottom w:val="nil"/>
              <w:right w:val="single" w:sz="4" w:space="0" w:color="auto"/>
            </w:tcBorders>
          </w:tcPr>
          <w:p w:rsidR="005C46B5" w:rsidRPr="0075774D"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highlight w:val="yellow"/>
                <w:lang w:val="fr-BE" w:eastAsia="nl-NL"/>
              </w:rPr>
            </w:pPr>
          </w:p>
        </w:tc>
      </w:tr>
      <w:tr w:rsidR="005C46B5" w:rsidRPr="0075774D" w:rsidTr="00416A48">
        <w:tc>
          <w:tcPr>
            <w:tcW w:w="985" w:type="dxa"/>
            <w:tcBorders>
              <w:top w:val="nil"/>
              <w:left w:val="single" w:sz="4" w:space="0" w:color="auto"/>
              <w:bottom w:val="single" w:sz="4" w:space="0" w:color="auto"/>
              <w:right w:val="single" w:sz="4" w:space="0" w:color="auto"/>
            </w:tcBorders>
          </w:tcPr>
          <w:p w:rsidR="005C46B5" w:rsidRPr="0075774D" w:rsidRDefault="005C46B5" w:rsidP="005C46B5">
            <w:pPr>
              <w:tabs>
                <w:tab w:val="left" w:pos="-120"/>
                <w:tab w:val="left" w:pos="211"/>
                <w:tab w:val="left" w:pos="459"/>
              </w:tabs>
              <w:spacing w:before="58" w:after="54" w:line="240" w:lineRule="auto"/>
              <w:rPr>
                <w:rFonts w:ascii="Arial" w:eastAsia="Calibri" w:hAnsi="Arial" w:cs="Times New Roman"/>
                <w:spacing w:val="-2"/>
                <w:sz w:val="18"/>
                <w:szCs w:val="18"/>
                <w:highlight w:val="yellow"/>
                <w:lang w:val="nl-NL" w:eastAsia="nl-NL"/>
              </w:rPr>
            </w:pPr>
          </w:p>
        </w:tc>
        <w:tc>
          <w:tcPr>
            <w:tcW w:w="1310" w:type="dxa"/>
            <w:tcBorders>
              <w:top w:val="nil"/>
              <w:left w:val="single" w:sz="4" w:space="0" w:color="auto"/>
              <w:bottom w:val="single" w:sz="4" w:space="0" w:color="auto"/>
              <w:right w:val="single" w:sz="4" w:space="0" w:color="auto"/>
            </w:tcBorders>
          </w:tcPr>
          <w:p w:rsidR="005C46B5" w:rsidRPr="0075774D"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highlight w:val="yellow"/>
                <w:lang w:val="fr-BE" w:eastAsia="nl-NL"/>
              </w:rPr>
            </w:pPr>
            <w:r w:rsidRPr="0075774D">
              <w:rPr>
                <w:rFonts w:ascii="Arial" w:eastAsia="Calibri" w:hAnsi="Arial" w:cs="Arial"/>
                <w:sz w:val="18"/>
                <w:szCs w:val="18"/>
                <w:highlight w:val="yellow"/>
                <w:lang w:val="fr-BE"/>
              </w:rPr>
              <w:t>7002-082</w:t>
            </w:r>
          </w:p>
        </w:tc>
        <w:tc>
          <w:tcPr>
            <w:tcW w:w="3181" w:type="dxa"/>
            <w:tcBorders>
              <w:top w:val="nil"/>
              <w:left w:val="single" w:sz="4" w:space="0" w:color="auto"/>
              <w:bottom w:val="single" w:sz="4" w:space="0" w:color="auto"/>
              <w:right w:val="single" w:sz="4" w:space="0" w:color="auto"/>
            </w:tcBorders>
          </w:tcPr>
          <w:p w:rsidR="005C46B5" w:rsidRPr="0075774D" w:rsidRDefault="005C46B5" w:rsidP="005C46B5">
            <w:pPr>
              <w:tabs>
                <w:tab w:val="left" w:pos="-2402"/>
                <w:tab w:val="left" w:pos="-2071"/>
                <w:tab w:val="left" w:pos="-1823"/>
                <w:tab w:val="left" w:pos="2897"/>
                <w:tab w:val="left" w:pos="3145"/>
              </w:tabs>
              <w:spacing w:before="40" w:after="54"/>
              <w:rPr>
                <w:rFonts w:ascii="Arial" w:eastAsia="Calibri" w:hAnsi="Arial" w:cs="Arial"/>
                <w:spacing w:val="-2"/>
                <w:sz w:val="18"/>
                <w:szCs w:val="18"/>
                <w:highlight w:val="yellow"/>
                <w:lang w:val="nl-BE" w:eastAsia="nl-NL"/>
              </w:rPr>
            </w:pPr>
            <w:r w:rsidRPr="0075774D">
              <w:rPr>
                <w:rFonts w:ascii="Arial" w:eastAsia="Calibri" w:hAnsi="Arial" w:cs="Arial"/>
                <w:spacing w:val="-2"/>
                <w:sz w:val="18"/>
                <w:szCs w:val="18"/>
                <w:highlight w:val="yellow"/>
                <w:lang w:val="fr-BE" w:eastAsia="nl-NL"/>
              </w:rPr>
              <w:t>** 1 x 35 g</w:t>
            </w:r>
          </w:p>
        </w:tc>
        <w:tc>
          <w:tcPr>
            <w:tcW w:w="690" w:type="dxa"/>
            <w:tcBorders>
              <w:top w:val="nil"/>
              <w:left w:val="single" w:sz="4" w:space="0" w:color="auto"/>
              <w:bottom w:val="single" w:sz="4" w:space="0" w:color="auto"/>
              <w:right w:val="single" w:sz="4" w:space="0" w:color="auto"/>
            </w:tcBorders>
          </w:tcPr>
          <w:p w:rsidR="005C46B5" w:rsidRPr="0075774D"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highlight w:val="yellow"/>
                <w:lang w:val="fr-BE" w:eastAsia="nl-NL"/>
              </w:rPr>
            </w:pPr>
          </w:p>
        </w:tc>
        <w:tc>
          <w:tcPr>
            <w:tcW w:w="1263" w:type="dxa"/>
            <w:tcBorders>
              <w:top w:val="nil"/>
              <w:left w:val="single" w:sz="4" w:space="0" w:color="auto"/>
              <w:bottom w:val="single" w:sz="4" w:space="0" w:color="auto"/>
              <w:right w:val="single" w:sz="4" w:space="0" w:color="auto"/>
            </w:tcBorders>
            <w:shd w:val="clear" w:color="auto" w:fill="auto"/>
          </w:tcPr>
          <w:p w:rsidR="005C46B5" w:rsidRPr="0075774D"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highlight w:val="yellow"/>
                <w:lang w:val="fr-BE" w:eastAsia="nl-NL"/>
              </w:rPr>
            </w:pPr>
            <w:r w:rsidRPr="0075774D">
              <w:rPr>
                <w:rFonts w:ascii="Arial" w:eastAsia="Calibri" w:hAnsi="Arial" w:cs="Times New Roman"/>
                <w:sz w:val="18"/>
                <w:highlight w:val="yellow"/>
                <w:lang w:val="fr-BE"/>
              </w:rPr>
              <w:t>18,4200</w:t>
            </w:r>
          </w:p>
        </w:tc>
        <w:tc>
          <w:tcPr>
            <w:tcW w:w="1251" w:type="dxa"/>
            <w:tcBorders>
              <w:top w:val="nil"/>
              <w:left w:val="single" w:sz="4" w:space="0" w:color="auto"/>
              <w:bottom w:val="single" w:sz="4" w:space="0" w:color="auto"/>
              <w:right w:val="single" w:sz="4" w:space="0" w:color="auto"/>
            </w:tcBorders>
            <w:shd w:val="clear" w:color="auto" w:fill="auto"/>
          </w:tcPr>
          <w:p w:rsidR="005C46B5" w:rsidRPr="0075774D" w:rsidRDefault="005C46B5" w:rsidP="005C46B5">
            <w:pPr>
              <w:tabs>
                <w:tab w:val="left" w:pos="-7006"/>
                <w:tab w:val="left" w:pos="-6675"/>
                <w:tab w:val="left" w:pos="-6427"/>
                <w:tab w:val="left" w:pos="-1707"/>
                <w:tab w:val="left" w:pos="-1459"/>
                <w:tab w:val="decimal" w:pos="482"/>
              </w:tabs>
              <w:spacing w:after="54" w:line="240" w:lineRule="auto"/>
              <w:ind w:left="56"/>
              <w:jc w:val="right"/>
              <w:rPr>
                <w:rFonts w:ascii="Arial" w:eastAsia="Times New Roman" w:hAnsi="Arial" w:cs="Times New Roman"/>
                <w:sz w:val="18"/>
                <w:szCs w:val="20"/>
                <w:highlight w:val="yellow"/>
                <w:lang w:val="fr-BE" w:eastAsia="nl-NL"/>
              </w:rPr>
            </w:pPr>
            <w:r w:rsidRPr="0075774D">
              <w:rPr>
                <w:rFonts w:ascii="Arial" w:eastAsia="Calibri" w:hAnsi="Arial" w:cs="Times New Roman"/>
                <w:sz w:val="18"/>
                <w:highlight w:val="yellow"/>
                <w:lang w:val="fr-BE"/>
              </w:rPr>
              <w:t>18,4200</w:t>
            </w:r>
          </w:p>
        </w:tc>
        <w:tc>
          <w:tcPr>
            <w:tcW w:w="1098" w:type="dxa"/>
            <w:tcBorders>
              <w:top w:val="nil"/>
              <w:left w:val="single" w:sz="4" w:space="0" w:color="auto"/>
              <w:bottom w:val="single" w:sz="4" w:space="0" w:color="auto"/>
              <w:right w:val="single" w:sz="4" w:space="0" w:color="auto"/>
            </w:tcBorders>
          </w:tcPr>
          <w:p w:rsidR="005C46B5" w:rsidRPr="0075774D"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highlight w:val="yellow"/>
                <w:lang w:val="fr-BE" w:eastAsia="nl-NL"/>
              </w:rPr>
            </w:pPr>
          </w:p>
        </w:tc>
        <w:tc>
          <w:tcPr>
            <w:tcW w:w="1098" w:type="dxa"/>
            <w:tcBorders>
              <w:top w:val="nil"/>
              <w:left w:val="single" w:sz="4" w:space="0" w:color="auto"/>
              <w:bottom w:val="single" w:sz="4" w:space="0" w:color="auto"/>
              <w:right w:val="single" w:sz="4" w:space="0" w:color="auto"/>
            </w:tcBorders>
          </w:tcPr>
          <w:p w:rsidR="005C46B5" w:rsidRPr="0075774D"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highlight w:val="yellow"/>
                <w:lang w:val="fr-BE" w:eastAsia="nl-NL"/>
              </w:rPr>
            </w:pPr>
          </w:p>
        </w:tc>
      </w:tr>
      <w:tr w:rsidR="005C46B5" w:rsidRPr="0075774D" w:rsidTr="00416A48">
        <w:tc>
          <w:tcPr>
            <w:tcW w:w="985" w:type="dxa"/>
            <w:tcBorders>
              <w:top w:val="single" w:sz="4" w:space="0" w:color="auto"/>
              <w:left w:val="single" w:sz="4" w:space="0" w:color="auto"/>
              <w:bottom w:val="nil"/>
              <w:right w:val="single" w:sz="4" w:space="0" w:color="auto"/>
            </w:tcBorders>
          </w:tcPr>
          <w:p w:rsidR="005C46B5" w:rsidRPr="0075774D" w:rsidRDefault="005C46B5" w:rsidP="005C46B5">
            <w:pPr>
              <w:tabs>
                <w:tab w:val="left" w:pos="-120"/>
                <w:tab w:val="left" w:pos="211"/>
                <w:tab w:val="left" w:pos="459"/>
              </w:tabs>
              <w:spacing w:before="58" w:after="54" w:line="240" w:lineRule="auto"/>
              <w:rPr>
                <w:rFonts w:ascii="Arial" w:eastAsia="Calibri" w:hAnsi="Arial" w:cs="Times New Roman"/>
                <w:spacing w:val="-2"/>
                <w:sz w:val="18"/>
                <w:szCs w:val="18"/>
                <w:highlight w:val="yellow"/>
                <w:lang w:val="fr-BE"/>
              </w:rPr>
            </w:pPr>
            <w:r w:rsidRPr="0075774D">
              <w:rPr>
                <w:rFonts w:ascii="Arial" w:eastAsia="Calibri" w:hAnsi="Arial" w:cs="Times New Roman"/>
                <w:spacing w:val="-2"/>
                <w:sz w:val="18"/>
                <w:szCs w:val="18"/>
                <w:highlight w:val="yellow"/>
                <w:lang w:val="nl-NL" w:eastAsia="nl-NL"/>
              </w:rPr>
              <w:t>A</w:t>
            </w:r>
          </w:p>
        </w:tc>
        <w:tc>
          <w:tcPr>
            <w:tcW w:w="1310" w:type="dxa"/>
            <w:tcBorders>
              <w:top w:val="single" w:sz="4" w:space="0" w:color="auto"/>
              <w:left w:val="single" w:sz="4" w:space="0" w:color="auto"/>
              <w:bottom w:val="nil"/>
              <w:right w:val="single" w:sz="4" w:space="0" w:color="auto"/>
            </w:tcBorders>
          </w:tcPr>
          <w:p w:rsidR="005C46B5" w:rsidRPr="0075774D"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highlight w:val="yellow"/>
                <w:lang w:val="fr-BE" w:eastAsia="nl-NL"/>
              </w:rPr>
            </w:pPr>
          </w:p>
        </w:tc>
        <w:tc>
          <w:tcPr>
            <w:tcW w:w="3181" w:type="dxa"/>
            <w:tcBorders>
              <w:top w:val="single" w:sz="4" w:space="0" w:color="auto"/>
              <w:left w:val="single" w:sz="4" w:space="0" w:color="auto"/>
              <w:bottom w:val="nil"/>
              <w:right w:val="single" w:sz="4" w:space="0" w:color="auto"/>
            </w:tcBorders>
          </w:tcPr>
          <w:p w:rsidR="005C46B5" w:rsidRPr="0075774D" w:rsidRDefault="005C46B5" w:rsidP="005C46B5">
            <w:pPr>
              <w:tabs>
                <w:tab w:val="left" w:pos="-2402"/>
                <w:tab w:val="left" w:pos="-2071"/>
                <w:tab w:val="left" w:pos="-1823"/>
                <w:tab w:val="left" w:pos="2897"/>
                <w:tab w:val="left" w:pos="3145"/>
              </w:tabs>
              <w:spacing w:before="40" w:after="54"/>
              <w:rPr>
                <w:rFonts w:ascii="Arial" w:eastAsia="Calibri" w:hAnsi="Arial" w:cs="Arial"/>
                <w:spacing w:val="-2"/>
                <w:sz w:val="18"/>
                <w:szCs w:val="18"/>
                <w:highlight w:val="yellow"/>
                <w:lang w:val="nl-BE" w:eastAsia="nl-NL"/>
              </w:rPr>
            </w:pPr>
            <w:r w:rsidRPr="0075774D">
              <w:rPr>
                <w:rFonts w:ascii="Arial" w:eastAsia="Calibri" w:hAnsi="Arial" w:cs="Arial"/>
                <w:spacing w:val="-2"/>
                <w:sz w:val="18"/>
                <w:szCs w:val="18"/>
                <w:highlight w:val="yellow"/>
                <w:lang w:val="nl-BE" w:eastAsia="nl-NL"/>
              </w:rPr>
              <w:t>PKU Sphere 20 vanille</w:t>
            </w:r>
          </w:p>
          <w:p w:rsidR="005C46B5" w:rsidRPr="0075774D" w:rsidRDefault="005C46B5" w:rsidP="005C46B5">
            <w:pPr>
              <w:tabs>
                <w:tab w:val="left" w:pos="-2402"/>
                <w:tab w:val="left" w:pos="-2071"/>
                <w:tab w:val="left" w:pos="-1823"/>
                <w:tab w:val="left" w:pos="2897"/>
                <w:tab w:val="left" w:pos="3145"/>
              </w:tabs>
              <w:spacing w:before="40" w:after="54"/>
              <w:rPr>
                <w:rFonts w:ascii="Arial" w:eastAsia="Calibri" w:hAnsi="Arial" w:cs="Times New Roman"/>
                <w:spacing w:val="-2"/>
                <w:sz w:val="18"/>
                <w:highlight w:val="yellow"/>
                <w:lang w:val="en-GB"/>
              </w:rPr>
            </w:pPr>
            <w:r w:rsidRPr="0075774D">
              <w:rPr>
                <w:rFonts w:ascii="Arial" w:eastAsia="Calibri" w:hAnsi="Arial" w:cs="Arial"/>
                <w:spacing w:val="-2"/>
                <w:sz w:val="18"/>
                <w:szCs w:val="18"/>
                <w:highlight w:val="yellow"/>
                <w:lang w:val="fr-BE" w:eastAsia="nl-NL"/>
              </w:rPr>
              <w:t>(</w:t>
            </w:r>
            <w:r w:rsidRPr="0075774D">
              <w:rPr>
                <w:rFonts w:ascii="Arial" w:eastAsia="Calibri" w:hAnsi="Arial" w:cs="Arial"/>
                <w:spacing w:val="-2"/>
                <w:sz w:val="18"/>
                <w:szCs w:val="18"/>
                <w:highlight w:val="yellow"/>
                <w:lang w:eastAsia="nl-NL"/>
              </w:rPr>
              <w:t>Vitaflo International Limited</w:t>
            </w:r>
            <w:r w:rsidRPr="0075774D">
              <w:rPr>
                <w:rFonts w:ascii="Arial" w:eastAsia="Calibri" w:hAnsi="Arial" w:cs="Arial"/>
                <w:spacing w:val="-2"/>
                <w:sz w:val="18"/>
                <w:szCs w:val="18"/>
                <w:highlight w:val="yellow"/>
                <w:lang w:val="fr-BE" w:eastAsia="nl-NL"/>
              </w:rPr>
              <w:t>)</w:t>
            </w:r>
          </w:p>
        </w:tc>
        <w:tc>
          <w:tcPr>
            <w:tcW w:w="690" w:type="dxa"/>
            <w:tcBorders>
              <w:top w:val="single" w:sz="4" w:space="0" w:color="auto"/>
              <w:left w:val="single" w:sz="4" w:space="0" w:color="auto"/>
              <w:bottom w:val="nil"/>
              <w:right w:val="single" w:sz="4" w:space="0" w:color="auto"/>
            </w:tcBorders>
          </w:tcPr>
          <w:p w:rsidR="005C46B5" w:rsidRPr="0075774D"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highlight w:val="yellow"/>
                <w:lang w:val="fr-BE" w:eastAsia="nl-NL"/>
              </w:rPr>
            </w:pPr>
          </w:p>
        </w:tc>
        <w:tc>
          <w:tcPr>
            <w:tcW w:w="1263" w:type="dxa"/>
            <w:tcBorders>
              <w:top w:val="single" w:sz="4" w:space="0" w:color="auto"/>
              <w:left w:val="single" w:sz="4" w:space="0" w:color="auto"/>
              <w:bottom w:val="nil"/>
              <w:right w:val="single" w:sz="4" w:space="0" w:color="auto"/>
            </w:tcBorders>
          </w:tcPr>
          <w:p w:rsidR="005C46B5" w:rsidRPr="0075774D"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highlight w:val="yellow"/>
                <w:lang w:val="fr-BE" w:eastAsia="nl-NL"/>
              </w:rPr>
            </w:pPr>
          </w:p>
        </w:tc>
        <w:tc>
          <w:tcPr>
            <w:tcW w:w="1251" w:type="dxa"/>
            <w:tcBorders>
              <w:top w:val="single" w:sz="4" w:space="0" w:color="auto"/>
              <w:left w:val="single" w:sz="4" w:space="0" w:color="auto"/>
              <w:bottom w:val="nil"/>
              <w:right w:val="single" w:sz="4" w:space="0" w:color="auto"/>
            </w:tcBorders>
          </w:tcPr>
          <w:p w:rsidR="005C46B5" w:rsidRPr="0075774D" w:rsidRDefault="005C46B5" w:rsidP="005C46B5">
            <w:pPr>
              <w:tabs>
                <w:tab w:val="left" w:pos="-7006"/>
                <w:tab w:val="left" w:pos="-6675"/>
                <w:tab w:val="left" w:pos="-6427"/>
                <w:tab w:val="left" w:pos="-1707"/>
                <w:tab w:val="left" w:pos="-1459"/>
                <w:tab w:val="decimal" w:pos="482"/>
              </w:tabs>
              <w:spacing w:after="54" w:line="240" w:lineRule="auto"/>
              <w:ind w:left="56"/>
              <w:jc w:val="right"/>
              <w:rPr>
                <w:rFonts w:ascii="Arial" w:eastAsia="Times New Roman" w:hAnsi="Arial" w:cs="Times New Roman"/>
                <w:sz w:val="18"/>
                <w:szCs w:val="20"/>
                <w:highlight w:val="yellow"/>
                <w:lang w:val="fr-BE" w:eastAsia="nl-NL"/>
              </w:rPr>
            </w:pPr>
          </w:p>
        </w:tc>
        <w:tc>
          <w:tcPr>
            <w:tcW w:w="1098" w:type="dxa"/>
            <w:tcBorders>
              <w:top w:val="single" w:sz="4" w:space="0" w:color="auto"/>
              <w:left w:val="single" w:sz="4" w:space="0" w:color="auto"/>
              <w:bottom w:val="nil"/>
              <w:right w:val="single" w:sz="4" w:space="0" w:color="auto"/>
            </w:tcBorders>
          </w:tcPr>
          <w:p w:rsidR="005C46B5" w:rsidRPr="0075774D"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highlight w:val="yellow"/>
                <w:lang w:val="fr-BE" w:eastAsia="nl-NL"/>
              </w:rPr>
            </w:pPr>
          </w:p>
        </w:tc>
        <w:tc>
          <w:tcPr>
            <w:tcW w:w="1098" w:type="dxa"/>
            <w:tcBorders>
              <w:top w:val="single" w:sz="4" w:space="0" w:color="auto"/>
              <w:left w:val="single" w:sz="4" w:space="0" w:color="auto"/>
              <w:bottom w:val="nil"/>
              <w:right w:val="single" w:sz="4" w:space="0" w:color="auto"/>
            </w:tcBorders>
          </w:tcPr>
          <w:p w:rsidR="005C46B5" w:rsidRPr="0075774D"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highlight w:val="yellow"/>
                <w:lang w:val="fr-BE" w:eastAsia="nl-NL"/>
              </w:rPr>
            </w:pPr>
          </w:p>
        </w:tc>
      </w:tr>
      <w:tr w:rsidR="005C46B5" w:rsidRPr="0075774D" w:rsidTr="00416A48">
        <w:tc>
          <w:tcPr>
            <w:tcW w:w="985" w:type="dxa"/>
            <w:tcBorders>
              <w:top w:val="nil"/>
              <w:left w:val="single" w:sz="4" w:space="0" w:color="auto"/>
              <w:bottom w:val="nil"/>
              <w:right w:val="single" w:sz="4" w:space="0" w:color="auto"/>
            </w:tcBorders>
          </w:tcPr>
          <w:p w:rsidR="005C46B5" w:rsidRPr="0075774D" w:rsidRDefault="005C46B5" w:rsidP="005C46B5">
            <w:pPr>
              <w:tabs>
                <w:tab w:val="left" w:pos="-120"/>
                <w:tab w:val="left" w:pos="211"/>
                <w:tab w:val="left" w:pos="459"/>
              </w:tabs>
              <w:spacing w:before="58" w:after="54" w:line="240" w:lineRule="auto"/>
              <w:rPr>
                <w:rFonts w:ascii="Arial" w:eastAsia="Calibri" w:hAnsi="Arial" w:cs="Times New Roman"/>
                <w:spacing w:val="-2"/>
                <w:sz w:val="18"/>
                <w:szCs w:val="18"/>
                <w:highlight w:val="yellow"/>
                <w:lang w:val="fr-BE"/>
              </w:rPr>
            </w:pPr>
          </w:p>
        </w:tc>
        <w:tc>
          <w:tcPr>
            <w:tcW w:w="1310" w:type="dxa"/>
            <w:tcBorders>
              <w:top w:val="nil"/>
              <w:left w:val="single" w:sz="4" w:space="0" w:color="auto"/>
              <w:bottom w:val="nil"/>
              <w:right w:val="single" w:sz="4" w:space="0" w:color="auto"/>
            </w:tcBorders>
          </w:tcPr>
          <w:p w:rsidR="005C46B5" w:rsidRPr="0075774D"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highlight w:val="yellow"/>
                <w:lang w:val="fr-BE" w:eastAsia="nl-NL"/>
              </w:rPr>
            </w:pPr>
            <w:r w:rsidRPr="0075774D">
              <w:rPr>
                <w:rFonts w:ascii="Arial" w:eastAsia="Calibri" w:hAnsi="Arial" w:cs="Arial"/>
                <w:sz w:val="18"/>
                <w:szCs w:val="18"/>
                <w:highlight w:val="yellow"/>
                <w:lang w:val="fr-BE"/>
              </w:rPr>
              <w:t>3703-816</w:t>
            </w:r>
          </w:p>
        </w:tc>
        <w:tc>
          <w:tcPr>
            <w:tcW w:w="3181" w:type="dxa"/>
            <w:tcBorders>
              <w:top w:val="nil"/>
              <w:left w:val="single" w:sz="4" w:space="0" w:color="auto"/>
              <w:bottom w:val="nil"/>
              <w:right w:val="single" w:sz="4" w:space="0" w:color="auto"/>
            </w:tcBorders>
          </w:tcPr>
          <w:p w:rsidR="005C46B5" w:rsidRPr="0075774D" w:rsidRDefault="005C46B5" w:rsidP="005C46B5">
            <w:pPr>
              <w:tabs>
                <w:tab w:val="left" w:pos="-2402"/>
                <w:tab w:val="left" w:pos="-2071"/>
                <w:tab w:val="left" w:pos="-1823"/>
                <w:tab w:val="left" w:pos="2897"/>
                <w:tab w:val="left" w:pos="3145"/>
              </w:tabs>
              <w:spacing w:before="40" w:after="54"/>
              <w:rPr>
                <w:rFonts w:ascii="Arial" w:eastAsia="Calibri" w:hAnsi="Arial" w:cs="Times New Roman"/>
                <w:spacing w:val="-2"/>
                <w:sz w:val="18"/>
                <w:highlight w:val="yellow"/>
                <w:lang w:val="en-GB"/>
              </w:rPr>
            </w:pPr>
            <w:r w:rsidRPr="0075774D">
              <w:rPr>
                <w:rFonts w:ascii="Arial" w:eastAsia="Calibri" w:hAnsi="Arial" w:cs="Arial"/>
                <w:noProof/>
                <w:sz w:val="18"/>
                <w:szCs w:val="18"/>
                <w:highlight w:val="yellow"/>
                <w:lang w:val="nl-BE"/>
              </w:rPr>
              <w:t>30 x 35 g</w:t>
            </w:r>
          </w:p>
        </w:tc>
        <w:tc>
          <w:tcPr>
            <w:tcW w:w="690" w:type="dxa"/>
            <w:tcBorders>
              <w:top w:val="nil"/>
              <w:left w:val="single" w:sz="4" w:space="0" w:color="auto"/>
              <w:bottom w:val="nil"/>
              <w:right w:val="single" w:sz="4" w:space="0" w:color="auto"/>
            </w:tcBorders>
          </w:tcPr>
          <w:p w:rsidR="005C46B5" w:rsidRPr="0075774D"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highlight w:val="yellow"/>
                <w:lang w:val="fr-BE" w:eastAsia="nl-NL"/>
              </w:rPr>
            </w:pPr>
            <w:r w:rsidRPr="0075774D">
              <w:rPr>
                <w:rFonts w:ascii="Arial" w:eastAsia="Calibri" w:hAnsi="Arial" w:cs="Times New Roman"/>
                <w:sz w:val="18"/>
                <w:szCs w:val="18"/>
                <w:highlight w:val="yellow"/>
                <w:lang w:val="fr-BE" w:eastAsia="nl-NL"/>
              </w:rPr>
              <w:t>M</w:t>
            </w:r>
          </w:p>
        </w:tc>
        <w:tc>
          <w:tcPr>
            <w:tcW w:w="1263" w:type="dxa"/>
            <w:tcBorders>
              <w:top w:val="nil"/>
              <w:left w:val="single" w:sz="4" w:space="0" w:color="auto"/>
              <w:bottom w:val="nil"/>
              <w:right w:val="single" w:sz="4" w:space="0" w:color="auto"/>
            </w:tcBorders>
            <w:shd w:val="clear" w:color="auto" w:fill="auto"/>
          </w:tcPr>
          <w:p w:rsidR="005C46B5" w:rsidRPr="0075774D"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highlight w:val="yellow"/>
                <w:lang w:val="fr-BE" w:eastAsia="nl-NL"/>
              </w:rPr>
            </w:pPr>
            <w:r w:rsidRPr="0075774D">
              <w:rPr>
                <w:rFonts w:ascii="Arial" w:eastAsia="Calibri" w:hAnsi="Arial" w:cs="Times New Roman"/>
                <w:sz w:val="18"/>
                <w:highlight w:val="yellow"/>
                <w:lang w:val="fr-BE"/>
              </w:rPr>
              <w:t>584,10</w:t>
            </w:r>
          </w:p>
        </w:tc>
        <w:tc>
          <w:tcPr>
            <w:tcW w:w="1251" w:type="dxa"/>
            <w:tcBorders>
              <w:top w:val="nil"/>
              <w:left w:val="single" w:sz="4" w:space="0" w:color="auto"/>
              <w:bottom w:val="nil"/>
              <w:right w:val="single" w:sz="4" w:space="0" w:color="auto"/>
            </w:tcBorders>
            <w:shd w:val="clear" w:color="auto" w:fill="auto"/>
          </w:tcPr>
          <w:p w:rsidR="005C46B5" w:rsidRPr="0075774D" w:rsidRDefault="005C46B5" w:rsidP="005C46B5">
            <w:pPr>
              <w:tabs>
                <w:tab w:val="left" w:pos="-7006"/>
                <w:tab w:val="left" w:pos="-6675"/>
                <w:tab w:val="left" w:pos="-6427"/>
                <w:tab w:val="left" w:pos="-1707"/>
                <w:tab w:val="left" w:pos="-1459"/>
                <w:tab w:val="decimal" w:pos="482"/>
              </w:tabs>
              <w:spacing w:after="54" w:line="240" w:lineRule="auto"/>
              <w:ind w:left="56"/>
              <w:rPr>
                <w:rFonts w:ascii="Arial" w:eastAsia="Times New Roman" w:hAnsi="Arial" w:cs="Times New Roman"/>
                <w:sz w:val="18"/>
                <w:szCs w:val="20"/>
                <w:highlight w:val="yellow"/>
                <w:lang w:val="fr-BE" w:eastAsia="nl-NL"/>
              </w:rPr>
            </w:pPr>
            <w:r w:rsidRPr="0075774D">
              <w:rPr>
                <w:rFonts w:ascii="Arial" w:eastAsia="Calibri" w:hAnsi="Arial" w:cs="Times New Roman"/>
                <w:sz w:val="18"/>
                <w:highlight w:val="yellow"/>
                <w:lang w:val="fr-BE"/>
              </w:rPr>
              <w:t>584,10</w:t>
            </w:r>
          </w:p>
        </w:tc>
        <w:tc>
          <w:tcPr>
            <w:tcW w:w="1098" w:type="dxa"/>
            <w:tcBorders>
              <w:top w:val="nil"/>
              <w:left w:val="single" w:sz="4" w:space="0" w:color="auto"/>
              <w:bottom w:val="nil"/>
              <w:right w:val="single" w:sz="4" w:space="0" w:color="auto"/>
            </w:tcBorders>
            <w:shd w:val="clear" w:color="auto" w:fill="auto"/>
          </w:tcPr>
          <w:p w:rsidR="005C46B5" w:rsidRPr="0075774D"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highlight w:val="yellow"/>
                <w:lang w:val="fr-BE" w:eastAsia="nl-NL"/>
              </w:rPr>
            </w:pPr>
            <w:r w:rsidRPr="0075774D">
              <w:rPr>
                <w:rFonts w:ascii="Arial" w:eastAsia="Calibri" w:hAnsi="Arial" w:cs="Times New Roman"/>
                <w:spacing w:val="-2"/>
                <w:sz w:val="18"/>
                <w:szCs w:val="18"/>
                <w:highlight w:val="yellow"/>
                <w:lang w:val="fr-BE" w:eastAsia="nl-NL"/>
              </w:rPr>
              <w:t>0,00</w:t>
            </w:r>
          </w:p>
        </w:tc>
        <w:tc>
          <w:tcPr>
            <w:tcW w:w="1098" w:type="dxa"/>
            <w:tcBorders>
              <w:top w:val="nil"/>
              <w:left w:val="single" w:sz="4" w:space="0" w:color="auto"/>
              <w:bottom w:val="nil"/>
              <w:right w:val="single" w:sz="4" w:space="0" w:color="auto"/>
            </w:tcBorders>
            <w:shd w:val="clear" w:color="auto" w:fill="auto"/>
          </w:tcPr>
          <w:p w:rsidR="005C46B5" w:rsidRPr="0075774D"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highlight w:val="yellow"/>
                <w:lang w:val="fr-BE" w:eastAsia="nl-NL"/>
              </w:rPr>
            </w:pPr>
            <w:r w:rsidRPr="0075774D">
              <w:rPr>
                <w:rFonts w:ascii="Arial" w:eastAsia="Calibri" w:hAnsi="Arial" w:cs="Times New Roman"/>
                <w:spacing w:val="-2"/>
                <w:sz w:val="18"/>
                <w:szCs w:val="18"/>
                <w:highlight w:val="yellow"/>
                <w:lang w:val="fr-BE" w:eastAsia="nl-NL"/>
              </w:rPr>
              <w:t>0,00</w:t>
            </w:r>
          </w:p>
        </w:tc>
      </w:tr>
      <w:tr w:rsidR="005C46B5" w:rsidRPr="0075774D" w:rsidTr="00416A48">
        <w:tc>
          <w:tcPr>
            <w:tcW w:w="985" w:type="dxa"/>
            <w:tcBorders>
              <w:top w:val="nil"/>
              <w:left w:val="single" w:sz="4" w:space="0" w:color="auto"/>
              <w:bottom w:val="nil"/>
              <w:right w:val="single" w:sz="4" w:space="0" w:color="auto"/>
            </w:tcBorders>
          </w:tcPr>
          <w:p w:rsidR="005C46B5" w:rsidRPr="0075774D" w:rsidRDefault="005C46B5" w:rsidP="005C46B5">
            <w:pPr>
              <w:tabs>
                <w:tab w:val="left" w:pos="-120"/>
                <w:tab w:val="left" w:pos="211"/>
                <w:tab w:val="left" w:pos="459"/>
              </w:tabs>
              <w:spacing w:before="58" w:after="54" w:line="240" w:lineRule="auto"/>
              <w:rPr>
                <w:rFonts w:ascii="Arial" w:eastAsia="Calibri" w:hAnsi="Arial" w:cs="Times New Roman"/>
                <w:spacing w:val="-2"/>
                <w:sz w:val="18"/>
                <w:szCs w:val="18"/>
                <w:highlight w:val="yellow"/>
                <w:lang w:val="fr-BE"/>
              </w:rPr>
            </w:pPr>
          </w:p>
        </w:tc>
        <w:tc>
          <w:tcPr>
            <w:tcW w:w="1310" w:type="dxa"/>
            <w:tcBorders>
              <w:top w:val="nil"/>
              <w:left w:val="single" w:sz="4" w:space="0" w:color="auto"/>
              <w:bottom w:val="nil"/>
              <w:right w:val="single" w:sz="4" w:space="0" w:color="auto"/>
            </w:tcBorders>
          </w:tcPr>
          <w:p w:rsidR="005C46B5" w:rsidRPr="0075774D"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highlight w:val="yellow"/>
                <w:lang w:val="fr-BE" w:eastAsia="nl-NL"/>
              </w:rPr>
            </w:pPr>
            <w:r w:rsidRPr="0075774D">
              <w:rPr>
                <w:rFonts w:ascii="Arial" w:eastAsia="Calibri" w:hAnsi="Arial" w:cs="Arial"/>
                <w:sz w:val="18"/>
                <w:szCs w:val="18"/>
                <w:highlight w:val="yellow"/>
                <w:lang w:val="fr-BE"/>
              </w:rPr>
              <w:t>7002-090</w:t>
            </w:r>
          </w:p>
        </w:tc>
        <w:tc>
          <w:tcPr>
            <w:tcW w:w="3181" w:type="dxa"/>
            <w:tcBorders>
              <w:top w:val="nil"/>
              <w:left w:val="single" w:sz="4" w:space="0" w:color="auto"/>
              <w:bottom w:val="nil"/>
              <w:right w:val="single" w:sz="4" w:space="0" w:color="auto"/>
            </w:tcBorders>
          </w:tcPr>
          <w:p w:rsidR="005C46B5" w:rsidRPr="0075774D" w:rsidRDefault="005C46B5" w:rsidP="005C46B5">
            <w:pPr>
              <w:tabs>
                <w:tab w:val="left" w:pos="-2402"/>
                <w:tab w:val="left" w:pos="-2071"/>
                <w:tab w:val="left" w:pos="-1823"/>
                <w:tab w:val="left" w:pos="2897"/>
                <w:tab w:val="left" w:pos="3145"/>
              </w:tabs>
              <w:spacing w:before="40" w:after="54"/>
              <w:rPr>
                <w:rFonts w:ascii="Arial" w:eastAsia="Calibri" w:hAnsi="Arial" w:cs="Times New Roman"/>
                <w:spacing w:val="-2"/>
                <w:sz w:val="18"/>
                <w:highlight w:val="yellow"/>
                <w:lang w:val="en-GB"/>
              </w:rPr>
            </w:pPr>
            <w:r w:rsidRPr="0075774D">
              <w:rPr>
                <w:rFonts w:ascii="Arial" w:eastAsia="Calibri" w:hAnsi="Arial" w:cs="Arial"/>
                <w:spacing w:val="-2"/>
                <w:sz w:val="18"/>
                <w:szCs w:val="18"/>
                <w:highlight w:val="yellow"/>
                <w:lang w:val="fr-BE" w:eastAsia="nl-NL"/>
              </w:rPr>
              <w:t>* 1 x 35 g</w:t>
            </w:r>
          </w:p>
        </w:tc>
        <w:tc>
          <w:tcPr>
            <w:tcW w:w="690" w:type="dxa"/>
            <w:tcBorders>
              <w:top w:val="nil"/>
              <w:left w:val="single" w:sz="4" w:space="0" w:color="auto"/>
              <w:bottom w:val="nil"/>
              <w:right w:val="single" w:sz="4" w:space="0" w:color="auto"/>
            </w:tcBorders>
          </w:tcPr>
          <w:p w:rsidR="005C46B5" w:rsidRPr="0075774D"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highlight w:val="yellow"/>
                <w:lang w:val="fr-BE" w:eastAsia="nl-NL"/>
              </w:rPr>
            </w:pPr>
          </w:p>
        </w:tc>
        <w:tc>
          <w:tcPr>
            <w:tcW w:w="1263" w:type="dxa"/>
            <w:tcBorders>
              <w:top w:val="nil"/>
              <w:left w:val="single" w:sz="4" w:space="0" w:color="auto"/>
              <w:bottom w:val="nil"/>
              <w:right w:val="single" w:sz="4" w:space="0" w:color="auto"/>
            </w:tcBorders>
            <w:shd w:val="clear" w:color="auto" w:fill="auto"/>
          </w:tcPr>
          <w:p w:rsidR="005C46B5" w:rsidRPr="0075774D"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highlight w:val="yellow"/>
                <w:lang w:val="fr-BE" w:eastAsia="nl-NL"/>
              </w:rPr>
            </w:pPr>
            <w:r w:rsidRPr="0075774D">
              <w:rPr>
                <w:rFonts w:ascii="Arial" w:eastAsia="Calibri" w:hAnsi="Arial" w:cs="Times New Roman"/>
                <w:sz w:val="18"/>
                <w:highlight w:val="yellow"/>
                <w:lang w:val="fr-BE"/>
              </w:rPr>
              <w:t>18,6570</w:t>
            </w:r>
          </w:p>
        </w:tc>
        <w:tc>
          <w:tcPr>
            <w:tcW w:w="1251" w:type="dxa"/>
            <w:tcBorders>
              <w:top w:val="nil"/>
              <w:left w:val="single" w:sz="4" w:space="0" w:color="auto"/>
              <w:bottom w:val="nil"/>
              <w:right w:val="single" w:sz="4" w:space="0" w:color="auto"/>
            </w:tcBorders>
            <w:shd w:val="clear" w:color="auto" w:fill="auto"/>
          </w:tcPr>
          <w:p w:rsidR="005C46B5" w:rsidRPr="0075774D" w:rsidRDefault="005C46B5" w:rsidP="005C46B5">
            <w:pPr>
              <w:tabs>
                <w:tab w:val="left" w:pos="-7006"/>
                <w:tab w:val="left" w:pos="-6675"/>
                <w:tab w:val="left" w:pos="-6427"/>
                <w:tab w:val="left" w:pos="-1707"/>
                <w:tab w:val="left" w:pos="-1459"/>
                <w:tab w:val="decimal" w:pos="482"/>
              </w:tabs>
              <w:spacing w:after="54" w:line="240" w:lineRule="auto"/>
              <w:ind w:left="56"/>
              <w:jc w:val="right"/>
              <w:rPr>
                <w:rFonts w:ascii="Arial" w:eastAsia="Times New Roman" w:hAnsi="Arial" w:cs="Times New Roman"/>
                <w:sz w:val="18"/>
                <w:szCs w:val="20"/>
                <w:highlight w:val="yellow"/>
                <w:lang w:val="fr-BE" w:eastAsia="nl-NL"/>
              </w:rPr>
            </w:pPr>
            <w:r w:rsidRPr="0075774D">
              <w:rPr>
                <w:rFonts w:ascii="Arial" w:eastAsia="Calibri" w:hAnsi="Arial" w:cs="Times New Roman"/>
                <w:sz w:val="18"/>
                <w:highlight w:val="yellow"/>
                <w:lang w:val="fr-BE"/>
              </w:rPr>
              <w:t>18,6570</w:t>
            </w:r>
          </w:p>
        </w:tc>
        <w:tc>
          <w:tcPr>
            <w:tcW w:w="1098" w:type="dxa"/>
            <w:tcBorders>
              <w:top w:val="nil"/>
              <w:left w:val="single" w:sz="4" w:space="0" w:color="auto"/>
              <w:bottom w:val="nil"/>
              <w:right w:val="single" w:sz="4" w:space="0" w:color="auto"/>
            </w:tcBorders>
          </w:tcPr>
          <w:p w:rsidR="005C46B5" w:rsidRPr="0075774D"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highlight w:val="yellow"/>
                <w:lang w:val="fr-BE" w:eastAsia="nl-NL"/>
              </w:rPr>
            </w:pPr>
          </w:p>
        </w:tc>
        <w:tc>
          <w:tcPr>
            <w:tcW w:w="1098" w:type="dxa"/>
            <w:tcBorders>
              <w:top w:val="nil"/>
              <w:left w:val="single" w:sz="4" w:space="0" w:color="auto"/>
              <w:bottom w:val="nil"/>
              <w:right w:val="single" w:sz="4" w:space="0" w:color="auto"/>
            </w:tcBorders>
          </w:tcPr>
          <w:p w:rsidR="005C46B5" w:rsidRPr="0075774D"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highlight w:val="yellow"/>
                <w:lang w:val="fr-BE" w:eastAsia="nl-NL"/>
              </w:rPr>
            </w:pPr>
          </w:p>
        </w:tc>
      </w:tr>
      <w:tr w:rsidR="005C46B5" w:rsidRPr="005C46B5" w:rsidTr="00416A48">
        <w:tc>
          <w:tcPr>
            <w:tcW w:w="985" w:type="dxa"/>
            <w:tcBorders>
              <w:top w:val="nil"/>
              <w:left w:val="single" w:sz="4" w:space="0" w:color="auto"/>
              <w:bottom w:val="single" w:sz="4" w:space="0" w:color="auto"/>
              <w:right w:val="single" w:sz="4" w:space="0" w:color="auto"/>
            </w:tcBorders>
          </w:tcPr>
          <w:p w:rsidR="005C46B5" w:rsidRPr="0075774D" w:rsidRDefault="005C46B5" w:rsidP="005C46B5">
            <w:pPr>
              <w:tabs>
                <w:tab w:val="left" w:pos="-120"/>
                <w:tab w:val="left" w:pos="211"/>
                <w:tab w:val="left" w:pos="459"/>
              </w:tabs>
              <w:spacing w:before="58" w:after="54" w:line="240" w:lineRule="auto"/>
              <w:rPr>
                <w:rFonts w:ascii="Arial" w:eastAsia="Calibri" w:hAnsi="Arial" w:cs="Times New Roman"/>
                <w:spacing w:val="-2"/>
                <w:sz w:val="18"/>
                <w:szCs w:val="18"/>
                <w:highlight w:val="yellow"/>
                <w:lang w:val="fr-BE"/>
              </w:rPr>
            </w:pPr>
          </w:p>
        </w:tc>
        <w:tc>
          <w:tcPr>
            <w:tcW w:w="1310" w:type="dxa"/>
            <w:tcBorders>
              <w:top w:val="nil"/>
              <w:left w:val="single" w:sz="4" w:space="0" w:color="auto"/>
              <w:bottom w:val="single" w:sz="4" w:space="0" w:color="auto"/>
              <w:right w:val="single" w:sz="4" w:space="0" w:color="auto"/>
            </w:tcBorders>
          </w:tcPr>
          <w:p w:rsidR="005C46B5" w:rsidRPr="0075774D"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highlight w:val="yellow"/>
                <w:lang w:val="fr-BE" w:eastAsia="nl-NL"/>
              </w:rPr>
            </w:pPr>
            <w:r w:rsidRPr="0075774D">
              <w:rPr>
                <w:rFonts w:ascii="Arial" w:eastAsia="Calibri" w:hAnsi="Arial" w:cs="Arial"/>
                <w:sz w:val="18"/>
                <w:szCs w:val="18"/>
                <w:highlight w:val="yellow"/>
                <w:lang w:val="fr-BE"/>
              </w:rPr>
              <w:t>7002-090</w:t>
            </w:r>
          </w:p>
        </w:tc>
        <w:tc>
          <w:tcPr>
            <w:tcW w:w="3181" w:type="dxa"/>
            <w:tcBorders>
              <w:top w:val="nil"/>
              <w:left w:val="single" w:sz="4" w:space="0" w:color="auto"/>
              <w:bottom w:val="single" w:sz="4" w:space="0" w:color="auto"/>
              <w:right w:val="single" w:sz="4" w:space="0" w:color="auto"/>
            </w:tcBorders>
          </w:tcPr>
          <w:p w:rsidR="005C46B5" w:rsidRPr="0075774D" w:rsidRDefault="005C46B5" w:rsidP="005C46B5">
            <w:pPr>
              <w:tabs>
                <w:tab w:val="left" w:pos="-2402"/>
                <w:tab w:val="left" w:pos="-2071"/>
                <w:tab w:val="left" w:pos="-1823"/>
                <w:tab w:val="left" w:pos="2897"/>
                <w:tab w:val="left" w:pos="3145"/>
              </w:tabs>
              <w:spacing w:before="40" w:after="54"/>
              <w:rPr>
                <w:rFonts w:ascii="Arial" w:eastAsia="Calibri" w:hAnsi="Arial" w:cs="Times New Roman"/>
                <w:spacing w:val="-2"/>
                <w:sz w:val="18"/>
                <w:highlight w:val="yellow"/>
                <w:lang w:val="en-GB"/>
              </w:rPr>
            </w:pPr>
            <w:r w:rsidRPr="0075774D">
              <w:rPr>
                <w:rFonts w:ascii="Arial" w:eastAsia="Calibri" w:hAnsi="Arial" w:cs="Arial"/>
                <w:spacing w:val="-2"/>
                <w:sz w:val="18"/>
                <w:szCs w:val="18"/>
                <w:highlight w:val="yellow"/>
                <w:lang w:val="fr-BE" w:eastAsia="nl-NL"/>
              </w:rPr>
              <w:t>** 1 x 35 g</w:t>
            </w:r>
          </w:p>
        </w:tc>
        <w:tc>
          <w:tcPr>
            <w:tcW w:w="690" w:type="dxa"/>
            <w:tcBorders>
              <w:top w:val="nil"/>
              <w:left w:val="single" w:sz="4" w:space="0" w:color="auto"/>
              <w:bottom w:val="single" w:sz="4" w:space="0" w:color="auto"/>
              <w:right w:val="single" w:sz="4" w:space="0" w:color="auto"/>
            </w:tcBorders>
          </w:tcPr>
          <w:p w:rsidR="005C46B5" w:rsidRPr="0075774D"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highlight w:val="yellow"/>
                <w:lang w:val="fr-BE" w:eastAsia="nl-NL"/>
              </w:rPr>
            </w:pPr>
          </w:p>
        </w:tc>
        <w:tc>
          <w:tcPr>
            <w:tcW w:w="1263" w:type="dxa"/>
            <w:tcBorders>
              <w:top w:val="nil"/>
              <w:left w:val="single" w:sz="4" w:space="0" w:color="auto"/>
              <w:bottom w:val="single" w:sz="4" w:space="0" w:color="auto"/>
              <w:right w:val="single" w:sz="4" w:space="0" w:color="auto"/>
            </w:tcBorders>
            <w:shd w:val="clear" w:color="auto" w:fill="auto"/>
          </w:tcPr>
          <w:p w:rsidR="005C46B5" w:rsidRPr="0075774D"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highlight w:val="yellow"/>
                <w:lang w:val="fr-BE" w:eastAsia="nl-NL"/>
              </w:rPr>
            </w:pPr>
            <w:r w:rsidRPr="0075774D">
              <w:rPr>
                <w:rFonts w:ascii="Arial" w:eastAsia="Calibri" w:hAnsi="Arial" w:cs="Times New Roman"/>
                <w:sz w:val="18"/>
                <w:highlight w:val="yellow"/>
                <w:lang w:val="fr-BE"/>
              </w:rPr>
              <w:t>18,4200</w:t>
            </w:r>
          </w:p>
        </w:tc>
        <w:tc>
          <w:tcPr>
            <w:tcW w:w="1251" w:type="dxa"/>
            <w:tcBorders>
              <w:top w:val="nil"/>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2"/>
              </w:tabs>
              <w:spacing w:after="54" w:line="240" w:lineRule="auto"/>
              <w:ind w:left="56"/>
              <w:jc w:val="right"/>
              <w:rPr>
                <w:rFonts w:ascii="Arial" w:eastAsia="Times New Roman" w:hAnsi="Arial" w:cs="Times New Roman"/>
                <w:sz w:val="18"/>
                <w:szCs w:val="20"/>
                <w:lang w:val="fr-BE" w:eastAsia="nl-NL"/>
              </w:rPr>
            </w:pPr>
            <w:r w:rsidRPr="0075774D">
              <w:rPr>
                <w:rFonts w:ascii="Arial" w:eastAsia="Calibri" w:hAnsi="Arial" w:cs="Times New Roman"/>
                <w:sz w:val="18"/>
                <w:highlight w:val="yellow"/>
                <w:lang w:val="fr-BE"/>
              </w:rPr>
              <w:t>18,4200</w:t>
            </w:r>
          </w:p>
        </w:tc>
        <w:tc>
          <w:tcPr>
            <w:tcW w:w="1098" w:type="dxa"/>
            <w:tcBorders>
              <w:top w:val="nil"/>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top w:val="nil"/>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c>
          <w:tcPr>
            <w:tcW w:w="985" w:type="dxa"/>
            <w:tcBorders>
              <w:top w:val="single" w:sz="4" w:space="0" w:color="auto"/>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r w:rsidRPr="005C46B5">
              <w:rPr>
                <w:rFonts w:ascii="Arial" w:eastAsia="Calibri" w:hAnsi="Arial" w:cs="Times New Roman"/>
                <w:spacing w:val="-2"/>
                <w:sz w:val="18"/>
                <w:szCs w:val="18"/>
                <w:lang w:val="fr-BE"/>
              </w:rPr>
              <w:t>A</w:t>
            </w:r>
          </w:p>
        </w:tc>
        <w:tc>
          <w:tcPr>
            <w:tcW w:w="1310" w:type="dxa"/>
            <w:tcBorders>
              <w:top w:val="single" w:sz="4" w:space="0" w:color="auto"/>
              <w:left w:val="single" w:sz="4" w:space="0" w:color="auto"/>
              <w:bottom w:val="nil"/>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p>
        </w:tc>
        <w:tc>
          <w:tcPr>
            <w:tcW w:w="3181" w:type="dxa"/>
            <w:tcBorders>
              <w:top w:val="single" w:sz="4" w:space="0" w:color="auto"/>
              <w:left w:val="single" w:sz="4" w:space="0" w:color="auto"/>
              <w:bottom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rPr>
                <w:rFonts w:ascii="Arial" w:eastAsia="Calibri" w:hAnsi="Arial" w:cs="Times New Roman"/>
                <w:spacing w:val="-2"/>
                <w:sz w:val="18"/>
                <w:lang w:val="en-GB"/>
              </w:rPr>
            </w:pPr>
            <w:r w:rsidRPr="005C46B5">
              <w:rPr>
                <w:rFonts w:ascii="Arial" w:eastAsia="Calibri" w:hAnsi="Arial" w:cs="Times New Roman"/>
                <w:spacing w:val="-2"/>
                <w:sz w:val="18"/>
                <w:lang w:val="en-GB"/>
              </w:rPr>
              <w:t>PKU Start</w:t>
            </w:r>
          </w:p>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Calibri" w:hAnsi="Arial" w:cs="Times New Roman"/>
                <w:spacing w:val="-2"/>
                <w:sz w:val="18"/>
                <w:lang w:val="en-GB"/>
              </w:rPr>
              <w:t>(Vitaflo International Ltd.)</w:t>
            </w:r>
          </w:p>
        </w:tc>
        <w:tc>
          <w:tcPr>
            <w:tcW w:w="690" w:type="dxa"/>
            <w:tcBorders>
              <w:top w:val="single" w:sz="4" w:space="0" w:color="auto"/>
              <w:left w:val="single" w:sz="4" w:space="0" w:color="auto"/>
              <w:bottom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top w:val="single" w:sz="4" w:space="0" w:color="auto"/>
              <w:left w:val="single" w:sz="4" w:space="0" w:color="auto"/>
              <w:bottom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p>
        </w:tc>
        <w:tc>
          <w:tcPr>
            <w:tcW w:w="1251" w:type="dxa"/>
            <w:tcBorders>
              <w:top w:val="single" w:sz="4" w:space="0" w:color="auto"/>
              <w:left w:val="single" w:sz="4" w:space="0" w:color="auto"/>
              <w:bottom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after="54" w:line="240" w:lineRule="auto"/>
              <w:ind w:left="56"/>
              <w:jc w:val="right"/>
              <w:rPr>
                <w:rFonts w:ascii="Arial" w:eastAsia="Times New Roman" w:hAnsi="Arial" w:cs="Times New Roman"/>
                <w:sz w:val="18"/>
                <w:szCs w:val="20"/>
                <w:lang w:val="fr-BE" w:eastAsia="nl-NL"/>
              </w:rPr>
            </w:pPr>
          </w:p>
        </w:tc>
        <w:tc>
          <w:tcPr>
            <w:tcW w:w="1098" w:type="dxa"/>
            <w:tcBorders>
              <w:top w:val="single" w:sz="4" w:space="0" w:color="auto"/>
              <w:left w:val="single" w:sz="4" w:space="0" w:color="auto"/>
              <w:bottom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bottom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c>
          <w:tcPr>
            <w:tcW w:w="985"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p>
        </w:tc>
        <w:tc>
          <w:tcPr>
            <w:tcW w:w="1310" w:type="dxa"/>
            <w:tcBorders>
              <w:top w:val="nil"/>
              <w:left w:val="single" w:sz="4" w:space="0" w:color="auto"/>
              <w:bottom w:val="nil"/>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r w:rsidRPr="005C46B5">
              <w:rPr>
                <w:rFonts w:ascii="Arial" w:eastAsia="Calibri" w:hAnsi="Arial" w:cs="Arial"/>
                <w:sz w:val="18"/>
                <w:szCs w:val="18"/>
                <w:lang w:val="en-GB"/>
              </w:rPr>
              <w:t>3960-143</w:t>
            </w:r>
          </w:p>
        </w:tc>
        <w:tc>
          <w:tcPr>
            <w:tcW w:w="3181" w:type="dxa"/>
            <w:tcBorders>
              <w:top w:val="nil"/>
              <w:left w:val="single" w:sz="4" w:space="0" w:color="auto"/>
              <w:bottom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Calibri" w:hAnsi="Arial" w:cs="Times New Roman"/>
                <w:spacing w:val="-2"/>
                <w:sz w:val="18"/>
                <w:lang w:val="en-GB"/>
              </w:rPr>
              <w:t>4 X 400 g</w:t>
            </w:r>
          </w:p>
        </w:tc>
        <w:tc>
          <w:tcPr>
            <w:tcW w:w="690" w:type="dxa"/>
            <w:tcBorders>
              <w:top w:val="nil"/>
              <w:left w:val="single" w:sz="4" w:space="0" w:color="auto"/>
              <w:bottom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val="fr-BE" w:eastAsia="nl-NL"/>
              </w:rPr>
            </w:pPr>
            <w:r w:rsidRPr="005C46B5">
              <w:rPr>
                <w:rFonts w:ascii="Arial" w:eastAsia="Calibri" w:hAnsi="Arial" w:cs="Times New Roman"/>
                <w:sz w:val="18"/>
                <w:szCs w:val="18"/>
                <w:lang w:val="en-GB"/>
              </w:rPr>
              <w:t>M</w:t>
            </w:r>
          </w:p>
        </w:tc>
        <w:tc>
          <w:tcPr>
            <w:tcW w:w="1263" w:type="dxa"/>
            <w:tcBorders>
              <w:top w:val="nil"/>
              <w:left w:val="single" w:sz="4" w:space="0" w:color="auto"/>
              <w:bottom w:val="nil"/>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r w:rsidRPr="005C46B5">
              <w:rPr>
                <w:rFonts w:ascii="Arial" w:eastAsia="Calibri" w:hAnsi="Arial" w:cs="Times New Roman"/>
                <w:sz w:val="18"/>
                <w:lang w:val="en-GB"/>
              </w:rPr>
              <w:t>258,55</w:t>
            </w:r>
          </w:p>
        </w:tc>
        <w:tc>
          <w:tcPr>
            <w:tcW w:w="1251" w:type="dxa"/>
            <w:tcBorders>
              <w:top w:val="nil"/>
              <w:left w:val="single" w:sz="4" w:space="0" w:color="auto"/>
              <w:bottom w:val="nil"/>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2"/>
              </w:tabs>
              <w:spacing w:after="54" w:line="240" w:lineRule="auto"/>
              <w:ind w:left="56"/>
              <w:rPr>
                <w:rFonts w:ascii="Arial" w:eastAsia="Times New Roman" w:hAnsi="Arial" w:cs="Times New Roman"/>
                <w:sz w:val="18"/>
                <w:szCs w:val="20"/>
                <w:lang w:val="fr-BE" w:eastAsia="nl-NL"/>
              </w:rPr>
            </w:pPr>
            <w:r w:rsidRPr="005C46B5">
              <w:rPr>
                <w:rFonts w:ascii="Arial" w:eastAsia="Calibri" w:hAnsi="Arial" w:cs="Times New Roman"/>
                <w:sz w:val="18"/>
                <w:lang w:val="en-GB"/>
              </w:rPr>
              <w:t>258,55</w:t>
            </w:r>
          </w:p>
        </w:tc>
        <w:tc>
          <w:tcPr>
            <w:tcW w:w="1098" w:type="dxa"/>
            <w:tcBorders>
              <w:top w:val="nil"/>
              <w:left w:val="single" w:sz="4" w:space="0" w:color="auto"/>
              <w:bottom w:val="nil"/>
              <w:right w:val="single" w:sz="4" w:space="0" w:color="auto"/>
            </w:tcBorders>
            <w:shd w:val="clear" w:color="auto" w:fill="auto"/>
          </w:tcPr>
          <w:tbl>
            <w:tblPr>
              <w:tblW w:w="1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5747"/>
              <w:gridCol w:w="5272"/>
            </w:tblGrid>
            <w:tr w:rsidR="005C46B5" w:rsidRPr="005C46B5" w:rsidTr="009B7E3C">
              <w:trPr>
                <w:cantSplit/>
                <w:trHeight w:val="227"/>
              </w:trPr>
              <w:tc>
                <w:tcPr>
                  <w:tcW w:w="848" w:type="dxa"/>
                  <w:tcBorders>
                    <w:top w:val="nil"/>
                    <w:left w:val="nil"/>
                    <w:bottom w:val="nil"/>
                    <w:right w:val="single" w:sz="4" w:space="0" w:color="auto"/>
                  </w:tcBorders>
                  <w:shd w:val="clear" w:color="auto" w:fill="auto"/>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rPr>
                      <w:rFonts w:ascii="Arial" w:eastAsia="Calibri" w:hAnsi="Arial" w:cs="Times New Roman"/>
                      <w:spacing w:val="-2"/>
                      <w:sz w:val="18"/>
                      <w:szCs w:val="18"/>
                      <w:lang w:val="en-GB"/>
                    </w:rPr>
                  </w:pPr>
                  <w:r w:rsidRPr="005C46B5">
                    <w:rPr>
                      <w:rFonts w:ascii="Arial" w:eastAsia="Calibri" w:hAnsi="Arial" w:cs="Times New Roman"/>
                      <w:spacing w:val="-2"/>
                      <w:sz w:val="18"/>
                      <w:szCs w:val="18"/>
                      <w:lang w:val="en-GB"/>
                    </w:rPr>
                    <w:t>0,00</w:t>
                  </w:r>
                </w:p>
              </w:tc>
              <w:tc>
                <w:tcPr>
                  <w:tcW w:w="778" w:type="dxa"/>
                  <w:tcBorders>
                    <w:top w:val="nil"/>
                    <w:left w:val="single" w:sz="4" w:space="0" w:color="auto"/>
                    <w:bottom w:val="nil"/>
                    <w:right w:val="single" w:sz="4" w:space="0" w:color="auto"/>
                  </w:tcBorders>
                  <w:shd w:val="clear" w:color="auto" w:fill="auto"/>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rPr>
                      <w:rFonts w:ascii="Arial" w:eastAsia="Calibri" w:hAnsi="Arial" w:cs="Times New Roman"/>
                      <w:spacing w:val="-2"/>
                      <w:sz w:val="18"/>
                      <w:szCs w:val="18"/>
                      <w:lang w:val="en-GB"/>
                    </w:rPr>
                  </w:pPr>
                  <w:r w:rsidRPr="005C46B5">
                    <w:rPr>
                      <w:rFonts w:ascii="Arial" w:eastAsia="Calibri" w:hAnsi="Arial" w:cs="Times New Roman"/>
                      <w:spacing w:val="-2"/>
                      <w:sz w:val="18"/>
                      <w:szCs w:val="18"/>
                      <w:lang w:val="en-GB"/>
                    </w:rPr>
                    <w:t>0,00</w:t>
                  </w:r>
                </w:p>
              </w:tc>
            </w:tr>
          </w:tbl>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top w:val="nil"/>
              <w:left w:val="single" w:sz="4" w:space="0" w:color="auto"/>
              <w:bottom w:val="nil"/>
              <w:right w:val="single" w:sz="4" w:space="0" w:color="auto"/>
            </w:tcBorders>
            <w:shd w:val="clear" w:color="auto" w:fill="auto"/>
          </w:tcPr>
          <w:tbl>
            <w:tblPr>
              <w:tblW w:w="1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5747"/>
              <w:gridCol w:w="5272"/>
            </w:tblGrid>
            <w:tr w:rsidR="005C46B5" w:rsidRPr="005C46B5" w:rsidTr="009B7E3C">
              <w:trPr>
                <w:cantSplit/>
                <w:trHeight w:val="227"/>
              </w:trPr>
              <w:tc>
                <w:tcPr>
                  <w:tcW w:w="848" w:type="dxa"/>
                  <w:tcBorders>
                    <w:top w:val="nil"/>
                    <w:left w:val="nil"/>
                    <w:bottom w:val="nil"/>
                    <w:right w:val="single" w:sz="4" w:space="0" w:color="auto"/>
                  </w:tcBorders>
                  <w:shd w:val="clear" w:color="auto" w:fill="auto"/>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rPr>
                      <w:rFonts w:ascii="Arial" w:eastAsia="Calibri" w:hAnsi="Arial" w:cs="Times New Roman"/>
                      <w:spacing w:val="-2"/>
                      <w:sz w:val="18"/>
                      <w:szCs w:val="18"/>
                      <w:lang w:val="en-GB"/>
                    </w:rPr>
                  </w:pPr>
                  <w:r w:rsidRPr="005C46B5">
                    <w:rPr>
                      <w:rFonts w:ascii="Arial" w:eastAsia="Calibri" w:hAnsi="Arial" w:cs="Times New Roman"/>
                      <w:spacing w:val="-2"/>
                      <w:sz w:val="18"/>
                      <w:szCs w:val="18"/>
                      <w:lang w:val="en-GB"/>
                    </w:rPr>
                    <w:t>0,00</w:t>
                  </w:r>
                </w:p>
              </w:tc>
              <w:tc>
                <w:tcPr>
                  <w:tcW w:w="778" w:type="dxa"/>
                  <w:tcBorders>
                    <w:top w:val="nil"/>
                    <w:left w:val="single" w:sz="4" w:space="0" w:color="auto"/>
                    <w:bottom w:val="nil"/>
                    <w:right w:val="single" w:sz="4" w:space="0" w:color="auto"/>
                  </w:tcBorders>
                  <w:shd w:val="clear" w:color="auto" w:fill="auto"/>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rPr>
                      <w:rFonts w:ascii="Arial" w:eastAsia="Calibri" w:hAnsi="Arial" w:cs="Times New Roman"/>
                      <w:spacing w:val="-2"/>
                      <w:sz w:val="18"/>
                      <w:szCs w:val="18"/>
                      <w:lang w:val="en-GB"/>
                    </w:rPr>
                  </w:pPr>
                  <w:r w:rsidRPr="005C46B5">
                    <w:rPr>
                      <w:rFonts w:ascii="Arial" w:eastAsia="Calibri" w:hAnsi="Arial" w:cs="Times New Roman"/>
                      <w:spacing w:val="-2"/>
                      <w:sz w:val="18"/>
                      <w:szCs w:val="18"/>
                      <w:lang w:val="en-GB"/>
                    </w:rPr>
                    <w:t>0,00</w:t>
                  </w:r>
                </w:p>
              </w:tc>
            </w:tr>
          </w:tbl>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c>
          <w:tcPr>
            <w:tcW w:w="985"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p>
        </w:tc>
        <w:tc>
          <w:tcPr>
            <w:tcW w:w="1310" w:type="dxa"/>
            <w:tcBorders>
              <w:top w:val="nil"/>
              <w:left w:val="single" w:sz="4" w:space="0" w:color="auto"/>
              <w:bottom w:val="nil"/>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r w:rsidRPr="005C46B5">
              <w:rPr>
                <w:rFonts w:ascii="Arial" w:eastAsia="Calibri" w:hAnsi="Arial" w:cs="Arial"/>
                <w:sz w:val="18"/>
                <w:szCs w:val="18"/>
                <w:lang w:val="en-GB"/>
              </w:rPr>
              <w:t>7002-215</w:t>
            </w:r>
          </w:p>
        </w:tc>
        <w:tc>
          <w:tcPr>
            <w:tcW w:w="3181" w:type="dxa"/>
            <w:tcBorders>
              <w:top w:val="nil"/>
              <w:left w:val="single" w:sz="4" w:space="0" w:color="auto"/>
              <w:bottom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Calibri" w:hAnsi="Arial" w:cs="Times New Roman"/>
                <w:spacing w:val="-2"/>
                <w:sz w:val="18"/>
                <w:lang w:val="en-GB"/>
              </w:rPr>
              <w:t>* 1 x 400 g</w:t>
            </w:r>
          </w:p>
        </w:tc>
        <w:tc>
          <w:tcPr>
            <w:tcW w:w="690" w:type="dxa"/>
            <w:tcBorders>
              <w:top w:val="nil"/>
              <w:left w:val="single" w:sz="4" w:space="0" w:color="auto"/>
              <w:bottom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top w:val="nil"/>
              <w:left w:val="single" w:sz="4" w:space="0" w:color="auto"/>
              <w:bottom w:val="nil"/>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Calibri" w:hAnsi="Arial" w:cs="Times New Roman"/>
                <w:sz w:val="18"/>
                <w:lang w:val="en-GB"/>
              </w:rPr>
              <w:t>52,8800</w:t>
            </w:r>
          </w:p>
        </w:tc>
        <w:tc>
          <w:tcPr>
            <w:tcW w:w="1251" w:type="dxa"/>
            <w:tcBorders>
              <w:top w:val="nil"/>
              <w:left w:val="single" w:sz="4" w:space="0" w:color="auto"/>
              <w:bottom w:val="nil"/>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2"/>
              </w:tabs>
              <w:spacing w:after="54" w:line="240" w:lineRule="auto"/>
              <w:ind w:left="56"/>
              <w:jc w:val="right"/>
              <w:rPr>
                <w:rFonts w:ascii="Arial" w:eastAsia="Times New Roman" w:hAnsi="Arial" w:cs="Times New Roman"/>
                <w:sz w:val="18"/>
                <w:szCs w:val="20"/>
                <w:lang w:val="fr-BE" w:eastAsia="nl-NL"/>
              </w:rPr>
            </w:pPr>
            <w:r w:rsidRPr="005C46B5">
              <w:rPr>
                <w:rFonts w:ascii="Arial" w:eastAsia="Calibri" w:hAnsi="Arial" w:cs="Times New Roman"/>
                <w:sz w:val="18"/>
                <w:lang w:val="en-GB"/>
              </w:rPr>
              <w:t>52,8800</w:t>
            </w:r>
          </w:p>
        </w:tc>
        <w:tc>
          <w:tcPr>
            <w:tcW w:w="1098" w:type="dxa"/>
            <w:tcBorders>
              <w:top w:val="nil"/>
              <w:left w:val="single" w:sz="4" w:space="0" w:color="auto"/>
              <w:bottom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top w:val="nil"/>
              <w:left w:val="single" w:sz="4" w:space="0" w:color="auto"/>
              <w:bottom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c>
          <w:tcPr>
            <w:tcW w:w="985" w:type="dxa"/>
            <w:tcBorders>
              <w:top w:val="nil"/>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p>
        </w:tc>
        <w:tc>
          <w:tcPr>
            <w:tcW w:w="1310" w:type="dxa"/>
            <w:tcBorders>
              <w:top w:val="nil"/>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r w:rsidRPr="005C46B5">
              <w:rPr>
                <w:rFonts w:ascii="Arial" w:eastAsia="Calibri" w:hAnsi="Arial" w:cs="Arial"/>
                <w:sz w:val="18"/>
                <w:szCs w:val="18"/>
                <w:lang w:val="en-GB"/>
              </w:rPr>
              <w:t>7002-215</w:t>
            </w:r>
          </w:p>
        </w:tc>
        <w:tc>
          <w:tcPr>
            <w:tcW w:w="3181" w:type="dxa"/>
            <w:tcBorders>
              <w:top w:val="nil"/>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Calibri" w:hAnsi="Arial" w:cs="Times New Roman"/>
                <w:spacing w:val="-2"/>
                <w:sz w:val="18"/>
                <w:lang w:val="en-GB"/>
              </w:rPr>
              <w:t xml:space="preserve">** 1 x </w:t>
            </w:r>
            <w:r w:rsidRPr="005C46B5">
              <w:rPr>
                <w:rFonts w:ascii="Arial" w:eastAsia="Calibri" w:hAnsi="Arial" w:cs="Times New Roman"/>
                <w:spacing w:val="-2"/>
                <w:sz w:val="18"/>
                <w:lang w:val="fr-BE"/>
              </w:rPr>
              <w:t>400 g</w:t>
            </w:r>
          </w:p>
        </w:tc>
        <w:tc>
          <w:tcPr>
            <w:tcW w:w="690" w:type="dxa"/>
            <w:tcBorders>
              <w:top w:val="nil"/>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top w:val="nil"/>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Calibri" w:hAnsi="Arial" w:cs="Times New Roman"/>
                <w:sz w:val="18"/>
                <w:lang w:val="fr-BE"/>
              </w:rPr>
              <w:t>51,1025</w:t>
            </w:r>
          </w:p>
        </w:tc>
        <w:tc>
          <w:tcPr>
            <w:tcW w:w="1251" w:type="dxa"/>
            <w:tcBorders>
              <w:top w:val="nil"/>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2"/>
              </w:tabs>
              <w:spacing w:after="54" w:line="240" w:lineRule="auto"/>
              <w:ind w:left="56"/>
              <w:jc w:val="right"/>
              <w:rPr>
                <w:rFonts w:ascii="Arial" w:eastAsia="Times New Roman" w:hAnsi="Arial" w:cs="Times New Roman"/>
                <w:sz w:val="18"/>
                <w:szCs w:val="20"/>
                <w:lang w:val="fr-BE" w:eastAsia="nl-NL"/>
              </w:rPr>
            </w:pPr>
            <w:r w:rsidRPr="005C46B5">
              <w:rPr>
                <w:rFonts w:ascii="Arial" w:eastAsia="Calibri" w:hAnsi="Arial" w:cs="Times New Roman"/>
                <w:sz w:val="18"/>
                <w:lang w:val="fr-BE"/>
              </w:rPr>
              <w:t>51,1025</w:t>
            </w:r>
          </w:p>
        </w:tc>
        <w:tc>
          <w:tcPr>
            <w:tcW w:w="1098" w:type="dxa"/>
            <w:tcBorders>
              <w:top w:val="nil"/>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top w:val="nil"/>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795885" w:rsidTr="00416A48">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Tasty Cola</w:t>
            </w:r>
          </w:p>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(Lactalis Nutrition Santé)</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after="54" w:line="240" w:lineRule="auto"/>
              <w:ind w:left="56"/>
              <w:jc w:val="right"/>
              <w:rPr>
                <w:rFonts w:ascii="Arial" w:eastAsia="Times New Roman" w:hAnsi="Arial" w:cs="Times New Roman"/>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3540-507</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12 x 60 ml</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M</w:t>
            </w:r>
          </w:p>
        </w:tc>
        <w:tc>
          <w:tcPr>
            <w:tcW w:w="1263"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103,08</w:t>
            </w:r>
          </w:p>
        </w:tc>
        <w:tc>
          <w:tcPr>
            <w:tcW w:w="1251"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103,08</w:t>
            </w: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0,00</w:t>
            </w: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0,00</w:t>
            </w: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7001-936</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60 ml</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7,7300</w:t>
            </w:r>
          </w:p>
        </w:tc>
        <w:tc>
          <w:tcPr>
            <w:tcW w:w="1251"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7,7300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7001-936</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60 ml</w:t>
            </w:r>
          </w:p>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7,1375</w:t>
            </w:r>
          </w:p>
        </w:tc>
        <w:tc>
          <w:tcPr>
            <w:tcW w:w="1251"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7,1375</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bl>
    <w:p w:rsidR="00416A48" w:rsidRDefault="00416A48">
      <w:r>
        <w:br w:type="page"/>
      </w:r>
    </w:p>
    <w:tbl>
      <w:tblPr>
        <w:tblW w:w="10876" w:type="dxa"/>
        <w:tblInd w:w="-823" w:type="dxa"/>
        <w:tblLayout w:type="fixed"/>
        <w:tblCellMar>
          <w:left w:w="120" w:type="dxa"/>
          <w:right w:w="120" w:type="dxa"/>
        </w:tblCellMar>
        <w:tblLook w:val="0000" w:firstRow="0" w:lastRow="0" w:firstColumn="0" w:lastColumn="0" w:noHBand="0" w:noVBand="0"/>
      </w:tblPr>
      <w:tblGrid>
        <w:gridCol w:w="985"/>
        <w:gridCol w:w="1310"/>
        <w:gridCol w:w="3181"/>
        <w:gridCol w:w="690"/>
        <w:gridCol w:w="1263"/>
        <w:gridCol w:w="1251"/>
        <w:gridCol w:w="1098"/>
        <w:gridCol w:w="1098"/>
      </w:tblGrid>
      <w:tr w:rsidR="005C46B5" w:rsidRPr="005C46B5" w:rsidTr="00416A48">
        <w:trPr>
          <w:trHeight w:val="227"/>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lastRenderedPageBreak/>
              <w:t>A</w:t>
            </w:r>
          </w:p>
        </w:tc>
        <w:tc>
          <w:tcPr>
            <w:tcW w:w="1310" w:type="dxa"/>
            <w:tcBorders>
              <w:top w:val="single" w:sz="4" w:space="0" w:color="auto"/>
              <w:left w:val="nil"/>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XP-MAXAMUM flavoured Nutricia</w:t>
            </w:r>
          </w:p>
        </w:tc>
        <w:tc>
          <w:tcPr>
            <w:tcW w:w="690"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fr-BE" w:eastAsia="nl-NL"/>
              </w:rPr>
            </w:pPr>
          </w:p>
        </w:tc>
        <w:tc>
          <w:tcPr>
            <w:tcW w:w="1263"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val="fr-BE" w:eastAsia="nl-NL"/>
              </w:rPr>
            </w:pPr>
          </w:p>
        </w:tc>
        <w:tc>
          <w:tcPr>
            <w:tcW w:w="1251"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i/>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1402-932</w:t>
            </w:r>
          </w:p>
        </w:tc>
        <w:tc>
          <w:tcPr>
            <w:tcW w:w="3181" w:type="dxa"/>
            <w:tcBorders>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500 g pulv. or.</w:t>
            </w:r>
          </w:p>
        </w:tc>
        <w:tc>
          <w:tcPr>
            <w:tcW w:w="690"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M</w:t>
            </w:r>
          </w:p>
        </w:tc>
        <w:tc>
          <w:tcPr>
            <w:tcW w:w="1263"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111,17</w:t>
            </w:r>
          </w:p>
        </w:tc>
        <w:tc>
          <w:tcPr>
            <w:tcW w:w="1251"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111,17</w:t>
            </w:r>
          </w:p>
        </w:tc>
        <w:tc>
          <w:tcPr>
            <w:tcW w:w="1098"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0,00</w:t>
            </w:r>
          </w:p>
        </w:tc>
        <w:tc>
          <w:tcPr>
            <w:tcW w:w="1098"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0,00</w:t>
            </w: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i/>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0748-608</w:t>
            </w:r>
          </w:p>
        </w:tc>
        <w:tc>
          <w:tcPr>
            <w:tcW w:w="3181" w:type="dxa"/>
            <w:tcBorders>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500 g pulv. or.</w:t>
            </w:r>
          </w:p>
        </w:tc>
        <w:tc>
          <w:tcPr>
            <w:tcW w:w="690"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92,8200</w:t>
            </w:r>
          </w:p>
        </w:tc>
        <w:tc>
          <w:tcPr>
            <w:tcW w:w="1251"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92,8200</w:t>
            </w:r>
          </w:p>
        </w:tc>
        <w:tc>
          <w:tcPr>
            <w:tcW w:w="1098"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i/>
                <w:spacing w:val="-2"/>
                <w:sz w:val="18"/>
                <w:szCs w:val="20"/>
                <w:lang w:val="nl-NL" w:eastAsia="nl-NL"/>
              </w:rPr>
            </w:pPr>
          </w:p>
        </w:tc>
        <w:tc>
          <w:tcPr>
            <w:tcW w:w="1310" w:type="dxa"/>
            <w:tcBorders>
              <w:left w:val="nil"/>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0748-608</w:t>
            </w:r>
          </w:p>
        </w:tc>
        <w:tc>
          <w:tcPr>
            <w:tcW w:w="3181" w:type="dxa"/>
            <w:tcBorders>
              <w:left w:val="nil"/>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500 g pulv. or.</w:t>
            </w:r>
          </w:p>
        </w:tc>
        <w:tc>
          <w:tcPr>
            <w:tcW w:w="690"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85,7100</w:t>
            </w:r>
          </w:p>
        </w:tc>
        <w:tc>
          <w:tcPr>
            <w:tcW w:w="1251"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85,7100</w:t>
            </w:r>
          </w:p>
        </w:tc>
        <w:tc>
          <w:tcPr>
            <w:tcW w:w="1098"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rPr>
          <w:trHeight w:val="329"/>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nil"/>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xml:space="preserve">XP-MAXAMUM unflavoured Nutricia </w:t>
            </w:r>
          </w:p>
        </w:tc>
        <w:tc>
          <w:tcPr>
            <w:tcW w:w="690"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fr-BE" w:eastAsia="nl-NL"/>
              </w:rPr>
            </w:pPr>
          </w:p>
        </w:tc>
        <w:tc>
          <w:tcPr>
            <w:tcW w:w="1263"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val="fr-BE" w:eastAsia="nl-NL"/>
              </w:rPr>
            </w:pPr>
          </w:p>
        </w:tc>
        <w:tc>
          <w:tcPr>
            <w:tcW w:w="1251"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i/>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1402-940</w:t>
            </w:r>
          </w:p>
        </w:tc>
        <w:tc>
          <w:tcPr>
            <w:tcW w:w="3181" w:type="dxa"/>
            <w:tcBorders>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500 g pulv. or.</w:t>
            </w:r>
          </w:p>
        </w:tc>
        <w:tc>
          <w:tcPr>
            <w:tcW w:w="690"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M</w:t>
            </w:r>
          </w:p>
        </w:tc>
        <w:tc>
          <w:tcPr>
            <w:tcW w:w="1263"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111,17</w:t>
            </w:r>
          </w:p>
        </w:tc>
        <w:tc>
          <w:tcPr>
            <w:tcW w:w="1251"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111,17</w:t>
            </w:r>
          </w:p>
        </w:tc>
        <w:tc>
          <w:tcPr>
            <w:tcW w:w="1098"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0,00</w:t>
            </w:r>
          </w:p>
        </w:tc>
        <w:tc>
          <w:tcPr>
            <w:tcW w:w="1098"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0,00</w:t>
            </w:r>
          </w:p>
        </w:tc>
      </w:tr>
      <w:tr w:rsidR="005C46B5" w:rsidRPr="005C46B5" w:rsidTr="00416A48">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i/>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0748-616</w:t>
            </w:r>
          </w:p>
        </w:tc>
        <w:tc>
          <w:tcPr>
            <w:tcW w:w="3181" w:type="dxa"/>
            <w:tcBorders>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500 g pulv. or.</w:t>
            </w:r>
          </w:p>
        </w:tc>
        <w:tc>
          <w:tcPr>
            <w:tcW w:w="690"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92,8200</w:t>
            </w:r>
          </w:p>
        </w:tc>
        <w:tc>
          <w:tcPr>
            <w:tcW w:w="1251"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92,8200</w:t>
            </w:r>
          </w:p>
        </w:tc>
        <w:tc>
          <w:tcPr>
            <w:tcW w:w="1098"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i/>
                <w:spacing w:val="-2"/>
                <w:sz w:val="18"/>
                <w:szCs w:val="20"/>
                <w:lang w:val="nl-NL" w:eastAsia="nl-NL"/>
              </w:rPr>
            </w:pPr>
          </w:p>
        </w:tc>
        <w:tc>
          <w:tcPr>
            <w:tcW w:w="1310" w:type="dxa"/>
            <w:tcBorders>
              <w:left w:val="nil"/>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0748-616</w:t>
            </w:r>
          </w:p>
        </w:tc>
        <w:tc>
          <w:tcPr>
            <w:tcW w:w="3181" w:type="dxa"/>
            <w:tcBorders>
              <w:left w:val="nil"/>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500 g pulv. or.</w:t>
            </w:r>
          </w:p>
        </w:tc>
        <w:tc>
          <w:tcPr>
            <w:tcW w:w="690"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85,7100</w:t>
            </w:r>
          </w:p>
        </w:tc>
        <w:tc>
          <w:tcPr>
            <w:tcW w:w="1251"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85,7100</w:t>
            </w:r>
          </w:p>
        </w:tc>
        <w:tc>
          <w:tcPr>
            <w:tcW w:w="1098"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bl>
    <w:p w:rsidR="00416A48" w:rsidRDefault="00416A48" w:rsidP="005C46B5">
      <w:pPr>
        <w:spacing w:after="0" w:line="240" w:lineRule="auto"/>
        <w:ind w:left="-992"/>
        <w:rPr>
          <w:rFonts w:ascii="Calibri" w:eastAsia="Calibri" w:hAnsi="Calibri" w:cs="Times New Roman"/>
          <w:lang w:val="fr-BE"/>
        </w:rPr>
      </w:pPr>
    </w:p>
    <w:p w:rsidR="00416A48" w:rsidRDefault="00416A48">
      <w:pPr>
        <w:rPr>
          <w:rFonts w:ascii="Calibri" w:eastAsia="Calibri" w:hAnsi="Calibri" w:cs="Times New Roman"/>
          <w:lang w:val="fr-BE"/>
        </w:rPr>
      </w:pPr>
      <w:r>
        <w:rPr>
          <w:rFonts w:ascii="Calibri" w:eastAsia="Calibri" w:hAnsi="Calibri" w:cs="Times New Roman"/>
          <w:lang w:val="fr-BE"/>
        </w:rPr>
        <w:br w:type="page"/>
      </w:r>
    </w:p>
    <w:tbl>
      <w:tblPr>
        <w:tblStyle w:val="TableGrid1"/>
        <w:tblW w:w="1091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381"/>
      </w:tblGrid>
      <w:tr w:rsidR="005C46B5" w:rsidRPr="00795885" w:rsidTr="009B7E3C">
        <w:tc>
          <w:tcPr>
            <w:tcW w:w="5529" w:type="dxa"/>
          </w:tcPr>
          <w:p w:rsidR="00914619" w:rsidRDefault="00914619" w:rsidP="005C46B5">
            <w:pPr>
              <w:jc w:val="both"/>
              <w:rPr>
                <w:rFonts w:ascii="Arial" w:eastAsia="Times New Roman" w:hAnsi="Arial" w:cs="Times New Roman"/>
                <w:b/>
                <w:spacing w:val="-3"/>
                <w:sz w:val="20"/>
                <w:szCs w:val="20"/>
                <w:lang w:val="nl-BE" w:eastAsia="nl-NL"/>
              </w:rPr>
            </w:pPr>
          </w:p>
          <w:p w:rsidR="005C46B5" w:rsidRPr="005C46B5" w:rsidRDefault="005C46B5" w:rsidP="005C46B5">
            <w:pPr>
              <w:jc w:val="both"/>
              <w:rPr>
                <w:rFonts w:ascii="Arial" w:eastAsia="Times New Roman" w:hAnsi="Arial" w:cs="Times New Roman"/>
                <w:spacing w:val="-2"/>
                <w:sz w:val="20"/>
                <w:szCs w:val="20"/>
                <w:lang w:val="nl-BE" w:eastAsia="nl-NL"/>
              </w:rPr>
            </w:pPr>
            <w:r w:rsidRPr="005C46B5">
              <w:rPr>
                <w:rFonts w:ascii="Arial" w:eastAsia="Times New Roman" w:hAnsi="Arial" w:cs="Times New Roman"/>
                <w:b/>
                <w:spacing w:val="-3"/>
                <w:sz w:val="20"/>
                <w:szCs w:val="20"/>
                <w:lang w:val="nl-BE" w:eastAsia="nl-NL"/>
              </w:rPr>
              <w:t>§2</w:t>
            </w:r>
            <w:r w:rsidRPr="005C46B5">
              <w:rPr>
                <w:rFonts w:ascii="Arial" w:eastAsia="Times New Roman" w:hAnsi="Arial" w:cs="Times New Roman"/>
                <w:b/>
                <w:sz w:val="20"/>
                <w:szCs w:val="20"/>
                <w:lang w:val="nl-BE" w:eastAsia="nl-NL"/>
              </w:rPr>
              <w:t>0000</w:t>
            </w:r>
            <w:r w:rsidRPr="005C46B5">
              <w:rPr>
                <w:rFonts w:ascii="Arial" w:eastAsia="Times New Roman" w:hAnsi="Arial" w:cs="Times New Roman"/>
                <w:b/>
                <w:spacing w:val="-3"/>
                <w:sz w:val="20"/>
                <w:szCs w:val="20"/>
                <w:lang w:val="nl-BE" w:eastAsia="nl-NL"/>
              </w:rPr>
              <w:t>. Preparaten op basis van vitaminen, mineralen en oligo-elementen gebruikt in associatie met een mengsel dat enkel aminozuren bevat voor de behandeling van fenylketonurie of andere aminoacidopathieën</w:t>
            </w:r>
          </w:p>
        </w:tc>
        <w:tc>
          <w:tcPr>
            <w:tcW w:w="5381" w:type="dxa"/>
          </w:tcPr>
          <w:p w:rsidR="00914619" w:rsidRPr="003342B3" w:rsidRDefault="00914619" w:rsidP="005C46B5">
            <w:pPr>
              <w:jc w:val="both"/>
              <w:rPr>
                <w:rFonts w:ascii="Arial" w:eastAsia="Times New Roman" w:hAnsi="Arial" w:cs="Times New Roman"/>
                <w:b/>
                <w:spacing w:val="-3"/>
                <w:sz w:val="20"/>
                <w:szCs w:val="20"/>
                <w:lang w:val="nl-BE" w:eastAsia="nl-NL"/>
              </w:rPr>
            </w:pPr>
          </w:p>
          <w:p w:rsidR="005C46B5" w:rsidRPr="005C46B5" w:rsidRDefault="005C46B5" w:rsidP="005C46B5">
            <w:pPr>
              <w:jc w:val="both"/>
              <w:rPr>
                <w:rFonts w:ascii="Arial" w:eastAsia="Times New Roman" w:hAnsi="Arial" w:cs="Times New Roman"/>
                <w:spacing w:val="-2"/>
                <w:sz w:val="20"/>
                <w:szCs w:val="20"/>
                <w:lang w:eastAsia="nl-NL"/>
              </w:rPr>
            </w:pPr>
            <w:r w:rsidRPr="005C46B5">
              <w:rPr>
                <w:rFonts w:ascii="Arial" w:eastAsia="Times New Roman" w:hAnsi="Arial" w:cs="Times New Roman"/>
                <w:b/>
                <w:spacing w:val="-3"/>
                <w:sz w:val="20"/>
                <w:szCs w:val="20"/>
                <w:lang w:eastAsia="nl-NL"/>
              </w:rPr>
              <w:t>§2</w:t>
            </w:r>
            <w:r w:rsidRPr="005C46B5">
              <w:rPr>
                <w:rFonts w:ascii="Arial" w:eastAsia="Times New Roman" w:hAnsi="Arial" w:cs="Times New Roman"/>
                <w:b/>
                <w:sz w:val="20"/>
                <w:szCs w:val="20"/>
                <w:lang w:eastAsia="nl-NL"/>
              </w:rPr>
              <w:t>0000</w:t>
            </w:r>
            <w:r w:rsidRPr="005C46B5">
              <w:rPr>
                <w:rFonts w:ascii="Arial" w:eastAsia="Times New Roman" w:hAnsi="Arial" w:cs="Times New Roman"/>
                <w:b/>
                <w:spacing w:val="-3"/>
                <w:sz w:val="20"/>
                <w:szCs w:val="20"/>
                <w:lang w:eastAsia="nl-NL"/>
              </w:rPr>
              <w:t>. Préparations à base de vitamines, minéraux et oligo-éléments utilisées en association avec un mélange ne contenant que des acides aminés, pour le traitement de la phénylcétonurie ou d’autres aminoacidopathies</w:t>
            </w:r>
          </w:p>
        </w:tc>
      </w:tr>
      <w:tr w:rsidR="005C46B5" w:rsidRPr="00795885" w:rsidTr="009B7E3C">
        <w:tc>
          <w:tcPr>
            <w:tcW w:w="5529" w:type="dxa"/>
          </w:tcPr>
          <w:p w:rsidR="005C46B5" w:rsidRPr="005C46B5" w:rsidRDefault="005C46B5" w:rsidP="005C46B5">
            <w:pPr>
              <w:jc w:val="both"/>
              <w:rPr>
                <w:rFonts w:ascii="Arial" w:eastAsia="Times New Roman" w:hAnsi="Arial" w:cs="Times New Roman"/>
                <w:b/>
                <w:spacing w:val="-3"/>
                <w:sz w:val="20"/>
                <w:szCs w:val="20"/>
                <w:lang w:eastAsia="nl-NL"/>
              </w:rPr>
            </w:pPr>
          </w:p>
        </w:tc>
        <w:tc>
          <w:tcPr>
            <w:tcW w:w="5381" w:type="dxa"/>
          </w:tcPr>
          <w:p w:rsidR="005C46B5" w:rsidRPr="005C46B5" w:rsidRDefault="005C46B5" w:rsidP="005C46B5">
            <w:pPr>
              <w:jc w:val="both"/>
              <w:rPr>
                <w:rFonts w:ascii="Arial" w:eastAsia="Times New Roman" w:hAnsi="Arial" w:cs="Times New Roman"/>
                <w:b/>
                <w:spacing w:val="-3"/>
                <w:sz w:val="20"/>
                <w:szCs w:val="20"/>
                <w:lang w:eastAsia="nl-NL"/>
              </w:rPr>
            </w:pPr>
          </w:p>
        </w:tc>
      </w:tr>
      <w:tr w:rsidR="005C46B5" w:rsidRPr="00795885" w:rsidTr="009B7E3C">
        <w:tc>
          <w:tcPr>
            <w:tcW w:w="5529" w:type="dxa"/>
          </w:tcPr>
          <w:p w:rsidR="005C46B5" w:rsidRPr="005C46B5" w:rsidRDefault="005C46B5" w:rsidP="005C46B5">
            <w:pPr>
              <w:jc w:val="both"/>
              <w:rPr>
                <w:rFonts w:ascii="Arial" w:eastAsia="Times New Roman" w:hAnsi="Arial" w:cs="Times New Roman"/>
                <w:spacing w:val="-3"/>
                <w:sz w:val="20"/>
                <w:szCs w:val="20"/>
                <w:lang w:val="nl-BE" w:eastAsia="nl-NL"/>
              </w:rPr>
            </w:pPr>
            <w:r w:rsidRPr="005C46B5">
              <w:rPr>
                <w:rFonts w:ascii="Arial" w:eastAsia="Times New Roman" w:hAnsi="Arial" w:cs="Times New Roman"/>
                <w:spacing w:val="-3"/>
                <w:sz w:val="20"/>
                <w:szCs w:val="20"/>
                <w:lang w:val="nl-BE" w:eastAsia="nl-NL"/>
              </w:rPr>
              <w:t>De volgende medische voeding wordt vergoed in categorie A indien ze is voorgeschreven voor patiënten met fenylketonurie of in geval van andere aminoacidopathieën (methylmalonacidemie, propionacidemie, leucinose, tyrosinemie type I et II, ornithinetranscarbamylasedeficientie, hyperlysinemie, homocystinurie de type I, ureumcyclusstoornissen en glutaaracidurie type I).</w:t>
            </w:r>
          </w:p>
        </w:tc>
        <w:tc>
          <w:tcPr>
            <w:tcW w:w="5381" w:type="dxa"/>
          </w:tcPr>
          <w:p w:rsidR="005C46B5" w:rsidRPr="005C46B5" w:rsidRDefault="005C46B5" w:rsidP="005C46B5">
            <w:pPr>
              <w:jc w:val="both"/>
              <w:rPr>
                <w:rFonts w:ascii="Arial" w:eastAsia="Times New Roman" w:hAnsi="Arial" w:cs="Times New Roman"/>
                <w:spacing w:val="-3"/>
                <w:sz w:val="20"/>
                <w:szCs w:val="20"/>
                <w:lang w:eastAsia="nl-NL"/>
              </w:rPr>
            </w:pPr>
            <w:r w:rsidRPr="005C46B5">
              <w:rPr>
                <w:rFonts w:ascii="Arial" w:eastAsia="Times New Roman" w:hAnsi="Arial" w:cs="Times New Roman"/>
                <w:spacing w:val="-3"/>
                <w:sz w:val="20"/>
                <w:szCs w:val="20"/>
                <w:lang w:val="fr-FR" w:eastAsia="nl-NL"/>
              </w:rPr>
              <w:t>L’alimentation médicale suivante fait l'objet d'un remboursement en catégorie A si elle a été prescrite pour le traitement de la phénylcétonurie ou pour le traitement d’autres aminoacidopathies (methylmalonacidémie, propionacidémie, leucinose, tyrosinémie type I et II, déficience en ornithine transcarbamylase, hyperlysinémie, homocystinurie de type I, troubles du cycle de l’urée et glutaracidurie de type I).</w:t>
            </w:r>
          </w:p>
        </w:tc>
      </w:tr>
      <w:tr w:rsidR="005C46B5" w:rsidRPr="00795885" w:rsidTr="009B7E3C">
        <w:tc>
          <w:tcPr>
            <w:tcW w:w="5529" w:type="dxa"/>
          </w:tcPr>
          <w:p w:rsidR="005C46B5" w:rsidRPr="005C46B5" w:rsidRDefault="005C46B5" w:rsidP="005C46B5">
            <w:pPr>
              <w:jc w:val="both"/>
              <w:rPr>
                <w:rFonts w:ascii="Arial" w:eastAsia="Times New Roman" w:hAnsi="Arial" w:cs="Times New Roman"/>
                <w:b/>
                <w:spacing w:val="-3"/>
                <w:sz w:val="20"/>
                <w:szCs w:val="20"/>
                <w:lang w:eastAsia="nl-NL"/>
              </w:rPr>
            </w:pPr>
          </w:p>
        </w:tc>
        <w:tc>
          <w:tcPr>
            <w:tcW w:w="5381" w:type="dxa"/>
          </w:tcPr>
          <w:p w:rsidR="005C46B5" w:rsidRPr="005C46B5" w:rsidRDefault="005C46B5" w:rsidP="005C46B5">
            <w:pPr>
              <w:jc w:val="both"/>
              <w:rPr>
                <w:rFonts w:ascii="Arial" w:eastAsia="Times New Roman" w:hAnsi="Arial" w:cs="Times New Roman"/>
                <w:spacing w:val="-3"/>
                <w:sz w:val="20"/>
                <w:szCs w:val="20"/>
                <w:lang w:eastAsia="nl-NL"/>
              </w:rPr>
            </w:pPr>
          </w:p>
        </w:tc>
      </w:tr>
      <w:tr w:rsidR="005C46B5" w:rsidRPr="00795885" w:rsidTr="009B7E3C">
        <w:tc>
          <w:tcPr>
            <w:tcW w:w="5529" w:type="dxa"/>
          </w:tcPr>
          <w:p w:rsidR="005C46B5" w:rsidRPr="005C46B5" w:rsidRDefault="005C46B5" w:rsidP="00DD0302">
            <w:pPr>
              <w:jc w:val="both"/>
              <w:rPr>
                <w:rFonts w:ascii="Arial" w:eastAsia="Times New Roman" w:hAnsi="Arial" w:cs="Times New Roman"/>
                <w:spacing w:val="-3"/>
                <w:sz w:val="20"/>
                <w:szCs w:val="20"/>
                <w:lang w:val="nl-BE" w:eastAsia="nl-NL"/>
              </w:rPr>
            </w:pPr>
            <w:r w:rsidRPr="005C46B5">
              <w:rPr>
                <w:rFonts w:ascii="Arial" w:eastAsia="Times New Roman" w:hAnsi="Arial" w:cs="Times New Roman"/>
                <w:sz w:val="20"/>
                <w:szCs w:val="20"/>
                <w:lang w:val="nl-BE" w:eastAsia="nl-NL"/>
              </w:rPr>
              <w:t xml:space="preserve">Op basis van een omstandig verslag van de behandelende arts waarin aangetoond wordt dat aan voornoemde voorwaarden wordt voldaan, </w:t>
            </w:r>
            <w:r w:rsidRPr="005C46B5">
              <w:rPr>
                <w:rFonts w:ascii="Arial" w:eastAsia="Times New Roman" w:hAnsi="Arial" w:cs="Times New Roman"/>
                <w:spacing w:val="-3"/>
                <w:sz w:val="20"/>
                <w:szCs w:val="20"/>
                <w:lang w:val="nl-BE" w:eastAsia="nl-NL"/>
              </w:rPr>
              <w:t xml:space="preserve">reikt de adviserend-arts aan de rechthebbende de machtiging uit waarvan het model is bepaald onder </w:t>
            </w:r>
            <w:r w:rsidR="006B765A">
              <w:rPr>
                <w:rFonts w:ascii="Arial" w:eastAsia="Times New Roman" w:hAnsi="Arial" w:cs="Times New Roman"/>
                <w:spacing w:val="-3"/>
                <w:sz w:val="20"/>
                <w:szCs w:val="20"/>
                <w:lang w:val="nl-BE" w:eastAsia="nl-NL"/>
              </w:rPr>
              <w:t>b</w:t>
            </w:r>
            <w:r w:rsidRPr="005C46B5">
              <w:rPr>
                <w:rFonts w:ascii="Arial" w:eastAsia="Times New Roman" w:hAnsi="Arial" w:cs="Times New Roman"/>
                <w:spacing w:val="-2"/>
                <w:sz w:val="20"/>
                <w:szCs w:val="20"/>
                <w:lang w:val="nl-BE"/>
              </w:rPr>
              <w:t xml:space="preserve">) van </w:t>
            </w:r>
            <w:r w:rsidR="001B7E37">
              <w:rPr>
                <w:rFonts w:ascii="Arial" w:eastAsia="Times New Roman" w:hAnsi="Arial" w:cs="Times New Roman"/>
                <w:spacing w:val="-2"/>
                <w:sz w:val="20"/>
                <w:szCs w:val="20"/>
                <w:lang w:val="nl-BE"/>
              </w:rPr>
              <w:t>deel II</w:t>
            </w:r>
            <w:r w:rsidRPr="005C46B5">
              <w:rPr>
                <w:rFonts w:ascii="Arial" w:eastAsia="Times New Roman" w:hAnsi="Arial" w:cs="Times New Roman"/>
                <w:spacing w:val="-3"/>
                <w:sz w:val="20"/>
                <w:szCs w:val="20"/>
                <w:lang w:val="nl-BE" w:eastAsia="nl-NL"/>
              </w:rPr>
              <w:t xml:space="preserve"> van de lijst en waarvan de geldigheidsduur tot maximum 12 maanden is beperkt.</w:t>
            </w:r>
          </w:p>
        </w:tc>
        <w:tc>
          <w:tcPr>
            <w:tcW w:w="5381" w:type="dxa"/>
          </w:tcPr>
          <w:p w:rsidR="005C46B5" w:rsidRPr="005C46B5" w:rsidRDefault="005C46B5" w:rsidP="006B765A">
            <w:pPr>
              <w:jc w:val="both"/>
              <w:rPr>
                <w:rFonts w:ascii="Arial" w:eastAsia="Times New Roman" w:hAnsi="Arial" w:cs="Times New Roman"/>
                <w:spacing w:val="-3"/>
                <w:sz w:val="20"/>
                <w:szCs w:val="20"/>
                <w:lang w:eastAsia="nl-NL"/>
              </w:rPr>
            </w:pPr>
            <w:r w:rsidRPr="005C46B5">
              <w:rPr>
                <w:rFonts w:ascii="Arial" w:eastAsia="Times New Roman" w:hAnsi="Arial" w:cs="Times New Roman"/>
                <w:spacing w:val="-2"/>
                <w:sz w:val="20"/>
                <w:szCs w:val="20"/>
                <w:lang w:eastAsia="nl-NL"/>
              </w:rPr>
              <w:t xml:space="preserve">Sur base d’un rapport circonstancié établi par le médecin traitant démontrant que les conditions visées ci-dessus sont remplies, </w:t>
            </w:r>
            <w:r w:rsidRPr="005C46B5">
              <w:rPr>
                <w:rFonts w:ascii="Arial" w:eastAsia="Times New Roman" w:hAnsi="Arial" w:cs="Times New Roman"/>
                <w:spacing w:val="-3"/>
                <w:sz w:val="20"/>
                <w:szCs w:val="20"/>
                <w:lang w:eastAsia="nl-NL"/>
              </w:rPr>
              <w:t xml:space="preserve">le médecin-conseil délivre au bénéficiaire l'autorisation dont le modèle est fixé sous </w:t>
            </w:r>
            <w:r w:rsidR="006B765A">
              <w:rPr>
                <w:rFonts w:ascii="Arial" w:eastAsia="Times New Roman" w:hAnsi="Arial" w:cs="Times New Roman"/>
                <w:spacing w:val="-3"/>
                <w:sz w:val="20"/>
                <w:szCs w:val="20"/>
                <w:lang w:eastAsia="nl-NL"/>
              </w:rPr>
              <w:t>b</w:t>
            </w:r>
            <w:r w:rsidRPr="005C46B5">
              <w:rPr>
                <w:rFonts w:ascii="Arial" w:eastAsia="Times New Roman" w:hAnsi="Arial" w:cs="Times New Roman"/>
                <w:spacing w:val="-2"/>
                <w:sz w:val="20"/>
                <w:szCs w:val="20"/>
              </w:rPr>
              <w:t xml:space="preserve">) de la </w:t>
            </w:r>
            <w:r w:rsidR="001B7E37">
              <w:rPr>
                <w:rFonts w:ascii="Arial" w:eastAsia="Times New Roman" w:hAnsi="Arial" w:cs="Times New Roman"/>
                <w:spacing w:val="-2"/>
                <w:sz w:val="20"/>
                <w:szCs w:val="20"/>
              </w:rPr>
              <w:t>partie II</w:t>
            </w:r>
            <w:r w:rsidRPr="005C46B5">
              <w:rPr>
                <w:rFonts w:ascii="Arial" w:eastAsia="Times New Roman" w:hAnsi="Arial" w:cs="Times New Roman"/>
                <w:spacing w:val="-3"/>
                <w:sz w:val="20"/>
                <w:szCs w:val="20"/>
                <w:lang w:eastAsia="nl-NL"/>
              </w:rPr>
              <w:t xml:space="preserve"> de la liste et dont la durée de validité est limitée à 12 mois maximum.</w:t>
            </w:r>
          </w:p>
        </w:tc>
      </w:tr>
      <w:tr w:rsidR="005C46B5" w:rsidRPr="00795885" w:rsidTr="009B7E3C">
        <w:tc>
          <w:tcPr>
            <w:tcW w:w="5529" w:type="dxa"/>
          </w:tcPr>
          <w:p w:rsidR="005C46B5" w:rsidRPr="005C46B5" w:rsidRDefault="005C46B5" w:rsidP="005C46B5">
            <w:pPr>
              <w:jc w:val="both"/>
              <w:rPr>
                <w:rFonts w:ascii="Arial" w:eastAsia="Times New Roman" w:hAnsi="Arial" w:cs="Times New Roman"/>
                <w:spacing w:val="-3"/>
                <w:sz w:val="20"/>
                <w:szCs w:val="20"/>
                <w:lang w:eastAsia="nl-NL"/>
              </w:rPr>
            </w:pPr>
          </w:p>
        </w:tc>
        <w:tc>
          <w:tcPr>
            <w:tcW w:w="5381" w:type="dxa"/>
          </w:tcPr>
          <w:p w:rsidR="005C46B5" w:rsidRPr="005C46B5" w:rsidRDefault="005C46B5" w:rsidP="005C46B5">
            <w:pPr>
              <w:jc w:val="both"/>
              <w:rPr>
                <w:rFonts w:ascii="Arial" w:eastAsia="Times New Roman" w:hAnsi="Arial" w:cs="Times New Roman"/>
                <w:spacing w:val="-3"/>
                <w:sz w:val="20"/>
                <w:szCs w:val="20"/>
                <w:lang w:eastAsia="nl-NL"/>
              </w:rPr>
            </w:pPr>
          </w:p>
        </w:tc>
      </w:tr>
      <w:tr w:rsidR="005C46B5" w:rsidRPr="00795885" w:rsidTr="009B7E3C">
        <w:tc>
          <w:tcPr>
            <w:tcW w:w="5529" w:type="dxa"/>
          </w:tcPr>
          <w:p w:rsidR="005C46B5" w:rsidRPr="005C46B5" w:rsidRDefault="005C46B5" w:rsidP="005C46B5">
            <w:pPr>
              <w:jc w:val="both"/>
              <w:rPr>
                <w:rFonts w:ascii="Arial" w:eastAsia="Times New Roman" w:hAnsi="Arial" w:cs="Times New Roman"/>
                <w:spacing w:val="-3"/>
                <w:sz w:val="20"/>
                <w:szCs w:val="20"/>
                <w:lang w:val="nl-BE" w:eastAsia="nl-NL"/>
              </w:rPr>
            </w:pPr>
            <w:r w:rsidRPr="005C46B5">
              <w:rPr>
                <w:rFonts w:ascii="Arial" w:eastAsia="Times New Roman" w:hAnsi="Arial" w:cs="Times New Roman"/>
                <w:spacing w:val="-3"/>
                <w:sz w:val="20"/>
                <w:szCs w:val="20"/>
                <w:lang w:val="nl-BE" w:eastAsia="nl-NL"/>
              </w:rPr>
              <w:t>De machtiging voor vergoeding mag worden verlengd voor nieuwe perioden van maximum 12 maanden op gemotiveerd verzoek van de behandelende arts.</w:t>
            </w:r>
            <w:r w:rsidRPr="005C46B5">
              <w:rPr>
                <w:rFonts w:ascii="Arial" w:eastAsia="Times New Roman" w:hAnsi="Arial" w:cs="Arial"/>
                <w:spacing w:val="-2"/>
                <w:sz w:val="20"/>
                <w:szCs w:val="20"/>
                <w:lang w:val="nl-BE" w:eastAsia="nl-NL"/>
              </w:rPr>
              <w:t xml:space="preserve"> Hij houdt</w:t>
            </w:r>
            <w:r w:rsidRPr="005C46B5">
              <w:rPr>
                <w:rFonts w:ascii="Arial" w:eastAsia="Times New Roman" w:hAnsi="Arial" w:cs="Arial"/>
                <w:sz w:val="20"/>
                <w:szCs w:val="18"/>
                <w:lang w:val="nl-BE" w:eastAsia="nl-NL"/>
              </w:rPr>
              <w:t xml:space="preserve"> de bewijselementen ter beschikking van de adviserend-arts die bevestigen dat de betrokken patiënt zich in de verklaarde situatie bevond</w:t>
            </w:r>
            <w:r w:rsidRPr="005C46B5">
              <w:rPr>
                <w:rFonts w:ascii="Arial" w:eastAsia="Times New Roman" w:hAnsi="Arial" w:cs="Times New Roman"/>
                <w:spacing w:val="-3"/>
                <w:sz w:val="20"/>
                <w:szCs w:val="20"/>
                <w:lang w:val="nl-BE" w:eastAsia="nl-NL"/>
              </w:rPr>
              <w:t>.</w:t>
            </w:r>
          </w:p>
        </w:tc>
        <w:tc>
          <w:tcPr>
            <w:tcW w:w="5381" w:type="dxa"/>
          </w:tcPr>
          <w:p w:rsidR="005C46B5" w:rsidRPr="005C46B5" w:rsidRDefault="005C46B5" w:rsidP="005C46B5">
            <w:pPr>
              <w:jc w:val="both"/>
              <w:rPr>
                <w:rFonts w:ascii="Arial" w:eastAsia="Times New Roman" w:hAnsi="Arial" w:cs="Times New Roman"/>
                <w:spacing w:val="-3"/>
                <w:sz w:val="20"/>
                <w:szCs w:val="20"/>
                <w:lang w:eastAsia="nl-NL"/>
              </w:rPr>
            </w:pPr>
            <w:r w:rsidRPr="005C46B5">
              <w:rPr>
                <w:rFonts w:ascii="Arial" w:eastAsia="Times New Roman" w:hAnsi="Arial" w:cs="Times New Roman"/>
                <w:spacing w:val="-3"/>
                <w:sz w:val="20"/>
                <w:szCs w:val="20"/>
                <w:lang w:val="fr-FR" w:eastAsia="nl-NL"/>
              </w:rPr>
              <w:t>L'autorisation de remboursement peut être prolongée pour de nouvelles périodes de 12 mois maximum à la demande motivée du médecin traitant, qui tient les éléments de preuve établissant que le patient concerné se trouvait dans la situation attestée à disposition du médecin-conseil.</w:t>
            </w:r>
          </w:p>
        </w:tc>
      </w:tr>
      <w:tr w:rsidR="005C46B5" w:rsidRPr="00795885" w:rsidTr="009B7E3C">
        <w:tc>
          <w:tcPr>
            <w:tcW w:w="5529" w:type="dxa"/>
          </w:tcPr>
          <w:p w:rsidR="005C46B5" w:rsidRPr="005C46B5" w:rsidRDefault="005C46B5" w:rsidP="005C46B5">
            <w:pPr>
              <w:jc w:val="both"/>
              <w:rPr>
                <w:rFonts w:ascii="Arial" w:eastAsia="Times New Roman" w:hAnsi="Arial" w:cs="Times New Roman"/>
                <w:spacing w:val="-3"/>
                <w:sz w:val="20"/>
                <w:szCs w:val="20"/>
                <w:lang w:eastAsia="nl-NL"/>
              </w:rPr>
            </w:pPr>
          </w:p>
        </w:tc>
        <w:tc>
          <w:tcPr>
            <w:tcW w:w="5381" w:type="dxa"/>
          </w:tcPr>
          <w:p w:rsidR="005C46B5" w:rsidRPr="005C46B5" w:rsidRDefault="005C46B5" w:rsidP="005C46B5">
            <w:pPr>
              <w:jc w:val="both"/>
              <w:rPr>
                <w:rFonts w:ascii="Arial" w:eastAsia="Times New Roman" w:hAnsi="Arial" w:cs="Times New Roman"/>
                <w:spacing w:val="-3"/>
                <w:sz w:val="20"/>
                <w:szCs w:val="20"/>
                <w:lang w:eastAsia="nl-NL"/>
              </w:rPr>
            </w:pPr>
          </w:p>
        </w:tc>
      </w:tr>
      <w:tr w:rsidR="005C46B5" w:rsidRPr="00795885" w:rsidTr="009B7E3C">
        <w:tc>
          <w:tcPr>
            <w:tcW w:w="5529" w:type="dxa"/>
          </w:tcPr>
          <w:p w:rsidR="005C46B5" w:rsidRPr="005C46B5" w:rsidRDefault="005C46B5" w:rsidP="005C46B5">
            <w:pPr>
              <w:jc w:val="both"/>
              <w:rPr>
                <w:rFonts w:ascii="Arial" w:eastAsia="Times New Roman" w:hAnsi="Arial" w:cs="Times New Roman"/>
                <w:spacing w:val="-3"/>
                <w:sz w:val="20"/>
                <w:szCs w:val="20"/>
                <w:lang w:val="nl-BE" w:eastAsia="nl-NL"/>
              </w:rPr>
            </w:pPr>
            <w:r w:rsidRPr="005C46B5">
              <w:rPr>
                <w:rFonts w:ascii="Arial" w:eastAsia="Times New Roman" w:hAnsi="Arial" w:cs="Times New Roman"/>
                <w:spacing w:val="-3"/>
                <w:sz w:val="20"/>
                <w:szCs w:val="20"/>
                <w:lang w:val="nl-BE" w:eastAsia="nl-NL"/>
              </w:rPr>
              <w:t>a</w:t>
            </w:r>
            <w:r w:rsidRPr="005C46B5">
              <w:rPr>
                <w:rFonts w:ascii="Arial" w:eastAsia="Times New Roman" w:hAnsi="Arial" w:cs="Times New Roman"/>
                <w:sz w:val="20"/>
                <w:szCs w:val="20"/>
                <w:lang w:val="nl-BE" w:eastAsia="nl-NL"/>
              </w:rPr>
              <w:t>) Voor kinderen van 3 tot en met 10 jaar :</w:t>
            </w:r>
          </w:p>
        </w:tc>
        <w:tc>
          <w:tcPr>
            <w:tcW w:w="5381" w:type="dxa"/>
          </w:tcPr>
          <w:p w:rsidR="005C46B5" w:rsidRPr="005C46B5" w:rsidRDefault="005C46B5" w:rsidP="005C46B5">
            <w:pPr>
              <w:jc w:val="both"/>
              <w:rPr>
                <w:rFonts w:ascii="Arial" w:eastAsia="Times New Roman" w:hAnsi="Arial" w:cs="Times New Roman"/>
                <w:spacing w:val="-3"/>
                <w:sz w:val="20"/>
                <w:szCs w:val="20"/>
                <w:lang w:eastAsia="nl-NL"/>
              </w:rPr>
            </w:pPr>
            <w:r w:rsidRPr="005C46B5">
              <w:rPr>
                <w:rFonts w:ascii="Arial" w:eastAsia="Times New Roman" w:hAnsi="Arial" w:cs="Times New Roman"/>
                <w:spacing w:val="-3"/>
                <w:sz w:val="20"/>
                <w:szCs w:val="20"/>
                <w:lang w:eastAsia="nl-NL"/>
              </w:rPr>
              <w:t>a</w:t>
            </w:r>
            <w:r w:rsidRPr="005C46B5">
              <w:rPr>
                <w:rFonts w:ascii="Arial" w:eastAsia="Times New Roman" w:hAnsi="Arial" w:cs="Times New Roman"/>
                <w:sz w:val="20"/>
                <w:szCs w:val="20"/>
                <w:lang w:eastAsia="nl-NL"/>
              </w:rPr>
              <w:t xml:space="preserve">) </w:t>
            </w:r>
            <w:r w:rsidRPr="005C46B5">
              <w:rPr>
                <w:rFonts w:ascii="Arial" w:eastAsia="Times New Roman" w:hAnsi="Arial" w:cs="Times New Roman"/>
                <w:spacing w:val="-3"/>
                <w:sz w:val="20"/>
                <w:szCs w:val="20"/>
                <w:lang w:eastAsia="nl-NL"/>
              </w:rPr>
              <w:t>Pour les enfants de 3 à 10 ans :</w:t>
            </w:r>
          </w:p>
        </w:tc>
      </w:tr>
    </w:tbl>
    <w:p w:rsidR="005C46B5" w:rsidRPr="005C46B5" w:rsidRDefault="005C46B5" w:rsidP="005C46B5">
      <w:pPr>
        <w:spacing w:after="0" w:line="240" w:lineRule="auto"/>
        <w:ind w:left="-992"/>
        <w:rPr>
          <w:rFonts w:ascii="Calibri" w:eastAsia="Calibri" w:hAnsi="Calibri" w:cs="Times New Roman"/>
          <w:lang w:val="fr-BE"/>
        </w:rPr>
      </w:pPr>
    </w:p>
    <w:tbl>
      <w:tblPr>
        <w:tblW w:w="10876" w:type="dxa"/>
        <w:tblInd w:w="-833" w:type="dxa"/>
        <w:tblLayout w:type="fixed"/>
        <w:tblCellMar>
          <w:left w:w="120" w:type="dxa"/>
          <w:right w:w="120" w:type="dxa"/>
        </w:tblCellMar>
        <w:tblLook w:val="0000" w:firstRow="0" w:lastRow="0" w:firstColumn="0" w:lastColumn="0" w:noHBand="0" w:noVBand="0"/>
      </w:tblPr>
      <w:tblGrid>
        <w:gridCol w:w="982"/>
        <w:gridCol w:w="1311"/>
        <w:gridCol w:w="3184"/>
        <w:gridCol w:w="690"/>
        <w:gridCol w:w="1262"/>
        <w:gridCol w:w="1251"/>
        <w:gridCol w:w="1098"/>
        <w:gridCol w:w="1098"/>
      </w:tblGrid>
      <w:tr w:rsidR="005C46B5" w:rsidRPr="005C46B5" w:rsidTr="009B7E3C">
        <w:tc>
          <w:tcPr>
            <w:tcW w:w="1009"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0"/>
                <w:tab w:val="left" w:pos="211"/>
                <w:tab w:val="left" w:pos="459"/>
              </w:tabs>
              <w:spacing w:before="58" w:after="0" w:line="240" w:lineRule="auto"/>
              <w:ind w:right="-27"/>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Criterium</w:t>
            </w:r>
          </w:p>
          <w:p w:rsidR="005C46B5" w:rsidRPr="005C46B5" w:rsidRDefault="005C46B5" w:rsidP="005C46B5">
            <w:pPr>
              <w:tabs>
                <w:tab w:val="left" w:pos="-120"/>
                <w:tab w:val="left" w:pos="211"/>
                <w:tab w:val="left" w:pos="459"/>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Critère</w:t>
            </w:r>
          </w:p>
        </w:tc>
        <w:tc>
          <w:tcPr>
            <w:tcW w:w="1349"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
                <w:tab w:val="left" w:pos="211"/>
                <w:tab w:val="left" w:pos="459"/>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p w:rsidR="005C46B5" w:rsidRPr="005C46B5" w:rsidRDefault="005C46B5" w:rsidP="005C46B5">
            <w:pPr>
              <w:tabs>
                <w:tab w:val="left" w:pos="-1204"/>
                <w:tab w:val="left" w:pos="-873"/>
                <w:tab w:val="left" w:pos="-62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tc>
        <w:tc>
          <w:tcPr>
            <w:tcW w:w="3289"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4"/>
                <w:tab w:val="left" w:pos="-873"/>
                <w:tab w:val="left" w:pos="-625"/>
              </w:tabs>
              <w:spacing w:before="58" w:after="0"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Benaming en verpakkingen</w:t>
            </w:r>
          </w:p>
          <w:p w:rsidR="005C46B5" w:rsidRPr="005C46B5" w:rsidRDefault="005C46B5" w:rsidP="005C46B5">
            <w:pPr>
              <w:tabs>
                <w:tab w:val="left" w:pos="-2402"/>
                <w:tab w:val="left" w:pos="-2071"/>
                <w:tab w:val="left" w:pos="-1823"/>
                <w:tab w:val="left" w:pos="2897"/>
                <w:tab w:val="left" w:pos="3145"/>
              </w:tabs>
              <w:spacing w:after="54"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Dénomination et conditionnements</w:t>
            </w:r>
          </w:p>
        </w:tc>
        <w:tc>
          <w:tcPr>
            <w:tcW w:w="705"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Opm.</w:t>
            </w:r>
            <w:r w:rsidRPr="005C46B5">
              <w:rPr>
                <w:rFonts w:ascii="Arial" w:eastAsia="Times New Roman" w:hAnsi="Arial" w:cs="Times New Roman"/>
                <w:spacing w:val="-2"/>
                <w:sz w:val="18"/>
                <w:szCs w:val="20"/>
                <w:lang w:val="nl-NL" w:eastAsia="nl-NL"/>
              </w:rPr>
              <w:br/>
              <w:t>Obs.</w:t>
            </w:r>
          </w:p>
        </w:tc>
        <w:tc>
          <w:tcPr>
            <w:tcW w:w="129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Prijs</w:t>
            </w:r>
            <w:r w:rsidRPr="005C46B5">
              <w:rPr>
                <w:rFonts w:ascii="Arial" w:eastAsia="Times New Roman" w:hAnsi="Arial" w:cs="Times New Roman"/>
                <w:spacing w:val="-2"/>
                <w:sz w:val="18"/>
                <w:szCs w:val="20"/>
                <w:lang w:val="nl-NL" w:eastAsia="nl-NL"/>
              </w:rPr>
              <w:br/>
              <w:t>Prix</w:t>
            </w:r>
          </w:p>
        </w:tc>
        <w:tc>
          <w:tcPr>
            <w:tcW w:w="1287"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482"/>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Basis van tegemoetk.</w:t>
            </w:r>
            <w:r w:rsidRPr="005C46B5">
              <w:rPr>
                <w:rFonts w:ascii="Arial" w:eastAsia="Times New Roman" w:hAnsi="Arial" w:cs="Times New Roman"/>
                <w:spacing w:val="-2"/>
                <w:sz w:val="18"/>
                <w:szCs w:val="20"/>
                <w:lang w:val="nl-NL" w:eastAsia="nl-NL"/>
              </w:rPr>
              <w:br/>
              <w:t>Base de rembours.</w:t>
            </w:r>
          </w:p>
        </w:tc>
        <w:tc>
          <w:tcPr>
            <w:tcW w:w="112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b/>
                <w:spacing w:val="-2"/>
                <w:sz w:val="18"/>
                <w:szCs w:val="20"/>
                <w:lang w:val="nl-NL" w:eastAsia="nl-NL"/>
              </w:rPr>
            </w:pPr>
            <w:r w:rsidRPr="005C46B5">
              <w:rPr>
                <w:rFonts w:ascii="Arial" w:eastAsia="Times New Roman" w:hAnsi="Arial" w:cs="Times New Roman"/>
                <w:spacing w:val="-2"/>
                <w:sz w:val="18"/>
                <w:szCs w:val="20"/>
                <w:lang w:val="nl-NL" w:eastAsia="nl-NL"/>
              </w:rPr>
              <w:t>I</w:t>
            </w:r>
          </w:p>
        </w:tc>
        <w:tc>
          <w:tcPr>
            <w:tcW w:w="112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II</w:t>
            </w:r>
          </w:p>
        </w:tc>
      </w:tr>
      <w:tr w:rsidR="005C46B5" w:rsidRPr="005C46B5" w:rsidTr="009B7E3C">
        <w:trPr>
          <w:trHeight w:val="276"/>
        </w:trPr>
        <w:tc>
          <w:tcPr>
            <w:tcW w:w="1009" w:type="dxa"/>
            <w:tcBorders>
              <w:top w:val="single" w:sz="12"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49" w:type="dxa"/>
            <w:tcBorders>
              <w:top w:val="single" w:sz="12"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289" w:type="dxa"/>
            <w:tcBorders>
              <w:top w:val="single" w:sz="12"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18"/>
                <w:lang w:val="en-GB" w:eastAsia="nl-NL"/>
              </w:rPr>
            </w:pPr>
            <w:r w:rsidRPr="005C46B5">
              <w:rPr>
                <w:rFonts w:ascii="Arial" w:eastAsia="Times New Roman" w:hAnsi="Arial" w:cs="Times New Roman"/>
                <w:spacing w:val="-2"/>
                <w:sz w:val="18"/>
                <w:szCs w:val="18"/>
                <w:lang w:val="en-GB" w:eastAsia="nl-NL"/>
              </w:rPr>
              <w:t>FruitiVits</w:t>
            </w:r>
            <w:r w:rsidRPr="005C46B5">
              <w:rPr>
                <w:rFonts w:ascii="Arial" w:eastAsia="Times New Roman" w:hAnsi="Arial" w:cs="Times New Roman"/>
                <w:spacing w:val="-2"/>
                <w:sz w:val="18"/>
                <w:szCs w:val="18"/>
                <w:lang w:val="en-GB" w:eastAsia="nl-NL"/>
              </w:rPr>
              <w:br/>
              <w:t>(Vitaflo International Limited)</w:t>
            </w:r>
          </w:p>
        </w:tc>
        <w:tc>
          <w:tcPr>
            <w:tcW w:w="705"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en-GB" w:eastAsia="nl-NL"/>
              </w:rPr>
            </w:pPr>
          </w:p>
        </w:tc>
        <w:tc>
          <w:tcPr>
            <w:tcW w:w="1298"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val="en-GB" w:eastAsia="nl-NL"/>
              </w:rPr>
            </w:pPr>
          </w:p>
        </w:tc>
        <w:tc>
          <w:tcPr>
            <w:tcW w:w="1287"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en-GB" w:eastAsia="nl-NL"/>
              </w:rPr>
            </w:pPr>
          </w:p>
        </w:tc>
        <w:tc>
          <w:tcPr>
            <w:tcW w:w="1128"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en-GB" w:eastAsia="nl-NL"/>
              </w:rPr>
            </w:pPr>
          </w:p>
        </w:tc>
        <w:tc>
          <w:tcPr>
            <w:tcW w:w="1128"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en-GB" w:eastAsia="nl-NL"/>
              </w:rPr>
            </w:pPr>
          </w:p>
        </w:tc>
      </w:tr>
      <w:tr w:rsidR="005C46B5" w:rsidRPr="005C46B5" w:rsidTr="009B7E3C">
        <w:trPr>
          <w:trHeight w:val="351"/>
        </w:trPr>
        <w:tc>
          <w:tcPr>
            <w:tcW w:w="1009"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en-GB" w:eastAsia="nl-NL"/>
              </w:rPr>
            </w:pPr>
          </w:p>
        </w:tc>
        <w:tc>
          <w:tcPr>
            <w:tcW w:w="1349"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0" w:line="240" w:lineRule="auto"/>
              <w:ind w:left="416" w:hanging="416"/>
              <w:rPr>
                <w:rFonts w:ascii="Arial" w:eastAsia="Times New Roman" w:hAnsi="Arial" w:cs="Times New Roman"/>
                <w:spacing w:val="-2"/>
                <w:sz w:val="18"/>
                <w:szCs w:val="20"/>
                <w:lang w:val="en-GB" w:eastAsia="nl-NL"/>
              </w:rPr>
            </w:pPr>
            <w:r w:rsidRPr="005C46B5">
              <w:rPr>
                <w:rFonts w:ascii="Arial" w:eastAsia="Times New Roman" w:hAnsi="Arial" w:cs="Times New Roman"/>
                <w:spacing w:val="-2"/>
                <w:sz w:val="18"/>
                <w:szCs w:val="20"/>
                <w:lang w:val="en-GB" w:eastAsia="nl-NL"/>
              </w:rPr>
              <w:t>2990-604</w:t>
            </w:r>
          </w:p>
        </w:tc>
        <w:tc>
          <w:tcPr>
            <w:tcW w:w="3289"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en-GB" w:eastAsia="nl-NL"/>
              </w:rPr>
            </w:pPr>
            <w:r w:rsidRPr="005C46B5">
              <w:rPr>
                <w:rFonts w:ascii="Arial" w:eastAsia="Times New Roman" w:hAnsi="Arial" w:cs="Times New Roman"/>
                <w:spacing w:val="-2"/>
                <w:sz w:val="18"/>
                <w:szCs w:val="20"/>
                <w:lang w:val="en-GB" w:eastAsia="nl-NL"/>
              </w:rPr>
              <w:t>30 x 6 g</w:t>
            </w:r>
          </w:p>
        </w:tc>
        <w:tc>
          <w:tcPr>
            <w:tcW w:w="705"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18"/>
                <w:lang w:val="en-GB" w:eastAsia="nl-NL"/>
              </w:rPr>
            </w:pPr>
            <w:r w:rsidRPr="005C46B5">
              <w:rPr>
                <w:rFonts w:ascii="Arial" w:eastAsia="Times New Roman" w:hAnsi="Arial" w:cs="Times New Roman"/>
                <w:sz w:val="18"/>
                <w:szCs w:val="18"/>
                <w:lang w:val="en-GB" w:eastAsia="nl-NL"/>
              </w:rPr>
              <w:t>M</w:t>
            </w:r>
          </w:p>
        </w:tc>
        <w:tc>
          <w:tcPr>
            <w:tcW w:w="12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en-GB" w:eastAsia="nl-NL"/>
              </w:rPr>
            </w:pPr>
            <w:r w:rsidRPr="005C46B5">
              <w:rPr>
                <w:rFonts w:ascii="Arial" w:eastAsia="Times New Roman" w:hAnsi="Arial" w:cs="Times New Roman"/>
                <w:sz w:val="18"/>
                <w:szCs w:val="20"/>
                <w:lang w:val="en-GB" w:eastAsia="nl-NL"/>
              </w:rPr>
              <w:t>105,55</w:t>
            </w:r>
          </w:p>
        </w:tc>
        <w:tc>
          <w:tcPr>
            <w:tcW w:w="1287"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en-GB" w:eastAsia="nl-NL"/>
              </w:rPr>
            </w:pPr>
            <w:r w:rsidRPr="005C46B5">
              <w:rPr>
                <w:rFonts w:ascii="Arial" w:eastAsia="Times New Roman" w:hAnsi="Arial" w:cs="Times New Roman"/>
                <w:sz w:val="18"/>
                <w:szCs w:val="20"/>
                <w:lang w:val="en-GB" w:eastAsia="nl-NL"/>
              </w:rPr>
              <w:t>105,55</w:t>
            </w:r>
          </w:p>
        </w:tc>
        <w:tc>
          <w:tcPr>
            <w:tcW w:w="112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en-GB" w:eastAsia="nl-NL"/>
              </w:rPr>
            </w:pPr>
            <w:r w:rsidRPr="005C46B5">
              <w:rPr>
                <w:rFonts w:ascii="Arial" w:eastAsia="Times New Roman" w:hAnsi="Arial" w:cs="Times New Roman"/>
                <w:spacing w:val="-2"/>
                <w:sz w:val="18"/>
                <w:szCs w:val="20"/>
                <w:lang w:val="en-GB" w:eastAsia="nl-NL"/>
              </w:rPr>
              <w:t>0,00</w:t>
            </w:r>
          </w:p>
        </w:tc>
        <w:tc>
          <w:tcPr>
            <w:tcW w:w="112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en-GB" w:eastAsia="nl-NL"/>
              </w:rPr>
            </w:pPr>
            <w:r w:rsidRPr="005C46B5">
              <w:rPr>
                <w:rFonts w:ascii="Arial" w:eastAsia="Times New Roman" w:hAnsi="Arial" w:cs="Times New Roman"/>
                <w:spacing w:val="-2"/>
                <w:sz w:val="18"/>
                <w:szCs w:val="20"/>
                <w:lang w:val="en-GB" w:eastAsia="nl-NL"/>
              </w:rPr>
              <w:t>0,00</w:t>
            </w:r>
          </w:p>
        </w:tc>
      </w:tr>
      <w:tr w:rsidR="005C46B5" w:rsidRPr="005C46B5" w:rsidTr="009B7E3C">
        <w:trPr>
          <w:trHeight w:val="351"/>
        </w:trPr>
        <w:tc>
          <w:tcPr>
            <w:tcW w:w="1009"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en-GB" w:eastAsia="nl-NL"/>
              </w:rPr>
            </w:pPr>
          </w:p>
        </w:tc>
        <w:tc>
          <w:tcPr>
            <w:tcW w:w="1349"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en-GB" w:eastAsia="nl-NL"/>
              </w:rPr>
            </w:pPr>
            <w:r w:rsidRPr="005C46B5">
              <w:rPr>
                <w:rFonts w:ascii="Arial" w:eastAsia="Times New Roman" w:hAnsi="Arial" w:cs="Times New Roman"/>
                <w:spacing w:val="-2"/>
                <w:sz w:val="18"/>
                <w:szCs w:val="20"/>
                <w:lang w:val="en-GB" w:eastAsia="nl-NL"/>
              </w:rPr>
              <w:t>7001-225</w:t>
            </w:r>
          </w:p>
        </w:tc>
        <w:tc>
          <w:tcPr>
            <w:tcW w:w="3289"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en-GB" w:eastAsia="nl-NL"/>
              </w:rPr>
            </w:pPr>
            <w:r w:rsidRPr="005C46B5">
              <w:rPr>
                <w:rFonts w:ascii="Arial" w:eastAsia="Times New Roman" w:hAnsi="Arial" w:cs="Times New Roman"/>
                <w:spacing w:val="-2"/>
                <w:sz w:val="18"/>
                <w:szCs w:val="20"/>
                <w:lang w:val="en-GB" w:eastAsia="nl-NL"/>
              </w:rPr>
              <w:t>* 1 x 6 g</w:t>
            </w:r>
          </w:p>
        </w:tc>
        <w:tc>
          <w:tcPr>
            <w:tcW w:w="705"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en-GB" w:eastAsia="nl-NL"/>
              </w:rPr>
            </w:pPr>
          </w:p>
        </w:tc>
        <w:tc>
          <w:tcPr>
            <w:tcW w:w="12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en-GB" w:eastAsia="nl-NL"/>
              </w:rPr>
            </w:pPr>
            <w:r w:rsidRPr="005C46B5">
              <w:rPr>
                <w:rFonts w:ascii="Arial" w:eastAsia="Times New Roman" w:hAnsi="Arial" w:cs="Times New Roman"/>
                <w:sz w:val="18"/>
                <w:szCs w:val="20"/>
                <w:lang w:val="en-GB" w:eastAsia="nl-NL"/>
              </w:rPr>
              <w:t>3,1813</w:t>
            </w:r>
          </w:p>
        </w:tc>
        <w:tc>
          <w:tcPr>
            <w:tcW w:w="1287"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en-GB" w:eastAsia="nl-NL"/>
              </w:rPr>
            </w:pPr>
            <w:r w:rsidRPr="005C46B5">
              <w:rPr>
                <w:rFonts w:ascii="Arial" w:eastAsia="Times New Roman" w:hAnsi="Arial" w:cs="Times New Roman"/>
                <w:sz w:val="18"/>
                <w:szCs w:val="20"/>
                <w:lang w:val="en-GB" w:eastAsia="nl-NL"/>
              </w:rPr>
              <w:t>3,1813</w:t>
            </w:r>
          </w:p>
        </w:tc>
        <w:tc>
          <w:tcPr>
            <w:tcW w:w="112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en-GB" w:eastAsia="nl-NL"/>
              </w:rPr>
            </w:pPr>
          </w:p>
        </w:tc>
        <w:tc>
          <w:tcPr>
            <w:tcW w:w="112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en-GB" w:eastAsia="nl-NL"/>
              </w:rPr>
            </w:pPr>
          </w:p>
        </w:tc>
      </w:tr>
      <w:tr w:rsidR="005C46B5" w:rsidRPr="005C46B5" w:rsidTr="009B7E3C">
        <w:trPr>
          <w:trHeight w:val="351"/>
        </w:trPr>
        <w:tc>
          <w:tcPr>
            <w:tcW w:w="1009"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en-GB" w:eastAsia="nl-NL"/>
              </w:rPr>
            </w:pPr>
          </w:p>
        </w:tc>
        <w:tc>
          <w:tcPr>
            <w:tcW w:w="1349"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en-GB" w:eastAsia="nl-NL"/>
              </w:rPr>
            </w:pPr>
            <w:r w:rsidRPr="005C46B5">
              <w:rPr>
                <w:rFonts w:ascii="Arial" w:eastAsia="Times New Roman" w:hAnsi="Arial" w:cs="Times New Roman"/>
                <w:spacing w:val="-2"/>
                <w:sz w:val="18"/>
                <w:szCs w:val="20"/>
                <w:lang w:val="en-GB" w:eastAsia="nl-NL"/>
              </w:rPr>
              <w:t>7001-225</w:t>
            </w:r>
          </w:p>
        </w:tc>
        <w:tc>
          <w:tcPr>
            <w:tcW w:w="3289"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en-GB" w:eastAsia="nl-NL"/>
              </w:rPr>
            </w:pPr>
            <w:r w:rsidRPr="005C46B5">
              <w:rPr>
                <w:rFonts w:ascii="Arial" w:eastAsia="Times New Roman" w:hAnsi="Arial" w:cs="Times New Roman"/>
                <w:spacing w:val="-2"/>
                <w:sz w:val="18"/>
                <w:szCs w:val="20"/>
                <w:lang w:val="en-GB" w:eastAsia="nl-NL"/>
              </w:rPr>
              <w:t>** 1 x 6 g</w:t>
            </w:r>
          </w:p>
        </w:tc>
        <w:tc>
          <w:tcPr>
            <w:tcW w:w="705"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en-GB" w:eastAsia="nl-NL"/>
              </w:rPr>
            </w:pPr>
          </w:p>
        </w:tc>
        <w:tc>
          <w:tcPr>
            <w:tcW w:w="12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en-GB" w:eastAsia="nl-NL"/>
              </w:rPr>
            </w:pPr>
            <w:r w:rsidRPr="005C46B5">
              <w:rPr>
                <w:rFonts w:ascii="Arial" w:eastAsia="Times New Roman" w:hAnsi="Arial" w:cs="Times New Roman"/>
                <w:sz w:val="18"/>
                <w:szCs w:val="20"/>
                <w:lang w:val="en-GB" w:eastAsia="nl-NL"/>
              </w:rPr>
              <w:t>2,9443</w:t>
            </w:r>
          </w:p>
        </w:tc>
        <w:tc>
          <w:tcPr>
            <w:tcW w:w="1287"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en-GB" w:eastAsia="nl-NL"/>
              </w:rPr>
            </w:pPr>
            <w:r w:rsidRPr="005C46B5">
              <w:rPr>
                <w:rFonts w:ascii="Arial" w:eastAsia="Times New Roman" w:hAnsi="Arial" w:cs="Times New Roman"/>
                <w:sz w:val="18"/>
                <w:szCs w:val="20"/>
                <w:lang w:val="en-GB" w:eastAsia="nl-NL"/>
              </w:rPr>
              <w:t>2,9443</w:t>
            </w:r>
          </w:p>
        </w:tc>
        <w:tc>
          <w:tcPr>
            <w:tcW w:w="112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en-GB" w:eastAsia="nl-NL"/>
              </w:rPr>
            </w:pPr>
          </w:p>
        </w:tc>
        <w:tc>
          <w:tcPr>
            <w:tcW w:w="112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en-GB" w:eastAsia="nl-NL"/>
              </w:rPr>
            </w:pPr>
          </w:p>
        </w:tc>
      </w:tr>
    </w:tbl>
    <w:p w:rsidR="005C46B5" w:rsidRPr="005C46B5" w:rsidRDefault="005C46B5" w:rsidP="005C46B5">
      <w:pPr>
        <w:spacing w:after="0" w:line="240" w:lineRule="auto"/>
        <w:ind w:left="-992"/>
        <w:rPr>
          <w:rFonts w:ascii="Calibri" w:eastAsia="Calibri" w:hAnsi="Calibri" w:cs="Times New Roman"/>
          <w:lang w:val="en-GB"/>
        </w:rPr>
      </w:pPr>
    </w:p>
    <w:tbl>
      <w:tblPr>
        <w:tblStyle w:val="TableGrid1"/>
        <w:tblW w:w="1091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381"/>
      </w:tblGrid>
      <w:tr w:rsidR="005C46B5" w:rsidRPr="00795885" w:rsidTr="009B7E3C">
        <w:tc>
          <w:tcPr>
            <w:tcW w:w="5529" w:type="dxa"/>
          </w:tcPr>
          <w:p w:rsidR="005C46B5" w:rsidRPr="005C46B5" w:rsidRDefault="005C46B5" w:rsidP="005C46B5">
            <w:pPr>
              <w:jc w:val="both"/>
              <w:rPr>
                <w:rFonts w:ascii="Arial" w:eastAsia="Times New Roman" w:hAnsi="Arial" w:cs="Times New Roman"/>
                <w:spacing w:val="-3"/>
                <w:sz w:val="20"/>
                <w:szCs w:val="20"/>
                <w:lang w:val="nl-BE" w:eastAsia="nl-NL"/>
              </w:rPr>
            </w:pPr>
            <w:r w:rsidRPr="005C46B5">
              <w:rPr>
                <w:rFonts w:ascii="Arial" w:eastAsia="Times New Roman" w:hAnsi="Arial" w:cs="Times New Roman"/>
                <w:sz w:val="20"/>
                <w:szCs w:val="20"/>
                <w:lang w:val="nl-BE" w:eastAsia="nl-NL"/>
              </w:rPr>
              <w:t>b) Voor kinderen vanaf 11 jaar en volwassenen :</w:t>
            </w:r>
          </w:p>
        </w:tc>
        <w:tc>
          <w:tcPr>
            <w:tcW w:w="5381" w:type="dxa"/>
          </w:tcPr>
          <w:p w:rsidR="005C46B5" w:rsidRPr="005C46B5" w:rsidRDefault="005C46B5" w:rsidP="005C46B5">
            <w:pPr>
              <w:jc w:val="both"/>
              <w:rPr>
                <w:rFonts w:ascii="Arial" w:eastAsia="Times New Roman" w:hAnsi="Arial" w:cs="Times New Roman"/>
                <w:spacing w:val="-3"/>
                <w:sz w:val="20"/>
                <w:szCs w:val="20"/>
                <w:lang w:eastAsia="nl-NL"/>
              </w:rPr>
            </w:pPr>
            <w:r w:rsidRPr="005C46B5">
              <w:rPr>
                <w:rFonts w:ascii="Arial" w:eastAsia="Times New Roman" w:hAnsi="Arial" w:cs="Times New Roman"/>
                <w:sz w:val="20"/>
                <w:szCs w:val="20"/>
                <w:lang w:eastAsia="nl-NL"/>
              </w:rPr>
              <w:t>b) Pour les enfants à partir de 11 ans et les adultes :</w:t>
            </w:r>
          </w:p>
        </w:tc>
      </w:tr>
    </w:tbl>
    <w:p w:rsidR="005C46B5" w:rsidRPr="005C46B5" w:rsidRDefault="005C46B5" w:rsidP="005C46B5">
      <w:pPr>
        <w:spacing w:after="0" w:line="240" w:lineRule="auto"/>
        <w:ind w:left="-992"/>
        <w:rPr>
          <w:rFonts w:ascii="Calibri" w:eastAsia="Calibri" w:hAnsi="Calibri" w:cs="Times New Roman"/>
          <w:lang w:val="fr-BE"/>
        </w:rPr>
      </w:pPr>
    </w:p>
    <w:tbl>
      <w:tblPr>
        <w:tblW w:w="10876" w:type="dxa"/>
        <w:tblInd w:w="-833" w:type="dxa"/>
        <w:tblLayout w:type="fixed"/>
        <w:tblCellMar>
          <w:left w:w="120" w:type="dxa"/>
          <w:right w:w="120" w:type="dxa"/>
        </w:tblCellMar>
        <w:tblLook w:val="0000" w:firstRow="0" w:lastRow="0" w:firstColumn="0" w:lastColumn="0" w:noHBand="0" w:noVBand="0"/>
      </w:tblPr>
      <w:tblGrid>
        <w:gridCol w:w="984"/>
        <w:gridCol w:w="1313"/>
        <w:gridCol w:w="3188"/>
        <w:gridCol w:w="676"/>
        <w:gridCol w:w="1264"/>
        <w:gridCol w:w="1253"/>
        <w:gridCol w:w="1099"/>
        <w:gridCol w:w="1099"/>
      </w:tblGrid>
      <w:tr w:rsidR="005C46B5" w:rsidRPr="005C46B5" w:rsidTr="009B7E3C">
        <w:tc>
          <w:tcPr>
            <w:tcW w:w="1009"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0"/>
                <w:tab w:val="left" w:pos="211"/>
                <w:tab w:val="left" w:pos="459"/>
              </w:tabs>
              <w:spacing w:before="58" w:after="0" w:line="240" w:lineRule="auto"/>
              <w:ind w:right="-27"/>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Criterium</w:t>
            </w:r>
          </w:p>
          <w:p w:rsidR="005C46B5" w:rsidRPr="005C46B5" w:rsidRDefault="005C46B5" w:rsidP="005C46B5">
            <w:pPr>
              <w:tabs>
                <w:tab w:val="left" w:pos="-120"/>
                <w:tab w:val="left" w:pos="211"/>
                <w:tab w:val="left" w:pos="459"/>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Critère</w:t>
            </w:r>
          </w:p>
        </w:tc>
        <w:tc>
          <w:tcPr>
            <w:tcW w:w="1349"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
                <w:tab w:val="left" w:pos="211"/>
                <w:tab w:val="left" w:pos="459"/>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p w:rsidR="005C46B5" w:rsidRPr="005C46B5" w:rsidRDefault="005C46B5" w:rsidP="005C46B5">
            <w:pPr>
              <w:tabs>
                <w:tab w:val="left" w:pos="-1204"/>
                <w:tab w:val="left" w:pos="-873"/>
                <w:tab w:val="left" w:pos="-62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tc>
        <w:tc>
          <w:tcPr>
            <w:tcW w:w="3289"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4"/>
                <w:tab w:val="left" w:pos="-873"/>
                <w:tab w:val="left" w:pos="-625"/>
              </w:tabs>
              <w:spacing w:before="58" w:after="0"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Benaming en verpakkingen</w:t>
            </w:r>
          </w:p>
          <w:p w:rsidR="005C46B5" w:rsidRPr="005C46B5" w:rsidRDefault="005C46B5" w:rsidP="005C46B5">
            <w:pPr>
              <w:tabs>
                <w:tab w:val="left" w:pos="-2402"/>
                <w:tab w:val="left" w:pos="-2071"/>
                <w:tab w:val="left" w:pos="-1823"/>
                <w:tab w:val="left" w:pos="2897"/>
                <w:tab w:val="left" w:pos="3145"/>
              </w:tabs>
              <w:spacing w:after="54"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Dénomination et conditionnements</w:t>
            </w:r>
          </w:p>
        </w:tc>
        <w:tc>
          <w:tcPr>
            <w:tcW w:w="690"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Opm.</w:t>
            </w:r>
            <w:r w:rsidRPr="005C46B5">
              <w:rPr>
                <w:rFonts w:ascii="Arial" w:eastAsia="Times New Roman" w:hAnsi="Arial" w:cs="Times New Roman"/>
                <w:spacing w:val="-2"/>
                <w:sz w:val="18"/>
                <w:szCs w:val="20"/>
                <w:lang w:val="nl-NL" w:eastAsia="nl-NL"/>
              </w:rPr>
              <w:br/>
              <w:t>Obs.</w:t>
            </w:r>
          </w:p>
        </w:tc>
        <w:tc>
          <w:tcPr>
            <w:tcW w:w="129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Prijs</w:t>
            </w:r>
            <w:r w:rsidRPr="005C46B5">
              <w:rPr>
                <w:rFonts w:ascii="Arial" w:eastAsia="Times New Roman" w:hAnsi="Arial" w:cs="Times New Roman"/>
                <w:spacing w:val="-2"/>
                <w:sz w:val="18"/>
                <w:szCs w:val="20"/>
                <w:lang w:val="nl-NL" w:eastAsia="nl-NL"/>
              </w:rPr>
              <w:br/>
              <w:t>Prix</w:t>
            </w:r>
          </w:p>
        </w:tc>
        <w:tc>
          <w:tcPr>
            <w:tcW w:w="1287"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482"/>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Basis van tegemoetk.</w:t>
            </w:r>
            <w:r w:rsidRPr="005C46B5">
              <w:rPr>
                <w:rFonts w:ascii="Arial" w:eastAsia="Times New Roman" w:hAnsi="Arial" w:cs="Times New Roman"/>
                <w:spacing w:val="-2"/>
                <w:sz w:val="18"/>
                <w:szCs w:val="20"/>
                <w:lang w:val="nl-NL" w:eastAsia="nl-NL"/>
              </w:rPr>
              <w:br/>
              <w:t>Base de rembours.</w:t>
            </w:r>
          </w:p>
        </w:tc>
        <w:tc>
          <w:tcPr>
            <w:tcW w:w="112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b/>
                <w:spacing w:val="-2"/>
                <w:sz w:val="18"/>
                <w:szCs w:val="20"/>
                <w:lang w:val="nl-NL" w:eastAsia="nl-NL"/>
              </w:rPr>
            </w:pPr>
            <w:r w:rsidRPr="005C46B5">
              <w:rPr>
                <w:rFonts w:ascii="Arial" w:eastAsia="Times New Roman" w:hAnsi="Arial" w:cs="Times New Roman"/>
                <w:spacing w:val="-2"/>
                <w:sz w:val="18"/>
                <w:szCs w:val="20"/>
                <w:lang w:val="nl-NL" w:eastAsia="nl-NL"/>
              </w:rPr>
              <w:t>I</w:t>
            </w:r>
          </w:p>
        </w:tc>
        <w:tc>
          <w:tcPr>
            <w:tcW w:w="112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II</w:t>
            </w:r>
          </w:p>
        </w:tc>
      </w:tr>
      <w:tr w:rsidR="005C46B5" w:rsidRPr="005C46B5" w:rsidTr="009B7E3C">
        <w:trPr>
          <w:trHeight w:val="276"/>
        </w:trPr>
        <w:tc>
          <w:tcPr>
            <w:tcW w:w="1009" w:type="dxa"/>
            <w:tcBorders>
              <w:top w:val="single" w:sz="12"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49" w:type="dxa"/>
            <w:tcBorders>
              <w:top w:val="single" w:sz="12"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289" w:type="dxa"/>
            <w:tcBorders>
              <w:top w:val="single" w:sz="12"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PHLEXY-VITS (Nutricia)</w:t>
            </w:r>
          </w:p>
        </w:tc>
        <w:tc>
          <w:tcPr>
            <w:tcW w:w="690"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fr-BE" w:eastAsia="nl-NL"/>
              </w:rPr>
            </w:pPr>
          </w:p>
        </w:tc>
        <w:tc>
          <w:tcPr>
            <w:tcW w:w="1298"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val="fr-BE" w:eastAsia="nl-NL"/>
              </w:rPr>
            </w:pPr>
          </w:p>
        </w:tc>
        <w:tc>
          <w:tcPr>
            <w:tcW w:w="1287"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fr-BE" w:eastAsia="nl-NL"/>
              </w:rPr>
            </w:pPr>
          </w:p>
        </w:tc>
        <w:tc>
          <w:tcPr>
            <w:tcW w:w="1128"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128"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1009"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49"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0" w:line="240" w:lineRule="auto"/>
              <w:ind w:left="416" w:hanging="416"/>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2048-742</w:t>
            </w:r>
          </w:p>
        </w:tc>
        <w:tc>
          <w:tcPr>
            <w:tcW w:w="3289"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60 compr.</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18"/>
                <w:lang w:val="nl-BE" w:eastAsia="nl-NL"/>
              </w:rPr>
            </w:pPr>
            <w:r w:rsidRPr="005C46B5">
              <w:rPr>
                <w:rFonts w:ascii="Arial" w:eastAsia="Times New Roman" w:hAnsi="Arial" w:cs="Times New Roman"/>
                <w:sz w:val="18"/>
                <w:szCs w:val="18"/>
                <w:lang w:val="nl-BE" w:eastAsia="nl-NL"/>
              </w:rPr>
              <w:t>M</w:t>
            </w:r>
          </w:p>
        </w:tc>
        <w:tc>
          <w:tcPr>
            <w:tcW w:w="12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8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49,03</w:t>
            </w:r>
          </w:p>
        </w:tc>
        <w:tc>
          <w:tcPr>
            <w:tcW w:w="1287"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8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49,03</w:t>
            </w:r>
          </w:p>
        </w:tc>
        <w:tc>
          <w:tcPr>
            <w:tcW w:w="112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12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B7E3C">
        <w:trPr>
          <w:trHeight w:val="351"/>
        </w:trPr>
        <w:tc>
          <w:tcPr>
            <w:tcW w:w="1009"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49"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7000-037</w:t>
            </w:r>
          </w:p>
        </w:tc>
        <w:tc>
          <w:tcPr>
            <w:tcW w:w="3289"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compr.</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120"/>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0,7527</w:t>
            </w:r>
          </w:p>
        </w:tc>
        <w:tc>
          <w:tcPr>
            <w:tcW w:w="1287"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120"/>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0,7527</w:t>
            </w:r>
          </w:p>
        </w:tc>
        <w:tc>
          <w:tcPr>
            <w:tcW w:w="112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12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B7E3C">
        <w:trPr>
          <w:trHeight w:val="351"/>
        </w:trPr>
        <w:tc>
          <w:tcPr>
            <w:tcW w:w="1009"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49"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7000-037</w:t>
            </w:r>
          </w:p>
        </w:tc>
        <w:tc>
          <w:tcPr>
            <w:tcW w:w="3289"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compr.</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0,6342</w:t>
            </w:r>
          </w:p>
        </w:tc>
        <w:tc>
          <w:tcPr>
            <w:tcW w:w="1287"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0,6342</w:t>
            </w:r>
          </w:p>
        </w:tc>
        <w:tc>
          <w:tcPr>
            <w:tcW w:w="112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12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bl>
    <w:p w:rsidR="00416A48" w:rsidRDefault="00416A48" w:rsidP="005C46B5">
      <w:pPr>
        <w:spacing w:after="0" w:line="240" w:lineRule="auto"/>
        <w:ind w:left="-992"/>
        <w:rPr>
          <w:rFonts w:ascii="Calibri" w:eastAsia="Calibri" w:hAnsi="Calibri" w:cs="Times New Roman"/>
          <w:lang w:val="fr-BE"/>
        </w:rPr>
      </w:pPr>
    </w:p>
    <w:p w:rsidR="00416A48" w:rsidRDefault="00416A48">
      <w:pPr>
        <w:rPr>
          <w:rFonts w:ascii="Calibri" w:eastAsia="Calibri" w:hAnsi="Calibri" w:cs="Times New Roman"/>
          <w:lang w:val="fr-BE"/>
        </w:rPr>
      </w:pPr>
      <w:r>
        <w:rPr>
          <w:rFonts w:ascii="Calibri" w:eastAsia="Calibri" w:hAnsi="Calibri" w:cs="Times New Roman"/>
          <w:lang w:val="fr-BE"/>
        </w:rPr>
        <w:br w:type="page"/>
      </w:r>
    </w:p>
    <w:p w:rsidR="005C46B5" w:rsidRPr="005C46B5" w:rsidRDefault="005C46B5" w:rsidP="005C46B5">
      <w:pPr>
        <w:spacing w:after="0" w:line="240" w:lineRule="auto"/>
        <w:ind w:left="-992"/>
        <w:rPr>
          <w:rFonts w:ascii="Calibri" w:eastAsia="Calibri" w:hAnsi="Calibri" w:cs="Times New Roman"/>
          <w:lang w:val="fr-BE"/>
        </w:rPr>
      </w:pPr>
    </w:p>
    <w:tbl>
      <w:tblPr>
        <w:tblStyle w:val="TableGrid1"/>
        <w:tblW w:w="1091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381"/>
      </w:tblGrid>
      <w:tr w:rsidR="005C46B5" w:rsidRPr="00795885" w:rsidTr="009B7E3C">
        <w:tc>
          <w:tcPr>
            <w:tcW w:w="5529" w:type="dxa"/>
          </w:tcPr>
          <w:p w:rsidR="005C46B5" w:rsidRPr="005C46B5" w:rsidRDefault="005C46B5" w:rsidP="005C46B5">
            <w:pPr>
              <w:jc w:val="both"/>
              <w:rPr>
                <w:rFonts w:ascii="Arial" w:eastAsia="Times New Roman" w:hAnsi="Arial" w:cs="Times New Roman"/>
                <w:spacing w:val="-3"/>
                <w:sz w:val="20"/>
                <w:szCs w:val="20"/>
                <w:lang w:val="nl-BE" w:eastAsia="nl-NL"/>
              </w:rPr>
            </w:pPr>
            <w:r w:rsidRPr="005C46B5">
              <w:rPr>
                <w:rFonts w:ascii="Arial" w:eastAsia="Times New Roman" w:hAnsi="Arial" w:cs="Times New Roman"/>
                <w:b/>
                <w:bCs/>
                <w:sz w:val="20"/>
                <w:szCs w:val="20"/>
                <w:lang w:val="nl-BE" w:eastAsia="nl-NL"/>
              </w:rPr>
              <w:t>30000. Aminozuurvoeding</w:t>
            </w:r>
          </w:p>
        </w:tc>
        <w:tc>
          <w:tcPr>
            <w:tcW w:w="5381" w:type="dxa"/>
          </w:tcPr>
          <w:p w:rsidR="005C46B5" w:rsidRPr="005C46B5" w:rsidRDefault="005C46B5" w:rsidP="005C46B5">
            <w:pPr>
              <w:jc w:val="both"/>
              <w:rPr>
                <w:rFonts w:ascii="Arial" w:eastAsia="Times New Roman" w:hAnsi="Arial" w:cs="Times New Roman"/>
                <w:spacing w:val="-3"/>
                <w:sz w:val="20"/>
                <w:szCs w:val="20"/>
                <w:lang w:eastAsia="nl-NL"/>
              </w:rPr>
            </w:pPr>
            <w:r w:rsidRPr="005C46B5">
              <w:rPr>
                <w:rFonts w:ascii="Arial" w:eastAsia="Times New Roman" w:hAnsi="Arial" w:cs="Times New Roman"/>
                <w:b/>
                <w:bCs/>
                <w:sz w:val="20"/>
                <w:szCs w:val="20"/>
                <w:lang w:val="fr-FR" w:eastAsia="nl-NL"/>
              </w:rPr>
              <w:t>§30000. Formules à base d’acides aminés</w:t>
            </w:r>
          </w:p>
        </w:tc>
      </w:tr>
      <w:tr w:rsidR="005C46B5" w:rsidRPr="00795885" w:rsidTr="009B7E3C">
        <w:tc>
          <w:tcPr>
            <w:tcW w:w="5529" w:type="dxa"/>
          </w:tcPr>
          <w:p w:rsidR="005C46B5" w:rsidRPr="005C46B5" w:rsidRDefault="005C46B5" w:rsidP="005C46B5">
            <w:pPr>
              <w:jc w:val="both"/>
              <w:rPr>
                <w:rFonts w:ascii="Arial" w:eastAsia="Times New Roman" w:hAnsi="Arial" w:cs="Times New Roman"/>
                <w:bCs/>
                <w:sz w:val="20"/>
                <w:szCs w:val="20"/>
                <w:lang w:eastAsia="nl-NL"/>
              </w:rPr>
            </w:pPr>
          </w:p>
        </w:tc>
        <w:tc>
          <w:tcPr>
            <w:tcW w:w="5381" w:type="dxa"/>
          </w:tcPr>
          <w:p w:rsidR="005C46B5" w:rsidRPr="005C46B5" w:rsidRDefault="005C46B5" w:rsidP="005C46B5">
            <w:pPr>
              <w:jc w:val="both"/>
              <w:rPr>
                <w:rFonts w:ascii="Arial" w:eastAsia="Times New Roman" w:hAnsi="Arial" w:cs="Times New Roman"/>
                <w:bCs/>
                <w:sz w:val="20"/>
                <w:szCs w:val="20"/>
                <w:lang w:val="fr-FR" w:eastAsia="nl-NL"/>
              </w:rPr>
            </w:pPr>
          </w:p>
        </w:tc>
      </w:tr>
      <w:tr w:rsidR="005C46B5" w:rsidRPr="00795885" w:rsidTr="009B7E3C">
        <w:tc>
          <w:tcPr>
            <w:tcW w:w="5529" w:type="dxa"/>
          </w:tcPr>
          <w:p w:rsidR="005C46B5" w:rsidRPr="005C46B5" w:rsidRDefault="005C46B5" w:rsidP="005C46B5">
            <w:pPr>
              <w:jc w:val="both"/>
              <w:rPr>
                <w:rFonts w:ascii="Arial" w:eastAsia="Times New Roman" w:hAnsi="Arial" w:cs="Times New Roman"/>
                <w:bCs/>
                <w:sz w:val="20"/>
                <w:szCs w:val="20"/>
                <w:lang w:val="nl-BE" w:eastAsia="nl-NL"/>
              </w:rPr>
            </w:pPr>
            <w:r w:rsidRPr="005C46B5">
              <w:rPr>
                <w:rFonts w:ascii="Arial" w:eastAsia="Times New Roman" w:hAnsi="Arial" w:cs="Times New Roman"/>
                <w:bCs/>
                <w:sz w:val="20"/>
                <w:szCs w:val="20"/>
                <w:lang w:val="nl-BE" w:eastAsia="nl-NL"/>
              </w:rPr>
              <w:t>Voor de medische voeding die hieronder vermeld wordt, wordt een tegemoetkoming verleend in categorie B indien ze voorgeschreven werd in één van de volgende indicaties:</w:t>
            </w:r>
          </w:p>
        </w:tc>
        <w:tc>
          <w:tcPr>
            <w:tcW w:w="5381" w:type="dxa"/>
          </w:tcPr>
          <w:p w:rsidR="005C46B5" w:rsidRPr="005C46B5" w:rsidRDefault="005C46B5" w:rsidP="005C46B5">
            <w:pPr>
              <w:jc w:val="both"/>
              <w:rPr>
                <w:rFonts w:ascii="Arial" w:eastAsia="Times New Roman" w:hAnsi="Arial" w:cs="Times New Roman"/>
                <w:bCs/>
                <w:sz w:val="20"/>
                <w:szCs w:val="20"/>
                <w:lang w:eastAsia="nl-NL"/>
              </w:rPr>
            </w:pPr>
            <w:r w:rsidRPr="005C46B5">
              <w:rPr>
                <w:rFonts w:ascii="Arial" w:eastAsia="Times New Roman" w:hAnsi="Arial" w:cs="Times New Roman"/>
                <w:bCs/>
                <w:sz w:val="20"/>
                <w:szCs w:val="20"/>
                <w:lang w:val="fr-FR" w:eastAsia="nl-NL"/>
              </w:rPr>
              <w:t>L'alimentation médicale suivante fait l'objet d'un remboursement en catégorie B si elle a été prescrite dans une des indications suivantes:</w:t>
            </w:r>
          </w:p>
        </w:tc>
      </w:tr>
      <w:tr w:rsidR="005C46B5" w:rsidRPr="00795885" w:rsidTr="009B7E3C">
        <w:tc>
          <w:tcPr>
            <w:tcW w:w="5529" w:type="dxa"/>
          </w:tcPr>
          <w:p w:rsidR="005C46B5" w:rsidRPr="005C46B5" w:rsidRDefault="005C46B5" w:rsidP="005C46B5">
            <w:pPr>
              <w:jc w:val="both"/>
              <w:rPr>
                <w:rFonts w:ascii="Arial" w:eastAsia="Times New Roman" w:hAnsi="Arial" w:cs="Times New Roman"/>
                <w:bCs/>
                <w:sz w:val="20"/>
                <w:szCs w:val="20"/>
                <w:lang w:eastAsia="nl-NL"/>
              </w:rPr>
            </w:pPr>
          </w:p>
        </w:tc>
        <w:tc>
          <w:tcPr>
            <w:tcW w:w="5381" w:type="dxa"/>
          </w:tcPr>
          <w:p w:rsidR="005C46B5" w:rsidRPr="005C46B5" w:rsidRDefault="005C46B5" w:rsidP="005C46B5">
            <w:pPr>
              <w:jc w:val="both"/>
              <w:rPr>
                <w:rFonts w:ascii="Arial" w:eastAsia="Times New Roman" w:hAnsi="Arial" w:cs="Times New Roman"/>
                <w:bCs/>
                <w:sz w:val="20"/>
                <w:szCs w:val="20"/>
                <w:lang w:eastAsia="nl-NL"/>
              </w:rPr>
            </w:pPr>
          </w:p>
        </w:tc>
      </w:tr>
      <w:tr w:rsidR="005C46B5" w:rsidRPr="00795885" w:rsidTr="009B7E3C">
        <w:tc>
          <w:tcPr>
            <w:tcW w:w="5529" w:type="dxa"/>
          </w:tcPr>
          <w:p w:rsidR="005C46B5" w:rsidRPr="005C46B5" w:rsidRDefault="005C46B5" w:rsidP="005C46B5">
            <w:pPr>
              <w:jc w:val="both"/>
              <w:rPr>
                <w:rFonts w:ascii="Arial" w:eastAsia="Times New Roman" w:hAnsi="Arial" w:cs="Times New Roman"/>
                <w:bCs/>
                <w:sz w:val="20"/>
                <w:szCs w:val="20"/>
                <w:lang w:val="nl-BE" w:eastAsia="nl-NL"/>
              </w:rPr>
            </w:pPr>
            <w:r w:rsidRPr="005C46B5">
              <w:rPr>
                <w:rFonts w:ascii="Arial" w:eastAsia="Times New Roman" w:hAnsi="Arial" w:cs="Times New Roman"/>
                <w:bCs/>
                <w:sz w:val="20"/>
                <w:szCs w:val="20"/>
                <w:lang w:val="nl-BE" w:eastAsia="nl-NL"/>
              </w:rPr>
              <w:t>a) bij een patiënt met een ernstige aandoening als gevolg van een short bowel syndrome, waarbij er een geleidelijke afbouw is van de totale parenterale nutritie (TPN) met de bedoeling over te gaan naar een enterale voeding via sonde en/of het oraal gebruik van het product dat verder vermeld wordt. De diagnose wordt gesteld door een arts-specialist voor kindergeneeskunde of voor gastro-enterologie met een specifieke ervaring op dit domein.</w:t>
            </w:r>
          </w:p>
        </w:tc>
        <w:tc>
          <w:tcPr>
            <w:tcW w:w="5381" w:type="dxa"/>
          </w:tcPr>
          <w:p w:rsidR="005C46B5" w:rsidRPr="005C46B5" w:rsidRDefault="005C46B5" w:rsidP="005C46B5">
            <w:pPr>
              <w:jc w:val="both"/>
              <w:rPr>
                <w:rFonts w:ascii="Arial" w:eastAsia="Times New Roman" w:hAnsi="Arial" w:cs="Times New Roman"/>
                <w:bCs/>
                <w:sz w:val="20"/>
                <w:szCs w:val="20"/>
                <w:lang w:eastAsia="nl-NL"/>
              </w:rPr>
            </w:pPr>
            <w:r w:rsidRPr="005C46B5">
              <w:rPr>
                <w:rFonts w:ascii="Arial" w:eastAsia="Times New Roman" w:hAnsi="Arial" w:cs="Times New Roman"/>
                <w:bCs/>
                <w:sz w:val="20"/>
                <w:szCs w:val="20"/>
                <w:lang w:val="fr-FR" w:eastAsia="nl-NL"/>
              </w:rPr>
              <w:t>a) dans le cas d'une affection sévère suite à un intestin grêle court (avec diminution progressive de la nutrition parentérale totale (TPN) afin d'installer une nutrition entérale et/ou une utilisation orale du produit repris ci-dessous) dont le diagnostic a été posé par un médecin spécialiste en pédiatrie ou en gastro-entérologie ayant une expérience spécifique dans ce domaine.</w:t>
            </w:r>
          </w:p>
        </w:tc>
      </w:tr>
      <w:tr w:rsidR="005C46B5" w:rsidRPr="00795885" w:rsidTr="009B7E3C">
        <w:tc>
          <w:tcPr>
            <w:tcW w:w="5529" w:type="dxa"/>
          </w:tcPr>
          <w:p w:rsidR="005C46B5" w:rsidRPr="005C46B5" w:rsidRDefault="005C46B5" w:rsidP="005C46B5">
            <w:pPr>
              <w:jc w:val="both"/>
              <w:rPr>
                <w:rFonts w:ascii="Arial" w:eastAsia="Times New Roman" w:hAnsi="Arial" w:cs="Times New Roman"/>
                <w:bCs/>
                <w:sz w:val="20"/>
                <w:szCs w:val="20"/>
                <w:lang w:eastAsia="nl-NL"/>
              </w:rPr>
            </w:pPr>
          </w:p>
        </w:tc>
        <w:tc>
          <w:tcPr>
            <w:tcW w:w="5381" w:type="dxa"/>
          </w:tcPr>
          <w:p w:rsidR="005C46B5" w:rsidRPr="005C46B5" w:rsidRDefault="005C46B5" w:rsidP="005C46B5">
            <w:pPr>
              <w:jc w:val="both"/>
              <w:rPr>
                <w:rFonts w:ascii="Arial" w:eastAsia="Times New Roman" w:hAnsi="Arial" w:cs="Times New Roman"/>
                <w:bCs/>
                <w:sz w:val="20"/>
                <w:szCs w:val="20"/>
                <w:lang w:eastAsia="nl-NL"/>
              </w:rPr>
            </w:pPr>
          </w:p>
        </w:tc>
      </w:tr>
      <w:tr w:rsidR="005C46B5" w:rsidRPr="00795885" w:rsidTr="009B7E3C">
        <w:tc>
          <w:tcPr>
            <w:tcW w:w="5529" w:type="dxa"/>
          </w:tcPr>
          <w:p w:rsidR="005C46B5" w:rsidRPr="005C46B5" w:rsidRDefault="005C46B5" w:rsidP="006B765A">
            <w:pPr>
              <w:jc w:val="both"/>
              <w:rPr>
                <w:rFonts w:ascii="Arial" w:eastAsia="Times New Roman" w:hAnsi="Arial" w:cs="Times New Roman"/>
                <w:bCs/>
                <w:sz w:val="20"/>
                <w:szCs w:val="20"/>
                <w:lang w:val="nl-BE" w:eastAsia="nl-NL"/>
              </w:rPr>
            </w:pPr>
            <w:r w:rsidRPr="005C46B5">
              <w:rPr>
                <w:rFonts w:ascii="Arial" w:eastAsia="Times New Roman" w:hAnsi="Arial" w:cs="Times New Roman"/>
                <w:bCs/>
                <w:sz w:val="20"/>
                <w:szCs w:val="20"/>
                <w:lang w:val="nl-BE" w:eastAsia="nl-NL"/>
              </w:rPr>
              <w:t xml:space="preserve">De adviserend-arts verleent een machtiging aan de rechthebbende op basis van een omstandig verslag dat opgesteld werd door de arts-specialist die de diagnose stelde, waarin bevestigd wordt dat voldaan is aan de vermelde voorwaarden. De machtiging wordt verleend voor een duur van maximaal 6 maanden, aan de hand van een formulier waarvan het model is opgenomen onder </w:t>
            </w:r>
            <w:r w:rsidR="006B765A">
              <w:rPr>
                <w:rFonts w:ascii="Arial" w:eastAsia="Times New Roman" w:hAnsi="Arial" w:cs="Times New Roman"/>
                <w:bCs/>
                <w:sz w:val="20"/>
                <w:szCs w:val="20"/>
                <w:lang w:val="nl-BE" w:eastAsia="nl-NL"/>
              </w:rPr>
              <w:t>b</w:t>
            </w:r>
            <w:r w:rsidRPr="005C46B5">
              <w:rPr>
                <w:rFonts w:ascii="Arial" w:eastAsia="Times New Roman" w:hAnsi="Arial" w:cs="Times New Roman"/>
                <w:spacing w:val="-2"/>
                <w:sz w:val="20"/>
                <w:szCs w:val="20"/>
                <w:lang w:val="nl-BE"/>
              </w:rPr>
              <w:t xml:space="preserve">) van </w:t>
            </w:r>
            <w:r w:rsidR="001B7E37">
              <w:rPr>
                <w:rFonts w:ascii="Arial" w:eastAsia="Times New Roman" w:hAnsi="Arial" w:cs="Times New Roman"/>
                <w:spacing w:val="-2"/>
                <w:sz w:val="20"/>
                <w:szCs w:val="20"/>
                <w:lang w:val="nl-BE"/>
              </w:rPr>
              <w:t>deel II</w:t>
            </w:r>
            <w:r w:rsidRPr="005C46B5">
              <w:rPr>
                <w:rFonts w:ascii="Arial" w:eastAsia="Times New Roman" w:hAnsi="Arial" w:cs="Times New Roman"/>
                <w:bCs/>
                <w:sz w:val="20"/>
                <w:szCs w:val="20"/>
                <w:lang w:val="nl-BE" w:eastAsia="nl-NL"/>
              </w:rPr>
              <w:t xml:space="preserve"> van de lijst.</w:t>
            </w:r>
          </w:p>
        </w:tc>
        <w:tc>
          <w:tcPr>
            <w:tcW w:w="5381" w:type="dxa"/>
          </w:tcPr>
          <w:p w:rsidR="005C46B5" w:rsidRPr="005C46B5" w:rsidRDefault="005C46B5" w:rsidP="006B765A">
            <w:pPr>
              <w:jc w:val="both"/>
              <w:rPr>
                <w:rFonts w:ascii="Arial" w:eastAsia="Times New Roman" w:hAnsi="Arial" w:cs="Times New Roman"/>
                <w:bCs/>
                <w:sz w:val="20"/>
                <w:szCs w:val="20"/>
                <w:lang w:eastAsia="nl-NL"/>
              </w:rPr>
            </w:pPr>
            <w:r w:rsidRPr="005C46B5">
              <w:rPr>
                <w:rFonts w:ascii="Arial" w:eastAsia="Times New Roman" w:hAnsi="Arial" w:cs="Times New Roman"/>
                <w:bCs/>
                <w:sz w:val="20"/>
                <w:szCs w:val="20"/>
                <w:lang w:val="fr-FR" w:eastAsia="nl-NL"/>
              </w:rPr>
              <w:t xml:space="preserve">Sur base d'un rapport circonstancié rédigé par le médecin spécialiste ayant posé le diagnostic et attestant que les conditions visées ci-dessus sont remplies, le médecin-conseil délivre au bénéficiaire l'autorisation dont le modèle est fixé sous </w:t>
            </w:r>
            <w:r w:rsidR="006B765A">
              <w:rPr>
                <w:rFonts w:ascii="Arial" w:eastAsia="Times New Roman" w:hAnsi="Arial" w:cs="Times New Roman"/>
                <w:bCs/>
                <w:sz w:val="20"/>
                <w:szCs w:val="20"/>
                <w:lang w:val="fr-FR" w:eastAsia="nl-NL"/>
              </w:rPr>
              <w:t>b</w:t>
            </w:r>
            <w:r w:rsidRPr="005C46B5">
              <w:rPr>
                <w:rFonts w:ascii="Arial" w:eastAsia="Times New Roman" w:hAnsi="Arial" w:cs="Times New Roman"/>
                <w:spacing w:val="-2"/>
                <w:sz w:val="20"/>
                <w:szCs w:val="20"/>
              </w:rPr>
              <w:t xml:space="preserve">) de la </w:t>
            </w:r>
            <w:r w:rsidR="001B7E37">
              <w:rPr>
                <w:rFonts w:ascii="Arial" w:eastAsia="Times New Roman" w:hAnsi="Arial" w:cs="Times New Roman"/>
                <w:spacing w:val="-2"/>
                <w:sz w:val="20"/>
                <w:szCs w:val="20"/>
              </w:rPr>
              <w:t>partie II</w:t>
            </w:r>
            <w:r w:rsidRPr="005C46B5">
              <w:rPr>
                <w:rFonts w:ascii="Arial" w:eastAsia="Times New Roman" w:hAnsi="Arial" w:cs="Times New Roman"/>
                <w:bCs/>
                <w:sz w:val="20"/>
                <w:szCs w:val="20"/>
                <w:lang w:val="fr-FR" w:eastAsia="nl-NL"/>
              </w:rPr>
              <w:t xml:space="preserve"> de la liste et dont la durée de validité est limitée à 6 mois maximum.</w:t>
            </w:r>
          </w:p>
        </w:tc>
      </w:tr>
      <w:tr w:rsidR="005C46B5" w:rsidRPr="00795885" w:rsidTr="009B7E3C">
        <w:tc>
          <w:tcPr>
            <w:tcW w:w="5529" w:type="dxa"/>
          </w:tcPr>
          <w:p w:rsidR="005C46B5" w:rsidRPr="005C46B5" w:rsidRDefault="005C46B5" w:rsidP="005C46B5">
            <w:pPr>
              <w:jc w:val="both"/>
              <w:rPr>
                <w:rFonts w:ascii="Arial" w:eastAsia="Times New Roman" w:hAnsi="Arial" w:cs="Times New Roman"/>
                <w:bCs/>
                <w:sz w:val="20"/>
                <w:szCs w:val="20"/>
                <w:lang w:eastAsia="nl-NL"/>
              </w:rPr>
            </w:pPr>
          </w:p>
        </w:tc>
        <w:tc>
          <w:tcPr>
            <w:tcW w:w="5381" w:type="dxa"/>
          </w:tcPr>
          <w:p w:rsidR="005C46B5" w:rsidRPr="005C46B5" w:rsidRDefault="005C46B5" w:rsidP="005C46B5">
            <w:pPr>
              <w:jc w:val="both"/>
              <w:rPr>
                <w:rFonts w:ascii="Arial" w:eastAsia="Times New Roman" w:hAnsi="Arial" w:cs="Times New Roman"/>
                <w:bCs/>
                <w:sz w:val="20"/>
                <w:szCs w:val="20"/>
                <w:lang w:eastAsia="nl-NL"/>
              </w:rPr>
            </w:pPr>
          </w:p>
        </w:tc>
      </w:tr>
      <w:tr w:rsidR="005C46B5" w:rsidRPr="00795885" w:rsidTr="009B7E3C">
        <w:tc>
          <w:tcPr>
            <w:tcW w:w="5529" w:type="dxa"/>
          </w:tcPr>
          <w:p w:rsidR="005C46B5" w:rsidRPr="005C46B5" w:rsidRDefault="005C46B5" w:rsidP="005C46B5">
            <w:pPr>
              <w:jc w:val="both"/>
              <w:rPr>
                <w:rFonts w:ascii="Arial" w:eastAsia="Times New Roman" w:hAnsi="Arial" w:cs="Times New Roman"/>
                <w:bCs/>
                <w:sz w:val="20"/>
                <w:szCs w:val="20"/>
                <w:lang w:val="nl-BE" w:eastAsia="nl-NL"/>
              </w:rPr>
            </w:pPr>
            <w:r w:rsidRPr="005C46B5">
              <w:rPr>
                <w:rFonts w:ascii="Arial" w:eastAsia="Times New Roman" w:hAnsi="Arial" w:cs="Times New Roman"/>
                <w:bCs/>
                <w:sz w:val="20"/>
                <w:szCs w:val="20"/>
                <w:lang w:val="nl-BE" w:eastAsia="nl-NL"/>
              </w:rPr>
              <w:t>Zolang de patiënt in afbouwfase is van de parenterale voeding, kan de machtiging verlengd worden, telkens met periodes van maximaal 6 maanden. De adviserend-arts verleent hiervoor zijn machtiging op vraag van de arts-specialist die de behandeling ingesteld heeft of de behandelende arts.</w:t>
            </w:r>
          </w:p>
        </w:tc>
        <w:tc>
          <w:tcPr>
            <w:tcW w:w="5381" w:type="dxa"/>
          </w:tcPr>
          <w:p w:rsidR="005C46B5" w:rsidRPr="005C46B5" w:rsidRDefault="005C46B5" w:rsidP="005C46B5">
            <w:pPr>
              <w:jc w:val="both"/>
              <w:rPr>
                <w:rFonts w:ascii="Arial" w:eastAsia="Times New Roman" w:hAnsi="Arial" w:cs="Times New Roman"/>
                <w:bCs/>
                <w:sz w:val="20"/>
                <w:szCs w:val="20"/>
                <w:lang w:eastAsia="nl-NL"/>
              </w:rPr>
            </w:pPr>
            <w:r w:rsidRPr="005C46B5">
              <w:rPr>
                <w:rFonts w:ascii="Arial" w:eastAsia="Times New Roman" w:hAnsi="Arial" w:cs="Times New Roman"/>
                <w:bCs/>
                <w:sz w:val="20"/>
                <w:szCs w:val="20"/>
                <w:lang w:val="fr-FR" w:eastAsia="nl-NL"/>
              </w:rPr>
              <w:t>L'autorisation de remboursement peut être prolongée pour de nouvelles périodes de 6 mois maximum sur demande du médecin spécialiste ayant instauré le traitement ou du médecin traitant tant que le patient est en cours de sevrage de la nutrition parentérale.</w:t>
            </w:r>
          </w:p>
        </w:tc>
      </w:tr>
      <w:tr w:rsidR="005C46B5" w:rsidRPr="00795885" w:rsidTr="009B7E3C">
        <w:tc>
          <w:tcPr>
            <w:tcW w:w="5529" w:type="dxa"/>
          </w:tcPr>
          <w:p w:rsidR="005C46B5" w:rsidRPr="005C46B5" w:rsidRDefault="005C46B5" w:rsidP="005C46B5">
            <w:pPr>
              <w:jc w:val="both"/>
              <w:rPr>
                <w:rFonts w:ascii="Arial" w:eastAsia="Times New Roman" w:hAnsi="Arial" w:cs="Times New Roman"/>
                <w:bCs/>
                <w:sz w:val="20"/>
                <w:szCs w:val="20"/>
                <w:lang w:eastAsia="nl-NL"/>
              </w:rPr>
            </w:pPr>
          </w:p>
        </w:tc>
        <w:tc>
          <w:tcPr>
            <w:tcW w:w="5381" w:type="dxa"/>
          </w:tcPr>
          <w:p w:rsidR="005C46B5" w:rsidRPr="005C46B5" w:rsidRDefault="005C46B5" w:rsidP="005C46B5">
            <w:pPr>
              <w:jc w:val="both"/>
              <w:rPr>
                <w:rFonts w:ascii="Arial" w:eastAsia="Times New Roman" w:hAnsi="Arial" w:cs="Times New Roman"/>
                <w:bCs/>
                <w:sz w:val="20"/>
                <w:szCs w:val="20"/>
                <w:lang w:eastAsia="nl-NL"/>
              </w:rPr>
            </w:pPr>
          </w:p>
        </w:tc>
      </w:tr>
      <w:tr w:rsidR="005C46B5" w:rsidRPr="00795885" w:rsidTr="009B7E3C">
        <w:tc>
          <w:tcPr>
            <w:tcW w:w="5529" w:type="dxa"/>
          </w:tcPr>
          <w:p w:rsidR="005C46B5" w:rsidRPr="005C46B5" w:rsidRDefault="005C46B5" w:rsidP="005C46B5">
            <w:pPr>
              <w:jc w:val="both"/>
              <w:rPr>
                <w:rFonts w:ascii="Arial" w:eastAsia="Times New Roman" w:hAnsi="Arial" w:cs="Times New Roman"/>
                <w:bCs/>
                <w:sz w:val="20"/>
                <w:szCs w:val="20"/>
                <w:lang w:val="nl-BE" w:eastAsia="nl-NL"/>
              </w:rPr>
            </w:pPr>
            <w:r w:rsidRPr="005C46B5">
              <w:rPr>
                <w:rFonts w:ascii="Arial" w:eastAsia="Times New Roman" w:hAnsi="Arial" w:cs="Arial"/>
                <w:sz w:val="20"/>
                <w:szCs w:val="20"/>
                <w:lang w:val="nl-BE" w:eastAsia="nl-NL"/>
              </w:rPr>
              <w:t>Na afbouw van de parenterale voeding, waarbij de patiënt via orale weg gebruik zou moeten blijven maken van het product dat verder vermeld wordt, is de verlenging afhankelijk van een motivatie door de arts-specialist die de behandeling heeft ingesteld of de behandelende arts. De machtiging wordt telkens verleend voor een duur van maximaal 6 maanden.</w:t>
            </w:r>
          </w:p>
        </w:tc>
        <w:tc>
          <w:tcPr>
            <w:tcW w:w="5381" w:type="dxa"/>
          </w:tcPr>
          <w:p w:rsidR="005C46B5" w:rsidRPr="005C46B5" w:rsidRDefault="005C46B5" w:rsidP="005C46B5">
            <w:pPr>
              <w:jc w:val="both"/>
              <w:rPr>
                <w:rFonts w:ascii="Arial" w:eastAsia="Times New Roman" w:hAnsi="Arial" w:cs="Times New Roman"/>
                <w:bCs/>
                <w:sz w:val="20"/>
                <w:szCs w:val="20"/>
                <w:lang w:eastAsia="nl-NL"/>
              </w:rPr>
            </w:pPr>
            <w:r w:rsidRPr="005C46B5">
              <w:rPr>
                <w:rFonts w:ascii="Arial" w:eastAsia="Times New Roman" w:hAnsi="Arial" w:cs="Times New Roman"/>
                <w:bCs/>
                <w:sz w:val="20"/>
                <w:szCs w:val="20"/>
                <w:lang w:eastAsia="nl-NL"/>
              </w:rPr>
              <w:t>Après sevrage de la nutrition parentérale, au cas où le patient devrait continuer l’utilisation par voie orale du produit repris ci-dessous, la prolongation est fonction d’une motivation du médecin-spécialiste ayant instauré le traitement ou du médecin traitant. L’autorisation est prolongée pour de nouvelles périodes de 6 mois maximum.</w:t>
            </w:r>
          </w:p>
        </w:tc>
      </w:tr>
      <w:tr w:rsidR="005C46B5" w:rsidRPr="00795885" w:rsidTr="009B7E3C">
        <w:tc>
          <w:tcPr>
            <w:tcW w:w="5529" w:type="dxa"/>
          </w:tcPr>
          <w:p w:rsidR="005C46B5" w:rsidRPr="005C46B5" w:rsidRDefault="005C46B5" w:rsidP="005C46B5">
            <w:pPr>
              <w:jc w:val="both"/>
              <w:rPr>
                <w:rFonts w:ascii="Arial" w:eastAsia="Times New Roman" w:hAnsi="Arial" w:cs="Times New Roman"/>
                <w:bCs/>
                <w:sz w:val="20"/>
                <w:szCs w:val="20"/>
                <w:lang w:eastAsia="nl-NL"/>
              </w:rPr>
            </w:pPr>
          </w:p>
        </w:tc>
        <w:tc>
          <w:tcPr>
            <w:tcW w:w="5381" w:type="dxa"/>
          </w:tcPr>
          <w:p w:rsidR="005C46B5" w:rsidRPr="005C46B5" w:rsidRDefault="005C46B5" w:rsidP="005C46B5">
            <w:pPr>
              <w:jc w:val="both"/>
              <w:rPr>
                <w:rFonts w:ascii="Arial" w:eastAsia="Times New Roman" w:hAnsi="Arial" w:cs="Times New Roman"/>
                <w:bCs/>
                <w:sz w:val="20"/>
                <w:szCs w:val="20"/>
                <w:lang w:eastAsia="nl-NL"/>
              </w:rPr>
            </w:pPr>
          </w:p>
        </w:tc>
      </w:tr>
      <w:tr w:rsidR="005C46B5" w:rsidRPr="00795885" w:rsidTr="009B7E3C">
        <w:tc>
          <w:tcPr>
            <w:tcW w:w="5529" w:type="dxa"/>
          </w:tcPr>
          <w:p w:rsidR="005C46B5" w:rsidRPr="005C46B5" w:rsidRDefault="005C46B5" w:rsidP="005C46B5">
            <w:pPr>
              <w:jc w:val="both"/>
              <w:rPr>
                <w:rFonts w:ascii="Arial" w:eastAsia="Times New Roman" w:hAnsi="Arial" w:cs="Times New Roman"/>
                <w:bCs/>
                <w:sz w:val="20"/>
                <w:szCs w:val="20"/>
                <w:lang w:val="nl-BE" w:eastAsia="nl-NL"/>
              </w:rPr>
            </w:pPr>
            <w:r w:rsidRPr="005C46B5">
              <w:rPr>
                <w:rFonts w:ascii="Arial" w:eastAsia="Times New Roman" w:hAnsi="Arial" w:cs="Times New Roman"/>
                <w:bCs/>
                <w:sz w:val="20"/>
                <w:szCs w:val="20"/>
                <w:lang w:val="nl-BE" w:eastAsia="nl-NL"/>
              </w:rPr>
              <w:t>b) bij een patiënt met een geobjectiveerde enteropathie als gevolg van een allergie, een epitheliale dysplasie of een villus atrofie, waarbij er een geleidelijke afbouw is van de totale parenterale nutritie (TPN) met de bedoeling over te gaan naar een enterale voeding via sonde en/of het oraal gebruik van het product dat verder vermeld wordt. De diagnose wordt gesteld door een arts-specialist voor kindergeneeskunde of voor gastro-enterologie met een specifieke ervaring op dit domein.</w:t>
            </w:r>
          </w:p>
        </w:tc>
        <w:tc>
          <w:tcPr>
            <w:tcW w:w="5381" w:type="dxa"/>
          </w:tcPr>
          <w:p w:rsidR="005C46B5" w:rsidRPr="005C46B5" w:rsidRDefault="005C46B5" w:rsidP="005C46B5">
            <w:pPr>
              <w:jc w:val="both"/>
              <w:rPr>
                <w:rFonts w:ascii="Arial" w:eastAsia="Times New Roman" w:hAnsi="Arial" w:cs="Times New Roman"/>
                <w:bCs/>
                <w:sz w:val="20"/>
                <w:szCs w:val="20"/>
                <w:lang w:eastAsia="nl-NL"/>
              </w:rPr>
            </w:pPr>
            <w:r w:rsidRPr="005C46B5">
              <w:rPr>
                <w:rFonts w:ascii="Arial" w:eastAsia="Times New Roman" w:hAnsi="Arial" w:cs="Times New Roman"/>
                <w:bCs/>
                <w:sz w:val="20"/>
                <w:szCs w:val="20"/>
                <w:lang w:val="fr-FR" w:eastAsia="nl-NL"/>
              </w:rPr>
              <w:t>b) entéropathie objectivée consécutive à une allergie, une dysplasie épithéliale ou une atrophie villositaire chez un patient en nutrition parentérale (avec diminution progressive de la nutrition parentérale totale (TPN) afin d'installer une nutrition entérale et/ou une utilisation orale du produit repris ci-dessous) dont le diagnostic a été posé par un médecin spécialiste en pédiatrie ou en gastro-entérologie ayant une expérience spécifique dans ce domaine.</w:t>
            </w:r>
          </w:p>
        </w:tc>
      </w:tr>
      <w:tr w:rsidR="005C46B5" w:rsidRPr="00795885" w:rsidTr="009B7E3C">
        <w:tc>
          <w:tcPr>
            <w:tcW w:w="5529" w:type="dxa"/>
          </w:tcPr>
          <w:p w:rsidR="005C46B5" w:rsidRPr="005C46B5" w:rsidRDefault="005C46B5" w:rsidP="005C46B5">
            <w:pPr>
              <w:jc w:val="both"/>
              <w:rPr>
                <w:rFonts w:ascii="Arial" w:eastAsia="Times New Roman" w:hAnsi="Arial" w:cs="Times New Roman"/>
                <w:bCs/>
                <w:sz w:val="20"/>
                <w:szCs w:val="20"/>
                <w:lang w:eastAsia="nl-NL"/>
              </w:rPr>
            </w:pPr>
          </w:p>
        </w:tc>
        <w:tc>
          <w:tcPr>
            <w:tcW w:w="5381" w:type="dxa"/>
          </w:tcPr>
          <w:p w:rsidR="005C46B5" w:rsidRPr="005C46B5" w:rsidRDefault="005C46B5" w:rsidP="005C46B5">
            <w:pPr>
              <w:jc w:val="both"/>
              <w:rPr>
                <w:rFonts w:ascii="Arial" w:eastAsia="Times New Roman" w:hAnsi="Arial" w:cs="Times New Roman"/>
                <w:bCs/>
                <w:sz w:val="20"/>
                <w:szCs w:val="20"/>
                <w:lang w:eastAsia="nl-NL"/>
              </w:rPr>
            </w:pPr>
          </w:p>
        </w:tc>
      </w:tr>
      <w:tr w:rsidR="005C46B5" w:rsidRPr="00795885" w:rsidTr="009B7E3C">
        <w:tc>
          <w:tcPr>
            <w:tcW w:w="5529" w:type="dxa"/>
          </w:tcPr>
          <w:p w:rsidR="005C46B5" w:rsidRPr="005C46B5" w:rsidRDefault="005C46B5" w:rsidP="006B765A">
            <w:pPr>
              <w:jc w:val="both"/>
              <w:rPr>
                <w:rFonts w:ascii="Arial" w:eastAsia="Times New Roman" w:hAnsi="Arial" w:cs="Times New Roman"/>
                <w:bCs/>
                <w:sz w:val="20"/>
                <w:szCs w:val="20"/>
                <w:lang w:val="nl-BE" w:eastAsia="nl-NL"/>
              </w:rPr>
            </w:pPr>
            <w:r w:rsidRPr="005C46B5">
              <w:rPr>
                <w:rFonts w:ascii="Arial" w:eastAsia="Times New Roman" w:hAnsi="Arial" w:cs="Times New Roman"/>
                <w:bCs/>
                <w:sz w:val="20"/>
                <w:szCs w:val="20"/>
                <w:lang w:val="nl-BE" w:eastAsia="nl-NL"/>
              </w:rPr>
              <w:t xml:space="preserve">De adviserend-arts verleent een machtiging aan de rechthebbende op basis van een omstandig verslag dat opgesteld werd door de arts-specialist die de diagnose stelde, waarin bevestigd wordt dat voldaan is aan de vermelde voorwaarden. De machtiging wordt verleend voor een duur van maximaal 6 maanden, aan de hand van een formulier waarvan het model is bepaald onder </w:t>
            </w:r>
            <w:r w:rsidR="006B765A">
              <w:rPr>
                <w:rFonts w:ascii="Arial" w:eastAsia="Times New Roman" w:hAnsi="Arial" w:cs="Times New Roman"/>
                <w:bCs/>
                <w:sz w:val="20"/>
                <w:szCs w:val="20"/>
                <w:lang w:val="nl-BE" w:eastAsia="nl-NL"/>
              </w:rPr>
              <w:t>b</w:t>
            </w:r>
            <w:r w:rsidRPr="005C46B5">
              <w:rPr>
                <w:rFonts w:ascii="Arial" w:eastAsia="Times New Roman" w:hAnsi="Arial" w:cs="Times New Roman"/>
                <w:spacing w:val="-2"/>
                <w:sz w:val="20"/>
                <w:szCs w:val="20"/>
                <w:lang w:val="nl-BE"/>
              </w:rPr>
              <w:t xml:space="preserve">) van </w:t>
            </w:r>
            <w:r w:rsidR="001B7E37">
              <w:rPr>
                <w:rFonts w:ascii="Arial" w:eastAsia="Times New Roman" w:hAnsi="Arial" w:cs="Times New Roman"/>
                <w:spacing w:val="-2"/>
                <w:sz w:val="20"/>
                <w:szCs w:val="20"/>
                <w:lang w:val="nl-BE"/>
              </w:rPr>
              <w:t>deel II</w:t>
            </w:r>
            <w:r w:rsidRPr="005C46B5">
              <w:rPr>
                <w:rFonts w:ascii="Arial" w:eastAsia="Times New Roman" w:hAnsi="Arial" w:cs="Times New Roman"/>
                <w:bCs/>
                <w:sz w:val="20"/>
                <w:szCs w:val="20"/>
                <w:lang w:val="nl-BE" w:eastAsia="nl-NL"/>
              </w:rPr>
              <w:t xml:space="preserve"> van de lijst.</w:t>
            </w:r>
          </w:p>
        </w:tc>
        <w:tc>
          <w:tcPr>
            <w:tcW w:w="5381" w:type="dxa"/>
          </w:tcPr>
          <w:p w:rsidR="005C46B5" w:rsidRPr="005C46B5" w:rsidRDefault="005C46B5" w:rsidP="006B765A">
            <w:pPr>
              <w:jc w:val="both"/>
              <w:rPr>
                <w:rFonts w:ascii="Arial" w:eastAsia="Times New Roman" w:hAnsi="Arial" w:cs="Times New Roman"/>
                <w:bCs/>
                <w:sz w:val="20"/>
                <w:szCs w:val="20"/>
                <w:lang w:eastAsia="nl-NL"/>
              </w:rPr>
            </w:pPr>
            <w:r w:rsidRPr="005C46B5">
              <w:rPr>
                <w:rFonts w:ascii="Arial" w:eastAsia="Times New Roman" w:hAnsi="Arial" w:cs="Times New Roman"/>
                <w:bCs/>
                <w:sz w:val="20"/>
                <w:szCs w:val="20"/>
                <w:lang w:val="fr-FR" w:eastAsia="nl-NL"/>
              </w:rPr>
              <w:t xml:space="preserve">Sur base d'un rapport circonstancié rédigé par le médecin spécialiste ayant posé le diagnostic et attestant que les conditions visées ci-dessus sont remplies, le médecin-conseil délivre au bénéficiaire l'autorisation dont le modèle est fixé sous </w:t>
            </w:r>
            <w:r w:rsidR="006B765A">
              <w:rPr>
                <w:rFonts w:ascii="Arial" w:eastAsia="Times New Roman" w:hAnsi="Arial" w:cs="Times New Roman"/>
                <w:bCs/>
                <w:sz w:val="20"/>
                <w:szCs w:val="20"/>
                <w:lang w:val="fr-FR" w:eastAsia="nl-NL"/>
              </w:rPr>
              <w:t>b</w:t>
            </w:r>
            <w:r w:rsidRPr="005C46B5">
              <w:rPr>
                <w:rFonts w:ascii="Arial" w:eastAsia="Times New Roman" w:hAnsi="Arial" w:cs="Times New Roman"/>
                <w:spacing w:val="-2"/>
                <w:sz w:val="20"/>
                <w:szCs w:val="20"/>
              </w:rPr>
              <w:t xml:space="preserve">) de la </w:t>
            </w:r>
            <w:r w:rsidR="001B7E37">
              <w:rPr>
                <w:rFonts w:ascii="Arial" w:eastAsia="Times New Roman" w:hAnsi="Arial" w:cs="Times New Roman"/>
                <w:spacing w:val="-2"/>
                <w:sz w:val="20"/>
                <w:szCs w:val="20"/>
              </w:rPr>
              <w:t>partie II</w:t>
            </w:r>
            <w:r w:rsidRPr="005C46B5">
              <w:rPr>
                <w:rFonts w:ascii="Arial" w:eastAsia="Times New Roman" w:hAnsi="Arial" w:cs="Times New Roman"/>
                <w:bCs/>
                <w:sz w:val="20"/>
                <w:szCs w:val="20"/>
                <w:lang w:val="fr-FR" w:eastAsia="nl-NL"/>
              </w:rPr>
              <w:t xml:space="preserve"> de la liste et dont la durée de validité est limitée à 6 mois maximum.</w:t>
            </w:r>
          </w:p>
        </w:tc>
      </w:tr>
      <w:tr w:rsidR="005C46B5" w:rsidRPr="00795885" w:rsidTr="009B7E3C">
        <w:tc>
          <w:tcPr>
            <w:tcW w:w="5529" w:type="dxa"/>
          </w:tcPr>
          <w:p w:rsidR="005C46B5" w:rsidRPr="005C46B5" w:rsidRDefault="005C46B5" w:rsidP="005C46B5">
            <w:pPr>
              <w:jc w:val="both"/>
              <w:rPr>
                <w:rFonts w:ascii="Arial" w:eastAsia="Times New Roman" w:hAnsi="Arial" w:cs="Times New Roman"/>
                <w:bCs/>
                <w:sz w:val="20"/>
                <w:szCs w:val="20"/>
                <w:lang w:eastAsia="nl-NL"/>
              </w:rPr>
            </w:pPr>
          </w:p>
        </w:tc>
        <w:tc>
          <w:tcPr>
            <w:tcW w:w="5381" w:type="dxa"/>
          </w:tcPr>
          <w:p w:rsidR="005C46B5" w:rsidRPr="005C46B5" w:rsidRDefault="005C46B5" w:rsidP="005C46B5">
            <w:pPr>
              <w:jc w:val="both"/>
              <w:rPr>
                <w:rFonts w:ascii="Arial" w:eastAsia="Times New Roman" w:hAnsi="Arial" w:cs="Times New Roman"/>
                <w:bCs/>
                <w:sz w:val="20"/>
                <w:szCs w:val="20"/>
                <w:lang w:eastAsia="nl-NL"/>
              </w:rPr>
            </w:pPr>
          </w:p>
        </w:tc>
      </w:tr>
      <w:tr w:rsidR="005C46B5" w:rsidRPr="00795885" w:rsidTr="009B7E3C">
        <w:tc>
          <w:tcPr>
            <w:tcW w:w="5529" w:type="dxa"/>
          </w:tcPr>
          <w:p w:rsidR="005C46B5" w:rsidRPr="005C46B5" w:rsidRDefault="005C46B5" w:rsidP="005C46B5">
            <w:pPr>
              <w:jc w:val="both"/>
              <w:rPr>
                <w:rFonts w:ascii="Arial" w:eastAsia="Times New Roman" w:hAnsi="Arial" w:cs="Times New Roman"/>
                <w:bCs/>
                <w:sz w:val="20"/>
                <w:szCs w:val="20"/>
                <w:lang w:val="nl-BE" w:eastAsia="nl-NL"/>
              </w:rPr>
            </w:pPr>
            <w:r w:rsidRPr="005C46B5">
              <w:rPr>
                <w:rFonts w:ascii="Arial" w:eastAsia="Times New Roman" w:hAnsi="Arial" w:cs="Times New Roman"/>
                <w:bCs/>
                <w:sz w:val="20"/>
                <w:szCs w:val="20"/>
                <w:lang w:val="nl-BE" w:eastAsia="nl-NL"/>
              </w:rPr>
              <w:lastRenderedPageBreak/>
              <w:t>Zolang de patiënt is afbouwfase is van de parenterale voeding kan de machtiging verlengd worden, telkens met periodes van maximaal 6 maanden en dit zonder “food challenge“ (provocatietest). De adviserend-arts verleent hiervoor zijn machtiging op vraag van de arts-specialist die de behandeling ingesteld heeft of de behandelend-arts.</w:t>
            </w:r>
          </w:p>
        </w:tc>
        <w:tc>
          <w:tcPr>
            <w:tcW w:w="5381" w:type="dxa"/>
          </w:tcPr>
          <w:p w:rsidR="005C46B5" w:rsidRPr="005C46B5" w:rsidRDefault="005C46B5" w:rsidP="005C46B5">
            <w:pPr>
              <w:jc w:val="both"/>
              <w:rPr>
                <w:rFonts w:ascii="Arial" w:eastAsia="Times New Roman" w:hAnsi="Arial" w:cs="Times New Roman"/>
                <w:bCs/>
                <w:sz w:val="20"/>
                <w:szCs w:val="20"/>
                <w:lang w:eastAsia="nl-NL"/>
              </w:rPr>
            </w:pPr>
            <w:r w:rsidRPr="005C46B5">
              <w:rPr>
                <w:rFonts w:ascii="Arial" w:eastAsia="Times New Roman" w:hAnsi="Arial" w:cs="Times New Roman"/>
                <w:bCs/>
                <w:sz w:val="20"/>
                <w:szCs w:val="20"/>
                <w:lang w:val="fr-FR" w:eastAsia="nl-NL"/>
              </w:rPr>
              <w:t>L'autorisation de remboursement peut être prolongée pour de nouvelles périodes de 6 mois maximum sur demande du médecin spécialiste ayant instauré le traitement ou du médecin traitant tant que le patient est en cours de sevrage de la nutrition parentérale sans « food challenge » (test de provocation).</w:t>
            </w:r>
          </w:p>
        </w:tc>
      </w:tr>
      <w:tr w:rsidR="005C46B5" w:rsidRPr="00795885" w:rsidTr="009B7E3C">
        <w:tc>
          <w:tcPr>
            <w:tcW w:w="5529" w:type="dxa"/>
          </w:tcPr>
          <w:p w:rsidR="005C46B5" w:rsidRPr="005C46B5" w:rsidRDefault="005C46B5" w:rsidP="005C46B5">
            <w:pPr>
              <w:jc w:val="both"/>
              <w:rPr>
                <w:rFonts w:ascii="Arial" w:eastAsia="Times New Roman" w:hAnsi="Arial" w:cs="Times New Roman"/>
                <w:bCs/>
                <w:sz w:val="20"/>
                <w:szCs w:val="20"/>
                <w:lang w:eastAsia="nl-NL"/>
              </w:rPr>
            </w:pPr>
          </w:p>
        </w:tc>
        <w:tc>
          <w:tcPr>
            <w:tcW w:w="5381" w:type="dxa"/>
          </w:tcPr>
          <w:p w:rsidR="005C46B5" w:rsidRPr="005C46B5" w:rsidRDefault="005C46B5" w:rsidP="005C46B5">
            <w:pPr>
              <w:jc w:val="both"/>
              <w:rPr>
                <w:rFonts w:ascii="Arial" w:eastAsia="Times New Roman" w:hAnsi="Arial" w:cs="Times New Roman"/>
                <w:bCs/>
                <w:sz w:val="20"/>
                <w:szCs w:val="20"/>
                <w:lang w:eastAsia="nl-NL"/>
              </w:rPr>
            </w:pPr>
          </w:p>
        </w:tc>
      </w:tr>
      <w:tr w:rsidR="005C46B5" w:rsidRPr="00795885" w:rsidTr="009B7E3C">
        <w:tc>
          <w:tcPr>
            <w:tcW w:w="5529" w:type="dxa"/>
          </w:tcPr>
          <w:p w:rsidR="005C46B5" w:rsidRPr="005C46B5" w:rsidRDefault="005C46B5" w:rsidP="005C46B5">
            <w:pPr>
              <w:jc w:val="both"/>
              <w:rPr>
                <w:rFonts w:ascii="Arial" w:eastAsia="Times New Roman" w:hAnsi="Arial" w:cs="Times New Roman"/>
                <w:bCs/>
                <w:sz w:val="20"/>
                <w:szCs w:val="20"/>
                <w:lang w:val="nl-BE" w:eastAsia="nl-NL"/>
              </w:rPr>
            </w:pPr>
            <w:r w:rsidRPr="005C46B5">
              <w:rPr>
                <w:rFonts w:ascii="Arial" w:eastAsia="Times New Roman" w:hAnsi="Arial" w:cs="Times New Roman"/>
                <w:bCs/>
                <w:sz w:val="20"/>
                <w:szCs w:val="20"/>
                <w:lang w:val="nl-BE" w:eastAsia="nl-NL"/>
              </w:rPr>
              <w:t>Anderzijds, voor verlengingen na afbouw van de parenterale voeding vanaf het moment dat de parenterale voeding gestaakt werd, dient er binnen de daarop volgende 6 maanden een “food challenge“ (provocatietest) te gebeuren met een extensief eiwithydrolysaat.</w:t>
            </w:r>
          </w:p>
        </w:tc>
        <w:tc>
          <w:tcPr>
            <w:tcW w:w="5381" w:type="dxa"/>
          </w:tcPr>
          <w:p w:rsidR="005C46B5" w:rsidRPr="005C46B5" w:rsidRDefault="005C46B5" w:rsidP="005C46B5">
            <w:pPr>
              <w:jc w:val="both"/>
              <w:rPr>
                <w:rFonts w:ascii="Arial" w:eastAsia="Times New Roman" w:hAnsi="Arial" w:cs="Times New Roman"/>
                <w:bCs/>
                <w:sz w:val="20"/>
                <w:szCs w:val="20"/>
                <w:lang w:eastAsia="nl-NL"/>
              </w:rPr>
            </w:pPr>
            <w:r w:rsidRPr="005C46B5">
              <w:rPr>
                <w:rFonts w:ascii="Arial" w:eastAsia="Times New Roman" w:hAnsi="Arial" w:cs="Times New Roman"/>
                <w:bCs/>
                <w:sz w:val="20"/>
                <w:szCs w:val="20"/>
                <w:lang w:val="fr-FR" w:eastAsia="nl-NL"/>
              </w:rPr>
              <w:t>Par contre, après sevrage de la nutrition parentérale, le « food challenge » (test de provocation) sera réalisé après 6 mois maximum après l’arrêt de la nutrition parentérale, avec un hydrolysat extensif de protéines.</w:t>
            </w:r>
          </w:p>
        </w:tc>
      </w:tr>
      <w:tr w:rsidR="005C46B5" w:rsidRPr="00795885" w:rsidTr="009B7E3C">
        <w:tc>
          <w:tcPr>
            <w:tcW w:w="5529" w:type="dxa"/>
          </w:tcPr>
          <w:p w:rsidR="005C46B5" w:rsidRPr="005C46B5" w:rsidRDefault="005C46B5" w:rsidP="005C46B5">
            <w:pPr>
              <w:jc w:val="both"/>
              <w:rPr>
                <w:rFonts w:ascii="Arial" w:eastAsia="Times New Roman" w:hAnsi="Arial" w:cs="Times New Roman"/>
                <w:bCs/>
                <w:sz w:val="20"/>
                <w:szCs w:val="20"/>
                <w:lang w:eastAsia="nl-NL"/>
              </w:rPr>
            </w:pPr>
          </w:p>
        </w:tc>
        <w:tc>
          <w:tcPr>
            <w:tcW w:w="5381" w:type="dxa"/>
          </w:tcPr>
          <w:p w:rsidR="005C46B5" w:rsidRPr="005C46B5" w:rsidRDefault="005C46B5" w:rsidP="005C46B5">
            <w:pPr>
              <w:jc w:val="both"/>
              <w:rPr>
                <w:rFonts w:ascii="Arial" w:eastAsia="Times New Roman" w:hAnsi="Arial" w:cs="Times New Roman"/>
                <w:bCs/>
                <w:sz w:val="20"/>
                <w:szCs w:val="20"/>
                <w:lang w:eastAsia="nl-NL"/>
              </w:rPr>
            </w:pPr>
          </w:p>
        </w:tc>
      </w:tr>
      <w:tr w:rsidR="005C46B5" w:rsidRPr="00795885" w:rsidTr="009B7E3C">
        <w:tc>
          <w:tcPr>
            <w:tcW w:w="5529" w:type="dxa"/>
          </w:tcPr>
          <w:p w:rsidR="005C46B5" w:rsidRPr="005C46B5" w:rsidRDefault="005C46B5" w:rsidP="005C46B5">
            <w:pPr>
              <w:suppressAutoHyphens/>
              <w:ind w:left="34"/>
              <w:jc w:val="both"/>
              <w:rPr>
                <w:rFonts w:ascii="Arial" w:eastAsia="Times New Roman" w:hAnsi="Arial" w:cs="Times New Roman"/>
                <w:bCs/>
                <w:sz w:val="20"/>
                <w:szCs w:val="20"/>
                <w:lang w:val="nl-BE" w:eastAsia="nl-NL"/>
              </w:rPr>
            </w:pPr>
            <w:r w:rsidRPr="005C46B5">
              <w:rPr>
                <w:rFonts w:ascii="Arial" w:eastAsia="Times New Roman" w:hAnsi="Arial" w:cs="Times New Roman"/>
                <w:bCs/>
                <w:sz w:val="20"/>
                <w:szCs w:val="20"/>
                <w:lang w:val="nl-BE" w:eastAsia="nl-NL"/>
              </w:rPr>
              <w:t>c) (1) Bij een patiënt met een koemelkeiwit allergie met milde tot matig ernstige symptomen (één of meerdere van volgende symptomen):</w:t>
            </w:r>
          </w:p>
          <w:p w:rsidR="005C46B5" w:rsidRPr="005C46B5" w:rsidRDefault="005C46B5" w:rsidP="005C46B5">
            <w:pPr>
              <w:numPr>
                <w:ilvl w:val="0"/>
                <w:numId w:val="1"/>
              </w:numPr>
              <w:suppressAutoHyphens/>
              <w:contextualSpacing/>
              <w:jc w:val="both"/>
              <w:rPr>
                <w:rFonts w:ascii="Arial" w:eastAsia="Times New Roman" w:hAnsi="Arial" w:cs="Times New Roman"/>
                <w:bCs/>
                <w:sz w:val="20"/>
                <w:szCs w:val="20"/>
                <w:lang w:val="nl-BE" w:eastAsia="nl-NL"/>
              </w:rPr>
            </w:pPr>
            <w:r w:rsidRPr="005C46B5">
              <w:rPr>
                <w:rFonts w:ascii="Arial" w:eastAsia="Times New Roman" w:hAnsi="Arial" w:cs="Times New Roman"/>
                <w:bCs/>
                <w:sz w:val="20"/>
                <w:szCs w:val="20"/>
                <w:lang w:val="nl-BE" w:eastAsia="nl-NL"/>
              </w:rPr>
              <w:t>gastro-intestinale symptomen: frequente regurgitaties, braken, diarree, constipatie (zonder of met perianaal erytheem), bloed in de ontlasting, ijzergebrek</w:t>
            </w:r>
          </w:p>
          <w:p w:rsidR="005C46B5" w:rsidRPr="005C46B5" w:rsidRDefault="005C46B5" w:rsidP="005C46B5">
            <w:pPr>
              <w:numPr>
                <w:ilvl w:val="0"/>
                <w:numId w:val="1"/>
              </w:numPr>
              <w:suppressAutoHyphens/>
              <w:jc w:val="both"/>
              <w:rPr>
                <w:rFonts w:ascii="Arial" w:eastAsia="Times New Roman" w:hAnsi="Arial" w:cs="Times New Roman"/>
                <w:bCs/>
                <w:sz w:val="20"/>
                <w:szCs w:val="20"/>
                <w:lang w:val="nl-BE" w:eastAsia="nl-NL"/>
              </w:rPr>
            </w:pPr>
            <w:r w:rsidRPr="005C46B5">
              <w:rPr>
                <w:rFonts w:ascii="Arial" w:eastAsia="Times New Roman" w:hAnsi="Arial" w:cs="Times New Roman"/>
                <w:bCs/>
                <w:sz w:val="20"/>
                <w:szCs w:val="20"/>
                <w:lang w:val="nl-BE" w:eastAsia="nl-NL"/>
              </w:rPr>
              <w:t>huid symptomen: atopische dermatitis, angio-oedeem, urticaria die niet gelinkt kan worden aan een infectie, geneesmiddeleninname of een andere oorzaak</w:t>
            </w:r>
          </w:p>
          <w:p w:rsidR="005C46B5" w:rsidRPr="005C46B5" w:rsidRDefault="005C46B5" w:rsidP="005C46B5">
            <w:pPr>
              <w:numPr>
                <w:ilvl w:val="0"/>
                <w:numId w:val="1"/>
              </w:numPr>
              <w:suppressAutoHyphens/>
              <w:jc w:val="both"/>
              <w:rPr>
                <w:rFonts w:ascii="Arial" w:eastAsia="Times New Roman" w:hAnsi="Arial" w:cs="Times New Roman"/>
                <w:bCs/>
                <w:sz w:val="20"/>
                <w:szCs w:val="20"/>
                <w:lang w:val="nl-BE" w:eastAsia="nl-NL"/>
              </w:rPr>
            </w:pPr>
            <w:r w:rsidRPr="005C46B5">
              <w:rPr>
                <w:rFonts w:ascii="Arial" w:eastAsia="Times New Roman" w:hAnsi="Arial" w:cs="Times New Roman"/>
                <w:bCs/>
                <w:sz w:val="20"/>
                <w:szCs w:val="20"/>
                <w:lang w:val="nl-BE" w:eastAsia="nl-NL"/>
              </w:rPr>
              <w:t>respiratoire symptomen: rhinitis, chronische hoest, wheezing (niet gelinkt aan een infectie)</w:t>
            </w:r>
          </w:p>
          <w:p w:rsidR="005C46B5" w:rsidRPr="005C46B5" w:rsidRDefault="005C46B5" w:rsidP="005C46B5">
            <w:pPr>
              <w:numPr>
                <w:ilvl w:val="0"/>
                <w:numId w:val="1"/>
              </w:numPr>
              <w:suppressAutoHyphens/>
              <w:jc w:val="both"/>
              <w:rPr>
                <w:rFonts w:ascii="Arial" w:eastAsia="Times New Roman" w:hAnsi="Arial" w:cs="Times New Roman"/>
                <w:bCs/>
                <w:sz w:val="20"/>
                <w:szCs w:val="20"/>
                <w:lang w:val="nl-BE" w:eastAsia="nl-NL"/>
              </w:rPr>
            </w:pPr>
            <w:r w:rsidRPr="005C46B5">
              <w:rPr>
                <w:rFonts w:ascii="Arial" w:eastAsia="Times New Roman" w:hAnsi="Arial" w:cs="Times New Roman"/>
                <w:bCs/>
                <w:sz w:val="20"/>
                <w:szCs w:val="20"/>
                <w:lang w:val="nl-BE" w:eastAsia="nl-NL"/>
              </w:rPr>
              <w:t>algemene symptomen: persisterende ongemakken, irritabiliteit of kolieken (&gt; 3 uur per dag) gedurende meer dan 3 dagen per week en gedurende een periode &gt; 3 weken.</w:t>
            </w:r>
          </w:p>
        </w:tc>
        <w:tc>
          <w:tcPr>
            <w:tcW w:w="5381" w:type="dxa"/>
          </w:tcPr>
          <w:p w:rsidR="005C46B5" w:rsidRPr="005C46B5" w:rsidRDefault="005C46B5" w:rsidP="005C46B5">
            <w:pPr>
              <w:ind w:left="34"/>
              <w:jc w:val="both"/>
              <w:rPr>
                <w:rFonts w:ascii="Arial" w:eastAsia="Times New Roman" w:hAnsi="Arial" w:cs="Times New Roman"/>
                <w:bCs/>
                <w:sz w:val="20"/>
                <w:szCs w:val="20"/>
                <w:lang w:val="fr-FR" w:eastAsia="nl-NL"/>
              </w:rPr>
            </w:pPr>
            <w:r w:rsidRPr="005C46B5">
              <w:rPr>
                <w:rFonts w:ascii="Arial" w:eastAsia="Times New Roman" w:hAnsi="Arial" w:cs="Times New Roman"/>
                <w:bCs/>
                <w:sz w:val="20"/>
                <w:szCs w:val="20"/>
                <w:lang w:val="fr-FR" w:eastAsia="nl-NL"/>
              </w:rPr>
              <w:t>c) (1) Dans les cas d’allergie aux protéines du lait de vache avec des manifestations allergiques légères à modérées (un ou plusieurs symptômes suivants) :</w:t>
            </w:r>
          </w:p>
          <w:p w:rsidR="005C46B5" w:rsidRPr="005C46B5" w:rsidRDefault="005C46B5" w:rsidP="005C46B5">
            <w:pPr>
              <w:numPr>
                <w:ilvl w:val="0"/>
                <w:numId w:val="1"/>
              </w:numPr>
              <w:jc w:val="both"/>
              <w:rPr>
                <w:rFonts w:ascii="Arial" w:eastAsia="Times New Roman" w:hAnsi="Arial" w:cs="Times New Roman"/>
                <w:bCs/>
                <w:sz w:val="20"/>
                <w:szCs w:val="20"/>
                <w:lang w:val="fr-FR" w:eastAsia="nl-NL"/>
              </w:rPr>
            </w:pPr>
            <w:r w:rsidRPr="005C46B5">
              <w:rPr>
                <w:rFonts w:ascii="Arial" w:eastAsia="Times New Roman" w:hAnsi="Arial" w:cs="Times New Roman"/>
                <w:bCs/>
                <w:sz w:val="20"/>
                <w:szCs w:val="20"/>
                <w:lang w:val="fr-FR" w:eastAsia="nl-NL"/>
              </w:rPr>
              <w:t>manifestations gastro-intestinales : régurgitations fréquentes, vomissements, diarrhées, constipation (avec ou sans érythème périanal), sang dans les selles, carence martiale</w:t>
            </w:r>
          </w:p>
          <w:p w:rsidR="005C46B5" w:rsidRPr="005C46B5" w:rsidRDefault="005C46B5" w:rsidP="005C46B5">
            <w:pPr>
              <w:numPr>
                <w:ilvl w:val="0"/>
                <w:numId w:val="1"/>
              </w:numPr>
              <w:jc w:val="both"/>
              <w:rPr>
                <w:rFonts w:ascii="Arial" w:eastAsia="Times New Roman" w:hAnsi="Arial" w:cs="Times New Roman"/>
                <w:bCs/>
                <w:sz w:val="20"/>
                <w:szCs w:val="20"/>
                <w:lang w:val="fr-FR" w:eastAsia="nl-NL"/>
              </w:rPr>
            </w:pPr>
            <w:r w:rsidRPr="005C46B5">
              <w:rPr>
                <w:rFonts w:ascii="Arial" w:eastAsia="Times New Roman" w:hAnsi="Arial" w:cs="Times New Roman"/>
                <w:bCs/>
                <w:sz w:val="20"/>
                <w:szCs w:val="20"/>
                <w:lang w:val="fr-FR" w:eastAsia="nl-NL"/>
              </w:rPr>
              <w:t>manifestations cutanées : dermatite atopique, angio-œdème, urticaire non relié à une infection ou à une prise médicamenteuse ou autre</w:t>
            </w:r>
          </w:p>
          <w:p w:rsidR="005C46B5" w:rsidRPr="005C46B5" w:rsidRDefault="005C46B5" w:rsidP="005C46B5">
            <w:pPr>
              <w:ind w:left="360"/>
              <w:jc w:val="both"/>
              <w:rPr>
                <w:rFonts w:ascii="Arial" w:eastAsia="Times New Roman" w:hAnsi="Arial" w:cs="Times New Roman"/>
                <w:bCs/>
                <w:sz w:val="20"/>
                <w:szCs w:val="20"/>
                <w:lang w:val="fr-FR" w:eastAsia="nl-NL"/>
              </w:rPr>
            </w:pPr>
          </w:p>
          <w:p w:rsidR="005C46B5" w:rsidRPr="005C46B5" w:rsidRDefault="005C46B5" w:rsidP="005C46B5">
            <w:pPr>
              <w:numPr>
                <w:ilvl w:val="0"/>
                <w:numId w:val="1"/>
              </w:numPr>
              <w:jc w:val="both"/>
              <w:rPr>
                <w:rFonts w:ascii="Arial" w:eastAsia="Times New Roman" w:hAnsi="Arial" w:cs="Times New Roman"/>
                <w:bCs/>
                <w:sz w:val="20"/>
                <w:szCs w:val="20"/>
                <w:lang w:val="fr-FR" w:eastAsia="nl-NL"/>
              </w:rPr>
            </w:pPr>
            <w:r w:rsidRPr="005C46B5">
              <w:rPr>
                <w:rFonts w:ascii="Arial" w:eastAsia="Times New Roman" w:hAnsi="Arial" w:cs="Times New Roman"/>
                <w:bCs/>
                <w:sz w:val="20"/>
                <w:szCs w:val="20"/>
                <w:lang w:val="fr-FR" w:eastAsia="nl-NL"/>
              </w:rPr>
              <w:t>manifestations respiratoires : rhinite, toux chronique, sibilances (non reliées à une infection)</w:t>
            </w:r>
          </w:p>
          <w:p w:rsidR="005C46B5" w:rsidRPr="005C46B5" w:rsidRDefault="005C46B5" w:rsidP="005C46B5">
            <w:pPr>
              <w:numPr>
                <w:ilvl w:val="0"/>
                <w:numId w:val="1"/>
              </w:numPr>
              <w:jc w:val="both"/>
              <w:rPr>
                <w:rFonts w:ascii="Arial" w:eastAsia="Times New Roman" w:hAnsi="Arial" w:cs="Times New Roman"/>
                <w:bCs/>
                <w:sz w:val="20"/>
                <w:szCs w:val="20"/>
                <w:lang w:eastAsia="nl-NL"/>
              </w:rPr>
            </w:pPr>
            <w:r w:rsidRPr="005C46B5">
              <w:rPr>
                <w:rFonts w:ascii="Arial" w:eastAsia="Times New Roman" w:hAnsi="Arial" w:cs="Times New Roman"/>
                <w:bCs/>
                <w:sz w:val="20"/>
                <w:szCs w:val="20"/>
                <w:lang w:val="fr-FR" w:eastAsia="nl-NL"/>
              </w:rPr>
              <w:t>manifestations générales : inconfort persistant, irritabilité ou coliques (&gt; 3 heures par jour) au moins 3 jours/semaine pendant une période de &gt; 3 semaines.</w:t>
            </w:r>
          </w:p>
        </w:tc>
      </w:tr>
      <w:tr w:rsidR="005C46B5" w:rsidRPr="00795885" w:rsidTr="009B7E3C">
        <w:tc>
          <w:tcPr>
            <w:tcW w:w="5529" w:type="dxa"/>
          </w:tcPr>
          <w:p w:rsidR="005C46B5" w:rsidRPr="005C46B5" w:rsidRDefault="005C46B5" w:rsidP="005C46B5">
            <w:pPr>
              <w:suppressAutoHyphens/>
              <w:ind w:left="34"/>
              <w:jc w:val="both"/>
              <w:rPr>
                <w:rFonts w:ascii="Arial" w:eastAsia="Times New Roman" w:hAnsi="Arial" w:cs="Times New Roman"/>
                <w:bCs/>
                <w:sz w:val="20"/>
                <w:szCs w:val="20"/>
                <w:lang w:eastAsia="nl-NL"/>
              </w:rPr>
            </w:pPr>
          </w:p>
        </w:tc>
        <w:tc>
          <w:tcPr>
            <w:tcW w:w="5381" w:type="dxa"/>
          </w:tcPr>
          <w:p w:rsidR="005C46B5" w:rsidRPr="005C46B5" w:rsidRDefault="005C46B5" w:rsidP="005C46B5">
            <w:pPr>
              <w:ind w:left="34"/>
              <w:jc w:val="both"/>
              <w:rPr>
                <w:rFonts w:ascii="Arial" w:eastAsia="Times New Roman" w:hAnsi="Arial" w:cs="Times New Roman"/>
                <w:bCs/>
                <w:sz w:val="20"/>
                <w:szCs w:val="20"/>
                <w:lang w:val="fr-FR" w:eastAsia="nl-NL"/>
              </w:rPr>
            </w:pPr>
          </w:p>
        </w:tc>
      </w:tr>
      <w:tr w:rsidR="005C46B5" w:rsidRPr="005C46B5" w:rsidTr="009B7E3C">
        <w:tc>
          <w:tcPr>
            <w:tcW w:w="5529" w:type="dxa"/>
          </w:tcPr>
          <w:p w:rsidR="005C46B5" w:rsidRPr="005C46B5" w:rsidRDefault="005C46B5" w:rsidP="005C46B5">
            <w:pPr>
              <w:suppressAutoHyphens/>
              <w:ind w:left="34"/>
              <w:jc w:val="both"/>
              <w:rPr>
                <w:rFonts w:ascii="Arial" w:eastAsia="Times New Roman" w:hAnsi="Arial" w:cs="Times New Roman"/>
                <w:bCs/>
                <w:sz w:val="20"/>
                <w:szCs w:val="20"/>
                <w:lang w:val="nl-BE" w:eastAsia="nl-NL"/>
              </w:rPr>
            </w:pPr>
            <w:r w:rsidRPr="005C46B5">
              <w:rPr>
                <w:rFonts w:ascii="Arial" w:eastAsia="Times New Roman" w:hAnsi="Arial" w:cs="Times New Roman"/>
                <w:sz w:val="20"/>
                <w:szCs w:val="20"/>
                <w:lang w:val="nl-BE" w:eastAsia="nl-NL"/>
              </w:rPr>
              <w:t>c) (2) Bij een patiënt met een koemelkeiwit allergie met ernstige symptomen (één of meerdere van de volgende symptomen):</w:t>
            </w:r>
          </w:p>
          <w:p w:rsidR="005C46B5" w:rsidRPr="005C46B5" w:rsidRDefault="005C46B5" w:rsidP="005C46B5">
            <w:pPr>
              <w:numPr>
                <w:ilvl w:val="0"/>
                <w:numId w:val="1"/>
              </w:numPr>
              <w:suppressAutoHyphens/>
              <w:jc w:val="both"/>
              <w:rPr>
                <w:rFonts w:ascii="Arial" w:eastAsia="Times New Roman" w:hAnsi="Arial" w:cs="Times New Roman"/>
                <w:bCs/>
                <w:sz w:val="20"/>
                <w:szCs w:val="20"/>
                <w:lang w:val="nl-BE" w:eastAsia="nl-NL"/>
              </w:rPr>
            </w:pPr>
            <w:r w:rsidRPr="005C46B5">
              <w:rPr>
                <w:rFonts w:ascii="Arial" w:eastAsia="Times New Roman" w:hAnsi="Arial" w:cs="Times New Roman"/>
                <w:bCs/>
                <w:sz w:val="20"/>
                <w:szCs w:val="20"/>
                <w:lang w:val="nl-BE" w:eastAsia="nl-NL"/>
              </w:rPr>
              <w:t>gastro-intestinale symptomen:  : vertraagde groei als gevolg van chronische diarree en/of regurgitaties / braken en/of weigering te eten,  ferriprieve anemie als gevolg van een occult of macroscopisch rectaal bloedverlies; exsudatieve enteropathie met hypoalbuminemie; endoscopie / histologie bevestigt de enteropathie of ernstige ulceratieve colitis</w:t>
            </w:r>
          </w:p>
          <w:p w:rsidR="005C46B5" w:rsidRPr="005C46B5" w:rsidRDefault="005C46B5" w:rsidP="005C46B5">
            <w:pPr>
              <w:suppressAutoHyphens/>
              <w:ind w:left="714"/>
              <w:jc w:val="both"/>
              <w:rPr>
                <w:rFonts w:ascii="Arial" w:eastAsia="Times New Roman" w:hAnsi="Arial" w:cs="Times New Roman"/>
                <w:bCs/>
                <w:sz w:val="20"/>
                <w:szCs w:val="20"/>
                <w:lang w:val="nl-BE" w:eastAsia="nl-NL"/>
              </w:rPr>
            </w:pPr>
          </w:p>
          <w:p w:rsidR="005C46B5" w:rsidRPr="005C46B5" w:rsidRDefault="005C46B5" w:rsidP="005C46B5">
            <w:pPr>
              <w:numPr>
                <w:ilvl w:val="0"/>
                <w:numId w:val="1"/>
              </w:numPr>
              <w:suppressAutoHyphens/>
              <w:ind w:left="743" w:hanging="425"/>
              <w:jc w:val="both"/>
              <w:rPr>
                <w:rFonts w:ascii="Arial" w:eastAsia="Times New Roman" w:hAnsi="Arial" w:cs="Times New Roman"/>
                <w:bCs/>
                <w:sz w:val="20"/>
                <w:szCs w:val="20"/>
                <w:lang w:val="nl-BE" w:eastAsia="nl-NL"/>
              </w:rPr>
            </w:pPr>
            <w:r w:rsidRPr="005C46B5">
              <w:rPr>
                <w:rFonts w:ascii="Arial" w:eastAsia="Times New Roman" w:hAnsi="Arial" w:cs="Times New Roman"/>
                <w:bCs/>
                <w:sz w:val="20"/>
                <w:szCs w:val="20"/>
                <w:lang w:val="nl-BE" w:eastAsia="nl-NL"/>
              </w:rPr>
              <w:t>huidsymptomen:  : ernstige atopische of exsudatieve dermatitis met hypo-albuminemie of ferriprieve anemie of groeivertraging</w:t>
            </w:r>
          </w:p>
          <w:p w:rsidR="005C46B5" w:rsidRPr="005C46B5" w:rsidRDefault="005C46B5" w:rsidP="005C46B5">
            <w:pPr>
              <w:ind w:left="720"/>
              <w:contextualSpacing/>
              <w:rPr>
                <w:rFonts w:ascii="Arial" w:eastAsia="Times New Roman" w:hAnsi="Arial" w:cs="Times New Roman"/>
                <w:bCs/>
                <w:sz w:val="20"/>
                <w:szCs w:val="20"/>
                <w:lang w:val="nl-BE" w:eastAsia="nl-NL"/>
              </w:rPr>
            </w:pPr>
          </w:p>
          <w:p w:rsidR="005C46B5" w:rsidRPr="005C46B5" w:rsidRDefault="005C46B5" w:rsidP="005C46B5">
            <w:pPr>
              <w:numPr>
                <w:ilvl w:val="0"/>
                <w:numId w:val="1"/>
              </w:numPr>
              <w:suppressAutoHyphens/>
              <w:ind w:left="743" w:hanging="425"/>
              <w:jc w:val="both"/>
              <w:rPr>
                <w:rFonts w:ascii="Arial" w:eastAsia="Times New Roman" w:hAnsi="Arial" w:cs="Times New Roman"/>
                <w:bCs/>
                <w:sz w:val="20"/>
                <w:szCs w:val="20"/>
                <w:lang w:val="nl-BE" w:eastAsia="nl-NL"/>
              </w:rPr>
            </w:pPr>
            <w:r w:rsidRPr="005C46B5">
              <w:rPr>
                <w:rFonts w:ascii="Arial" w:eastAsia="Times New Roman" w:hAnsi="Arial" w:cs="Times New Roman"/>
                <w:bCs/>
                <w:sz w:val="20"/>
                <w:szCs w:val="20"/>
                <w:lang w:val="nl-BE" w:eastAsia="nl-NL"/>
              </w:rPr>
              <w:t>luchtwegsymptomen: acuut larynx oedeem of bronchospasme met secundaire ademhalingsmoeilijkheden</w:t>
            </w:r>
          </w:p>
          <w:p w:rsidR="005C46B5" w:rsidRPr="005C46B5" w:rsidRDefault="005C46B5" w:rsidP="005C46B5">
            <w:pPr>
              <w:numPr>
                <w:ilvl w:val="0"/>
                <w:numId w:val="1"/>
              </w:numPr>
              <w:suppressAutoHyphens/>
              <w:ind w:left="743" w:hanging="425"/>
              <w:jc w:val="both"/>
              <w:rPr>
                <w:rFonts w:ascii="Arial" w:eastAsia="Times New Roman" w:hAnsi="Arial" w:cs="Times New Roman"/>
                <w:bCs/>
                <w:sz w:val="20"/>
                <w:szCs w:val="20"/>
                <w:lang w:val="nl-BE" w:eastAsia="nl-NL"/>
              </w:rPr>
            </w:pPr>
            <w:r w:rsidRPr="005C46B5">
              <w:rPr>
                <w:rFonts w:ascii="Arial" w:eastAsia="Times New Roman" w:hAnsi="Arial" w:cs="Times New Roman"/>
                <w:bCs/>
                <w:sz w:val="20"/>
                <w:szCs w:val="20"/>
                <w:lang w:val="nl-BE" w:eastAsia="nl-NL"/>
              </w:rPr>
              <w:t>veralgemeende symptomen: : anafylactische shock</w:t>
            </w:r>
          </w:p>
          <w:p w:rsidR="005C46B5" w:rsidRPr="005C46B5" w:rsidRDefault="005C46B5" w:rsidP="005C46B5">
            <w:pPr>
              <w:suppressAutoHyphens/>
              <w:ind w:left="34"/>
              <w:jc w:val="both"/>
              <w:rPr>
                <w:rFonts w:ascii="Arial" w:eastAsia="Times New Roman" w:hAnsi="Arial" w:cs="Times New Roman"/>
                <w:bCs/>
                <w:sz w:val="20"/>
                <w:szCs w:val="20"/>
                <w:lang w:val="nl-BE" w:eastAsia="nl-NL"/>
              </w:rPr>
            </w:pPr>
          </w:p>
        </w:tc>
        <w:tc>
          <w:tcPr>
            <w:tcW w:w="5381" w:type="dxa"/>
          </w:tcPr>
          <w:p w:rsidR="005C46B5" w:rsidRPr="005C46B5" w:rsidRDefault="005C46B5" w:rsidP="005C46B5">
            <w:pPr>
              <w:ind w:left="34"/>
              <w:jc w:val="both"/>
              <w:rPr>
                <w:rFonts w:ascii="Arial" w:eastAsia="Times New Roman" w:hAnsi="Arial" w:cs="Times New Roman"/>
                <w:bCs/>
                <w:sz w:val="20"/>
                <w:szCs w:val="20"/>
                <w:lang w:val="fr-FR" w:eastAsia="nl-NL"/>
              </w:rPr>
            </w:pPr>
            <w:r w:rsidRPr="005C46B5">
              <w:rPr>
                <w:rFonts w:ascii="Arial" w:eastAsia="Times New Roman" w:hAnsi="Arial" w:cs="Times New Roman"/>
                <w:bCs/>
                <w:sz w:val="20"/>
                <w:szCs w:val="20"/>
                <w:lang w:val="fr-FR" w:eastAsia="nl-NL"/>
              </w:rPr>
              <w:t>c) (2) Dans les cas d’allergie aux protéines de lait de vache avec des manifestations allergiques sévères (un ou plusieurs symptômes suivants) :</w:t>
            </w:r>
          </w:p>
          <w:p w:rsidR="005C46B5" w:rsidRPr="005C46B5" w:rsidRDefault="005C46B5" w:rsidP="005C46B5">
            <w:pPr>
              <w:numPr>
                <w:ilvl w:val="0"/>
                <w:numId w:val="1"/>
              </w:numPr>
              <w:jc w:val="both"/>
              <w:rPr>
                <w:rFonts w:ascii="Arial" w:eastAsia="Times New Roman" w:hAnsi="Arial" w:cs="Times New Roman"/>
                <w:bCs/>
                <w:sz w:val="20"/>
                <w:szCs w:val="20"/>
                <w:lang w:val="fr-FR" w:eastAsia="nl-NL"/>
              </w:rPr>
            </w:pPr>
            <w:r w:rsidRPr="005C46B5">
              <w:rPr>
                <w:rFonts w:ascii="Arial" w:eastAsia="Times New Roman" w:hAnsi="Arial" w:cs="Times New Roman"/>
                <w:bCs/>
                <w:sz w:val="20"/>
                <w:szCs w:val="20"/>
                <w:lang w:val="fr-FR" w:eastAsia="nl-NL"/>
              </w:rPr>
              <w:t>manifestations gastro-intestinales : retard de croissance du à des diarrhées chroniques, et/ou régurgitations / vomissements et/ou refus alimentaire, anémie par carence martiale due à une perte occulte ou macroscopique de sang dans les selles ; entéropathie exsudative avec hypo-albuminémie ; endoscopie / histologie confirmant l’entéropathie ou la colite ulcérative sévère</w:t>
            </w:r>
          </w:p>
          <w:p w:rsidR="005C46B5" w:rsidRPr="005C46B5" w:rsidRDefault="005C46B5" w:rsidP="005C46B5">
            <w:pPr>
              <w:numPr>
                <w:ilvl w:val="0"/>
                <w:numId w:val="1"/>
              </w:numPr>
              <w:ind w:left="759" w:hanging="425"/>
              <w:jc w:val="both"/>
              <w:rPr>
                <w:rFonts w:ascii="Arial" w:eastAsia="Times New Roman" w:hAnsi="Arial" w:cs="Times New Roman"/>
                <w:bCs/>
                <w:sz w:val="20"/>
                <w:szCs w:val="20"/>
                <w:lang w:val="fr-FR" w:eastAsia="nl-NL"/>
              </w:rPr>
            </w:pPr>
            <w:r w:rsidRPr="005C46B5">
              <w:rPr>
                <w:rFonts w:ascii="Arial" w:eastAsia="Times New Roman" w:hAnsi="Arial" w:cs="Times New Roman"/>
                <w:bCs/>
                <w:sz w:val="20"/>
                <w:szCs w:val="20"/>
                <w:lang w:val="fr-FR" w:eastAsia="nl-NL"/>
              </w:rPr>
              <w:t>manifestations cutanées : dermatite atopique sévère ou exsudative avec hypo-albuminémie voire anémie par carence martiale ou retard de croissance</w:t>
            </w:r>
          </w:p>
          <w:p w:rsidR="005C46B5" w:rsidRPr="005C46B5" w:rsidRDefault="005C46B5" w:rsidP="005C46B5">
            <w:pPr>
              <w:numPr>
                <w:ilvl w:val="0"/>
                <w:numId w:val="1"/>
              </w:numPr>
              <w:jc w:val="both"/>
              <w:rPr>
                <w:rFonts w:ascii="Arial" w:eastAsia="Times New Roman" w:hAnsi="Arial" w:cs="Times New Roman"/>
                <w:bCs/>
                <w:sz w:val="20"/>
                <w:szCs w:val="20"/>
                <w:lang w:val="fr-FR" w:eastAsia="nl-NL"/>
              </w:rPr>
            </w:pPr>
            <w:r w:rsidRPr="005C46B5">
              <w:rPr>
                <w:rFonts w:ascii="Arial" w:eastAsia="Times New Roman" w:hAnsi="Arial" w:cs="Times New Roman"/>
                <w:bCs/>
                <w:sz w:val="20"/>
                <w:szCs w:val="20"/>
                <w:lang w:val="fr-FR" w:eastAsia="nl-NL"/>
              </w:rPr>
              <w:t>manifestations respiratoires : œdème laryngé aigu ou bronchospasme avec difficultés respiratoires secondaires</w:t>
            </w:r>
          </w:p>
          <w:p w:rsidR="005C46B5" w:rsidRPr="005C46B5" w:rsidRDefault="005C46B5" w:rsidP="005C46B5">
            <w:pPr>
              <w:numPr>
                <w:ilvl w:val="0"/>
                <w:numId w:val="1"/>
              </w:numPr>
              <w:rPr>
                <w:rFonts w:ascii="Arial" w:eastAsia="Times New Roman" w:hAnsi="Arial" w:cs="Times New Roman"/>
                <w:bCs/>
                <w:sz w:val="20"/>
                <w:szCs w:val="20"/>
                <w:lang w:val="fr-FR" w:eastAsia="nl-NL"/>
              </w:rPr>
            </w:pPr>
            <w:r w:rsidRPr="005C46B5">
              <w:rPr>
                <w:rFonts w:ascii="Arial" w:eastAsia="Times New Roman" w:hAnsi="Arial" w:cs="Times New Roman"/>
                <w:bCs/>
                <w:sz w:val="20"/>
                <w:szCs w:val="20"/>
                <w:lang w:val="fr-FR" w:eastAsia="nl-NL"/>
              </w:rPr>
              <w:t>manifestations systémiques : choc anaphylactique</w:t>
            </w:r>
          </w:p>
          <w:p w:rsidR="005C46B5" w:rsidRPr="005C46B5" w:rsidRDefault="005C46B5" w:rsidP="005C46B5">
            <w:pPr>
              <w:ind w:left="34"/>
              <w:jc w:val="both"/>
              <w:rPr>
                <w:rFonts w:ascii="Arial" w:eastAsia="Times New Roman" w:hAnsi="Arial" w:cs="Times New Roman"/>
                <w:bCs/>
                <w:sz w:val="20"/>
                <w:szCs w:val="20"/>
                <w:lang w:val="fr-FR" w:eastAsia="nl-NL"/>
              </w:rPr>
            </w:pPr>
          </w:p>
        </w:tc>
      </w:tr>
      <w:tr w:rsidR="005C46B5" w:rsidRPr="005C46B5" w:rsidTr="009B7E3C">
        <w:tc>
          <w:tcPr>
            <w:tcW w:w="5529" w:type="dxa"/>
          </w:tcPr>
          <w:p w:rsidR="005C46B5" w:rsidRPr="005C46B5" w:rsidRDefault="005C46B5" w:rsidP="005C46B5">
            <w:pPr>
              <w:suppressAutoHyphens/>
              <w:ind w:left="34"/>
              <w:jc w:val="both"/>
              <w:rPr>
                <w:rFonts w:ascii="Arial" w:eastAsia="Times New Roman" w:hAnsi="Arial" w:cs="Times New Roman"/>
                <w:bCs/>
                <w:sz w:val="20"/>
                <w:szCs w:val="20"/>
                <w:lang w:val="nl-BE" w:eastAsia="nl-NL"/>
              </w:rPr>
            </w:pPr>
          </w:p>
        </w:tc>
        <w:tc>
          <w:tcPr>
            <w:tcW w:w="5381" w:type="dxa"/>
          </w:tcPr>
          <w:p w:rsidR="005C46B5" w:rsidRPr="005C46B5" w:rsidRDefault="005C46B5" w:rsidP="005C46B5">
            <w:pPr>
              <w:ind w:left="34"/>
              <w:jc w:val="both"/>
              <w:rPr>
                <w:rFonts w:ascii="Arial" w:eastAsia="Times New Roman" w:hAnsi="Arial" w:cs="Times New Roman"/>
                <w:bCs/>
                <w:sz w:val="20"/>
                <w:szCs w:val="20"/>
                <w:lang w:val="fr-FR" w:eastAsia="nl-NL"/>
              </w:rPr>
            </w:pPr>
          </w:p>
        </w:tc>
      </w:tr>
      <w:tr w:rsidR="005C46B5" w:rsidRPr="00795885" w:rsidTr="009B7E3C">
        <w:tc>
          <w:tcPr>
            <w:tcW w:w="5529" w:type="dxa"/>
          </w:tcPr>
          <w:p w:rsidR="005C46B5" w:rsidRPr="005C46B5" w:rsidRDefault="005C46B5" w:rsidP="006B765A">
            <w:pPr>
              <w:suppressAutoHyphens/>
              <w:ind w:left="34"/>
              <w:jc w:val="both"/>
              <w:rPr>
                <w:rFonts w:ascii="Arial" w:eastAsia="Times New Roman" w:hAnsi="Arial" w:cs="Times New Roman"/>
                <w:bCs/>
                <w:sz w:val="20"/>
                <w:szCs w:val="20"/>
                <w:lang w:val="nl-BE" w:eastAsia="nl-NL"/>
              </w:rPr>
            </w:pPr>
            <w:r w:rsidRPr="005C46B5">
              <w:rPr>
                <w:rFonts w:ascii="Arial" w:eastAsia="Times New Roman" w:hAnsi="Arial" w:cs="Times New Roman"/>
                <w:bCs/>
                <w:sz w:val="20"/>
                <w:szCs w:val="20"/>
                <w:lang w:val="nl-BE" w:eastAsia="nl-NL"/>
              </w:rPr>
              <w:t xml:space="preserve">De adviserend-arts verleent een machtiging aan de rechthebbende op basis van een omstandig verslag dat opgesteld werd door de arts-specialist voor kindergeneeskunde die de diagnose stelde, waarin bevestigd wordt dat voldaan is aan de vermelde voorwaarden. Hij doet dit met een formulier waarvan het </w:t>
            </w:r>
            <w:r w:rsidRPr="005C46B5">
              <w:rPr>
                <w:rFonts w:ascii="Arial" w:eastAsia="Times New Roman" w:hAnsi="Arial" w:cs="Times New Roman"/>
                <w:bCs/>
                <w:sz w:val="20"/>
                <w:szCs w:val="20"/>
                <w:lang w:val="nl-BE" w:eastAsia="nl-NL"/>
              </w:rPr>
              <w:lastRenderedPageBreak/>
              <w:t xml:space="preserve">model is bepaald onder </w:t>
            </w:r>
            <w:r w:rsidR="006B765A">
              <w:rPr>
                <w:rFonts w:ascii="Arial" w:eastAsia="Times New Roman" w:hAnsi="Arial" w:cs="Times New Roman"/>
                <w:bCs/>
                <w:sz w:val="20"/>
                <w:szCs w:val="20"/>
                <w:lang w:val="nl-BE" w:eastAsia="nl-NL"/>
              </w:rPr>
              <w:t>b</w:t>
            </w:r>
            <w:r w:rsidRPr="005C46B5">
              <w:rPr>
                <w:rFonts w:ascii="Arial" w:eastAsia="Times New Roman" w:hAnsi="Arial" w:cs="Times New Roman"/>
                <w:spacing w:val="-2"/>
                <w:sz w:val="20"/>
                <w:szCs w:val="20"/>
                <w:lang w:val="nl-BE"/>
              </w:rPr>
              <w:t xml:space="preserve">) van </w:t>
            </w:r>
            <w:r w:rsidR="001B7E37">
              <w:rPr>
                <w:rFonts w:ascii="Arial" w:eastAsia="Times New Roman" w:hAnsi="Arial" w:cs="Times New Roman"/>
                <w:spacing w:val="-2"/>
                <w:sz w:val="20"/>
                <w:szCs w:val="20"/>
                <w:lang w:val="nl-BE"/>
              </w:rPr>
              <w:t>deel II</w:t>
            </w:r>
            <w:r w:rsidRPr="005C46B5">
              <w:rPr>
                <w:rFonts w:ascii="Arial" w:eastAsia="Times New Roman" w:hAnsi="Arial" w:cs="Times New Roman"/>
                <w:bCs/>
                <w:sz w:val="20"/>
                <w:szCs w:val="20"/>
                <w:lang w:val="nl-BE" w:eastAsia="nl-NL"/>
              </w:rPr>
              <w:t xml:space="preserve"> van de lijst en waarvan de geldigheidsduur beperkt is tot maximum 6 maanden.</w:t>
            </w:r>
          </w:p>
        </w:tc>
        <w:tc>
          <w:tcPr>
            <w:tcW w:w="5381" w:type="dxa"/>
          </w:tcPr>
          <w:p w:rsidR="005C46B5" w:rsidRPr="005C46B5" w:rsidRDefault="005C46B5" w:rsidP="006B765A">
            <w:pPr>
              <w:ind w:left="34"/>
              <w:jc w:val="both"/>
              <w:rPr>
                <w:rFonts w:ascii="Arial" w:eastAsia="Times New Roman" w:hAnsi="Arial" w:cs="Times New Roman"/>
                <w:bCs/>
                <w:sz w:val="20"/>
                <w:szCs w:val="20"/>
                <w:lang w:eastAsia="nl-NL"/>
              </w:rPr>
            </w:pPr>
            <w:r w:rsidRPr="005C46B5">
              <w:rPr>
                <w:rFonts w:ascii="Arial" w:eastAsia="Times New Roman" w:hAnsi="Arial" w:cs="Times New Roman"/>
                <w:bCs/>
                <w:sz w:val="20"/>
                <w:szCs w:val="20"/>
                <w:lang w:val="fr-FR" w:eastAsia="nl-NL"/>
              </w:rPr>
              <w:lastRenderedPageBreak/>
              <w:t xml:space="preserve">Sur base d'un rapport circonstancié rédigé par le médecin spécialiste en pédiatrie ayant posé le diagnostic et attestant que les conditions visées ci-dessus sont remplies, le médecin-conseil délivre au bénéficiaire l'autorisation dont le modèle est fixé sous </w:t>
            </w:r>
            <w:r w:rsidR="006B765A">
              <w:rPr>
                <w:rFonts w:ascii="Arial" w:eastAsia="Times New Roman" w:hAnsi="Arial" w:cs="Times New Roman"/>
                <w:bCs/>
                <w:sz w:val="20"/>
                <w:szCs w:val="20"/>
                <w:lang w:val="fr-FR" w:eastAsia="nl-NL"/>
              </w:rPr>
              <w:t>b</w:t>
            </w:r>
            <w:r w:rsidRPr="005C46B5">
              <w:rPr>
                <w:rFonts w:ascii="Arial" w:eastAsia="Times New Roman" w:hAnsi="Arial" w:cs="Times New Roman"/>
                <w:spacing w:val="-2"/>
                <w:sz w:val="20"/>
                <w:szCs w:val="20"/>
              </w:rPr>
              <w:t xml:space="preserve">) de la </w:t>
            </w:r>
            <w:r w:rsidR="001B7E37">
              <w:rPr>
                <w:rFonts w:ascii="Arial" w:eastAsia="Times New Roman" w:hAnsi="Arial" w:cs="Times New Roman"/>
                <w:spacing w:val="-2"/>
                <w:sz w:val="20"/>
                <w:szCs w:val="20"/>
              </w:rPr>
              <w:t>partie II</w:t>
            </w:r>
            <w:r w:rsidRPr="005C46B5">
              <w:rPr>
                <w:rFonts w:ascii="Arial" w:eastAsia="Times New Roman" w:hAnsi="Arial" w:cs="Times New Roman"/>
                <w:bCs/>
                <w:sz w:val="20"/>
                <w:szCs w:val="20"/>
                <w:lang w:val="fr-FR" w:eastAsia="nl-NL"/>
              </w:rPr>
              <w:t xml:space="preserve"> de la liste et dont la durée de validité est limitée à 6 mois maximum.</w:t>
            </w:r>
          </w:p>
        </w:tc>
      </w:tr>
      <w:tr w:rsidR="005C46B5" w:rsidRPr="00795885" w:rsidTr="009B7E3C">
        <w:tc>
          <w:tcPr>
            <w:tcW w:w="5529" w:type="dxa"/>
          </w:tcPr>
          <w:p w:rsidR="005C46B5" w:rsidRPr="005C46B5" w:rsidRDefault="005C46B5" w:rsidP="005C46B5">
            <w:pPr>
              <w:suppressAutoHyphens/>
              <w:ind w:left="34"/>
              <w:jc w:val="both"/>
              <w:rPr>
                <w:rFonts w:ascii="Arial" w:eastAsia="Times New Roman" w:hAnsi="Arial" w:cs="Times New Roman"/>
                <w:bCs/>
                <w:sz w:val="20"/>
                <w:szCs w:val="20"/>
                <w:lang w:eastAsia="nl-NL"/>
              </w:rPr>
            </w:pPr>
          </w:p>
        </w:tc>
        <w:tc>
          <w:tcPr>
            <w:tcW w:w="5381" w:type="dxa"/>
          </w:tcPr>
          <w:p w:rsidR="005C46B5" w:rsidRPr="005C46B5" w:rsidRDefault="005C46B5" w:rsidP="005C46B5">
            <w:pPr>
              <w:ind w:left="34"/>
              <w:jc w:val="both"/>
              <w:rPr>
                <w:rFonts w:ascii="Arial" w:eastAsia="Times New Roman" w:hAnsi="Arial" w:cs="Times New Roman"/>
                <w:bCs/>
                <w:sz w:val="20"/>
                <w:szCs w:val="20"/>
                <w:lang w:eastAsia="nl-NL"/>
              </w:rPr>
            </w:pPr>
          </w:p>
        </w:tc>
      </w:tr>
      <w:tr w:rsidR="005C46B5" w:rsidRPr="00795885" w:rsidTr="009B7E3C">
        <w:tc>
          <w:tcPr>
            <w:tcW w:w="5529" w:type="dxa"/>
          </w:tcPr>
          <w:p w:rsidR="005C46B5" w:rsidRPr="005C46B5" w:rsidRDefault="005C46B5" w:rsidP="005C46B5">
            <w:pPr>
              <w:suppressAutoHyphens/>
              <w:ind w:left="34"/>
              <w:jc w:val="both"/>
              <w:rPr>
                <w:rFonts w:ascii="Arial" w:eastAsia="Times New Roman" w:hAnsi="Arial" w:cs="Times New Roman"/>
                <w:bCs/>
                <w:sz w:val="20"/>
                <w:szCs w:val="20"/>
                <w:lang w:val="nl-BE" w:eastAsia="nl-NL"/>
              </w:rPr>
            </w:pPr>
            <w:r w:rsidRPr="005C46B5">
              <w:rPr>
                <w:rFonts w:ascii="Arial" w:eastAsia="Times New Roman" w:hAnsi="Arial" w:cs="Times New Roman"/>
                <w:bCs/>
                <w:sz w:val="20"/>
                <w:szCs w:val="20"/>
                <w:lang w:val="nl-BE" w:eastAsia="nl-NL"/>
              </w:rPr>
              <w:t>In de onder c) (1) vermelde gevallen, kan de tegemoetkoming worden verleend na falen (onvoldoende vermindering van de symptomen) van een extensief eiwithydrolysaat gedurende een periode van 4 weken. De tegemoetkoming wordt verleend voor een duur van maximaal 6 maanden.</w:t>
            </w:r>
          </w:p>
        </w:tc>
        <w:tc>
          <w:tcPr>
            <w:tcW w:w="5381" w:type="dxa"/>
          </w:tcPr>
          <w:p w:rsidR="005C46B5" w:rsidRPr="005C46B5" w:rsidRDefault="005C46B5" w:rsidP="005C46B5">
            <w:pPr>
              <w:ind w:left="34"/>
              <w:jc w:val="both"/>
              <w:rPr>
                <w:rFonts w:ascii="Arial" w:eastAsia="Times New Roman" w:hAnsi="Arial" w:cs="Times New Roman"/>
                <w:bCs/>
                <w:sz w:val="20"/>
                <w:szCs w:val="20"/>
                <w:lang w:eastAsia="nl-NL"/>
              </w:rPr>
            </w:pPr>
            <w:r w:rsidRPr="005C46B5">
              <w:rPr>
                <w:rFonts w:ascii="Arial" w:eastAsia="Times New Roman" w:hAnsi="Arial" w:cs="Times New Roman"/>
                <w:bCs/>
                <w:sz w:val="20"/>
                <w:szCs w:val="20"/>
                <w:lang w:val="fr-FR" w:eastAsia="nl-NL"/>
              </w:rPr>
              <w:t>Dans ces cas précités c) (1), le remboursement peut être accordé s’il y a échec (amélioration insuffisante des symptômes) après 4 semaines d’un hydrolysat extensif de protéines. Le remboursement sera accordé pour une durée maximale de 6 mois.</w:t>
            </w:r>
          </w:p>
        </w:tc>
      </w:tr>
      <w:tr w:rsidR="005C46B5" w:rsidRPr="00795885" w:rsidTr="009B7E3C">
        <w:tc>
          <w:tcPr>
            <w:tcW w:w="5529" w:type="dxa"/>
          </w:tcPr>
          <w:p w:rsidR="005C46B5" w:rsidRPr="005C46B5" w:rsidRDefault="005C46B5" w:rsidP="005C46B5">
            <w:pPr>
              <w:suppressAutoHyphens/>
              <w:ind w:left="34"/>
              <w:jc w:val="both"/>
              <w:rPr>
                <w:rFonts w:ascii="Arial" w:eastAsia="Times New Roman" w:hAnsi="Arial" w:cs="Times New Roman"/>
                <w:bCs/>
                <w:sz w:val="20"/>
                <w:szCs w:val="20"/>
                <w:lang w:eastAsia="nl-NL"/>
              </w:rPr>
            </w:pPr>
          </w:p>
        </w:tc>
        <w:tc>
          <w:tcPr>
            <w:tcW w:w="5381" w:type="dxa"/>
          </w:tcPr>
          <w:p w:rsidR="005C46B5" w:rsidRPr="005C46B5" w:rsidRDefault="005C46B5" w:rsidP="005C46B5">
            <w:pPr>
              <w:ind w:left="34"/>
              <w:jc w:val="both"/>
              <w:rPr>
                <w:rFonts w:ascii="Arial" w:eastAsia="Times New Roman" w:hAnsi="Arial" w:cs="Times New Roman"/>
                <w:bCs/>
                <w:sz w:val="20"/>
                <w:szCs w:val="20"/>
                <w:lang w:eastAsia="nl-NL"/>
              </w:rPr>
            </w:pPr>
          </w:p>
        </w:tc>
      </w:tr>
      <w:tr w:rsidR="005C46B5" w:rsidRPr="00795885" w:rsidTr="009B7E3C">
        <w:tc>
          <w:tcPr>
            <w:tcW w:w="5529" w:type="dxa"/>
          </w:tcPr>
          <w:p w:rsidR="005C46B5" w:rsidRPr="005C46B5" w:rsidRDefault="005C46B5" w:rsidP="005C46B5">
            <w:pPr>
              <w:suppressAutoHyphens/>
              <w:ind w:left="34"/>
              <w:jc w:val="both"/>
              <w:rPr>
                <w:rFonts w:ascii="Arial" w:eastAsia="Times New Roman" w:hAnsi="Arial" w:cs="Times New Roman"/>
                <w:bCs/>
                <w:sz w:val="20"/>
                <w:szCs w:val="20"/>
                <w:lang w:val="nl-BE" w:eastAsia="nl-NL"/>
              </w:rPr>
            </w:pPr>
            <w:r w:rsidRPr="005C46B5">
              <w:rPr>
                <w:rFonts w:ascii="Arial" w:eastAsia="Times New Roman" w:hAnsi="Arial" w:cs="Times New Roman"/>
                <w:bCs/>
                <w:sz w:val="20"/>
                <w:szCs w:val="20"/>
                <w:lang w:val="nl-BE" w:eastAsia="nl-NL"/>
              </w:rPr>
              <w:t>In de onder c) (2) vermelde gevallen, kan onmiddellijk tegemoetkoming  worden verleend voor een periode van 8 weken, waarna een “food challenge“ (provocatietest) dient uitgevoerd te worden met een extensief hydrolysaat, behalve  in geval van anafylactisch shock.</w:t>
            </w:r>
          </w:p>
        </w:tc>
        <w:tc>
          <w:tcPr>
            <w:tcW w:w="5381" w:type="dxa"/>
          </w:tcPr>
          <w:p w:rsidR="005C46B5" w:rsidRPr="005C46B5" w:rsidRDefault="005C46B5" w:rsidP="005C46B5">
            <w:pPr>
              <w:ind w:left="34"/>
              <w:jc w:val="both"/>
              <w:rPr>
                <w:rFonts w:ascii="Arial" w:eastAsia="Times New Roman" w:hAnsi="Arial" w:cs="Times New Roman"/>
                <w:bCs/>
                <w:sz w:val="20"/>
                <w:szCs w:val="20"/>
                <w:lang w:eastAsia="nl-NL"/>
              </w:rPr>
            </w:pPr>
            <w:r w:rsidRPr="005C46B5">
              <w:rPr>
                <w:rFonts w:ascii="Arial" w:eastAsia="Times New Roman" w:hAnsi="Arial" w:cs="Times New Roman"/>
                <w:bCs/>
                <w:sz w:val="20"/>
                <w:szCs w:val="20"/>
                <w:lang w:val="fr-FR" w:eastAsia="nl-NL"/>
              </w:rPr>
              <w:t>Dans ces cas précités c) (2), le remboursement peut être accordé d’emblée pour une durée de 8 semaines au terme de laquelle un « food challenge » (test de provocation) avec un hydrolysat extensif sera tenté (sauf dans le cas d’antécédents de choc anaphylactique).</w:t>
            </w:r>
          </w:p>
        </w:tc>
      </w:tr>
      <w:tr w:rsidR="005C46B5" w:rsidRPr="00795885" w:rsidTr="009B7E3C">
        <w:tc>
          <w:tcPr>
            <w:tcW w:w="5529" w:type="dxa"/>
          </w:tcPr>
          <w:p w:rsidR="005C46B5" w:rsidRPr="005C46B5" w:rsidRDefault="005C46B5" w:rsidP="005C46B5">
            <w:pPr>
              <w:suppressAutoHyphens/>
              <w:ind w:left="34"/>
              <w:jc w:val="both"/>
              <w:rPr>
                <w:rFonts w:ascii="Arial" w:eastAsia="Times New Roman" w:hAnsi="Arial" w:cs="Times New Roman"/>
                <w:bCs/>
                <w:sz w:val="20"/>
                <w:szCs w:val="20"/>
                <w:lang w:eastAsia="nl-NL"/>
              </w:rPr>
            </w:pPr>
          </w:p>
        </w:tc>
        <w:tc>
          <w:tcPr>
            <w:tcW w:w="5381" w:type="dxa"/>
          </w:tcPr>
          <w:p w:rsidR="005C46B5" w:rsidRPr="005C46B5" w:rsidRDefault="005C46B5" w:rsidP="005C46B5">
            <w:pPr>
              <w:ind w:left="34"/>
              <w:jc w:val="both"/>
              <w:rPr>
                <w:rFonts w:ascii="Arial" w:eastAsia="Times New Roman" w:hAnsi="Arial" w:cs="Times New Roman"/>
                <w:bCs/>
                <w:sz w:val="20"/>
                <w:szCs w:val="20"/>
                <w:lang w:eastAsia="nl-NL"/>
              </w:rPr>
            </w:pPr>
          </w:p>
        </w:tc>
      </w:tr>
      <w:tr w:rsidR="005C46B5" w:rsidRPr="00795885" w:rsidTr="009B7E3C">
        <w:tc>
          <w:tcPr>
            <w:tcW w:w="5529" w:type="dxa"/>
          </w:tcPr>
          <w:p w:rsidR="005C46B5" w:rsidRPr="005C46B5" w:rsidRDefault="005C46B5" w:rsidP="005C46B5">
            <w:pPr>
              <w:suppressAutoHyphens/>
              <w:ind w:left="34"/>
              <w:jc w:val="both"/>
              <w:rPr>
                <w:rFonts w:ascii="Arial" w:eastAsia="Times New Roman" w:hAnsi="Arial" w:cs="Times New Roman"/>
                <w:bCs/>
                <w:sz w:val="20"/>
                <w:szCs w:val="20"/>
                <w:lang w:val="nl-BE" w:eastAsia="nl-NL"/>
              </w:rPr>
            </w:pPr>
            <w:r w:rsidRPr="005C46B5">
              <w:rPr>
                <w:rFonts w:ascii="Arial" w:eastAsia="Times New Roman" w:hAnsi="Arial" w:cs="Times New Roman"/>
                <w:bCs/>
                <w:iCs/>
                <w:sz w:val="20"/>
                <w:szCs w:val="20"/>
                <w:lang w:val="nl-BE" w:eastAsia="nl-NL"/>
              </w:rPr>
              <w:t>De machtiging voor tegemoetkoming kan telkens voor een periode van maximaal 6 maanden verlengd worden op vraag van de specialist-arts die de behandeling heeft opgestart of door de behandelende arts.</w:t>
            </w:r>
          </w:p>
        </w:tc>
        <w:tc>
          <w:tcPr>
            <w:tcW w:w="5381" w:type="dxa"/>
          </w:tcPr>
          <w:p w:rsidR="005C46B5" w:rsidRPr="005C46B5" w:rsidRDefault="005C46B5" w:rsidP="005C46B5">
            <w:pPr>
              <w:ind w:left="34"/>
              <w:jc w:val="both"/>
              <w:rPr>
                <w:rFonts w:ascii="Arial" w:eastAsia="Times New Roman" w:hAnsi="Arial" w:cs="Times New Roman"/>
                <w:bCs/>
                <w:sz w:val="20"/>
                <w:szCs w:val="20"/>
                <w:lang w:eastAsia="nl-NL"/>
              </w:rPr>
            </w:pPr>
            <w:r w:rsidRPr="005C46B5">
              <w:rPr>
                <w:rFonts w:ascii="Arial" w:eastAsia="Times New Roman" w:hAnsi="Arial" w:cs="Times New Roman"/>
                <w:bCs/>
                <w:sz w:val="20"/>
                <w:szCs w:val="20"/>
                <w:lang w:val="fr-FR" w:eastAsia="nl-NL"/>
              </w:rPr>
              <w:t>L'autorisation de remboursement peut être prolongée pour de nouvelles périodes de 6 mois maximum sur demande du médecin spécialiste ayant instauré le traitement ou du médecin traitant.</w:t>
            </w:r>
          </w:p>
        </w:tc>
      </w:tr>
      <w:tr w:rsidR="005C46B5" w:rsidRPr="00795885" w:rsidTr="009B7E3C">
        <w:tc>
          <w:tcPr>
            <w:tcW w:w="5529" w:type="dxa"/>
          </w:tcPr>
          <w:p w:rsidR="005C46B5" w:rsidRPr="005C46B5" w:rsidRDefault="005C46B5" w:rsidP="005C46B5">
            <w:pPr>
              <w:suppressAutoHyphens/>
              <w:ind w:left="34"/>
              <w:jc w:val="both"/>
              <w:rPr>
                <w:rFonts w:ascii="Arial" w:eastAsia="Times New Roman" w:hAnsi="Arial" w:cs="Times New Roman"/>
                <w:bCs/>
                <w:iCs/>
                <w:sz w:val="20"/>
                <w:szCs w:val="20"/>
                <w:lang w:eastAsia="nl-NL"/>
              </w:rPr>
            </w:pPr>
          </w:p>
        </w:tc>
        <w:tc>
          <w:tcPr>
            <w:tcW w:w="5381" w:type="dxa"/>
          </w:tcPr>
          <w:p w:rsidR="005C46B5" w:rsidRPr="005C46B5" w:rsidRDefault="005C46B5" w:rsidP="005C46B5">
            <w:pPr>
              <w:ind w:left="34"/>
              <w:jc w:val="both"/>
              <w:rPr>
                <w:rFonts w:ascii="Arial" w:eastAsia="Times New Roman" w:hAnsi="Arial" w:cs="Times New Roman"/>
                <w:bCs/>
                <w:sz w:val="20"/>
                <w:szCs w:val="20"/>
                <w:lang w:val="fr-FR" w:eastAsia="nl-NL"/>
              </w:rPr>
            </w:pPr>
          </w:p>
        </w:tc>
      </w:tr>
      <w:tr w:rsidR="005C46B5" w:rsidRPr="00795885" w:rsidTr="009B7E3C">
        <w:tc>
          <w:tcPr>
            <w:tcW w:w="5529" w:type="dxa"/>
          </w:tcPr>
          <w:p w:rsidR="005C46B5" w:rsidRPr="005C46B5" w:rsidRDefault="005C46B5" w:rsidP="005C46B5">
            <w:pPr>
              <w:suppressAutoHyphens/>
              <w:ind w:left="34"/>
              <w:jc w:val="both"/>
              <w:rPr>
                <w:rFonts w:ascii="Arial" w:eastAsia="Times New Roman" w:hAnsi="Arial" w:cs="Times New Roman"/>
                <w:bCs/>
                <w:iCs/>
                <w:sz w:val="20"/>
                <w:szCs w:val="20"/>
                <w:lang w:val="nl-BE" w:eastAsia="nl-NL"/>
              </w:rPr>
            </w:pPr>
            <w:r w:rsidRPr="005C46B5">
              <w:rPr>
                <w:rFonts w:ascii="Arial" w:eastAsia="Times New Roman" w:hAnsi="Arial" w:cs="Times New Roman"/>
                <w:bCs/>
                <w:sz w:val="20"/>
                <w:szCs w:val="20"/>
                <w:lang w:val="nl-BE" w:eastAsia="nl-NL"/>
              </w:rPr>
              <w:t>Deze aanvraag tot verlenging zal steeds vooraf gegaan worden door een “food challenge“ (provocatietest). De “food challenge“ (provocatietest) dient niet uitgevoerd te worden bij kinderen die een anafylactische reactie vertoond hebben die levensbedreigend van karakter was of bij de kinderen die nog parenteraal gevoed worden.</w:t>
            </w:r>
          </w:p>
        </w:tc>
        <w:tc>
          <w:tcPr>
            <w:tcW w:w="5381" w:type="dxa"/>
          </w:tcPr>
          <w:p w:rsidR="005C46B5" w:rsidRPr="005C46B5" w:rsidRDefault="005C46B5" w:rsidP="005C46B5">
            <w:pPr>
              <w:ind w:left="34"/>
              <w:jc w:val="both"/>
              <w:rPr>
                <w:rFonts w:ascii="Arial" w:eastAsia="Times New Roman" w:hAnsi="Arial" w:cs="Times New Roman"/>
                <w:bCs/>
                <w:sz w:val="20"/>
                <w:szCs w:val="20"/>
                <w:lang w:eastAsia="nl-NL"/>
              </w:rPr>
            </w:pPr>
            <w:r w:rsidRPr="005C46B5">
              <w:rPr>
                <w:rFonts w:ascii="Arial" w:eastAsia="Times New Roman" w:hAnsi="Arial" w:cs="Arial"/>
                <w:bCs/>
                <w:sz w:val="20"/>
                <w:szCs w:val="20"/>
                <w:lang w:val="fr-FR" w:eastAsia="nl-NL"/>
              </w:rPr>
              <w:t>Cette demande sera précédée d'un « food challenge » (test de provocation). Le « food challenge » (test de provocation) ne sera pas réalisé chez les enfants allergiques qui ont présenté une réaction anaphylactique qui a pu mettre leur vie en danger ou chez ceux qui sont encore sous nutrition parentérale.</w:t>
            </w:r>
          </w:p>
        </w:tc>
      </w:tr>
      <w:tr w:rsidR="005C46B5" w:rsidRPr="00795885" w:rsidTr="009B7E3C">
        <w:tc>
          <w:tcPr>
            <w:tcW w:w="5529" w:type="dxa"/>
          </w:tcPr>
          <w:p w:rsidR="005C46B5" w:rsidRPr="005C46B5" w:rsidRDefault="005C46B5" w:rsidP="005C46B5">
            <w:pPr>
              <w:suppressAutoHyphens/>
              <w:ind w:left="34"/>
              <w:jc w:val="both"/>
              <w:rPr>
                <w:rFonts w:ascii="Arial" w:eastAsia="Times New Roman" w:hAnsi="Arial" w:cs="Times New Roman"/>
                <w:bCs/>
                <w:iCs/>
                <w:sz w:val="20"/>
                <w:szCs w:val="20"/>
                <w:lang w:eastAsia="nl-NL"/>
              </w:rPr>
            </w:pPr>
          </w:p>
        </w:tc>
        <w:tc>
          <w:tcPr>
            <w:tcW w:w="5381" w:type="dxa"/>
          </w:tcPr>
          <w:p w:rsidR="005C46B5" w:rsidRPr="005C46B5" w:rsidRDefault="005C46B5" w:rsidP="005C46B5">
            <w:pPr>
              <w:ind w:left="34"/>
              <w:jc w:val="both"/>
              <w:rPr>
                <w:rFonts w:ascii="Arial" w:eastAsia="Times New Roman" w:hAnsi="Arial" w:cs="Times New Roman"/>
                <w:bCs/>
                <w:sz w:val="20"/>
                <w:szCs w:val="20"/>
                <w:lang w:eastAsia="nl-NL"/>
              </w:rPr>
            </w:pPr>
          </w:p>
        </w:tc>
      </w:tr>
      <w:tr w:rsidR="005C46B5" w:rsidRPr="00795885" w:rsidTr="009B7E3C">
        <w:tc>
          <w:tcPr>
            <w:tcW w:w="5529" w:type="dxa"/>
          </w:tcPr>
          <w:p w:rsidR="005C46B5" w:rsidRPr="005C46B5" w:rsidRDefault="005C46B5" w:rsidP="005C46B5">
            <w:pPr>
              <w:suppressAutoHyphens/>
              <w:ind w:left="34"/>
              <w:jc w:val="both"/>
              <w:rPr>
                <w:rFonts w:ascii="Arial" w:eastAsia="Times New Roman" w:hAnsi="Arial" w:cs="Times New Roman"/>
                <w:bCs/>
                <w:iCs/>
                <w:sz w:val="20"/>
                <w:szCs w:val="20"/>
                <w:lang w:val="nl-BE" w:eastAsia="nl-NL"/>
              </w:rPr>
            </w:pPr>
            <w:r w:rsidRPr="005C46B5">
              <w:rPr>
                <w:rFonts w:ascii="Arial" w:eastAsia="Times New Roman" w:hAnsi="Arial" w:cs="Times New Roman"/>
                <w:bCs/>
                <w:sz w:val="20"/>
                <w:szCs w:val="20"/>
                <w:lang w:val="nl-BE" w:eastAsia="nl-NL"/>
              </w:rPr>
              <w:t>Uitvoering van de “food challenge” (provocatie test):</w:t>
            </w:r>
          </w:p>
        </w:tc>
        <w:tc>
          <w:tcPr>
            <w:tcW w:w="5381" w:type="dxa"/>
          </w:tcPr>
          <w:p w:rsidR="005C46B5" w:rsidRPr="005C46B5" w:rsidRDefault="005C46B5" w:rsidP="005C46B5">
            <w:pPr>
              <w:ind w:left="34"/>
              <w:jc w:val="both"/>
              <w:rPr>
                <w:rFonts w:ascii="Arial" w:eastAsia="Times New Roman" w:hAnsi="Arial" w:cs="Times New Roman"/>
                <w:bCs/>
                <w:sz w:val="20"/>
                <w:szCs w:val="20"/>
                <w:lang w:eastAsia="nl-NL"/>
              </w:rPr>
            </w:pPr>
            <w:r w:rsidRPr="005C46B5">
              <w:rPr>
                <w:rFonts w:ascii="Arial" w:eastAsia="Times New Roman" w:hAnsi="Arial" w:cs="Arial"/>
                <w:bCs/>
                <w:sz w:val="20"/>
                <w:szCs w:val="20"/>
                <w:lang w:val="fr-FR" w:eastAsia="nl-NL"/>
              </w:rPr>
              <w:t>Réalisation du « food challenge » (test de provocation):</w:t>
            </w:r>
          </w:p>
        </w:tc>
      </w:tr>
      <w:tr w:rsidR="005C46B5" w:rsidRPr="00795885" w:rsidTr="009B7E3C">
        <w:tc>
          <w:tcPr>
            <w:tcW w:w="5529" w:type="dxa"/>
          </w:tcPr>
          <w:p w:rsidR="005C46B5" w:rsidRPr="005C46B5" w:rsidRDefault="005C46B5" w:rsidP="005C46B5">
            <w:pPr>
              <w:suppressAutoHyphens/>
              <w:ind w:left="34"/>
              <w:jc w:val="both"/>
              <w:rPr>
                <w:rFonts w:ascii="Arial" w:eastAsia="Times New Roman" w:hAnsi="Arial" w:cs="Arial"/>
                <w:bCs/>
                <w:sz w:val="20"/>
                <w:szCs w:val="20"/>
                <w:lang w:val="nl-BE" w:eastAsia="nl-NL"/>
              </w:rPr>
            </w:pPr>
            <w:r w:rsidRPr="005C46B5">
              <w:rPr>
                <w:rFonts w:ascii="Arial" w:eastAsia="Times New Roman" w:hAnsi="Arial" w:cs="Times New Roman"/>
                <w:bCs/>
                <w:sz w:val="20"/>
                <w:szCs w:val="20"/>
                <w:lang w:val="nl-BE" w:eastAsia="nl-NL"/>
              </w:rPr>
              <w:t>De “food challenge“ (provocatietest) wordt uitgevoerd met een extensief hydrolysaat via een gestandaardiseerde procedure die volgens internationaal vastgelegde criteria verloopt.</w:t>
            </w:r>
          </w:p>
        </w:tc>
        <w:tc>
          <w:tcPr>
            <w:tcW w:w="5381" w:type="dxa"/>
          </w:tcPr>
          <w:p w:rsidR="005C46B5" w:rsidRPr="005C46B5" w:rsidRDefault="005C46B5" w:rsidP="005C46B5">
            <w:pPr>
              <w:ind w:left="34"/>
              <w:jc w:val="both"/>
              <w:rPr>
                <w:rFonts w:ascii="Arial" w:eastAsia="Times New Roman" w:hAnsi="Arial" w:cs="Times New Roman"/>
                <w:bCs/>
                <w:sz w:val="20"/>
                <w:szCs w:val="20"/>
                <w:lang w:eastAsia="nl-NL"/>
              </w:rPr>
            </w:pPr>
            <w:r w:rsidRPr="005C46B5">
              <w:rPr>
                <w:rFonts w:ascii="Arial" w:eastAsia="Times New Roman" w:hAnsi="Arial" w:cs="Times New Roman"/>
                <w:bCs/>
                <w:sz w:val="20"/>
                <w:szCs w:val="20"/>
                <w:lang w:val="fr-FR" w:eastAsia="nl-NL"/>
              </w:rPr>
              <w:t>Le « food challenge » (test de provocation) est réalisé avec des hydrolysats extensifs via une procédure standardisée pour laquelle il existe des critères internationaux.</w:t>
            </w:r>
          </w:p>
        </w:tc>
      </w:tr>
      <w:tr w:rsidR="005C46B5" w:rsidRPr="00795885" w:rsidTr="009B7E3C">
        <w:tc>
          <w:tcPr>
            <w:tcW w:w="5529" w:type="dxa"/>
          </w:tcPr>
          <w:p w:rsidR="005C46B5" w:rsidRPr="005C46B5" w:rsidRDefault="005C46B5" w:rsidP="005C46B5">
            <w:pPr>
              <w:suppressAutoHyphens/>
              <w:ind w:left="34"/>
              <w:jc w:val="both"/>
              <w:rPr>
                <w:rFonts w:ascii="Arial" w:eastAsia="Times New Roman" w:hAnsi="Arial" w:cs="Times New Roman"/>
                <w:bCs/>
                <w:sz w:val="20"/>
                <w:szCs w:val="20"/>
                <w:lang w:eastAsia="nl-NL"/>
              </w:rPr>
            </w:pPr>
          </w:p>
        </w:tc>
        <w:tc>
          <w:tcPr>
            <w:tcW w:w="5381" w:type="dxa"/>
          </w:tcPr>
          <w:p w:rsidR="005C46B5" w:rsidRPr="005C46B5" w:rsidRDefault="005C46B5" w:rsidP="005C46B5">
            <w:pPr>
              <w:ind w:left="34"/>
              <w:jc w:val="both"/>
              <w:rPr>
                <w:rFonts w:ascii="Arial" w:eastAsia="Times New Roman" w:hAnsi="Arial" w:cs="Times New Roman"/>
                <w:bCs/>
                <w:sz w:val="20"/>
                <w:szCs w:val="20"/>
                <w:lang w:val="fr-FR" w:eastAsia="nl-NL"/>
              </w:rPr>
            </w:pPr>
          </w:p>
        </w:tc>
      </w:tr>
      <w:tr w:rsidR="005C46B5" w:rsidRPr="00795885" w:rsidTr="009B7E3C">
        <w:tc>
          <w:tcPr>
            <w:tcW w:w="5529" w:type="dxa"/>
          </w:tcPr>
          <w:p w:rsidR="005C46B5" w:rsidRPr="005C46B5" w:rsidRDefault="005C46B5" w:rsidP="005C46B5">
            <w:pPr>
              <w:suppressAutoHyphens/>
              <w:ind w:left="34"/>
              <w:jc w:val="both"/>
              <w:rPr>
                <w:rFonts w:ascii="Arial" w:eastAsia="Times New Roman" w:hAnsi="Arial" w:cs="Times New Roman"/>
                <w:bCs/>
                <w:sz w:val="20"/>
                <w:szCs w:val="20"/>
                <w:lang w:val="nl-BE" w:eastAsia="nl-NL"/>
              </w:rPr>
            </w:pPr>
            <w:r w:rsidRPr="005C46B5">
              <w:rPr>
                <w:rFonts w:ascii="Arial" w:eastAsia="Times New Roman" w:hAnsi="Arial" w:cs="Times New Roman"/>
                <w:bCs/>
                <w:sz w:val="20"/>
                <w:szCs w:val="20"/>
                <w:lang w:val="nl-BE" w:eastAsia="nl-NL"/>
              </w:rPr>
              <w:t>In geval het om een koemelkeiwit allergie gaat met milde tot matig ernstige symptomen (c (1), waarbij de arts in functie van de resultaten van eventueel uitgevoerde allergietesten en de klinische toestand van de patiënt oordeelt dat de test geen risico voor de patiënt inhoudt, gebeurt de “food challenge“ (provocatietest) met een zuigelingenvoeding op basis van koemelkeiwitten in een ziekenhuis dat beschikt over een erkende dienst pediatrie (E).</w:t>
            </w:r>
          </w:p>
        </w:tc>
        <w:tc>
          <w:tcPr>
            <w:tcW w:w="5381" w:type="dxa"/>
          </w:tcPr>
          <w:p w:rsidR="005C46B5" w:rsidRPr="005C46B5" w:rsidRDefault="005C46B5" w:rsidP="005C46B5">
            <w:pPr>
              <w:ind w:left="34"/>
              <w:jc w:val="both"/>
              <w:rPr>
                <w:rFonts w:ascii="Arial" w:eastAsia="Times New Roman" w:hAnsi="Arial" w:cs="Times New Roman"/>
                <w:bCs/>
                <w:sz w:val="20"/>
                <w:szCs w:val="20"/>
                <w:lang w:eastAsia="nl-NL"/>
              </w:rPr>
            </w:pPr>
            <w:r w:rsidRPr="005C46B5">
              <w:rPr>
                <w:rFonts w:ascii="Arial" w:eastAsia="Times New Roman" w:hAnsi="Arial" w:cs="Times New Roman"/>
                <w:bCs/>
                <w:sz w:val="20"/>
                <w:szCs w:val="20"/>
                <w:lang w:val="fr-FR" w:eastAsia="nl-NL"/>
              </w:rPr>
              <w:t>Dans les cas d’allergie aux protéines de lait de vache avec des manifestations allergiques légères à modérées c) (1) si, compte tenu des résultats d’éventuels tests d’allergie et de la situation clinique du patient,</w:t>
            </w:r>
            <w:r w:rsidRPr="005C46B5">
              <w:rPr>
                <w:rFonts w:ascii="Arial" w:eastAsia="Times New Roman" w:hAnsi="Arial" w:cs="Times New Roman"/>
                <w:bCs/>
                <w:iCs/>
                <w:sz w:val="20"/>
                <w:szCs w:val="20"/>
                <w:lang w:val="fr-FR" w:eastAsia="nl-NL"/>
              </w:rPr>
              <w:t xml:space="preserve"> le médecin estime que la procédure ne constitue pas un risque pour le patient</w:t>
            </w:r>
            <w:r w:rsidRPr="005C46B5">
              <w:rPr>
                <w:rFonts w:ascii="Arial" w:eastAsia="Times New Roman" w:hAnsi="Arial" w:cs="Times New Roman"/>
                <w:bCs/>
                <w:sz w:val="20"/>
                <w:szCs w:val="20"/>
                <w:lang w:val="fr-FR" w:eastAsia="nl-NL"/>
              </w:rPr>
              <w:t>, le « food challenge » (test de provocation) se fera dans un hôpital disposant d’un service de pédiatrie (E) et sera réalisé avec des formules pour nourrissons à base de protéines de lait de vache.</w:t>
            </w:r>
          </w:p>
        </w:tc>
      </w:tr>
      <w:tr w:rsidR="005C46B5" w:rsidRPr="00795885" w:rsidTr="009B7E3C">
        <w:tc>
          <w:tcPr>
            <w:tcW w:w="5529" w:type="dxa"/>
          </w:tcPr>
          <w:p w:rsidR="005C46B5" w:rsidRPr="005C46B5" w:rsidRDefault="005C46B5" w:rsidP="005C46B5">
            <w:pPr>
              <w:suppressAutoHyphens/>
              <w:ind w:left="34"/>
              <w:jc w:val="both"/>
              <w:rPr>
                <w:rFonts w:ascii="Arial" w:eastAsia="Times New Roman" w:hAnsi="Arial" w:cs="Times New Roman"/>
                <w:bCs/>
                <w:sz w:val="20"/>
                <w:szCs w:val="20"/>
                <w:lang w:eastAsia="nl-NL"/>
              </w:rPr>
            </w:pPr>
          </w:p>
        </w:tc>
        <w:tc>
          <w:tcPr>
            <w:tcW w:w="5381" w:type="dxa"/>
          </w:tcPr>
          <w:p w:rsidR="005C46B5" w:rsidRPr="005C46B5" w:rsidRDefault="005C46B5" w:rsidP="005C46B5">
            <w:pPr>
              <w:ind w:left="34"/>
              <w:jc w:val="both"/>
              <w:rPr>
                <w:rFonts w:ascii="Arial" w:eastAsia="Times New Roman" w:hAnsi="Arial" w:cs="Times New Roman"/>
                <w:bCs/>
                <w:sz w:val="20"/>
                <w:szCs w:val="20"/>
                <w:lang w:eastAsia="nl-NL"/>
              </w:rPr>
            </w:pPr>
          </w:p>
        </w:tc>
      </w:tr>
      <w:tr w:rsidR="005C46B5" w:rsidRPr="00795885" w:rsidTr="009B7E3C">
        <w:tc>
          <w:tcPr>
            <w:tcW w:w="5529" w:type="dxa"/>
          </w:tcPr>
          <w:p w:rsidR="005C46B5" w:rsidRPr="005C46B5" w:rsidRDefault="005C46B5" w:rsidP="005C46B5">
            <w:pPr>
              <w:suppressAutoHyphens/>
              <w:ind w:left="34"/>
              <w:jc w:val="both"/>
              <w:rPr>
                <w:rFonts w:ascii="Arial" w:eastAsia="Times New Roman" w:hAnsi="Arial" w:cs="Times New Roman"/>
                <w:bCs/>
                <w:sz w:val="20"/>
                <w:szCs w:val="20"/>
                <w:lang w:val="nl-BE" w:eastAsia="nl-NL"/>
              </w:rPr>
            </w:pPr>
            <w:r w:rsidRPr="005C46B5">
              <w:rPr>
                <w:rFonts w:ascii="Arial" w:eastAsia="Times New Roman" w:hAnsi="Arial" w:cs="Times New Roman"/>
                <w:bCs/>
                <w:spacing w:val="-2"/>
                <w:sz w:val="20"/>
                <w:szCs w:val="20"/>
                <w:lang w:val="nl-BE" w:eastAsia="nl-NL"/>
              </w:rPr>
              <w:t xml:space="preserve">In geval het om een koemelkeiwit allergie gaat met ernstige symptomen c) (2) of een koemelkeiwit allergie met milde tot matig ernstige symptomen c) (1), waarbij de arts in functie van de resultaten van eventueel uitgevoerde allergietesten en de klinische toestand van de patiënt oordeelt dat de </w:t>
            </w:r>
            <w:r w:rsidRPr="005C46B5">
              <w:rPr>
                <w:rFonts w:ascii="Arial" w:eastAsia="Times New Roman" w:hAnsi="Arial" w:cs="Times New Roman"/>
                <w:bCs/>
                <w:sz w:val="20"/>
                <w:szCs w:val="20"/>
                <w:lang w:val="nl-BE" w:eastAsia="nl-NL"/>
              </w:rPr>
              <w:t>“food challenge“ (provocatietest)</w:t>
            </w:r>
            <w:r w:rsidRPr="005C46B5">
              <w:rPr>
                <w:rFonts w:ascii="Arial" w:eastAsia="Times New Roman" w:hAnsi="Arial" w:cs="Times New Roman"/>
                <w:bCs/>
                <w:spacing w:val="-2"/>
                <w:sz w:val="20"/>
                <w:szCs w:val="20"/>
                <w:lang w:val="nl-BE" w:eastAsia="nl-NL"/>
              </w:rPr>
              <w:t xml:space="preserve"> een potentieel risico inhoudt voor de patiënt, dient de challenge met een extensief eiwithydrolysaat uitgevoerd te worden, in een erkende ziekenhuisdienst pediatrie (E).</w:t>
            </w:r>
          </w:p>
        </w:tc>
        <w:tc>
          <w:tcPr>
            <w:tcW w:w="5381" w:type="dxa"/>
          </w:tcPr>
          <w:p w:rsidR="005C46B5" w:rsidRPr="005C46B5" w:rsidRDefault="005C46B5" w:rsidP="005C46B5">
            <w:pPr>
              <w:ind w:left="34"/>
              <w:jc w:val="both"/>
              <w:rPr>
                <w:rFonts w:ascii="Arial" w:eastAsia="Times New Roman" w:hAnsi="Arial" w:cs="Times New Roman"/>
                <w:bCs/>
                <w:sz w:val="20"/>
                <w:szCs w:val="20"/>
                <w:lang w:eastAsia="nl-NL"/>
              </w:rPr>
            </w:pPr>
            <w:r w:rsidRPr="005C46B5">
              <w:rPr>
                <w:rFonts w:ascii="Arial" w:eastAsia="Times New Roman" w:hAnsi="Arial" w:cs="Times New Roman"/>
                <w:bCs/>
                <w:sz w:val="20"/>
                <w:szCs w:val="20"/>
                <w:lang w:eastAsia="nl-NL"/>
              </w:rPr>
              <w:t xml:space="preserve">Dans les cas d’allergie aux protéines de lait de vache avec des manifestations allergiques sévères c) (2) ou dans les cas d’allergie aux protéines de lait de vache avec des manifestations allergiques légères à modérées c) (1) si, compte tenu des résultats d’éventuels tests d’allergie et de la situation clinique du patient , le médecin estime que la procédure constitue un risque pour le patient, le « food challenge » (test de provocation) sera réalisé avec un hydrolysat extensif de protéines dans </w:t>
            </w:r>
            <w:r w:rsidRPr="005C46B5">
              <w:rPr>
                <w:rFonts w:ascii="Arial" w:eastAsia="Times New Roman" w:hAnsi="Arial" w:cs="Arial"/>
                <w:color w:val="333333"/>
                <w:sz w:val="20"/>
                <w:szCs w:val="20"/>
                <w:lang w:eastAsia="nl-NL"/>
              </w:rPr>
              <w:t>un service pédiatrique agréé (E) d' hôpital ».</w:t>
            </w:r>
          </w:p>
        </w:tc>
      </w:tr>
    </w:tbl>
    <w:p w:rsidR="00416A48" w:rsidRDefault="00416A48" w:rsidP="005C46B5">
      <w:pPr>
        <w:spacing w:after="0" w:line="240" w:lineRule="auto"/>
        <w:ind w:left="-992"/>
        <w:rPr>
          <w:rFonts w:ascii="Calibri" w:eastAsia="Calibri" w:hAnsi="Calibri" w:cs="Times New Roman"/>
          <w:lang w:val="fr-BE"/>
        </w:rPr>
      </w:pPr>
    </w:p>
    <w:p w:rsidR="00416A48" w:rsidRDefault="00416A48">
      <w:pPr>
        <w:rPr>
          <w:rFonts w:ascii="Calibri" w:eastAsia="Calibri" w:hAnsi="Calibri" w:cs="Times New Roman"/>
          <w:lang w:val="fr-BE"/>
        </w:rPr>
      </w:pPr>
      <w:r>
        <w:rPr>
          <w:rFonts w:ascii="Calibri" w:eastAsia="Calibri" w:hAnsi="Calibri" w:cs="Times New Roman"/>
          <w:lang w:val="fr-BE"/>
        </w:rPr>
        <w:br w:type="page"/>
      </w:r>
    </w:p>
    <w:p w:rsidR="005C46B5" w:rsidRPr="005C46B5" w:rsidRDefault="005C46B5" w:rsidP="005C46B5">
      <w:pPr>
        <w:spacing w:after="0" w:line="240" w:lineRule="auto"/>
        <w:ind w:left="-992"/>
        <w:rPr>
          <w:rFonts w:ascii="Calibri" w:eastAsia="Calibri" w:hAnsi="Calibri" w:cs="Times New Roman"/>
          <w:lang w:val="fr-BE"/>
        </w:rPr>
      </w:pPr>
    </w:p>
    <w:tbl>
      <w:tblPr>
        <w:tblW w:w="10876" w:type="dxa"/>
        <w:tblInd w:w="-833" w:type="dxa"/>
        <w:tblLayout w:type="fixed"/>
        <w:tblCellMar>
          <w:left w:w="120" w:type="dxa"/>
          <w:right w:w="120" w:type="dxa"/>
        </w:tblCellMar>
        <w:tblLook w:val="0000" w:firstRow="0" w:lastRow="0" w:firstColumn="0" w:lastColumn="0" w:noHBand="0" w:noVBand="0"/>
      </w:tblPr>
      <w:tblGrid>
        <w:gridCol w:w="979"/>
        <w:gridCol w:w="1299"/>
        <w:gridCol w:w="3194"/>
        <w:gridCol w:w="695"/>
        <w:gridCol w:w="1265"/>
        <w:gridCol w:w="1255"/>
        <w:gridCol w:w="1101"/>
        <w:gridCol w:w="1088"/>
      </w:tblGrid>
      <w:tr w:rsidR="005C46B5" w:rsidRPr="005C46B5" w:rsidTr="009B7E3C">
        <w:tc>
          <w:tcPr>
            <w:tcW w:w="979"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0"/>
                <w:tab w:val="left" w:pos="211"/>
                <w:tab w:val="left" w:pos="459"/>
              </w:tabs>
              <w:spacing w:before="58" w:after="0" w:line="240" w:lineRule="auto"/>
              <w:ind w:right="-27"/>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Criterium</w:t>
            </w:r>
          </w:p>
          <w:p w:rsidR="005C46B5" w:rsidRPr="005C46B5" w:rsidRDefault="005C46B5" w:rsidP="005C46B5">
            <w:pPr>
              <w:tabs>
                <w:tab w:val="left" w:pos="-120"/>
                <w:tab w:val="left" w:pos="211"/>
                <w:tab w:val="left" w:pos="459"/>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Critère</w:t>
            </w:r>
          </w:p>
        </w:tc>
        <w:tc>
          <w:tcPr>
            <w:tcW w:w="1299"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
                <w:tab w:val="left" w:pos="211"/>
                <w:tab w:val="left" w:pos="459"/>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p w:rsidR="005C46B5" w:rsidRPr="005C46B5" w:rsidRDefault="005C46B5" w:rsidP="005C46B5">
            <w:pPr>
              <w:tabs>
                <w:tab w:val="left" w:pos="-1204"/>
                <w:tab w:val="left" w:pos="-873"/>
                <w:tab w:val="left" w:pos="-62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tc>
        <w:tc>
          <w:tcPr>
            <w:tcW w:w="3194"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4"/>
                <w:tab w:val="left" w:pos="-873"/>
                <w:tab w:val="left" w:pos="-625"/>
              </w:tabs>
              <w:spacing w:before="58" w:after="0" w:line="240" w:lineRule="auto"/>
              <w:jc w:val="center"/>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Benaming en verpakkingen</w:t>
            </w:r>
          </w:p>
          <w:p w:rsidR="005C46B5" w:rsidRPr="005C46B5" w:rsidRDefault="005C46B5" w:rsidP="005C46B5">
            <w:pPr>
              <w:tabs>
                <w:tab w:val="left" w:pos="-2402"/>
                <w:tab w:val="left" w:pos="-2071"/>
                <w:tab w:val="left" w:pos="-1823"/>
                <w:tab w:val="left" w:pos="2897"/>
                <w:tab w:val="left" w:pos="3145"/>
              </w:tabs>
              <w:spacing w:after="54" w:line="240" w:lineRule="auto"/>
              <w:jc w:val="center"/>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Dénomination et conditionnements</w:t>
            </w:r>
          </w:p>
        </w:tc>
        <w:tc>
          <w:tcPr>
            <w:tcW w:w="695"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Opm.</w:t>
            </w:r>
            <w:r w:rsidRPr="005C46B5">
              <w:rPr>
                <w:rFonts w:ascii="Arial" w:eastAsia="Times New Roman" w:hAnsi="Arial" w:cs="Times New Roman"/>
                <w:spacing w:val="-2"/>
                <w:sz w:val="18"/>
                <w:szCs w:val="20"/>
                <w:lang w:val="nl-NL" w:eastAsia="nl-NL"/>
              </w:rPr>
              <w:br/>
              <w:t>Obs.</w:t>
            </w:r>
          </w:p>
        </w:tc>
        <w:tc>
          <w:tcPr>
            <w:tcW w:w="1265"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Prijs</w:t>
            </w:r>
            <w:r w:rsidRPr="005C46B5">
              <w:rPr>
                <w:rFonts w:ascii="Arial" w:eastAsia="Times New Roman" w:hAnsi="Arial" w:cs="Times New Roman"/>
                <w:spacing w:val="-2"/>
                <w:sz w:val="18"/>
                <w:szCs w:val="20"/>
                <w:lang w:val="nl-NL" w:eastAsia="nl-NL"/>
              </w:rPr>
              <w:br/>
              <w:t>Prix</w:t>
            </w:r>
          </w:p>
        </w:tc>
        <w:tc>
          <w:tcPr>
            <w:tcW w:w="1255"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482"/>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Basis van tegemoetk.</w:t>
            </w:r>
            <w:r w:rsidRPr="005C46B5">
              <w:rPr>
                <w:rFonts w:ascii="Arial" w:eastAsia="Times New Roman" w:hAnsi="Arial" w:cs="Times New Roman"/>
                <w:spacing w:val="-2"/>
                <w:sz w:val="18"/>
                <w:szCs w:val="20"/>
                <w:lang w:val="nl-NL" w:eastAsia="nl-NL"/>
              </w:rPr>
              <w:br/>
              <w:t>Base de rembours.</w:t>
            </w:r>
          </w:p>
        </w:tc>
        <w:tc>
          <w:tcPr>
            <w:tcW w:w="1101"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I</w:t>
            </w:r>
          </w:p>
        </w:tc>
        <w:tc>
          <w:tcPr>
            <w:tcW w:w="108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II</w:t>
            </w:r>
          </w:p>
        </w:tc>
      </w:tr>
      <w:tr w:rsidR="005C46B5" w:rsidRPr="005C46B5" w:rsidTr="009B7E3C">
        <w:tc>
          <w:tcPr>
            <w:tcW w:w="979" w:type="dxa"/>
            <w:tcBorders>
              <w:top w:val="single" w:sz="12" w:space="0" w:color="auto"/>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Times New Roman"/>
                <w:spacing w:val="-2"/>
                <w:sz w:val="18"/>
                <w:szCs w:val="18"/>
                <w:lang w:val="fr-BE"/>
              </w:rPr>
              <w:t>B</w:t>
            </w:r>
          </w:p>
        </w:tc>
        <w:tc>
          <w:tcPr>
            <w:tcW w:w="1299" w:type="dxa"/>
            <w:tcBorders>
              <w:top w:val="single" w:sz="12" w:space="0" w:color="auto"/>
              <w:left w:val="single" w:sz="4" w:space="0" w:color="auto"/>
              <w:bottom w:val="nil"/>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94" w:type="dxa"/>
            <w:tcBorders>
              <w:top w:val="single" w:sz="12" w:space="0" w:color="auto"/>
              <w:left w:val="single" w:sz="4" w:space="0" w:color="auto"/>
              <w:bottom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rPr>
                <w:rFonts w:ascii="Arial" w:eastAsia="Calibri" w:hAnsi="Arial" w:cs="Arial"/>
                <w:spacing w:val="-2"/>
                <w:sz w:val="18"/>
                <w:szCs w:val="18"/>
                <w:lang w:val="en-GB"/>
              </w:rPr>
            </w:pPr>
            <w:r w:rsidRPr="005C46B5">
              <w:rPr>
                <w:rFonts w:ascii="Arial" w:eastAsia="Calibri" w:hAnsi="Arial" w:cs="Arial"/>
                <w:spacing w:val="-2"/>
                <w:sz w:val="18"/>
                <w:szCs w:val="18"/>
                <w:lang w:val="en-GB"/>
              </w:rPr>
              <w:t>Alfamino</w:t>
            </w:r>
          </w:p>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Times New Roman"/>
                <w:spacing w:val="-2"/>
                <w:sz w:val="18"/>
                <w:lang w:val="en-GB"/>
              </w:rPr>
              <w:t>(Nestlé Health Science Belgique)</w:t>
            </w:r>
          </w:p>
        </w:tc>
        <w:tc>
          <w:tcPr>
            <w:tcW w:w="695" w:type="dxa"/>
            <w:tcBorders>
              <w:top w:val="single" w:sz="12" w:space="0" w:color="auto"/>
              <w:left w:val="single" w:sz="4" w:space="0" w:color="auto"/>
              <w:bottom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en-GB" w:eastAsia="nl-NL"/>
              </w:rPr>
            </w:pPr>
          </w:p>
        </w:tc>
        <w:tc>
          <w:tcPr>
            <w:tcW w:w="1265" w:type="dxa"/>
            <w:tcBorders>
              <w:top w:val="single" w:sz="12" w:space="0" w:color="auto"/>
              <w:left w:val="single" w:sz="4" w:space="0" w:color="auto"/>
              <w:bottom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val="en-GB" w:eastAsia="nl-NL"/>
              </w:rPr>
            </w:pPr>
          </w:p>
        </w:tc>
        <w:tc>
          <w:tcPr>
            <w:tcW w:w="1255" w:type="dxa"/>
            <w:tcBorders>
              <w:top w:val="single" w:sz="12" w:space="0" w:color="auto"/>
              <w:left w:val="single" w:sz="4" w:space="0" w:color="auto"/>
              <w:bottom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en-GB" w:eastAsia="nl-NL"/>
              </w:rPr>
            </w:pPr>
          </w:p>
        </w:tc>
        <w:tc>
          <w:tcPr>
            <w:tcW w:w="1101" w:type="dxa"/>
            <w:tcBorders>
              <w:top w:val="single" w:sz="12" w:space="0" w:color="auto"/>
              <w:left w:val="single" w:sz="4" w:space="0" w:color="auto"/>
              <w:bottom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en-GB" w:eastAsia="nl-NL"/>
              </w:rPr>
            </w:pPr>
          </w:p>
        </w:tc>
        <w:tc>
          <w:tcPr>
            <w:tcW w:w="1088" w:type="dxa"/>
            <w:tcBorders>
              <w:top w:val="single" w:sz="12" w:space="0" w:color="auto"/>
              <w:left w:val="single" w:sz="4" w:space="0" w:color="auto"/>
              <w:bottom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en-GB" w:eastAsia="nl-NL"/>
              </w:rPr>
            </w:pPr>
          </w:p>
        </w:tc>
      </w:tr>
      <w:tr w:rsidR="005C46B5" w:rsidRPr="005C46B5" w:rsidTr="009B7E3C">
        <w:tc>
          <w:tcPr>
            <w:tcW w:w="979"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99" w:type="dxa"/>
            <w:tcBorders>
              <w:top w:val="nil"/>
              <w:left w:val="single" w:sz="4" w:space="0" w:color="auto"/>
              <w:bottom w:val="nil"/>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Arial"/>
                <w:sz w:val="18"/>
                <w:szCs w:val="18"/>
                <w:lang w:val="fr-FR"/>
              </w:rPr>
              <w:t>3955-622</w:t>
            </w:r>
          </w:p>
        </w:tc>
        <w:tc>
          <w:tcPr>
            <w:tcW w:w="3194" w:type="dxa"/>
            <w:tcBorders>
              <w:top w:val="nil"/>
              <w:left w:val="single" w:sz="4" w:space="0" w:color="auto"/>
              <w:bottom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Arial"/>
                <w:noProof/>
                <w:sz w:val="18"/>
                <w:szCs w:val="18"/>
                <w:lang w:val="nl-BE"/>
              </w:rPr>
              <w:t>400 g</w:t>
            </w:r>
          </w:p>
        </w:tc>
        <w:tc>
          <w:tcPr>
            <w:tcW w:w="695" w:type="dxa"/>
            <w:tcBorders>
              <w:top w:val="nil"/>
              <w:left w:val="single" w:sz="4" w:space="0" w:color="auto"/>
              <w:bottom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jc w:val="center"/>
              <w:rPr>
                <w:rFonts w:ascii="Arial" w:eastAsia="Times New Roman" w:hAnsi="Arial" w:cs="Times New Roman"/>
                <w:sz w:val="18"/>
                <w:szCs w:val="20"/>
                <w:lang w:val="fr-BE" w:eastAsia="nl-NL"/>
              </w:rPr>
            </w:pPr>
            <w:r w:rsidRPr="005C46B5">
              <w:rPr>
                <w:rFonts w:ascii="Arial" w:eastAsia="Calibri" w:hAnsi="Arial" w:cs="Times New Roman"/>
                <w:sz w:val="18"/>
                <w:szCs w:val="18"/>
                <w:lang w:val="fr-BE"/>
              </w:rPr>
              <w:t>M</w:t>
            </w:r>
          </w:p>
        </w:tc>
        <w:tc>
          <w:tcPr>
            <w:tcW w:w="1265" w:type="dxa"/>
            <w:tcBorders>
              <w:top w:val="nil"/>
              <w:left w:val="single" w:sz="4" w:space="0" w:color="auto"/>
              <w:bottom w:val="nil"/>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val="fr-BE" w:eastAsia="nl-NL"/>
              </w:rPr>
            </w:pPr>
            <w:r w:rsidRPr="005C46B5">
              <w:rPr>
                <w:rFonts w:ascii="Arial" w:eastAsia="Calibri" w:hAnsi="Arial" w:cs="Arial"/>
                <w:sz w:val="18"/>
                <w:szCs w:val="18"/>
                <w:lang w:val="fr-BE"/>
              </w:rPr>
              <w:t>42,30</w:t>
            </w:r>
          </w:p>
        </w:tc>
        <w:tc>
          <w:tcPr>
            <w:tcW w:w="1255" w:type="dxa"/>
            <w:tcBorders>
              <w:top w:val="nil"/>
              <w:left w:val="single" w:sz="4" w:space="0" w:color="auto"/>
              <w:bottom w:val="nil"/>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fr-BE" w:eastAsia="nl-NL"/>
              </w:rPr>
            </w:pPr>
            <w:r w:rsidRPr="005C46B5">
              <w:rPr>
                <w:rFonts w:ascii="Arial" w:eastAsia="Calibri" w:hAnsi="Arial" w:cs="Arial"/>
                <w:sz w:val="18"/>
                <w:szCs w:val="18"/>
                <w:lang w:val="fr-BE"/>
              </w:rPr>
              <w:t>42,30</w:t>
            </w:r>
          </w:p>
        </w:tc>
        <w:tc>
          <w:tcPr>
            <w:tcW w:w="1101" w:type="dxa"/>
            <w:tcBorders>
              <w:top w:val="nil"/>
              <w:left w:val="single" w:sz="4" w:space="0" w:color="auto"/>
              <w:bottom w:val="nil"/>
              <w:right w:val="single" w:sz="4" w:space="0" w:color="auto"/>
            </w:tcBorders>
            <w:shd w:val="clear" w:color="auto" w:fill="auto"/>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r w:rsidRPr="005C46B5">
              <w:rPr>
                <w:rFonts w:ascii="Arial" w:eastAsia="Calibri" w:hAnsi="Arial" w:cs="Times New Roman"/>
                <w:spacing w:val="-2"/>
                <w:sz w:val="18"/>
                <w:szCs w:val="18"/>
                <w:lang w:val="fr-BE"/>
              </w:rPr>
              <w:t>6,34</w:t>
            </w:r>
          </w:p>
        </w:tc>
        <w:tc>
          <w:tcPr>
            <w:tcW w:w="1088" w:type="dxa"/>
            <w:tcBorders>
              <w:top w:val="nil"/>
              <w:left w:val="single" w:sz="4" w:space="0" w:color="auto"/>
              <w:bottom w:val="nil"/>
              <w:right w:val="single" w:sz="4" w:space="0" w:color="auto"/>
            </w:tcBorders>
            <w:shd w:val="clear" w:color="auto" w:fill="auto"/>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r w:rsidRPr="005C46B5">
              <w:rPr>
                <w:rFonts w:ascii="Arial" w:eastAsia="Calibri" w:hAnsi="Arial" w:cs="Times New Roman"/>
                <w:spacing w:val="-2"/>
                <w:sz w:val="18"/>
                <w:szCs w:val="18"/>
                <w:lang w:val="fr-BE"/>
              </w:rPr>
              <w:t>10,57</w:t>
            </w:r>
          </w:p>
        </w:tc>
      </w:tr>
      <w:tr w:rsidR="005C46B5" w:rsidRPr="005C46B5" w:rsidTr="009B7E3C">
        <w:tc>
          <w:tcPr>
            <w:tcW w:w="979"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99" w:type="dxa"/>
            <w:tcBorders>
              <w:top w:val="nil"/>
              <w:left w:val="single" w:sz="4" w:space="0" w:color="auto"/>
              <w:bottom w:val="nil"/>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Arial"/>
                <w:sz w:val="18"/>
                <w:szCs w:val="18"/>
                <w:lang w:val="en-GB"/>
              </w:rPr>
              <w:t>7002-223</w:t>
            </w:r>
          </w:p>
        </w:tc>
        <w:tc>
          <w:tcPr>
            <w:tcW w:w="3194" w:type="dxa"/>
            <w:tcBorders>
              <w:top w:val="nil"/>
              <w:left w:val="single" w:sz="4" w:space="0" w:color="auto"/>
              <w:bottom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Arial"/>
                <w:spacing w:val="-2"/>
                <w:sz w:val="18"/>
                <w:szCs w:val="18"/>
                <w:lang w:val="fr-BE"/>
              </w:rPr>
              <w:t>* 400 g</w:t>
            </w:r>
          </w:p>
        </w:tc>
        <w:tc>
          <w:tcPr>
            <w:tcW w:w="695" w:type="dxa"/>
            <w:tcBorders>
              <w:top w:val="nil"/>
              <w:left w:val="single" w:sz="4" w:space="0" w:color="auto"/>
              <w:bottom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fr-BE" w:eastAsia="nl-NL"/>
              </w:rPr>
            </w:pPr>
          </w:p>
        </w:tc>
        <w:tc>
          <w:tcPr>
            <w:tcW w:w="1265" w:type="dxa"/>
            <w:tcBorders>
              <w:top w:val="nil"/>
              <w:left w:val="single" w:sz="4" w:space="0" w:color="auto"/>
              <w:bottom w:val="nil"/>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Calibri" w:hAnsi="Arial" w:cs="Arial"/>
                <w:sz w:val="18"/>
                <w:szCs w:val="18"/>
                <w:lang w:val="fr-BE"/>
              </w:rPr>
              <w:t>39,0900</w:t>
            </w:r>
          </w:p>
        </w:tc>
        <w:tc>
          <w:tcPr>
            <w:tcW w:w="1255" w:type="dxa"/>
            <w:tcBorders>
              <w:top w:val="nil"/>
              <w:left w:val="single" w:sz="4" w:space="0" w:color="auto"/>
              <w:bottom w:val="nil"/>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jc w:val="right"/>
              <w:rPr>
                <w:rFonts w:ascii="Arial" w:eastAsia="Times New Roman" w:hAnsi="Arial" w:cs="Times New Roman"/>
                <w:spacing w:val="-2"/>
                <w:sz w:val="18"/>
                <w:szCs w:val="20"/>
                <w:lang w:val="fr-BE" w:eastAsia="nl-NL"/>
              </w:rPr>
            </w:pPr>
            <w:r w:rsidRPr="005C46B5">
              <w:rPr>
                <w:rFonts w:ascii="Arial" w:eastAsia="Calibri" w:hAnsi="Arial" w:cs="Arial"/>
                <w:sz w:val="18"/>
                <w:szCs w:val="18"/>
                <w:lang w:val="fr-BE"/>
              </w:rPr>
              <w:t>39,0900</w:t>
            </w:r>
          </w:p>
        </w:tc>
        <w:tc>
          <w:tcPr>
            <w:tcW w:w="1101" w:type="dxa"/>
            <w:tcBorders>
              <w:top w:val="nil"/>
              <w:left w:val="single" w:sz="4" w:space="0" w:color="auto"/>
              <w:bottom w:val="nil"/>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88" w:type="dxa"/>
            <w:tcBorders>
              <w:top w:val="nil"/>
              <w:left w:val="single" w:sz="4" w:space="0" w:color="auto"/>
              <w:bottom w:val="nil"/>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B7E3C">
        <w:tc>
          <w:tcPr>
            <w:tcW w:w="979" w:type="dxa"/>
            <w:tcBorders>
              <w:top w:val="nil"/>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99" w:type="dxa"/>
            <w:tcBorders>
              <w:top w:val="nil"/>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Arial"/>
                <w:sz w:val="18"/>
                <w:szCs w:val="18"/>
                <w:lang w:val="en-GB"/>
              </w:rPr>
              <w:t>7002-223</w:t>
            </w:r>
          </w:p>
        </w:tc>
        <w:tc>
          <w:tcPr>
            <w:tcW w:w="3194" w:type="dxa"/>
            <w:tcBorders>
              <w:top w:val="nil"/>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Arial"/>
                <w:spacing w:val="-2"/>
                <w:sz w:val="18"/>
                <w:szCs w:val="18"/>
                <w:lang w:val="fr-BE"/>
              </w:rPr>
              <w:t>** 400 g</w:t>
            </w:r>
          </w:p>
        </w:tc>
        <w:tc>
          <w:tcPr>
            <w:tcW w:w="695" w:type="dxa"/>
            <w:tcBorders>
              <w:top w:val="nil"/>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fr-BE" w:eastAsia="nl-NL"/>
              </w:rPr>
            </w:pPr>
          </w:p>
        </w:tc>
        <w:tc>
          <w:tcPr>
            <w:tcW w:w="1265" w:type="dxa"/>
            <w:tcBorders>
              <w:top w:val="nil"/>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Calibri" w:hAnsi="Arial" w:cs="Arial"/>
                <w:sz w:val="18"/>
                <w:szCs w:val="18"/>
                <w:lang w:val="fr-BE"/>
              </w:rPr>
              <w:t>32,1100</w:t>
            </w:r>
          </w:p>
        </w:tc>
        <w:tc>
          <w:tcPr>
            <w:tcW w:w="1255" w:type="dxa"/>
            <w:tcBorders>
              <w:top w:val="nil"/>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jc w:val="right"/>
              <w:rPr>
                <w:rFonts w:ascii="Arial" w:eastAsia="Times New Roman" w:hAnsi="Arial" w:cs="Times New Roman"/>
                <w:spacing w:val="-2"/>
                <w:sz w:val="18"/>
                <w:szCs w:val="20"/>
                <w:lang w:val="fr-BE" w:eastAsia="nl-NL"/>
              </w:rPr>
            </w:pPr>
            <w:r w:rsidRPr="005C46B5">
              <w:rPr>
                <w:rFonts w:ascii="Arial" w:eastAsia="Calibri" w:hAnsi="Arial" w:cs="Arial"/>
                <w:sz w:val="18"/>
                <w:szCs w:val="18"/>
                <w:lang w:val="fr-BE"/>
              </w:rPr>
              <w:t>32,1100</w:t>
            </w:r>
          </w:p>
        </w:tc>
        <w:tc>
          <w:tcPr>
            <w:tcW w:w="1101" w:type="dxa"/>
            <w:tcBorders>
              <w:top w:val="nil"/>
              <w:left w:val="single" w:sz="4" w:space="0" w:color="auto"/>
              <w:bottom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88" w:type="dxa"/>
            <w:tcBorders>
              <w:top w:val="nil"/>
              <w:left w:val="single" w:sz="4" w:space="0" w:color="auto"/>
              <w:bottom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B7E3C">
        <w:tc>
          <w:tcPr>
            <w:tcW w:w="979"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B</w:t>
            </w:r>
          </w:p>
        </w:tc>
        <w:tc>
          <w:tcPr>
            <w:tcW w:w="1299" w:type="dxa"/>
            <w:tcBorders>
              <w:top w:val="single" w:sz="4" w:space="0" w:color="auto"/>
              <w:left w:val="nil"/>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94" w:type="dxa"/>
            <w:tcBorders>
              <w:top w:val="single" w:sz="4" w:space="0" w:color="auto"/>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Neocate (Nutricia)</w:t>
            </w:r>
          </w:p>
        </w:tc>
        <w:tc>
          <w:tcPr>
            <w:tcW w:w="695"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fr-BE" w:eastAsia="nl-NL"/>
              </w:rPr>
            </w:pPr>
          </w:p>
        </w:tc>
        <w:tc>
          <w:tcPr>
            <w:tcW w:w="1265"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val="fr-BE" w:eastAsia="nl-NL"/>
              </w:rPr>
            </w:pPr>
          </w:p>
        </w:tc>
        <w:tc>
          <w:tcPr>
            <w:tcW w:w="1255"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fr-BE" w:eastAsia="nl-NL"/>
              </w:rPr>
            </w:pPr>
          </w:p>
        </w:tc>
        <w:tc>
          <w:tcPr>
            <w:tcW w:w="1101"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88"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B7E3C">
        <w:tc>
          <w:tcPr>
            <w:tcW w:w="979"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99" w:type="dxa"/>
            <w:tcBorders>
              <w:left w:val="nil"/>
              <w:right w:val="single" w:sz="4" w:space="0" w:color="auto"/>
            </w:tcBorders>
          </w:tcPr>
          <w:p w:rsidR="005C46B5" w:rsidRPr="005C46B5" w:rsidRDefault="005C46B5" w:rsidP="005C46B5">
            <w:pPr>
              <w:tabs>
                <w:tab w:val="left" w:pos="-1204"/>
                <w:tab w:val="left" w:pos="-873"/>
                <w:tab w:val="left" w:pos="-625"/>
              </w:tabs>
              <w:spacing w:after="0" w:line="240" w:lineRule="auto"/>
              <w:ind w:left="416" w:hanging="416"/>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1437-615</w:t>
            </w:r>
          </w:p>
        </w:tc>
        <w:tc>
          <w:tcPr>
            <w:tcW w:w="3194" w:type="dxa"/>
            <w:tcBorders>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400 g pulv.or.</w:t>
            </w:r>
          </w:p>
        </w:tc>
        <w:tc>
          <w:tcPr>
            <w:tcW w:w="695"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jc w:val="center"/>
              <w:rPr>
                <w:rFonts w:ascii="Arial" w:eastAsia="Times New Roman" w:hAnsi="Arial" w:cs="Times New Roman"/>
                <w:sz w:val="18"/>
                <w:szCs w:val="18"/>
                <w:lang w:val="fr-BE" w:eastAsia="nl-NL"/>
              </w:rPr>
            </w:pPr>
            <w:r w:rsidRPr="005C46B5">
              <w:rPr>
                <w:rFonts w:ascii="Arial" w:eastAsia="Times New Roman" w:hAnsi="Arial" w:cs="Times New Roman"/>
                <w:sz w:val="18"/>
                <w:szCs w:val="18"/>
                <w:lang w:val="fr-BE" w:eastAsia="nl-NL"/>
              </w:rPr>
              <w:t>M</w:t>
            </w:r>
          </w:p>
        </w:tc>
        <w:tc>
          <w:tcPr>
            <w:tcW w:w="1265"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8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44,50</w:t>
            </w:r>
          </w:p>
        </w:tc>
        <w:tc>
          <w:tcPr>
            <w:tcW w:w="1255"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8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44,50</w:t>
            </w:r>
          </w:p>
        </w:tc>
        <w:tc>
          <w:tcPr>
            <w:tcW w:w="1101" w:type="dxa"/>
            <w:tcBorders>
              <w:left w:val="nil"/>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6,67</w:t>
            </w:r>
          </w:p>
        </w:tc>
        <w:tc>
          <w:tcPr>
            <w:tcW w:w="1088" w:type="dxa"/>
            <w:tcBorders>
              <w:left w:val="nil"/>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11,12</w:t>
            </w:r>
          </w:p>
        </w:tc>
      </w:tr>
      <w:tr w:rsidR="005C46B5" w:rsidRPr="005C46B5" w:rsidTr="009B7E3C">
        <w:tc>
          <w:tcPr>
            <w:tcW w:w="979"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299" w:type="dxa"/>
            <w:tcBorders>
              <w:left w:val="nil"/>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7000-128</w:t>
            </w:r>
          </w:p>
        </w:tc>
        <w:tc>
          <w:tcPr>
            <w:tcW w:w="3194" w:type="dxa"/>
            <w:tcBorders>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400 g pulv. or.</w:t>
            </w:r>
          </w:p>
        </w:tc>
        <w:tc>
          <w:tcPr>
            <w:tcW w:w="695"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5"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42,0300</w:t>
            </w:r>
          </w:p>
        </w:tc>
        <w:tc>
          <w:tcPr>
            <w:tcW w:w="1255"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42,0300</w:t>
            </w:r>
          </w:p>
        </w:tc>
        <w:tc>
          <w:tcPr>
            <w:tcW w:w="1101" w:type="dxa"/>
            <w:tcBorders>
              <w:left w:val="nil"/>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88" w:type="dxa"/>
            <w:tcBorders>
              <w:left w:val="nil"/>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9B7E3C">
        <w:tc>
          <w:tcPr>
            <w:tcW w:w="979"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299" w:type="dxa"/>
            <w:tcBorders>
              <w:left w:val="nil"/>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7000-128</w:t>
            </w:r>
          </w:p>
        </w:tc>
        <w:tc>
          <w:tcPr>
            <w:tcW w:w="3194" w:type="dxa"/>
            <w:tcBorders>
              <w:left w:val="nil"/>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400 g pulv. or.</w:t>
            </w:r>
          </w:p>
        </w:tc>
        <w:tc>
          <w:tcPr>
            <w:tcW w:w="695"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5"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7"/>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34,9200</w:t>
            </w:r>
          </w:p>
        </w:tc>
        <w:tc>
          <w:tcPr>
            <w:tcW w:w="1255" w:type="dxa"/>
            <w:tcBorders>
              <w:left w:val="nil"/>
              <w:bottom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7"/>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34,9200</w:t>
            </w:r>
          </w:p>
        </w:tc>
        <w:tc>
          <w:tcPr>
            <w:tcW w:w="1101" w:type="dxa"/>
            <w:tcBorders>
              <w:left w:val="nil"/>
              <w:bottom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88" w:type="dxa"/>
            <w:tcBorders>
              <w:left w:val="nil"/>
              <w:bottom w:val="single" w:sz="4" w:space="0" w:color="auto"/>
              <w:right w:val="single" w:sz="7"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9B7E3C">
        <w:trPr>
          <w:trHeight w:val="227"/>
        </w:trPr>
        <w:tc>
          <w:tcPr>
            <w:tcW w:w="979"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B</w:t>
            </w:r>
          </w:p>
        </w:tc>
        <w:tc>
          <w:tcPr>
            <w:tcW w:w="1299"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3194"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Neocate Advance (Nutricia)</w:t>
            </w:r>
          </w:p>
        </w:tc>
        <w:tc>
          <w:tcPr>
            <w:tcW w:w="695"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5"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55" w:type="dxa"/>
            <w:tcBorders>
              <w:top w:val="single" w:sz="4" w:space="0" w:color="auto"/>
              <w:left w:val="nil"/>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101" w:type="dxa"/>
            <w:tcBorders>
              <w:top w:val="single" w:sz="4" w:space="0" w:color="auto"/>
              <w:left w:val="nil"/>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88" w:type="dxa"/>
            <w:tcBorders>
              <w:top w:val="single" w:sz="4" w:space="0" w:color="auto"/>
              <w:left w:val="nil"/>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9B7E3C">
        <w:trPr>
          <w:trHeight w:val="227"/>
        </w:trPr>
        <w:tc>
          <w:tcPr>
            <w:tcW w:w="979"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99"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3006-616</w:t>
            </w:r>
          </w:p>
        </w:tc>
        <w:tc>
          <w:tcPr>
            <w:tcW w:w="3194"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400 g</w:t>
            </w:r>
          </w:p>
        </w:tc>
        <w:tc>
          <w:tcPr>
            <w:tcW w:w="695"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M</w:t>
            </w:r>
          </w:p>
        </w:tc>
        <w:tc>
          <w:tcPr>
            <w:tcW w:w="1265"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44,92</w:t>
            </w:r>
          </w:p>
        </w:tc>
        <w:tc>
          <w:tcPr>
            <w:tcW w:w="1255"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44,92</w:t>
            </w:r>
          </w:p>
        </w:tc>
        <w:tc>
          <w:tcPr>
            <w:tcW w:w="1101" w:type="dxa"/>
            <w:tcBorders>
              <w:left w:val="nil"/>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6,74</w:t>
            </w:r>
          </w:p>
        </w:tc>
        <w:tc>
          <w:tcPr>
            <w:tcW w:w="1088" w:type="dxa"/>
            <w:tcBorders>
              <w:left w:val="nil"/>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11,23</w:t>
            </w:r>
          </w:p>
        </w:tc>
      </w:tr>
      <w:tr w:rsidR="005C46B5" w:rsidRPr="005C46B5" w:rsidTr="009B7E3C">
        <w:trPr>
          <w:trHeight w:val="227"/>
        </w:trPr>
        <w:tc>
          <w:tcPr>
            <w:tcW w:w="979"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99"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7000-904</w:t>
            </w:r>
          </w:p>
        </w:tc>
        <w:tc>
          <w:tcPr>
            <w:tcW w:w="3194"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x 400 g</w:t>
            </w:r>
          </w:p>
        </w:tc>
        <w:tc>
          <w:tcPr>
            <w:tcW w:w="695"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5"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41,1400</w:t>
            </w:r>
          </w:p>
        </w:tc>
        <w:tc>
          <w:tcPr>
            <w:tcW w:w="1255"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41,1400</w:t>
            </w:r>
          </w:p>
        </w:tc>
        <w:tc>
          <w:tcPr>
            <w:tcW w:w="1101" w:type="dxa"/>
            <w:tcBorders>
              <w:left w:val="nil"/>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88" w:type="dxa"/>
            <w:tcBorders>
              <w:left w:val="nil"/>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9B7E3C">
        <w:trPr>
          <w:trHeight w:val="227"/>
        </w:trPr>
        <w:tc>
          <w:tcPr>
            <w:tcW w:w="979"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99"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7000-904</w:t>
            </w:r>
          </w:p>
        </w:tc>
        <w:tc>
          <w:tcPr>
            <w:tcW w:w="3194"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x 400 g</w:t>
            </w:r>
          </w:p>
        </w:tc>
        <w:tc>
          <w:tcPr>
            <w:tcW w:w="695"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5"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34,0300</w:t>
            </w:r>
          </w:p>
        </w:tc>
        <w:tc>
          <w:tcPr>
            <w:tcW w:w="1255"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34,0300</w:t>
            </w:r>
          </w:p>
        </w:tc>
        <w:tc>
          <w:tcPr>
            <w:tcW w:w="1101" w:type="dxa"/>
            <w:tcBorders>
              <w:left w:val="nil"/>
              <w:bottom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88" w:type="dxa"/>
            <w:tcBorders>
              <w:left w:val="nil"/>
              <w:bottom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9B7E3C">
        <w:tc>
          <w:tcPr>
            <w:tcW w:w="979" w:type="dxa"/>
            <w:tcBorders>
              <w:top w:val="single" w:sz="4" w:space="0" w:color="auto"/>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Times New Roman"/>
                <w:spacing w:val="-2"/>
                <w:sz w:val="18"/>
                <w:szCs w:val="18"/>
                <w:lang w:val="fr-BE"/>
              </w:rPr>
              <w:t>B</w:t>
            </w:r>
          </w:p>
        </w:tc>
        <w:tc>
          <w:tcPr>
            <w:tcW w:w="1299" w:type="dxa"/>
            <w:tcBorders>
              <w:top w:val="single" w:sz="4" w:space="0" w:color="auto"/>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3194" w:type="dxa"/>
            <w:tcBorders>
              <w:top w:val="single" w:sz="4" w:space="0" w:color="auto"/>
              <w:left w:val="single" w:sz="4" w:space="0" w:color="auto"/>
              <w:bottom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rPr>
                <w:rFonts w:ascii="Arial" w:eastAsia="Calibri" w:hAnsi="Arial" w:cs="Arial"/>
                <w:spacing w:val="-2"/>
                <w:sz w:val="18"/>
                <w:szCs w:val="18"/>
                <w:lang w:val="fr-BE"/>
              </w:rPr>
            </w:pPr>
            <w:r w:rsidRPr="005C46B5">
              <w:rPr>
                <w:rFonts w:ascii="Arial" w:eastAsia="Calibri" w:hAnsi="Arial" w:cs="Arial"/>
                <w:spacing w:val="-2"/>
                <w:sz w:val="18"/>
                <w:szCs w:val="18"/>
                <w:lang w:val="fr-BE"/>
              </w:rPr>
              <w:t>Neocate Junior non aromatisé</w:t>
            </w:r>
          </w:p>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Arial"/>
                <w:spacing w:val="-2"/>
                <w:sz w:val="18"/>
                <w:szCs w:val="18"/>
                <w:lang w:val="fr-FR"/>
              </w:rPr>
              <w:t>(Nutricia)</w:t>
            </w:r>
          </w:p>
        </w:tc>
        <w:tc>
          <w:tcPr>
            <w:tcW w:w="695" w:type="dxa"/>
            <w:tcBorders>
              <w:top w:val="single" w:sz="4" w:space="0" w:color="auto"/>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5" w:type="dxa"/>
            <w:tcBorders>
              <w:top w:val="single" w:sz="4" w:space="0" w:color="auto"/>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55" w:type="dxa"/>
            <w:tcBorders>
              <w:top w:val="single" w:sz="4" w:space="0" w:color="auto"/>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101" w:type="dxa"/>
            <w:tcBorders>
              <w:top w:val="single" w:sz="4" w:space="0" w:color="auto"/>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88" w:type="dxa"/>
            <w:tcBorders>
              <w:top w:val="single" w:sz="4" w:space="0" w:color="auto"/>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9B7E3C">
        <w:tc>
          <w:tcPr>
            <w:tcW w:w="979"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99"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Arial"/>
                <w:spacing w:val="-2"/>
                <w:sz w:val="18"/>
                <w:szCs w:val="18"/>
                <w:lang w:val="fr-BE" w:eastAsia="zh-CN"/>
              </w:rPr>
              <w:t>3674-876</w:t>
            </w:r>
          </w:p>
        </w:tc>
        <w:tc>
          <w:tcPr>
            <w:tcW w:w="3194"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Arial"/>
                <w:noProof/>
                <w:sz w:val="18"/>
                <w:szCs w:val="18"/>
                <w:lang w:val="nl-BE"/>
              </w:rPr>
              <w:t>400 g</w:t>
            </w:r>
          </w:p>
        </w:tc>
        <w:tc>
          <w:tcPr>
            <w:tcW w:w="695"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jc w:val="center"/>
              <w:rPr>
                <w:rFonts w:ascii="Arial" w:eastAsia="Times New Roman" w:hAnsi="Arial" w:cs="Times New Roman"/>
                <w:spacing w:val="-2"/>
                <w:sz w:val="18"/>
                <w:szCs w:val="20"/>
                <w:lang w:val="nl-NL" w:eastAsia="nl-NL"/>
              </w:rPr>
            </w:pPr>
            <w:r w:rsidRPr="005C46B5">
              <w:rPr>
                <w:rFonts w:ascii="Arial" w:eastAsia="Calibri" w:hAnsi="Arial" w:cs="Times New Roman"/>
                <w:sz w:val="18"/>
                <w:szCs w:val="18"/>
                <w:lang w:val="fr-BE"/>
              </w:rPr>
              <w:t>M</w:t>
            </w:r>
          </w:p>
        </w:tc>
        <w:tc>
          <w:tcPr>
            <w:tcW w:w="1265" w:type="dxa"/>
            <w:tcBorders>
              <w:top w:val="nil"/>
              <w:left w:val="single" w:sz="4" w:space="0" w:color="auto"/>
              <w:bottom w:val="nil"/>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Arial"/>
                <w:sz w:val="18"/>
                <w:szCs w:val="18"/>
                <w:lang w:val="fr-BE"/>
              </w:rPr>
              <w:t>51,63</w:t>
            </w:r>
          </w:p>
        </w:tc>
        <w:tc>
          <w:tcPr>
            <w:tcW w:w="1255" w:type="dxa"/>
            <w:tcBorders>
              <w:top w:val="nil"/>
              <w:left w:val="single" w:sz="4" w:space="0" w:color="auto"/>
              <w:bottom w:val="nil"/>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Arial"/>
                <w:sz w:val="18"/>
                <w:szCs w:val="18"/>
                <w:lang w:val="fr-BE"/>
              </w:rPr>
              <w:t>51,63</w:t>
            </w:r>
          </w:p>
        </w:tc>
        <w:tc>
          <w:tcPr>
            <w:tcW w:w="1101" w:type="dxa"/>
            <w:tcBorders>
              <w:top w:val="nil"/>
              <w:left w:val="single" w:sz="4" w:space="0" w:color="auto"/>
              <w:bottom w:val="nil"/>
              <w:right w:val="single" w:sz="4" w:space="0" w:color="auto"/>
            </w:tcBorders>
            <w:shd w:val="clear" w:color="auto" w:fill="auto"/>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Times New Roman"/>
                <w:spacing w:val="-2"/>
                <w:sz w:val="18"/>
                <w:szCs w:val="18"/>
                <w:lang w:val="fr-BE"/>
              </w:rPr>
              <w:t>7,74</w:t>
            </w:r>
          </w:p>
        </w:tc>
        <w:tc>
          <w:tcPr>
            <w:tcW w:w="1088" w:type="dxa"/>
            <w:tcBorders>
              <w:top w:val="nil"/>
              <w:left w:val="single" w:sz="4" w:space="0" w:color="auto"/>
              <w:bottom w:val="nil"/>
              <w:right w:val="single" w:sz="4" w:space="0" w:color="auto"/>
            </w:tcBorders>
            <w:shd w:val="clear" w:color="auto" w:fill="auto"/>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Times New Roman"/>
                <w:spacing w:val="-2"/>
                <w:sz w:val="18"/>
                <w:szCs w:val="18"/>
                <w:lang w:val="fr-BE"/>
              </w:rPr>
              <w:t>12,10</w:t>
            </w:r>
          </w:p>
        </w:tc>
      </w:tr>
      <w:tr w:rsidR="005C46B5" w:rsidRPr="005C46B5" w:rsidTr="009B7E3C">
        <w:tc>
          <w:tcPr>
            <w:tcW w:w="979"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99"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Arial"/>
                <w:sz w:val="18"/>
                <w:szCs w:val="18"/>
                <w:lang w:val="fr-FR"/>
              </w:rPr>
              <w:t>7001-993</w:t>
            </w:r>
          </w:p>
        </w:tc>
        <w:tc>
          <w:tcPr>
            <w:tcW w:w="3194"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Arial"/>
                <w:spacing w:val="-2"/>
                <w:sz w:val="18"/>
                <w:szCs w:val="18"/>
                <w:lang w:val="fr-BE"/>
              </w:rPr>
              <w:t>* 1 x 400 g</w:t>
            </w:r>
          </w:p>
        </w:tc>
        <w:tc>
          <w:tcPr>
            <w:tcW w:w="695"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5" w:type="dxa"/>
            <w:tcBorders>
              <w:top w:val="nil"/>
              <w:left w:val="single" w:sz="4" w:space="0" w:color="auto"/>
              <w:bottom w:val="nil"/>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Calibri" w:hAnsi="Arial" w:cs="Arial"/>
                <w:sz w:val="18"/>
                <w:szCs w:val="18"/>
                <w:lang w:val="fr-BE"/>
              </w:rPr>
              <w:t>44,2800</w:t>
            </w:r>
          </w:p>
        </w:tc>
        <w:tc>
          <w:tcPr>
            <w:tcW w:w="1255" w:type="dxa"/>
            <w:tcBorders>
              <w:top w:val="nil"/>
              <w:left w:val="single" w:sz="4" w:space="0" w:color="auto"/>
              <w:bottom w:val="nil"/>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Calibri" w:hAnsi="Arial" w:cs="Arial"/>
                <w:sz w:val="18"/>
                <w:szCs w:val="18"/>
                <w:lang w:val="fr-BE"/>
              </w:rPr>
              <w:t>44,2800</w:t>
            </w:r>
          </w:p>
        </w:tc>
        <w:tc>
          <w:tcPr>
            <w:tcW w:w="1101" w:type="dxa"/>
            <w:tcBorders>
              <w:top w:val="nil"/>
              <w:left w:val="single" w:sz="4" w:space="0" w:color="auto"/>
              <w:bottom w:val="nil"/>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88" w:type="dxa"/>
            <w:tcBorders>
              <w:top w:val="nil"/>
              <w:left w:val="single" w:sz="4" w:space="0" w:color="auto"/>
              <w:bottom w:val="nil"/>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9B7E3C">
        <w:tc>
          <w:tcPr>
            <w:tcW w:w="979" w:type="dxa"/>
            <w:tcBorders>
              <w:top w:val="nil"/>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99" w:type="dxa"/>
            <w:tcBorders>
              <w:top w:val="nil"/>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Arial"/>
                <w:sz w:val="18"/>
                <w:szCs w:val="18"/>
                <w:lang w:val="fr-FR"/>
              </w:rPr>
              <w:t>7001-993</w:t>
            </w:r>
          </w:p>
        </w:tc>
        <w:tc>
          <w:tcPr>
            <w:tcW w:w="3194" w:type="dxa"/>
            <w:tcBorders>
              <w:top w:val="nil"/>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Arial"/>
                <w:spacing w:val="-2"/>
                <w:sz w:val="18"/>
                <w:szCs w:val="18"/>
                <w:lang w:val="fr-BE"/>
              </w:rPr>
              <w:t>** 1 x 400 g</w:t>
            </w:r>
          </w:p>
        </w:tc>
        <w:tc>
          <w:tcPr>
            <w:tcW w:w="695" w:type="dxa"/>
            <w:tcBorders>
              <w:top w:val="nil"/>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5" w:type="dxa"/>
            <w:tcBorders>
              <w:top w:val="nil"/>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Calibri" w:hAnsi="Arial" w:cs="Arial"/>
                <w:sz w:val="18"/>
                <w:szCs w:val="18"/>
                <w:lang w:val="fr-BE"/>
              </w:rPr>
              <w:t>37,1700</w:t>
            </w:r>
          </w:p>
        </w:tc>
        <w:tc>
          <w:tcPr>
            <w:tcW w:w="1255" w:type="dxa"/>
            <w:tcBorders>
              <w:top w:val="nil"/>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Calibri" w:hAnsi="Arial" w:cs="Arial"/>
                <w:sz w:val="18"/>
                <w:szCs w:val="18"/>
                <w:lang w:val="fr-BE"/>
              </w:rPr>
              <w:t>37,1700</w:t>
            </w:r>
          </w:p>
        </w:tc>
        <w:tc>
          <w:tcPr>
            <w:tcW w:w="1101" w:type="dxa"/>
            <w:tcBorders>
              <w:top w:val="nil"/>
              <w:left w:val="single" w:sz="4" w:space="0" w:color="auto"/>
              <w:bottom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88" w:type="dxa"/>
            <w:tcBorders>
              <w:top w:val="nil"/>
              <w:left w:val="single" w:sz="4" w:space="0" w:color="auto"/>
              <w:bottom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75774D" w:rsidTr="009B7E3C">
        <w:tc>
          <w:tcPr>
            <w:tcW w:w="979" w:type="dxa"/>
            <w:tcBorders>
              <w:top w:val="single" w:sz="4" w:space="0" w:color="auto"/>
              <w:left w:val="single" w:sz="4" w:space="0" w:color="auto"/>
              <w:bottom w:val="nil"/>
              <w:right w:val="single" w:sz="4" w:space="0" w:color="auto"/>
            </w:tcBorders>
          </w:tcPr>
          <w:p w:rsidR="005C46B5" w:rsidRPr="0075774D"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highlight w:val="yellow"/>
                <w:lang w:val="nl-NL" w:eastAsia="nl-NL"/>
              </w:rPr>
            </w:pPr>
            <w:r w:rsidRPr="0075774D">
              <w:rPr>
                <w:rFonts w:ascii="Arial" w:eastAsia="Calibri" w:hAnsi="Arial" w:cs="Times New Roman"/>
                <w:spacing w:val="-2"/>
                <w:sz w:val="18"/>
                <w:szCs w:val="18"/>
                <w:highlight w:val="yellow"/>
                <w:lang w:val="nl-NL" w:eastAsia="nl-NL"/>
              </w:rPr>
              <w:t>B</w:t>
            </w:r>
          </w:p>
        </w:tc>
        <w:tc>
          <w:tcPr>
            <w:tcW w:w="1299" w:type="dxa"/>
            <w:tcBorders>
              <w:top w:val="single" w:sz="4" w:space="0" w:color="auto"/>
              <w:left w:val="single" w:sz="4" w:space="0" w:color="auto"/>
              <w:bottom w:val="nil"/>
              <w:right w:val="single" w:sz="4" w:space="0" w:color="auto"/>
            </w:tcBorders>
          </w:tcPr>
          <w:p w:rsidR="005C46B5" w:rsidRPr="0075774D"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highlight w:val="yellow"/>
                <w:lang w:val="nl-NL" w:eastAsia="nl-NL"/>
              </w:rPr>
            </w:pPr>
          </w:p>
        </w:tc>
        <w:tc>
          <w:tcPr>
            <w:tcW w:w="3194" w:type="dxa"/>
            <w:tcBorders>
              <w:top w:val="single" w:sz="4" w:space="0" w:color="auto"/>
              <w:left w:val="single" w:sz="4" w:space="0" w:color="auto"/>
              <w:bottom w:val="nil"/>
              <w:right w:val="single" w:sz="4" w:space="0" w:color="auto"/>
            </w:tcBorders>
          </w:tcPr>
          <w:p w:rsidR="005C46B5" w:rsidRPr="0075774D" w:rsidRDefault="005C46B5" w:rsidP="005C46B5">
            <w:pPr>
              <w:tabs>
                <w:tab w:val="left" w:pos="-2402"/>
                <w:tab w:val="left" w:pos="-2071"/>
                <w:tab w:val="left" w:pos="-1823"/>
                <w:tab w:val="left" w:pos="2897"/>
                <w:tab w:val="left" w:pos="3145"/>
              </w:tabs>
              <w:spacing w:before="40" w:after="54"/>
              <w:rPr>
                <w:rFonts w:ascii="Arial" w:eastAsia="Calibri" w:hAnsi="Arial" w:cs="Arial"/>
                <w:spacing w:val="-2"/>
                <w:sz w:val="18"/>
                <w:szCs w:val="18"/>
                <w:highlight w:val="yellow"/>
                <w:lang w:eastAsia="nl-NL"/>
              </w:rPr>
            </w:pPr>
            <w:r w:rsidRPr="0075774D">
              <w:rPr>
                <w:rFonts w:ascii="Arial" w:eastAsia="Calibri" w:hAnsi="Arial" w:cs="Arial"/>
                <w:spacing w:val="-2"/>
                <w:sz w:val="18"/>
                <w:szCs w:val="18"/>
                <w:highlight w:val="yellow"/>
                <w:lang w:eastAsia="nl-NL"/>
              </w:rPr>
              <w:t>Neocate Junior</w:t>
            </w:r>
          </w:p>
          <w:p w:rsidR="005C46B5" w:rsidRPr="0075774D" w:rsidRDefault="005C46B5" w:rsidP="005C46B5">
            <w:pPr>
              <w:tabs>
                <w:tab w:val="left" w:pos="-2402"/>
                <w:tab w:val="left" w:pos="-2071"/>
                <w:tab w:val="left" w:pos="-1823"/>
                <w:tab w:val="left" w:pos="2897"/>
                <w:tab w:val="left" w:pos="3145"/>
              </w:tabs>
              <w:spacing w:before="40" w:after="54"/>
              <w:rPr>
                <w:rFonts w:ascii="Arial" w:eastAsia="Calibri" w:hAnsi="Arial" w:cs="Arial"/>
                <w:spacing w:val="-2"/>
                <w:sz w:val="18"/>
                <w:szCs w:val="18"/>
                <w:highlight w:val="yellow"/>
                <w:lang w:eastAsia="nl-NL"/>
              </w:rPr>
            </w:pPr>
            <w:r w:rsidRPr="0075774D">
              <w:rPr>
                <w:rFonts w:ascii="Arial" w:eastAsia="Calibri" w:hAnsi="Arial" w:cs="Arial"/>
                <w:spacing w:val="-2"/>
                <w:sz w:val="18"/>
                <w:szCs w:val="18"/>
                <w:highlight w:val="yellow"/>
                <w:lang w:eastAsia="nl-NL"/>
              </w:rPr>
              <w:t>arôme fraise / aardbeiensmaak</w:t>
            </w:r>
          </w:p>
          <w:p w:rsidR="005C46B5" w:rsidRPr="0075774D"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highlight w:val="yellow"/>
                <w:lang w:val="nl-NL" w:eastAsia="nl-NL"/>
              </w:rPr>
            </w:pPr>
            <w:r w:rsidRPr="0075774D">
              <w:rPr>
                <w:rFonts w:ascii="Arial" w:eastAsia="Calibri" w:hAnsi="Arial" w:cs="Arial"/>
                <w:spacing w:val="-2"/>
                <w:sz w:val="18"/>
                <w:szCs w:val="18"/>
                <w:highlight w:val="yellow"/>
                <w:lang w:eastAsia="nl-NL"/>
              </w:rPr>
              <w:t>(Nutricia)</w:t>
            </w:r>
          </w:p>
        </w:tc>
        <w:tc>
          <w:tcPr>
            <w:tcW w:w="695" w:type="dxa"/>
            <w:tcBorders>
              <w:top w:val="single" w:sz="4" w:space="0" w:color="auto"/>
              <w:left w:val="single" w:sz="4" w:space="0" w:color="auto"/>
              <w:bottom w:val="nil"/>
              <w:right w:val="single" w:sz="4" w:space="0" w:color="auto"/>
            </w:tcBorders>
          </w:tcPr>
          <w:p w:rsidR="005C46B5" w:rsidRPr="0075774D"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highlight w:val="yellow"/>
                <w:lang w:val="nl-NL" w:eastAsia="nl-NL"/>
              </w:rPr>
            </w:pPr>
          </w:p>
        </w:tc>
        <w:tc>
          <w:tcPr>
            <w:tcW w:w="1265" w:type="dxa"/>
            <w:tcBorders>
              <w:top w:val="single" w:sz="4" w:space="0" w:color="auto"/>
              <w:left w:val="single" w:sz="4" w:space="0" w:color="auto"/>
              <w:bottom w:val="nil"/>
              <w:right w:val="single" w:sz="4" w:space="0" w:color="auto"/>
            </w:tcBorders>
          </w:tcPr>
          <w:p w:rsidR="005C46B5" w:rsidRPr="0075774D"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highlight w:val="yellow"/>
                <w:lang w:val="nl-NL" w:eastAsia="nl-NL"/>
              </w:rPr>
            </w:pPr>
          </w:p>
        </w:tc>
        <w:tc>
          <w:tcPr>
            <w:tcW w:w="1255" w:type="dxa"/>
            <w:tcBorders>
              <w:top w:val="single" w:sz="4" w:space="0" w:color="auto"/>
              <w:left w:val="single" w:sz="4" w:space="0" w:color="auto"/>
              <w:bottom w:val="nil"/>
              <w:right w:val="single" w:sz="4" w:space="0" w:color="auto"/>
            </w:tcBorders>
            <w:vAlign w:val="center"/>
          </w:tcPr>
          <w:p w:rsidR="005C46B5" w:rsidRPr="0075774D"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highlight w:val="yellow"/>
                <w:lang w:val="nl-NL" w:eastAsia="nl-NL"/>
              </w:rPr>
            </w:pPr>
          </w:p>
        </w:tc>
        <w:tc>
          <w:tcPr>
            <w:tcW w:w="1101" w:type="dxa"/>
            <w:tcBorders>
              <w:top w:val="single" w:sz="4" w:space="0" w:color="auto"/>
              <w:left w:val="single" w:sz="4" w:space="0" w:color="auto"/>
              <w:bottom w:val="nil"/>
              <w:right w:val="single" w:sz="4" w:space="0" w:color="auto"/>
            </w:tcBorders>
            <w:vAlign w:val="center"/>
          </w:tcPr>
          <w:p w:rsidR="005C46B5" w:rsidRPr="0075774D"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highlight w:val="yellow"/>
                <w:lang w:val="nl-NL" w:eastAsia="nl-NL"/>
              </w:rPr>
            </w:pPr>
          </w:p>
        </w:tc>
        <w:tc>
          <w:tcPr>
            <w:tcW w:w="1088" w:type="dxa"/>
            <w:tcBorders>
              <w:top w:val="single" w:sz="4" w:space="0" w:color="auto"/>
              <w:left w:val="single" w:sz="4" w:space="0" w:color="auto"/>
              <w:bottom w:val="nil"/>
              <w:right w:val="single" w:sz="4" w:space="0" w:color="auto"/>
            </w:tcBorders>
            <w:vAlign w:val="center"/>
          </w:tcPr>
          <w:p w:rsidR="005C46B5" w:rsidRPr="0075774D"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highlight w:val="yellow"/>
                <w:lang w:val="nl-NL" w:eastAsia="nl-NL"/>
              </w:rPr>
            </w:pPr>
          </w:p>
        </w:tc>
      </w:tr>
      <w:tr w:rsidR="005C46B5" w:rsidRPr="0075774D" w:rsidTr="009B7E3C">
        <w:tc>
          <w:tcPr>
            <w:tcW w:w="979" w:type="dxa"/>
            <w:tcBorders>
              <w:top w:val="nil"/>
              <w:left w:val="single" w:sz="4" w:space="0" w:color="auto"/>
              <w:bottom w:val="nil"/>
              <w:right w:val="single" w:sz="4" w:space="0" w:color="auto"/>
            </w:tcBorders>
          </w:tcPr>
          <w:p w:rsidR="005C46B5" w:rsidRPr="0075774D"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highlight w:val="yellow"/>
                <w:lang w:val="nl-NL" w:eastAsia="nl-NL"/>
              </w:rPr>
            </w:pPr>
          </w:p>
        </w:tc>
        <w:tc>
          <w:tcPr>
            <w:tcW w:w="1299" w:type="dxa"/>
            <w:tcBorders>
              <w:top w:val="nil"/>
              <w:left w:val="single" w:sz="4" w:space="0" w:color="auto"/>
              <w:bottom w:val="nil"/>
              <w:right w:val="single" w:sz="4" w:space="0" w:color="auto"/>
            </w:tcBorders>
          </w:tcPr>
          <w:p w:rsidR="005C46B5" w:rsidRPr="0075774D"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highlight w:val="yellow"/>
                <w:lang w:val="nl-NL" w:eastAsia="nl-NL"/>
              </w:rPr>
            </w:pPr>
            <w:r w:rsidRPr="0075774D">
              <w:rPr>
                <w:rFonts w:ascii="Arial" w:eastAsia="Calibri" w:hAnsi="Arial" w:cs="Arial"/>
                <w:sz w:val="18"/>
                <w:szCs w:val="18"/>
                <w:highlight w:val="yellow"/>
                <w:lang w:val="fr-BE"/>
              </w:rPr>
              <w:t>3703-824</w:t>
            </w:r>
          </w:p>
        </w:tc>
        <w:tc>
          <w:tcPr>
            <w:tcW w:w="3194" w:type="dxa"/>
            <w:tcBorders>
              <w:top w:val="nil"/>
              <w:left w:val="single" w:sz="4" w:space="0" w:color="auto"/>
              <w:bottom w:val="nil"/>
              <w:right w:val="single" w:sz="4" w:space="0" w:color="auto"/>
            </w:tcBorders>
          </w:tcPr>
          <w:p w:rsidR="005C46B5" w:rsidRPr="0075774D"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highlight w:val="yellow"/>
                <w:lang w:val="nl-NL" w:eastAsia="nl-NL"/>
              </w:rPr>
            </w:pPr>
            <w:r w:rsidRPr="0075774D">
              <w:rPr>
                <w:rFonts w:ascii="Arial" w:eastAsia="Calibri" w:hAnsi="Arial" w:cs="Arial"/>
                <w:noProof/>
                <w:sz w:val="18"/>
                <w:szCs w:val="18"/>
                <w:highlight w:val="yellow"/>
                <w:lang w:val="nl-BE"/>
              </w:rPr>
              <w:t>400 g</w:t>
            </w:r>
          </w:p>
        </w:tc>
        <w:tc>
          <w:tcPr>
            <w:tcW w:w="695" w:type="dxa"/>
            <w:tcBorders>
              <w:top w:val="nil"/>
              <w:left w:val="single" w:sz="4" w:space="0" w:color="auto"/>
              <w:bottom w:val="nil"/>
              <w:right w:val="single" w:sz="4" w:space="0" w:color="auto"/>
            </w:tcBorders>
          </w:tcPr>
          <w:p w:rsidR="005C46B5" w:rsidRPr="0075774D" w:rsidRDefault="005C46B5" w:rsidP="005C46B5">
            <w:pPr>
              <w:tabs>
                <w:tab w:val="left" w:pos="-120"/>
                <w:tab w:val="left" w:pos="211"/>
                <w:tab w:val="left" w:pos="459"/>
              </w:tabs>
              <w:spacing w:before="40" w:after="54" w:line="240" w:lineRule="auto"/>
              <w:jc w:val="center"/>
              <w:rPr>
                <w:rFonts w:ascii="Arial" w:eastAsia="Times New Roman" w:hAnsi="Arial" w:cs="Times New Roman"/>
                <w:spacing w:val="-2"/>
                <w:sz w:val="18"/>
                <w:szCs w:val="20"/>
                <w:highlight w:val="yellow"/>
                <w:lang w:val="nl-NL" w:eastAsia="nl-NL"/>
              </w:rPr>
            </w:pPr>
            <w:r w:rsidRPr="0075774D">
              <w:rPr>
                <w:rFonts w:ascii="Arial" w:eastAsia="Calibri" w:hAnsi="Arial" w:cs="Times New Roman"/>
                <w:sz w:val="18"/>
                <w:szCs w:val="18"/>
                <w:highlight w:val="yellow"/>
                <w:lang w:val="fr-BE" w:eastAsia="nl-NL"/>
              </w:rPr>
              <w:t>M</w:t>
            </w:r>
          </w:p>
        </w:tc>
        <w:tc>
          <w:tcPr>
            <w:tcW w:w="1265" w:type="dxa"/>
            <w:tcBorders>
              <w:top w:val="nil"/>
              <w:left w:val="single" w:sz="4" w:space="0" w:color="auto"/>
              <w:bottom w:val="nil"/>
              <w:right w:val="single" w:sz="4" w:space="0" w:color="auto"/>
            </w:tcBorders>
            <w:shd w:val="clear" w:color="auto" w:fill="auto"/>
          </w:tcPr>
          <w:p w:rsidR="005C46B5" w:rsidRPr="0075774D"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highlight w:val="yellow"/>
                <w:lang w:val="nl-NL" w:eastAsia="nl-NL"/>
              </w:rPr>
            </w:pPr>
            <w:r w:rsidRPr="0075774D">
              <w:rPr>
                <w:rFonts w:ascii="Arial" w:eastAsia="Calibri" w:hAnsi="Arial" w:cs="Arial"/>
                <w:sz w:val="18"/>
                <w:szCs w:val="18"/>
                <w:highlight w:val="yellow"/>
                <w:lang w:val="fr-BE" w:eastAsia="nl-NL"/>
              </w:rPr>
              <w:t>51,63</w:t>
            </w:r>
          </w:p>
        </w:tc>
        <w:tc>
          <w:tcPr>
            <w:tcW w:w="1255" w:type="dxa"/>
            <w:tcBorders>
              <w:top w:val="nil"/>
              <w:left w:val="single" w:sz="4" w:space="0" w:color="auto"/>
              <w:bottom w:val="nil"/>
              <w:right w:val="single" w:sz="4" w:space="0" w:color="auto"/>
            </w:tcBorders>
            <w:shd w:val="clear" w:color="auto" w:fill="auto"/>
          </w:tcPr>
          <w:p w:rsidR="005C46B5" w:rsidRPr="0075774D"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highlight w:val="yellow"/>
                <w:lang w:val="nl-NL" w:eastAsia="nl-NL"/>
              </w:rPr>
            </w:pPr>
            <w:r w:rsidRPr="0075774D">
              <w:rPr>
                <w:rFonts w:ascii="Arial" w:eastAsia="Calibri" w:hAnsi="Arial" w:cs="Arial"/>
                <w:sz w:val="18"/>
                <w:szCs w:val="18"/>
                <w:highlight w:val="yellow"/>
                <w:lang w:val="fr-BE" w:eastAsia="nl-NL"/>
              </w:rPr>
              <w:t>51,63</w:t>
            </w:r>
          </w:p>
        </w:tc>
        <w:tc>
          <w:tcPr>
            <w:tcW w:w="1101" w:type="dxa"/>
            <w:tcBorders>
              <w:top w:val="nil"/>
              <w:left w:val="single" w:sz="4" w:space="0" w:color="auto"/>
              <w:bottom w:val="nil"/>
              <w:right w:val="single" w:sz="4" w:space="0" w:color="auto"/>
            </w:tcBorders>
            <w:shd w:val="clear" w:color="auto" w:fill="auto"/>
            <w:vAlign w:val="center"/>
          </w:tcPr>
          <w:p w:rsidR="005C46B5" w:rsidRPr="0075774D"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highlight w:val="yellow"/>
                <w:lang w:val="nl-NL" w:eastAsia="nl-NL"/>
              </w:rPr>
            </w:pPr>
            <w:r w:rsidRPr="0075774D">
              <w:rPr>
                <w:rFonts w:ascii="Arial" w:eastAsia="Calibri" w:hAnsi="Arial" w:cs="Times New Roman"/>
                <w:spacing w:val="-2"/>
                <w:sz w:val="18"/>
                <w:szCs w:val="18"/>
                <w:highlight w:val="yellow"/>
                <w:lang w:val="fr-BE" w:eastAsia="nl-NL"/>
              </w:rPr>
              <w:t>7,74</w:t>
            </w:r>
          </w:p>
        </w:tc>
        <w:tc>
          <w:tcPr>
            <w:tcW w:w="1088" w:type="dxa"/>
            <w:tcBorders>
              <w:top w:val="nil"/>
              <w:left w:val="single" w:sz="4" w:space="0" w:color="auto"/>
              <w:bottom w:val="nil"/>
              <w:right w:val="single" w:sz="4" w:space="0" w:color="auto"/>
            </w:tcBorders>
            <w:shd w:val="clear" w:color="auto" w:fill="auto"/>
            <w:vAlign w:val="center"/>
          </w:tcPr>
          <w:p w:rsidR="005C46B5" w:rsidRPr="0075774D"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highlight w:val="yellow"/>
                <w:lang w:val="nl-NL" w:eastAsia="nl-NL"/>
              </w:rPr>
            </w:pPr>
            <w:r w:rsidRPr="0075774D">
              <w:rPr>
                <w:rFonts w:ascii="Arial" w:eastAsia="Calibri" w:hAnsi="Arial" w:cs="Times New Roman"/>
                <w:spacing w:val="-2"/>
                <w:sz w:val="18"/>
                <w:szCs w:val="18"/>
                <w:highlight w:val="yellow"/>
                <w:lang w:val="fr-BE" w:eastAsia="nl-NL"/>
              </w:rPr>
              <w:t>12,10</w:t>
            </w:r>
          </w:p>
        </w:tc>
      </w:tr>
      <w:tr w:rsidR="005C46B5" w:rsidRPr="0075774D" w:rsidTr="009B7E3C">
        <w:tc>
          <w:tcPr>
            <w:tcW w:w="979" w:type="dxa"/>
            <w:tcBorders>
              <w:top w:val="nil"/>
              <w:left w:val="single" w:sz="4" w:space="0" w:color="auto"/>
              <w:bottom w:val="nil"/>
              <w:right w:val="single" w:sz="4" w:space="0" w:color="auto"/>
            </w:tcBorders>
          </w:tcPr>
          <w:p w:rsidR="005C46B5" w:rsidRPr="0075774D"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highlight w:val="yellow"/>
                <w:lang w:val="nl-NL" w:eastAsia="nl-NL"/>
              </w:rPr>
            </w:pPr>
          </w:p>
        </w:tc>
        <w:tc>
          <w:tcPr>
            <w:tcW w:w="1299" w:type="dxa"/>
            <w:tcBorders>
              <w:top w:val="nil"/>
              <w:left w:val="single" w:sz="4" w:space="0" w:color="auto"/>
              <w:bottom w:val="nil"/>
              <w:right w:val="single" w:sz="4" w:space="0" w:color="auto"/>
            </w:tcBorders>
          </w:tcPr>
          <w:p w:rsidR="005C46B5" w:rsidRPr="0075774D"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highlight w:val="yellow"/>
                <w:lang w:val="nl-NL" w:eastAsia="nl-NL"/>
              </w:rPr>
            </w:pPr>
            <w:r w:rsidRPr="0075774D">
              <w:rPr>
                <w:rFonts w:ascii="Arial" w:eastAsia="Calibri" w:hAnsi="Arial" w:cs="Arial"/>
                <w:sz w:val="18"/>
                <w:szCs w:val="18"/>
                <w:highlight w:val="yellow"/>
                <w:lang w:val="fr-BE"/>
              </w:rPr>
              <w:t>7002-108</w:t>
            </w:r>
          </w:p>
        </w:tc>
        <w:tc>
          <w:tcPr>
            <w:tcW w:w="3194" w:type="dxa"/>
            <w:tcBorders>
              <w:top w:val="nil"/>
              <w:left w:val="single" w:sz="4" w:space="0" w:color="auto"/>
              <w:bottom w:val="nil"/>
              <w:right w:val="single" w:sz="4" w:space="0" w:color="auto"/>
            </w:tcBorders>
          </w:tcPr>
          <w:p w:rsidR="005C46B5" w:rsidRPr="0075774D"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highlight w:val="yellow"/>
                <w:lang w:val="nl-NL" w:eastAsia="nl-NL"/>
              </w:rPr>
            </w:pPr>
            <w:r w:rsidRPr="0075774D">
              <w:rPr>
                <w:rFonts w:ascii="Arial" w:eastAsia="Calibri" w:hAnsi="Arial" w:cs="Arial"/>
                <w:spacing w:val="-2"/>
                <w:sz w:val="18"/>
                <w:szCs w:val="18"/>
                <w:highlight w:val="yellow"/>
                <w:lang w:val="fr-BE" w:eastAsia="nl-NL"/>
              </w:rPr>
              <w:t>* 1 x 400 g</w:t>
            </w:r>
          </w:p>
        </w:tc>
        <w:tc>
          <w:tcPr>
            <w:tcW w:w="695" w:type="dxa"/>
            <w:tcBorders>
              <w:top w:val="nil"/>
              <w:left w:val="single" w:sz="4" w:space="0" w:color="auto"/>
              <w:bottom w:val="nil"/>
              <w:right w:val="single" w:sz="4" w:space="0" w:color="auto"/>
            </w:tcBorders>
          </w:tcPr>
          <w:p w:rsidR="005C46B5" w:rsidRPr="0075774D"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highlight w:val="yellow"/>
                <w:lang w:val="nl-NL" w:eastAsia="nl-NL"/>
              </w:rPr>
            </w:pPr>
          </w:p>
        </w:tc>
        <w:tc>
          <w:tcPr>
            <w:tcW w:w="1265" w:type="dxa"/>
            <w:tcBorders>
              <w:top w:val="nil"/>
              <w:left w:val="single" w:sz="4" w:space="0" w:color="auto"/>
              <w:bottom w:val="nil"/>
              <w:right w:val="single" w:sz="4" w:space="0" w:color="auto"/>
            </w:tcBorders>
            <w:shd w:val="clear" w:color="auto" w:fill="auto"/>
          </w:tcPr>
          <w:p w:rsidR="005C46B5" w:rsidRPr="0075774D"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highlight w:val="yellow"/>
                <w:lang w:val="nl-NL" w:eastAsia="nl-NL"/>
              </w:rPr>
            </w:pPr>
            <w:r w:rsidRPr="0075774D">
              <w:rPr>
                <w:rFonts w:ascii="Arial" w:eastAsia="Calibri" w:hAnsi="Arial" w:cs="Arial"/>
                <w:sz w:val="18"/>
                <w:szCs w:val="18"/>
                <w:highlight w:val="yellow"/>
                <w:lang w:val="fr-BE"/>
              </w:rPr>
              <w:t>44,2800</w:t>
            </w:r>
          </w:p>
        </w:tc>
        <w:tc>
          <w:tcPr>
            <w:tcW w:w="1255" w:type="dxa"/>
            <w:tcBorders>
              <w:top w:val="nil"/>
              <w:left w:val="single" w:sz="4" w:space="0" w:color="auto"/>
              <w:bottom w:val="nil"/>
              <w:right w:val="single" w:sz="4" w:space="0" w:color="auto"/>
            </w:tcBorders>
            <w:shd w:val="clear" w:color="auto" w:fill="auto"/>
          </w:tcPr>
          <w:p w:rsidR="005C46B5" w:rsidRPr="0075774D"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highlight w:val="yellow"/>
                <w:lang w:val="nl-NL" w:eastAsia="nl-NL"/>
              </w:rPr>
            </w:pPr>
            <w:r w:rsidRPr="0075774D">
              <w:rPr>
                <w:rFonts w:ascii="Arial" w:eastAsia="Calibri" w:hAnsi="Arial" w:cs="Arial"/>
                <w:sz w:val="18"/>
                <w:szCs w:val="18"/>
                <w:highlight w:val="yellow"/>
                <w:lang w:val="fr-BE"/>
              </w:rPr>
              <w:t>44,2800</w:t>
            </w:r>
          </w:p>
        </w:tc>
        <w:tc>
          <w:tcPr>
            <w:tcW w:w="1101" w:type="dxa"/>
            <w:tcBorders>
              <w:top w:val="nil"/>
              <w:left w:val="single" w:sz="4" w:space="0" w:color="auto"/>
              <w:bottom w:val="nil"/>
              <w:right w:val="single" w:sz="4" w:space="0" w:color="auto"/>
            </w:tcBorders>
            <w:vAlign w:val="center"/>
          </w:tcPr>
          <w:p w:rsidR="005C46B5" w:rsidRPr="0075774D"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highlight w:val="yellow"/>
                <w:lang w:val="nl-NL" w:eastAsia="nl-NL"/>
              </w:rPr>
            </w:pPr>
          </w:p>
        </w:tc>
        <w:tc>
          <w:tcPr>
            <w:tcW w:w="1088" w:type="dxa"/>
            <w:tcBorders>
              <w:top w:val="nil"/>
              <w:left w:val="single" w:sz="4" w:space="0" w:color="auto"/>
              <w:bottom w:val="nil"/>
              <w:right w:val="single" w:sz="4" w:space="0" w:color="auto"/>
            </w:tcBorders>
            <w:vAlign w:val="center"/>
          </w:tcPr>
          <w:p w:rsidR="005C46B5" w:rsidRPr="0075774D"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highlight w:val="yellow"/>
                <w:lang w:val="nl-NL" w:eastAsia="nl-NL"/>
              </w:rPr>
            </w:pPr>
          </w:p>
        </w:tc>
      </w:tr>
      <w:tr w:rsidR="005C46B5" w:rsidRPr="0075774D" w:rsidTr="009B7E3C">
        <w:tc>
          <w:tcPr>
            <w:tcW w:w="979" w:type="dxa"/>
            <w:tcBorders>
              <w:top w:val="nil"/>
              <w:left w:val="single" w:sz="4" w:space="0" w:color="auto"/>
              <w:bottom w:val="single" w:sz="4" w:space="0" w:color="auto"/>
              <w:right w:val="single" w:sz="4" w:space="0" w:color="auto"/>
            </w:tcBorders>
          </w:tcPr>
          <w:p w:rsidR="005C46B5" w:rsidRPr="0075774D"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highlight w:val="yellow"/>
                <w:lang w:val="nl-NL" w:eastAsia="nl-NL"/>
              </w:rPr>
            </w:pPr>
          </w:p>
        </w:tc>
        <w:tc>
          <w:tcPr>
            <w:tcW w:w="1299" w:type="dxa"/>
            <w:tcBorders>
              <w:top w:val="nil"/>
              <w:left w:val="single" w:sz="4" w:space="0" w:color="auto"/>
              <w:bottom w:val="single" w:sz="4" w:space="0" w:color="auto"/>
              <w:right w:val="single" w:sz="4" w:space="0" w:color="auto"/>
            </w:tcBorders>
          </w:tcPr>
          <w:p w:rsidR="005C46B5" w:rsidRPr="0075774D"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highlight w:val="yellow"/>
                <w:lang w:val="nl-NL" w:eastAsia="nl-NL"/>
              </w:rPr>
            </w:pPr>
            <w:r w:rsidRPr="0075774D">
              <w:rPr>
                <w:rFonts w:ascii="Arial" w:eastAsia="Calibri" w:hAnsi="Arial" w:cs="Arial"/>
                <w:sz w:val="18"/>
                <w:szCs w:val="18"/>
                <w:highlight w:val="yellow"/>
                <w:lang w:val="fr-BE"/>
              </w:rPr>
              <w:t>7002-108</w:t>
            </w:r>
          </w:p>
        </w:tc>
        <w:tc>
          <w:tcPr>
            <w:tcW w:w="3194" w:type="dxa"/>
            <w:tcBorders>
              <w:top w:val="nil"/>
              <w:left w:val="single" w:sz="4" w:space="0" w:color="auto"/>
              <w:bottom w:val="single" w:sz="4" w:space="0" w:color="auto"/>
              <w:right w:val="single" w:sz="4" w:space="0" w:color="auto"/>
            </w:tcBorders>
          </w:tcPr>
          <w:p w:rsidR="005C46B5" w:rsidRPr="0075774D"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highlight w:val="yellow"/>
                <w:lang w:val="nl-NL" w:eastAsia="nl-NL"/>
              </w:rPr>
            </w:pPr>
            <w:r w:rsidRPr="0075774D">
              <w:rPr>
                <w:rFonts w:ascii="Arial" w:eastAsia="Calibri" w:hAnsi="Arial" w:cs="Arial"/>
                <w:spacing w:val="-2"/>
                <w:sz w:val="18"/>
                <w:szCs w:val="18"/>
                <w:highlight w:val="yellow"/>
                <w:lang w:val="fr-BE" w:eastAsia="nl-NL"/>
              </w:rPr>
              <w:t>** 1 x 400 g</w:t>
            </w:r>
          </w:p>
        </w:tc>
        <w:tc>
          <w:tcPr>
            <w:tcW w:w="695" w:type="dxa"/>
            <w:tcBorders>
              <w:top w:val="nil"/>
              <w:left w:val="single" w:sz="4" w:space="0" w:color="auto"/>
              <w:bottom w:val="single" w:sz="4" w:space="0" w:color="auto"/>
              <w:right w:val="single" w:sz="4" w:space="0" w:color="auto"/>
            </w:tcBorders>
          </w:tcPr>
          <w:p w:rsidR="005C46B5" w:rsidRPr="0075774D"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highlight w:val="yellow"/>
                <w:lang w:val="nl-NL" w:eastAsia="nl-NL"/>
              </w:rPr>
            </w:pPr>
          </w:p>
        </w:tc>
        <w:tc>
          <w:tcPr>
            <w:tcW w:w="1265" w:type="dxa"/>
            <w:tcBorders>
              <w:top w:val="nil"/>
              <w:left w:val="single" w:sz="4" w:space="0" w:color="auto"/>
              <w:bottom w:val="single" w:sz="4" w:space="0" w:color="auto"/>
              <w:right w:val="single" w:sz="4" w:space="0" w:color="auto"/>
            </w:tcBorders>
            <w:shd w:val="clear" w:color="auto" w:fill="auto"/>
          </w:tcPr>
          <w:p w:rsidR="005C46B5" w:rsidRPr="0075774D"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highlight w:val="yellow"/>
                <w:lang w:val="nl-NL" w:eastAsia="nl-NL"/>
              </w:rPr>
            </w:pPr>
            <w:r w:rsidRPr="0075774D">
              <w:rPr>
                <w:rFonts w:ascii="Arial" w:eastAsia="Calibri" w:hAnsi="Arial" w:cs="Arial"/>
                <w:sz w:val="18"/>
                <w:szCs w:val="18"/>
                <w:highlight w:val="yellow"/>
                <w:lang w:val="fr-BE"/>
              </w:rPr>
              <w:t>37,1700</w:t>
            </w:r>
          </w:p>
        </w:tc>
        <w:tc>
          <w:tcPr>
            <w:tcW w:w="1255" w:type="dxa"/>
            <w:tcBorders>
              <w:top w:val="nil"/>
              <w:left w:val="single" w:sz="4" w:space="0" w:color="auto"/>
              <w:bottom w:val="single" w:sz="4" w:space="0" w:color="auto"/>
              <w:right w:val="single" w:sz="4" w:space="0" w:color="auto"/>
            </w:tcBorders>
            <w:shd w:val="clear" w:color="auto" w:fill="auto"/>
          </w:tcPr>
          <w:p w:rsidR="005C46B5" w:rsidRPr="0075774D"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highlight w:val="yellow"/>
                <w:lang w:val="nl-NL" w:eastAsia="nl-NL"/>
              </w:rPr>
            </w:pPr>
            <w:r w:rsidRPr="0075774D">
              <w:rPr>
                <w:rFonts w:ascii="Arial" w:eastAsia="Calibri" w:hAnsi="Arial" w:cs="Arial"/>
                <w:sz w:val="18"/>
                <w:szCs w:val="18"/>
                <w:highlight w:val="yellow"/>
                <w:lang w:val="fr-BE"/>
              </w:rPr>
              <w:t>37,1700</w:t>
            </w:r>
          </w:p>
        </w:tc>
        <w:tc>
          <w:tcPr>
            <w:tcW w:w="1101" w:type="dxa"/>
            <w:tcBorders>
              <w:top w:val="nil"/>
              <w:left w:val="single" w:sz="4" w:space="0" w:color="auto"/>
              <w:bottom w:val="single" w:sz="4" w:space="0" w:color="auto"/>
              <w:right w:val="single" w:sz="4" w:space="0" w:color="auto"/>
            </w:tcBorders>
            <w:vAlign w:val="center"/>
          </w:tcPr>
          <w:p w:rsidR="005C46B5" w:rsidRPr="0075774D"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highlight w:val="yellow"/>
                <w:lang w:val="nl-NL" w:eastAsia="nl-NL"/>
              </w:rPr>
            </w:pPr>
          </w:p>
        </w:tc>
        <w:tc>
          <w:tcPr>
            <w:tcW w:w="1088" w:type="dxa"/>
            <w:tcBorders>
              <w:top w:val="nil"/>
              <w:left w:val="single" w:sz="4" w:space="0" w:color="auto"/>
              <w:bottom w:val="single" w:sz="4" w:space="0" w:color="auto"/>
              <w:right w:val="single" w:sz="4" w:space="0" w:color="auto"/>
            </w:tcBorders>
            <w:vAlign w:val="center"/>
          </w:tcPr>
          <w:p w:rsidR="005C46B5" w:rsidRPr="0075774D"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highlight w:val="yellow"/>
                <w:lang w:val="nl-NL" w:eastAsia="nl-NL"/>
              </w:rPr>
            </w:pPr>
          </w:p>
        </w:tc>
      </w:tr>
      <w:tr w:rsidR="005C46B5" w:rsidRPr="0075774D" w:rsidTr="009B7E3C">
        <w:tc>
          <w:tcPr>
            <w:tcW w:w="979" w:type="dxa"/>
            <w:tcBorders>
              <w:top w:val="single" w:sz="4" w:space="0" w:color="auto"/>
              <w:left w:val="single" w:sz="4" w:space="0" w:color="auto"/>
              <w:bottom w:val="nil"/>
              <w:right w:val="single" w:sz="4" w:space="0" w:color="auto"/>
            </w:tcBorders>
          </w:tcPr>
          <w:p w:rsidR="005C46B5" w:rsidRPr="0075774D"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highlight w:val="yellow"/>
                <w:lang w:val="nl-NL" w:eastAsia="nl-NL"/>
              </w:rPr>
            </w:pPr>
            <w:r w:rsidRPr="0075774D">
              <w:rPr>
                <w:rFonts w:ascii="Arial" w:eastAsia="Calibri" w:hAnsi="Arial" w:cs="Times New Roman"/>
                <w:spacing w:val="-2"/>
                <w:sz w:val="18"/>
                <w:szCs w:val="18"/>
                <w:highlight w:val="yellow"/>
                <w:lang w:val="nl-NL" w:eastAsia="nl-NL"/>
              </w:rPr>
              <w:t>B</w:t>
            </w:r>
          </w:p>
        </w:tc>
        <w:tc>
          <w:tcPr>
            <w:tcW w:w="1299" w:type="dxa"/>
            <w:tcBorders>
              <w:top w:val="single" w:sz="4" w:space="0" w:color="auto"/>
              <w:left w:val="single" w:sz="4" w:space="0" w:color="auto"/>
              <w:bottom w:val="nil"/>
              <w:right w:val="single" w:sz="4" w:space="0" w:color="auto"/>
            </w:tcBorders>
          </w:tcPr>
          <w:p w:rsidR="005C46B5" w:rsidRPr="0075774D"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highlight w:val="yellow"/>
                <w:lang w:val="nl-NL" w:eastAsia="nl-NL"/>
              </w:rPr>
            </w:pPr>
          </w:p>
        </w:tc>
        <w:tc>
          <w:tcPr>
            <w:tcW w:w="3194" w:type="dxa"/>
            <w:tcBorders>
              <w:top w:val="single" w:sz="4" w:space="0" w:color="auto"/>
              <w:left w:val="single" w:sz="4" w:space="0" w:color="auto"/>
              <w:bottom w:val="nil"/>
              <w:right w:val="single" w:sz="4" w:space="0" w:color="auto"/>
            </w:tcBorders>
          </w:tcPr>
          <w:p w:rsidR="005C46B5" w:rsidRPr="0075774D" w:rsidRDefault="005C46B5" w:rsidP="005C46B5">
            <w:pPr>
              <w:tabs>
                <w:tab w:val="left" w:pos="-2402"/>
                <w:tab w:val="left" w:pos="-2071"/>
                <w:tab w:val="left" w:pos="-1823"/>
                <w:tab w:val="left" w:pos="2897"/>
                <w:tab w:val="left" w:pos="3145"/>
              </w:tabs>
              <w:spacing w:before="40" w:after="54"/>
              <w:rPr>
                <w:rFonts w:ascii="Arial" w:eastAsia="Calibri" w:hAnsi="Arial" w:cs="Arial"/>
                <w:spacing w:val="-2"/>
                <w:sz w:val="18"/>
                <w:szCs w:val="18"/>
                <w:highlight w:val="yellow"/>
                <w:lang w:val="en-GB" w:eastAsia="nl-NL"/>
              </w:rPr>
            </w:pPr>
            <w:r w:rsidRPr="0075774D">
              <w:rPr>
                <w:rFonts w:ascii="Arial" w:eastAsia="Calibri" w:hAnsi="Arial" w:cs="Arial"/>
                <w:spacing w:val="-2"/>
                <w:sz w:val="18"/>
                <w:szCs w:val="18"/>
                <w:highlight w:val="yellow"/>
                <w:lang w:val="en-GB" w:eastAsia="nl-NL"/>
              </w:rPr>
              <w:t>Neocate Junior</w:t>
            </w:r>
          </w:p>
          <w:p w:rsidR="005C46B5" w:rsidRPr="0075774D" w:rsidRDefault="005C46B5" w:rsidP="005C46B5">
            <w:pPr>
              <w:tabs>
                <w:tab w:val="left" w:pos="-2402"/>
                <w:tab w:val="left" w:pos="-2071"/>
                <w:tab w:val="left" w:pos="-1823"/>
                <w:tab w:val="left" w:pos="2897"/>
                <w:tab w:val="left" w:pos="3145"/>
              </w:tabs>
              <w:spacing w:before="40" w:after="54"/>
              <w:rPr>
                <w:rFonts w:ascii="Arial" w:eastAsia="Calibri" w:hAnsi="Arial" w:cs="Arial"/>
                <w:spacing w:val="-2"/>
                <w:sz w:val="18"/>
                <w:szCs w:val="18"/>
                <w:highlight w:val="yellow"/>
                <w:lang w:val="en-GB" w:eastAsia="nl-NL"/>
              </w:rPr>
            </w:pPr>
            <w:r w:rsidRPr="0075774D">
              <w:rPr>
                <w:rFonts w:ascii="Arial" w:eastAsia="Calibri" w:hAnsi="Arial" w:cs="Arial"/>
                <w:spacing w:val="-2"/>
                <w:sz w:val="18"/>
                <w:szCs w:val="18"/>
                <w:highlight w:val="yellow"/>
                <w:lang w:val="en-GB" w:eastAsia="nl-NL"/>
              </w:rPr>
              <w:t>arôme vanille / vanillesmaak</w:t>
            </w:r>
          </w:p>
          <w:p w:rsidR="005C46B5" w:rsidRPr="0075774D"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highlight w:val="yellow"/>
                <w:lang w:val="nl-NL" w:eastAsia="nl-NL"/>
              </w:rPr>
            </w:pPr>
            <w:r w:rsidRPr="0075774D">
              <w:rPr>
                <w:rFonts w:ascii="Arial" w:eastAsia="Calibri" w:hAnsi="Arial" w:cs="Arial"/>
                <w:spacing w:val="-2"/>
                <w:sz w:val="18"/>
                <w:szCs w:val="18"/>
                <w:highlight w:val="yellow"/>
                <w:lang w:val="en-GB" w:eastAsia="nl-NL"/>
              </w:rPr>
              <w:t>(Nutricia)</w:t>
            </w:r>
          </w:p>
        </w:tc>
        <w:tc>
          <w:tcPr>
            <w:tcW w:w="695" w:type="dxa"/>
            <w:tcBorders>
              <w:top w:val="single" w:sz="4" w:space="0" w:color="auto"/>
              <w:left w:val="single" w:sz="4" w:space="0" w:color="auto"/>
              <w:bottom w:val="nil"/>
              <w:right w:val="single" w:sz="4" w:space="0" w:color="auto"/>
            </w:tcBorders>
          </w:tcPr>
          <w:p w:rsidR="005C46B5" w:rsidRPr="0075774D"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highlight w:val="yellow"/>
                <w:lang w:val="nl-NL" w:eastAsia="nl-NL"/>
              </w:rPr>
            </w:pPr>
          </w:p>
        </w:tc>
        <w:tc>
          <w:tcPr>
            <w:tcW w:w="1265" w:type="dxa"/>
            <w:tcBorders>
              <w:top w:val="single" w:sz="4" w:space="0" w:color="auto"/>
              <w:left w:val="single" w:sz="4" w:space="0" w:color="auto"/>
              <w:bottom w:val="nil"/>
              <w:right w:val="single" w:sz="4" w:space="0" w:color="auto"/>
            </w:tcBorders>
          </w:tcPr>
          <w:p w:rsidR="005C46B5" w:rsidRPr="0075774D"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highlight w:val="yellow"/>
                <w:lang w:val="nl-NL" w:eastAsia="nl-NL"/>
              </w:rPr>
            </w:pPr>
          </w:p>
        </w:tc>
        <w:tc>
          <w:tcPr>
            <w:tcW w:w="1255" w:type="dxa"/>
            <w:tcBorders>
              <w:top w:val="single" w:sz="4" w:space="0" w:color="auto"/>
              <w:left w:val="single" w:sz="4" w:space="0" w:color="auto"/>
              <w:bottom w:val="nil"/>
              <w:right w:val="single" w:sz="4" w:space="0" w:color="auto"/>
            </w:tcBorders>
            <w:vAlign w:val="center"/>
          </w:tcPr>
          <w:p w:rsidR="005C46B5" w:rsidRPr="0075774D"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highlight w:val="yellow"/>
                <w:lang w:val="nl-NL" w:eastAsia="nl-NL"/>
              </w:rPr>
            </w:pPr>
          </w:p>
        </w:tc>
        <w:tc>
          <w:tcPr>
            <w:tcW w:w="1101" w:type="dxa"/>
            <w:tcBorders>
              <w:top w:val="single" w:sz="4" w:space="0" w:color="auto"/>
              <w:left w:val="single" w:sz="4" w:space="0" w:color="auto"/>
              <w:bottom w:val="nil"/>
              <w:right w:val="single" w:sz="4" w:space="0" w:color="auto"/>
            </w:tcBorders>
            <w:vAlign w:val="center"/>
          </w:tcPr>
          <w:p w:rsidR="005C46B5" w:rsidRPr="0075774D"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highlight w:val="yellow"/>
                <w:lang w:val="nl-NL" w:eastAsia="nl-NL"/>
              </w:rPr>
            </w:pPr>
          </w:p>
        </w:tc>
        <w:tc>
          <w:tcPr>
            <w:tcW w:w="1088" w:type="dxa"/>
            <w:tcBorders>
              <w:top w:val="single" w:sz="4" w:space="0" w:color="auto"/>
              <w:left w:val="single" w:sz="4" w:space="0" w:color="auto"/>
              <w:bottom w:val="nil"/>
              <w:right w:val="single" w:sz="4" w:space="0" w:color="auto"/>
            </w:tcBorders>
            <w:vAlign w:val="center"/>
          </w:tcPr>
          <w:p w:rsidR="005C46B5" w:rsidRPr="0075774D"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highlight w:val="yellow"/>
                <w:lang w:val="nl-NL" w:eastAsia="nl-NL"/>
              </w:rPr>
            </w:pPr>
          </w:p>
        </w:tc>
      </w:tr>
      <w:tr w:rsidR="005C46B5" w:rsidRPr="0075774D" w:rsidTr="009B7E3C">
        <w:tc>
          <w:tcPr>
            <w:tcW w:w="979" w:type="dxa"/>
            <w:tcBorders>
              <w:top w:val="nil"/>
              <w:left w:val="single" w:sz="4" w:space="0" w:color="auto"/>
              <w:bottom w:val="nil"/>
              <w:right w:val="single" w:sz="4" w:space="0" w:color="auto"/>
            </w:tcBorders>
          </w:tcPr>
          <w:p w:rsidR="005C46B5" w:rsidRPr="0075774D"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highlight w:val="yellow"/>
                <w:lang w:val="nl-NL" w:eastAsia="nl-NL"/>
              </w:rPr>
            </w:pPr>
          </w:p>
        </w:tc>
        <w:tc>
          <w:tcPr>
            <w:tcW w:w="1299" w:type="dxa"/>
            <w:tcBorders>
              <w:top w:val="nil"/>
              <w:left w:val="single" w:sz="4" w:space="0" w:color="auto"/>
              <w:bottom w:val="nil"/>
              <w:right w:val="single" w:sz="4" w:space="0" w:color="auto"/>
            </w:tcBorders>
          </w:tcPr>
          <w:p w:rsidR="005C46B5" w:rsidRPr="0075774D"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highlight w:val="yellow"/>
                <w:lang w:val="nl-NL" w:eastAsia="nl-NL"/>
              </w:rPr>
            </w:pPr>
            <w:r w:rsidRPr="0075774D">
              <w:rPr>
                <w:rFonts w:ascii="Arial" w:eastAsia="Calibri" w:hAnsi="Arial" w:cs="Arial"/>
                <w:sz w:val="18"/>
                <w:szCs w:val="18"/>
                <w:highlight w:val="yellow"/>
                <w:lang w:val="fr-BE"/>
              </w:rPr>
              <w:t>3703-832</w:t>
            </w:r>
          </w:p>
        </w:tc>
        <w:tc>
          <w:tcPr>
            <w:tcW w:w="3194" w:type="dxa"/>
            <w:tcBorders>
              <w:top w:val="nil"/>
              <w:left w:val="single" w:sz="4" w:space="0" w:color="auto"/>
              <w:bottom w:val="nil"/>
              <w:right w:val="single" w:sz="4" w:space="0" w:color="auto"/>
            </w:tcBorders>
          </w:tcPr>
          <w:p w:rsidR="005C46B5" w:rsidRPr="0075774D"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highlight w:val="yellow"/>
                <w:lang w:val="nl-NL" w:eastAsia="nl-NL"/>
              </w:rPr>
            </w:pPr>
            <w:r w:rsidRPr="0075774D">
              <w:rPr>
                <w:rFonts w:ascii="Arial" w:eastAsia="Calibri" w:hAnsi="Arial" w:cs="Arial"/>
                <w:noProof/>
                <w:sz w:val="18"/>
                <w:szCs w:val="18"/>
                <w:highlight w:val="yellow"/>
                <w:lang w:val="nl-BE"/>
              </w:rPr>
              <w:t>400 g</w:t>
            </w:r>
          </w:p>
        </w:tc>
        <w:tc>
          <w:tcPr>
            <w:tcW w:w="695" w:type="dxa"/>
            <w:tcBorders>
              <w:top w:val="nil"/>
              <w:left w:val="single" w:sz="4" w:space="0" w:color="auto"/>
              <w:bottom w:val="nil"/>
              <w:right w:val="single" w:sz="4" w:space="0" w:color="auto"/>
            </w:tcBorders>
          </w:tcPr>
          <w:p w:rsidR="005C46B5" w:rsidRPr="0075774D" w:rsidRDefault="005C46B5" w:rsidP="005C46B5">
            <w:pPr>
              <w:tabs>
                <w:tab w:val="left" w:pos="-120"/>
                <w:tab w:val="left" w:pos="211"/>
                <w:tab w:val="left" w:pos="459"/>
              </w:tabs>
              <w:spacing w:before="40" w:after="54" w:line="240" w:lineRule="auto"/>
              <w:jc w:val="center"/>
              <w:rPr>
                <w:rFonts w:ascii="Arial" w:eastAsia="Times New Roman" w:hAnsi="Arial" w:cs="Times New Roman"/>
                <w:spacing w:val="-2"/>
                <w:sz w:val="18"/>
                <w:szCs w:val="20"/>
                <w:highlight w:val="yellow"/>
                <w:lang w:val="nl-NL" w:eastAsia="nl-NL"/>
              </w:rPr>
            </w:pPr>
            <w:r w:rsidRPr="0075774D">
              <w:rPr>
                <w:rFonts w:ascii="Arial" w:eastAsia="Calibri" w:hAnsi="Arial" w:cs="Times New Roman"/>
                <w:sz w:val="18"/>
                <w:szCs w:val="18"/>
                <w:highlight w:val="yellow"/>
                <w:lang w:val="fr-BE" w:eastAsia="nl-NL"/>
              </w:rPr>
              <w:t>M</w:t>
            </w:r>
          </w:p>
        </w:tc>
        <w:tc>
          <w:tcPr>
            <w:tcW w:w="1265" w:type="dxa"/>
            <w:tcBorders>
              <w:top w:val="nil"/>
              <w:left w:val="single" w:sz="4" w:space="0" w:color="auto"/>
              <w:bottom w:val="nil"/>
              <w:right w:val="single" w:sz="4" w:space="0" w:color="auto"/>
            </w:tcBorders>
            <w:shd w:val="clear" w:color="auto" w:fill="auto"/>
          </w:tcPr>
          <w:p w:rsidR="005C46B5" w:rsidRPr="0075774D"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highlight w:val="yellow"/>
                <w:lang w:val="nl-NL" w:eastAsia="nl-NL"/>
              </w:rPr>
            </w:pPr>
            <w:r w:rsidRPr="0075774D">
              <w:rPr>
                <w:rFonts w:ascii="Arial" w:eastAsia="Calibri" w:hAnsi="Arial" w:cs="Arial"/>
                <w:sz w:val="18"/>
                <w:szCs w:val="18"/>
                <w:highlight w:val="yellow"/>
                <w:lang w:val="fr-BE" w:eastAsia="nl-NL"/>
              </w:rPr>
              <w:t>51,63</w:t>
            </w:r>
          </w:p>
        </w:tc>
        <w:tc>
          <w:tcPr>
            <w:tcW w:w="1255" w:type="dxa"/>
            <w:tcBorders>
              <w:top w:val="nil"/>
              <w:left w:val="single" w:sz="4" w:space="0" w:color="auto"/>
              <w:bottom w:val="nil"/>
              <w:right w:val="single" w:sz="4" w:space="0" w:color="auto"/>
            </w:tcBorders>
            <w:shd w:val="clear" w:color="auto" w:fill="auto"/>
          </w:tcPr>
          <w:p w:rsidR="005C46B5" w:rsidRPr="0075774D"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highlight w:val="yellow"/>
                <w:lang w:val="nl-NL" w:eastAsia="nl-NL"/>
              </w:rPr>
            </w:pPr>
            <w:r w:rsidRPr="0075774D">
              <w:rPr>
                <w:rFonts w:ascii="Arial" w:eastAsia="Calibri" w:hAnsi="Arial" w:cs="Arial"/>
                <w:sz w:val="18"/>
                <w:szCs w:val="18"/>
                <w:highlight w:val="yellow"/>
                <w:lang w:val="fr-BE" w:eastAsia="nl-NL"/>
              </w:rPr>
              <w:t>51,63</w:t>
            </w:r>
          </w:p>
        </w:tc>
        <w:tc>
          <w:tcPr>
            <w:tcW w:w="1101" w:type="dxa"/>
            <w:tcBorders>
              <w:top w:val="nil"/>
              <w:left w:val="single" w:sz="4" w:space="0" w:color="auto"/>
              <w:bottom w:val="nil"/>
              <w:right w:val="single" w:sz="4" w:space="0" w:color="auto"/>
            </w:tcBorders>
            <w:shd w:val="clear" w:color="auto" w:fill="auto"/>
            <w:vAlign w:val="center"/>
          </w:tcPr>
          <w:p w:rsidR="005C46B5" w:rsidRPr="0075774D"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highlight w:val="yellow"/>
                <w:lang w:val="nl-NL" w:eastAsia="nl-NL"/>
              </w:rPr>
            </w:pPr>
            <w:r w:rsidRPr="0075774D">
              <w:rPr>
                <w:rFonts w:ascii="Arial" w:eastAsia="Calibri" w:hAnsi="Arial" w:cs="Times New Roman"/>
                <w:spacing w:val="-2"/>
                <w:sz w:val="18"/>
                <w:szCs w:val="18"/>
                <w:highlight w:val="yellow"/>
                <w:lang w:val="fr-BE" w:eastAsia="nl-NL"/>
              </w:rPr>
              <w:t>7,74</w:t>
            </w:r>
          </w:p>
        </w:tc>
        <w:tc>
          <w:tcPr>
            <w:tcW w:w="1088" w:type="dxa"/>
            <w:tcBorders>
              <w:top w:val="nil"/>
              <w:left w:val="single" w:sz="4" w:space="0" w:color="auto"/>
              <w:bottom w:val="nil"/>
              <w:right w:val="single" w:sz="4" w:space="0" w:color="auto"/>
            </w:tcBorders>
            <w:shd w:val="clear" w:color="auto" w:fill="auto"/>
            <w:vAlign w:val="center"/>
          </w:tcPr>
          <w:p w:rsidR="005C46B5" w:rsidRPr="0075774D"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highlight w:val="yellow"/>
                <w:lang w:val="nl-NL" w:eastAsia="nl-NL"/>
              </w:rPr>
            </w:pPr>
            <w:r w:rsidRPr="0075774D">
              <w:rPr>
                <w:rFonts w:ascii="Arial" w:eastAsia="Calibri" w:hAnsi="Arial" w:cs="Times New Roman"/>
                <w:spacing w:val="-2"/>
                <w:sz w:val="18"/>
                <w:szCs w:val="18"/>
                <w:highlight w:val="yellow"/>
                <w:lang w:val="fr-BE" w:eastAsia="nl-NL"/>
              </w:rPr>
              <w:t>12,10</w:t>
            </w:r>
          </w:p>
        </w:tc>
      </w:tr>
      <w:tr w:rsidR="005C46B5" w:rsidRPr="0075774D" w:rsidTr="009B7E3C">
        <w:tc>
          <w:tcPr>
            <w:tcW w:w="979" w:type="dxa"/>
            <w:tcBorders>
              <w:top w:val="nil"/>
              <w:left w:val="single" w:sz="4" w:space="0" w:color="auto"/>
              <w:bottom w:val="nil"/>
              <w:right w:val="single" w:sz="4" w:space="0" w:color="auto"/>
            </w:tcBorders>
          </w:tcPr>
          <w:p w:rsidR="005C46B5" w:rsidRPr="0075774D"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highlight w:val="yellow"/>
                <w:lang w:val="nl-NL" w:eastAsia="nl-NL"/>
              </w:rPr>
            </w:pPr>
          </w:p>
        </w:tc>
        <w:tc>
          <w:tcPr>
            <w:tcW w:w="1299" w:type="dxa"/>
            <w:tcBorders>
              <w:top w:val="nil"/>
              <w:left w:val="single" w:sz="4" w:space="0" w:color="auto"/>
              <w:bottom w:val="nil"/>
              <w:right w:val="single" w:sz="4" w:space="0" w:color="auto"/>
            </w:tcBorders>
          </w:tcPr>
          <w:p w:rsidR="005C46B5" w:rsidRPr="0075774D"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highlight w:val="yellow"/>
                <w:lang w:val="nl-NL" w:eastAsia="nl-NL"/>
              </w:rPr>
            </w:pPr>
            <w:r w:rsidRPr="0075774D">
              <w:rPr>
                <w:rFonts w:ascii="Arial" w:eastAsia="Calibri" w:hAnsi="Arial" w:cs="Arial"/>
                <w:sz w:val="18"/>
                <w:szCs w:val="18"/>
                <w:highlight w:val="yellow"/>
                <w:lang w:val="fr-BE"/>
              </w:rPr>
              <w:t>7002-116</w:t>
            </w:r>
          </w:p>
        </w:tc>
        <w:tc>
          <w:tcPr>
            <w:tcW w:w="3194" w:type="dxa"/>
            <w:tcBorders>
              <w:top w:val="nil"/>
              <w:left w:val="single" w:sz="4" w:space="0" w:color="auto"/>
              <w:bottom w:val="nil"/>
              <w:right w:val="single" w:sz="4" w:space="0" w:color="auto"/>
            </w:tcBorders>
          </w:tcPr>
          <w:p w:rsidR="005C46B5" w:rsidRPr="0075774D"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highlight w:val="yellow"/>
                <w:lang w:val="nl-NL" w:eastAsia="nl-NL"/>
              </w:rPr>
            </w:pPr>
            <w:r w:rsidRPr="0075774D">
              <w:rPr>
                <w:rFonts w:ascii="Arial" w:eastAsia="Calibri" w:hAnsi="Arial" w:cs="Arial"/>
                <w:spacing w:val="-2"/>
                <w:sz w:val="18"/>
                <w:szCs w:val="18"/>
                <w:highlight w:val="yellow"/>
                <w:lang w:val="fr-BE" w:eastAsia="nl-NL"/>
              </w:rPr>
              <w:t>* 1 x 400 g</w:t>
            </w:r>
          </w:p>
        </w:tc>
        <w:tc>
          <w:tcPr>
            <w:tcW w:w="695" w:type="dxa"/>
            <w:tcBorders>
              <w:top w:val="nil"/>
              <w:left w:val="single" w:sz="4" w:space="0" w:color="auto"/>
              <w:bottom w:val="nil"/>
              <w:right w:val="single" w:sz="4" w:space="0" w:color="auto"/>
            </w:tcBorders>
          </w:tcPr>
          <w:p w:rsidR="005C46B5" w:rsidRPr="0075774D"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highlight w:val="yellow"/>
                <w:lang w:val="nl-NL" w:eastAsia="nl-NL"/>
              </w:rPr>
            </w:pPr>
          </w:p>
        </w:tc>
        <w:tc>
          <w:tcPr>
            <w:tcW w:w="1265" w:type="dxa"/>
            <w:tcBorders>
              <w:top w:val="nil"/>
              <w:left w:val="single" w:sz="4" w:space="0" w:color="auto"/>
              <w:bottom w:val="nil"/>
              <w:right w:val="single" w:sz="4" w:space="0" w:color="auto"/>
            </w:tcBorders>
            <w:shd w:val="clear" w:color="auto" w:fill="auto"/>
          </w:tcPr>
          <w:p w:rsidR="005C46B5" w:rsidRPr="0075774D"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highlight w:val="yellow"/>
                <w:lang w:val="nl-NL" w:eastAsia="nl-NL"/>
              </w:rPr>
            </w:pPr>
            <w:r w:rsidRPr="0075774D">
              <w:rPr>
                <w:rFonts w:ascii="Arial" w:eastAsia="Calibri" w:hAnsi="Arial" w:cs="Arial"/>
                <w:sz w:val="18"/>
                <w:szCs w:val="18"/>
                <w:highlight w:val="yellow"/>
                <w:lang w:val="fr-BE"/>
              </w:rPr>
              <w:t>44,2800</w:t>
            </w:r>
          </w:p>
        </w:tc>
        <w:tc>
          <w:tcPr>
            <w:tcW w:w="1255" w:type="dxa"/>
            <w:tcBorders>
              <w:top w:val="nil"/>
              <w:left w:val="single" w:sz="4" w:space="0" w:color="auto"/>
              <w:bottom w:val="nil"/>
              <w:right w:val="single" w:sz="4" w:space="0" w:color="auto"/>
            </w:tcBorders>
            <w:shd w:val="clear" w:color="auto" w:fill="auto"/>
          </w:tcPr>
          <w:p w:rsidR="005C46B5" w:rsidRPr="0075774D"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highlight w:val="yellow"/>
                <w:lang w:val="nl-NL" w:eastAsia="nl-NL"/>
              </w:rPr>
            </w:pPr>
            <w:r w:rsidRPr="0075774D">
              <w:rPr>
                <w:rFonts w:ascii="Arial" w:eastAsia="Calibri" w:hAnsi="Arial" w:cs="Arial"/>
                <w:sz w:val="18"/>
                <w:szCs w:val="18"/>
                <w:highlight w:val="yellow"/>
                <w:lang w:val="fr-BE"/>
              </w:rPr>
              <w:t>44,2800</w:t>
            </w:r>
          </w:p>
        </w:tc>
        <w:tc>
          <w:tcPr>
            <w:tcW w:w="1101" w:type="dxa"/>
            <w:tcBorders>
              <w:top w:val="nil"/>
              <w:left w:val="single" w:sz="4" w:space="0" w:color="auto"/>
              <w:bottom w:val="nil"/>
              <w:right w:val="single" w:sz="4" w:space="0" w:color="auto"/>
            </w:tcBorders>
            <w:vAlign w:val="center"/>
          </w:tcPr>
          <w:p w:rsidR="005C46B5" w:rsidRPr="0075774D"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highlight w:val="yellow"/>
                <w:lang w:val="nl-NL" w:eastAsia="nl-NL"/>
              </w:rPr>
            </w:pPr>
          </w:p>
        </w:tc>
        <w:tc>
          <w:tcPr>
            <w:tcW w:w="1088" w:type="dxa"/>
            <w:tcBorders>
              <w:top w:val="nil"/>
              <w:left w:val="single" w:sz="4" w:space="0" w:color="auto"/>
              <w:bottom w:val="nil"/>
              <w:right w:val="single" w:sz="4" w:space="0" w:color="auto"/>
            </w:tcBorders>
            <w:vAlign w:val="center"/>
          </w:tcPr>
          <w:p w:rsidR="005C46B5" w:rsidRPr="0075774D"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highlight w:val="yellow"/>
                <w:lang w:val="nl-NL" w:eastAsia="nl-NL"/>
              </w:rPr>
            </w:pPr>
          </w:p>
        </w:tc>
      </w:tr>
      <w:tr w:rsidR="005C46B5" w:rsidRPr="005C46B5" w:rsidTr="009B7E3C">
        <w:tc>
          <w:tcPr>
            <w:tcW w:w="979" w:type="dxa"/>
            <w:tcBorders>
              <w:top w:val="nil"/>
              <w:left w:val="single" w:sz="4" w:space="0" w:color="auto"/>
              <w:bottom w:val="single" w:sz="4" w:space="0" w:color="auto"/>
              <w:right w:val="single" w:sz="4" w:space="0" w:color="auto"/>
            </w:tcBorders>
          </w:tcPr>
          <w:p w:rsidR="005C46B5" w:rsidRPr="0075774D"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highlight w:val="yellow"/>
                <w:lang w:val="nl-NL" w:eastAsia="nl-NL"/>
              </w:rPr>
            </w:pPr>
          </w:p>
        </w:tc>
        <w:tc>
          <w:tcPr>
            <w:tcW w:w="1299" w:type="dxa"/>
            <w:tcBorders>
              <w:top w:val="nil"/>
              <w:left w:val="single" w:sz="4" w:space="0" w:color="auto"/>
              <w:bottom w:val="single" w:sz="4" w:space="0" w:color="auto"/>
              <w:right w:val="single" w:sz="4" w:space="0" w:color="auto"/>
            </w:tcBorders>
          </w:tcPr>
          <w:p w:rsidR="005C46B5" w:rsidRPr="0075774D"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highlight w:val="yellow"/>
                <w:lang w:val="nl-NL" w:eastAsia="nl-NL"/>
              </w:rPr>
            </w:pPr>
            <w:r w:rsidRPr="0075774D">
              <w:rPr>
                <w:rFonts w:ascii="Arial" w:eastAsia="Calibri" w:hAnsi="Arial" w:cs="Arial"/>
                <w:sz w:val="18"/>
                <w:szCs w:val="18"/>
                <w:highlight w:val="yellow"/>
                <w:lang w:val="fr-BE"/>
              </w:rPr>
              <w:t>7002-116</w:t>
            </w:r>
          </w:p>
        </w:tc>
        <w:tc>
          <w:tcPr>
            <w:tcW w:w="3194" w:type="dxa"/>
            <w:tcBorders>
              <w:top w:val="nil"/>
              <w:left w:val="single" w:sz="4" w:space="0" w:color="auto"/>
              <w:bottom w:val="single" w:sz="4" w:space="0" w:color="auto"/>
              <w:right w:val="single" w:sz="4" w:space="0" w:color="auto"/>
            </w:tcBorders>
          </w:tcPr>
          <w:p w:rsidR="005C46B5" w:rsidRPr="0075774D"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highlight w:val="yellow"/>
                <w:lang w:val="nl-NL" w:eastAsia="nl-NL"/>
              </w:rPr>
            </w:pPr>
            <w:r w:rsidRPr="0075774D">
              <w:rPr>
                <w:rFonts w:ascii="Arial" w:eastAsia="Calibri" w:hAnsi="Arial" w:cs="Arial"/>
                <w:spacing w:val="-2"/>
                <w:sz w:val="18"/>
                <w:szCs w:val="18"/>
                <w:highlight w:val="yellow"/>
                <w:lang w:val="fr-BE" w:eastAsia="nl-NL"/>
              </w:rPr>
              <w:t>** 1 x 400 g</w:t>
            </w:r>
          </w:p>
        </w:tc>
        <w:tc>
          <w:tcPr>
            <w:tcW w:w="695" w:type="dxa"/>
            <w:tcBorders>
              <w:top w:val="nil"/>
              <w:left w:val="single" w:sz="4" w:space="0" w:color="auto"/>
              <w:bottom w:val="single" w:sz="4" w:space="0" w:color="auto"/>
              <w:right w:val="single" w:sz="4" w:space="0" w:color="auto"/>
            </w:tcBorders>
          </w:tcPr>
          <w:p w:rsidR="005C46B5" w:rsidRPr="0075774D"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highlight w:val="yellow"/>
                <w:lang w:val="nl-NL" w:eastAsia="nl-NL"/>
              </w:rPr>
            </w:pPr>
          </w:p>
        </w:tc>
        <w:tc>
          <w:tcPr>
            <w:tcW w:w="1265" w:type="dxa"/>
            <w:tcBorders>
              <w:top w:val="nil"/>
              <w:left w:val="single" w:sz="4" w:space="0" w:color="auto"/>
              <w:bottom w:val="single" w:sz="4" w:space="0" w:color="auto"/>
              <w:right w:val="single" w:sz="4" w:space="0" w:color="auto"/>
            </w:tcBorders>
            <w:shd w:val="clear" w:color="auto" w:fill="auto"/>
          </w:tcPr>
          <w:p w:rsidR="005C46B5" w:rsidRPr="0075774D"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highlight w:val="yellow"/>
                <w:lang w:val="nl-NL" w:eastAsia="nl-NL"/>
              </w:rPr>
            </w:pPr>
            <w:r w:rsidRPr="0075774D">
              <w:rPr>
                <w:rFonts w:ascii="Arial" w:eastAsia="Calibri" w:hAnsi="Arial" w:cs="Arial"/>
                <w:sz w:val="18"/>
                <w:szCs w:val="18"/>
                <w:highlight w:val="yellow"/>
                <w:lang w:val="fr-BE"/>
              </w:rPr>
              <w:t>37,1700</w:t>
            </w:r>
          </w:p>
        </w:tc>
        <w:tc>
          <w:tcPr>
            <w:tcW w:w="1255" w:type="dxa"/>
            <w:tcBorders>
              <w:top w:val="nil"/>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75774D">
              <w:rPr>
                <w:rFonts w:ascii="Arial" w:eastAsia="Calibri" w:hAnsi="Arial" w:cs="Arial"/>
                <w:sz w:val="18"/>
                <w:szCs w:val="18"/>
                <w:highlight w:val="yellow"/>
                <w:lang w:val="fr-BE"/>
              </w:rPr>
              <w:t>37,1700</w:t>
            </w:r>
          </w:p>
        </w:tc>
        <w:tc>
          <w:tcPr>
            <w:tcW w:w="1101" w:type="dxa"/>
            <w:tcBorders>
              <w:top w:val="nil"/>
              <w:left w:val="single" w:sz="4" w:space="0" w:color="auto"/>
              <w:bottom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88" w:type="dxa"/>
            <w:tcBorders>
              <w:top w:val="nil"/>
              <w:left w:val="single" w:sz="4" w:space="0" w:color="auto"/>
              <w:bottom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9B7E3C">
        <w:tc>
          <w:tcPr>
            <w:tcW w:w="979"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B</w:t>
            </w:r>
          </w:p>
        </w:tc>
        <w:tc>
          <w:tcPr>
            <w:tcW w:w="1299"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3194"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NOVALAC Aminova</w:t>
            </w:r>
          </w:p>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(Menarini Benelux)</w:t>
            </w:r>
          </w:p>
        </w:tc>
        <w:tc>
          <w:tcPr>
            <w:tcW w:w="69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55"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101"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88"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9B7E3C">
        <w:tc>
          <w:tcPr>
            <w:tcW w:w="979"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99"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3304-441</w:t>
            </w:r>
          </w:p>
        </w:tc>
        <w:tc>
          <w:tcPr>
            <w:tcW w:w="3194"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400 g</w:t>
            </w:r>
          </w:p>
        </w:tc>
        <w:tc>
          <w:tcPr>
            <w:tcW w:w="69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M</w:t>
            </w:r>
          </w:p>
        </w:tc>
        <w:tc>
          <w:tcPr>
            <w:tcW w:w="1265"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42,30</w:t>
            </w:r>
          </w:p>
        </w:tc>
        <w:tc>
          <w:tcPr>
            <w:tcW w:w="1255" w:type="dxa"/>
            <w:tcBorders>
              <w:left w:val="single" w:sz="4" w:space="0" w:color="auto"/>
              <w:right w:val="single" w:sz="4" w:space="0" w:color="auto"/>
            </w:tcBorders>
            <w:shd w:val="clear" w:color="auto" w:fill="auto"/>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42,30</w:t>
            </w:r>
          </w:p>
        </w:tc>
        <w:tc>
          <w:tcPr>
            <w:tcW w:w="1101" w:type="dxa"/>
            <w:tcBorders>
              <w:left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6,34</w:t>
            </w:r>
          </w:p>
        </w:tc>
        <w:tc>
          <w:tcPr>
            <w:tcW w:w="1088" w:type="dxa"/>
            <w:tcBorders>
              <w:left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10,57</w:t>
            </w:r>
          </w:p>
        </w:tc>
      </w:tr>
      <w:tr w:rsidR="005C46B5" w:rsidRPr="005C46B5" w:rsidTr="009B7E3C">
        <w:tc>
          <w:tcPr>
            <w:tcW w:w="979"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99"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7001-928</w:t>
            </w:r>
          </w:p>
        </w:tc>
        <w:tc>
          <w:tcPr>
            <w:tcW w:w="3194"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1 x 400 g</w:t>
            </w:r>
          </w:p>
        </w:tc>
        <w:tc>
          <w:tcPr>
            <w:tcW w:w="69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5" w:type="dxa"/>
            <w:tcBorders>
              <w:left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41,15</w:t>
            </w:r>
          </w:p>
        </w:tc>
        <w:tc>
          <w:tcPr>
            <w:tcW w:w="1255" w:type="dxa"/>
            <w:tcBorders>
              <w:left w:val="single" w:sz="4" w:space="0" w:color="auto"/>
              <w:right w:val="single" w:sz="4" w:space="0" w:color="auto"/>
            </w:tcBorders>
            <w:shd w:val="clear" w:color="auto" w:fill="auto"/>
            <w:vAlign w:val="center"/>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41,15</w:t>
            </w:r>
          </w:p>
        </w:tc>
        <w:tc>
          <w:tcPr>
            <w:tcW w:w="1101" w:type="dxa"/>
            <w:tcBorders>
              <w:left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88" w:type="dxa"/>
            <w:tcBorders>
              <w:left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9B7E3C">
        <w:tc>
          <w:tcPr>
            <w:tcW w:w="979"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99"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7001-928</w:t>
            </w:r>
          </w:p>
        </w:tc>
        <w:tc>
          <w:tcPr>
            <w:tcW w:w="3194"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1 x 400 g</w:t>
            </w:r>
          </w:p>
        </w:tc>
        <w:tc>
          <w:tcPr>
            <w:tcW w:w="69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5"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34,04</w:t>
            </w:r>
          </w:p>
        </w:tc>
        <w:tc>
          <w:tcPr>
            <w:tcW w:w="1255" w:type="dxa"/>
            <w:tcBorders>
              <w:left w:val="single" w:sz="4" w:space="0" w:color="auto"/>
              <w:bottom w:val="single" w:sz="4" w:space="0" w:color="auto"/>
              <w:right w:val="single" w:sz="4" w:space="0" w:color="auto"/>
            </w:tcBorders>
            <w:shd w:val="clear" w:color="auto" w:fill="auto"/>
            <w:vAlign w:val="center"/>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34,04</w:t>
            </w:r>
          </w:p>
        </w:tc>
        <w:tc>
          <w:tcPr>
            <w:tcW w:w="1101"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88"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795885" w:rsidTr="009B7E3C">
        <w:tc>
          <w:tcPr>
            <w:tcW w:w="979"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B</w:t>
            </w:r>
          </w:p>
        </w:tc>
        <w:tc>
          <w:tcPr>
            <w:tcW w:w="1299"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p>
        </w:tc>
        <w:tc>
          <w:tcPr>
            <w:tcW w:w="3194"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Nutramigen PurAmino</w:t>
            </w:r>
          </w:p>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(Mead Johnson Nutrition Belgique)</w:t>
            </w:r>
          </w:p>
        </w:tc>
        <w:tc>
          <w:tcPr>
            <w:tcW w:w="695"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5"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p>
        </w:tc>
        <w:tc>
          <w:tcPr>
            <w:tcW w:w="1255"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482"/>
              </w:tabs>
              <w:spacing w:after="54" w:line="240" w:lineRule="auto"/>
              <w:jc w:val="right"/>
              <w:rPr>
                <w:rFonts w:ascii="Arial" w:eastAsia="Times New Roman" w:hAnsi="Arial" w:cs="Times New Roman"/>
                <w:spacing w:val="-2"/>
                <w:sz w:val="18"/>
                <w:szCs w:val="20"/>
                <w:lang w:val="fr-BE" w:eastAsia="nl-NL"/>
              </w:rPr>
            </w:pPr>
          </w:p>
        </w:tc>
        <w:tc>
          <w:tcPr>
            <w:tcW w:w="1101"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88"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9B7E3C">
        <w:tc>
          <w:tcPr>
            <w:tcW w:w="979"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p>
        </w:tc>
        <w:tc>
          <w:tcPr>
            <w:tcW w:w="1299"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r w:rsidRPr="005C46B5">
              <w:rPr>
                <w:rFonts w:ascii="Arial" w:eastAsia="Times New Roman" w:hAnsi="Arial" w:cs="Arial"/>
                <w:sz w:val="18"/>
                <w:szCs w:val="18"/>
                <w:lang w:val="nl-NL" w:eastAsia="nl-NL"/>
              </w:rPr>
              <w:t>3183-316</w:t>
            </w:r>
          </w:p>
        </w:tc>
        <w:tc>
          <w:tcPr>
            <w:tcW w:w="3194"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400 g</w:t>
            </w:r>
          </w:p>
        </w:tc>
        <w:tc>
          <w:tcPr>
            <w:tcW w:w="695"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20"/>
                <w:szCs w:val="20"/>
                <w:lang w:val="fr-BE" w:eastAsia="nl-NL"/>
              </w:rPr>
            </w:pPr>
            <w:r w:rsidRPr="005C46B5">
              <w:rPr>
                <w:rFonts w:ascii="Arial" w:eastAsia="Times New Roman" w:hAnsi="Arial" w:cs="Times New Roman"/>
                <w:sz w:val="20"/>
                <w:szCs w:val="20"/>
                <w:lang w:val="fr-BE" w:eastAsia="nl-NL"/>
              </w:rPr>
              <w:t>M</w:t>
            </w:r>
          </w:p>
        </w:tc>
        <w:tc>
          <w:tcPr>
            <w:tcW w:w="1265"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42,30</w:t>
            </w:r>
          </w:p>
        </w:tc>
        <w:tc>
          <w:tcPr>
            <w:tcW w:w="1255"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42,30</w:t>
            </w:r>
          </w:p>
        </w:tc>
        <w:tc>
          <w:tcPr>
            <w:tcW w:w="110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6,34</w:t>
            </w:r>
          </w:p>
        </w:tc>
        <w:tc>
          <w:tcPr>
            <w:tcW w:w="108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10,57</w:t>
            </w:r>
          </w:p>
        </w:tc>
      </w:tr>
      <w:tr w:rsidR="005C46B5" w:rsidRPr="005C46B5" w:rsidTr="009B7E3C">
        <w:tc>
          <w:tcPr>
            <w:tcW w:w="979" w:type="dxa"/>
            <w:tcBorders>
              <w:left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99" w:type="dxa"/>
            <w:tcBorders>
              <w:left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Arial"/>
                <w:sz w:val="18"/>
                <w:szCs w:val="18"/>
                <w:lang w:val="nl-NL" w:eastAsia="nl-NL"/>
              </w:rPr>
              <w:t>7001-761</w:t>
            </w:r>
          </w:p>
        </w:tc>
        <w:tc>
          <w:tcPr>
            <w:tcW w:w="3194"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400 g</w:t>
            </w:r>
          </w:p>
        </w:tc>
        <w:tc>
          <w:tcPr>
            <w:tcW w:w="695"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5"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41,1500</w:t>
            </w:r>
          </w:p>
        </w:tc>
        <w:tc>
          <w:tcPr>
            <w:tcW w:w="1255"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41,1500</w:t>
            </w:r>
          </w:p>
        </w:tc>
        <w:tc>
          <w:tcPr>
            <w:tcW w:w="1101" w:type="dxa"/>
            <w:tcBorders>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88" w:type="dxa"/>
            <w:tcBorders>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9B7E3C">
        <w:tc>
          <w:tcPr>
            <w:tcW w:w="979"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p>
        </w:tc>
        <w:tc>
          <w:tcPr>
            <w:tcW w:w="1299" w:type="dxa"/>
            <w:tcBorders>
              <w:left w:val="single" w:sz="4" w:space="0" w:color="auto"/>
              <w:bottom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r w:rsidRPr="005C46B5">
              <w:rPr>
                <w:rFonts w:ascii="Arial" w:eastAsia="Times New Roman" w:hAnsi="Arial" w:cs="Arial"/>
                <w:sz w:val="18"/>
                <w:szCs w:val="18"/>
                <w:lang w:val="nl-NL" w:eastAsia="nl-NL"/>
              </w:rPr>
              <w:t>7001-761</w:t>
            </w:r>
          </w:p>
        </w:tc>
        <w:tc>
          <w:tcPr>
            <w:tcW w:w="3194"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400g</w:t>
            </w:r>
          </w:p>
        </w:tc>
        <w:tc>
          <w:tcPr>
            <w:tcW w:w="695"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5"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34,0400</w:t>
            </w:r>
          </w:p>
        </w:tc>
        <w:tc>
          <w:tcPr>
            <w:tcW w:w="1255"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34,0400</w:t>
            </w:r>
          </w:p>
        </w:tc>
        <w:tc>
          <w:tcPr>
            <w:tcW w:w="1101"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88"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bl>
    <w:p w:rsidR="00416A48" w:rsidRDefault="00416A48">
      <w:r>
        <w:br w:type="page"/>
      </w:r>
    </w:p>
    <w:tbl>
      <w:tblPr>
        <w:tblW w:w="10876" w:type="dxa"/>
        <w:tblInd w:w="-823" w:type="dxa"/>
        <w:tblLayout w:type="fixed"/>
        <w:tblCellMar>
          <w:left w:w="120" w:type="dxa"/>
          <w:right w:w="120" w:type="dxa"/>
        </w:tblCellMar>
        <w:tblLook w:val="0000" w:firstRow="0" w:lastRow="0" w:firstColumn="0" w:lastColumn="0" w:noHBand="0" w:noVBand="0"/>
      </w:tblPr>
      <w:tblGrid>
        <w:gridCol w:w="979"/>
        <w:gridCol w:w="1299"/>
        <w:gridCol w:w="3194"/>
        <w:gridCol w:w="695"/>
        <w:gridCol w:w="1265"/>
        <w:gridCol w:w="1255"/>
        <w:gridCol w:w="1101"/>
        <w:gridCol w:w="1088"/>
      </w:tblGrid>
      <w:tr w:rsidR="005C46B5" w:rsidRPr="005C46B5" w:rsidTr="00416A48">
        <w:tc>
          <w:tcPr>
            <w:tcW w:w="979" w:type="dxa"/>
            <w:tcBorders>
              <w:top w:val="single" w:sz="4" w:space="0" w:color="auto"/>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r w:rsidRPr="005C46B5">
              <w:rPr>
                <w:rFonts w:ascii="Arial" w:eastAsia="Calibri" w:hAnsi="Arial" w:cs="Times New Roman"/>
                <w:spacing w:val="-2"/>
                <w:sz w:val="18"/>
                <w:szCs w:val="18"/>
                <w:lang w:val="fr-BE"/>
              </w:rPr>
              <w:lastRenderedPageBreak/>
              <w:t>B</w:t>
            </w:r>
          </w:p>
        </w:tc>
        <w:tc>
          <w:tcPr>
            <w:tcW w:w="1299" w:type="dxa"/>
            <w:tcBorders>
              <w:top w:val="single" w:sz="4" w:space="0" w:color="auto"/>
              <w:left w:val="single" w:sz="4" w:space="0" w:color="auto"/>
              <w:bottom w:val="nil"/>
              <w:right w:val="single" w:sz="4" w:space="0" w:color="auto"/>
            </w:tcBorders>
          </w:tcPr>
          <w:p w:rsidR="005C46B5" w:rsidRPr="005C46B5" w:rsidRDefault="005C46B5" w:rsidP="005C46B5">
            <w:pPr>
              <w:spacing w:after="0" w:line="240" w:lineRule="auto"/>
              <w:rPr>
                <w:rFonts w:ascii="Arial" w:eastAsia="Times New Roman" w:hAnsi="Arial" w:cs="Arial"/>
                <w:sz w:val="18"/>
                <w:szCs w:val="18"/>
                <w:lang w:val="nl-NL" w:eastAsia="nl-NL"/>
              </w:rPr>
            </w:pPr>
          </w:p>
        </w:tc>
        <w:tc>
          <w:tcPr>
            <w:tcW w:w="3194" w:type="dxa"/>
            <w:tcBorders>
              <w:top w:val="single" w:sz="4" w:space="0" w:color="auto"/>
              <w:left w:val="single" w:sz="4" w:space="0" w:color="auto"/>
              <w:bottom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rPr>
                <w:rFonts w:ascii="Arial" w:eastAsia="Calibri" w:hAnsi="Arial" w:cs="Arial"/>
                <w:spacing w:val="-2"/>
                <w:sz w:val="18"/>
                <w:szCs w:val="18"/>
                <w:lang w:val="fr-BE"/>
              </w:rPr>
            </w:pPr>
            <w:r w:rsidRPr="005C46B5">
              <w:rPr>
                <w:rFonts w:ascii="Arial" w:eastAsia="Calibri" w:hAnsi="Arial" w:cs="Arial"/>
                <w:spacing w:val="-2"/>
                <w:sz w:val="18"/>
                <w:szCs w:val="18"/>
                <w:lang w:val="fr-BE"/>
              </w:rPr>
              <w:t>Nutramigen PurAmino Junior</w:t>
            </w:r>
          </w:p>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Calibri" w:hAnsi="Arial" w:cs="Times New Roman"/>
                <w:spacing w:val="-2"/>
                <w:sz w:val="18"/>
                <w:lang w:val="fr-FR"/>
              </w:rPr>
              <w:t>(Mead Johnson Nutrition Belgique)</w:t>
            </w:r>
          </w:p>
        </w:tc>
        <w:tc>
          <w:tcPr>
            <w:tcW w:w="695" w:type="dxa"/>
            <w:tcBorders>
              <w:top w:val="single" w:sz="4" w:space="0" w:color="auto"/>
              <w:left w:val="single" w:sz="4" w:space="0" w:color="auto"/>
              <w:bottom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5" w:type="dxa"/>
            <w:tcBorders>
              <w:top w:val="single" w:sz="4" w:space="0" w:color="auto"/>
              <w:left w:val="single" w:sz="4" w:space="0" w:color="auto"/>
              <w:bottom w:val="nil"/>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p>
        </w:tc>
        <w:tc>
          <w:tcPr>
            <w:tcW w:w="1255" w:type="dxa"/>
            <w:tcBorders>
              <w:top w:val="single" w:sz="4" w:space="0" w:color="auto"/>
              <w:left w:val="single" w:sz="4" w:space="0" w:color="auto"/>
              <w:bottom w:val="nil"/>
              <w:right w:val="single" w:sz="4" w:space="0" w:color="auto"/>
            </w:tcBorders>
            <w:shd w:val="clear" w:color="auto" w:fill="auto"/>
            <w:vAlign w:val="center"/>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p>
        </w:tc>
        <w:tc>
          <w:tcPr>
            <w:tcW w:w="1101" w:type="dxa"/>
            <w:tcBorders>
              <w:top w:val="single" w:sz="4" w:space="0" w:color="auto"/>
              <w:left w:val="single" w:sz="4" w:space="0" w:color="auto"/>
              <w:bottom w:val="nil"/>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88" w:type="dxa"/>
            <w:tcBorders>
              <w:top w:val="single" w:sz="4" w:space="0" w:color="auto"/>
              <w:left w:val="single" w:sz="4" w:space="0" w:color="auto"/>
              <w:bottom w:val="nil"/>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c>
          <w:tcPr>
            <w:tcW w:w="979"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p>
        </w:tc>
        <w:tc>
          <w:tcPr>
            <w:tcW w:w="1299" w:type="dxa"/>
            <w:tcBorders>
              <w:top w:val="nil"/>
              <w:left w:val="single" w:sz="4" w:space="0" w:color="auto"/>
              <w:bottom w:val="nil"/>
              <w:right w:val="single" w:sz="4" w:space="0" w:color="auto"/>
            </w:tcBorders>
          </w:tcPr>
          <w:p w:rsidR="005C46B5" w:rsidRPr="005C46B5" w:rsidRDefault="005C46B5" w:rsidP="005C46B5">
            <w:pPr>
              <w:spacing w:after="0" w:line="240" w:lineRule="auto"/>
              <w:rPr>
                <w:rFonts w:ascii="Arial" w:eastAsia="Times New Roman" w:hAnsi="Arial" w:cs="Arial"/>
                <w:sz w:val="18"/>
                <w:szCs w:val="18"/>
                <w:lang w:val="nl-NL" w:eastAsia="nl-NL"/>
              </w:rPr>
            </w:pPr>
            <w:r w:rsidRPr="005C46B5">
              <w:rPr>
                <w:rFonts w:ascii="Arial" w:eastAsia="Calibri" w:hAnsi="Arial" w:cs="Arial"/>
                <w:sz w:val="18"/>
                <w:szCs w:val="18"/>
                <w:lang w:val="fr-FR"/>
              </w:rPr>
              <w:t>3960-150</w:t>
            </w:r>
          </w:p>
        </w:tc>
        <w:tc>
          <w:tcPr>
            <w:tcW w:w="3194" w:type="dxa"/>
            <w:tcBorders>
              <w:top w:val="nil"/>
              <w:left w:val="single" w:sz="4" w:space="0" w:color="auto"/>
              <w:bottom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Calibri" w:hAnsi="Arial" w:cs="Arial"/>
                <w:noProof/>
                <w:sz w:val="18"/>
                <w:szCs w:val="18"/>
                <w:lang w:val="nl-BE"/>
              </w:rPr>
              <w:t>400 g</w:t>
            </w:r>
          </w:p>
        </w:tc>
        <w:tc>
          <w:tcPr>
            <w:tcW w:w="695" w:type="dxa"/>
            <w:tcBorders>
              <w:top w:val="nil"/>
              <w:left w:val="single" w:sz="4" w:space="0" w:color="auto"/>
              <w:bottom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val="fr-BE" w:eastAsia="nl-NL"/>
              </w:rPr>
            </w:pPr>
            <w:r w:rsidRPr="005C46B5">
              <w:rPr>
                <w:rFonts w:ascii="Arial" w:eastAsia="Calibri" w:hAnsi="Arial" w:cs="Times New Roman"/>
                <w:sz w:val="18"/>
                <w:szCs w:val="18"/>
                <w:lang w:val="fr-BE"/>
              </w:rPr>
              <w:t>M</w:t>
            </w:r>
          </w:p>
        </w:tc>
        <w:tc>
          <w:tcPr>
            <w:tcW w:w="1265" w:type="dxa"/>
            <w:tcBorders>
              <w:top w:val="nil"/>
              <w:left w:val="single" w:sz="4" w:space="0" w:color="auto"/>
              <w:bottom w:val="nil"/>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val="fr-BE" w:eastAsia="nl-NL"/>
              </w:rPr>
            </w:pPr>
            <w:r w:rsidRPr="005C46B5">
              <w:rPr>
                <w:rFonts w:ascii="Arial" w:eastAsia="Calibri" w:hAnsi="Arial" w:cs="Arial"/>
                <w:sz w:val="18"/>
                <w:szCs w:val="18"/>
                <w:lang w:val="fr-BE"/>
              </w:rPr>
              <w:t>42,30</w:t>
            </w:r>
          </w:p>
        </w:tc>
        <w:tc>
          <w:tcPr>
            <w:tcW w:w="1255" w:type="dxa"/>
            <w:tcBorders>
              <w:top w:val="nil"/>
              <w:left w:val="single" w:sz="4" w:space="0" w:color="auto"/>
              <w:bottom w:val="nil"/>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val="fr-BE" w:eastAsia="nl-NL"/>
              </w:rPr>
            </w:pPr>
            <w:r w:rsidRPr="005C46B5">
              <w:rPr>
                <w:rFonts w:ascii="Arial" w:eastAsia="Calibri" w:hAnsi="Arial" w:cs="Arial"/>
                <w:sz w:val="18"/>
                <w:szCs w:val="18"/>
                <w:lang w:val="fr-BE"/>
              </w:rPr>
              <w:t>42,30</w:t>
            </w:r>
          </w:p>
        </w:tc>
        <w:tc>
          <w:tcPr>
            <w:tcW w:w="1101" w:type="dxa"/>
            <w:tcBorders>
              <w:top w:val="nil"/>
              <w:left w:val="single" w:sz="4" w:space="0" w:color="auto"/>
              <w:bottom w:val="nil"/>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Calibri" w:hAnsi="Arial" w:cs="Times New Roman"/>
                <w:spacing w:val="-2"/>
                <w:sz w:val="18"/>
                <w:szCs w:val="18"/>
                <w:lang w:val="fr-BE"/>
              </w:rPr>
              <w:t>6,34</w:t>
            </w:r>
          </w:p>
        </w:tc>
        <w:tc>
          <w:tcPr>
            <w:tcW w:w="1088" w:type="dxa"/>
            <w:tcBorders>
              <w:top w:val="nil"/>
              <w:left w:val="single" w:sz="4" w:space="0" w:color="auto"/>
              <w:bottom w:val="nil"/>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Calibri" w:hAnsi="Arial" w:cs="Times New Roman"/>
                <w:spacing w:val="-2"/>
                <w:sz w:val="18"/>
                <w:szCs w:val="18"/>
                <w:lang w:val="fr-BE"/>
              </w:rPr>
              <w:t>10,57</w:t>
            </w:r>
          </w:p>
        </w:tc>
      </w:tr>
      <w:tr w:rsidR="005C46B5" w:rsidRPr="005C46B5" w:rsidTr="00416A48">
        <w:tc>
          <w:tcPr>
            <w:tcW w:w="979" w:type="dxa"/>
            <w:tcBorders>
              <w:top w:val="nil"/>
              <w:left w:val="single" w:sz="4" w:space="0" w:color="auto"/>
              <w:bottom w:val="nil"/>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p>
        </w:tc>
        <w:tc>
          <w:tcPr>
            <w:tcW w:w="1299" w:type="dxa"/>
            <w:tcBorders>
              <w:top w:val="nil"/>
              <w:left w:val="single" w:sz="4" w:space="0" w:color="auto"/>
              <w:bottom w:val="nil"/>
              <w:right w:val="single" w:sz="4" w:space="0" w:color="auto"/>
            </w:tcBorders>
          </w:tcPr>
          <w:p w:rsidR="005C46B5" w:rsidRPr="005C46B5" w:rsidRDefault="005C46B5" w:rsidP="005C46B5">
            <w:pPr>
              <w:spacing w:after="0" w:line="240" w:lineRule="auto"/>
              <w:rPr>
                <w:rFonts w:ascii="Arial" w:eastAsia="Times New Roman" w:hAnsi="Arial" w:cs="Arial"/>
                <w:sz w:val="18"/>
                <w:szCs w:val="18"/>
                <w:lang w:val="nl-NL" w:eastAsia="nl-NL"/>
              </w:rPr>
            </w:pPr>
            <w:r w:rsidRPr="005C46B5">
              <w:rPr>
                <w:rFonts w:ascii="Arial" w:eastAsia="Calibri" w:hAnsi="Arial" w:cs="Arial"/>
                <w:sz w:val="18"/>
                <w:szCs w:val="18"/>
                <w:lang w:val="en-GB"/>
              </w:rPr>
              <w:t>7002-231</w:t>
            </w:r>
          </w:p>
        </w:tc>
        <w:tc>
          <w:tcPr>
            <w:tcW w:w="3194" w:type="dxa"/>
            <w:tcBorders>
              <w:top w:val="nil"/>
              <w:left w:val="single" w:sz="4" w:space="0" w:color="auto"/>
              <w:bottom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Calibri" w:hAnsi="Arial" w:cs="Arial"/>
                <w:spacing w:val="-2"/>
                <w:sz w:val="18"/>
                <w:szCs w:val="18"/>
                <w:lang w:val="fr-BE"/>
              </w:rPr>
              <w:t>* 400 g</w:t>
            </w:r>
          </w:p>
        </w:tc>
        <w:tc>
          <w:tcPr>
            <w:tcW w:w="695" w:type="dxa"/>
            <w:tcBorders>
              <w:top w:val="nil"/>
              <w:left w:val="single" w:sz="4" w:space="0" w:color="auto"/>
              <w:bottom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5" w:type="dxa"/>
            <w:tcBorders>
              <w:top w:val="nil"/>
              <w:left w:val="single" w:sz="4" w:space="0" w:color="auto"/>
              <w:bottom w:val="nil"/>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Calibri" w:hAnsi="Arial" w:cs="Arial"/>
                <w:sz w:val="18"/>
                <w:szCs w:val="18"/>
                <w:lang w:val="fr-BE"/>
              </w:rPr>
              <w:t>41,1500</w:t>
            </w:r>
          </w:p>
        </w:tc>
        <w:tc>
          <w:tcPr>
            <w:tcW w:w="1255" w:type="dxa"/>
            <w:tcBorders>
              <w:top w:val="nil"/>
              <w:left w:val="single" w:sz="4" w:space="0" w:color="auto"/>
              <w:bottom w:val="nil"/>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Calibri" w:hAnsi="Arial" w:cs="Arial"/>
                <w:sz w:val="18"/>
                <w:szCs w:val="18"/>
                <w:lang w:val="fr-BE"/>
              </w:rPr>
              <w:t>41,1500</w:t>
            </w:r>
          </w:p>
        </w:tc>
        <w:tc>
          <w:tcPr>
            <w:tcW w:w="1101" w:type="dxa"/>
            <w:tcBorders>
              <w:top w:val="nil"/>
              <w:left w:val="single" w:sz="4" w:space="0" w:color="auto"/>
              <w:bottom w:val="nil"/>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88" w:type="dxa"/>
            <w:tcBorders>
              <w:top w:val="nil"/>
              <w:left w:val="single" w:sz="4" w:space="0" w:color="auto"/>
              <w:bottom w:val="nil"/>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c>
          <w:tcPr>
            <w:tcW w:w="979" w:type="dxa"/>
            <w:tcBorders>
              <w:top w:val="nil"/>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p>
        </w:tc>
        <w:tc>
          <w:tcPr>
            <w:tcW w:w="1299" w:type="dxa"/>
            <w:tcBorders>
              <w:top w:val="nil"/>
              <w:left w:val="single" w:sz="4" w:space="0" w:color="auto"/>
              <w:bottom w:val="single" w:sz="4" w:space="0" w:color="auto"/>
              <w:right w:val="single" w:sz="4" w:space="0" w:color="auto"/>
            </w:tcBorders>
          </w:tcPr>
          <w:p w:rsidR="005C46B5" w:rsidRPr="005C46B5" w:rsidRDefault="005C46B5" w:rsidP="005C46B5">
            <w:pPr>
              <w:spacing w:after="0" w:line="240" w:lineRule="auto"/>
              <w:rPr>
                <w:rFonts w:ascii="Arial" w:eastAsia="Times New Roman" w:hAnsi="Arial" w:cs="Arial"/>
                <w:sz w:val="18"/>
                <w:szCs w:val="18"/>
                <w:lang w:val="nl-NL" w:eastAsia="nl-NL"/>
              </w:rPr>
            </w:pPr>
            <w:r w:rsidRPr="005C46B5">
              <w:rPr>
                <w:rFonts w:ascii="Arial" w:eastAsia="Calibri" w:hAnsi="Arial" w:cs="Arial"/>
                <w:sz w:val="18"/>
                <w:szCs w:val="18"/>
                <w:lang w:val="en-GB"/>
              </w:rPr>
              <w:t>7002-231</w:t>
            </w:r>
          </w:p>
        </w:tc>
        <w:tc>
          <w:tcPr>
            <w:tcW w:w="3194" w:type="dxa"/>
            <w:tcBorders>
              <w:top w:val="nil"/>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Calibri" w:hAnsi="Arial" w:cs="Arial"/>
                <w:spacing w:val="-2"/>
                <w:sz w:val="18"/>
                <w:szCs w:val="18"/>
                <w:lang w:val="fr-BE"/>
              </w:rPr>
              <w:t>** 400 g</w:t>
            </w:r>
          </w:p>
        </w:tc>
        <w:tc>
          <w:tcPr>
            <w:tcW w:w="695" w:type="dxa"/>
            <w:tcBorders>
              <w:top w:val="nil"/>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5" w:type="dxa"/>
            <w:tcBorders>
              <w:top w:val="nil"/>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Calibri" w:hAnsi="Arial" w:cs="Arial"/>
                <w:sz w:val="18"/>
                <w:szCs w:val="18"/>
                <w:lang w:val="fr-BE"/>
              </w:rPr>
              <w:t>34,0400</w:t>
            </w:r>
          </w:p>
        </w:tc>
        <w:tc>
          <w:tcPr>
            <w:tcW w:w="1255" w:type="dxa"/>
            <w:tcBorders>
              <w:top w:val="nil"/>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Calibri" w:hAnsi="Arial" w:cs="Arial"/>
                <w:sz w:val="18"/>
                <w:szCs w:val="18"/>
                <w:lang w:val="fr-BE"/>
              </w:rPr>
              <w:t>34,0400</w:t>
            </w:r>
          </w:p>
        </w:tc>
        <w:tc>
          <w:tcPr>
            <w:tcW w:w="1101" w:type="dxa"/>
            <w:tcBorders>
              <w:top w:val="nil"/>
              <w:left w:val="single" w:sz="4" w:space="0" w:color="auto"/>
              <w:bottom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88" w:type="dxa"/>
            <w:tcBorders>
              <w:top w:val="nil"/>
              <w:left w:val="single" w:sz="4" w:space="0" w:color="auto"/>
              <w:bottom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bl>
    <w:p w:rsidR="00416A48" w:rsidRDefault="00416A48" w:rsidP="00416A48">
      <w:pPr>
        <w:spacing w:after="0" w:line="240" w:lineRule="auto"/>
        <w:ind w:left="-709"/>
        <w:rPr>
          <w:rFonts w:ascii="Arial" w:eastAsia="Calibri" w:hAnsi="Arial" w:cs="Arial"/>
          <w:sz w:val="20"/>
          <w:szCs w:val="20"/>
          <w:lang w:val="fr-BE"/>
        </w:rPr>
      </w:pPr>
    </w:p>
    <w:p w:rsidR="00914619" w:rsidRDefault="00914619" w:rsidP="00416A48">
      <w:pPr>
        <w:spacing w:after="0" w:line="240" w:lineRule="auto"/>
        <w:ind w:left="-709"/>
        <w:rPr>
          <w:rFonts w:ascii="Arial" w:eastAsia="Calibri" w:hAnsi="Arial" w:cs="Arial"/>
          <w:sz w:val="20"/>
          <w:szCs w:val="20"/>
          <w:lang w:val="fr-BE"/>
        </w:rPr>
      </w:pPr>
    </w:p>
    <w:p w:rsidR="00914619" w:rsidRPr="00914619" w:rsidRDefault="00914619" w:rsidP="00416A48">
      <w:pPr>
        <w:spacing w:after="0" w:line="240" w:lineRule="auto"/>
        <w:ind w:left="-709"/>
        <w:rPr>
          <w:rFonts w:ascii="Arial" w:eastAsia="Calibri" w:hAnsi="Arial" w:cs="Arial"/>
          <w:sz w:val="20"/>
          <w:szCs w:val="20"/>
          <w:lang w:val="fr-BE"/>
        </w:rPr>
      </w:pPr>
    </w:p>
    <w:tbl>
      <w:tblPr>
        <w:tblStyle w:val="TableGrid1"/>
        <w:tblW w:w="1091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381"/>
      </w:tblGrid>
      <w:tr w:rsidR="005C46B5" w:rsidRPr="00795885" w:rsidTr="009B7E3C">
        <w:tc>
          <w:tcPr>
            <w:tcW w:w="5529" w:type="dxa"/>
          </w:tcPr>
          <w:p w:rsidR="00416A48" w:rsidRDefault="00416A48" w:rsidP="005C46B5">
            <w:pPr>
              <w:suppressAutoHyphens/>
              <w:ind w:left="34"/>
              <w:jc w:val="both"/>
              <w:rPr>
                <w:rFonts w:ascii="Arial" w:eastAsia="Times New Roman" w:hAnsi="Arial" w:cs="Times New Roman"/>
                <w:b/>
                <w:sz w:val="20"/>
                <w:szCs w:val="20"/>
                <w:lang w:val="nl-BE" w:eastAsia="nl-NL"/>
              </w:rPr>
            </w:pPr>
          </w:p>
          <w:p w:rsidR="005C46B5" w:rsidRPr="005C46B5" w:rsidRDefault="005C46B5" w:rsidP="005C46B5">
            <w:pPr>
              <w:suppressAutoHyphens/>
              <w:ind w:left="34"/>
              <w:jc w:val="both"/>
              <w:rPr>
                <w:rFonts w:ascii="Arial" w:eastAsia="Times New Roman" w:hAnsi="Arial" w:cs="Times New Roman"/>
                <w:bCs/>
                <w:sz w:val="20"/>
                <w:szCs w:val="20"/>
                <w:highlight w:val="magenta"/>
                <w:lang w:val="nl-BE" w:eastAsia="nl-NL"/>
              </w:rPr>
            </w:pPr>
            <w:r w:rsidRPr="005C46B5">
              <w:rPr>
                <w:rFonts w:ascii="Arial" w:eastAsia="Times New Roman" w:hAnsi="Arial" w:cs="Times New Roman"/>
                <w:b/>
                <w:sz w:val="20"/>
                <w:szCs w:val="20"/>
                <w:lang w:val="nl-BE" w:eastAsia="nl-NL"/>
              </w:rPr>
              <w:t>§40000. Preparaten voor de behandeling van glucose-galactose malabsorptie</w:t>
            </w:r>
          </w:p>
        </w:tc>
        <w:tc>
          <w:tcPr>
            <w:tcW w:w="5381" w:type="dxa"/>
          </w:tcPr>
          <w:p w:rsidR="00914619" w:rsidRPr="003342B3" w:rsidRDefault="00914619" w:rsidP="005C46B5">
            <w:pPr>
              <w:ind w:left="34"/>
              <w:jc w:val="both"/>
              <w:rPr>
                <w:rFonts w:ascii="Arial" w:eastAsia="Times New Roman" w:hAnsi="Arial" w:cs="Times New Roman"/>
                <w:b/>
                <w:sz w:val="20"/>
                <w:szCs w:val="20"/>
                <w:lang w:val="nl-BE" w:eastAsia="nl-NL"/>
              </w:rPr>
            </w:pPr>
          </w:p>
          <w:p w:rsidR="005C46B5" w:rsidRPr="005C46B5" w:rsidRDefault="005C46B5" w:rsidP="005C46B5">
            <w:pPr>
              <w:ind w:left="34"/>
              <w:jc w:val="both"/>
              <w:rPr>
                <w:rFonts w:ascii="Arial" w:eastAsia="Times New Roman" w:hAnsi="Arial" w:cs="Times New Roman"/>
                <w:bCs/>
                <w:sz w:val="20"/>
                <w:szCs w:val="20"/>
                <w:lang w:eastAsia="nl-NL"/>
              </w:rPr>
            </w:pPr>
            <w:r w:rsidRPr="005C46B5">
              <w:rPr>
                <w:rFonts w:ascii="Arial" w:eastAsia="Times New Roman" w:hAnsi="Arial" w:cs="Times New Roman"/>
                <w:b/>
                <w:sz w:val="20"/>
                <w:szCs w:val="20"/>
                <w:lang w:eastAsia="nl-NL"/>
              </w:rPr>
              <w:t>§40000. Préparations pour le traitement d’une malabsorption en glucose-galactose</w:t>
            </w:r>
          </w:p>
        </w:tc>
      </w:tr>
      <w:tr w:rsidR="005C46B5" w:rsidRPr="00795885" w:rsidTr="009B7E3C">
        <w:tc>
          <w:tcPr>
            <w:tcW w:w="5529" w:type="dxa"/>
          </w:tcPr>
          <w:p w:rsidR="005C46B5" w:rsidRPr="005C46B5" w:rsidRDefault="005C46B5" w:rsidP="005C46B5">
            <w:pPr>
              <w:ind w:left="34"/>
              <w:jc w:val="both"/>
              <w:rPr>
                <w:rFonts w:ascii="Arial" w:eastAsia="Times New Roman" w:hAnsi="Arial" w:cs="Times New Roman"/>
                <w:sz w:val="20"/>
                <w:szCs w:val="20"/>
                <w:lang w:eastAsia="nl-NL"/>
              </w:rPr>
            </w:pPr>
          </w:p>
        </w:tc>
        <w:tc>
          <w:tcPr>
            <w:tcW w:w="5381" w:type="dxa"/>
          </w:tcPr>
          <w:p w:rsidR="005C46B5" w:rsidRPr="005C46B5" w:rsidRDefault="005C46B5" w:rsidP="005C46B5">
            <w:pPr>
              <w:ind w:left="34"/>
              <w:jc w:val="both"/>
              <w:rPr>
                <w:rFonts w:ascii="Arial" w:eastAsia="Times New Roman" w:hAnsi="Arial" w:cs="Times New Roman"/>
                <w:sz w:val="20"/>
                <w:szCs w:val="20"/>
                <w:lang w:eastAsia="nl-NL"/>
              </w:rPr>
            </w:pPr>
          </w:p>
        </w:tc>
      </w:tr>
      <w:tr w:rsidR="005C46B5" w:rsidRPr="00795885" w:rsidTr="009B7E3C">
        <w:tc>
          <w:tcPr>
            <w:tcW w:w="5529" w:type="dxa"/>
          </w:tcPr>
          <w:p w:rsidR="005C46B5" w:rsidRPr="005C46B5" w:rsidRDefault="005C46B5" w:rsidP="005C46B5">
            <w:pPr>
              <w:ind w:left="34"/>
              <w:jc w:val="both"/>
              <w:rPr>
                <w:rFonts w:ascii="Arial" w:eastAsia="Times New Roman" w:hAnsi="Arial" w:cs="Times New Roman"/>
                <w:sz w:val="20"/>
                <w:szCs w:val="20"/>
                <w:lang w:val="nl-BE" w:eastAsia="nl-NL"/>
              </w:rPr>
            </w:pPr>
            <w:r w:rsidRPr="005C46B5">
              <w:rPr>
                <w:rFonts w:ascii="Arial" w:eastAsia="Times New Roman" w:hAnsi="Arial" w:cs="Times New Roman"/>
                <w:sz w:val="20"/>
                <w:szCs w:val="20"/>
                <w:lang w:val="nl-BE" w:eastAsia="nl-NL"/>
              </w:rPr>
              <w:t>De volgende medische voeding is vergoedbaar in categorie B indien zij wordt voorgeschreven voor de voedingsbehoeften van zuigelingen en kinderen bij glucose-galactose malabsorptie.</w:t>
            </w:r>
          </w:p>
        </w:tc>
        <w:tc>
          <w:tcPr>
            <w:tcW w:w="5381" w:type="dxa"/>
          </w:tcPr>
          <w:p w:rsidR="005C46B5" w:rsidRPr="005C46B5" w:rsidRDefault="005C46B5" w:rsidP="005C46B5">
            <w:pPr>
              <w:ind w:left="34"/>
              <w:jc w:val="both"/>
              <w:rPr>
                <w:rFonts w:ascii="Arial" w:eastAsia="Times New Roman" w:hAnsi="Arial" w:cs="Times New Roman"/>
                <w:bCs/>
                <w:sz w:val="20"/>
                <w:szCs w:val="20"/>
                <w:lang w:eastAsia="nl-NL"/>
              </w:rPr>
            </w:pPr>
            <w:r w:rsidRPr="005C46B5">
              <w:rPr>
                <w:rFonts w:ascii="Arial" w:eastAsia="Times New Roman" w:hAnsi="Arial" w:cs="Times New Roman"/>
                <w:sz w:val="20"/>
                <w:szCs w:val="20"/>
                <w:lang w:eastAsia="nl-NL"/>
              </w:rPr>
              <w:t>L’alimentation médicale suivante fait l’objet d’un remboursement en catégorie B si elle a été prescrite pour les besoins nutritionnels des nourrissons et des enfants dans le cas d’une malabsorption en glucose-galactose.</w:t>
            </w:r>
          </w:p>
        </w:tc>
      </w:tr>
      <w:tr w:rsidR="005C46B5" w:rsidRPr="00795885" w:rsidTr="009B7E3C">
        <w:tc>
          <w:tcPr>
            <w:tcW w:w="5529" w:type="dxa"/>
          </w:tcPr>
          <w:p w:rsidR="005C46B5" w:rsidRPr="005C46B5" w:rsidRDefault="005C46B5" w:rsidP="005C46B5">
            <w:pPr>
              <w:ind w:left="34"/>
              <w:jc w:val="both"/>
              <w:rPr>
                <w:rFonts w:ascii="Arial" w:eastAsia="Times New Roman" w:hAnsi="Arial" w:cs="Times New Roman"/>
                <w:sz w:val="20"/>
                <w:szCs w:val="20"/>
                <w:lang w:eastAsia="nl-NL"/>
              </w:rPr>
            </w:pPr>
          </w:p>
        </w:tc>
        <w:tc>
          <w:tcPr>
            <w:tcW w:w="5381" w:type="dxa"/>
          </w:tcPr>
          <w:p w:rsidR="005C46B5" w:rsidRPr="005C46B5" w:rsidRDefault="005C46B5" w:rsidP="005C46B5">
            <w:pPr>
              <w:ind w:left="34"/>
              <w:jc w:val="both"/>
              <w:rPr>
                <w:rFonts w:ascii="Arial" w:eastAsia="Times New Roman" w:hAnsi="Arial" w:cs="Times New Roman"/>
                <w:sz w:val="20"/>
                <w:szCs w:val="20"/>
                <w:lang w:eastAsia="nl-NL"/>
              </w:rPr>
            </w:pPr>
          </w:p>
        </w:tc>
      </w:tr>
      <w:tr w:rsidR="005C46B5" w:rsidRPr="00795885" w:rsidTr="009B7E3C">
        <w:tc>
          <w:tcPr>
            <w:tcW w:w="5529" w:type="dxa"/>
          </w:tcPr>
          <w:p w:rsidR="005C46B5" w:rsidRPr="005C46B5" w:rsidRDefault="005C46B5" w:rsidP="006B765A">
            <w:pPr>
              <w:ind w:left="34"/>
              <w:jc w:val="both"/>
              <w:rPr>
                <w:rFonts w:ascii="Arial" w:eastAsia="Times New Roman" w:hAnsi="Arial" w:cs="Times New Roman"/>
                <w:sz w:val="20"/>
                <w:szCs w:val="20"/>
                <w:lang w:val="nl-BE" w:eastAsia="nl-NL"/>
              </w:rPr>
            </w:pPr>
            <w:r w:rsidRPr="005C46B5">
              <w:rPr>
                <w:rFonts w:ascii="Arial" w:eastAsia="Times New Roman" w:hAnsi="Arial" w:cs="Times New Roman"/>
                <w:sz w:val="20"/>
                <w:szCs w:val="20"/>
                <w:lang w:val="nl-BE" w:eastAsia="nl-NL"/>
              </w:rPr>
              <w:t xml:space="preserve">Op basis van een omstandig verslag van de behandelende arts waarin aangetoond wordt dat aan voornoemde voorwaarden wordt voldaan, kent de adviserend-arts aan de rechthebbende een machtiging toe waarvan het model is opgenomen in </w:t>
            </w:r>
            <w:r w:rsidR="006B765A">
              <w:rPr>
                <w:rFonts w:ascii="Arial" w:eastAsia="Times New Roman" w:hAnsi="Arial" w:cs="Times New Roman"/>
                <w:sz w:val="20"/>
                <w:szCs w:val="20"/>
                <w:lang w:val="nl-BE" w:eastAsia="nl-NL"/>
              </w:rPr>
              <w:t>b</w:t>
            </w:r>
            <w:r w:rsidRPr="005C46B5">
              <w:rPr>
                <w:rFonts w:ascii="Arial" w:eastAsia="Times New Roman" w:hAnsi="Arial" w:cs="Times New Roman"/>
                <w:spacing w:val="-2"/>
                <w:sz w:val="20"/>
                <w:szCs w:val="20"/>
                <w:lang w:val="nl-BE"/>
              </w:rPr>
              <w:t xml:space="preserve">) van </w:t>
            </w:r>
            <w:r w:rsidR="001B7E37">
              <w:rPr>
                <w:rFonts w:ascii="Arial" w:eastAsia="Times New Roman" w:hAnsi="Arial" w:cs="Times New Roman"/>
                <w:spacing w:val="-2"/>
                <w:sz w:val="20"/>
                <w:szCs w:val="20"/>
                <w:lang w:val="nl-BE"/>
              </w:rPr>
              <w:t>deel II</w:t>
            </w:r>
            <w:r w:rsidRPr="005C46B5">
              <w:rPr>
                <w:rFonts w:ascii="Arial" w:eastAsia="Times New Roman" w:hAnsi="Arial" w:cs="Times New Roman"/>
                <w:sz w:val="20"/>
                <w:szCs w:val="20"/>
                <w:lang w:val="nl-BE" w:eastAsia="nl-NL"/>
              </w:rPr>
              <w:t xml:space="preserve"> van de lijst en waarvan de geldigheidsduur beperkt is tot maximum 12 maanden .</w:t>
            </w:r>
          </w:p>
        </w:tc>
        <w:tc>
          <w:tcPr>
            <w:tcW w:w="5381" w:type="dxa"/>
          </w:tcPr>
          <w:p w:rsidR="005C46B5" w:rsidRPr="005C46B5" w:rsidRDefault="005C46B5" w:rsidP="006B765A">
            <w:pPr>
              <w:ind w:left="34"/>
              <w:jc w:val="both"/>
              <w:rPr>
                <w:rFonts w:ascii="Arial" w:eastAsia="Times New Roman" w:hAnsi="Arial" w:cs="Times New Roman"/>
                <w:spacing w:val="-2"/>
                <w:sz w:val="20"/>
                <w:szCs w:val="20"/>
                <w:lang w:eastAsia="nl-NL"/>
              </w:rPr>
            </w:pPr>
            <w:r w:rsidRPr="005C46B5">
              <w:rPr>
                <w:rFonts w:ascii="Arial" w:eastAsia="Times New Roman" w:hAnsi="Arial" w:cs="Times New Roman"/>
                <w:sz w:val="20"/>
                <w:szCs w:val="20"/>
                <w:lang w:eastAsia="nl-NL"/>
              </w:rPr>
              <w:t xml:space="preserve">Sur base d’un rapport circonstancié établi par le médecin traitant démontrant que les conditions visées ci-dessus sont remplies, le médecin-conseil délivre au bénéficiaire l'autorisation dont le modèle est fixé sous </w:t>
            </w:r>
            <w:r w:rsidR="006B765A">
              <w:rPr>
                <w:rFonts w:ascii="Arial" w:eastAsia="Times New Roman" w:hAnsi="Arial" w:cs="Times New Roman"/>
                <w:sz w:val="20"/>
                <w:szCs w:val="20"/>
                <w:lang w:eastAsia="nl-NL"/>
              </w:rPr>
              <w:t>b</w:t>
            </w:r>
            <w:r w:rsidRPr="005C46B5">
              <w:rPr>
                <w:rFonts w:ascii="Arial" w:eastAsia="Times New Roman" w:hAnsi="Arial" w:cs="Times New Roman"/>
                <w:spacing w:val="-2"/>
                <w:sz w:val="20"/>
                <w:szCs w:val="20"/>
              </w:rPr>
              <w:t xml:space="preserve">) de la </w:t>
            </w:r>
            <w:r w:rsidR="001B7E37">
              <w:rPr>
                <w:rFonts w:ascii="Arial" w:eastAsia="Times New Roman" w:hAnsi="Arial" w:cs="Times New Roman"/>
                <w:spacing w:val="-2"/>
                <w:sz w:val="20"/>
                <w:szCs w:val="20"/>
              </w:rPr>
              <w:t>partie II</w:t>
            </w:r>
            <w:r w:rsidRPr="005C46B5">
              <w:rPr>
                <w:rFonts w:ascii="Arial" w:eastAsia="Times New Roman" w:hAnsi="Arial" w:cs="Times New Roman"/>
                <w:sz w:val="20"/>
                <w:szCs w:val="20"/>
                <w:lang w:eastAsia="nl-NL"/>
              </w:rPr>
              <w:t xml:space="preserve"> de la liste et dont la durée de validité est limitée à 12 mois maximum.</w:t>
            </w:r>
          </w:p>
        </w:tc>
      </w:tr>
      <w:tr w:rsidR="005C46B5" w:rsidRPr="00795885" w:rsidTr="009B7E3C">
        <w:tc>
          <w:tcPr>
            <w:tcW w:w="5529" w:type="dxa"/>
          </w:tcPr>
          <w:p w:rsidR="005C46B5" w:rsidRPr="005C46B5" w:rsidRDefault="005C46B5" w:rsidP="005C46B5">
            <w:pPr>
              <w:suppressAutoHyphens/>
              <w:ind w:left="34"/>
              <w:jc w:val="both"/>
              <w:rPr>
                <w:rFonts w:ascii="Arial" w:eastAsia="Times New Roman" w:hAnsi="Arial" w:cs="Times New Roman"/>
                <w:bCs/>
                <w:sz w:val="20"/>
                <w:szCs w:val="20"/>
                <w:highlight w:val="magenta"/>
                <w:lang w:eastAsia="nl-NL"/>
              </w:rPr>
            </w:pPr>
          </w:p>
        </w:tc>
        <w:tc>
          <w:tcPr>
            <w:tcW w:w="5381" w:type="dxa"/>
          </w:tcPr>
          <w:p w:rsidR="005C46B5" w:rsidRPr="005C46B5" w:rsidRDefault="005C46B5" w:rsidP="005C46B5">
            <w:pPr>
              <w:ind w:left="34"/>
              <w:jc w:val="both"/>
              <w:rPr>
                <w:rFonts w:ascii="Arial" w:eastAsia="Times New Roman" w:hAnsi="Arial" w:cs="Times New Roman"/>
                <w:bCs/>
                <w:sz w:val="20"/>
                <w:szCs w:val="20"/>
                <w:lang w:eastAsia="nl-NL"/>
              </w:rPr>
            </w:pPr>
          </w:p>
        </w:tc>
      </w:tr>
      <w:tr w:rsidR="005C46B5" w:rsidRPr="00795885" w:rsidTr="009B7E3C">
        <w:tc>
          <w:tcPr>
            <w:tcW w:w="5529" w:type="dxa"/>
          </w:tcPr>
          <w:p w:rsidR="005C46B5" w:rsidRPr="005C46B5" w:rsidRDefault="005C46B5" w:rsidP="005C46B5">
            <w:pPr>
              <w:ind w:left="34"/>
              <w:jc w:val="both"/>
              <w:rPr>
                <w:rFonts w:ascii="Arial" w:eastAsia="Times New Roman" w:hAnsi="Arial" w:cs="Times New Roman"/>
                <w:sz w:val="20"/>
                <w:szCs w:val="20"/>
                <w:lang w:val="nl-BE" w:eastAsia="nl-NL"/>
              </w:rPr>
            </w:pPr>
            <w:r w:rsidRPr="005C46B5">
              <w:rPr>
                <w:rFonts w:ascii="Arial" w:eastAsia="Times New Roman" w:hAnsi="Arial" w:cs="Times New Roman"/>
                <w:sz w:val="20"/>
                <w:szCs w:val="20"/>
                <w:lang w:val="nl-BE" w:eastAsia="nl-NL"/>
              </w:rPr>
              <w:t xml:space="preserve">De toelating van de vergoedbaarheid kan voor maximum 60 maanden vernieuwd worden op basis van een nieuwe aanvraag </w:t>
            </w:r>
            <w:r w:rsidRPr="005C46B5">
              <w:rPr>
                <w:rFonts w:ascii="Arial" w:eastAsia="Times New Roman" w:hAnsi="Arial" w:cs="Times New Roman"/>
                <w:spacing w:val="-3"/>
                <w:sz w:val="20"/>
                <w:szCs w:val="20"/>
                <w:lang w:val="nl-BE" w:eastAsia="nl-NL"/>
              </w:rPr>
              <w:t>van de behandelende arts.</w:t>
            </w:r>
            <w:r w:rsidRPr="005C46B5">
              <w:rPr>
                <w:rFonts w:ascii="Arial" w:eastAsia="Times New Roman" w:hAnsi="Arial" w:cs="Arial"/>
                <w:spacing w:val="-2"/>
                <w:sz w:val="20"/>
                <w:szCs w:val="20"/>
                <w:lang w:val="nl-BE" w:eastAsia="nl-NL"/>
              </w:rPr>
              <w:t xml:space="preserve"> Hij houdt</w:t>
            </w:r>
            <w:r w:rsidRPr="005C46B5">
              <w:rPr>
                <w:rFonts w:ascii="Arial" w:eastAsia="Times New Roman" w:hAnsi="Arial" w:cs="Arial"/>
                <w:sz w:val="20"/>
                <w:szCs w:val="18"/>
                <w:lang w:val="nl-BE" w:eastAsia="nl-NL"/>
              </w:rPr>
              <w:t xml:space="preserve"> de bewijselementen ter beschikking van de adviserend-arts die bevestigen dat de betrokken patiënt zich in de verklaarde situatie bevond</w:t>
            </w:r>
            <w:r w:rsidRPr="005C46B5">
              <w:rPr>
                <w:rFonts w:ascii="Arial" w:eastAsia="Times New Roman" w:hAnsi="Arial" w:cs="Times New Roman"/>
                <w:sz w:val="20"/>
                <w:szCs w:val="20"/>
                <w:lang w:val="nl-BE" w:eastAsia="nl-NL"/>
              </w:rPr>
              <w:t>.</w:t>
            </w:r>
          </w:p>
        </w:tc>
        <w:tc>
          <w:tcPr>
            <w:tcW w:w="5381" w:type="dxa"/>
          </w:tcPr>
          <w:p w:rsidR="005C46B5" w:rsidRPr="005C46B5" w:rsidRDefault="005C46B5" w:rsidP="005C46B5">
            <w:pPr>
              <w:ind w:left="34"/>
              <w:jc w:val="both"/>
              <w:rPr>
                <w:rFonts w:ascii="Arial" w:eastAsia="Times New Roman" w:hAnsi="Arial" w:cs="Times New Roman"/>
                <w:sz w:val="20"/>
                <w:szCs w:val="20"/>
                <w:lang w:eastAsia="nl-NL"/>
              </w:rPr>
            </w:pPr>
            <w:r w:rsidRPr="005C46B5">
              <w:rPr>
                <w:rFonts w:ascii="Arial" w:eastAsia="Times New Roman" w:hAnsi="Arial" w:cs="Times New Roman"/>
                <w:sz w:val="20"/>
                <w:szCs w:val="20"/>
                <w:lang w:eastAsia="nl-NL"/>
              </w:rPr>
              <w:t>L'autorisation de remboursement peut être renouvelée pour de nouvelles périodes de 60 mois maximum sur base d’une nouvelle demande du médecin traitant, qui tient les éléments de preuve établissant que le patient concerné se trouvait dans la situation attestée à disposition du médecin-conseil.</w:t>
            </w:r>
          </w:p>
        </w:tc>
      </w:tr>
    </w:tbl>
    <w:p w:rsidR="005C46B5" w:rsidRPr="005C46B5" w:rsidRDefault="005C46B5" w:rsidP="005C46B5">
      <w:pPr>
        <w:spacing w:after="0" w:line="240" w:lineRule="auto"/>
        <w:ind w:left="-992"/>
        <w:rPr>
          <w:rFonts w:ascii="Calibri" w:eastAsia="Calibri" w:hAnsi="Calibri" w:cs="Times New Roman"/>
          <w:lang w:val="fr-BE"/>
        </w:rPr>
      </w:pPr>
    </w:p>
    <w:tbl>
      <w:tblPr>
        <w:tblW w:w="10876" w:type="dxa"/>
        <w:tblInd w:w="-833" w:type="dxa"/>
        <w:tblLayout w:type="fixed"/>
        <w:tblCellMar>
          <w:left w:w="120" w:type="dxa"/>
          <w:right w:w="120" w:type="dxa"/>
        </w:tblCellMar>
        <w:tblLook w:val="0000" w:firstRow="0" w:lastRow="0" w:firstColumn="0" w:lastColumn="0" w:noHBand="0" w:noVBand="0"/>
      </w:tblPr>
      <w:tblGrid>
        <w:gridCol w:w="985"/>
        <w:gridCol w:w="1310"/>
        <w:gridCol w:w="3181"/>
        <w:gridCol w:w="690"/>
        <w:gridCol w:w="1263"/>
        <w:gridCol w:w="1251"/>
        <w:gridCol w:w="1098"/>
        <w:gridCol w:w="1098"/>
      </w:tblGrid>
      <w:tr w:rsidR="005C46B5" w:rsidRPr="005C46B5" w:rsidTr="009B7E3C">
        <w:tc>
          <w:tcPr>
            <w:tcW w:w="985"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0"/>
                <w:tab w:val="left" w:pos="211"/>
                <w:tab w:val="left" w:pos="459"/>
              </w:tabs>
              <w:spacing w:before="58" w:after="0" w:line="240" w:lineRule="auto"/>
              <w:ind w:right="-27"/>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Criterium</w:t>
            </w:r>
          </w:p>
          <w:p w:rsidR="005C46B5" w:rsidRPr="005C46B5" w:rsidRDefault="005C46B5" w:rsidP="005C46B5">
            <w:pPr>
              <w:tabs>
                <w:tab w:val="left" w:pos="-120"/>
                <w:tab w:val="left" w:pos="211"/>
                <w:tab w:val="left" w:pos="459"/>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Critère</w:t>
            </w:r>
          </w:p>
        </w:tc>
        <w:tc>
          <w:tcPr>
            <w:tcW w:w="1310"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
                <w:tab w:val="left" w:pos="211"/>
                <w:tab w:val="left" w:pos="459"/>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p w:rsidR="005C46B5" w:rsidRPr="005C46B5" w:rsidRDefault="005C46B5" w:rsidP="005C46B5">
            <w:pPr>
              <w:tabs>
                <w:tab w:val="left" w:pos="-1204"/>
                <w:tab w:val="left" w:pos="-873"/>
                <w:tab w:val="left" w:pos="-62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tc>
        <w:tc>
          <w:tcPr>
            <w:tcW w:w="3181"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4"/>
                <w:tab w:val="left" w:pos="-873"/>
                <w:tab w:val="left" w:pos="-625"/>
              </w:tabs>
              <w:spacing w:before="58" w:after="0"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Benaming en verpakkingen</w:t>
            </w:r>
          </w:p>
          <w:p w:rsidR="005C46B5" w:rsidRPr="005C46B5" w:rsidRDefault="005C46B5" w:rsidP="005C46B5">
            <w:pPr>
              <w:tabs>
                <w:tab w:val="left" w:pos="-2402"/>
                <w:tab w:val="left" w:pos="-2071"/>
                <w:tab w:val="left" w:pos="-1823"/>
                <w:tab w:val="left" w:pos="2897"/>
                <w:tab w:val="left" w:pos="3145"/>
              </w:tabs>
              <w:spacing w:after="54"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Dénomination et conditionnements</w:t>
            </w:r>
          </w:p>
        </w:tc>
        <w:tc>
          <w:tcPr>
            <w:tcW w:w="690"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Opm.</w:t>
            </w:r>
            <w:r w:rsidRPr="005C46B5">
              <w:rPr>
                <w:rFonts w:ascii="Arial" w:eastAsia="Times New Roman" w:hAnsi="Arial" w:cs="Times New Roman"/>
                <w:spacing w:val="-2"/>
                <w:sz w:val="18"/>
                <w:szCs w:val="20"/>
                <w:lang w:val="nl-NL" w:eastAsia="nl-NL"/>
              </w:rPr>
              <w:br/>
              <w:t>Obs.</w:t>
            </w:r>
          </w:p>
        </w:tc>
        <w:tc>
          <w:tcPr>
            <w:tcW w:w="1263"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Prijs</w:t>
            </w:r>
            <w:r w:rsidRPr="005C46B5">
              <w:rPr>
                <w:rFonts w:ascii="Arial" w:eastAsia="Times New Roman" w:hAnsi="Arial" w:cs="Times New Roman"/>
                <w:spacing w:val="-2"/>
                <w:sz w:val="18"/>
                <w:szCs w:val="20"/>
                <w:lang w:val="nl-NL" w:eastAsia="nl-NL"/>
              </w:rPr>
              <w:br/>
              <w:t>Prix</w:t>
            </w:r>
          </w:p>
        </w:tc>
        <w:tc>
          <w:tcPr>
            <w:tcW w:w="1251"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482"/>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Basis van tegemoetk.</w:t>
            </w:r>
            <w:r w:rsidRPr="005C46B5">
              <w:rPr>
                <w:rFonts w:ascii="Arial" w:eastAsia="Times New Roman" w:hAnsi="Arial" w:cs="Times New Roman"/>
                <w:spacing w:val="-2"/>
                <w:sz w:val="18"/>
                <w:szCs w:val="20"/>
                <w:lang w:val="nl-NL" w:eastAsia="nl-NL"/>
              </w:rPr>
              <w:br/>
              <w:t>Base de rembours.</w:t>
            </w:r>
          </w:p>
        </w:tc>
        <w:tc>
          <w:tcPr>
            <w:tcW w:w="109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b/>
                <w:spacing w:val="-2"/>
                <w:sz w:val="18"/>
                <w:szCs w:val="20"/>
                <w:lang w:val="nl-NL" w:eastAsia="nl-NL"/>
              </w:rPr>
            </w:pPr>
            <w:r w:rsidRPr="005C46B5">
              <w:rPr>
                <w:rFonts w:ascii="Arial" w:eastAsia="Times New Roman" w:hAnsi="Arial" w:cs="Times New Roman"/>
                <w:spacing w:val="-2"/>
                <w:sz w:val="18"/>
                <w:szCs w:val="20"/>
                <w:lang w:val="nl-NL" w:eastAsia="nl-NL"/>
              </w:rPr>
              <w:t>I</w:t>
            </w:r>
          </w:p>
        </w:tc>
        <w:tc>
          <w:tcPr>
            <w:tcW w:w="109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II</w:t>
            </w:r>
          </w:p>
        </w:tc>
      </w:tr>
      <w:tr w:rsidR="005C46B5" w:rsidRPr="005C46B5" w:rsidTr="009B7E3C">
        <w:trPr>
          <w:trHeight w:val="276"/>
        </w:trPr>
        <w:tc>
          <w:tcPr>
            <w:tcW w:w="985" w:type="dxa"/>
            <w:tcBorders>
              <w:top w:val="single" w:sz="12"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B</w:t>
            </w:r>
          </w:p>
        </w:tc>
        <w:tc>
          <w:tcPr>
            <w:tcW w:w="1310" w:type="dxa"/>
            <w:tcBorders>
              <w:top w:val="single" w:sz="12"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12"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BASIC-Ch (</w:t>
            </w:r>
            <w:r w:rsidRPr="005C46B5">
              <w:rPr>
                <w:rFonts w:ascii="Arial" w:eastAsia="Times New Roman" w:hAnsi="Arial" w:cs="Times New Roman"/>
                <w:sz w:val="18"/>
                <w:szCs w:val="20"/>
                <w:lang w:val="nl-NL" w:eastAsia="nl-NL"/>
              </w:rPr>
              <w:t>Nutricia)</w:t>
            </w:r>
          </w:p>
        </w:tc>
        <w:tc>
          <w:tcPr>
            <w:tcW w:w="690"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fr-BE" w:eastAsia="nl-NL"/>
              </w:rPr>
            </w:pPr>
          </w:p>
        </w:tc>
        <w:tc>
          <w:tcPr>
            <w:tcW w:w="1263"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val="fr-BE" w:eastAsia="nl-NL"/>
              </w:rPr>
            </w:pPr>
          </w:p>
        </w:tc>
        <w:tc>
          <w:tcPr>
            <w:tcW w:w="1251"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0" w:line="240" w:lineRule="auto"/>
              <w:ind w:left="416" w:hanging="416"/>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1789-478</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300 g pulv.or.</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18"/>
                <w:lang w:val="nl-BE" w:eastAsia="nl-NL"/>
              </w:rPr>
            </w:pPr>
            <w:r w:rsidRPr="005C46B5">
              <w:rPr>
                <w:rFonts w:ascii="Arial" w:eastAsia="Times New Roman" w:hAnsi="Arial" w:cs="Times New Roman"/>
                <w:sz w:val="18"/>
                <w:szCs w:val="18"/>
                <w:lang w:val="nl-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8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37,45</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8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37,45</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5,62</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9,36</w:t>
            </w: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7000-045</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300 g pulv. or.</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34,8300</w:t>
            </w:r>
          </w:p>
        </w:tc>
        <w:tc>
          <w:tcPr>
            <w:tcW w:w="1251" w:type="dxa"/>
            <w:tcBorders>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34,8300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B7E3C">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7000-045</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300 g pulv. or.</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28,6100</w:t>
            </w:r>
          </w:p>
        </w:tc>
        <w:tc>
          <w:tcPr>
            <w:tcW w:w="1251"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28,6100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bl>
    <w:p w:rsidR="00416A48" w:rsidRDefault="00416A48" w:rsidP="005C46B5">
      <w:pPr>
        <w:spacing w:after="0" w:line="240" w:lineRule="auto"/>
        <w:ind w:left="-992"/>
        <w:rPr>
          <w:rFonts w:ascii="Calibri" w:eastAsia="Calibri" w:hAnsi="Calibri" w:cs="Times New Roman"/>
          <w:lang w:val="fr-BE"/>
        </w:rPr>
      </w:pPr>
    </w:p>
    <w:p w:rsidR="00416A48" w:rsidRDefault="00416A48">
      <w:pPr>
        <w:rPr>
          <w:rFonts w:ascii="Calibri" w:eastAsia="Calibri" w:hAnsi="Calibri" w:cs="Times New Roman"/>
          <w:lang w:val="fr-BE"/>
        </w:rPr>
      </w:pPr>
      <w:r>
        <w:rPr>
          <w:rFonts w:ascii="Calibri" w:eastAsia="Calibri" w:hAnsi="Calibri" w:cs="Times New Roman"/>
          <w:lang w:val="fr-BE"/>
        </w:rPr>
        <w:br w:type="page"/>
      </w:r>
    </w:p>
    <w:p w:rsidR="005C46B5" w:rsidRPr="005C46B5" w:rsidRDefault="005C46B5" w:rsidP="005C46B5">
      <w:pPr>
        <w:spacing w:after="0" w:line="240" w:lineRule="auto"/>
        <w:ind w:left="-992"/>
        <w:rPr>
          <w:rFonts w:ascii="Calibri" w:eastAsia="Calibri" w:hAnsi="Calibri" w:cs="Times New Roman"/>
          <w:lang w:val="fr-BE"/>
        </w:rPr>
      </w:pPr>
    </w:p>
    <w:tbl>
      <w:tblPr>
        <w:tblStyle w:val="TableGrid1"/>
        <w:tblW w:w="1091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381"/>
      </w:tblGrid>
      <w:tr w:rsidR="005C46B5" w:rsidRPr="00795885" w:rsidTr="009B7E3C">
        <w:tc>
          <w:tcPr>
            <w:tcW w:w="5529" w:type="dxa"/>
          </w:tcPr>
          <w:p w:rsidR="005C46B5" w:rsidRPr="005C46B5" w:rsidRDefault="005C46B5" w:rsidP="005C46B5">
            <w:pPr>
              <w:ind w:left="34"/>
              <w:jc w:val="both"/>
              <w:rPr>
                <w:rFonts w:ascii="Arial" w:eastAsia="Times New Roman" w:hAnsi="Arial" w:cs="Times New Roman"/>
                <w:sz w:val="20"/>
                <w:szCs w:val="20"/>
                <w:lang w:val="nl-BE" w:eastAsia="nl-NL"/>
              </w:rPr>
            </w:pPr>
            <w:r w:rsidRPr="005C46B5">
              <w:rPr>
                <w:rFonts w:ascii="Arial" w:eastAsia="Times New Roman" w:hAnsi="Arial" w:cs="Times New Roman"/>
                <w:b/>
                <w:sz w:val="20"/>
                <w:szCs w:val="20"/>
                <w:lang w:val="nl-BE" w:eastAsia="nl-NL"/>
              </w:rPr>
              <w:t>§50000. Preparaten voor de behandeling van stoornissen in de calciumstofwisseling</w:t>
            </w:r>
          </w:p>
        </w:tc>
        <w:tc>
          <w:tcPr>
            <w:tcW w:w="5381" w:type="dxa"/>
          </w:tcPr>
          <w:p w:rsidR="005C46B5" w:rsidRPr="005C46B5" w:rsidRDefault="005C46B5" w:rsidP="005C46B5">
            <w:pPr>
              <w:jc w:val="both"/>
              <w:rPr>
                <w:rFonts w:ascii="Arial" w:eastAsia="Times New Roman" w:hAnsi="Arial" w:cs="Times New Roman"/>
                <w:spacing w:val="-2"/>
                <w:sz w:val="20"/>
                <w:szCs w:val="20"/>
                <w:lang w:eastAsia="nl-NL"/>
              </w:rPr>
            </w:pPr>
            <w:r w:rsidRPr="00795885">
              <w:rPr>
                <w:rFonts w:ascii="Times New Roman" w:eastAsia="Times New Roman" w:hAnsi="Times New Roman" w:cs="Times New Roman"/>
                <w:sz w:val="20"/>
                <w:szCs w:val="20"/>
                <w:lang w:eastAsia="nl-NL"/>
              </w:rPr>
              <w:br w:type="page"/>
            </w:r>
            <w:r w:rsidRPr="005C46B5">
              <w:rPr>
                <w:rFonts w:ascii="Arial" w:eastAsia="Times New Roman" w:hAnsi="Arial" w:cs="Times New Roman"/>
                <w:b/>
                <w:sz w:val="20"/>
                <w:szCs w:val="20"/>
                <w:lang w:val="fr-FR" w:eastAsia="nl-NL"/>
              </w:rPr>
              <w:t>§50000. Préparations pour le traitement des troubles du métabolisme du calcium</w:t>
            </w:r>
          </w:p>
        </w:tc>
      </w:tr>
      <w:tr w:rsidR="005C46B5" w:rsidRPr="00795885" w:rsidTr="009B7E3C">
        <w:tc>
          <w:tcPr>
            <w:tcW w:w="5529" w:type="dxa"/>
          </w:tcPr>
          <w:p w:rsidR="005C46B5" w:rsidRPr="005C46B5" w:rsidRDefault="005C46B5" w:rsidP="005C46B5">
            <w:pPr>
              <w:suppressAutoHyphens/>
              <w:ind w:left="34"/>
              <w:jc w:val="both"/>
              <w:rPr>
                <w:rFonts w:ascii="Arial" w:eastAsia="Times New Roman" w:hAnsi="Arial" w:cs="Times New Roman"/>
                <w:bCs/>
                <w:sz w:val="20"/>
                <w:szCs w:val="20"/>
                <w:highlight w:val="magenta"/>
                <w:lang w:eastAsia="nl-NL"/>
              </w:rPr>
            </w:pPr>
          </w:p>
        </w:tc>
        <w:tc>
          <w:tcPr>
            <w:tcW w:w="5381" w:type="dxa"/>
          </w:tcPr>
          <w:p w:rsidR="005C46B5" w:rsidRPr="005C46B5" w:rsidRDefault="005C46B5" w:rsidP="005C46B5">
            <w:pPr>
              <w:ind w:left="34"/>
              <w:jc w:val="both"/>
              <w:rPr>
                <w:rFonts w:ascii="Arial" w:eastAsia="Times New Roman" w:hAnsi="Arial" w:cs="Times New Roman"/>
                <w:bCs/>
                <w:sz w:val="20"/>
                <w:szCs w:val="20"/>
                <w:lang w:eastAsia="nl-NL"/>
              </w:rPr>
            </w:pPr>
          </w:p>
        </w:tc>
      </w:tr>
      <w:tr w:rsidR="005C46B5" w:rsidRPr="00795885" w:rsidTr="009B7E3C">
        <w:tc>
          <w:tcPr>
            <w:tcW w:w="5529" w:type="dxa"/>
          </w:tcPr>
          <w:p w:rsidR="005C46B5" w:rsidRPr="005C46B5" w:rsidRDefault="005C46B5" w:rsidP="005C46B5">
            <w:pPr>
              <w:ind w:left="34"/>
              <w:jc w:val="both"/>
              <w:rPr>
                <w:rFonts w:ascii="Arial" w:eastAsia="Times New Roman" w:hAnsi="Arial" w:cs="Times New Roman"/>
                <w:spacing w:val="-2"/>
                <w:sz w:val="20"/>
                <w:szCs w:val="20"/>
                <w:lang w:val="nl-BE" w:eastAsia="nl-NL"/>
              </w:rPr>
            </w:pPr>
            <w:r w:rsidRPr="005C46B5">
              <w:rPr>
                <w:rFonts w:ascii="Arial" w:eastAsia="Times New Roman" w:hAnsi="Arial" w:cs="Times New Roman"/>
                <w:sz w:val="20"/>
                <w:szCs w:val="20"/>
                <w:lang w:val="nl-BE" w:eastAsia="nl-NL"/>
              </w:rPr>
              <w:t>De volgende medische voeding is vergoedbaar in categorie B indien zij wordt voorgeschreven voor de voedingsbehoeften van zuigelingen en kinderen die lijden aan hypercalcemie, hypercalciurie of osteopetrose.</w:t>
            </w:r>
          </w:p>
        </w:tc>
        <w:tc>
          <w:tcPr>
            <w:tcW w:w="5381" w:type="dxa"/>
          </w:tcPr>
          <w:p w:rsidR="005C46B5" w:rsidRPr="005C46B5" w:rsidRDefault="005C46B5" w:rsidP="005C46B5">
            <w:pPr>
              <w:jc w:val="both"/>
              <w:rPr>
                <w:rFonts w:ascii="Arial" w:eastAsia="Times New Roman" w:hAnsi="Arial" w:cs="Times New Roman"/>
                <w:sz w:val="20"/>
                <w:szCs w:val="20"/>
                <w:lang w:eastAsia="nl-NL"/>
              </w:rPr>
            </w:pPr>
            <w:r w:rsidRPr="005C46B5">
              <w:rPr>
                <w:rFonts w:ascii="Arial" w:eastAsia="Times New Roman" w:hAnsi="Arial" w:cs="Times New Roman"/>
                <w:sz w:val="20"/>
                <w:szCs w:val="20"/>
                <w:lang w:eastAsia="nl-NL"/>
              </w:rPr>
              <w:t>L’alimentation médicale suivante fait l’objet d’un remboursement en catégorie B si elle a été prescrite pour les besoins nutritionnels des nourrissons et des enfants en cas d’hypercalcémie, d’hypercalciurie ou d’ostéopétrose.</w:t>
            </w:r>
          </w:p>
        </w:tc>
      </w:tr>
      <w:tr w:rsidR="005C46B5" w:rsidRPr="00795885" w:rsidTr="009B7E3C">
        <w:tc>
          <w:tcPr>
            <w:tcW w:w="5529" w:type="dxa"/>
          </w:tcPr>
          <w:p w:rsidR="005C46B5" w:rsidRPr="005C46B5" w:rsidRDefault="005C46B5" w:rsidP="005C46B5">
            <w:pPr>
              <w:suppressAutoHyphens/>
              <w:ind w:left="34"/>
              <w:jc w:val="both"/>
              <w:rPr>
                <w:rFonts w:ascii="Arial" w:eastAsia="Times New Roman" w:hAnsi="Arial" w:cs="Times New Roman"/>
                <w:bCs/>
                <w:sz w:val="20"/>
                <w:szCs w:val="20"/>
                <w:highlight w:val="magenta"/>
                <w:lang w:eastAsia="nl-NL"/>
              </w:rPr>
            </w:pPr>
          </w:p>
        </w:tc>
        <w:tc>
          <w:tcPr>
            <w:tcW w:w="5381" w:type="dxa"/>
          </w:tcPr>
          <w:p w:rsidR="005C46B5" w:rsidRPr="005C46B5" w:rsidRDefault="005C46B5" w:rsidP="005C46B5">
            <w:pPr>
              <w:ind w:left="34"/>
              <w:jc w:val="both"/>
              <w:rPr>
                <w:rFonts w:ascii="Arial" w:eastAsia="Times New Roman" w:hAnsi="Arial" w:cs="Times New Roman"/>
                <w:bCs/>
                <w:sz w:val="20"/>
                <w:szCs w:val="20"/>
                <w:lang w:eastAsia="nl-NL"/>
              </w:rPr>
            </w:pPr>
          </w:p>
        </w:tc>
      </w:tr>
      <w:tr w:rsidR="005C46B5" w:rsidRPr="00795885" w:rsidTr="009B7E3C">
        <w:tc>
          <w:tcPr>
            <w:tcW w:w="5529" w:type="dxa"/>
          </w:tcPr>
          <w:p w:rsidR="005C46B5" w:rsidRPr="005C46B5" w:rsidRDefault="005C46B5" w:rsidP="006B765A">
            <w:pPr>
              <w:tabs>
                <w:tab w:val="left" w:pos="142"/>
                <w:tab w:val="left" w:pos="284"/>
                <w:tab w:val="left" w:pos="426"/>
                <w:tab w:val="left" w:pos="709"/>
                <w:tab w:val="left" w:pos="1276"/>
                <w:tab w:val="left" w:pos="3544"/>
                <w:tab w:val="left" w:pos="3828"/>
                <w:tab w:val="left" w:pos="4111"/>
                <w:tab w:val="left" w:pos="4395"/>
                <w:tab w:val="left" w:pos="4678"/>
              </w:tabs>
              <w:ind w:left="34"/>
              <w:jc w:val="both"/>
              <w:rPr>
                <w:rFonts w:ascii="Arial" w:eastAsia="Times New Roman" w:hAnsi="Arial" w:cs="Times New Roman"/>
                <w:sz w:val="20"/>
                <w:szCs w:val="20"/>
                <w:lang w:val="nl-BE" w:eastAsia="nl-NL"/>
              </w:rPr>
            </w:pPr>
            <w:r w:rsidRPr="005C46B5">
              <w:rPr>
                <w:rFonts w:ascii="Arial" w:eastAsia="Times New Roman" w:hAnsi="Arial" w:cs="Times New Roman"/>
                <w:sz w:val="20"/>
                <w:szCs w:val="20"/>
                <w:lang w:val="nl-BE" w:eastAsia="nl-NL"/>
              </w:rPr>
              <w:t xml:space="preserve">Op basis van een omstandig verslag van de behandelende arts waarin aangetoond wordt dat aan voornoemde voorwaarden wordt voldaan, kent de adviserend-arts aan de rechthebbende een machtiging toe waarvan het model is opgenomen in </w:t>
            </w:r>
            <w:r w:rsidR="006B765A">
              <w:rPr>
                <w:rFonts w:ascii="Arial" w:eastAsia="Times New Roman" w:hAnsi="Arial" w:cs="Times New Roman"/>
                <w:sz w:val="20"/>
                <w:szCs w:val="20"/>
                <w:lang w:val="nl-BE" w:eastAsia="nl-NL"/>
              </w:rPr>
              <w:t>b</w:t>
            </w:r>
            <w:r w:rsidRPr="005C46B5">
              <w:rPr>
                <w:rFonts w:ascii="Arial" w:eastAsia="Times New Roman" w:hAnsi="Arial" w:cs="Times New Roman"/>
                <w:spacing w:val="-2"/>
                <w:sz w:val="20"/>
                <w:szCs w:val="20"/>
                <w:lang w:val="nl-BE"/>
              </w:rPr>
              <w:t xml:space="preserve">) van </w:t>
            </w:r>
            <w:r w:rsidR="001B7E37">
              <w:rPr>
                <w:rFonts w:ascii="Arial" w:eastAsia="Times New Roman" w:hAnsi="Arial" w:cs="Times New Roman"/>
                <w:spacing w:val="-2"/>
                <w:sz w:val="20"/>
                <w:szCs w:val="20"/>
                <w:lang w:val="nl-BE"/>
              </w:rPr>
              <w:t>deel II</w:t>
            </w:r>
            <w:r w:rsidRPr="005C46B5">
              <w:rPr>
                <w:rFonts w:ascii="Arial" w:eastAsia="Times New Roman" w:hAnsi="Arial" w:cs="Times New Roman"/>
                <w:sz w:val="20"/>
                <w:szCs w:val="20"/>
                <w:lang w:val="nl-BE" w:eastAsia="nl-NL"/>
              </w:rPr>
              <w:t xml:space="preserve"> van de lijst en waarvan de geldigheidsduur beperkt is tot maximum 12 maanden.</w:t>
            </w:r>
          </w:p>
        </w:tc>
        <w:tc>
          <w:tcPr>
            <w:tcW w:w="5381" w:type="dxa"/>
          </w:tcPr>
          <w:p w:rsidR="005C46B5" w:rsidRPr="005C46B5" w:rsidRDefault="005C46B5" w:rsidP="006B765A">
            <w:pPr>
              <w:jc w:val="both"/>
              <w:rPr>
                <w:rFonts w:ascii="Arial" w:eastAsia="Times New Roman" w:hAnsi="Arial" w:cs="Times New Roman"/>
                <w:spacing w:val="-2"/>
                <w:sz w:val="20"/>
                <w:szCs w:val="20"/>
                <w:lang w:eastAsia="nl-NL"/>
              </w:rPr>
            </w:pPr>
            <w:r w:rsidRPr="005C46B5">
              <w:rPr>
                <w:rFonts w:ascii="Arial" w:eastAsia="Times New Roman" w:hAnsi="Arial" w:cs="Times New Roman"/>
                <w:spacing w:val="-2"/>
                <w:sz w:val="20"/>
                <w:szCs w:val="20"/>
              </w:rPr>
              <w:t xml:space="preserve">Sur base d’un rapport circonstancié établi par le médecin traitant démontrant que les conditions visées ci-dessus sont remplies, le médecin-conseil délivre au bénéficiaire l'autorisation dont le modèle est fixé sous </w:t>
            </w:r>
            <w:r w:rsidR="006B765A">
              <w:rPr>
                <w:rFonts w:ascii="Arial" w:eastAsia="Times New Roman" w:hAnsi="Arial" w:cs="Times New Roman"/>
                <w:spacing w:val="-2"/>
                <w:sz w:val="20"/>
                <w:szCs w:val="20"/>
              </w:rPr>
              <w:t>b</w:t>
            </w:r>
            <w:r w:rsidRPr="005C46B5">
              <w:rPr>
                <w:rFonts w:ascii="Arial" w:eastAsia="Times New Roman" w:hAnsi="Arial" w:cs="Times New Roman"/>
                <w:spacing w:val="-2"/>
                <w:sz w:val="20"/>
                <w:szCs w:val="20"/>
              </w:rPr>
              <w:t xml:space="preserve">) de la </w:t>
            </w:r>
            <w:r w:rsidR="001B7E37">
              <w:rPr>
                <w:rFonts w:ascii="Arial" w:eastAsia="Times New Roman" w:hAnsi="Arial" w:cs="Times New Roman"/>
                <w:spacing w:val="-2"/>
                <w:sz w:val="20"/>
                <w:szCs w:val="20"/>
              </w:rPr>
              <w:t>partie II</w:t>
            </w:r>
            <w:r w:rsidRPr="005C46B5">
              <w:rPr>
                <w:rFonts w:ascii="Arial" w:eastAsia="Times New Roman" w:hAnsi="Arial" w:cs="Times New Roman"/>
                <w:spacing w:val="-2"/>
                <w:sz w:val="20"/>
                <w:szCs w:val="20"/>
              </w:rPr>
              <w:t xml:space="preserve"> de la liste et dont la durée de validité est limitée à 12 mois maximum.</w:t>
            </w:r>
          </w:p>
        </w:tc>
      </w:tr>
      <w:tr w:rsidR="005C46B5" w:rsidRPr="00795885" w:rsidTr="009B7E3C">
        <w:tc>
          <w:tcPr>
            <w:tcW w:w="5529" w:type="dxa"/>
          </w:tcPr>
          <w:p w:rsidR="005C46B5" w:rsidRPr="005C46B5" w:rsidRDefault="005C46B5" w:rsidP="005C46B5">
            <w:pPr>
              <w:suppressAutoHyphens/>
              <w:ind w:left="34"/>
              <w:jc w:val="both"/>
              <w:rPr>
                <w:rFonts w:ascii="Arial" w:eastAsia="Times New Roman" w:hAnsi="Arial" w:cs="Times New Roman"/>
                <w:bCs/>
                <w:sz w:val="20"/>
                <w:szCs w:val="20"/>
                <w:highlight w:val="magenta"/>
                <w:lang w:eastAsia="nl-NL"/>
              </w:rPr>
            </w:pPr>
          </w:p>
        </w:tc>
        <w:tc>
          <w:tcPr>
            <w:tcW w:w="5381" w:type="dxa"/>
          </w:tcPr>
          <w:p w:rsidR="005C46B5" w:rsidRPr="005C46B5" w:rsidRDefault="005C46B5" w:rsidP="005C46B5">
            <w:pPr>
              <w:ind w:left="34"/>
              <w:jc w:val="both"/>
              <w:rPr>
                <w:rFonts w:ascii="Arial" w:eastAsia="Times New Roman" w:hAnsi="Arial" w:cs="Times New Roman"/>
                <w:bCs/>
                <w:sz w:val="20"/>
                <w:szCs w:val="20"/>
                <w:lang w:eastAsia="nl-NL"/>
              </w:rPr>
            </w:pPr>
          </w:p>
        </w:tc>
      </w:tr>
      <w:tr w:rsidR="005C46B5" w:rsidRPr="00795885" w:rsidTr="009B7E3C">
        <w:tc>
          <w:tcPr>
            <w:tcW w:w="5529" w:type="dxa"/>
          </w:tcPr>
          <w:p w:rsidR="005C46B5" w:rsidRPr="005C46B5" w:rsidRDefault="005C46B5" w:rsidP="005C46B5">
            <w:pPr>
              <w:suppressAutoHyphens/>
              <w:ind w:left="34"/>
              <w:jc w:val="both"/>
              <w:rPr>
                <w:rFonts w:ascii="Arial" w:eastAsia="Times New Roman" w:hAnsi="Arial" w:cs="Times New Roman"/>
                <w:bCs/>
                <w:sz w:val="20"/>
                <w:szCs w:val="20"/>
                <w:highlight w:val="magenta"/>
                <w:lang w:val="nl-BE" w:eastAsia="nl-NL"/>
              </w:rPr>
            </w:pPr>
            <w:r w:rsidRPr="005C46B5">
              <w:rPr>
                <w:rFonts w:ascii="Arial" w:eastAsia="Times New Roman" w:hAnsi="Arial" w:cs="Times New Roman"/>
                <w:sz w:val="20"/>
                <w:szCs w:val="20"/>
                <w:lang w:val="nl-BE" w:eastAsia="nl-NL"/>
              </w:rPr>
              <w:t xml:space="preserve">De toelating van de vergoedbaarheid kan voor </w:t>
            </w:r>
            <w:r w:rsidRPr="005C46B5">
              <w:rPr>
                <w:rFonts w:ascii="Arial" w:eastAsia="Times New Roman" w:hAnsi="Arial" w:cs="Times New Roman"/>
                <w:spacing w:val="-2"/>
                <w:sz w:val="20"/>
                <w:szCs w:val="20"/>
                <w:lang w:val="nl-BE" w:eastAsia="nl-NL"/>
              </w:rPr>
              <w:t>maximum</w:t>
            </w:r>
            <w:r w:rsidRPr="005C46B5">
              <w:rPr>
                <w:rFonts w:ascii="Arial" w:eastAsia="Times New Roman" w:hAnsi="Arial" w:cs="Times New Roman"/>
                <w:sz w:val="20"/>
                <w:szCs w:val="20"/>
                <w:lang w:val="nl-BE" w:eastAsia="nl-NL"/>
              </w:rPr>
              <w:t xml:space="preserve"> 60 maanden vernieuwd worden op basis van een nieuwe aanvraag </w:t>
            </w:r>
            <w:r w:rsidRPr="005C46B5">
              <w:rPr>
                <w:rFonts w:ascii="Arial" w:eastAsia="Times New Roman" w:hAnsi="Arial" w:cs="Times New Roman"/>
                <w:spacing w:val="-3"/>
                <w:sz w:val="20"/>
                <w:szCs w:val="20"/>
                <w:lang w:val="nl-BE" w:eastAsia="nl-NL"/>
              </w:rPr>
              <w:t>van de behandelende arts.</w:t>
            </w:r>
            <w:r w:rsidRPr="005C46B5">
              <w:rPr>
                <w:rFonts w:ascii="Arial" w:eastAsia="Times New Roman" w:hAnsi="Arial" w:cs="Arial"/>
                <w:spacing w:val="-2"/>
                <w:sz w:val="20"/>
                <w:szCs w:val="20"/>
                <w:lang w:val="nl-BE" w:eastAsia="nl-NL"/>
              </w:rPr>
              <w:t xml:space="preserve"> Hij houdt</w:t>
            </w:r>
            <w:r w:rsidRPr="005C46B5">
              <w:rPr>
                <w:rFonts w:ascii="Arial" w:eastAsia="Times New Roman" w:hAnsi="Arial" w:cs="Arial"/>
                <w:sz w:val="20"/>
                <w:szCs w:val="18"/>
                <w:lang w:val="nl-BE" w:eastAsia="nl-NL"/>
              </w:rPr>
              <w:t xml:space="preserve"> de bewijselementen ter beschikking van de adviserend-arts die bevestigen dat de betrokken patiënt zich in de verklaarde situatie bevond</w:t>
            </w:r>
            <w:r w:rsidRPr="005C46B5">
              <w:rPr>
                <w:rFonts w:ascii="Arial" w:eastAsia="Times New Roman" w:hAnsi="Arial" w:cs="Times New Roman"/>
                <w:sz w:val="20"/>
                <w:szCs w:val="20"/>
                <w:lang w:val="nl-BE" w:eastAsia="nl-NL"/>
              </w:rPr>
              <w:t>.</w:t>
            </w:r>
          </w:p>
        </w:tc>
        <w:tc>
          <w:tcPr>
            <w:tcW w:w="5381" w:type="dxa"/>
          </w:tcPr>
          <w:p w:rsidR="005C46B5" w:rsidRPr="005C46B5" w:rsidRDefault="005C46B5" w:rsidP="005C46B5">
            <w:pPr>
              <w:jc w:val="both"/>
              <w:rPr>
                <w:rFonts w:ascii="Arial" w:eastAsia="Times New Roman" w:hAnsi="Arial" w:cs="Times New Roman"/>
                <w:spacing w:val="-2"/>
                <w:sz w:val="20"/>
                <w:szCs w:val="20"/>
                <w:lang w:eastAsia="nl-NL"/>
              </w:rPr>
            </w:pPr>
            <w:r w:rsidRPr="005C46B5">
              <w:rPr>
                <w:rFonts w:ascii="Arial" w:eastAsia="Times New Roman" w:hAnsi="Arial" w:cs="Times New Roman"/>
                <w:spacing w:val="-2"/>
                <w:sz w:val="20"/>
                <w:szCs w:val="20"/>
                <w:lang w:eastAsia="nl-NL"/>
              </w:rPr>
              <w:t>L'autorisation de remboursement peut être renouvelée pour de nouvelles périodes de 60 mois maximum sur base d’une nouvelle demande du médecin traitant, qui tient les éléments de preuve établissant que le patient concerné se trouvait dans la situation attestée à disposition du médecin-conseil.</w:t>
            </w:r>
          </w:p>
        </w:tc>
      </w:tr>
    </w:tbl>
    <w:p w:rsidR="005C46B5" w:rsidRPr="005C46B5" w:rsidRDefault="005C46B5" w:rsidP="005C46B5">
      <w:pPr>
        <w:spacing w:after="0" w:line="240" w:lineRule="auto"/>
        <w:ind w:left="-992"/>
        <w:rPr>
          <w:rFonts w:ascii="Calibri" w:eastAsia="Calibri" w:hAnsi="Calibri" w:cs="Times New Roman"/>
          <w:lang w:val="fr-BE"/>
        </w:rPr>
      </w:pPr>
    </w:p>
    <w:tbl>
      <w:tblPr>
        <w:tblW w:w="10876" w:type="dxa"/>
        <w:tblInd w:w="-833" w:type="dxa"/>
        <w:tblLayout w:type="fixed"/>
        <w:tblCellMar>
          <w:left w:w="120" w:type="dxa"/>
          <w:right w:w="120" w:type="dxa"/>
        </w:tblCellMar>
        <w:tblLook w:val="0000" w:firstRow="0" w:lastRow="0" w:firstColumn="0" w:lastColumn="0" w:noHBand="0" w:noVBand="0"/>
      </w:tblPr>
      <w:tblGrid>
        <w:gridCol w:w="985"/>
        <w:gridCol w:w="1310"/>
        <w:gridCol w:w="3181"/>
        <w:gridCol w:w="690"/>
        <w:gridCol w:w="1263"/>
        <w:gridCol w:w="1251"/>
        <w:gridCol w:w="1098"/>
        <w:gridCol w:w="1098"/>
      </w:tblGrid>
      <w:tr w:rsidR="005C46B5" w:rsidRPr="005C46B5" w:rsidTr="009B7E3C">
        <w:tc>
          <w:tcPr>
            <w:tcW w:w="985"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0"/>
                <w:tab w:val="left" w:pos="211"/>
                <w:tab w:val="left" w:pos="459"/>
              </w:tabs>
              <w:spacing w:before="58" w:after="0" w:line="240" w:lineRule="auto"/>
              <w:ind w:right="-27"/>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Criterium</w:t>
            </w:r>
          </w:p>
          <w:p w:rsidR="005C46B5" w:rsidRPr="005C46B5" w:rsidRDefault="005C46B5" w:rsidP="005C46B5">
            <w:pPr>
              <w:tabs>
                <w:tab w:val="left" w:pos="-120"/>
                <w:tab w:val="left" w:pos="211"/>
                <w:tab w:val="left" w:pos="459"/>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Critère</w:t>
            </w:r>
          </w:p>
        </w:tc>
        <w:tc>
          <w:tcPr>
            <w:tcW w:w="1310"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
                <w:tab w:val="left" w:pos="211"/>
                <w:tab w:val="left" w:pos="459"/>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p w:rsidR="005C46B5" w:rsidRPr="005C46B5" w:rsidRDefault="005C46B5" w:rsidP="005C46B5">
            <w:pPr>
              <w:tabs>
                <w:tab w:val="left" w:pos="-1204"/>
                <w:tab w:val="left" w:pos="-873"/>
                <w:tab w:val="left" w:pos="-62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tc>
        <w:tc>
          <w:tcPr>
            <w:tcW w:w="3181"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4"/>
                <w:tab w:val="left" w:pos="-873"/>
                <w:tab w:val="left" w:pos="-625"/>
              </w:tabs>
              <w:spacing w:before="58" w:after="0"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Benaming en verpakkingen</w:t>
            </w:r>
          </w:p>
          <w:p w:rsidR="005C46B5" w:rsidRPr="005C46B5" w:rsidRDefault="005C46B5" w:rsidP="005C46B5">
            <w:pPr>
              <w:tabs>
                <w:tab w:val="left" w:pos="-2402"/>
                <w:tab w:val="left" w:pos="-2071"/>
                <w:tab w:val="left" w:pos="-1823"/>
                <w:tab w:val="left" w:pos="2897"/>
                <w:tab w:val="left" w:pos="3145"/>
              </w:tabs>
              <w:spacing w:after="54"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Dénomination et conditionnements</w:t>
            </w:r>
          </w:p>
        </w:tc>
        <w:tc>
          <w:tcPr>
            <w:tcW w:w="690"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Opm.</w:t>
            </w:r>
            <w:r w:rsidRPr="005C46B5">
              <w:rPr>
                <w:rFonts w:ascii="Arial" w:eastAsia="Times New Roman" w:hAnsi="Arial" w:cs="Times New Roman"/>
                <w:spacing w:val="-2"/>
                <w:sz w:val="18"/>
                <w:szCs w:val="20"/>
                <w:lang w:val="nl-NL" w:eastAsia="nl-NL"/>
              </w:rPr>
              <w:br/>
              <w:t>Obs.</w:t>
            </w:r>
          </w:p>
        </w:tc>
        <w:tc>
          <w:tcPr>
            <w:tcW w:w="1263"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Prijs</w:t>
            </w:r>
            <w:r w:rsidRPr="005C46B5">
              <w:rPr>
                <w:rFonts w:ascii="Arial" w:eastAsia="Times New Roman" w:hAnsi="Arial" w:cs="Times New Roman"/>
                <w:spacing w:val="-2"/>
                <w:sz w:val="18"/>
                <w:szCs w:val="20"/>
                <w:lang w:val="nl-NL" w:eastAsia="nl-NL"/>
              </w:rPr>
              <w:br/>
              <w:t>Prix</w:t>
            </w:r>
          </w:p>
        </w:tc>
        <w:tc>
          <w:tcPr>
            <w:tcW w:w="1251"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482"/>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Basis van tegemoetk.</w:t>
            </w:r>
            <w:r w:rsidRPr="005C46B5">
              <w:rPr>
                <w:rFonts w:ascii="Arial" w:eastAsia="Times New Roman" w:hAnsi="Arial" w:cs="Times New Roman"/>
                <w:spacing w:val="-2"/>
                <w:sz w:val="18"/>
                <w:szCs w:val="20"/>
                <w:lang w:val="nl-NL" w:eastAsia="nl-NL"/>
              </w:rPr>
              <w:br/>
              <w:t>Base de rembours.</w:t>
            </w:r>
          </w:p>
        </w:tc>
        <w:tc>
          <w:tcPr>
            <w:tcW w:w="109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b/>
                <w:spacing w:val="-2"/>
                <w:sz w:val="18"/>
                <w:szCs w:val="20"/>
                <w:lang w:val="nl-NL" w:eastAsia="nl-NL"/>
              </w:rPr>
            </w:pPr>
            <w:r w:rsidRPr="005C46B5">
              <w:rPr>
                <w:rFonts w:ascii="Arial" w:eastAsia="Times New Roman" w:hAnsi="Arial" w:cs="Times New Roman"/>
                <w:spacing w:val="-2"/>
                <w:sz w:val="18"/>
                <w:szCs w:val="20"/>
                <w:lang w:val="nl-NL" w:eastAsia="nl-NL"/>
              </w:rPr>
              <w:t>I</w:t>
            </w:r>
          </w:p>
        </w:tc>
        <w:tc>
          <w:tcPr>
            <w:tcW w:w="109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II</w:t>
            </w:r>
          </w:p>
        </w:tc>
      </w:tr>
      <w:tr w:rsidR="005C46B5" w:rsidRPr="005C46B5" w:rsidTr="009B7E3C">
        <w:trPr>
          <w:trHeight w:val="276"/>
        </w:trPr>
        <w:tc>
          <w:tcPr>
            <w:tcW w:w="985" w:type="dxa"/>
            <w:tcBorders>
              <w:top w:val="single" w:sz="12"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B</w:t>
            </w:r>
          </w:p>
        </w:tc>
        <w:tc>
          <w:tcPr>
            <w:tcW w:w="1310" w:type="dxa"/>
            <w:tcBorders>
              <w:top w:val="single" w:sz="12"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12"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BASIC-CaD (</w:t>
            </w:r>
            <w:r w:rsidRPr="005C46B5">
              <w:rPr>
                <w:rFonts w:ascii="Arial" w:eastAsia="Times New Roman" w:hAnsi="Arial" w:cs="Times New Roman"/>
                <w:sz w:val="18"/>
                <w:szCs w:val="20"/>
                <w:lang w:val="nl-NL" w:eastAsia="nl-NL"/>
              </w:rPr>
              <w:t>Nutricia)</w:t>
            </w:r>
          </w:p>
        </w:tc>
        <w:tc>
          <w:tcPr>
            <w:tcW w:w="690"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fr-BE" w:eastAsia="nl-NL"/>
              </w:rPr>
            </w:pPr>
          </w:p>
        </w:tc>
        <w:tc>
          <w:tcPr>
            <w:tcW w:w="1263"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val="fr-BE" w:eastAsia="nl-NL"/>
              </w:rPr>
            </w:pPr>
          </w:p>
        </w:tc>
        <w:tc>
          <w:tcPr>
            <w:tcW w:w="1251"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0" w:line="240" w:lineRule="auto"/>
              <w:ind w:left="416" w:hanging="416"/>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1511-955</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400 g pulv.or.</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18"/>
                <w:lang w:val="nl-BE" w:eastAsia="nl-NL"/>
              </w:rPr>
            </w:pPr>
            <w:r w:rsidRPr="005C46B5">
              <w:rPr>
                <w:rFonts w:ascii="Arial" w:eastAsia="Times New Roman" w:hAnsi="Arial" w:cs="Times New Roman"/>
                <w:sz w:val="18"/>
                <w:szCs w:val="18"/>
                <w:lang w:val="nl-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8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27,68</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8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27,68</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4,15</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fr-BE" w:eastAsia="nl-NL"/>
              </w:rPr>
              <w:t>6,92</w:t>
            </w: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7000-052</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400 g pulv. or.</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25,7500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25,7500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B7E3C">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7000-052</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400 g pulv. or.</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21,1500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21,1500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bl>
    <w:p w:rsidR="00416A48" w:rsidRDefault="00416A48" w:rsidP="005C46B5">
      <w:pPr>
        <w:spacing w:after="0" w:line="240" w:lineRule="auto"/>
        <w:ind w:left="-992"/>
        <w:rPr>
          <w:rFonts w:ascii="Calibri" w:eastAsia="Calibri" w:hAnsi="Calibri" w:cs="Times New Roman"/>
          <w:lang w:val="fr-BE"/>
        </w:rPr>
      </w:pPr>
    </w:p>
    <w:p w:rsidR="00416A48" w:rsidRDefault="00416A48">
      <w:pPr>
        <w:rPr>
          <w:rFonts w:ascii="Calibri" w:eastAsia="Calibri" w:hAnsi="Calibri" w:cs="Times New Roman"/>
          <w:lang w:val="fr-BE"/>
        </w:rPr>
      </w:pPr>
      <w:r>
        <w:rPr>
          <w:rFonts w:ascii="Calibri" w:eastAsia="Calibri" w:hAnsi="Calibri" w:cs="Times New Roman"/>
          <w:lang w:val="fr-BE"/>
        </w:rPr>
        <w:br w:type="page"/>
      </w:r>
    </w:p>
    <w:p w:rsidR="005C46B5" w:rsidRPr="005C46B5" w:rsidRDefault="005C46B5" w:rsidP="005C46B5">
      <w:pPr>
        <w:spacing w:after="0" w:line="240" w:lineRule="auto"/>
        <w:ind w:left="-992"/>
        <w:rPr>
          <w:rFonts w:ascii="Calibri" w:eastAsia="Calibri" w:hAnsi="Calibri" w:cs="Times New Roman"/>
          <w:lang w:val="fr-BE"/>
        </w:rPr>
      </w:pPr>
    </w:p>
    <w:tbl>
      <w:tblPr>
        <w:tblStyle w:val="TableGrid1"/>
        <w:tblW w:w="1091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381"/>
      </w:tblGrid>
      <w:tr w:rsidR="005C46B5" w:rsidRPr="00795885" w:rsidTr="009B7E3C">
        <w:tc>
          <w:tcPr>
            <w:tcW w:w="5529" w:type="dxa"/>
          </w:tcPr>
          <w:p w:rsidR="005C46B5" w:rsidRPr="005C46B5" w:rsidRDefault="005C46B5" w:rsidP="005C46B5">
            <w:pPr>
              <w:ind w:left="34"/>
              <w:jc w:val="both"/>
              <w:rPr>
                <w:rFonts w:ascii="Arial" w:eastAsia="Times New Roman" w:hAnsi="Arial" w:cs="Times New Roman"/>
                <w:sz w:val="20"/>
                <w:szCs w:val="20"/>
                <w:lang w:val="nl-BE" w:eastAsia="nl-NL"/>
              </w:rPr>
            </w:pPr>
            <w:r w:rsidRPr="005C46B5">
              <w:rPr>
                <w:rFonts w:ascii="Arial" w:eastAsia="Times New Roman" w:hAnsi="Arial" w:cs="Times New Roman"/>
                <w:b/>
                <w:sz w:val="20"/>
                <w:szCs w:val="20"/>
                <w:lang w:val="nl-BE" w:eastAsia="nl-NL"/>
              </w:rPr>
              <w:t>§60000. Preparaten voor de behandeling van stoornissen in de vetstofwisseling of chylothorax</w:t>
            </w:r>
          </w:p>
        </w:tc>
        <w:tc>
          <w:tcPr>
            <w:tcW w:w="5381" w:type="dxa"/>
          </w:tcPr>
          <w:p w:rsidR="005C46B5" w:rsidRPr="005C46B5" w:rsidRDefault="005C46B5" w:rsidP="005C46B5">
            <w:pPr>
              <w:jc w:val="both"/>
              <w:rPr>
                <w:rFonts w:ascii="Arial" w:eastAsia="Times New Roman" w:hAnsi="Arial" w:cs="Times New Roman"/>
                <w:spacing w:val="-2"/>
                <w:sz w:val="20"/>
                <w:szCs w:val="20"/>
                <w:lang w:eastAsia="nl-NL"/>
              </w:rPr>
            </w:pPr>
            <w:r w:rsidRPr="00795885">
              <w:rPr>
                <w:rFonts w:ascii="Times New Roman" w:eastAsia="Times New Roman" w:hAnsi="Times New Roman" w:cs="Times New Roman"/>
                <w:sz w:val="20"/>
                <w:szCs w:val="20"/>
                <w:lang w:eastAsia="nl-NL"/>
              </w:rPr>
              <w:br w:type="page"/>
            </w:r>
            <w:r w:rsidRPr="005C46B5">
              <w:rPr>
                <w:rFonts w:ascii="Arial" w:eastAsia="Times New Roman" w:hAnsi="Arial" w:cs="Times New Roman"/>
                <w:b/>
                <w:sz w:val="20"/>
                <w:szCs w:val="20"/>
                <w:lang w:val="fr-FR" w:eastAsia="nl-NL"/>
              </w:rPr>
              <w:t>§60000. Préparations pour le traitement des troubles du métabolisme des lipides ou du chylothorax</w:t>
            </w:r>
          </w:p>
        </w:tc>
      </w:tr>
      <w:tr w:rsidR="005C46B5" w:rsidRPr="00795885" w:rsidTr="009B7E3C">
        <w:tc>
          <w:tcPr>
            <w:tcW w:w="5529" w:type="dxa"/>
          </w:tcPr>
          <w:p w:rsidR="005C46B5" w:rsidRPr="005C46B5" w:rsidRDefault="005C46B5" w:rsidP="005C46B5">
            <w:pPr>
              <w:suppressAutoHyphens/>
              <w:ind w:left="34"/>
              <w:jc w:val="both"/>
              <w:rPr>
                <w:rFonts w:ascii="Arial" w:eastAsia="Times New Roman" w:hAnsi="Arial" w:cs="Times New Roman"/>
                <w:bCs/>
                <w:sz w:val="20"/>
                <w:szCs w:val="20"/>
                <w:highlight w:val="magenta"/>
                <w:lang w:eastAsia="nl-NL"/>
              </w:rPr>
            </w:pPr>
          </w:p>
        </w:tc>
        <w:tc>
          <w:tcPr>
            <w:tcW w:w="5381" w:type="dxa"/>
          </w:tcPr>
          <w:p w:rsidR="005C46B5" w:rsidRPr="005C46B5" w:rsidRDefault="005C46B5" w:rsidP="005C46B5">
            <w:pPr>
              <w:ind w:left="34"/>
              <w:jc w:val="both"/>
              <w:rPr>
                <w:rFonts w:ascii="Arial" w:eastAsia="Times New Roman" w:hAnsi="Arial" w:cs="Times New Roman"/>
                <w:bCs/>
                <w:sz w:val="20"/>
                <w:szCs w:val="20"/>
                <w:lang w:eastAsia="nl-NL"/>
              </w:rPr>
            </w:pPr>
          </w:p>
        </w:tc>
      </w:tr>
      <w:tr w:rsidR="005C46B5" w:rsidRPr="00795885" w:rsidTr="009B7E3C">
        <w:tc>
          <w:tcPr>
            <w:tcW w:w="5529" w:type="dxa"/>
          </w:tcPr>
          <w:p w:rsidR="005C46B5" w:rsidRPr="005C46B5" w:rsidRDefault="005C46B5" w:rsidP="005C46B5">
            <w:pPr>
              <w:ind w:left="34"/>
              <w:jc w:val="both"/>
              <w:rPr>
                <w:rFonts w:ascii="Arial" w:eastAsia="Times New Roman" w:hAnsi="Arial" w:cs="Times New Roman"/>
                <w:spacing w:val="-2"/>
                <w:sz w:val="20"/>
                <w:szCs w:val="20"/>
                <w:lang w:val="nl-BE" w:eastAsia="nl-NL"/>
              </w:rPr>
            </w:pPr>
            <w:r w:rsidRPr="005C46B5">
              <w:rPr>
                <w:rFonts w:ascii="Arial" w:eastAsia="Times New Roman" w:hAnsi="Arial" w:cs="Times New Roman"/>
                <w:sz w:val="20"/>
                <w:szCs w:val="20"/>
                <w:lang w:val="nl-BE" w:eastAsia="nl-NL"/>
              </w:rPr>
              <w:t xml:space="preserve">De volgende medische voeding is vergoedbaar in categorie B indien zij wordt voorgeschreven voor de voedingsbehoeften van zuigelingen en kinderen in het kader van chylothorax of bij een dysfunctie in de </w:t>
            </w:r>
            <w:r w:rsidRPr="005C46B5">
              <w:rPr>
                <w:rFonts w:ascii="Arial" w:eastAsia="Times New Roman" w:hAnsi="Arial" w:cs="Times New Roman"/>
                <w:sz w:val="20"/>
                <w:szCs w:val="20"/>
                <w:lang w:val="nl-BE" w:eastAsia="nl-NL"/>
              </w:rPr>
              <w:sym w:font="Symbol" w:char="F062"/>
            </w:r>
            <w:r w:rsidRPr="005C46B5">
              <w:rPr>
                <w:rFonts w:ascii="Arial" w:eastAsia="Times New Roman" w:hAnsi="Arial" w:cs="Times New Roman"/>
                <w:sz w:val="20"/>
                <w:szCs w:val="20"/>
                <w:lang w:val="nl-BE" w:eastAsia="nl-NL"/>
              </w:rPr>
              <w:t>-oxidatie.</w:t>
            </w:r>
          </w:p>
        </w:tc>
        <w:tc>
          <w:tcPr>
            <w:tcW w:w="5381" w:type="dxa"/>
          </w:tcPr>
          <w:p w:rsidR="005C46B5" w:rsidRPr="005C46B5" w:rsidRDefault="005C46B5" w:rsidP="005C46B5">
            <w:pPr>
              <w:jc w:val="both"/>
              <w:rPr>
                <w:rFonts w:ascii="Arial" w:eastAsia="Times New Roman" w:hAnsi="Arial" w:cs="Times New Roman"/>
                <w:sz w:val="20"/>
                <w:szCs w:val="20"/>
                <w:lang w:eastAsia="nl-NL"/>
              </w:rPr>
            </w:pPr>
            <w:r w:rsidRPr="005C46B5">
              <w:rPr>
                <w:rFonts w:ascii="Arial" w:eastAsia="Times New Roman" w:hAnsi="Arial" w:cs="Times New Roman"/>
                <w:sz w:val="20"/>
                <w:szCs w:val="20"/>
                <w:lang w:eastAsia="nl-NL"/>
              </w:rPr>
              <w:t>L’alimentation médicale suivante fait l’objet d’un remboursement en catégorie B si elle a été prescrite pour les besoins nutritionnels des nourrissons et des enfants en cas de chylothorax ou de dysfonctionnements de la ß-oxydation.</w:t>
            </w:r>
          </w:p>
        </w:tc>
      </w:tr>
      <w:tr w:rsidR="005C46B5" w:rsidRPr="00795885" w:rsidTr="009B7E3C">
        <w:tc>
          <w:tcPr>
            <w:tcW w:w="5529" w:type="dxa"/>
          </w:tcPr>
          <w:p w:rsidR="005C46B5" w:rsidRPr="005C46B5" w:rsidRDefault="005C46B5" w:rsidP="005C46B5">
            <w:pPr>
              <w:suppressAutoHyphens/>
              <w:ind w:left="34"/>
              <w:jc w:val="both"/>
              <w:rPr>
                <w:rFonts w:ascii="Arial" w:eastAsia="Times New Roman" w:hAnsi="Arial" w:cs="Times New Roman"/>
                <w:bCs/>
                <w:sz w:val="20"/>
                <w:szCs w:val="20"/>
                <w:highlight w:val="magenta"/>
                <w:lang w:eastAsia="nl-NL"/>
              </w:rPr>
            </w:pPr>
          </w:p>
        </w:tc>
        <w:tc>
          <w:tcPr>
            <w:tcW w:w="5381" w:type="dxa"/>
          </w:tcPr>
          <w:p w:rsidR="005C46B5" w:rsidRPr="005C46B5" w:rsidRDefault="005C46B5" w:rsidP="005C46B5">
            <w:pPr>
              <w:ind w:left="34"/>
              <w:jc w:val="both"/>
              <w:rPr>
                <w:rFonts w:ascii="Arial" w:eastAsia="Times New Roman" w:hAnsi="Arial" w:cs="Times New Roman"/>
                <w:bCs/>
                <w:sz w:val="20"/>
                <w:szCs w:val="20"/>
                <w:lang w:eastAsia="nl-NL"/>
              </w:rPr>
            </w:pPr>
          </w:p>
        </w:tc>
      </w:tr>
      <w:tr w:rsidR="005C46B5" w:rsidRPr="00795885" w:rsidTr="009B7E3C">
        <w:tc>
          <w:tcPr>
            <w:tcW w:w="5529" w:type="dxa"/>
          </w:tcPr>
          <w:p w:rsidR="005C46B5" w:rsidRPr="005C46B5" w:rsidRDefault="005C46B5" w:rsidP="006B765A">
            <w:pPr>
              <w:ind w:left="34"/>
              <w:jc w:val="both"/>
              <w:rPr>
                <w:rFonts w:ascii="Arial" w:eastAsia="Times New Roman" w:hAnsi="Arial" w:cs="Times New Roman"/>
                <w:sz w:val="20"/>
                <w:szCs w:val="20"/>
                <w:lang w:val="nl-BE" w:eastAsia="nl-NL"/>
              </w:rPr>
            </w:pPr>
            <w:r w:rsidRPr="005C46B5">
              <w:rPr>
                <w:rFonts w:ascii="Arial" w:eastAsia="Times New Roman" w:hAnsi="Arial" w:cs="Times New Roman"/>
                <w:sz w:val="20"/>
                <w:szCs w:val="20"/>
                <w:lang w:val="nl-BE" w:eastAsia="nl-NL"/>
              </w:rPr>
              <w:t xml:space="preserve">Op basis van een omstandig verslag van de behandelende arts waarin aangetoond wordt dat aan voornoemde voorwaarden wordt voldaan, kent de adviserend-arts aan de rechthebbende een machtiging toe waarvan het model is opgenomen in </w:t>
            </w:r>
            <w:r w:rsidR="006B765A">
              <w:rPr>
                <w:rFonts w:ascii="Arial" w:eastAsia="Times New Roman" w:hAnsi="Arial" w:cs="Times New Roman"/>
                <w:sz w:val="20"/>
                <w:szCs w:val="20"/>
                <w:lang w:val="nl-BE" w:eastAsia="nl-NL"/>
              </w:rPr>
              <w:t>b</w:t>
            </w:r>
            <w:r w:rsidRPr="005C46B5">
              <w:rPr>
                <w:rFonts w:ascii="Arial" w:eastAsia="Times New Roman" w:hAnsi="Arial" w:cs="Times New Roman"/>
                <w:spacing w:val="-2"/>
                <w:sz w:val="20"/>
                <w:szCs w:val="20"/>
                <w:lang w:val="nl-BE"/>
              </w:rPr>
              <w:t xml:space="preserve">) van </w:t>
            </w:r>
            <w:r w:rsidR="001B7E37">
              <w:rPr>
                <w:rFonts w:ascii="Arial" w:eastAsia="Times New Roman" w:hAnsi="Arial" w:cs="Times New Roman"/>
                <w:spacing w:val="-2"/>
                <w:sz w:val="20"/>
                <w:szCs w:val="20"/>
                <w:lang w:val="nl-BE"/>
              </w:rPr>
              <w:t>deel II</w:t>
            </w:r>
            <w:r w:rsidRPr="005C46B5">
              <w:rPr>
                <w:rFonts w:ascii="Arial" w:eastAsia="Times New Roman" w:hAnsi="Arial" w:cs="Times New Roman"/>
                <w:sz w:val="20"/>
                <w:szCs w:val="20"/>
                <w:lang w:val="nl-BE" w:eastAsia="nl-NL"/>
              </w:rPr>
              <w:t xml:space="preserve"> van de lijst en waarvan de geldigheidsduur beperkt is tot maximum 12 maanden .</w:t>
            </w:r>
          </w:p>
        </w:tc>
        <w:tc>
          <w:tcPr>
            <w:tcW w:w="5381" w:type="dxa"/>
          </w:tcPr>
          <w:p w:rsidR="005C46B5" w:rsidRPr="005C46B5" w:rsidRDefault="005C46B5" w:rsidP="006B765A">
            <w:pPr>
              <w:jc w:val="both"/>
              <w:rPr>
                <w:rFonts w:ascii="Arial" w:eastAsia="Times New Roman" w:hAnsi="Arial" w:cs="Times New Roman"/>
                <w:spacing w:val="-2"/>
                <w:sz w:val="20"/>
                <w:szCs w:val="20"/>
                <w:lang w:eastAsia="nl-NL"/>
              </w:rPr>
            </w:pPr>
            <w:r w:rsidRPr="005C46B5">
              <w:rPr>
                <w:rFonts w:ascii="Arial" w:eastAsia="Times New Roman" w:hAnsi="Arial" w:cs="Times New Roman"/>
                <w:spacing w:val="-2"/>
                <w:sz w:val="20"/>
                <w:szCs w:val="20"/>
                <w:lang w:eastAsia="nl-NL"/>
              </w:rPr>
              <w:t xml:space="preserve">Sur base d’un rapport circonstancié établi par le médecin traitant démontrant que les conditions visées ci-dessus sont remplies, le médecin-conseil délivre au bénéficiaire l'autorisation dont le modèle est fixé sous </w:t>
            </w:r>
            <w:r w:rsidR="006B765A">
              <w:rPr>
                <w:rFonts w:ascii="Arial" w:eastAsia="Times New Roman" w:hAnsi="Arial" w:cs="Times New Roman"/>
                <w:spacing w:val="-2"/>
                <w:sz w:val="20"/>
                <w:szCs w:val="20"/>
                <w:lang w:eastAsia="nl-NL"/>
              </w:rPr>
              <w:t>b</w:t>
            </w:r>
            <w:r w:rsidRPr="005C46B5">
              <w:rPr>
                <w:rFonts w:ascii="Arial" w:eastAsia="Times New Roman" w:hAnsi="Arial" w:cs="Times New Roman"/>
                <w:spacing w:val="-2"/>
                <w:sz w:val="20"/>
                <w:szCs w:val="20"/>
              </w:rPr>
              <w:t xml:space="preserve">) de la </w:t>
            </w:r>
            <w:r w:rsidR="001B7E37">
              <w:rPr>
                <w:rFonts w:ascii="Arial" w:eastAsia="Times New Roman" w:hAnsi="Arial" w:cs="Times New Roman"/>
                <w:spacing w:val="-2"/>
                <w:sz w:val="20"/>
                <w:szCs w:val="20"/>
              </w:rPr>
              <w:t>partie II</w:t>
            </w:r>
            <w:r w:rsidRPr="005C46B5">
              <w:rPr>
                <w:rFonts w:ascii="Arial" w:eastAsia="Times New Roman" w:hAnsi="Arial" w:cs="Times New Roman"/>
                <w:spacing w:val="-2"/>
                <w:sz w:val="20"/>
                <w:szCs w:val="20"/>
                <w:lang w:eastAsia="nl-NL"/>
              </w:rPr>
              <w:t xml:space="preserve"> de la liste et dont la durée de validité est limitée à 12 mois maximum.</w:t>
            </w:r>
          </w:p>
        </w:tc>
      </w:tr>
      <w:tr w:rsidR="005C46B5" w:rsidRPr="00795885" w:rsidTr="009B7E3C">
        <w:tc>
          <w:tcPr>
            <w:tcW w:w="5529" w:type="dxa"/>
          </w:tcPr>
          <w:p w:rsidR="005C46B5" w:rsidRPr="005C46B5" w:rsidRDefault="005C46B5" w:rsidP="005C46B5">
            <w:pPr>
              <w:suppressAutoHyphens/>
              <w:ind w:left="34"/>
              <w:jc w:val="both"/>
              <w:rPr>
                <w:rFonts w:ascii="Arial" w:eastAsia="Times New Roman" w:hAnsi="Arial" w:cs="Times New Roman"/>
                <w:bCs/>
                <w:sz w:val="20"/>
                <w:szCs w:val="20"/>
                <w:highlight w:val="magenta"/>
                <w:lang w:eastAsia="nl-NL"/>
              </w:rPr>
            </w:pPr>
          </w:p>
        </w:tc>
        <w:tc>
          <w:tcPr>
            <w:tcW w:w="5381" w:type="dxa"/>
          </w:tcPr>
          <w:p w:rsidR="005C46B5" w:rsidRPr="005C46B5" w:rsidRDefault="005C46B5" w:rsidP="005C46B5">
            <w:pPr>
              <w:ind w:left="34"/>
              <w:jc w:val="both"/>
              <w:rPr>
                <w:rFonts w:ascii="Arial" w:eastAsia="Times New Roman" w:hAnsi="Arial" w:cs="Times New Roman"/>
                <w:bCs/>
                <w:sz w:val="20"/>
                <w:szCs w:val="20"/>
                <w:lang w:eastAsia="nl-NL"/>
              </w:rPr>
            </w:pPr>
          </w:p>
        </w:tc>
      </w:tr>
      <w:tr w:rsidR="005C46B5" w:rsidRPr="00795885" w:rsidTr="009B7E3C">
        <w:tc>
          <w:tcPr>
            <w:tcW w:w="5529" w:type="dxa"/>
          </w:tcPr>
          <w:p w:rsidR="005C46B5" w:rsidRPr="005C46B5" w:rsidRDefault="005C46B5" w:rsidP="005C46B5">
            <w:pPr>
              <w:ind w:left="34"/>
              <w:jc w:val="both"/>
              <w:rPr>
                <w:rFonts w:ascii="Arial" w:eastAsia="Times New Roman" w:hAnsi="Arial" w:cs="Times New Roman"/>
                <w:sz w:val="20"/>
                <w:szCs w:val="20"/>
                <w:lang w:val="nl-BE" w:eastAsia="nl-NL"/>
              </w:rPr>
            </w:pPr>
            <w:r w:rsidRPr="005C46B5">
              <w:rPr>
                <w:rFonts w:ascii="Arial" w:eastAsia="Times New Roman" w:hAnsi="Arial" w:cs="Times New Roman"/>
                <w:sz w:val="20"/>
                <w:szCs w:val="20"/>
                <w:lang w:val="nl-BE" w:eastAsia="nl-NL"/>
              </w:rPr>
              <w:t xml:space="preserve">De toelating van de vergoedbaarheid kan voor </w:t>
            </w:r>
            <w:r w:rsidRPr="005C46B5">
              <w:rPr>
                <w:rFonts w:ascii="Arial" w:eastAsia="Times New Roman" w:hAnsi="Arial" w:cs="Times New Roman"/>
                <w:spacing w:val="-2"/>
                <w:sz w:val="20"/>
                <w:szCs w:val="20"/>
                <w:lang w:val="nl-BE" w:eastAsia="nl-NL"/>
              </w:rPr>
              <w:t>maximum</w:t>
            </w:r>
            <w:r w:rsidRPr="005C46B5">
              <w:rPr>
                <w:rFonts w:ascii="Arial" w:eastAsia="Times New Roman" w:hAnsi="Arial" w:cs="Times New Roman"/>
                <w:sz w:val="20"/>
                <w:szCs w:val="20"/>
                <w:lang w:val="nl-BE" w:eastAsia="nl-NL"/>
              </w:rPr>
              <w:t xml:space="preserve"> 60 maanden vernieuwd worden op basis van een nieuwe aanvraag</w:t>
            </w:r>
            <w:r w:rsidRPr="005C46B5">
              <w:rPr>
                <w:rFonts w:ascii="Arial" w:eastAsia="Times New Roman" w:hAnsi="Arial" w:cs="Times New Roman"/>
                <w:spacing w:val="-3"/>
                <w:sz w:val="20"/>
                <w:szCs w:val="20"/>
                <w:lang w:val="nl-BE" w:eastAsia="nl-NL"/>
              </w:rPr>
              <w:t xml:space="preserve"> van de behandelende arts.</w:t>
            </w:r>
            <w:r w:rsidRPr="005C46B5">
              <w:rPr>
                <w:rFonts w:ascii="Arial" w:eastAsia="Times New Roman" w:hAnsi="Arial" w:cs="Arial"/>
                <w:spacing w:val="-2"/>
                <w:sz w:val="20"/>
                <w:szCs w:val="20"/>
                <w:lang w:val="nl-BE" w:eastAsia="nl-NL"/>
              </w:rPr>
              <w:t xml:space="preserve"> Hij houdt</w:t>
            </w:r>
            <w:r w:rsidRPr="005C46B5">
              <w:rPr>
                <w:rFonts w:ascii="Arial" w:eastAsia="Times New Roman" w:hAnsi="Arial" w:cs="Arial"/>
                <w:sz w:val="20"/>
                <w:szCs w:val="18"/>
                <w:lang w:val="nl-BE" w:eastAsia="nl-NL"/>
              </w:rPr>
              <w:t xml:space="preserve"> de bewijselementen ter beschikking van de adviserend-arts die bevestigen dat de betrokken patiënt zich in de verklaarde situatie bevond</w:t>
            </w:r>
            <w:r w:rsidRPr="005C46B5">
              <w:rPr>
                <w:rFonts w:ascii="Arial" w:eastAsia="Times New Roman" w:hAnsi="Arial" w:cs="Times New Roman"/>
                <w:sz w:val="20"/>
                <w:szCs w:val="20"/>
                <w:lang w:val="nl-BE" w:eastAsia="nl-NL"/>
              </w:rPr>
              <w:t>.</w:t>
            </w:r>
          </w:p>
        </w:tc>
        <w:tc>
          <w:tcPr>
            <w:tcW w:w="5381" w:type="dxa"/>
          </w:tcPr>
          <w:p w:rsidR="005C46B5" w:rsidRPr="005C46B5" w:rsidRDefault="005C46B5" w:rsidP="005C46B5">
            <w:pPr>
              <w:jc w:val="both"/>
              <w:rPr>
                <w:rFonts w:ascii="Arial" w:eastAsia="Times New Roman" w:hAnsi="Arial" w:cs="Times New Roman"/>
                <w:spacing w:val="-2"/>
                <w:sz w:val="20"/>
                <w:szCs w:val="20"/>
                <w:lang w:eastAsia="nl-NL"/>
              </w:rPr>
            </w:pPr>
            <w:r w:rsidRPr="005C46B5">
              <w:rPr>
                <w:rFonts w:ascii="Arial" w:eastAsia="Times New Roman" w:hAnsi="Arial" w:cs="Times New Roman"/>
                <w:spacing w:val="-2"/>
                <w:sz w:val="20"/>
                <w:szCs w:val="20"/>
                <w:lang w:eastAsia="nl-NL"/>
              </w:rPr>
              <w:t>L'autorisation de remboursement peut être renouvelée pour de nouvelles périodes de 60 mois maximum sur base d’une nouvelle demande</w:t>
            </w:r>
            <w:r w:rsidRPr="005C46B5">
              <w:rPr>
                <w:rFonts w:ascii="Arial" w:eastAsia="Times New Roman" w:hAnsi="Arial" w:cs="Times New Roman"/>
                <w:sz w:val="20"/>
                <w:szCs w:val="20"/>
                <w:lang w:eastAsia="nl-NL"/>
              </w:rPr>
              <w:t xml:space="preserve"> du médecin traitant, </w:t>
            </w:r>
            <w:r w:rsidRPr="005C46B5">
              <w:rPr>
                <w:rFonts w:ascii="Arial" w:eastAsia="Times New Roman" w:hAnsi="Arial" w:cs="Times New Roman"/>
                <w:spacing w:val="-2"/>
                <w:sz w:val="20"/>
                <w:szCs w:val="20"/>
                <w:lang w:eastAsia="nl-NL"/>
              </w:rPr>
              <w:t>qui tient les éléments de preuve établissant que le patient concerné se trouvait dans la situation attestée à disposition du médecin-conseil.</w:t>
            </w:r>
          </w:p>
        </w:tc>
      </w:tr>
    </w:tbl>
    <w:p w:rsidR="005C46B5" w:rsidRPr="005C46B5" w:rsidRDefault="005C46B5" w:rsidP="005C46B5">
      <w:pPr>
        <w:spacing w:after="0" w:line="240" w:lineRule="auto"/>
        <w:ind w:left="-992"/>
        <w:rPr>
          <w:rFonts w:ascii="Calibri" w:eastAsia="Calibri" w:hAnsi="Calibri" w:cs="Times New Roman"/>
          <w:lang w:val="fr-BE"/>
        </w:rPr>
      </w:pPr>
    </w:p>
    <w:tbl>
      <w:tblPr>
        <w:tblW w:w="10876" w:type="dxa"/>
        <w:tblInd w:w="-833" w:type="dxa"/>
        <w:tblLayout w:type="fixed"/>
        <w:tblCellMar>
          <w:left w:w="120" w:type="dxa"/>
          <w:right w:w="120" w:type="dxa"/>
        </w:tblCellMar>
        <w:tblLook w:val="0000" w:firstRow="0" w:lastRow="0" w:firstColumn="0" w:lastColumn="0" w:noHBand="0" w:noVBand="0"/>
      </w:tblPr>
      <w:tblGrid>
        <w:gridCol w:w="985"/>
        <w:gridCol w:w="1310"/>
        <w:gridCol w:w="3181"/>
        <w:gridCol w:w="690"/>
        <w:gridCol w:w="1263"/>
        <w:gridCol w:w="1251"/>
        <w:gridCol w:w="1098"/>
        <w:gridCol w:w="1098"/>
      </w:tblGrid>
      <w:tr w:rsidR="005C46B5" w:rsidRPr="005C46B5" w:rsidTr="009B7E3C">
        <w:tc>
          <w:tcPr>
            <w:tcW w:w="985"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0"/>
                <w:tab w:val="left" w:pos="211"/>
                <w:tab w:val="left" w:pos="459"/>
              </w:tabs>
              <w:spacing w:before="58" w:after="0" w:line="240" w:lineRule="auto"/>
              <w:ind w:right="-27"/>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Criterium</w:t>
            </w:r>
          </w:p>
          <w:p w:rsidR="005C46B5" w:rsidRPr="005C46B5" w:rsidRDefault="005C46B5" w:rsidP="005C46B5">
            <w:pPr>
              <w:tabs>
                <w:tab w:val="left" w:pos="-120"/>
                <w:tab w:val="left" w:pos="211"/>
                <w:tab w:val="left" w:pos="459"/>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Critère</w:t>
            </w:r>
          </w:p>
        </w:tc>
        <w:tc>
          <w:tcPr>
            <w:tcW w:w="1310"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
                <w:tab w:val="left" w:pos="211"/>
                <w:tab w:val="left" w:pos="459"/>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p w:rsidR="005C46B5" w:rsidRPr="005C46B5" w:rsidRDefault="005C46B5" w:rsidP="005C46B5">
            <w:pPr>
              <w:tabs>
                <w:tab w:val="left" w:pos="-1204"/>
                <w:tab w:val="left" w:pos="-873"/>
                <w:tab w:val="left" w:pos="-62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tc>
        <w:tc>
          <w:tcPr>
            <w:tcW w:w="3181"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4"/>
                <w:tab w:val="left" w:pos="-873"/>
                <w:tab w:val="left" w:pos="-625"/>
              </w:tabs>
              <w:spacing w:before="58" w:after="0"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Benaming en verpakkingen</w:t>
            </w:r>
          </w:p>
          <w:p w:rsidR="005C46B5" w:rsidRPr="005C46B5" w:rsidRDefault="005C46B5" w:rsidP="005C46B5">
            <w:pPr>
              <w:tabs>
                <w:tab w:val="left" w:pos="-2402"/>
                <w:tab w:val="left" w:pos="-2071"/>
                <w:tab w:val="left" w:pos="-1823"/>
                <w:tab w:val="left" w:pos="2897"/>
                <w:tab w:val="left" w:pos="3145"/>
              </w:tabs>
              <w:spacing w:after="54"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Dénomination et conditionnements</w:t>
            </w:r>
          </w:p>
        </w:tc>
        <w:tc>
          <w:tcPr>
            <w:tcW w:w="690"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Opm.</w:t>
            </w:r>
            <w:r w:rsidRPr="005C46B5">
              <w:rPr>
                <w:rFonts w:ascii="Arial" w:eastAsia="Times New Roman" w:hAnsi="Arial" w:cs="Times New Roman"/>
                <w:spacing w:val="-2"/>
                <w:sz w:val="18"/>
                <w:szCs w:val="20"/>
                <w:lang w:val="nl-NL" w:eastAsia="nl-NL"/>
              </w:rPr>
              <w:br/>
              <w:t>Obs.</w:t>
            </w:r>
          </w:p>
        </w:tc>
        <w:tc>
          <w:tcPr>
            <w:tcW w:w="1263"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Prijs</w:t>
            </w:r>
            <w:r w:rsidRPr="005C46B5">
              <w:rPr>
                <w:rFonts w:ascii="Arial" w:eastAsia="Times New Roman" w:hAnsi="Arial" w:cs="Times New Roman"/>
                <w:spacing w:val="-2"/>
                <w:sz w:val="18"/>
                <w:szCs w:val="20"/>
                <w:lang w:val="nl-NL" w:eastAsia="nl-NL"/>
              </w:rPr>
              <w:br/>
              <w:t>Prix</w:t>
            </w:r>
          </w:p>
        </w:tc>
        <w:tc>
          <w:tcPr>
            <w:tcW w:w="1251"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482"/>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Basis van tegemoetk.</w:t>
            </w:r>
            <w:r w:rsidRPr="005C46B5">
              <w:rPr>
                <w:rFonts w:ascii="Arial" w:eastAsia="Times New Roman" w:hAnsi="Arial" w:cs="Times New Roman"/>
                <w:spacing w:val="-2"/>
                <w:sz w:val="18"/>
                <w:szCs w:val="20"/>
                <w:lang w:val="nl-NL" w:eastAsia="nl-NL"/>
              </w:rPr>
              <w:br/>
              <w:t>Base de rembours.</w:t>
            </w:r>
          </w:p>
        </w:tc>
        <w:tc>
          <w:tcPr>
            <w:tcW w:w="109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b/>
                <w:spacing w:val="-2"/>
                <w:sz w:val="18"/>
                <w:szCs w:val="20"/>
                <w:lang w:val="nl-NL" w:eastAsia="nl-NL"/>
              </w:rPr>
            </w:pPr>
            <w:r w:rsidRPr="005C46B5">
              <w:rPr>
                <w:rFonts w:ascii="Arial" w:eastAsia="Times New Roman" w:hAnsi="Arial" w:cs="Times New Roman"/>
                <w:spacing w:val="-2"/>
                <w:sz w:val="18"/>
                <w:szCs w:val="20"/>
                <w:lang w:val="nl-NL" w:eastAsia="nl-NL"/>
              </w:rPr>
              <w:t>I</w:t>
            </w:r>
          </w:p>
        </w:tc>
        <w:tc>
          <w:tcPr>
            <w:tcW w:w="109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II</w:t>
            </w:r>
          </w:p>
        </w:tc>
      </w:tr>
      <w:tr w:rsidR="005C46B5" w:rsidRPr="005C46B5" w:rsidTr="009B7E3C">
        <w:trPr>
          <w:trHeight w:val="276"/>
        </w:trPr>
        <w:tc>
          <w:tcPr>
            <w:tcW w:w="985" w:type="dxa"/>
            <w:tcBorders>
              <w:top w:val="single" w:sz="12"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B</w:t>
            </w:r>
          </w:p>
        </w:tc>
        <w:tc>
          <w:tcPr>
            <w:tcW w:w="1310" w:type="dxa"/>
            <w:tcBorders>
              <w:top w:val="single" w:sz="12"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12"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BASIC-F (</w:t>
            </w:r>
            <w:r w:rsidRPr="005C46B5">
              <w:rPr>
                <w:rFonts w:ascii="Arial" w:eastAsia="Times New Roman" w:hAnsi="Arial" w:cs="Times New Roman"/>
                <w:sz w:val="18"/>
                <w:szCs w:val="20"/>
                <w:lang w:val="nl-NL" w:eastAsia="nl-NL"/>
              </w:rPr>
              <w:t>Nutricia)</w:t>
            </w:r>
          </w:p>
        </w:tc>
        <w:tc>
          <w:tcPr>
            <w:tcW w:w="690"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fr-BE" w:eastAsia="nl-NL"/>
              </w:rPr>
            </w:pPr>
          </w:p>
        </w:tc>
        <w:tc>
          <w:tcPr>
            <w:tcW w:w="1263"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val="fr-BE" w:eastAsia="nl-NL"/>
              </w:rPr>
            </w:pPr>
          </w:p>
        </w:tc>
        <w:tc>
          <w:tcPr>
            <w:tcW w:w="1251"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0" w:line="240" w:lineRule="auto"/>
              <w:ind w:left="416" w:hanging="416"/>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1723-121</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600 g pulv.or.</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18"/>
                <w:lang w:val="nl-BE" w:eastAsia="nl-NL"/>
              </w:rPr>
            </w:pPr>
            <w:r w:rsidRPr="005C46B5">
              <w:rPr>
                <w:rFonts w:ascii="Arial" w:eastAsia="Times New Roman" w:hAnsi="Arial" w:cs="Times New Roman"/>
                <w:sz w:val="18"/>
                <w:szCs w:val="18"/>
                <w:lang w:val="nl-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8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25,95</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8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25,95</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fr-BE" w:eastAsia="nl-NL"/>
              </w:rPr>
              <w:t>3,89</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fr-BE" w:eastAsia="nl-NL"/>
              </w:rPr>
              <w:t>6,49</w:t>
            </w: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7000-060</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600 g pulv. or.</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24,1300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24,1300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B7E3C">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7000-060</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600 g pulv. or.</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19,8200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19,8200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bl>
    <w:p w:rsidR="00416A48" w:rsidRDefault="00416A48" w:rsidP="005C46B5">
      <w:pPr>
        <w:spacing w:after="0" w:line="240" w:lineRule="auto"/>
        <w:ind w:left="-992"/>
        <w:rPr>
          <w:rFonts w:ascii="Calibri" w:eastAsia="Calibri" w:hAnsi="Calibri" w:cs="Times New Roman"/>
          <w:lang w:val="fr-BE"/>
        </w:rPr>
      </w:pPr>
    </w:p>
    <w:p w:rsidR="00416A48" w:rsidRDefault="00416A48">
      <w:pPr>
        <w:rPr>
          <w:rFonts w:ascii="Calibri" w:eastAsia="Calibri" w:hAnsi="Calibri" w:cs="Times New Roman"/>
          <w:lang w:val="fr-BE"/>
        </w:rPr>
      </w:pPr>
      <w:r>
        <w:rPr>
          <w:rFonts w:ascii="Calibri" w:eastAsia="Calibri" w:hAnsi="Calibri" w:cs="Times New Roman"/>
          <w:lang w:val="fr-BE"/>
        </w:rPr>
        <w:br w:type="page"/>
      </w:r>
    </w:p>
    <w:p w:rsidR="005C46B5" w:rsidRPr="005C46B5" w:rsidRDefault="005C46B5" w:rsidP="005C46B5">
      <w:pPr>
        <w:spacing w:after="0" w:line="240" w:lineRule="auto"/>
        <w:ind w:left="-992"/>
        <w:rPr>
          <w:rFonts w:ascii="Calibri" w:eastAsia="Calibri" w:hAnsi="Calibri" w:cs="Times New Roman"/>
          <w:lang w:val="fr-BE"/>
        </w:rPr>
      </w:pPr>
    </w:p>
    <w:tbl>
      <w:tblPr>
        <w:tblStyle w:val="TableGrid1"/>
        <w:tblW w:w="1091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381"/>
      </w:tblGrid>
      <w:tr w:rsidR="005C46B5" w:rsidRPr="005C46B5" w:rsidTr="009B7E3C">
        <w:tc>
          <w:tcPr>
            <w:tcW w:w="5529" w:type="dxa"/>
          </w:tcPr>
          <w:p w:rsidR="005C46B5" w:rsidRPr="005C46B5" w:rsidRDefault="005C46B5" w:rsidP="005C46B5">
            <w:pPr>
              <w:ind w:left="34"/>
              <w:jc w:val="both"/>
              <w:rPr>
                <w:rFonts w:ascii="Arial" w:eastAsia="Times New Roman" w:hAnsi="Arial" w:cs="Times New Roman"/>
                <w:sz w:val="20"/>
                <w:szCs w:val="20"/>
                <w:lang w:eastAsia="nl-NL"/>
              </w:rPr>
            </w:pPr>
            <w:r w:rsidRPr="005C46B5">
              <w:rPr>
                <w:rFonts w:ascii="Arial" w:eastAsia="Times New Roman" w:hAnsi="Arial" w:cs="Times New Roman"/>
                <w:b/>
                <w:sz w:val="20"/>
                <w:szCs w:val="20"/>
                <w:lang w:eastAsia="nl-NL"/>
              </w:rPr>
              <w:t>§7</w:t>
            </w:r>
            <w:r w:rsidRPr="005C46B5">
              <w:rPr>
                <w:rFonts w:ascii="Arial" w:eastAsia="Times New Roman" w:hAnsi="Arial" w:cs="Times New Roman"/>
                <w:b/>
                <w:sz w:val="20"/>
                <w:szCs w:val="20"/>
                <w:lang w:val="nl-BE" w:eastAsia="nl-NL"/>
              </w:rPr>
              <w:t>0000</w:t>
            </w:r>
            <w:r w:rsidRPr="005C46B5">
              <w:rPr>
                <w:rFonts w:ascii="Arial" w:eastAsia="Times New Roman" w:hAnsi="Arial" w:cs="Times New Roman"/>
                <w:b/>
                <w:sz w:val="20"/>
                <w:szCs w:val="20"/>
                <w:lang w:eastAsia="nl-NL"/>
              </w:rPr>
              <w:t>. Eiwitvrije preparaten</w:t>
            </w:r>
          </w:p>
        </w:tc>
        <w:tc>
          <w:tcPr>
            <w:tcW w:w="5381" w:type="dxa"/>
          </w:tcPr>
          <w:p w:rsidR="005C46B5" w:rsidRPr="005C46B5" w:rsidRDefault="005C46B5" w:rsidP="005C46B5">
            <w:pPr>
              <w:ind w:left="34"/>
              <w:jc w:val="both"/>
              <w:rPr>
                <w:rFonts w:ascii="Arial" w:eastAsia="Times New Roman" w:hAnsi="Arial" w:cs="Times New Roman"/>
                <w:spacing w:val="-2"/>
                <w:sz w:val="20"/>
                <w:szCs w:val="20"/>
                <w:lang w:val="nl-NL" w:eastAsia="nl-NL"/>
              </w:rPr>
            </w:pPr>
            <w:r w:rsidRPr="005C46B5">
              <w:rPr>
                <w:rFonts w:ascii="Times New Roman" w:eastAsia="Times New Roman" w:hAnsi="Times New Roman" w:cs="Times New Roman"/>
                <w:sz w:val="20"/>
                <w:szCs w:val="20"/>
                <w:lang w:val="nl-NL" w:eastAsia="nl-NL"/>
              </w:rPr>
              <w:br w:type="page"/>
            </w:r>
            <w:r w:rsidRPr="005C46B5">
              <w:rPr>
                <w:rFonts w:ascii="Arial" w:eastAsia="Times New Roman" w:hAnsi="Arial" w:cs="Times New Roman"/>
                <w:b/>
                <w:sz w:val="20"/>
                <w:szCs w:val="20"/>
                <w:lang w:eastAsia="nl-NL"/>
              </w:rPr>
              <w:t>§7</w:t>
            </w:r>
            <w:r w:rsidRPr="005C46B5">
              <w:rPr>
                <w:rFonts w:ascii="Arial" w:eastAsia="Times New Roman" w:hAnsi="Arial" w:cs="Times New Roman"/>
                <w:b/>
                <w:sz w:val="20"/>
                <w:szCs w:val="20"/>
                <w:lang w:val="nl-BE" w:eastAsia="nl-NL"/>
              </w:rPr>
              <w:t>0000</w:t>
            </w:r>
            <w:r w:rsidRPr="005C46B5">
              <w:rPr>
                <w:rFonts w:ascii="Arial" w:eastAsia="Times New Roman" w:hAnsi="Arial" w:cs="Times New Roman"/>
                <w:b/>
                <w:sz w:val="20"/>
                <w:szCs w:val="20"/>
                <w:lang w:eastAsia="nl-NL"/>
              </w:rPr>
              <w:t>. Préparations sans protéines</w:t>
            </w:r>
          </w:p>
        </w:tc>
      </w:tr>
      <w:tr w:rsidR="005C46B5" w:rsidRPr="005C46B5" w:rsidTr="009B7E3C">
        <w:tc>
          <w:tcPr>
            <w:tcW w:w="5529" w:type="dxa"/>
          </w:tcPr>
          <w:p w:rsidR="005C46B5" w:rsidRPr="005C46B5" w:rsidRDefault="005C46B5" w:rsidP="005C46B5">
            <w:pPr>
              <w:suppressAutoHyphens/>
              <w:ind w:left="34"/>
              <w:jc w:val="both"/>
              <w:rPr>
                <w:rFonts w:ascii="Arial" w:eastAsia="Times New Roman" w:hAnsi="Arial" w:cs="Times New Roman"/>
                <w:bCs/>
                <w:sz w:val="20"/>
                <w:szCs w:val="20"/>
                <w:highlight w:val="magenta"/>
                <w:lang w:eastAsia="nl-NL"/>
              </w:rPr>
            </w:pPr>
          </w:p>
        </w:tc>
        <w:tc>
          <w:tcPr>
            <w:tcW w:w="5381" w:type="dxa"/>
          </w:tcPr>
          <w:p w:rsidR="005C46B5" w:rsidRPr="005C46B5" w:rsidRDefault="005C46B5" w:rsidP="005C46B5">
            <w:pPr>
              <w:ind w:left="34"/>
              <w:jc w:val="both"/>
              <w:rPr>
                <w:rFonts w:ascii="Arial" w:eastAsia="Times New Roman" w:hAnsi="Arial" w:cs="Times New Roman"/>
                <w:bCs/>
                <w:sz w:val="20"/>
                <w:szCs w:val="20"/>
                <w:lang w:eastAsia="nl-NL"/>
              </w:rPr>
            </w:pPr>
          </w:p>
        </w:tc>
      </w:tr>
      <w:tr w:rsidR="005C46B5" w:rsidRPr="00795885" w:rsidTr="009B7E3C">
        <w:tc>
          <w:tcPr>
            <w:tcW w:w="5529" w:type="dxa"/>
          </w:tcPr>
          <w:p w:rsidR="005C46B5" w:rsidRPr="005C46B5" w:rsidRDefault="005C46B5" w:rsidP="005C46B5">
            <w:pPr>
              <w:jc w:val="both"/>
              <w:rPr>
                <w:rFonts w:ascii="Arial" w:eastAsia="Times New Roman" w:hAnsi="Arial" w:cs="Times New Roman"/>
                <w:spacing w:val="-2"/>
                <w:sz w:val="20"/>
                <w:szCs w:val="20"/>
                <w:lang w:val="nl-BE" w:eastAsia="nl-NL"/>
              </w:rPr>
            </w:pPr>
            <w:r w:rsidRPr="005C46B5">
              <w:rPr>
                <w:rFonts w:ascii="Arial" w:eastAsia="Times New Roman" w:hAnsi="Arial" w:cs="Times New Roman"/>
                <w:sz w:val="20"/>
                <w:szCs w:val="20"/>
                <w:lang w:val="nl-BE" w:eastAsia="nl-NL"/>
              </w:rPr>
              <w:t>De volgende medische voeding is vergoedbaar in categorie B indien zij wordt voorgeschreven voor de voedingsbehoeften van zuigelingen en kinderen in het geval van type I glutaaracidurie, methylmalonacidemie, propionacidemie of ureumcyclusstoornissen.</w:t>
            </w:r>
          </w:p>
        </w:tc>
        <w:tc>
          <w:tcPr>
            <w:tcW w:w="5381" w:type="dxa"/>
          </w:tcPr>
          <w:p w:rsidR="005C46B5" w:rsidRPr="005C46B5" w:rsidRDefault="005C46B5" w:rsidP="005C46B5">
            <w:pPr>
              <w:jc w:val="both"/>
              <w:rPr>
                <w:rFonts w:ascii="Arial" w:eastAsia="Times New Roman" w:hAnsi="Arial" w:cs="Times New Roman"/>
                <w:sz w:val="20"/>
                <w:szCs w:val="20"/>
                <w:lang w:eastAsia="nl-NL"/>
              </w:rPr>
            </w:pPr>
            <w:r w:rsidRPr="005C46B5">
              <w:rPr>
                <w:rFonts w:ascii="Arial" w:eastAsia="Times New Roman" w:hAnsi="Arial" w:cs="Times New Roman"/>
                <w:spacing w:val="-2"/>
                <w:sz w:val="20"/>
                <w:szCs w:val="20"/>
                <w:lang w:eastAsia="nl-NL"/>
              </w:rPr>
              <w:t>L’alimentation médicale suivante fait l’objet d’un remboursement en catégorie B si elle a été prescrite pour les besoins nutritionnels des nourrissons et des enfants en cas d’acidurie glutarique de type I, d’acidémie méthylmalonique, d’acidémie propionique ou de troubles du cycle de l’urée.</w:t>
            </w:r>
          </w:p>
        </w:tc>
      </w:tr>
      <w:tr w:rsidR="005C46B5" w:rsidRPr="00795885" w:rsidTr="009B7E3C">
        <w:tc>
          <w:tcPr>
            <w:tcW w:w="5529" w:type="dxa"/>
          </w:tcPr>
          <w:p w:rsidR="005C46B5" w:rsidRPr="005C46B5" w:rsidRDefault="005C46B5" w:rsidP="005C46B5">
            <w:pPr>
              <w:suppressAutoHyphens/>
              <w:ind w:left="34"/>
              <w:jc w:val="both"/>
              <w:rPr>
                <w:rFonts w:ascii="Arial" w:eastAsia="Times New Roman" w:hAnsi="Arial" w:cs="Times New Roman"/>
                <w:bCs/>
                <w:sz w:val="20"/>
                <w:szCs w:val="20"/>
                <w:highlight w:val="magenta"/>
                <w:lang w:eastAsia="nl-NL"/>
              </w:rPr>
            </w:pPr>
          </w:p>
        </w:tc>
        <w:tc>
          <w:tcPr>
            <w:tcW w:w="5381" w:type="dxa"/>
          </w:tcPr>
          <w:p w:rsidR="005C46B5" w:rsidRPr="005C46B5" w:rsidRDefault="005C46B5" w:rsidP="005C46B5">
            <w:pPr>
              <w:ind w:left="34"/>
              <w:jc w:val="both"/>
              <w:rPr>
                <w:rFonts w:ascii="Arial" w:eastAsia="Times New Roman" w:hAnsi="Arial" w:cs="Times New Roman"/>
                <w:bCs/>
                <w:sz w:val="20"/>
                <w:szCs w:val="20"/>
                <w:lang w:eastAsia="nl-NL"/>
              </w:rPr>
            </w:pPr>
          </w:p>
        </w:tc>
      </w:tr>
      <w:tr w:rsidR="005C46B5" w:rsidRPr="00795885" w:rsidTr="009B7E3C">
        <w:tc>
          <w:tcPr>
            <w:tcW w:w="5529" w:type="dxa"/>
          </w:tcPr>
          <w:p w:rsidR="005C46B5" w:rsidRPr="005C46B5" w:rsidRDefault="005C46B5" w:rsidP="006B765A">
            <w:pPr>
              <w:ind w:left="34"/>
              <w:jc w:val="both"/>
              <w:rPr>
                <w:rFonts w:ascii="Arial" w:eastAsia="Times New Roman" w:hAnsi="Arial" w:cs="Times New Roman"/>
                <w:sz w:val="20"/>
                <w:szCs w:val="20"/>
                <w:lang w:val="nl-BE" w:eastAsia="nl-NL"/>
              </w:rPr>
            </w:pPr>
            <w:r w:rsidRPr="005C46B5">
              <w:rPr>
                <w:rFonts w:ascii="Arial" w:eastAsia="Times New Roman" w:hAnsi="Arial" w:cs="Times New Roman"/>
                <w:sz w:val="20"/>
                <w:szCs w:val="20"/>
                <w:lang w:val="nl-BE" w:eastAsia="nl-NL"/>
              </w:rPr>
              <w:t xml:space="preserve">Op basis van een omstandig verslag van de behandelende arts waarin aangetoond wordt dat aan voornoemde voorwaarden wordt voldaan, kent de adviserend-arts aan de rechthebbende een machtiging toe waarvan het model is opgenomen in </w:t>
            </w:r>
            <w:r w:rsidR="006B765A">
              <w:rPr>
                <w:rFonts w:ascii="Arial" w:eastAsia="Times New Roman" w:hAnsi="Arial" w:cs="Times New Roman"/>
                <w:sz w:val="20"/>
                <w:szCs w:val="20"/>
                <w:lang w:val="nl-BE" w:eastAsia="nl-NL"/>
              </w:rPr>
              <w:t>b</w:t>
            </w:r>
            <w:r w:rsidRPr="005C46B5">
              <w:rPr>
                <w:rFonts w:ascii="Arial" w:eastAsia="Times New Roman" w:hAnsi="Arial" w:cs="Times New Roman"/>
                <w:spacing w:val="-2"/>
                <w:sz w:val="20"/>
                <w:szCs w:val="20"/>
                <w:lang w:val="nl-BE"/>
              </w:rPr>
              <w:t xml:space="preserve">) van </w:t>
            </w:r>
            <w:r w:rsidR="001B7E37">
              <w:rPr>
                <w:rFonts w:ascii="Arial" w:eastAsia="Times New Roman" w:hAnsi="Arial" w:cs="Times New Roman"/>
                <w:spacing w:val="-2"/>
                <w:sz w:val="20"/>
                <w:szCs w:val="20"/>
                <w:lang w:val="nl-BE"/>
              </w:rPr>
              <w:t>deel II</w:t>
            </w:r>
            <w:r w:rsidRPr="005C46B5">
              <w:rPr>
                <w:rFonts w:ascii="Arial" w:eastAsia="Times New Roman" w:hAnsi="Arial" w:cs="Times New Roman"/>
                <w:sz w:val="20"/>
                <w:szCs w:val="20"/>
                <w:lang w:val="nl-BE" w:eastAsia="nl-NL"/>
              </w:rPr>
              <w:t xml:space="preserve"> van de lijst en waarvan de geldigheidsduur beperkt is tot </w:t>
            </w:r>
            <w:r w:rsidRPr="005C46B5">
              <w:rPr>
                <w:rFonts w:ascii="Arial" w:eastAsia="Times New Roman" w:hAnsi="Arial" w:cs="Times New Roman"/>
                <w:spacing w:val="-2"/>
                <w:sz w:val="20"/>
                <w:szCs w:val="20"/>
                <w:lang w:val="nl-BE" w:eastAsia="nl-NL"/>
              </w:rPr>
              <w:t>maximum</w:t>
            </w:r>
            <w:r w:rsidRPr="005C46B5">
              <w:rPr>
                <w:rFonts w:ascii="Arial" w:eastAsia="Times New Roman" w:hAnsi="Arial" w:cs="Times New Roman"/>
                <w:sz w:val="20"/>
                <w:szCs w:val="20"/>
                <w:lang w:val="nl-BE" w:eastAsia="nl-NL"/>
              </w:rPr>
              <w:t xml:space="preserve"> 12 maanden.</w:t>
            </w:r>
          </w:p>
        </w:tc>
        <w:tc>
          <w:tcPr>
            <w:tcW w:w="5381" w:type="dxa"/>
          </w:tcPr>
          <w:p w:rsidR="005C46B5" w:rsidRPr="005C46B5" w:rsidRDefault="005C46B5" w:rsidP="006B765A">
            <w:pPr>
              <w:jc w:val="both"/>
              <w:rPr>
                <w:rFonts w:ascii="Arial" w:eastAsia="Times New Roman" w:hAnsi="Arial" w:cs="Times New Roman"/>
                <w:spacing w:val="-2"/>
                <w:sz w:val="20"/>
                <w:szCs w:val="20"/>
                <w:lang w:eastAsia="nl-NL"/>
              </w:rPr>
            </w:pPr>
            <w:r w:rsidRPr="005C46B5">
              <w:rPr>
                <w:rFonts w:ascii="Arial" w:eastAsia="Times New Roman" w:hAnsi="Arial" w:cs="Times New Roman"/>
                <w:spacing w:val="-2"/>
                <w:sz w:val="20"/>
                <w:szCs w:val="20"/>
                <w:lang w:eastAsia="nl-NL"/>
              </w:rPr>
              <w:t xml:space="preserve">Sur base d’un rapport circonstancié établi par le médecin traitant démontrant que les conditions visées ci-dessus sont remplies, le médecin-conseil délivre au bénéficiaire l'autorisation dont le modèle est fixé sous </w:t>
            </w:r>
            <w:r w:rsidR="006B765A">
              <w:rPr>
                <w:rFonts w:ascii="Arial" w:eastAsia="Times New Roman" w:hAnsi="Arial" w:cs="Times New Roman"/>
                <w:spacing w:val="-2"/>
                <w:sz w:val="20"/>
                <w:szCs w:val="20"/>
                <w:lang w:eastAsia="nl-NL"/>
              </w:rPr>
              <w:t>b</w:t>
            </w:r>
            <w:r w:rsidRPr="005C46B5">
              <w:rPr>
                <w:rFonts w:ascii="Arial" w:eastAsia="Times New Roman" w:hAnsi="Arial" w:cs="Times New Roman"/>
                <w:spacing w:val="-2"/>
                <w:sz w:val="20"/>
                <w:szCs w:val="20"/>
              </w:rPr>
              <w:t xml:space="preserve">) de la </w:t>
            </w:r>
            <w:r w:rsidR="001B7E37">
              <w:rPr>
                <w:rFonts w:ascii="Arial" w:eastAsia="Times New Roman" w:hAnsi="Arial" w:cs="Times New Roman"/>
                <w:spacing w:val="-2"/>
                <w:sz w:val="20"/>
                <w:szCs w:val="20"/>
              </w:rPr>
              <w:t>partie II</w:t>
            </w:r>
            <w:r w:rsidRPr="005C46B5">
              <w:rPr>
                <w:rFonts w:ascii="Arial" w:eastAsia="Times New Roman" w:hAnsi="Arial" w:cs="Times New Roman"/>
                <w:spacing w:val="-2"/>
                <w:sz w:val="20"/>
                <w:szCs w:val="20"/>
                <w:lang w:eastAsia="nl-NL"/>
              </w:rPr>
              <w:t xml:space="preserve"> de la liste et dont la durée de validité est limitée à 12 mois maximum.</w:t>
            </w:r>
          </w:p>
        </w:tc>
      </w:tr>
      <w:tr w:rsidR="005C46B5" w:rsidRPr="00795885" w:rsidTr="009B7E3C">
        <w:tc>
          <w:tcPr>
            <w:tcW w:w="5529" w:type="dxa"/>
          </w:tcPr>
          <w:p w:rsidR="005C46B5" w:rsidRPr="005C46B5" w:rsidRDefault="005C46B5" w:rsidP="005C46B5">
            <w:pPr>
              <w:suppressAutoHyphens/>
              <w:ind w:left="34"/>
              <w:jc w:val="both"/>
              <w:rPr>
                <w:rFonts w:ascii="Arial" w:eastAsia="Times New Roman" w:hAnsi="Arial" w:cs="Times New Roman"/>
                <w:bCs/>
                <w:sz w:val="20"/>
                <w:szCs w:val="20"/>
                <w:highlight w:val="magenta"/>
                <w:lang w:eastAsia="nl-NL"/>
              </w:rPr>
            </w:pPr>
          </w:p>
        </w:tc>
        <w:tc>
          <w:tcPr>
            <w:tcW w:w="5381" w:type="dxa"/>
          </w:tcPr>
          <w:p w:rsidR="005C46B5" w:rsidRPr="005C46B5" w:rsidRDefault="005C46B5" w:rsidP="005C46B5">
            <w:pPr>
              <w:ind w:left="34"/>
              <w:jc w:val="both"/>
              <w:rPr>
                <w:rFonts w:ascii="Arial" w:eastAsia="Times New Roman" w:hAnsi="Arial" w:cs="Times New Roman"/>
                <w:bCs/>
                <w:sz w:val="20"/>
                <w:szCs w:val="20"/>
                <w:lang w:eastAsia="nl-NL"/>
              </w:rPr>
            </w:pPr>
          </w:p>
        </w:tc>
      </w:tr>
      <w:tr w:rsidR="005C46B5" w:rsidRPr="00795885" w:rsidTr="009B7E3C">
        <w:tc>
          <w:tcPr>
            <w:tcW w:w="5529" w:type="dxa"/>
          </w:tcPr>
          <w:p w:rsidR="005C46B5" w:rsidRPr="005C46B5" w:rsidRDefault="005C46B5" w:rsidP="005C46B5">
            <w:pPr>
              <w:ind w:left="34"/>
              <w:jc w:val="both"/>
              <w:rPr>
                <w:rFonts w:ascii="Arial" w:eastAsia="Times New Roman" w:hAnsi="Arial" w:cs="Times New Roman"/>
                <w:sz w:val="20"/>
                <w:szCs w:val="20"/>
                <w:lang w:val="nl-BE" w:eastAsia="nl-NL"/>
              </w:rPr>
            </w:pPr>
            <w:r w:rsidRPr="005C46B5">
              <w:rPr>
                <w:rFonts w:ascii="Arial" w:eastAsia="Times New Roman" w:hAnsi="Arial" w:cs="Times New Roman"/>
                <w:sz w:val="20"/>
                <w:szCs w:val="20"/>
                <w:lang w:val="nl-BE" w:eastAsia="nl-NL"/>
              </w:rPr>
              <w:t xml:space="preserve">De toelating van de vergoedbaarheid kan voor </w:t>
            </w:r>
            <w:r w:rsidRPr="005C46B5">
              <w:rPr>
                <w:rFonts w:ascii="Arial" w:eastAsia="Times New Roman" w:hAnsi="Arial" w:cs="Times New Roman"/>
                <w:spacing w:val="-2"/>
                <w:sz w:val="20"/>
                <w:szCs w:val="20"/>
                <w:lang w:val="nl-BE" w:eastAsia="nl-NL"/>
              </w:rPr>
              <w:t>maximum</w:t>
            </w:r>
            <w:r w:rsidRPr="005C46B5">
              <w:rPr>
                <w:rFonts w:ascii="Arial" w:eastAsia="Times New Roman" w:hAnsi="Arial" w:cs="Times New Roman"/>
                <w:sz w:val="20"/>
                <w:szCs w:val="20"/>
                <w:lang w:val="nl-BE" w:eastAsia="nl-NL"/>
              </w:rPr>
              <w:t xml:space="preserve"> 60 maanden vernieuwd worden op basis van een nieuwe aanvraag </w:t>
            </w:r>
            <w:r w:rsidRPr="005C46B5">
              <w:rPr>
                <w:rFonts w:ascii="Arial" w:eastAsia="Times New Roman" w:hAnsi="Arial" w:cs="Times New Roman"/>
                <w:spacing w:val="-3"/>
                <w:sz w:val="20"/>
                <w:szCs w:val="20"/>
                <w:lang w:val="nl-BE" w:eastAsia="nl-NL"/>
              </w:rPr>
              <w:t>van de behandelende arts.</w:t>
            </w:r>
            <w:r w:rsidRPr="005C46B5">
              <w:rPr>
                <w:rFonts w:ascii="Arial" w:eastAsia="Times New Roman" w:hAnsi="Arial" w:cs="Arial"/>
                <w:spacing w:val="-2"/>
                <w:sz w:val="20"/>
                <w:szCs w:val="20"/>
                <w:lang w:val="nl-BE" w:eastAsia="nl-NL"/>
              </w:rPr>
              <w:t xml:space="preserve"> Hij houdt</w:t>
            </w:r>
            <w:r w:rsidRPr="005C46B5">
              <w:rPr>
                <w:rFonts w:ascii="Arial" w:eastAsia="Times New Roman" w:hAnsi="Arial" w:cs="Arial"/>
                <w:sz w:val="20"/>
                <w:szCs w:val="18"/>
                <w:lang w:val="nl-BE" w:eastAsia="nl-NL"/>
              </w:rPr>
              <w:t xml:space="preserve"> de bewijselementen ter beschikking van de adviserend-arts die bevestigen dat de betrokken patiënt zich in de verklaarde situatie bevond</w:t>
            </w:r>
            <w:r w:rsidRPr="005C46B5">
              <w:rPr>
                <w:rFonts w:ascii="Arial" w:eastAsia="Times New Roman" w:hAnsi="Arial" w:cs="Times New Roman"/>
                <w:sz w:val="20"/>
                <w:szCs w:val="20"/>
                <w:lang w:val="nl-BE" w:eastAsia="nl-NL"/>
              </w:rPr>
              <w:t>.</w:t>
            </w:r>
          </w:p>
        </w:tc>
        <w:tc>
          <w:tcPr>
            <w:tcW w:w="5381" w:type="dxa"/>
          </w:tcPr>
          <w:p w:rsidR="005C46B5" w:rsidRPr="005C46B5" w:rsidRDefault="005C46B5" w:rsidP="005C46B5">
            <w:pPr>
              <w:ind w:left="34"/>
              <w:jc w:val="both"/>
              <w:rPr>
                <w:rFonts w:ascii="Arial" w:eastAsia="Times New Roman" w:hAnsi="Arial" w:cs="Times New Roman"/>
                <w:spacing w:val="-2"/>
                <w:sz w:val="20"/>
                <w:szCs w:val="20"/>
                <w:lang w:eastAsia="nl-NL"/>
              </w:rPr>
            </w:pPr>
            <w:r w:rsidRPr="005C46B5">
              <w:rPr>
                <w:rFonts w:ascii="Arial" w:eastAsia="Times New Roman" w:hAnsi="Arial" w:cs="Times New Roman"/>
                <w:spacing w:val="-2"/>
                <w:sz w:val="20"/>
                <w:szCs w:val="20"/>
                <w:lang w:eastAsia="nl-NL"/>
              </w:rPr>
              <w:t>L'autorisation de remboursement peut être renouvelée pour de nouvelles périodes de 60 mois maximum sur base d’une nouvelle demande</w:t>
            </w:r>
            <w:r w:rsidRPr="005C46B5">
              <w:rPr>
                <w:rFonts w:ascii="Arial" w:eastAsia="Times New Roman" w:hAnsi="Arial" w:cs="Times New Roman"/>
                <w:sz w:val="20"/>
                <w:szCs w:val="20"/>
                <w:lang w:eastAsia="nl-NL"/>
              </w:rPr>
              <w:t xml:space="preserve"> du médecin traitant, </w:t>
            </w:r>
            <w:r w:rsidRPr="005C46B5">
              <w:rPr>
                <w:rFonts w:ascii="Arial" w:eastAsia="Times New Roman" w:hAnsi="Arial" w:cs="Times New Roman"/>
                <w:spacing w:val="-2"/>
                <w:sz w:val="20"/>
                <w:szCs w:val="20"/>
                <w:lang w:eastAsia="nl-NL"/>
              </w:rPr>
              <w:t>qui tient les éléments de preuve établissant que le patient concerné se trouvait dans la situation attestée à disposition du médecin-conseil.</w:t>
            </w:r>
          </w:p>
        </w:tc>
      </w:tr>
    </w:tbl>
    <w:p w:rsidR="005C46B5" w:rsidRPr="005C46B5" w:rsidRDefault="005C46B5" w:rsidP="005C46B5">
      <w:pPr>
        <w:spacing w:after="0" w:line="240" w:lineRule="auto"/>
        <w:ind w:left="-992"/>
        <w:rPr>
          <w:rFonts w:ascii="Calibri" w:eastAsia="Calibri" w:hAnsi="Calibri" w:cs="Times New Roman"/>
          <w:lang w:val="fr-BE"/>
        </w:rPr>
      </w:pPr>
    </w:p>
    <w:tbl>
      <w:tblPr>
        <w:tblW w:w="10876" w:type="dxa"/>
        <w:tblInd w:w="-833" w:type="dxa"/>
        <w:tblLayout w:type="fixed"/>
        <w:tblCellMar>
          <w:left w:w="120" w:type="dxa"/>
          <w:right w:w="120" w:type="dxa"/>
        </w:tblCellMar>
        <w:tblLook w:val="0000" w:firstRow="0" w:lastRow="0" w:firstColumn="0" w:lastColumn="0" w:noHBand="0" w:noVBand="0"/>
      </w:tblPr>
      <w:tblGrid>
        <w:gridCol w:w="985"/>
        <w:gridCol w:w="1310"/>
        <w:gridCol w:w="3181"/>
        <w:gridCol w:w="690"/>
        <w:gridCol w:w="1263"/>
        <w:gridCol w:w="1251"/>
        <w:gridCol w:w="1098"/>
        <w:gridCol w:w="1098"/>
      </w:tblGrid>
      <w:tr w:rsidR="005C46B5" w:rsidRPr="005C46B5" w:rsidTr="009B7E3C">
        <w:tc>
          <w:tcPr>
            <w:tcW w:w="985"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0"/>
                <w:tab w:val="left" w:pos="211"/>
                <w:tab w:val="left" w:pos="459"/>
              </w:tabs>
              <w:spacing w:before="58" w:after="0" w:line="240" w:lineRule="auto"/>
              <w:ind w:right="-27"/>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Criterium</w:t>
            </w:r>
          </w:p>
          <w:p w:rsidR="005C46B5" w:rsidRPr="005C46B5" w:rsidRDefault="005C46B5" w:rsidP="005C46B5">
            <w:pPr>
              <w:tabs>
                <w:tab w:val="left" w:pos="-120"/>
                <w:tab w:val="left" w:pos="211"/>
                <w:tab w:val="left" w:pos="459"/>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Critère</w:t>
            </w:r>
          </w:p>
        </w:tc>
        <w:tc>
          <w:tcPr>
            <w:tcW w:w="1310"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
                <w:tab w:val="left" w:pos="211"/>
                <w:tab w:val="left" w:pos="459"/>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p w:rsidR="005C46B5" w:rsidRPr="005C46B5" w:rsidRDefault="005C46B5" w:rsidP="005C46B5">
            <w:pPr>
              <w:tabs>
                <w:tab w:val="left" w:pos="-1204"/>
                <w:tab w:val="left" w:pos="-873"/>
                <w:tab w:val="left" w:pos="-62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tc>
        <w:tc>
          <w:tcPr>
            <w:tcW w:w="3181"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4"/>
                <w:tab w:val="left" w:pos="-873"/>
                <w:tab w:val="left" w:pos="-625"/>
              </w:tabs>
              <w:spacing w:before="58" w:after="0"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Benaming en verpakkingen</w:t>
            </w:r>
          </w:p>
          <w:p w:rsidR="005C46B5" w:rsidRPr="005C46B5" w:rsidRDefault="005C46B5" w:rsidP="005C46B5">
            <w:pPr>
              <w:tabs>
                <w:tab w:val="left" w:pos="-2402"/>
                <w:tab w:val="left" w:pos="-2071"/>
                <w:tab w:val="left" w:pos="-1823"/>
                <w:tab w:val="left" w:pos="2897"/>
                <w:tab w:val="left" w:pos="3145"/>
              </w:tabs>
              <w:spacing w:after="54"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Dénomination et conditionnements</w:t>
            </w:r>
          </w:p>
        </w:tc>
        <w:tc>
          <w:tcPr>
            <w:tcW w:w="690"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Opm.</w:t>
            </w:r>
            <w:r w:rsidRPr="005C46B5">
              <w:rPr>
                <w:rFonts w:ascii="Arial" w:eastAsia="Times New Roman" w:hAnsi="Arial" w:cs="Times New Roman"/>
                <w:spacing w:val="-2"/>
                <w:sz w:val="18"/>
                <w:szCs w:val="20"/>
                <w:lang w:val="nl-NL" w:eastAsia="nl-NL"/>
              </w:rPr>
              <w:br/>
              <w:t>Obs.</w:t>
            </w:r>
          </w:p>
        </w:tc>
        <w:tc>
          <w:tcPr>
            <w:tcW w:w="1263"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Prijs</w:t>
            </w:r>
            <w:r w:rsidRPr="005C46B5">
              <w:rPr>
                <w:rFonts w:ascii="Arial" w:eastAsia="Times New Roman" w:hAnsi="Arial" w:cs="Times New Roman"/>
                <w:spacing w:val="-2"/>
                <w:sz w:val="18"/>
                <w:szCs w:val="20"/>
                <w:lang w:val="nl-NL" w:eastAsia="nl-NL"/>
              </w:rPr>
              <w:br/>
              <w:t>Prix</w:t>
            </w:r>
          </w:p>
        </w:tc>
        <w:tc>
          <w:tcPr>
            <w:tcW w:w="1251"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482"/>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Basis van tegemoetk.</w:t>
            </w:r>
            <w:r w:rsidRPr="005C46B5">
              <w:rPr>
                <w:rFonts w:ascii="Arial" w:eastAsia="Times New Roman" w:hAnsi="Arial" w:cs="Times New Roman"/>
                <w:spacing w:val="-2"/>
                <w:sz w:val="18"/>
                <w:szCs w:val="20"/>
                <w:lang w:val="nl-NL" w:eastAsia="nl-NL"/>
              </w:rPr>
              <w:br/>
              <w:t>Base de rembours.</w:t>
            </w:r>
          </w:p>
        </w:tc>
        <w:tc>
          <w:tcPr>
            <w:tcW w:w="109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b/>
                <w:spacing w:val="-2"/>
                <w:sz w:val="18"/>
                <w:szCs w:val="20"/>
                <w:lang w:val="nl-NL" w:eastAsia="nl-NL"/>
              </w:rPr>
            </w:pPr>
            <w:r w:rsidRPr="005C46B5">
              <w:rPr>
                <w:rFonts w:ascii="Arial" w:eastAsia="Times New Roman" w:hAnsi="Arial" w:cs="Times New Roman"/>
                <w:spacing w:val="-2"/>
                <w:sz w:val="18"/>
                <w:szCs w:val="20"/>
                <w:lang w:val="nl-NL" w:eastAsia="nl-NL"/>
              </w:rPr>
              <w:t>I</w:t>
            </w:r>
          </w:p>
        </w:tc>
        <w:tc>
          <w:tcPr>
            <w:tcW w:w="109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II</w:t>
            </w:r>
          </w:p>
        </w:tc>
      </w:tr>
      <w:tr w:rsidR="005C46B5" w:rsidRPr="005C46B5" w:rsidTr="009B7E3C">
        <w:trPr>
          <w:trHeight w:val="276"/>
        </w:trPr>
        <w:tc>
          <w:tcPr>
            <w:tcW w:w="985" w:type="dxa"/>
            <w:tcBorders>
              <w:top w:val="single" w:sz="12"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B</w:t>
            </w:r>
          </w:p>
        </w:tc>
        <w:tc>
          <w:tcPr>
            <w:tcW w:w="1310" w:type="dxa"/>
            <w:tcBorders>
              <w:top w:val="single" w:sz="12"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12"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Basecal 200</w:t>
            </w:r>
          </w:p>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(Vitaflo International Limited)</w:t>
            </w:r>
          </w:p>
        </w:tc>
        <w:tc>
          <w:tcPr>
            <w:tcW w:w="690"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fr-BE" w:eastAsia="nl-NL"/>
              </w:rPr>
            </w:pPr>
          </w:p>
        </w:tc>
        <w:tc>
          <w:tcPr>
            <w:tcW w:w="1263"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val="fr-BE" w:eastAsia="nl-NL"/>
              </w:rPr>
            </w:pPr>
          </w:p>
        </w:tc>
        <w:tc>
          <w:tcPr>
            <w:tcW w:w="1251"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r w:rsidRPr="005C46B5">
              <w:rPr>
                <w:rFonts w:ascii="Arial" w:eastAsia="Times New Roman" w:hAnsi="Arial" w:cs="Arial"/>
                <w:sz w:val="18"/>
                <w:szCs w:val="18"/>
                <w:lang w:val="nl-NL" w:eastAsia="nl-NL"/>
              </w:rPr>
              <w:t>3154-556</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 x 43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18"/>
                <w:lang w:val="nl-BE" w:eastAsia="nl-NL"/>
              </w:rPr>
            </w:pPr>
            <w:r w:rsidRPr="005C46B5">
              <w:rPr>
                <w:rFonts w:ascii="Arial" w:eastAsia="Times New Roman" w:hAnsi="Arial" w:cs="Times New Roman"/>
                <w:sz w:val="18"/>
                <w:szCs w:val="18"/>
                <w:lang w:val="nl-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97,01</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97,01</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fr-BE" w:eastAsia="nl-NL"/>
              </w:rPr>
              <w:t>8,00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fr-BE" w:eastAsia="nl-NL"/>
              </w:rPr>
              <w:t>12,10</w:t>
            </w: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r w:rsidRPr="005C46B5">
              <w:rPr>
                <w:rFonts w:ascii="Arial" w:eastAsia="Times New Roman" w:hAnsi="Arial" w:cs="Arial"/>
                <w:sz w:val="18"/>
                <w:szCs w:val="18"/>
                <w:lang w:val="nl-NL" w:eastAsia="nl-NL"/>
              </w:rPr>
              <w:t>7001-852</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43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2,9223</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2,9223</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B7E3C">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r w:rsidRPr="005C46B5">
              <w:rPr>
                <w:rFonts w:ascii="Arial" w:eastAsia="Times New Roman" w:hAnsi="Arial" w:cs="Arial"/>
                <w:sz w:val="18"/>
                <w:szCs w:val="18"/>
                <w:lang w:val="nl-NL" w:eastAsia="nl-NL"/>
              </w:rPr>
              <w:t>7001-852</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43 g</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2,6853</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2,6853</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B</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BASIC-P (</w:t>
            </w:r>
            <w:r w:rsidRPr="005C46B5">
              <w:rPr>
                <w:rFonts w:ascii="Arial" w:eastAsia="Times New Roman" w:hAnsi="Arial" w:cs="Times New Roman"/>
                <w:sz w:val="18"/>
                <w:szCs w:val="20"/>
                <w:lang w:val="nl-NL" w:eastAsia="nl-NL"/>
              </w:rPr>
              <w:t>Nutricia)</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nl-BE"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z w:val="18"/>
                <w:szCs w:val="20"/>
                <w:lang w:val="fr-BE"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0" w:line="240" w:lineRule="auto"/>
              <w:ind w:left="416" w:hanging="416"/>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1511-963</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400 g pulv.or.</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nl-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8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34,68</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8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34,68</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5,20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8,67</w:t>
            </w: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7000-078</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400 g pulv. or.</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32,2500</w:t>
            </w:r>
          </w:p>
        </w:tc>
        <w:tc>
          <w:tcPr>
            <w:tcW w:w="1251" w:type="dxa"/>
            <w:tcBorders>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32,2500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7000-078</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400 g pulv. or.</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26,4900</w:t>
            </w:r>
          </w:p>
        </w:tc>
        <w:tc>
          <w:tcPr>
            <w:tcW w:w="1251"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26,4900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bl>
    <w:p w:rsidR="00416A48" w:rsidRDefault="00416A48" w:rsidP="005C46B5">
      <w:pPr>
        <w:spacing w:after="0" w:line="240" w:lineRule="auto"/>
        <w:ind w:left="-992"/>
        <w:rPr>
          <w:rFonts w:ascii="Calibri" w:eastAsia="Calibri" w:hAnsi="Calibri" w:cs="Times New Roman"/>
          <w:lang w:val="fr-BE"/>
        </w:rPr>
      </w:pPr>
    </w:p>
    <w:p w:rsidR="00416A48" w:rsidRDefault="00416A48">
      <w:pPr>
        <w:rPr>
          <w:rFonts w:ascii="Calibri" w:eastAsia="Calibri" w:hAnsi="Calibri" w:cs="Times New Roman"/>
          <w:lang w:val="fr-BE"/>
        </w:rPr>
      </w:pPr>
      <w:r>
        <w:rPr>
          <w:rFonts w:ascii="Calibri" w:eastAsia="Calibri" w:hAnsi="Calibri" w:cs="Times New Roman"/>
          <w:lang w:val="fr-BE"/>
        </w:rPr>
        <w:br w:type="page"/>
      </w:r>
    </w:p>
    <w:p w:rsidR="005C46B5" w:rsidRPr="005C46B5" w:rsidRDefault="005C46B5" w:rsidP="005C46B5">
      <w:pPr>
        <w:spacing w:after="0" w:line="240" w:lineRule="auto"/>
        <w:ind w:left="-992"/>
        <w:rPr>
          <w:rFonts w:ascii="Calibri" w:eastAsia="Calibri" w:hAnsi="Calibri" w:cs="Times New Roman"/>
          <w:lang w:val="fr-BE"/>
        </w:rPr>
      </w:pPr>
    </w:p>
    <w:tbl>
      <w:tblPr>
        <w:tblStyle w:val="TableGrid1"/>
        <w:tblW w:w="1091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381"/>
      </w:tblGrid>
      <w:tr w:rsidR="005C46B5" w:rsidRPr="00795885" w:rsidTr="009B7E3C">
        <w:tc>
          <w:tcPr>
            <w:tcW w:w="5529" w:type="dxa"/>
          </w:tcPr>
          <w:p w:rsidR="005C46B5" w:rsidRPr="005C46B5" w:rsidRDefault="005C46B5" w:rsidP="005C46B5">
            <w:pPr>
              <w:suppressAutoHyphens/>
              <w:ind w:left="34"/>
              <w:jc w:val="both"/>
              <w:rPr>
                <w:rFonts w:ascii="Arial" w:eastAsia="Times New Roman" w:hAnsi="Arial" w:cs="Times New Roman"/>
                <w:bCs/>
                <w:sz w:val="20"/>
                <w:szCs w:val="20"/>
                <w:highlight w:val="magenta"/>
                <w:lang w:val="nl-BE" w:eastAsia="nl-NL"/>
              </w:rPr>
            </w:pPr>
            <w:r w:rsidRPr="005C46B5">
              <w:rPr>
                <w:rFonts w:ascii="Arial" w:eastAsia="Times New Roman" w:hAnsi="Arial" w:cs="Times New Roman"/>
                <w:b/>
                <w:sz w:val="20"/>
                <w:szCs w:val="20"/>
                <w:lang w:val="nl-BE" w:eastAsia="nl-NL"/>
              </w:rPr>
              <w:t xml:space="preserve">§80000. </w:t>
            </w:r>
            <w:r w:rsidRPr="005C46B5">
              <w:rPr>
                <w:rFonts w:ascii="Arial" w:eastAsia="Times New Roman" w:hAnsi="Arial" w:cs="Times New Roman"/>
                <w:b/>
                <w:spacing w:val="-2"/>
                <w:sz w:val="20"/>
                <w:szCs w:val="20"/>
                <w:lang w:val="nl-BE" w:eastAsia="nl-NL"/>
              </w:rPr>
              <w:t>Preparaten voor de behandeling van glutaaracidurie type I</w:t>
            </w:r>
          </w:p>
        </w:tc>
        <w:tc>
          <w:tcPr>
            <w:tcW w:w="5381" w:type="dxa"/>
          </w:tcPr>
          <w:p w:rsidR="005C46B5" w:rsidRPr="005C46B5" w:rsidRDefault="005C46B5" w:rsidP="005C46B5">
            <w:pPr>
              <w:ind w:left="34"/>
              <w:jc w:val="both"/>
              <w:rPr>
                <w:rFonts w:ascii="Arial" w:eastAsia="Times New Roman" w:hAnsi="Arial" w:cs="Times New Roman"/>
                <w:sz w:val="20"/>
                <w:szCs w:val="20"/>
                <w:lang w:eastAsia="nl-NL"/>
              </w:rPr>
            </w:pPr>
            <w:r w:rsidRPr="00795885">
              <w:rPr>
                <w:rFonts w:ascii="Times New Roman" w:eastAsia="Times New Roman" w:hAnsi="Times New Roman" w:cs="Times New Roman"/>
                <w:sz w:val="16"/>
                <w:szCs w:val="20"/>
                <w:lang w:eastAsia="nl-NL"/>
              </w:rPr>
              <w:br w:type="page"/>
            </w:r>
            <w:r w:rsidRPr="005C46B5">
              <w:rPr>
                <w:rFonts w:ascii="Arial" w:eastAsia="Times New Roman" w:hAnsi="Arial" w:cs="Times New Roman"/>
                <w:b/>
                <w:spacing w:val="-2"/>
                <w:sz w:val="20"/>
                <w:szCs w:val="20"/>
                <w:lang w:eastAsia="nl-NL"/>
              </w:rPr>
              <w:t>§8</w:t>
            </w:r>
            <w:r w:rsidRPr="005C46B5">
              <w:rPr>
                <w:rFonts w:ascii="Arial" w:eastAsia="Times New Roman" w:hAnsi="Arial" w:cs="Times New Roman"/>
                <w:b/>
                <w:sz w:val="20"/>
                <w:szCs w:val="20"/>
                <w:lang w:eastAsia="nl-NL"/>
              </w:rPr>
              <w:t>0000</w:t>
            </w:r>
            <w:r w:rsidRPr="005C46B5">
              <w:rPr>
                <w:rFonts w:ascii="Arial" w:eastAsia="Times New Roman" w:hAnsi="Arial" w:cs="Times New Roman"/>
                <w:b/>
                <w:spacing w:val="-2"/>
                <w:sz w:val="20"/>
                <w:szCs w:val="20"/>
                <w:lang w:eastAsia="nl-NL"/>
              </w:rPr>
              <w:t xml:space="preserve">. </w:t>
            </w:r>
            <w:r w:rsidRPr="005C46B5">
              <w:rPr>
                <w:rFonts w:ascii="Arial" w:eastAsia="Times New Roman" w:hAnsi="Arial" w:cs="Times New Roman"/>
                <w:b/>
                <w:sz w:val="20"/>
                <w:szCs w:val="20"/>
                <w:lang w:eastAsia="nl-NL"/>
              </w:rPr>
              <w:t>Préparations destinées au traitement de la glutaracidurie de type I</w:t>
            </w:r>
          </w:p>
        </w:tc>
      </w:tr>
      <w:tr w:rsidR="005C46B5" w:rsidRPr="00795885" w:rsidTr="009B7E3C">
        <w:tc>
          <w:tcPr>
            <w:tcW w:w="5529" w:type="dxa"/>
          </w:tcPr>
          <w:p w:rsidR="005C46B5" w:rsidRPr="005C46B5" w:rsidRDefault="005C46B5" w:rsidP="005C46B5">
            <w:pPr>
              <w:suppressAutoHyphens/>
              <w:ind w:left="34"/>
              <w:jc w:val="both"/>
              <w:rPr>
                <w:rFonts w:ascii="Arial" w:eastAsia="Times New Roman" w:hAnsi="Arial" w:cs="Times New Roman"/>
                <w:bCs/>
                <w:sz w:val="20"/>
                <w:szCs w:val="20"/>
                <w:highlight w:val="magenta"/>
                <w:lang w:eastAsia="nl-NL"/>
              </w:rPr>
            </w:pPr>
          </w:p>
        </w:tc>
        <w:tc>
          <w:tcPr>
            <w:tcW w:w="5381" w:type="dxa"/>
          </w:tcPr>
          <w:p w:rsidR="005C46B5" w:rsidRPr="005C46B5" w:rsidRDefault="005C46B5" w:rsidP="005C46B5">
            <w:pPr>
              <w:ind w:left="34"/>
              <w:jc w:val="both"/>
              <w:rPr>
                <w:rFonts w:ascii="Arial" w:eastAsia="Times New Roman" w:hAnsi="Arial" w:cs="Times New Roman"/>
                <w:bCs/>
                <w:sz w:val="20"/>
                <w:szCs w:val="20"/>
                <w:lang w:eastAsia="nl-NL"/>
              </w:rPr>
            </w:pPr>
          </w:p>
        </w:tc>
      </w:tr>
      <w:tr w:rsidR="005C46B5" w:rsidRPr="00795885" w:rsidTr="009B7E3C">
        <w:tc>
          <w:tcPr>
            <w:tcW w:w="5529" w:type="dxa"/>
          </w:tcPr>
          <w:p w:rsidR="005C46B5" w:rsidRPr="005C46B5" w:rsidRDefault="005C46B5" w:rsidP="005C46B5">
            <w:pPr>
              <w:ind w:left="34"/>
              <w:jc w:val="both"/>
              <w:rPr>
                <w:rFonts w:ascii="Arial" w:eastAsia="Times New Roman" w:hAnsi="Arial" w:cs="Times New Roman"/>
                <w:sz w:val="20"/>
                <w:szCs w:val="20"/>
                <w:lang w:val="nl-BE" w:eastAsia="nl-NL"/>
              </w:rPr>
            </w:pPr>
            <w:r w:rsidRPr="005C46B5">
              <w:rPr>
                <w:rFonts w:ascii="Arial" w:eastAsia="Times New Roman" w:hAnsi="Arial" w:cs="Times New Roman"/>
                <w:spacing w:val="-2"/>
                <w:sz w:val="20"/>
                <w:szCs w:val="20"/>
                <w:lang w:val="nl-BE" w:eastAsia="nl-NL"/>
              </w:rPr>
              <w:t>De volgende medische voeding wordt vergoed in categorie A indien ze is voorgeschreven voor de behandeling van glutaaracidurie type I.</w:t>
            </w:r>
          </w:p>
        </w:tc>
        <w:tc>
          <w:tcPr>
            <w:tcW w:w="5381" w:type="dxa"/>
          </w:tcPr>
          <w:p w:rsidR="005C46B5" w:rsidRPr="005C46B5" w:rsidRDefault="005C46B5" w:rsidP="005C46B5">
            <w:pPr>
              <w:ind w:left="34"/>
              <w:jc w:val="both"/>
              <w:rPr>
                <w:rFonts w:ascii="Arial" w:eastAsia="Times New Roman" w:hAnsi="Arial" w:cs="Times New Roman"/>
                <w:sz w:val="20"/>
                <w:szCs w:val="20"/>
                <w:lang w:eastAsia="nl-NL"/>
              </w:rPr>
            </w:pPr>
            <w:r w:rsidRPr="005C46B5">
              <w:rPr>
                <w:rFonts w:ascii="Arial" w:eastAsia="Times New Roman" w:hAnsi="Arial" w:cs="Times New Roman"/>
                <w:snapToGrid w:val="0"/>
                <w:sz w:val="20"/>
                <w:szCs w:val="20"/>
                <w:lang w:eastAsia="nl-NL"/>
              </w:rPr>
              <w:t xml:space="preserve">L’alimentation médicale suivante fait l'objet d'un remboursement en catégorie A si elle a été prescrite pour le traitement de la glutaracidurie </w:t>
            </w:r>
            <w:r w:rsidRPr="005C46B5">
              <w:rPr>
                <w:rFonts w:ascii="Arial" w:eastAsia="Times New Roman" w:hAnsi="Arial" w:cs="Times New Roman"/>
                <w:sz w:val="20"/>
                <w:szCs w:val="20"/>
                <w:lang w:eastAsia="nl-NL"/>
              </w:rPr>
              <w:t>de type I</w:t>
            </w:r>
            <w:r w:rsidRPr="005C46B5">
              <w:rPr>
                <w:rFonts w:ascii="Arial" w:eastAsia="Times New Roman" w:hAnsi="Arial" w:cs="Times New Roman"/>
                <w:snapToGrid w:val="0"/>
                <w:sz w:val="20"/>
                <w:szCs w:val="20"/>
                <w:lang w:eastAsia="nl-NL"/>
              </w:rPr>
              <w:t>.</w:t>
            </w:r>
          </w:p>
        </w:tc>
      </w:tr>
      <w:tr w:rsidR="005C46B5" w:rsidRPr="00795885" w:rsidTr="009B7E3C">
        <w:tc>
          <w:tcPr>
            <w:tcW w:w="5529" w:type="dxa"/>
          </w:tcPr>
          <w:p w:rsidR="005C46B5" w:rsidRPr="005C46B5" w:rsidRDefault="005C46B5" w:rsidP="005C46B5">
            <w:pPr>
              <w:suppressAutoHyphens/>
              <w:ind w:left="34"/>
              <w:jc w:val="both"/>
              <w:rPr>
                <w:rFonts w:ascii="Arial" w:eastAsia="Times New Roman" w:hAnsi="Arial" w:cs="Times New Roman"/>
                <w:bCs/>
                <w:sz w:val="20"/>
                <w:szCs w:val="20"/>
                <w:highlight w:val="magenta"/>
                <w:lang w:eastAsia="nl-NL"/>
              </w:rPr>
            </w:pPr>
          </w:p>
        </w:tc>
        <w:tc>
          <w:tcPr>
            <w:tcW w:w="5381" w:type="dxa"/>
          </w:tcPr>
          <w:p w:rsidR="005C46B5" w:rsidRPr="005C46B5" w:rsidRDefault="005C46B5" w:rsidP="005C46B5">
            <w:pPr>
              <w:ind w:left="34"/>
              <w:jc w:val="both"/>
              <w:rPr>
                <w:rFonts w:ascii="Arial" w:eastAsia="Times New Roman" w:hAnsi="Arial" w:cs="Times New Roman"/>
                <w:bCs/>
                <w:sz w:val="20"/>
                <w:szCs w:val="20"/>
                <w:lang w:eastAsia="nl-NL"/>
              </w:rPr>
            </w:pPr>
          </w:p>
        </w:tc>
      </w:tr>
      <w:tr w:rsidR="005C46B5" w:rsidRPr="00795885" w:rsidTr="009B7E3C">
        <w:tc>
          <w:tcPr>
            <w:tcW w:w="5529" w:type="dxa"/>
          </w:tcPr>
          <w:p w:rsidR="005C46B5" w:rsidRPr="005C46B5" w:rsidRDefault="005C46B5" w:rsidP="006B765A">
            <w:pPr>
              <w:ind w:left="34"/>
              <w:jc w:val="both"/>
              <w:rPr>
                <w:rFonts w:ascii="Arial" w:eastAsia="Times New Roman" w:hAnsi="Arial" w:cs="Times New Roman"/>
                <w:sz w:val="20"/>
                <w:szCs w:val="20"/>
                <w:lang w:val="nl-BE" w:eastAsia="nl-NL"/>
              </w:rPr>
            </w:pPr>
            <w:r w:rsidRPr="005C46B5">
              <w:rPr>
                <w:rFonts w:ascii="Arial" w:eastAsia="Times New Roman" w:hAnsi="Arial" w:cs="Times New Roman"/>
                <w:sz w:val="20"/>
                <w:szCs w:val="20"/>
                <w:lang w:val="nl-BE" w:eastAsia="nl-NL"/>
              </w:rPr>
              <w:t xml:space="preserve">Op basis van een omstandig verslag van de behandelende arts waarin aangetoond wordt dat aan voornoemde voorwaarden wordt voldaan, </w:t>
            </w:r>
            <w:r w:rsidRPr="005C46B5">
              <w:rPr>
                <w:rFonts w:ascii="Arial" w:eastAsia="Times New Roman" w:hAnsi="Arial" w:cs="Times New Roman"/>
                <w:spacing w:val="-2"/>
                <w:sz w:val="20"/>
                <w:szCs w:val="20"/>
                <w:lang w:val="nl-BE" w:eastAsia="nl-NL"/>
              </w:rPr>
              <w:t xml:space="preserve">reikt de adviserend-arts aan de rechthebbende de machtiging uit waarvan het model is bepaald onder </w:t>
            </w:r>
            <w:r w:rsidR="006B765A">
              <w:rPr>
                <w:rFonts w:ascii="Arial" w:eastAsia="Times New Roman" w:hAnsi="Arial" w:cs="Times New Roman"/>
                <w:spacing w:val="-2"/>
                <w:sz w:val="20"/>
                <w:szCs w:val="20"/>
                <w:lang w:val="nl-BE" w:eastAsia="nl-NL"/>
              </w:rPr>
              <w:t>b</w:t>
            </w:r>
            <w:r w:rsidRPr="005C46B5">
              <w:rPr>
                <w:rFonts w:ascii="Arial" w:eastAsia="Times New Roman" w:hAnsi="Arial" w:cs="Times New Roman"/>
                <w:spacing w:val="-2"/>
                <w:sz w:val="20"/>
                <w:szCs w:val="20"/>
                <w:lang w:val="nl-BE"/>
              </w:rPr>
              <w:t xml:space="preserve">) van </w:t>
            </w:r>
            <w:r w:rsidR="001B7E37">
              <w:rPr>
                <w:rFonts w:ascii="Arial" w:eastAsia="Times New Roman" w:hAnsi="Arial" w:cs="Times New Roman"/>
                <w:spacing w:val="-2"/>
                <w:sz w:val="20"/>
                <w:szCs w:val="20"/>
                <w:lang w:val="nl-BE"/>
              </w:rPr>
              <w:t>deel II</w:t>
            </w:r>
            <w:r w:rsidRPr="005C46B5">
              <w:rPr>
                <w:rFonts w:ascii="Arial" w:eastAsia="Times New Roman" w:hAnsi="Arial" w:cs="Times New Roman"/>
                <w:spacing w:val="-2"/>
                <w:sz w:val="20"/>
                <w:szCs w:val="20"/>
                <w:lang w:val="nl-BE" w:eastAsia="nl-NL"/>
              </w:rPr>
              <w:t xml:space="preserve"> van de lijst en waarvan de geldigheidsduur tot maximum 12 maanden is beperkt.</w:t>
            </w:r>
          </w:p>
        </w:tc>
        <w:tc>
          <w:tcPr>
            <w:tcW w:w="5381" w:type="dxa"/>
          </w:tcPr>
          <w:p w:rsidR="005C46B5" w:rsidRPr="005C46B5" w:rsidRDefault="005C46B5" w:rsidP="006B765A">
            <w:pPr>
              <w:ind w:left="34"/>
              <w:jc w:val="both"/>
              <w:rPr>
                <w:rFonts w:ascii="Arial" w:eastAsia="Times New Roman" w:hAnsi="Arial" w:cs="Times New Roman"/>
                <w:sz w:val="20"/>
                <w:szCs w:val="20"/>
                <w:lang w:eastAsia="nl-NL"/>
              </w:rPr>
            </w:pPr>
            <w:r w:rsidRPr="005C46B5">
              <w:rPr>
                <w:rFonts w:ascii="Arial" w:eastAsia="Times New Roman" w:hAnsi="Arial" w:cs="Times New Roman"/>
                <w:spacing w:val="-2"/>
                <w:sz w:val="20"/>
                <w:szCs w:val="20"/>
                <w:lang w:eastAsia="nl-NL"/>
              </w:rPr>
              <w:t xml:space="preserve">Sur base d’un rapport circonstancié établi par le médecin traitant démontrant que les conditions visées ci-dessus sont remplies, </w:t>
            </w:r>
            <w:r w:rsidRPr="005C46B5">
              <w:rPr>
                <w:rFonts w:ascii="Arial" w:eastAsia="Times New Roman" w:hAnsi="Arial" w:cs="Times New Roman"/>
                <w:snapToGrid w:val="0"/>
                <w:sz w:val="20"/>
                <w:szCs w:val="20"/>
                <w:lang w:eastAsia="nl-NL"/>
              </w:rPr>
              <w:t xml:space="preserve">le médecin-conseil délivre au bénéficiaire l'autorisation dont le modèle est fixé sous </w:t>
            </w:r>
            <w:r w:rsidR="006B765A">
              <w:rPr>
                <w:rFonts w:ascii="Arial" w:eastAsia="Times New Roman" w:hAnsi="Arial" w:cs="Times New Roman"/>
                <w:snapToGrid w:val="0"/>
                <w:sz w:val="20"/>
                <w:szCs w:val="20"/>
                <w:lang w:eastAsia="nl-NL"/>
              </w:rPr>
              <w:t>b</w:t>
            </w:r>
            <w:r w:rsidRPr="005C46B5">
              <w:rPr>
                <w:rFonts w:ascii="Arial" w:eastAsia="Times New Roman" w:hAnsi="Arial" w:cs="Times New Roman"/>
                <w:spacing w:val="-2"/>
                <w:sz w:val="20"/>
                <w:szCs w:val="20"/>
              </w:rPr>
              <w:t xml:space="preserve">) de la </w:t>
            </w:r>
            <w:r w:rsidR="001B7E37">
              <w:rPr>
                <w:rFonts w:ascii="Arial" w:eastAsia="Times New Roman" w:hAnsi="Arial" w:cs="Times New Roman"/>
                <w:spacing w:val="-2"/>
                <w:sz w:val="20"/>
                <w:szCs w:val="20"/>
              </w:rPr>
              <w:t>partie II</w:t>
            </w:r>
            <w:r w:rsidRPr="005C46B5">
              <w:rPr>
                <w:rFonts w:ascii="Arial" w:eastAsia="Times New Roman" w:hAnsi="Arial" w:cs="Times New Roman"/>
                <w:snapToGrid w:val="0"/>
                <w:sz w:val="20"/>
                <w:szCs w:val="20"/>
                <w:lang w:eastAsia="nl-NL"/>
              </w:rPr>
              <w:t xml:space="preserve"> de la liste et dont la durée de validité est limitée à 12 mois maximum.</w:t>
            </w:r>
          </w:p>
        </w:tc>
      </w:tr>
      <w:tr w:rsidR="005C46B5" w:rsidRPr="00795885" w:rsidTr="009B7E3C">
        <w:tc>
          <w:tcPr>
            <w:tcW w:w="5529" w:type="dxa"/>
          </w:tcPr>
          <w:p w:rsidR="005C46B5" w:rsidRPr="005C46B5" w:rsidRDefault="005C46B5" w:rsidP="005C46B5">
            <w:pPr>
              <w:suppressAutoHyphens/>
              <w:ind w:left="34"/>
              <w:jc w:val="both"/>
              <w:rPr>
                <w:rFonts w:ascii="Arial" w:eastAsia="Times New Roman" w:hAnsi="Arial" w:cs="Times New Roman"/>
                <w:bCs/>
                <w:sz w:val="20"/>
                <w:szCs w:val="20"/>
                <w:lang w:eastAsia="nl-NL"/>
              </w:rPr>
            </w:pPr>
          </w:p>
        </w:tc>
        <w:tc>
          <w:tcPr>
            <w:tcW w:w="5381" w:type="dxa"/>
          </w:tcPr>
          <w:p w:rsidR="005C46B5" w:rsidRPr="005C46B5" w:rsidRDefault="005C46B5" w:rsidP="005C46B5">
            <w:pPr>
              <w:ind w:left="34"/>
              <w:jc w:val="both"/>
              <w:rPr>
                <w:rFonts w:ascii="Arial" w:eastAsia="Times New Roman" w:hAnsi="Arial" w:cs="Times New Roman"/>
                <w:bCs/>
                <w:sz w:val="20"/>
                <w:szCs w:val="20"/>
                <w:lang w:eastAsia="nl-NL"/>
              </w:rPr>
            </w:pPr>
          </w:p>
        </w:tc>
      </w:tr>
      <w:tr w:rsidR="005C46B5" w:rsidRPr="00795885" w:rsidTr="009B7E3C">
        <w:tc>
          <w:tcPr>
            <w:tcW w:w="5529" w:type="dxa"/>
          </w:tcPr>
          <w:p w:rsidR="005C46B5" w:rsidRPr="005C46B5" w:rsidRDefault="005C46B5" w:rsidP="005C46B5">
            <w:pPr>
              <w:ind w:left="34"/>
              <w:jc w:val="both"/>
              <w:rPr>
                <w:rFonts w:ascii="Arial" w:eastAsia="Times New Roman" w:hAnsi="Arial" w:cs="Times New Roman"/>
                <w:sz w:val="20"/>
                <w:szCs w:val="20"/>
                <w:lang w:val="nl-BE" w:eastAsia="nl-NL"/>
              </w:rPr>
            </w:pPr>
            <w:r w:rsidRPr="005C46B5">
              <w:rPr>
                <w:rFonts w:ascii="Arial" w:eastAsia="Times New Roman" w:hAnsi="Arial" w:cs="Arial"/>
                <w:spacing w:val="-2"/>
                <w:sz w:val="20"/>
                <w:szCs w:val="20"/>
                <w:lang w:val="nl-BE" w:eastAsia="nl-NL"/>
              </w:rPr>
              <w:t>De machtiging tot vergoeding mag worden verlengd voor onbeperkte duur op gemotiveerd verzoek van de behandelende arts. Hij houdt</w:t>
            </w:r>
            <w:r w:rsidRPr="005C46B5">
              <w:rPr>
                <w:rFonts w:ascii="Arial" w:eastAsia="Times New Roman" w:hAnsi="Arial" w:cs="Arial"/>
                <w:sz w:val="20"/>
                <w:szCs w:val="20"/>
                <w:lang w:val="nl-BE" w:eastAsia="nl-NL"/>
              </w:rPr>
              <w:t xml:space="preserve"> de bewijselementen ter beschikking van de adviserend-arts die bevestigen dat de betrokken patiënt zich in de verklaarde situatie bevond en</w:t>
            </w:r>
            <w:r w:rsidRPr="005C46B5">
              <w:rPr>
                <w:rFonts w:ascii="Arial" w:eastAsia="Times New Roman" w:hAnsi="Arial" w:cs="Arial"/>
                <w:spacing w:val="-2"/>
                <w:sz w:val="20"/>
                <w:szCs w:val="20"/>
                <w:lang w:val="nl-BE" w:eastAsia="nl-NL"/>
              </w:rPr>
              <w:t xml:space="preserve"> hij verbindt zich er toe de behandeling niet verder te zetten als deze niet meer noodzakelijk is.</w:t>
            </w:r>
          </w:p>
        </w:tc>
        <w:tc>
          <w:tcPr>
            <w:tcW w:w="5381" w:type="dxa"/>
          </w:tcPr>
          <w:p w:rsidR="005C46B5" w:rsidRPr="005C46B5" w:rsidRDefault="005C46B5" w:rsidP="005C46B5">
            <w:pPr>
              <w:ind w:left="34"/>
              <w:jc w:val="both"/>
              <w:rPr>
                <w:rFonts w:ascii="Arial" w:eastAsia="Times New Roman" w:hAnsi="Arial" w:cs="Times New Roman"/>
                <w:sz w:val="20"/>
                <w:szCs w:val="20"/>
                <w:lang w:eastAsia="nl-NL"/>
              </w:rPr>
            </w:pPr>
            <w:r w:rsidRPr="005C46B5">
              <w:rPr>
                <w:rFonts w:ascii="Arial" w:eastAsia="Times New Roman" w:hAnsi="Arial" w:cs="Times New Roman"/>
                <w:spacing w:val="-2"/>
                <w:sz w:val="20"/>
                <w:szCs w:val="20"/>
                <w:lang w:eastAsia="nl-NL"/>
              </w:rPr>
              <w:t>L'autorisation de remboursement peut être prolongée pour une durée illimitée à la demande motivée du médecin traitant, qui tient les éléments de preuve établissant que le patient concerné se trouvait dans la situation attestée à disposition du médecin-conseil, et qui s’engage à ne pas poursuivre le traitement si cela ne s’avère plus nécessaire.</w:t>
            </w:r>
          </w:p>
        </w:tc>
      </w:tr>
      <w:tr w:rsidR="005C46B5" w:rsidRPr="00795885" w:rsidTr="009B7E3C">
        <w:tc>
          <w:tcPr>
            <w:tcW w:w="5529" w:type="dxa"/>
          </w:tcPr>
          <w:p w:rsidR="005C46B5" w:rsidRPr="005C46B5" w:rsidRDefault="005C46B5" w:rsidP="006B765A">
            <w:pPr>
              <w:ind w:left="34"/>
              <w:jc w:val="both"/>
              <w:rPr>
                <w:rFonts w:ascii="Arial" w:eastAsia="Times New Roman" w:hAnsi="Arial" w:cs="Times New Roman"/>
                <w:snapToGrid w:val="0"/>
                <w:sz w:val="20"/>
                <w:szCs w:val="20"/>
                <w:lang w:val="nl-BE"/>
              </w:rPr>
            </w:pPr>
            <w:r w:rsidRPr="005C46B5">
              <w:rPr>
                <w:rFonts w:ascii="Arial" w:eastAsia="Times New Roman" w:hAnsi="Arial" w:cs="Times New Roman"/>
                <w:spacing w:val="-2"/>
                <w:sz w:val="20"/>
                <w:szCs w:val="20"/>
                <w:lang w:val="nl-BE" w:eastAsia="nl-NL"/>
              </w:rPr>
              <w:t xml:space="preserve">Met het oog hierop reikt de adviserend-arts aan de rechthebbende de machtiging uit waarvan het model is bepaald onder </w:t>
            </w:r>
            <w:r w:rsidR="006B765A">
              <w:rPr>
                <w:rFonts w:ascii="Arial" w:eastAsia="Times New Roman" w:hAnsi="Arial" w:cs="Times New Roman"/>
                <w:spacing w:val="-2"/>
                <w:sz w:val="20"/>
                <w:szCs w:val="20"/>
                <w:lang w:val="nl-BE" w:eastAsia="nl-NL"/>
              </w:rPr>
              <w:t>d</w:t>
            </w:r>
            <w:r w:rsidRPr="005C46B5">
              <w:rPr>
                <w:rFonts w:ascii="Arial" w:eastAsia="Times New Roman" w:hAnsi="Arial" w:cs="Times New Roman"/>
                <w:spacing w:val="-2"/>
                <w:sz w:val="20"/>
                <w:szCs w:val="20"/>
                <w:lang w:val="nl-BE"/>
              </w:rPr>
              <w:t xml:space="preserve">) van </w:t>
            </w:r>
            <w:r w:rsidR="001B7E37">
              <w:rPr>
                <w:rFonts w:ascii="Arial" w:eastAsia="Times New Roman" w:hAnsi="Arial" w:cs="Times New Roman"/>
                <w:spacing w:val="-2"/>
                <w:sz w:val="20"/>
                <w:szCs w:val="20"/>
                <w:lang w:val="nl-BE"/>
              </w:rPr>
              <w:t>deel II</w:t>
            </w:r>
            <w:r w:rsidRPr="005C46B5">
              <w:rPr>
                <w:rFonts w:ascii="Arial" w:eastAsia="Times New Roman" w:hAnsi="Arial" w:cs="Times New Roman"/>
                <w:spacing w:val="-2"/>
                <w:sz w:val="20"/>
                <w:szCs w:val="20"/>
                <w:lang w:val="nl-BE" w:eastAsia="nl-NL"/>
              </w:rPr>
              <w:t xml:space="preserve"> van de lijst en waarvan de geldigheidsduur is onbeperkt.</w:t>
            </w:r>
          </w:p>
        </w:tc>
        <w:tc>
          <w:tcPr>
            <w:tcW w:w="5381" w:type="dxa"/>
          </w:tcPr>
          <w:p w:rsidR="005C46B5" w:rsidRPr="005C46B5" w:rsidRDefault="005C46B5" w:rsidP="006B765A">
            <w:pPr>
              <w:ind w:left="34"/>
              <w:jc w:val="both"/>
              <w:rPr>
                <w:rFonts w:ascii="Arial" w:eastAsia="Times New Roman" w:hAnsi="Arial" w:cs="Arial"/>
                <w:spacing w:val="-2"/>
                <w:sz w:val="20"/>
                <w:szCs w:val="20"/>
                <w:lang w:eastAsia="nl-NL"/>
              </w:rPr>
            </w:pPr>
            <w:r w:rsidRPr="005C46B5">
              <w:rPr>
                <w:rFonts w:ascii="Arial" w:eastAsia="Times New Roman" w:hAnsi="Arial" w:cs="Times New Roman"/>
                <w:spacing w:val="-2"/>
                <w:sz w:val="20"/>
                <w:szCs w:val="20"/>
                <w:lang w:eastAsia="nl-NL"/>
              </w:rPr>
              <w:t xml:space="preserve">A cet effet, le médecin-conseil délivre au bénéficiaire l'autorisation dont le modèle est fixé sous </w:t>
            </w:r>
            <w:r w:rsidR="006B765A">
              <w:rPr>
                <w:rFonts w:ascii="Arial" w:eastAsia="Times New Roman" w:hAnsi="Arial" w:cs="Times New Roman"/>
                <w:spacing w:val="-2"/>
                <w:sz w:val="20"/>
                <w:szCs w:val="20"/>
                <w:lang w:eastAsia="nl-NL"/>
              </w:rPr>
              <w:t>d)</w:t>
            </w:r>
            <w:r w:rsidRPr="005C46B5">
              <w:rPr>
                <w:rFonts w:ascii="Arial" w:eastAsia="Times New Roman" w:hAnsi="Arial" w:cs="Times New Roman"/>
                <w:spacing w:val="-2"/>
                <w:sz w:val="20"/>
                <w:szCs w:val="20"/>
              </w:rPr>
              <w:t xml:space="preserve"> de la </w:t>
            </w:r>
            <w:r w:rsidR="001B7E37">
              <w:rPr>
                <w:rFonts w:ascii="Arial" w:eastAsia="Times New Roman" w:hAnsi="Arial" w:cs="Times New Roman"/>
                <w:spacing w:val="-2"/>
                <w:sz w:val="20"/>
                <w:szCs w:val="20"/>
              </w:rPr>
              <w:t>partie II</w:t>
            </w:r>
            <w:r w:rsidRPr="005C46B5">
              <w:rPr>
                <w:rFonts w:ascii="Arial" w:eastAsia="Times New Roman" w:hAnsi="Arial" w:cs="Times New Roman"/>
                <w:spacing w:val="-2"/>
                <w:sz w:val="20"/>
                <w:szCs w:val="20"/>
                <w:lang w:eastAsia="nl-NL"/>
              </w:rPr>
              <w:t xml:space="preserve"> de la liste et dont la durée de validité est illimitée.</w:t>
            </w:r>
          </w:p>
        </w:tc>
      </w:tr>
    </w:tbl>
    <w:p w:rsidR="005C46B5" w:rsidRPr="005C46B5" w:rsidRDefault="005C46B5" w:rsidP="005C46B5">
      <w:pPr>
        <w:spacing w:after="0" w:line="240" w:lineRule="auto"/>
        <w:ind w:left="-992"/>
        <w:rPr>
          <w:rFonts w:ascii="Calibri" w:eastAsia="Calibri" w:hAnsi="Calibri" w:cs="Times New Roman"/>
          <w:lang w:val="fr-BE"/>
        </w:rPr>
      </w:pPr>
    </w:p>
    <w:tbl>
      <w:tblPr>
        <w:tblW w:w="10876" w:type="dxa"/>
        <w:tblInd w:w="-833" w:type="dxa"/>
        <w:tblLayout w:type="fixed"/>
        <w:tblCellMar>
          <w:left w:w="120" w:type="dxa"/>
          <w:right w:w="120" w:type="dxa"/>
        </w:tblCellMar>
        <w:tblLook w:val="0000" w:firstRow="0" w:lastRow="0" w:firstColumn="0" w:lastColumn="0" w:noHBand="0" w:noVBand="0"/>
      </w:tblPr>
      <w:tblGrid>
        <w:gridCol w:w="985"/>
        <w:gridCol w:w="1310"/>
        <w:gridCol w:w="3181"/>
        <w:gridCol w:w="690"/>
        <w:gridCol w:w="1263"/>
        <w:gridCol w:w="1251"/>
        <w:gridCol w:w="1098"/>
        <w:gridCol w:w="1098"/>
      </w:tblGrid>
      <w:tr w:rsidR="005C46B5" w:rsidRPr="005C46B5" w:rsidTr="009B7E3C">
        <w:tc>
          <w:tcPr>
            <w:tcW w:w="985"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0"/>
                <w:tab w:val="left" w:pos="211"/>
                <w:tab w:val="left" w:pos="459"/>
              </w:tabs>
              <w:spacing w:before="58" w:after="0" w:line="240" w:lineRule="auto"/>
              <w:ind w:right="-27"/>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Criterium</w:t>
            </w:r>
          </w:p>
          <w:p w:rsidR="005C46B5" w:rsidRPr="005C46B5" w:rsidRDefault="005C46B5" w:rsidP="005C46B5">
            <w:pPr>
              <w:tabs>
                <w:tab w:val="left" w:pos="-120"/>
                <w:tab w:val="left" w:pos="211"/>
                <w:tab w:val="left" w:pos="459"/>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Critère</w:t>
            </w:r>
          </w:p>
        </w:tc>
        <w:tc>
          <w:tcPr>
            <w:tcW w:w="1310"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
                <w:tab w:val="left" w:pos="211"/>
                <w:tab w:val="left" w:pos="459"/>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p w:rsidR="005C46B5" w:rsidRPr="005C46B5" w:rsidRDefault="005C46B5" w:rsidP="005C46B5">
            <w:pPr>
              <w:tabs>
                <w:tab w:val="left" w:pos="-1204"/>
                <w:tab w:val="left" w:pos="-873"/>
                <w:tab w:val="left" w:pos="-62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tc>
        <w:tc>
          <w:tcPr>
            <w:tcW w:w="3181"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4"/>
                <w:tab w:val="left" w:pos="-873"/>
                <w:tab w:val="left" w:pos="-625"/>
              </w:tabs>
              <w:spacing w:before="58" w:after="0"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Benaming en verpakkingen</w:t>
            </w:r>
          </w:p>
          <w:p w:rsidR="005C46B5" w:rsidRPr="005C46B5" w:rsidRDefault="005C46B5" w:rsidP="005C46B5">
            <w:pPr>
              <w:tabs>
                <w:tab w:val="left" w:pos="-2402"/>
                <w:tab w:val="left" w:pos="-2071"/>
                <w:tab w:val="left" w:pos="-1823"/>
                <w:tab w:val="left" w:pos="2897"/>
                <w:tab w:val="left" w:pos="3145"/>
              </w:tabs>
              <w:spacing w:after="54"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Dénomination et conditionnements</w:t>
            </w:r>
          </w:p>
        </w:tc>
        <w:tc>
          <w:tcPr>
            <w:tcW w:w="690"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Opm.</w:t>
            </w:r>
            <w:r w:rsidRPr="005C46B5">
              <w:rPr>
                <w:rFonts w:ascii="Arial" w:eastAsia="Times New Roman" w:hAnsi="Arial" w:cs="Times New Roman"/>
                <w:spacing w:val="-2"/>
                <w:sz w:val="18"/>
                <w:szCs w:val="20"/>
                <w:lang w:val="nl-NL" w:eastAsia="nl-NL"/>
              </w:rPr>
              <w:br/>
              <w:t>Obs.</w:t>
            </w:r>
          </w:p>
        </w:tc>
        <w:tc>
          <w:tcPr>
            <w:tcW w:w="1263"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Prijs</w:t>
            </w:r>
            <w:r w:rsidRPr="005C46B5">
              <w:rPr>
                <w:rFonts w:ascii="Arial" w:eastAsia="Times New Roman" w:hAnsi="Arial" w:cs="Times New Roman"/>
                <w:spacing w:val="-2"/>
                <w:sz w:val="18"/>
                <w:szCs w:val="20"/>
                <w:lang w:val="nl-NL" w:eastAsia="nl-NL"/>
              </w:rPr>
              <w:br/>
              <w:t>Prix</w:t>
            </w:r>
          </w:p>
        </w:tc>
        <w:tc>
          <w:tcPr>
            <w:tcW w:w="1251"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482"/>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Basis van tegemoetk.</w:t>
            </w:r>
            <w:r w:rsidRPr="005C46B5">
              <w:rPr>
                <w:rFonts w:ascii="Arial" w:eastAsia="Times New Roman" w:hAnsi="Arial" w:cs="Times New Roman"/>
                <w:spacing w:val="-2"/>
                <w:sz w:val="18"/>
                <w:szCs w:val="20"/>
                <w:lang w:val="nl-NL" w:eastAsia="nl-NL"/>
              </w:rPr>
              <w:br/>
              <w:t>Base de rembours.</w:t>
            </w:r>
          </w:p>
        </w:tc>
        <w:tc>
          <w:tcPr>
            <w:tcW w:w="109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b/>
                <w:spacing w:val="-2"/>
                <w:sz w:val="18"/>
                <w:szCs w:val="20"/>
                <w:lang w:val="nl-NL" w:eastAsia="nl-NL"/>
              </w:rPr>
            </w:pPr>
            <w:r w:rsidRPr="005C46B5">
              <w:rPr>
                <w:rFonts w:ascii="Arial" w:eastAsia="Times New Roman" w:hAnsi="Arial" w:cs="Times New Roman"/>
                <w:spacing w:val="-2"/>
                <w:sz w:val="18"/>
                <w:szCs w:val="20"/>
                <w:lang w:val="nl-NL" w:eastAsia="nl-NL"/>
              </w:rPr>
              <w:t>I</w:t>
            </w:r>
          </w:p>
        </w:tc>
        <w:tc>
          <w:tcPr>
            <w:tcW w:w="109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II</w:t>
            </w:r>
          </w:p>
        </w:tc>
      </w:tr>
      <w:tr w:rsidR="005C46B5" w:rsidRPr="005C46B5" w:rsidTr="009B7E3C">
        <w:trPr>
          <w:trHeight w:val="276"/>
        </w:trPr>
        <w:tc>
          <w:tcPr>
            <w:tcW w:w="985" w:type="dxa"/>
            <w:tcBorders>
              <w:top w:val="single" w:sz="12"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12"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12"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GA 1 (</w:t>
            </w:r>
            <w:r w:rsidRPr="005C46B5">
              <w:rPr>
                <w:rFonts w:ascii="Arial" w:eastAsia="Times New Roman" w:hAnsi="Arial" w:cs="Times New Roman"/>
                <w:sz w:val="18"/>
                <w:szCs w:val="20"/>
                <w:lang w:val="nl-NL" w:eastAsia="nl-NL"/>
              </w:rPr>
              <w:t>Nutricia)</w:t>
            </w:r>
          </w:p>
        </w:tc>
        <w:tc>
          <w:tcPr>
            <w:tcW w:w="690"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fr-BE" w:eastAsia="nl-NL"/>
              </w:rPr>
            </w:pPr>
          </w:p>
        </w:tc>
        <w:tc>
          <w:tcPr>
            <w:tcW w:w="1263"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val="fr-BE" w:eastAsia="nl-NL"/>
              </w:rPr>
            </w:pPr>
          </w:p>
        </w:tc>
        <w:tc>
          <w:tcPr>
            <w:tcW w:w="1251" w:type="dxa"/>
            <w:tcBorders>
              <w:top w:val="single" w:sz="12" w:space="0" w:color="auto"/>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0" w:line="240" w:lineRule="auto"/>
              <w:ind w:left="416" w:hanging="416"/>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1653-229</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500 g pulv.or.</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18"/>
                <w:lang w:val="nl-BE" w:eastAsia="nl-NL"/>
              </w:rPr>
            </w:pPr>
            <w:r w:rsidRPr="005C46B5">
              <w:rPr>
                <w:rFonts w:ascii="Arial" w:eastAsia="Times New Roman" w:hAnsi="Arial" w:cs="Times New Roman"/>
                <w:sz w:val="18"/>
                <w:szCs w:val="18"/>
                <w:lang w:val="nl-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86"/>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134,47</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86"/>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134,47</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0767-905</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 pr. 500 g pulv. or.</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109,8400</w:t>
            </w:r>
          </w:p>
        </w:tc>
        <w:tc>
          <w:tcPr>
            <w:tcW w:w="1251" w:type="dxa"/>
            <w:tcBorders>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109,8400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B7E3C">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0767-905</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 pr. 500 g pulv. or.</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102,7300</w:t>
            </w:r>
          </w:p>
        </w:tc>
        <w:tc>
          <w:tcPr>
            <w:tcW w:w="1251"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eastAsia="nl-NL"/>
              </w:rPr>
              <w:t>10</w:t>
            </w:r>
            <w:r w:rsidRPr="005C46B5">
              <w:rPr>
                <w:rFonts w:ascii="Arial" w:eastAsia="Times New Roman" w:hAnsi="Arial" w:cs="Times New Roman"/>
                <w:sz w:val="18"/>
                <w:szCs w:val="20"/>
                <w:lang w:val="fr-BE" w:eastAsia="nl-NL"/>
              </w:rPr>
              <w:t>2,7300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GA 2 (Nutricia)</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fr-BE"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51"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1799-618</w:t>
            </w:r>
          </w:p>
        </w:tc>
        <w:tc>
          <w:tcPr>
            <w:tcW w:w="318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500 g pulv.or.</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jc w:val="center"/>
              <w:rPr>
                <w:rFonts w:ascii="Arial" w:eastAsia="Times New Roman" w:hAnsi="Arial" w:cs="Times New Roman"/>
                <w:sz w:val="18"/>
                <w:szCs w:val="18"/>
                <w:lang w:val="nl-BE" w:eastAsia="nl-NL"/>
              </w:rPr>
            </w:pPr>
            <w:r w:rsidRPr="005C46B5">
              <w:rPr>
                <w:rFonts w:ascii="Arial" w:eastAsia="Times New Roman" w:hAnsi="Arial" w:cs="Times New Roman"/>
                <w:sz w:val="18"/>
                <w:szCs w:val="18"/>
                <w:lang w:val="nl-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158,86</w:t>
            </w:r>
          </w:p>
        </w:tc>
        <w:tc>
          <w:tcPr>
            <w:tcW w:w="125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158,86</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7000-094</w:t>
            </w:r>
          </w:p>
        </w:tc>
        <w:tc>
          <w:tcPr>
            <w:tcW w:w="318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500 g pulv. or.</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128,4700</w:t>
            </w:r>
          </w:p>
        </w:tc>
        <w:tc>
          <w:tcPr>
            <w:tcW w:w="1251" w:type="dxa"/>
            <w:tcBorders>
              <w:left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128,4700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B7E3C">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7000-094</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500 g pulv. or.</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121,3600</w:t>
            </w:r>
          </w:p>
        </w:tc>
        <w:tc>
          <w:tcPr>
            <w:tcW w:w="1251"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121,3600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18"/>
                <w:lang w:val="fr-BE" w:eastAsia="nl-NL"/>
              </w:rPr>
            </w:pPr>
            <w:r w:rsidRPr="005C46B5">
              <w:rPr>
                <w:rFonts w:ascii="Arial" w:eastAsia="Times New Roman" w:hAnsi="Arial" w:cs="Times New Roman"/>
                <w:spacing w:val="-2"/>
                <w:sz w:val="18"/>
                <w:szCs w:val="18"/>
                <w:lang w:val="fr-BE" w:eastAsia="nl-NL"/>
              </w:rPr>
              <w:t>GA 2 Prima (Nutricia)</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fr-BE"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p>
        </w:tc>
        <w:tc>
          <w:tcPr>
            <w:tcW w:w="1251"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0" w:line="240" w:lineRule="auto"/>
              <w:ind w:left="416" w:hanging="416"/>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3097-961</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500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18"/>
                <w:lang w:val="nl-BE" w:eastAsia="nl-NL"/>
              </w:rPr>
            </w:pPr>
            <w:r w:rsidRPr="005C46B5">
              <w:rPr>
                <w:rFonts w:ascii="Arial" w:eastAsia="Times New Roman" w:hAnsi="Arial" w:cs="Times New Roman"/>
                <w:sz w:val="18"/>
                <w:szCs w:val="18"/>
                <w:lang w:val="nl-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255,00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255,00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7001-233</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500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200,30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200,30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B7E3C">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7001-233</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xml:space="preserve">** 1 x 500 g </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193,19</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193,19</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GA Amino 5</w:t>
            </w:r>
          </w:p>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 xml:space="preserve">(Vitaflo International Limited) </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fr-BE"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eastAsia="nl-NL"/>
              </w:rPr>
            </w:pPr>
          </w:p>
        </w:tc>
        <w:tc>
          <w:tcPr>
            <w:tcW w:w="1251"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482"/>
              </w:tabs>
              <w:spacing w:after="54" w:line="240" w:lineRule="auto"/>
              <w:jc w:val="right"/>
              <w:rPr>
                <w:rFonts w:ascii="Arial" w:eastAsia="Times New Roman" w:hAnsi="Arial" w:cs="Times New Roman"/>
                <w:spacing w:val="-2"/>
                <w:sz w:val="18"/>
                <w:szCs w:val="20"/>
                <w:lang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r w:rsidRPr="005C46B5">
              <w:rPr>
                <w:rFonts w:ascii="Arial" w:eastAsia="Times New Roman" w:hAnsi="Arial" w:cs="Arial"/>
                <w:sz w:val="18"/>
                <w:szCs w:val="18"/>
                <w:lang w:val="nl-NL" w:eastAsia="nl-NL"/>
              </w:rPr>
              <w:t>3154-572</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30 x 6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18"/>
                <w:lang w:val="nl-BE" w:eastAsia="nl-NL"/>
              </w:rPr>
            </w:pPr>
            <w:r w:rsidRPr="005C46B5">
              <w:rPr>
                <w:rFonts w:ascii="Arial" w:eastAsia="Times New Roman" w:hAnsi="Arial" w:cs="Times New Roman"/>
                <w:sz w:val="18"/>
                <w:szCs w:val="18"/>
                <w:lang w:val="nl-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113,32</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113,32</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r w:rsidRPr="005C46B5">
              <w:rPr>
                <w:rFonts w:ascii="Arial" w:eastAsia="Times New Roman" w:hAnsi="Arial" w:cs="Arial"/>
                <w:sz w:val="18"/>
                <w:szCs w:val="18"/>
                <w:lang w:val="nl-NL" w:eastAsia="nl-NL"/>
              </w:rPr>
              <w:t>7001-779</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6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3,4170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3,4170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B7E3C">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r w:rsidRPr="005C46B5">
              <w:rPr>
                <w:rFonts w:ascii="Arial" w:eastAsia="Times New Roman" w:hAnsi="Arial" w:cs="Arial"/>
                <w:sz w:val="18"/>
                <w:szCs w:val="18"/>
                <w:lang w:val="nl-NL" w:eastAsia="nl-NL"/>
              </w:rPr>
              <w:t>7001-779</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 1 x 6 g</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3,1800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3,1800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bl>
    <w:p w:rsidR="00416A48" w:rsidRDefault="00416A48">
      <w:r>
        <w:br w:type="page"/>
      </w:r>
    </w:p>
    <w:tbl>
      <w:tblPr>
        <w:tblW w:w="10876" w:type="dxa"/>
        <w:tblInd w:w="-823" w:type="dxa"/>
        <w:tblLayout w:type="fixed"/>
        <w:tblCellMar>
          <w:left w:w="120" w:type="dxa"/>
          <w:right w:w="120" w:type="dxa"/>
        </w:tblCellMar>
        <w:tblLook w:val="0000" w:firstRow="0" w:lastRow="0" w:firstColumn="0" w:lastColumn="0" w:noHBand="0" w:noVBand="0"/>
      </w:tblPr>
      <w:tblGrid>
        <w:gridCol w:w="985"/>
        <w:gridCol w:w="1310"/>
        <w:gridCol w:w="3181"/>
        <w:gridCol w:w="690"/>
        <w:gridCol w:w="1263"/>
        <w:gridCol w:w="1251"/>
        <w:gridCol w:w="1098"/>
        <w:gridCol w:w="1098"/>
      </w:tblGrid>
      <w:tr w:rsidR="005C46B5" w:rsidRPr="005C46B5" w:rsidTr="00416A48">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lastRenderedPageBreak/>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GA Gel (Vitaflo International Limited)</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fr-BE"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51"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3006-749</w:t>
            </w:r>
          </w:p>
        </w:tc>
        <w:tc>
          <w:tcPr>
            <w:tcW w:w="318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 x 24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jc w:val="center"/>
              <w:rPr>
                <w:rFonts w:ascii="Arial" w:eastAsia="Times New Roman" w:hAnsi="Arial" w:cs="Times New Roman"/>
                <w:sz w:val="18"/>
                <w:szCs w:val="18"/>
                <w:lang w:val="nl-BE" w:eastAsia="nl-NL"/>
              </w:rPr>
            </w:pPr>
            <w:r w:rsidRPr="005C46B5">
              <w:rPr>
                <w:rFonts w:ascii="Arial" w:eastAsia="Times New Roman" w:hAnsi="Arial" w:cs="Times New Roman"/>
                <w:sz w:val="18"/>
                <w:szCs w:val="18"/>
                <w:lang w:val="nl-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299,57</w:t>
            </w:r>
          </w:p>
        </w:tc>
        <w:tc>
          <w:tcPr>
            <w:tcW w:w="125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299,57</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7000-912</w:t>
            </w:r>
          </w:p>
        </w:tc>
        <w:tc>
          <w:tcPr>
            <w:tcW w:w="318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x 24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9,0667</w:t>
            </w:r>
          </w:p>
        </w:tc>
        <w:tc>
          <w:tcPr>
            <w:tcW w:w="125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9,0667</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416A48">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7000-912</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x 24 g</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8,8297</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8,8297</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bl>
    <w:p w:rsidR="00416A48" w:rsidRDefault="00416A48" w:rsidP="005C46B5">
      <w:pPr>
        <w:spacing w:after="0" w:line="240" w:lineRule="auto"/>
        <w:ind w:left="-992"/>
        <w:rPr>
          <w:rFonts w:ascii="Calibri" w:eastAsia="Calibri" w:hAnsi="Calibri" w:cs="Times New Roman"/>
          <w:lang w:val="fr-BE"/>
        </w:rPr>
      </w:pPr>
    </w:p>
    <w:p w:rsidR="00416A48" w:rsidRDefault="00416A48">
      <w:pPr>
        <w:rPr>
          <w:rFonts w:ascii="Calibri" w:eastAsia="Calibri" w:hAnsi="Calibri" w:cs="Times New Roman"/>
          <w:lang w:val="fr-BE"/>
        </w:rPr>
      </w:pPr>
      <w:r>
        <w:rPr>
          <w:rFonts w:ascii="Calibri" w:eastAsia="Calibri" w:hAnsi="Calibri" w:cs="Times New Roman"/>
          <w:lang w:val="fr-BE"/>
        </w:rPr>
        <w:br w:type="page"/>
      </w:r>
    </w:p>
    <w:p w:rsidR="005C46B5" w:rsidRPr="005C46B5" w:rsidRDefault="005C46B5" w:rsidP="005C46B5">
      <w:pPr>
        <w:spacing w:after="0" w:line="240" w:lineRule="auto"/>
        <w:ind w:left="-992"/>
        <w:rPr>
          <w:rFonts w:ascii="Calibri" w:eastAsia="Calibri" w:hAnsi="Calibri" w:cs="Times New Roman"/>
          <w:lang w:val="fr-BE"/>
        </w:rPr>
      </w:pPr>
    </w:p>
    <w:tbl>
      <w:tblPr>
        <w:tblStyle w:val="TableGrid1"/>
        <w:tblW w:w="1091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381"/>
      </w:tblGrid>
      <w:tr w:rsidR="005C46B5" w:rsidRPr="00795885" w:rsidTr="009B7E3C">
        <w:tc>
          <w:tcPr>
            <w:tcW w:w="5529" w:type="dxa"/>
          </w:tcPr>
          <w:p w:rsidR="005C46B5" w:rsidRPr="005C46B5" w:rsidRDefault="005C46B5" w:rsidP="005C46B5">
            <w:pPr>
              <w:ind w:left="34"/>
              <w:jc w:val="both"/>
              <w:rPr>
                <w:rFonts w:ascii="Arial" w:eastAsia="Times New Roman" w:hAnsi="Arial" w:cs="Times New Roman"/>
                <w:spacing w:val="-2"/>
                <w:sz w:val="20"/>
                <w:szCs w:val="20"/>
                <w:lang w:val="nl-BE" w:eastAsia="nl-NL"/>
              </w:rPr>
            </w:pPr>
            <w:r w:rsidRPr="005C46B5">
              <w:rPr>
                <w:rFonts w:ascii="Arial" w:eastAsia="Times New Roman" w:hAnsi="Arial" w:cs="Times New Roman"/>
                <w:b/>
                <w:spacing w:val="-2"/>
                <w:sz w:val="20"/>
                <w:szCs w:val="20"/>
                <w:lang w:val="nl-BE" w:eastAsia="nl-NL"/>
              </w:rPr>
              <w:t>§9</w:t>
            </w:r>
            <w:r w:rsidRPr="005C46B5">
              <w:rPr>
                <w:rFonts w:ascii="Arial" w:eastAsia="Times New Roman" w:hAnsi="Arial" w:cs="Times New Roman"/>
                <w:b/>
                <w:sz w:val="20"/>
                <w:szCs w:val="20"/>
                <w:lang w:val="nl-BE" w:eastAsia="nl-NL"/>
              </w:rPr>
              <w:t>0000</w:t>
            </w:r>
            <w:r w:rsidRPr="005C46B5">
              <w:rPr>
                <w:rFonts w:ascii="Arial" w:eastAsia="Times New Roman" w:hAnsi="Arial" w:cs="Times New Roman"/>
                <w:b/>
                <w:spacing w:val="-2"/>
                <w:sz w:val="20"/>
                <w:szCs w:val="20"/>
                <w:lang w:val="nl-BE" w:eastAsia="nl-NL"/>
              </w:rPr>
              <w:t>. Preparaten voor de behandeling van homocystinurie</w:t>
            </w:r>
          </w:p>
        </w:tc>
        <w:tc>
          <w:tcPr>
            <w:tcW w:w="5381" w:type="dxa"/>
          </w:tcPr>
          <w:p w:rsidR="005C46B5" w:rsidRPr="005C46B5" w:rsidRDefault="005C46B5" w:rsidP="005C46B5">
            <w:pPr>
              <w:ind w:left="34"/>
              <w:jc w:val="both"/>
              <w:rPr>
                <w:rFonts w:ascii="Arial" w:eastAsia="Times New Roman" w:hAnsi="Arial" w:cs="Times New Roman"/>
                <w:spacing w:val="-2"/>
                <w:sz w:val="20"/>
                <w:szCs w:val="20"/>
                <w:lang w:eastAsia="nl-NL"/>
              </w:rPr>
            </w:pPr>
            <w:r w:rsidRPr="00795885">
              <w:rPr>
                <w:rFonts w:ascii="Times New Roman" w:eastAsia="Times New Roman" w:hAnsi="Times New Roman" w:cs="Times New Roman"/>
                <w:sz w:val="20"/>
                <w:szCs w:val="20"/>
                <w:lang w:eastAsia="nl-NL"/>
              </w:rPr>
              <w:br w:type="page"/>
            </w:r>
            <w:r w:rsidRPr="005C46B5">
              <w:rPr>
                <w:rFonts w:ascii="Arial" w:eastAsia="Times New Roman" w:hAnsi="Arial" w:cs="Times New Roman"/>
                <w:b/>
                <w:sz w:val="20"/>
                <w:szCs w:val="20"/>
                <w:lang w:eastAsia="nl-NL"/>
              </w:rPr>
              <w:t>§90000. Préparations destinées au traitement de l’homocystinurie</w:t>
            </w:r>
          </w:p>
        </w:tc>
      </w:tr>
      <w:tr w:rsidR="005C46B5" w:rsidRPr="00795885" w:rsidTr="009B7E3C">
        <w:tc>
          <w:tcPr>
            <w:tcW w:w="5529" w:type="dxa"/>
          </w:tcPr>
          <w:p w:rsidR="005C46B5" w:rsidRPr="005C46B5" w:rsidRDefault="005C46B5" w:rsidP="005C46B5">
            <w:pPr>
              <w:suppressAutoHyphens/>
              <w:ind w:left="34"/>
              <w:jc w:val="both"/>
              <w:rPr>
                <w:rFonts w:ascii="Arial" w:eastAsia="Times New Roman" w:hAnsi="Arial" w:cs="Times New Roman"/>
                <w:bCs/>
                <w:sz w:val="20"/>
                <w:szCs w:val="20"/>
                <w:highlight w:val="magenta"/>
                <w:lang w:eastAsia="nl-NL"/>
              </w:rPr>
            </w:pPr>
          </w:p>
        </w:tc>
        <w:tc>
          <w:tcPr>
            <w:tcW w:w="5381" w:type="dxa"/>
          </w:tcPr>
          <w:p w:rsidR="005C46B5" w:rsidRPr="005C46B5" w:rsidRDefault="005C46B5" w:rsidP="005C46B5">
            <w:pPr>
              <w:ind w:left="34"/>
              <w:jc w:val="both"/>
              <w:rPr>
                <w:rFonts w:ascii="Arial" w:eastAsia="Times New Roman" w:hAnsi="Arial" w:cs="Times New Roman"/>
                <w:bCs/>
                <w:sz w:val="20"/>
                <w:szCs w:val="20"/>
                <w:lang w:eastAsia="nl-NL"/>
              </w:rPr>
            </w:pPr>
          </w:p>
        </w:tc>
      </w:tr>
      <w:tr w:rsidR="005C46B5" w:rsidRPr="00795885" w:rsidTr="009B7E3C">
        <w:tc>
          <w:tcPr>
            <w:tcW w:w="5529" w:type="dxa"/>
          </w:tcPr>
          <w:p w:rsidR="005C46B5" w:rsidRPr="005C46B5" w:rsidRDefault="005C46B5" w:rsidP="005C46B5">
            <w:pPr>
              <w:ind w:left="34"/>
              <w:jc w:val="both"/>
              <w:rPr>
                <w:rFonts w:ascii="Arial" w:eastAsia="Times New Roman" w:hAnsi="Arial" w:cs="Times New Roman"/>
                <w:spacing w:val="-2"/>
                <w:sz w:val="20"/>
                <w:szCs w:val="20"/>
                <w:lang w:val="nl-BE" w:eastAsia="nl-NL"/>
              </w:rPr>
            </w:pPr>
            <w:r w:rsidRPr="005C46B5">
              <w:rPr>
                <w:rFonts w:ascii="Arial" w:eastAsia="Times New Roman" w:hAnsi="Arial" w:cs="Times New Roman"/>
                <w:spacing w:val="-2"/>
                <w:sz w:val="20"/>
                <w:szCs w:val="20"/>
                <w:lang w:val="nl-BE" w:eastAsia="nl-NL"/>
              </w:rPr>
              <w:t>De volgende medische voeding wordt vergoed in categorie A indien ze is voorgeschreven voor de behandeling van homocystinurie</w:t>
            </w:r>
          </w:p>
        </w:tc>
        <w:tc>
          <w:tcPr>
            <w:tcW w:w="5381" w:type="dxa"/>
          </w:tcPr>
          <w:p w:rsidR="005C46B5" w:rsidRPr="005C46B5" w:rsidRDefault="005C46B5" w:rsidP="005C46B5">
            <w:pPr>
              <w:ind w:left="34"/>
              <w:jc w:val="both"/>
              <w:rPr>
                <w:rFonts w:ascii="Arial" w:eastAsia="Times New Roman" w:hAnsi="Arial" w:cs="Times New Roman"/>
                <w:spacing w:val="-2"/>
                <w:sz w:val="20"/>
                <w:szCs w:val="20"/>
                <w:lang w:eastAsia="nl-NL"/>
              </w:rPr>
            </w:pPr>
            <w:r w:rsidRPr="005C46B5">
              <w:rPr>
                <w:rFonts w:ascii="Arial" w:eastAsia="Times New Roman" w:hAnsi="Arial" w:cs="Times New Roman"/>
                <w:snapToGrid w:val="0"/>
                <w:sz w:val="20"/>
                <w:szCs w:val="20"/>
                <w:lang w:eastAsia="nl-NL"/>
              </w:rPr>
              <w:t xml:space="preserve">L’alimentation médicale suivante fait l'objet d'un remboursement </w:t>
            </w:r>
            <w:r w:rsidRPr="005C46B5">
              <w:rPr>
                <w:rFonts w:ascii="Arial" w:eastAsia="Times New Roman" w:hAnsi="Arial" w:cs="Times New Roman"/>
                <w:spacing w:val="-2"/>
                <w:sz w:val="20"/>
                <w:szCs w:val="20"/>
                <w:lang w:eastAsia="nl-NL"/>
              </w:rPr>
              <w:t xml:space="preserve">en catégorie A </w:t>
            </w:r>
            <w:r w:rsidRPr="005C46B5">
              <w:rPr>
                <w:rFonts w:ascii="Arial" w:eastAsia="Times New Roman" w:hAnsi="Arial" w:cs="Times New Roman"/>
                <w:snapToGrid w:val="0"/>
                <w:sz w:val="20"/>
                <w:szCs w:val="20"/>
                <w:lang w:eastAsia="nl-NL"/>
              </w:rPr>
              <w:t>si elle a été prescrite pour le traitement de l’homocystinurie.</w:t>
            </w:r>
          </w:p>
        </w:tc>
      </w:tr>
      <w:tr w:rsidR="005C46B5" w:rsidRPr="00795885" w:rsidTr="009B7E3C">
        <w:tc>
          <w:tcPr>
            <w:tcW w:w="5529" w:type="dxa"/>
          </w:tcPr>
          <w:p w:rsidR="005C46B5" w:rsidRPr="005C46B5" w:rsidRDefault="005C46B5" w:rsidP="005C46B5">
            <w:pPr>
              <w:suppressAutoHyphens/>
              <w:ind w:left="34"/>
              <w:jc w:val="both"/>
              <w:rPr>
                <w:rFonts w:ascii="Arial" w:eastAsia="Times New Roman" w:hAnsi="Arial" w:cs="Times New Roman"/>
                <w:bCs/>
                <w:sz w:val="20"/>
                <w:szCs w:val="20"/>
                <w:highlight w:val="magenta"/>
                <w:lang w:eastAsia="nl-NL"/>
              </w:rPr>
            </w:pPr>
          </w:p>
        </w:tc>
        <w:tc>
          <w:tcPr>
            <w:tcW w:w="5381" w:type="dxa"/>
          </w:tcPr>
          <w:p w:rsidR="005C46B5" w:rsidRPr="005C46B5" w:rsidRDefault="005C46B5" w:rsidP="005C46B5">
            <w:pPr>
              <w:ind w:left="34"/>
              <w:jc w:val="both"/>
              <w:rPr>
                <w:rFonts w:ascii="Arial" w:eastAsia="Times New Roman" w:hAnsi="Arial" w:cs="Times New Roman"/>
                <w:bCs/>
                <w:sz w:val="20"/>
                <w:szCs w:val="20"/>
                <w:lang w:eastAsia="nl-NL"/>
              </w:rPr>
            </w:pPr>
          </w:p>
        </w:tc>
      </w:tr>
      <w:tr w:rsidR="005C46B5" w:rsidRPr="00795885" w:rsidTr="009B7E3C">
        <w:tc>
          <w:tcPr>
            <w:tcW w:w="5529" w:type="dxa"/>
          </w:tcPr>
          <w:p w:rsidR="005C46B5" w:rsidRPr="005C46B5" w:rsidRDefault="005C46B5" w:rsidP="008D77DA">
            <w:pPr>
              <w:ind w:left="34"/>
              <w:jc w:val="both"/>
              <w:rPr>
                <w:rFonts w:ascii="Arial" w:eastAsia="Times New Roman" w:hAnsi="Arial" w:cs="Times New Roman"/>
                <w:spacing w:val="-2"/>
                <w:sz w:val="20"/>
                <w:szCs w:val="20"/>
                <w:lang w:val="nl-BE" w:eastAsia="nl-NL"/>
              </w:rPr>
            </w:pPr>
            <w:r w:rsidRPr="005C46B5">
              <w:rPr>
                <w:rFonts w:ascii="Arial" w:eastAsia="Times New Roman" w:hAnsi="Arial" w:cs="Times New Roman"/>
                <w:sz w:val="20"/>
                <w:szCs w:val="20"/>
                <w:lang w:val="nl-BE" w:eastAsia="nl-NL"/>
              </w:rPr>
              <w:t xml:space="preserve">Op basis van een omstandig verslag van de behandelende arts waarin aangetoond wordt dat aan voornoemde voorwaarden wordt voldaan, </w:t>
            </w:r>
            <w:r w:rsidRPr="005C46B5">
              <w:rPr>
                <w:rFonts w:ascii="Arial" w:eastAsia="Times New Roman" w:hAnsi="Arial" w:cs="Times New Roman"/>
                <w:spacing w:val="-2"/>
                <w:sz w:val="20"/>
                <w:szCs w:val="20"/>
                <w:lang w:val="nl-BE" w:eastAsia="nl-NL"/>
              </w:rPr>
              <w:t>reikt de adviserend-arts aan de rechthebbende de mach</w:t>
            </w:r>
            <w:r w:rsidRPr="005C46B5">
              <w:rPr>
                <w:rFonts w:ascii="Arial" w:eastAsia="Times New Roman" w:hAnsi="Arial" w:cs="Times New Roman"/>
                <w:spacing w:val="-2"/>
                <w:sz w:val="20"/>
                <w:szCs w:val="20"/>
                <w:lang w:val="nl-BE" w:eastAsia="nl-NL"/>
              </w:rPr>
              <w:softHyphen/>
              <w:t xml:space="preserve">tiging uit waarvan het model is bepaald onder </w:t>
            </w:r>
            <w:r w:rsidR="008D77DA">
              <w:rPr>
                <w:rFonts w:ascii="Arial" w:eastAsia="Times New Roman" w:hAnsi="Arial" w:cs="Times New Roman"/>
                <w:spacing w:val="-2"/>
                <w:sz w:val="20"/>
                <w:szCs w:val="20"/>
                <w:lang w:val="nl-BE" w:eastAsia="nl-NL"/>
              </w:rPr>
              <w:t>b</w:t>
            </w:r>
            <w:r w:rsidRPr="005C46B5">
              <w:rPr>
                <w:rFonts w:ascii="Arial" w:eastAsia="Times New Roman" w:hAnsi="Arial" w:cs="Times New Roman"/>
                <w:spacing w:val="-2"/>
                <w:sz w:val="20"/>
                <w:szCs w:val="20"/>
                <w:lang w:val="nl-BE"/>
              </w:rPr>
              <w:t xml:space="preserve">) van </w:t>
            </w:r>
            <w:r w:rsidR="001B7E37">
              <w:rPr>
                <w:rFonts w:ascii="Arial" w:eastAsia="Times New Roman" w:hAnsi="Arial" w:cs="Times New Roman"/>
                <w:spacing w:val="-2"/>
                <w:sz w:val="20"/>
                <w:szCs w:val="20"/>
                <w:lang w:val="nl-BE"/>
              </w:rPr>
              <w:t>deel II</w:t>
            </w:r>
            <w:r w:rsidRPr="005C46B5">
              <w:rPr>
                <w:rFonts w:ascii="Arial" w:eastAsia="Times New Roman" w:hAnsi="Arial" w:cs="Times New Roman"/>
                <w:spacing w:val="-2"/>
                <w:sz w:val="20"/>
                <w:szCs w:val="20"/>
                <w:lang w:val="nl-BE" w:eastAsia="nl-NL"/>
              </w:rPr>
              <w:t xml:space="preserve"> van de lijst en waarvan de geldigheidsduur tot  maximum 12 maanden is beperkt.</w:t>
            </w:r>
          </w:p>
        </w:tc>
        <w:tc>
          <w:tcPr>
            <w:tcW w:w="5381" w:type="dxa"/>
          </w:tcPr>
          <w:p w:rsidR="005C46B5" w:rsidRPr="005C46B5" w:rsidRDefault="005C46B5" w:rsidP="008D77DA">
            <w:pPr>
              <w:ind w:left="34"/>
              <w:jc w:val="both"/>
              <w:rPr>
                <w:rFonts w:ascii="Arial" w:eastAsia="Times New Roman" w:hAnsi="Arial" w:cs="Times New Roman"/>
                <w:spacing w:val="-2"/>
                <w:sz w:val="20"/>
                <w:szCs w:val="20"/>
                <w:lang w:eastAsia="nl-NL"/>
              </w:rPr>
            </w:pPr>
            <w:r w:rsidRPr="005C46B5">
              <w:rPr>
                <w:rFonts w:ascii="Arial" w:eastAsia="Times New Roman" w:hAnsi="Arial" w:cs="Times New Roman"/>
                <w:snapToGrid w:val="0"/>
                <w:sz w:val="20"/>
                <w:szCs w:val="20"/>
                <w:lang w:val="fr-FR"/>
              </w:rPr>
              <w:t xml:space="preserve">Sur base d’un rapport circonstancié établi par le médecin traitant démontrant que les conditions visées ci-dessus sont remplies, le médecin-conseil délivre au bénéficiaire l'autorisation dont le modèle est fixé sous </w:t>
            </w:r>
            <w:r w:rsidR="008D77DA">
              <w:rPr>
                <w:rFonts w:ascii="Arial" w:eastAsia="Times New Roman" w:hAnsi="Arial" w:cs="Times New Roman"/>
                <w:snapToGrid w:val="0"/>
                <w:sz w:val="20"/>
                <w:szCs w:val="20"/>
                <w:lang w:val="fr-FR"/>
              </w:rPr>
              <w:t>b</w:t>
            </w:r>
            <w:r w:rsidRPr="005C46B5">
              <w:rPr>
                <w:rFonts w:ascii="Arial" w:eastAsia="Times New Roman" w:hAnsi="Arial" w:cs="Times New Roman"/>
                <w:spacing w:val="-2"/>
                <w:sz w:val="20"/>
                <w:szCs w:val="20"/>
              </w:rPr>
              <w:t xml:space="preserve">) de la </w:t>
            </w:r>
            <w:r w:rsidR="001B7E37">
              <w:rPr>
                <w:rFonts w:ascii="Arial" w:eastAsia="Times New Roman" w:hAnsi="Arial" w:cs="Times New Roman"/>
                <w:spacing w:val="-2"/>
                <w:sz w:val="20"/>
                <w:szCs w:val="20"/>
              </w:rPr>
              <w:t>partie II</w:t>
            </w:r>
            <w:r w:rsidRPr="005C46B5">
              <w:rPr>
                <w:rFonts w:ascii="Arial" w:eastAsia="Times New Roman" w:hAnsi="Arial" w:cs="Times New Roman"/>
                <w:snapToGrid w:val="0"/>
                <w:sz w:val="20"/>
                <w:szCs w:val="20"/>
                <w:lang w:val="fr-FR"/>
              </w:rPr>
              <w:t xml:space="preserve"> de la liste et dont la durée de validité est limitée à 12 mois maximum.</w:t>
            </w:r>
          </w:p>
        </w:tc>
      </w:tr>
      <w:tr w:rsidR="005C46B5" w:rsidRPr="00795885" w:rsidTr="009B7E3C">
        <w:tc>
          <w:tcPr>
            <w:tcW w:w="5529" w:type="dxa"/>
          </w:tcPr>
          <w:p w:rsidR="005C46B5" w:rsidRPr="005C46B5" w:rsidRDefault="005C46B5" w:rsidP="005C46B5">
            <w:pPr>
              <w:suppressAutoHyphens/>
              <w:ind w:left="34"/>
              <w:jc w:val="both"/>
              <w:rPr>
                <w:rFonts w:ascii="Arial" w:eastAsia="Times New Roman" w:hAnsi="Arial" w:cs="Times New Roman"/>
                <w:bCs/>
                <w:sz w:val="20"/>
                <w:szCs w:val="20"/>
                <w:lang w:eastAsia="nl-NL"/>
              </w:rPr>
            </w:pPr>
          </w:p>
        </w:tc>
        <w:tc>
          <w:tcPr>
            <w:tcW w:w="5381" w:type="dxa"/>
          </w:tcPr>
          <w:p w:rsidR="005C46B5" w:rsidRPr="005C46B5" w:rsidRDefault="005C46B5" w:rsidP="005C46B5">
            <w:pPr>
              <w:ind w:left="34"/>
              <w:jc w:val="both"/>
              <w:rPr>
                <w:rFonts w:ascii="Arial" w:eastAsia="Times New Roman" w:hAnsi="Arial" w:cs="Times New Roman"/>
                <w:bCs/>
                <w:sz w:val="20"/>
                <w:szCs w:val="20"/>
                <w:lang w:eastAsia="nl-NL"/>
              </w:rPr>
            </w:pPr>
          </w:p>
        </w:tc>
      </w:tr>
      <w:tr w:rsidR="005C46B5" w:rsidRPr="00795885" w:rsidTr="009B7E3C">
        <w:tc>
          <w:tcPr>
            <w:tcW w:w="5529" w:type="dxa"/>
          </w:tcPr>
          <w:p w:rsidR="005C46B5" w:rsidRPr="005C46B5" w:rsidRDefault="005C46B5" w:rsidP="005C46B5">
            <w:pPr>
              <w:ind w:left="34"/>
              <w:jc w:val="both"/>
              <w:rPr>
                <w:rFonts w:ascii="Arial" w:eastAsia="Times New Roman" w:hAnsi="Arial" w:cs="Times New Roman"/>
                <w:spacing w:val="-2"/>
                <w:sz w:val="20"/>
                <w:szCs w:val="20"/>
                <w:lang w:val="nl-BE" w:eastAsia="nl-NL"/>
              </w:rPr>
            </w:pPr>
            <w:r w:rsidRPr="005C46B5">
              <w:rPr>
                <w:rFonts w:ascii="Arial" w:eastAsia="Times New Roman" w:hAnsi="Arial" w:cs="Arial"/>
                <w:spacing w:val="-2"/>
                <w:sz w:val="20"/>
                <w:szCs w:val="20"/>
                <w:lang w:val="nl-BE" w:eastAsia="nl-NL"/>
              </w:rPr>
              <w:t>De machtiging tot vergoeding mag worden verlengd voor onbeperkte duur op gemotiveerd verzoek van de behandelende arts. Hij houdt</w:t>
            </w:r>
            <w:r w:rsidRPr="005C46B5">
              <w:rPr>
                <w:rFonts w:ascii="Arial" w:eastAsia="Times New Roman" w:hAnsi="Arial" w:cs="Arial"/>
                <w:sz w:val="20"/>
                <w:szCs w:val="20"/>
                <w:lang w:val="nl-BE" w:eastAsia="nl-NL"/>
              </w:rPr>
              <w:t xml:space="preserve"> de bewijselementen ter beschikking van de adviserend-arts die bevestigen dat de betrokken patiënt zich in de verklaarde situatie bevond en</w:t>
            </w:r>
            <w:r w:rsidRPr="005C46B5">
              <w:rPr>
                <w:rFonts w:ascii="Arial" w:eastAsia="Times New Roman" w:hAnsi="Arial" w:cs="Arial"/>
                <w:spacing w:val="-2"/>
                <w:sz w:val="20"/>
                <w:szCs w:val="20"/>
                <w:lang w:val="nl-BE" w:eastAsia="nl-NL"/>
              </w:rPr>
              <w:t xml:space="preserve"> hij verbindt zich er toe de behandeling niet verder te zetten als deze niet meer noodzakelijk is.</w:t>
            </w:r>
          </w:p>
        </w:tc>
        <w:tc>
          <w:tcPr>
            <w:tcW w:w="5381" w:type="dxa"/>
          </w:tcPr>
          <w:p w:rsidR="005C46B5" w:rsidRPr="005C46B5" w:rsidRDefault="005C46B5" w:rsidP="005C46B5">
            <w:pPr>
              <w:tabs>
                <w:tab w:val="left" w:pos="318"/>
              </w:tabs>
              <w:ind w:left="34"/>
              <w:jc w:val="both"/>
              <w:rPr>
                <w:rFonts w:ascii="Arial" w:eastAsia="Times New Roman" w:hAnsi="Arial" w:cs="Times New Roman"/>
                <w:spacing w:val="-2"/>
                <w:sz w:val="20"/>
                <w:szCs w:val="20"/>
                <w:lang w:eastAsia="nl-NL"/>
              </w:rPr>
            </w:pPr>
            <w:r w:rsidRPr="005C46B5">
              <w:rPr>
                <w:rFonts w:ascii="Arial" w:eastAsia="Times New Roman" w:hAnsi="Arial" w:cs="Times New Roman"/>
                <w:spacing w:val="-2"/>
                <w:sz w:val="20"/>
                <w:szCs w:val="20"/>
                <w:lang w:eastAsia="nl-NL"/>
              </w:rPr>
              <w:t>L'autorisation de remboursement peut être prolongée pour une durée illimitée à la demande motivée du médecin traitant, qui tient les éléments de preuve établissant que le patient concerné se trouvait dans la situation attestée à disposition du médecin-conseil, et qui s’engage à ne pas poursuivre le traitement si cela ne s’avère plus nécessaire.</w:t>
            </w:r>
          </w:p>
        </w:tc>
      </w:tr>
      <w:tr w:rsidR="005C46B5" w:rsidRPr="00795885" w:rsidTr="009B7E3C">
        <w:tc>
          <w:tcPr>
            <w:tcW w:w="5529" w:type="dxa"/>
          </w:tcPr>
          <w:p w:rsidR="005C46B5" w:rsidRPr="005C46B5" w:rsidRDefault="005C46B5" w:rsidP="005C46B5">
            <w:pPr>
              <w:suppressAutoHyphens/>
              <w:ind w:left="34"/>
              <w:jc w:val="both"/>
              <w:rPr>
                <w:rFonts w:ascii="Arial" w:eastAsia="Times New Roman" w:hAnsi="Arial" w:cs="Times New Roman"/>
                <w:bCs/>
                <w:sz w:val="20"/>
                <w:szCs w:val="20"/>
                <w:lang w:eastAsia="nl-NL"/>
              </w:rPr>
            </w:pPr>
          </w:p>
        </w:tc>
        <w:tc>
          <w:tcPr>
            <w:tcW w:w="5381" w:type="dxa"/>
          </w:tcPr>
          <w:p w:rsidR="005C46B5" w:rsidRPr="005C46B5" w:rsidRDefault="005C46B5" w:rsidP="005C46B5">
            <w:pPr>
              <w:ind w:left="34"/>
              <w:jc w:val="both"/>
              <w:rPr>
                <w:rFonts w:ascii="Arial" w:eastAsia="Times New Roman" w:hAnsi="Arial" w:cs="Times New Roman"/>
                <w:bCs/>
                <w:sz w:val="20"/>
                <w:szCs w:val="20"/>
                <w:lang w:eastAsia="nl-NL"/>
              </w:rPr>
            </w:pPr>
          </w:p>
        </w:tc>
      </w:tr>
      <w:tr w:rsidR="005C46B5" w:rsidRPr="00795885" w:rsidTr="009B7E3C">
        <w:tc>
          <w:tcPr>
            <w:tcW w:w="5529" w:type="dxa"/>
          </w:tcPr>
          <w:p w:rsidR="005C46B5" w:rsidRPr="005C46B5" w:rsidRDefault="005C46B5" w:rsidP="008D77DA">
            <w:pPr>
              <w:ind w:left="34"/>
              <w:jc w:val="both"/>
              <w:rPr>
                <w:rFonts w:ascii="Arial" w:eastAsia="Times New Roman" w:hAnsi="Arial" w:cs="Times New Roman"/>
                <w:spacing w:val="-2"/>
                <w:sz w:val="20"/>
                <w:szCs w:val="20"/>
                <w:lang w:val="nl-BE" w:eastAsia="nl-NL"/>
              </w:rPr>
            </w:pPr>
            <w:r w:rsidRPr="005C46B5">
              <w:rPr>
                <w:rFonts w:ascii="Arial" w:eastAsia="Times New Roman" w:hAnsi="Arial" w:cs="Times New Roman"/>
                <w:spacing w:val="-2"/>
                <w:sz w:val="20"/>
                <w:szCs w:val="20"/>
                <w:lang w:val="nl-BE" w:eastAsia="nl-NL"/>
              </w:rPr>
              <w:t xml:space="preserve">Met het oog hierop reikt de adviserend-arts aan de rechthebbende de machtiging uit waarvan het model is bepaald onder </w:t>
            </w:r>
            <w:r w:rsidR="008D77DA">
              <w:rPr>
                <w:rFonts w:ascii="Arial" w:eastAsia="Times New Roman" w:hAnsi="Arial" w:cs="Times New Roman"/>
                <w:spacing w:val="-2"/>
                <w:sz w:val="20"/>
                <w:szCs w:val="20"/>
                <w:lang w:val="nl-BE" w:eastAsia="nl-NL"/>
              </w:rPr>
              <w:t>d</w:t>
            </w:r>
            <w:r w:rsidRPr="005C46B5">
              <w:rPr>
                <w:rFonts w:ascii="Arial" w:eastAsia="Times New Roman" w:hAnsi="Arial" w:cs="Times New Roman"/>
                <w:spacing w:val="-2"/>
                <w:sz w:val="20"/>
                <w:szCs w:val="20"/>
                <w:lang w:val="nl-BE"/>
              </w:rPr>
              <w:t xml:space="preserve">) van </w:t>
            </w:r>
            <w:r w:rsidR="001B7E37">
              <w:rPr>
                <w:rFonts w:ascii="Arial" w:eastAsia="Times New Roman" w:hAnsi="Arial" w:cs="Times New Roman"/>
                <w:spacing w:val="-2"/>
                <w:sz w:val="20"/>
                <w:szCs w:val="20"/>
                <w:lang w:val="nl-BE"/>
              </w:rPr>
              <w:t>deel II</w:t>
            </w:r>
            <w:r w:rsidRPr="005C46B5">
              <w:rPr>
                <w:rFonts w:ascii="Arial" w:eastAsia="Times New Roman" w:hAnsi="Arial" w:cs="Times New Roman"/>
                <w:spacing w:val="-2"/>
                <w:sz w:val="20"/>
                <w:szCs w:val="20"/>
                <w:lang w:val="nl-BE" w:eastAsia="nl-NL"/>
              </w:rPr>
              <w:t xml:space="preserve"> van de lijst en waarvan de geldigheidsduur is onbeperkt.</w:t>
            </w:r>
          </w:p>
        </w:tc>
        <w:tc>
          <w:tcPr>
            <w:tcW w:w="5381" w:type="dxa"/>
          </w:tcPr>
          <w:p w:rsidR="005C46B5" w:rsidRPr="005C46B5" w:rsidRDefault="005C46B5" w:rsidP="008D77DA">
            <w:pPr>
              <w:tabs>
                <w:tab w:val="left" w:pos="318"/>
              </w:tabs>
              <w:ind w:left="34"/>
              <w:jc w:val="both"/>
              <w:rPr>
                <w:rFonts w:ascii="Arial" w:eastAsia="Times New Roman" w:hAnsi="Arial" w:cs="Times New Roman"/>
                <w:spacing w:val="-2"/>
                <w:sz w:val="20"/>
                <w:szCs w:val="20"/>
                <w:lang w:eastAsia="nl-NL"/>
              </w:rPr>
            </w:pPr>
            <w:r w:rsidRPr="005C46B5">
              <w:rPr>
                <w:rFonts w:ascii="Arial" w:eastAsia="Times New Roman" w:hAnsi="Arial" w:cs="Times New Roman"/>
                <w:spacing w:val="-2"/>
                <w:sz w:val="20"/>
                <w:szCs w:val="20"/>
                <w:lang w:eastAsia="nl-NL"/>
              </w:rPr>
              <w:t xml:space="preserve">A cet effet, le médecin-conseil délivre au bénéficiaire l'autorisation dont le modèle est fixé sous </w:t>
            </w:r>
            <w:r w:rsidR="008D77DA">
              <w:rPr>
                <w:rFonts w:ascii="Arial" w:eastAsia="Times New Roman" w:hAnsi="Arial" w:cs="Times New Roman"/>
                <w:spacing w:val="-2"/>
                <w:sz w:val="20"/>
                <w:szCs w:val="20"/>
                <w:lang w:eastAsia="nl-NL"/>
              </w:rPr>
              <w:t>d</w:t>
            </w:r>
            <w:r w:rsidRPr="005C46B5">
              <w:rPr>
                <w:rFonts w:ascii="Arial" w:eastAsia="Times New Roman" w:hAnsi="Arial" w:cs="Times New Roman"/>
                <w:spacing w:val="-2"/>
                <w:sz w:val="20"/>
                <w:szCs w:val="20"/>
              </w:rPr>
              <w:t xml:space="preserve">) de la </w:t>
            </w:r>
            <w:r w:rsidR="001B7E37">
              <w:rPr>
                <w:rFonts w:ascii="Arial" w:eastAsia="Times New Roman" w:hAnsi="Arial" w:cs="Times New Roman"/>
                <w:spacing w:val="-2"/>
                <w:sz w:val="20"/>
                <w:szCs w:val="20"/>
              </w:rPr>
              <w:t>partie II</w:t>
            </w:r>
            <w:r w:rsidRPr="005C46B5">
              <w:rPr>
                <w:rFonts w:ascii="Arial" w:eastAsia="Times New Roman" w:hAnsi="Arial" w:cs="Times New Roman"/>
                <w:spacing w:val="-2"/>
                <w:sz w:val="20"/>
                <w:szCs w:val="20"/>
                <w:lang w:eastAsia="nl-NL"/>
              </w:rPr>
              <w:t xml:space="preserve"> de la liste et dont la durée de validité est illimitée.</w:t>
            </w:r>
          </w:p>
        </w:tc>
      </w:tr>
    </w:tbl>
    <w:p w:rsidR="005C46B5" w:rsidRPr="005C46B5" w:rsidRDefault="005C46B5" w:rsidP="005C46B5">
      <w:pPr>
        <w:spacing w:after="0" w:line="240" w:lineRule="auto"/>
        <w:ind w:left="-992"/>
        <w:rPr>
          <w:rFonts w:ascii="Calibri" w:eastAsia="Calibri" w:hAnsi="Calibri" w:cs="Times New Roman"/>
          <w:lang w:val="fr-BE"/>
        </w:rPr>
      </w:pPr>
    </w:p>
    <w:tbl>
      <w:tblPr>
        <w:tblW w:w="10876" w:type="dxa"/>
        <w:tblInd w:w="-833" w:type="dxa"/>
        <w:tblLayout w:type="fixed"/>
        <w:tblCellMar>
          <w:left w:w="120" w:type="dxa"/>
          <w:right w:w="120" w:type="dxa"/>
        </w:tblCellMar>
        <w:tblLook w:val="0000" w:firstRow="0" w:lastRow="0" w:firstColumn="0" w:lastColumn="0" w:noHBand="0" w:noVBand="0"/>
      </w:tblPr>
      <w:tblGrid>
        <w:gridCol w:w="985"/>
        <w:gridCol w:w="1310"/>
        <w:gridCol w:w="3181"/>
        <w:gridCol w:w="690"/>
        <w:gridCol w:w="1263"/>
        <w:gridCol w:w="1251"/>
        <w:gridCol w:w="1098"/>
        <w:gridCol w:w="1098"/>
      </w:tblGrid>
      <w:tr w:rsidR="005C46B5" w:rsidRPr="005C46B5" w:rsidTr="009B7E3C">
        <w:tc>
          <w:tcPr>
            <w:tcW w:w="985"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0"/>
                <w:tab w:val="left" w:pos="211"/>
                <w:tab w:val="left" w:pos="459"/>
              </w:tabs>
              <w:spacing w:before="58" w:after="0" w:line="240" w:lineRule="auto"/>
              <w:ind w:right="-27"/>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Criterium</w:t>
            </w:r>
          </w:p>
          <w:p w:rsidR="005C46B5" w:rsidRPr="005C46B5" w:rsidRDefault="005C46B5" w:rsidP="005C46B5">
            <w:pPr>
              <w:tabs>
                <w:tab w:val="left" w:pos="-120"/>
                <w:tab w:val="left" w:pos="211"/>
                <w:tab w:val="left" w:pos="459"/>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Critère</w:t>
            </w:r>
          </w:p>
        </w:tc>
        <w:tc>
          <w:tcPr>
            <w:tcW w:w="1310"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
                <w:tab w:val="left" w:pos="211"/>
                <w:tab w:val="left" w:pos="459"/>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p w:rsidR="005C46B5" w:rsidRPr="005C46B5" w:rsidRDefault="005C46B5" w:rsidP="005C46B5">
            <w:pPr>
              <w:tabs>
                <w:tab w:val="left" w:pos="-1204"/>
                <w:tab w:val="left" w:pos="-873"/>
                <w:tab w:val="left" w:pos="-62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tc>
        <w:tc>
          <w:tcPr>
            <w:tcW w:w="3181"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4"/>
                <w:tab w:val="left" w:pos="-873"/>
                <w:tab w:val="left" w:pos="-625"/>
              </w:tabs>
              <w:spacing w:before="58" w:after="0"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Benaming en verpakkingen</w:t>
            </w:r>
          </w:p>
          <w:p w:rsidR="005C46B5" w:rsidRPr="005C46B5" w:rsidRDefault="005C46B5" w:rsidP="005C46B5">
            <w:pPr>
              <w:tabs>
                <w:tab w:val="left" w:pos="-2402"/>
                <w:tab w:val="left" w:pos="-2071"/>
                <w:tab w:val="left" w:pos="-1823"/>
                <w:tab w:val="left" w:pos="2897"/>
                <w:tab w:val="left" w:pos="3145"/>
              </w:tabs>
              <w:spacing w:after="54"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Dénomination et conditionnements</w:t>
            </w:r>
          </w:p>
        </w:tc>
        <w:tc>
          <w:tcPr>
            <w:tcW w:w="690"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Opm.</w:t>
            </w:r>
            <w:r w:rsidRPr="005C46B5">
              <w:rPr>
                <w:rFonts w:ascii="Arial" w:eastAsia="Times New Roman" w:hAnsi="Arial" w:cs="Times New Roman"/>
                <w:spacing w:val="-2"/>
                <w:sz w:val="18"/>
                <w:szCs w:val="20"/>
                <w:lang w:val="nl-NL" w:eastAsia="nl-NL"/>
              </w:rPr>
              <w:br/>
              <w:t>Obs.</w:t>
            </w:r>
          </w:p>
        </w:tc>
        <w:tc>
          <w:tcPr>
            <w:tcW w:w="1263"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Prijs</w:t>
            </w:r>
            <w:r w:rsidRPr="005C46B5">
              <w:rPr>
                <w:rFonts w:ascii="Arial" w:eastAsia="Times New Roman" w:hAnsi="Arial" w:cs="Times New Roman"/>
                <w:spacing w:val="-2"/>
                <w:sz w:val="18"/>
                <w:szCs w:val="20"/>
                <w:lang w:val="nl-NL" w:eastAsia="nl-NL"/>
              </w:rPr>
              <w:br/>
              <w:t>Prix</w:t>
            </w:r>
          </w:p>
        </w:tc>
        <w:tc>
          <w:tcPr>
            <w:tcW w:w="1251"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482"/>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Basis van tegemoetk.</w:t>
            </w:r>
            <w:r w:rsidRPr="005C46B5">
              <w:rPr>
                <w:rFonts w:ascii="Arial" w:eastAsia="Times New Roman" w:hAnsi="Arial" w:cs="Times New Roman"/>
                <w:spacing w:val="-2"/>
                <w:sz w:val="18"/>
                <w:szCs w:val="20"/>
                <w:lang w:val="nl-NL" w:eastAsia="nl-NL"/>
              </w:rPr>
              <w:br/>
              <w:t>Base de rembours.</w:t>
            </w:r>
          </w:p>
        </w:tc>
        <w:tc>
          <w:tcPr>
            <w:tcW w:w="109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b/>
                <w:spacing w:val="-2"/>
                <w:sz w:val="18"/>
                <w:szCs w:val="20"/>
                <w:lang w:val="nl-NL" w:eastAsia="nl-NL"/>
              </w:rPr>
            </w:pPr>
            <w:r w:rsidRPr="005C46B5">
              <w:rPr>
                <w:rFonts w:ascii="Arial" w:eastAsia="Times New Roman" w:hAnsi="Arial" w:cs="Times New Roman"/>
                <w:spacing w:val="-2"/>
                <w:sz w:val="18"/>
                <w:szCs w:val="20"/>
                <w:lang w:val="nl-NL" w:eastAsia="nl-NL"/>
              </w:rPr>
              <w:t>I</w:t>
            </w:r>
          </w:p>
        </w:tc>
        <w:tc>
          <w:tcPr>
            <w:tcW w:w="109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II</w:t>
            </w:r>
          </w:p>
        </w:tc>
      </w:tr>
      <w:tr w:rsidR="005C46B5" w:rsidRPr="005C46B5" w:rsidTr="009B7E3C">
        <w:trPr>
          <w:trHeight w:val="276"/>
        </w:trPr>
        <w:tc>
          <w:tcPr>
            <w:tcW w:w="985" w:type="dxa"/>
            <w:tcBorders>
              <w:top w:val="single" w:sz="12"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12"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12"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HCU Anamix Infant</w:t>
            </w:r>
            <w:r w:rsidRPr="005C46B5">
              <w:rPr>
                <w:rFonts w:ascii="Arial" w:eastAsia="Times New Roman" w:hAnsi="Arial" w:cs="Times New Roman"/>
                <w:spacing w:val="-2"/>
                <w:sz w:val="18"/>
                <w:szCs w:val="20"/>
                <w:lang w:eastAsia="nl-NL"/>
              </w:rPr>
              <w:br/>
              <w:t>(Nutricia)</w:t>
            </w:r>
          </w:p>
        </w:tc>
        <w:tc>
          <w:tcPr>
            <w:tcW w:w="690"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eastAsia="nl-NL"/>
              </w:rPr>
            </w:pPr>
          </w:p>
        </w:tc>
        <w:tc>
          <w:tcPr>
            <w:tcW w:w="1263"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eastAsia="nl-NL"/>
              </w:rPr>
            </w:pPr>
          </w:p>
        </w:tc>
        <w:tc>
          <w:tcPr>
            <w:tcW w:w="1251" w:type="dxa"/>
            <w:tcBorders>
              <w:top w:val="single" w:sz="12" w:space="0" w:color="auto"/>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eastAsia="nl-NL"/>
              </w:rPr>
            </w:pPr>
          </w:p>
        </w:tc>
        <w:tc>
          <w:tcPr>
            <w:tcW w:w="1098"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0" w:line="240" w:lineRule="auto"/>
              <w:ind w:left="416" w:hanging="416"/>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2800-522</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400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18"/>
                <w:lang w:val="fr-BE" w:eastAsia="nl-NL"/>
              </w:rPr>
            </w:pPr>
            <w:r w:rsidRPr="005C46B5">
              <w:rPr>
                <w:rFonts w:ascii="Arial" w:eastAsia="Times New Roman" w:hAnsi="Arial" w:cs="Times New Roman"/>
                <w:sz w:val="18"/>
                <w:szCs w:val="18"/>
                <w:lang w:val="fr-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8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62,88</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8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62,88</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7000-847</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pr. 400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54,7500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54,7500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B7E3C">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7000-847</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pr. 400 g</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47,6400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47,6400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HCU Cooler 10 rood / rouge</w:t>
            </w:r>
          </w:p>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(Vitaflo International Limited)</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eastAsia="nl-NL"/>
              </w:rPr>
            </w:pPr>
          </w:p>
        </w:tc>
        <w:tc>
          <w:tcPr>
            <w:tcW w:w="1251"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en-GB"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en-GB" w:eastAsia="nl-NL"/>
              </w:rPr>
            </w:pP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en-GB"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20"/>
                <w:szCs w:val="20"/>
                <w:lang w:val="nl-NL" w:eastAsia="nl-NL"/>
              </w:rPr>
            </w:pPr>
            <w:r w:rsidRPr="005C46B5">
              <w:rPr>
                <w:rFonts w:ascii="Arial" w:eastAsia="Times New Roman" w:hAnsi="Arial" w:cs="Times New Roman"/>
                <w:spacing w:val="-2"/>
                <w:sz w:val="18"/>
                <w:szCs w:val="20"/>
                <w:lang w:val="fr-BE" w:eastAsia="nl-NL"/>
              </w:rPr>
              <w:t>3114-386</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30 x 87 ml</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18"/>
                <w:lang w:eastAsia="nl-NL"/>
              </w:rPr>
            </w:pPr>
            <w:r w:rsidRPr="005C46B5">
              <w:rPr>
                <w:rFonts w:ascii="Arial" w:eastAsia="Times New Roman" w:hAnsi="Arial" w:cs="Times New Roman"/>
                <w:sz w:val="18"/>
                <w:szCs w:val="18"/>
                <w:lang w:val="fr-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322,40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322,40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20"/>
                <w:szCs w:val="20"/>
                <w:lang w:val="nl-NL" w:eastAsia="nl-NL"/>
              </w:rPr>
            </w:pPr>
            <w:r w:rsidRPr="005C46B5">
              <w:rPr>
                <w:rFonts w:ascii="Arial" w:eastAsia="Times New Roman" w:hAnsi="Arial" w:cs="Times New Roman"/>
                <w:spacing w:val="-2"/>
                <w:sz w:val="18"/>
                <w:szCs w:val="20"/>
                <w:lang w:val="fr-BE" w:eastAsia="nl-NL"/>
              </w:rPr>
              <w:t>7001-308</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87 ml</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9,7593</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9,7593</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B7E3C">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20"/>
                <w:szCs w:val="20"/>
                <w:lang w:val="nl-NL" w:eastAsia="nl-NL"/>
              </w:rPr>
            </w:pPr>
            <w:r w:rsidRPr="005C46B5">
              <w:rPr>
                <w:rFonts w:ascii="Arial" w:eastAsia="Times New Roman" w:hAnsi="Arial" w:cs="Times New Roman"/>
                <w:spacing w:val="-2"/>
                <w:sz w:val="18"/>
                <w:szCs w:val="20"/>
                <w:lang w:val="fr-BE" w:eastAsia="nl-NL"/>
              </w:rPr>
              <w:t>7001-308</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87 ml</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9,5223</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9,5223</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fr-BE"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HCU Cooler 15 orange/oranje</w:t>
            </w:r>
          </w:p>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(Vitaflo International Limited)</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fr-BE"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z w:val="18"/>
                <w:szCs w:val="20"/>
                <w:lang w:val="fr-BE"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ind w:left="56"/>
              <w:jc w:val="right"/>
              <w:rPr>
                <w:rFonts w:ascii="Arial" w:eastAsia="Times New Roman" w:hAnsi="Arial" w:cs="Times New Roman"/>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2795-813</w:t>
            </w:r>
          </w:p>
        </w:tc>
        <w:tc>
          <w:tcPr>
            <w:tcW w:w="318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30 x 130 ml</w:t>
            </w:r>
          </w:p>
        </w:tc>
        <w:tc>
          <w:tcPr>
            <w:tcW w:w="690" w:type="dxa"/>
            <w:tcBorders>
              <w:left w:val="single" w:sz="4" w:space="0" w:color="auto"/>
              <w:right w:val="single" w:sz="4" w:space="0" w:color="auto"/>
            </w:tcBorders>
          </w:tcPr>
          <w:p w:rsidR="005C46B5" w:rsidRPr="005C46B5" w:rsidRDefault="005C46B5" w:rsidP="005C46B5">
            <w:pPr>
              <w:spacing w:after="0" w:line="240" w:lineRule="auto"/>
              <w:jc w:val="center"/>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483,60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483,60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7000-771</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x 130 ml</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15,2890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15,2890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B7E3C">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7000-771</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x 130 ml</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15,0520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15,0520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bl>
    <w:p w:rsidR="00416A48" w:rsidRDefault="00416A48">
      <w:r>
        <w:br w:type="page"/>
      </w:r>
    </w:p>
    <w:tbl>
      <w:tblPr>
        <w:tblW w:w="10876" w:type="dxa"/>
        <w:tblInd w:w="-823" w:type="dxa"/>
        <w:tblLayout w:type="fixed"/>
        <w:tblCellMar>
          <w:left w:w="120" w:type="dxa"/>
          <w:right w:w="120" w:type="dxa"/>
        </w:tblCellMar>
        <w:tblLook w:val="0000" w:firstRow="0" w:lastRow="0" w:firstColumn="0" w:lastColumn="0" w:noHBand="0" w:noVBand="0"/>
      </w:tblPr>
      <w:tblGrid>
        <w:gridCol w:w="985"/>
        <w:gridCol w:w="1310"/>
        <w:gridCol w:w="3181"/>
        <w:gridCol w:w="690"/>
        <w:gridCol w:w="1263"/>
        <w:gridCol w:w="1251"/>
        <w:gridCol w:w="1098"/>
        <w:gridCol w:w="1098"/>
      </w:tblGrid>
      <w:tr w:rsidR="005C46B5" w:rsidRPr="005C46B5" w:rsidTr="00416A48">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lastRenderedPageBreak/>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HCU Cooler 15 rouge/rood</w:t>
            </w:r>
          </w:p>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 xml:space="preserve">(Vitaflo International </w:t>
            </w:r>
            <w:r w:rsidRPr="005C46B5">
              <w:rPr>
                <w:rFonts w:ascii="Arial" w:eastAsia="Times New Roman" w:hAnsi="Arial" w:cs="Times New Roman"/>
                <w:spacing w:val="-2"/>
                <w:sz w:val="20"/>
                <w:szCs w:val="20"/>
                <w:lang w:eastAsia="nl-NL"/>
              </w:rPr>
              <w:t>Limited)</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eastAsia="nl-NL"/>
              </w:rPr>
            </w:pPr>
          </w:p>
        </w:tc>
        <w:tc>
          <w:tcPr>
            <w:tcW w:w="1251"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en-GB"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en-GB" w:eastAsia="nl-NL"/>
              </w:rPr>
            </w:pP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en-GB"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0" w:line="240" w:lineRule="auto"/>
              <w:ind w:left="416" w:hanging="416"/>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3006-673</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xml:space="preserve">30 x 130 ml </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18"/>
                <w:lang w:val="fr-BE" w:eastAsia="nl-NL"/>
              </w:rPr>
            </w:pPr>
            <w:r w:rsidRPr="005C46B5">
              <w:rPr>
                <w:rFonts w:ascii="Arial" w:eastAsia="Times New Roman" w:hAnsi="Arial" w:cs="Times New Roman"/>
                <w:sz w:val="18"/>
                <w:szCs w:val="18"/>
                <w:lang w:val="fr-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483,60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483,60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7000-920</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pr. 1 x 130 ml</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15,2890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15,2890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416A48">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7000-920</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pr. 1 x 130 ml</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15,0520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15,0520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spacing w:after="0" w:line="240" w:lineRule="auto"/>
              <w:rPr>
                <w:rFonts w:ascii="Arial" w:eastAsia="Times New Roman" w:hAnsi="Arial" w:cs="Arial"/>
                <w:sz w:val="20"/>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HCU Cooler 20 rood / rouge</w:t>
            </w:r>
          </w:p>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(Vitaflo International Limited)</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en-GB"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en-GB" w:eastAsia="nl-NL"/>
              </w:rPr>
            </w:pP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en-GB"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20"/>
                <w:szCs w:val="20"/>
                <w:lang w:val="nl-NL" w:eastAsia="nl-NL"/>
              </w:rPr>
            </w:pPr>
            <w:r w:rsidRPr="005C46B5">
              <w:rPr>
                <w:rFonts w:ascii="Arial" w:eastAsia="Times New Roman" w:hAnsi="Arial" w:cs="Times New Roman"/>
                <w:spacing w:val="-2"/>
                <w:sz w:val="18"/>
                <w:szCs w:val="20"/>
                <w:lang w:val="fr-BE" w:eastAsia="nl-NL"/>
              </w:rPr>
              <w:t>3114-394</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30  x 174 ml</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644,80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644,80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20"/>
                <w:szCs w:val="20"/>
                <w:lang w:val="nl-NL" w:eastAsia="nl-NL"/>
              </w:rPr>
            </w:pPr>
            <w:r w:rsidRPr="005C46B5">
              <w:rPr>
                <w:rFonts w:ascii="Arial" w:eastAsia="Times New Roman" w:hAnsi="Arial" w:cs="Times New Roman"/>
                <w:spacing w:val="-2"/>
                <w:sz w:val="18"/>
                <w:szCs w:val="20"/>
                <w:lang w:val="fr-BE" w:eastAsia="nl-NL"/>
              </w:rPr>
              <w:t>7001-316</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174 ml</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19,5387</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19,5387</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416A48">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20"/>
                <w:szCs w:val="20"/>
                <w:lang w:val="nl-NL" w:eastAsia="nl-NL"/>
              </w:rPr>
            </w:pPr>
            <w:r w:rsidRPr="005C46B5">
              <w:rPr>
                <w:rFonts w:ascii="Arial" w:eastAsia="Times New Roman" w:hAnsi="Arial" w:cs="Times New Roman"/>
                <w:spacing w:val="-2"/>
                <w:sz w:val="18"/>
                <w:szCs w:val="20"/>
                <w:lang w:val="fr-BE" w:eastAsia="nl-NL"/>
              </w:rPr>
              <w:t>7001-316</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174 ml</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19,3017</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19,3017</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Arial"/>
                <w:spacing w:val="-2"/>
                <w:sz w:val="18"/>
                <w:szCs w:val="18"/>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HCU Express 15 non aromatisé / niet gearomatiseerd</w:t>
            </w:r>
            <w:r w:rsidRPr="005C46B5">
              <w:rPr>
                <w:rFonts w:ascii="Arial" w:eastAsia="Times New Roman" w:hAnsi="Arial" w:cs="Arial"/>
                <w:spacing w:val="-2"/>
                <w:sz w:val="18"/>
                <w:szCs w:val="18"/>
                <w:lang w:val="nl-NL" w:eastAsia="nl-NL"/>
              </w:rPr>
              <w:br/>
              <w:t>(Vitaflo International Limited)</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Arial"/>
                <w:spacing w:val="-2"/>
                <w:sz w:val="18"/>
                <w:szCs w:val="18"/>
                <w:lang w:val="nl-NL"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Arial"/>
                <w:spacing w:val="-2"/>
                <w:sz w:val="18"/>
                <w:szCs w:val="18"/>
                <w:lang w:val="nl-NL"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Arial"/>
                <w:spacing w:val="-2"/>
                <w:sz w:val="18"/>
                <w:szCs w:val="18"/>
                <w:lang w:val="nl-NL"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3050-325</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Arial"/>
                <w:sz w:val="18"/>
                <w:szCs w:val="18"/>
                <w:lang w:val="nl-NL" w:eastAsia="nl-NL"/>
              </w:rPr>
            </w:pPr>
            <w:r w:rsidRPr="005C46B5">
              <w:rPr>
                <w:rFonts w:ascii="Arial" w:eastAsia="Times New Roman" w:hAnsi="Arial" w:cs="Arial"/>
                <w:sz w:val="18"/>
                <w:szCs w:val="18"/>
                <w:lang w:val="nl-NL" w:eastAsia="nl-NL"/>
              </w:rPr>
              <w:t>30 x 25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Arial"/>
                <w:sz w:val="18"/>
                <w:szCs w:val="18"/>
                <w:lang w:val="nl-BE" w:eastAsia="nl-NL"/>
              </w:rPr>
            </w:pPr>
            <w:r w:rsidRPr="005C46B5">
              <w:rPr>
                <w:rFonts w:ascii="Arial" w:eastAsia="Times New Roman" w:hAnsi="Arial" w:cs="Arial"/>
                <w:sz w:val="18"/>
                <w:szCs w:val="18"/>
                <w:lang w:val="nl-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429,21</w:t>
            </w:r>
          </w:p>
        </w:tc>
        <w:tc>
          <w:tcPr>
            <w:tcW w:w="125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429,21</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7001-084</w:t>
            </w:r>
          </w:p>
        </w:tc>
        <w:tc>
          <w:tcPr>
            <w:tcW w:w="318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 pr. 1 x 25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Arial"/>
                <w:sz w:val="18"/>
                <w:szCs w:val="18"/>
                <w:lang w:val="nl-BE" w:eastAsia="nl-NL"/>
              </w:rPr>
            </w:pPr>
          </w:p>
        </w:tc>
        <w:tc>
          <w:tcPr>
            <w:tcW w:w="1263"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13,5930</w:t>
            </w:r>
          </w:p>
        </w:tc>
        <w:tc>
          <w:tcPr>
            <w:tcW w:w="125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13,5930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416A48">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7001-084</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 xml:space="preserve">** pr. 1 x 25 g </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Arial"/>
                <w:sz w:val="18"/>
                <w:szCs w:val="18"/>
                <w:lang w:val="nl-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13,3560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13,3560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Arial"/>
                <w:spacing w:val="-2"/>
                <w:sz w:val="18"/>
                <w:szCs w:val="18"/>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HCU Express 20 non aromatisé / niet gearomatiseerd</w:t>
            </w:r>
            <w:r w:rsidRPr="005C46B5">
              <w:rPr>
                <w:rFonts w:ascii="Arial" w:eastAsia="Times New Roman" w:hAnsi="Arial" w:cs="Arial"/>
                <w:spacing w:val="-2"/>
                <w:sz w:val="18"/>
                <w:szCs w:val="18"/>
                <w:lang w:val="nl-NL" w:eastAsia="nl-NL"/>
              </w:rPr>
              <w:br/>
              <w:t>(Vitaflo International Limited)</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Arial"/>
                <w:spacing w:val="-2"/>
                <w:sz w:val="18"/>
                <w:szCs w:val="18"/>
                <w:lang w:val="nl-NL"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Arial"/>
                <w:spacing w:val="-2"/>
                <w:sz w:val="18"/>
                <w:szCs w:val="18"/>
                <w:lang w:val="nl-NL"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Arial"/>
                <w:spacing w:val="-2"/>
                <w:sz w:val="18"/>
                <w:szCs w:val="18"/>
                <w:lang w:val="nl-NL"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3140-753</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Arial"/>
                <w:sz w:val="18"/>
                <w:szCs w:val="18"/>
                <w:lang w:val="nl-NL" w:eastAsia="nl-NL"/>
              </w:rPr>
            </w:pPr>
            <w:r w:rsidRPr="005C46B5">
              <w:rPr>
                <w:rFonts w:ascii="Arial" w:eastAsia="Times New Roman" w:hAnsi="Arial" w:cs="Arial"/>
                <w:sz w:val="18"/>
                <w:szCs w:val="18"/>
                <w:lang w:val="nl-NL" w:eastAsia="nl-NL"/>
              </w:rPr>
              <w:t>30 x 34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Arial"/>
                <w:sz w:val="18"/>
                <w:szCs w:val="18"/>
                <w:lang w:val="nl-BE" w:eastAsia="nl-NL"/>
              </w:rPr>
            </w:pPr>
            <w:r w:rsidRPr="005C46B5">
              <w:rPr>
                <w:rFonts w:ascii="Arial" w:eastAsia="Times New Roman" w:hAnsi="Arial" w:cs="Arial"/>
                <w:sz w:val="18"/>
                <w:szCs w:val="18"/>
                <w:lang w:val="nl-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572,28</w:t>
            </w:r>
          </w:p>
        </w:tc>
        <w:tc>
          <w:tcPr>
            <w:tcW w:w="125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572,28</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7001-415</w:t>
            </w:r>
          </w:p>
        </w:tc>
        <w:tc>
          <w:tcPr>
            <w:tcW w:w="318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 pr. 1 x 34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Arial"/>
                <w:sz w:val="18"/>
                <w:szCs w:val="18"/>
                <w:lang w:val="nl-BE" w:eastAsia="nl-NL"/>
              </w:rPr>
            </w:pPr>
          </w:p>
        </w:tc>
        <w:tc>
          <w:tcPr>
            <w:tcW w:w="1263"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17,3390</w:t>
            </w:r>
          </w:p>
        </w:tc>
        <w:tc>
          <w:tcPr>
            <w:tcW w:w="125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17,3390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416A48">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7001-415</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 pr. 1 x 34 g</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Arial"/>
                <w:sz w:val="18"/>
                <w:szCs w:val="18"/>
                <w:lang w:val="nl-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17,1020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17,1020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rPr>
          <w:trHeight w:val="417"/>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Arial"/>
                <w:spacing w:val="-2"/>
                <w:sz w:val="18"/>
                <w:szCs w:val="18"/>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HCU Gel</w:t>
            </w:r>
            <w:r w:rsidRPr="005C46B5">
              <w:rPr>
                <w:rFonts w:ascii="Arial" w:eastAsia="Times New Roman" w:hAnsi="Arial" w:cs="Arial"/>
                <w:spacing w:val="-2"/>
                <w:sz w:val="18"/>
                <w:szCs w:val="18"/>
                <w:lang w:val="nl-NL" w:eastAsia="nl-NL"/>
              </w:rPr>
              <w:br/>
              <w:t>(Vitaflo International Limited)</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Arial"/>
                <w:spacing w:val="-2"/>
                <w:sz w:val="18"/>
                <w:szCs w:val="18"/>
                <w:lang w:val="nl-NL"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Arial"/>
                <w:spacing w:val="-2"/>
                <w:sz w:val="18"/>
                <w:szCs w:val="18"/>
                <w:lang w:val="nl-NL"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Arial"/>
                <w:spacing w:val="-2"/>
                <w:sz w:val="18"/>
                <w:szCs w:val="18"/>
                <w:lang w:val="nl-NL"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3006-756</w:t>
            </w:r>
          </w:p>
        </w:tc>
        <w:tc>
          <w:tcPr>
            <w:tcW w:w="318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30 x 24 g</w:t>
            </w:r>
          </w:p>
        </w:tc>
        <w:tc>
          <w:tcPr>
            <w:tcW w:w="69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center"/>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M</w:t>
            </w:r>
          </w:p>
        </w:tc>
        <w:tc>
          <w:tcPr>
            <w:tcW w:w="1263"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299,57</w:t>
            </w:r>
          </w:p>
        </w:tc>
        <w:tc>
          <w:tcPr>
            <w:tcW w:w="125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299,57</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7000-938</w:t>
            </w:r>
          </w:p>
        </w:tc>
        <w:tc>
          <w:tcPr>
            <w:tcW w:w="318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 pr. 1 x 24 g</w:t>
            </w:r>
          </w:p>
        </w:tc>
        <w:tc>
          <w:tcPr>
            <w:tcW w:w="69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Arial"/>
                <w:spacing w:val="-2"/>
                <w:sz w:val="18"/>
                <w:szCs w:val="18"/>
                <w:lang w:val="nl-NL" w:eastAsia="nl-NL"/>
              </w:rPr>
            </w:pPr>
          </w:p>
        </w:tc>
        <w:tc>
          <w:tcPr>
            <w:tcW w:w="1263"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9,0667</w:t>
            </w:r>
          </w:p>
        </w:tc>
        <w:tc>
          <w:tcPr>
            <w:tcW w:w="125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9,0667</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416A48">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7000-938</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 pr. 1 x 24 g</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Arial"/>
                <w:spacing w:val="-2"/>
                <w:sz w:val="18"/>
                <w:szCs w:val="18"/>
                <w:lang w:val="nl-NL"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8,8297</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8,8297</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795885" w:rsidTr="00416A48">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fr-BE"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HCU Lophlex LQ 20 Juicy</w:t>
            </w:r>
            <w:r w:rsidRPr="005C46B5">
              <w:rPr>
                <w:rFonts w:ascii="Arial" w:eastAsia="Times New Roman" w:hAnsi="Arial" w:cs="Times New Roman"/>
                <w:spacing w:val="-2"/>
                <w:sz w:val="18"/>
                <w:szCs w:val="20"/>
                <w:lang w:val="fr-BE" w:eastAsia="nl-NL"/>
              </w:rPr>
              <w:br/>
              <w:t>fruits des bois / bessen (Nutricia)</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fr-BE"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z w:val="18"/>
                <w:szCs w:val="20"/>
                <w:lang w:val="fr-BE"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3050-333</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30 x 125 ml</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643,80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643,80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7001-092</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xml:space="preserve">* pr. 1 x 125 ml </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16,4947</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16,4947</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416A48">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7001-092</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pr. 1 x 125 ml</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16,2577</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16,2577</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 w:val="left" w:pos="-8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85"/>
                <w:tab w:val="left" w:pos="2897"/>
                <w:tab w:val="left" w:pos="314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HOM 2 (</w:t>
            </w:r>
            <w:r w:rsidRPr="005C46B5">
              <w:rPr>
                <w:rFonts w:ascii="Arial" w:eastAsia="Times New Roman" w:hAnsi="Arial" w:cs="Times New Roman"/>
                <w:sz w:val="18"/>
                <w:szCs w:val="20"/>
                <w:lang w:val="nl-NL" w:eastAsia="nl-NL"/>
              </w:rPr>
              <w:t>Nutricia)</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left" w:pos="-85"/>
              </w:tabs>
              <w:spacing w:before="40" w:after="54" w:line="240" w:lineRule="auto"/>
              <w:rPr>
                <w:rFonts w:ascii="Arial" w:eastAsia="Times New Roman" w:hAnsi="Arial" w:cs="Times New Roman"/>
                <w:sz w:val="18"/>
                <w:szCs w:val="20"/>
                <w:lang w:val="fr-BE"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left" w:pos="-85"/>
                <w:tab w:val="decimal" w:pos="488"/>
              </w:tabs>
              <w:spacing w:before="40" w:after="54" w:line="240" w:lineRule="auto"/>
              <w:rPr>
                <w:rFonts w:ascii="Arial" w:eastAsia="Times New Roman" w:hAnsi="Arial" w:cs="Times New Roman"/>
                <w:sz w:val="18"/>
                <w:szCs w:val="20"/>
                <w:lang w:val="fr-BE" w:eastAsia="nl-NL"/>
              </w:rPr>
            </w:pPr>
          </w:p>
        </w:tc>
        <w:tc>
          <w:tcPr>
            <w:tcW w:w="1251"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left" w:pos="-85"/>
                <w:tab w:val="decimal" w:pos="482"/>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 w:val="left" w:pos="-85"/>
              </w:tabs>
              <w:spacing w:after="0"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1113-026</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85"/>
                <w:tab w:val="left" w:pos="2897"/>
                <w:tab w:val="left" w:pos="314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500 g pulv.or.</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left" w:pos="-85"/>
              </w:tabs>
              <w:spacing w:after="54" w:line="240" w:lineRule="auto"/>
              <w:jc w:val="center"/>
              <w:rPr>
                <w:rFonts w:ascii="Arial" w:eastAsia="Times New Roman" w:hAnsi="Arial" w:cs="Times New Roman"/>
                <w:sz w:val="18"/>
                <w:szCs w:val="18"/>
                <w:lang w:eastAsia="nl-NL"/>
              </w:rPr>
            </w:pPr>
            <w:r w:rsidRPr="005C46B5">
              <w:rPr>
                <w:rFonts w:ascii="Arial" w:eastAsia="Times New Roman" w:hAnsi="Arial" w:cs="Times New Roman"/>
                <w:sz w:val="18"/>
                <w:szCs w:val="18"/>
                <w:lang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left" w:pos="-85"/>
                <w:tab w:val="decimal" w:pos="488"/>
              </w:tabs>
              <w:spacing w:after="54" w:line="240" w:lineRule="auto"/>
              <w:ind w:left="-86"/>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166,00</w:t>
            </w:r>
          </w:p>
        </w:tc>
        <w:tc>
          <w:tcPr>
            <w:tcW w:w="1251" w:type="dxa"/>
            <w:tcBorders>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left" w:pos="-85"/>
                <w:tab w:val="decimal" w:pos="488"/>
              </w:tabs>
              <w:spacing w:after="54" w:line="240" w:lineRule="auto"/>
              <w:ind w:left="-86"/>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166,00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 w:val="left" w:pos="-8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0735-670</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85"/>
                <w:tab w:val="left" w:pos="2897"/>
                <w:tab w:val="left" w:pos="314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 pr. 500 g pulv. or.</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left" w:pos="-85"/>
              </w:tabs>
              <w:spacing w:after="54" w:line="240" w:lineRule="auto"/>
              <w:rPr>
                <w:rFonts w:ascii="Arial" w:eastAsia="Times New Roman" w:hAnsi="Arial" w:cs="Times New Roman"/>
                <w:sz w:val="18"/>
                <w:szCs w:val="20"/>
                <w:lang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left" w:pos="-85"/>
                <w:tab w:val="decimal" w:pos="339"/>
              </w:tabs>
              <w:spacing w:after="54" w:line="240" w:lineRule="auto"/>
              <w:ind w:left="56"/>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133,9300</w:t>
            </w:r>
          </w:p>
        </w:tc>
        <w:tc>
          <w:tcPr>
            <w:tcW w:w="1251" w:type="dxa"/>
            <w:tcBorders>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left" w:pos="-85"/>
                <w:tab w:val="decimal" w:pos="339"/>
              </w:tabs>
              <w:spacing w:after="54" w:line="240" w:lineRule="auto"/>
              <w:ind w:left="56"/>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133,9300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416A48">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 w:val="left" w:pos="-85"/>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0735-670</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85"/>
                <w:tab w:val="left" w:pos="2897"/>
                <w:tab w:val="left" w:pos="3145"/>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 pr. 500 g pulv. or.</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left" w:pos="-85"/>
              </w:tabs>
              <w:spacing w:before="40" w:after="54" w:line="240" w:lineRule="auto"/>
              <w:rPr>
                <w:rFonts w:ascii="Arial" w:eastAsia="Times New Roman" w:hAnsi="Arial" w:cs="Times New Roman"/>
                <w:sz w:val="18"/>
                <w:szCs w:val="20"/>
                <w:lang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left" w:pos="-85"/>
                <w:tab w:val="decimal" w:pos="488"/>
              </w:tabs>
              <w:spacing w:before="40" w:after="54" w:line="240" w:lineRule="auto"/>
              <w:ind w:left="56"/>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126,8200</w:t>
            </w:r>
          </w:p>
        </w:tc>
        <w:tc>
          <w:tcPr>
            <w:tcW w:w="1251"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left" w:pos="-85"/>
                <w:tab w:val="decimal" w:pos="488"/>
              </w:tabs>
              <w:spacing w:before="40"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eastAsia="nl-NL"/>
              </w:rPr>
              <w:t>12</w:t>
            </w:r>
            <w:r w:rsidRPr="005C46B5">
              <w:rPr>
                <w:rFonts w:ascii="Arial" w:eastAsia="Times New Roman" w:hAnsi="Arial" w:cs="Times New Roman"/>
                <w:sz w:val="18"/>
                <w:szCs w:val="20"/>
                <w:lang w:val="fr-BE" w:eastAsia="nl-NL"/>
              </w:rPr>
              <w:t>6,8200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85"/>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 w:val="left" w:pos="-85"/>
              </w:tabs>
              <w:spacing w:before="40" w:after="54" w:line="240" w:lineRule="auto"/>
              <w:rPr>
                <w:rFonts w:ascii="Arial" w:eastAsia="Times New Roman" w:hAnsi="Arial" w:cs="Times New Roman"/>
                <w:spacing w:val="-2"/>
                <w:sz w:val="18"/>
                <w:szCs w:val="20"/>
                <w:lang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18"/>
                <w:lang w:eastAsia="nl-NL"/>
              </w:rPr>
            </w:pPr>
            <w:r w:rsidRPr="005C46B5">
              <w:rPr>
                <w:rFonts w:ascii="Arial" w:eastAsia="Times New Roman" w:hAnsi="Arial" w:cs="Times New Roman"/>
                <w:spacing w:val="-2"/>
                <w:sz w:val="18"/>
                <w:szCs w:val="18"/>
                <w:lang w:eastAsia="nl-NL"/>
              </w:rPr>
              <w:t>HOM 2 Prima (Nutricia)</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left" w:pos="-85"/>
              </w:tabs>
              <w:spacing w:before="40" w:after="54" w:line="240" w:lineRule="auto"/>
              <w:rPr>
                <w:rFonts w:ascii="Arial" w:eastAsia="Times New Roman" w:hAnsi="Arial" w:cs="Times New Roman"/>
                <w:sz w:val="18"/>
                <w:szCs w:val="20"/>
                <w:lang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left" w:pos="-85"/>
                <w:tab w:val="decimal" w:pos="488"/>
              </w:tabs>
              <w:spacing w:before="40" w:after="54" w:line="240" w:lineRule="auto"/>
              <w:ind w:left="56"/>
              <w:jc w:val="right"/>
              <w:rPr>
                <w:rFonts w:ascii="Arial" w:eastAsia="Times New Roman" w:hAnsi="Arial" w:cs="Times New Roman"/>
                <w:sz w:val="18"/>
                <w:szCs w:val="20"/>
                <w:lang w:eastAsia="nl-NL"/>
              </w:rPr>
            </w:pPr>
          </w:p>
        </w:tc>
        <w:tc>
          <w:tcPr>
            <w:tcW w:w="1251"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left" w:pos="-85"/>
                <w:tab w:val="decimal" w:pos="488"/>
              </w:tabs>
              <w:spacing w:before="40" w:after="54" w:line="240" w:lineRule="auto"/>
              <w:ind w:left="56"/>
              <w:jc w:val="right"/>
              <w:rPr>
                <w:rFonts w:ascii="Arial" w:eastAsia="Times New Roman" w:hAnsi="Arial" w:cs="Times New Roman"/>
                <w:sz w:val="18"/>
                <w:szCs w:val="20"/>
                <w:lang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85"/>
                <w:tab w:val="left" w:pos="211"/>
                <w:tab w:val="left" w:pos="459"/>
              </w:tabs>
              <w:spacing w:before="40" w:after="54" w:line="240" w:lineRule="auto"/>
              <w:rPr>
                <w:rFonts w:ascii="Arial" w:eastAsia="Times New Roman" w:hAnsi="Arial" w:cs="Times New Roman"/>
                <w:spacing w:val="-2"/>
                <w:sz w:val="18"/>
                <w:szCs w:val="20"/>
                <w:lang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0" w:line="240" w:lineRule="auto"/>
              <w:ind w:left="416" w:hanging="416"/>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2875-300</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500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left" w:pos="-85"/>
              </w:tabs>
              <w:spacing w:before="40" w:after="54" w:line="240" w:lineRule="auto"/>
              <w:jc w:val="center"/>
              <w:rPr>
                <w:rFonts w:ascii="Arial" w:eastAsia="Times New Roman" w:hAnsi="Arial" w:cs="Times New Roman"/>
                <w:sz w:val="18"/>
                <w:szCs w:val="18"/>
                <w:lang w:eastAsia="nl-NL"/>
              </w:rPr>
            </w:pPr>
            <w:r w:rsidRPr="005C46B5">
              <w:rPr>
                <w:rFonts w:ascii="Arial" w:eastAsia="Times New Roman" w:hAnsi="Arial" w:cs="Times New Roman"/>
                <w:sz w:val="18"/>
                <w:szCs w:val="18"/>
                <w:lang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255,00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255,00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0,00;</w:t>
            </w: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85"/>
                <w:tab w:val="left" w:pos="211"/>
                <w:tab w:val="left" w:pos="459"/>
              </w:tabs>
              <w:spacing w:before="40" w:after="54" w:line="240" w:lineRule="auto"/>
              <w:rPr>
                <w:rFonts w:ascii="Arial" w:eastAsia="Times New Roman" w:hAnsi="Arial" w:cs="Times New Roman"/>
                <w:spacing w:val="-2"/>
                <w:sz w:val="18"/>
                <w:szCs w:val="20"/>
                <w:lang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7001-241</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500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left" w:pos="-85"/>
              </w:tabs>
              <w:spacing w:before="40" w:after="54" w:line="240" w:lineRule="auto"/>
              <w:rPr>
                <w:rFonts w:ascii="Arial" w:eastAsia="Times New Roman" w:hAnsi="Arial" w:cs="Times New Roman"/>
                <w:sz w:val="18"/>
                <w:szCs w:val="20"/>
                <w:lang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200,30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200,30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85"/>
                <w:tab w:val="left" w:pos="211"/>
                <w:tab w:val="left" w:pos="459"/>
              </w:tabs>
              <w:spacing w:before="40" w:after="54" w:line="240" w:lineRule="auto"/>
              <w:rPr>
                <w:rFonts w:ascii="Arial" w:eastAsia="Times New Roman" w:hAnsi="Arial" w:cs="Times New Roman"/>
                <w:spacing w:val="-2"/>
                <w:sz w:val="18"/>
                <w:szCs w:val="20"/>
                <w:lang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7001-241</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500 g</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left" w:pos="-85"/>
              </w:tabs>
              <w:spacing w:before="40" w:after="54" w:line="240" w:lineRule="auto"/>
              <w:rPr>
                <w:rFonts w:ascii="Arial" w:eastAsia="Times New Roman" w:hAnsi="Arial" w:cs="Times New Roman"/>
                <w:sz w:val="18"/>
                <w:szCs w:val="20"/>
                <w:lang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193,19</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193,19</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bl>
    <w:p w:rsidR="00416A48" w:rsidRDefault="00416A48" w:rsidP="005C46B5">
      <w:pPr>
        <w:spacing w:after="0" w:line="240" w:lineRule="auto"/>
        <w:ind w:left="-992"/>
        <w:rPr>
          <w:rFonts w:ascii="Calibri" w:eastAsia="Calibri" w:hAnsi="Calibri" w:cs="Times New Roman"/>
          <w:lang w:val="fr-BE"/>
        </w:rPr>
      </w:pPr>
    </w:p>
    <w:p w:rsidR="00416A48" w:rsidRDefault="00416A48">
      <w:pPr>
        <w:rPr>
          <w:rFonts w:ascii="Calibri" w:eastAsia="Calibri" w:hAnsi="Calibri" w:cs="Times New Roman"/>
          <w:lang w:val="fr-BE"/>
        </w:rPr>
      </w:pPr>
      <w:r>
        <w:rPr>
          <w:rFonts w:ascii="Calibri" w:eastAsia="Calibri" w:hAnsi="Calibri" w:cs="Times New Roman"/>
          <w:lang w:val="fr-BE"/>
        </w:rPr>
        <w:br w:type="page"/>
      </w:r>
    </w:p>
    <w:p w:rsidR="005C46B5" w:rsidRPr="005C46B5" w:rsidRDefault="005C46B5" w:rsidP="005C46B5">
      <w:pPr>
        <w:spacing w:after="0" w:line="240" w:lineRule="auto"/>
        <w:ind w:left="-992"/>
        <w:rPr>
          <w:rFonts w:ascii="Calibri" w:eastAsia="Calibri" w:hAnsi="Calibri" w:cs="Times New Roman"/>
          <w:lang w:val="fr-BE"/>
        </w:rPr>
      </w:pPr>
    </w:p>
    <w:tbl>
      <w:tblPr>
        <w:tblStyle w:val="TableGrid1"/>
        <w:tblW w:w="1091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381"/>
      </w:tblGrid>
      <w:tr w:rsidR="005C46B5" w:rsidRPr="00795885" w:rsidTr="009B7E3C">
        <w:tc>
          <w:tcPr>
            <w:tcW w:w="5529" w:type="dxa"/>
          </w:tcPr>
          <w:p w:rsidR="005C46B5" w:rsidRPr="005C46B5" w:rsidRDefault="005C46B5" w:rsidP="005C46B5">
            <w:pPr>
              <w:tabs>
                <w:tab w:val="left" w:pos="459"/>
              </w:tabs>
              <w:ind w:left="34"/>
              <w:jc w:val="both"/>
              <w:rPr>
                <w:rFonts w:ascii="Arial" w:eastAsia="Times New Roman" w:hAnsi="Arial" w:cs="Times New Roman"/>
                <w:sz w:val="20"/>
                <w:szCs w:val="20"/>
                <w:lang w:val="nl-BE" w:eastAsia="nl-NL"/>
              </w:rPr>
            </w:pPr>
            <w:r w:rsidRPr="005C46B5">
              <w:rPr>
                <w:rFonts w:ascii="Arial" w:eastAsia="Times New Roman" w:hAnsi="Arial" w:cs="Times New Roman"/>
                <w:b/>
                <w:sz w:val="20"/>
                <w:szCs w:val="20"/>
                <w:lang w:val="nl-BE" w:eastAsia="nl-NL"/>
              </w:rPr>
              <w:t>§100000.</w:t>
            </w:r>
            <w:r w:rsidRPr="005C46B5">
              <w:rPr>
                <w:rFonts w:ascii="Arial" w:eastAsia="Times New Roman" w:hAnsi="Arial" w:cs="Times New Roman"/>
                <w:sz w:val="20"/>
                <w:szCs w:val="20"/>
                <w:lang w:val="nl-BE" w:eastAsia="nl-NL"/>
              </w:rPr>
              <w:t xml:space="preserve"> </w:t>
            </w:r>
            <w:r w:rsidRPr="005C46B5">
              <w:rPr>
                <w:rFonts w:ascii="Arial" w:eastAsia="Times New Roman" w:hAnsi="Arial" w:cs="Times New Roman"/>
                <w:b/>
                <w:sz w:val="20"/>
                <w:szCs w:val="20"/>
                <w:lang w:val="nl-BE" w:eastAsia="nl-NL"/>
              </w:rPr>
              <w:t>Preparaten voor de behandeling van hyperlysinemie</w:t>
            </w:r>
          </w:p>
        </w:tc>
        <w:tc>
          <w:tcPr>
            <w:tcW w:w="5381" w:type="dxa"/>
          </w:tcPr>
          <w:p w:rsidR="005C46B5" w:rsidRPr="005C46B5" w:rsidRDefault="005C46B5" w:rsidP="005C46B5">
            <w:pPr>
              <w:ind w:left="34"/>
              <w:jc w:val="both"/>
              <w:rPr>
                <w:rFonts w:ascii="Arial" w:eastAsia="Times New Roman" w:hAnsi="Arial" w:cs="Times New Roman"/>
                <w:sz w:val="20"/>
                <w:szCs w:val="20"/>
                <w:lang w:eastAsia="nl-NL"/>
              </w:rPr>
            </w:pPr>
            <w:r w:rsidRPr="00795885">
              <w:rPr>
                <w:rFonts w:ascii="Times New Roman" w:eastAsia="Times New Roman" w:hAnsi="Times New Roman" w:cs="Times New Roman"/>
                <w:sz w:val="20"/>
                <w:szCs w:val="20"/>
                <w:lang w:eastAsia="nl-NL"/>
              </w:rPr>
              <w:br w:type="page"/>
            </w:r>
            <w:r w:rsidRPr="005C46B5">
              <w:rPr>
                <w:rFonts w:ascii="Arial" w:eastAsia="Times New Roman" w:hAnsi="Arial" w:cs="Times New Roman"/>
                <w:b/>
                <w:sz w:val="20"/>
                <w:szCs w:val="20"/>
                <w:lang w:eastAsia="nl-NL"/>
              </w:rPr>
              <w:t>§100000.</w:t>
            </w:r>
            <w:r w:rsidRPr="005C46B5">
              <w:rPr>
                <w:rFonts w:ascii="Arial" w:eastAsia="Times New Roman" w:hAnsi="Arial" w:cs="Times New Roman"/>
                <w:sz w:val="20"/>
                <w:szCs w:val="20"/>
                <w:lang w:eastAsia="nl-NL"/>
              </w:rPr>
              <w:t xml:space="preserve"> </w:t>
            </w:r>
            <w:r w:rsidRPr="005C46B5">
              <w:rPr>
                <w:rFonts w:ascii="Arial" w:eastAsia="Times New Roman" w:hAnsi="Arial" w:cs="Times New Roman"/>
                <w:b/>
                <w:sz w:val="20"/>
                <w:szCs w:val="20"/>
                <w:lang w:eastAsia="nl-NL"/>
              </w:rPr>
              <w:t>Préparations destinées au traitement de l’hyperlysinémie</w:t>
            </w:r>
          </w:p>
        </w:tc>
      </w:tr>
      <w:tr w:rsidR="005C46B5" w:rsidRPr="00795885" w:rsidTr="009B7E3C">
        <w:tc>
          <w:tcPr>
            <w:tcW w:w="5529" w:type="dxa"/>
          </w:tcPr>
          <w:p w:rsidR="005C46B5" w:rsidRPr="005C46B5" w:rsidRDefault="005C46B5" w:rsidP="005C46B5">
            <w:pPr>
              <w:suppressAutoHyphens/>
              <w:ind w:left="34"/>
              <w:jc w:val="both"/>
              <w:rPr>
                <w:rFonts w:ascii="Arial" w:eastAsia="Times New Roman" w:hAnsi="Arial" w:cs="Times New Roman"/>
                <w:bCs/>
                <w:sz w:val="20"/>
                <w:szCs w:val="20"/>
                <w:highlight w:val="magenta"/>
                <w:lang w:eastAsia="nl-NL"/>
              </w:rPr>
            </w:pPr>
          </w:p>
        </w:tc>
        <w:tc>
          <w:tcPr>
            <w:tcW w:w="5381" w:type="dxa"/>
          </w:tcPr>
          <w:p w:rsidR="005C46B5" w:rsidRPr="005C46B5" w:rsidRDefault="005C46B5" w:rsidP="005C46B5">
            <w:pPr>
              <w:ind w:left="34"/>
              <w:jc w:val="both"/>
              <w:rPr>
                <w:rFonts w:ascii="Arial" w:eastAsia="Times New Roman" w:hAnsi="Arial" w:cs="Times New Roman"/>
                <w:bCs/>
                <w:sz w:val="20"/>
                <w:szCs w:val="20"/>
                <w:lang w:eastAsia="nl-NL"/>
              </w:rPr>
            </w:pPr>
          </w:p>
        </w:tc>
      </w:tr>
      <w:tr w:rsidR="005C46B5" w:rsidRPr="00795885" w:rsidTr="009B7E3C">
        <w:tc>
          <w:tcPr>
            <w:tcW w:w="5529" w:type="dxa"/>
          </w:tcPr>
          <w:p w:rsidR="005C46B5" w:rsidRPr="005C46B5" w:rsidRDefault="005C46B5" w:rsidP="005C46B5">
            <w:pPr>
              <w:tabs>
                <w:tab w:val="left" w:pos="459"/>
              </w:tabs>
              <w:ind w:left="34"/>
              <w:jc w:val="both"/>
              <w:rPr>
                <w:rFonts w:ascii="Arial" w:eastAsia="Times New Roman" w:hAnsi="Arial" w:cs="Times New Roman"/>
                <w:sz w:val="20"/>
                <w:szCs w:val="20"/>
                <w:lang w:val="nl-BE" w:eastAsia="nl-NL"/>
              </w:rPr>
            </w:pPr>
            <w:r w:rsidRPr="005C46B5">
              <w:rPr>
                <w:rFonts w:ascii="Arial" w:eastAsia="Times New Roman" w:hAnsi="Arial" w:cs="Times New Roman"/>
                <w:sz w:val="20"/>
                <w:szCs w:val="20"/>
                <w:lang w:val="nl-BE" w:eastAsia="nl-NL"/>
              </w:rPr>
              <w:t xml:space="preserve">De volgende medische voeding wordt vergoed </w:t>
            </w:r>
            <w:r w:rsidRPr="005C46B5">
              <w:rPr>
                <w:rFonts w:ascii="Arial" w:eastAsia="Times New Roman" w:hAnsi="Arial" w:cs="Times New Roman"/>
                <w:spacing w:val="-2"/>
                <w:sz w:val="20"/>
                <w:szCs w:val="20"/>
                <w:lang w:val="nl-BE" w:eastAsia="nl-NL"/>
              </w:rPr>
              <w:t xml:space="preserve">in categorie A </w:t>
            </w:r>
            <w:r w:rsidRPr="005C46B5">
              <w:rPr>
                <w:rFonts w:ascii="Arial" w:eastAsia="Times New Roman" w:hAnsi="Arial" w:cs="Times New Roman"/>
                <w:sz w:val="20"/>
                <w:szCs w:val="20"/>
                <w:lang w:val="nl-BE" w:eastAsia="nl-NL"/>
              </w:rPr>
              <w:t>indien ze is voorgeschreven voor de behandeling van hyperlysinemie.</w:t>
            </w:r>
          </w:p>
        </w:tc>
        <w:tc>
          <w:tcPr>
            <w:tcW w:w="5381" w:type="dxa"/>
          </w:tcPr>
          <w:p w:rsidR="005C46B5" w:rsidRPr="005C46B5" w:rsidRDefault="005C46B5" w:rsidP="005C46B5">
            <w:pPr>
              <w:tabs>
                <w:tab w:val="left" w:pos="459"/>
              </w:tabs>
              <w:ind w:left="34"/>
              <w:jc w:val="both"/>
              <w:rPr>
                <w:rFonts w:ascii="Arial" w:eastAsia="Times New Roman" w:hAnsi="Arial" w:cs="Times New Roman"/>
                <w:sz w:val="20"/>
                <w:szCs w:val="20"/>
                <w:lang w:eastAsia="nl-NL"/>
              </w:rPr>
            </w:pPr>
            <w:r w:rsidRPr="005C46B5">
              <w:rPr>
                <w:rFonts w:ascii="Arial" w:eastAsia="Times New Roman" w:hAnsi="Arial" w:cs="Times New Roman"/>
                <w:snapToGrid w:val="0"/>
                <w:sz w:val="20"/>
                <w:szCs w:val="20"/>
                <w:lang w:eastAsia="nl-NL"/>
              </w:rPr>
              <w:t xml:space="preserve">L’alimentation médicale suivante fait l'objet d'un remboursement </w:t>
            </w:r>
            <w:r w:rsidRPr="005C46B5">
              <w:rPr>
                <w:rFonts w:ascii="Arial" w:eastAsia="Times New Roman" w:hAnsi="Arial" w:cs="Times New Roman"/>
                <w:spacing w:val="-2"/>
                <w:sz w:val="20"/>
                <w:szCs w:val="20"/>
                <w:lang w:eastAsia="nl-NL"/>
              </w:rPr>
              <w:t xml:space="preserve">en catégorie A </w:t>
            </w:r>
            <w:r w:rsidRPr="005C46B5">
              <w:rPr>
                <w:rFonts w:ascii="Arial" w:eastAsia="Times New Roman" w:hAnsi="Arial" w:cs="Times New Roman"/>
                <w:snapToGrid w:val="0"/>
                <w:sz w:val="20"/>
                <w:szCs w:val="20"/>
                <w:lang w:eastAsia="nl-NL"/>
              </w:rPr>
              <w:t>si elle a été prescrite pour le traitement de l’hyperlysinémie.</w:t>
            </w:r>
          </w:p>
        </w:tc>
      </w:tr>
      <w:tr w:rsidR="005C46B5" w:rsidRPr="00795885" w:rsidTr="009B7E3C">
        <w:tc>
          <w:tcPr>
            <w:tcW w:w="5529" w:type="dxa"/>
          </w:tcPr>
          <w:p w:rsidR="005C46B5" w:rsidRPr="005C46B5" w:rsidRDefault="005C46B5" w:rsidP="005C46B5">
            <w:pPr>
              <w:suppressAutoHyphens/>
              <w:ind w:left="34"/>
              <w:jc w:val="both"/>
              <w:rPr>
                <w:rFonts w:ascii="Arial" w:eastAsia="Times New Roman" w:hAnsi="Arial" w:cs="Times New Roman"/>
                <w:bCs/>
                <w:sz w:val="20"/>
                <w:szCs w:val="20"/>
                <w:highlight w:val="magenta"/>
                <w:lang w:eastAsia="nl-NL"/>
              </w:rPr>
            </w:pPr>
          </w:p>
        </w:tc>
        <w:tc>
          <w:tcPr>
            <w:tcW w:w="5381" w:type="dxa"/>
          </w:tcPr>
          <w:p w:rsidR="005C46B5" w:rsidRPr="005C46B5" w:rsidRDefault="005C46B5" w:rsidP="005C46B5">
            <w:pPr>
              <w:ind w:left="34"/>
              <w:jc w:val="both"/>
              <w:rPr>
                <w:rFonts w:ascii="Arial" w:eastAsia="Times New Roman" w:hAnsi="Arial" w:cs="Times New Roman"/>
                <w:bCs/>
                <w:sz w:val="20"/>
                <w:szCs w:val="20"/>
                <w:lang w:eastAsia="nl-NL"/>
              </w:rPr>
            </w:pPr>
          </w:p>
        </w:tc>
      </w:tr>
      <w:tr w:rsidR="005C46B5" w:rsidRPr="00795885" w:rsidTr="009B7E3C">
        <w:tc>
          <w:tcPr>
            <w:tcW w:w="5529" w:type="dxa"/>
          </w:tcPr>
          <w:p w:rsidR="005C46B5" w:rsidRPr="005C46B5" w:rsidRDefault="005C46B5" w:rsidP="008D77DA">
            <w:pPr>
              <w:ind w:left="34"/>
              <w:jc w:val="both"/>
              <w:rPr>
                <w:rFonts w:ascii="Arial" w:eastAsia="Times New Roman" w:hAnsi="Arial" w:cs="Times New Roman"/>
                <w:sz w:val="20"/>
                <w:szCs w:val="20"/>
                <w:lang w:val="nl-BE" w:eastAsia="nl-NL"/>
              </w:rPr>
            </w:pPr>
            <w:r w:rsidRPr="005C46B5">
              <w:rPr>
                <w:rFonts w:ascii="Arial" w:eastAsia="Times New Roman" w:hAnsi="Arial" w:cs="Times New Roman"/>
                <w:sz w:val="20"/>
                <w:szCs w:val="20"/>
                <w:lang w:val="nl-BE" w:eastAsia="nl-NL"/>
              </w:rPr>
              <w:t xml:space="preserve">Op basis van een omstandig verslag van de behandelende arts waarin aangetoond wordt dat aan voornoemde voorwaarden wordt voldaan, reikt de adviserend-arts aan de rechthebbende de machtiging uit waarvan het model is bepaald onder </w:t>
            </w:r>
            <w:r w:rsidR="008D77DA">
              <w:rPr>
                <w:rFonts w:ascii="Arial" w:eastAsia="Times New Roman" w:hAnsi="Arial" w:cs="Times New Roman"/>
                <w:sz w:val="20"/>
                <w:szCs w:val="20"/>
                <w:lang w:val="nl-BE" w:eastAsia="nl-NL"/>
              </w:rPr>
              <w:t>b</w:t>
            </w:r>
            <w:r w:rsidRPr="005C46B5">
              <w:rPr>
                <w:rFonts w:ascii="Arial" w:eastAsia="Times New Roman" w:hAnsi="Arial" w:cs="Times New Roman"/>
                <w:spacing w:val="-2"/>
                <w:sz w:val="20"/>
                <w:szCs w:val="20"/>
                <w:lang w:val="nl-BE"/>
              </w:rPr>
              <w:t xml:space="preserve">) van </w:t>
            </w:r>
            <w:r w:rsidR="001B7E37">
              <w:rPr>
                <w:rFonts w:ascii="Arial" w:eastAsia="Times New Roman" w:hAnsi="Arial" w:cs="Times New Roman"/>
                <w:spacing w:val="-2"/>
                <w:sz w:val="20"/>
                <w:szCs w:val="20"/>
                <w:lang w:val="nl-BE"/>
              </w:rPr>
              <w:t>deel II</w:t>
            </w:r>
            <w:r w:rsidRPr="005C46B5">
              <w:rPr>
                <w:rFonts w:ascii="Arial" w:eastAsia="Times New Roman" w:hAnsi="Arial" w:cs="Times New Roman"/>
                <w:sz w:val="20"/>
                <w:szCs w:val="20"/>
                <w:lang w:val="nl-BE" w:eastAsia="nl-NL"/>
              </w:rPr>
              <w:t xml:space="preserve"> van de lijst en waarvan de geldigheidsduur tot maximum 12 maanden is beperkt.</w:t>
            </w:r>
          </w:p>
        </w:tc>
        <w:tc>
          <w:tcPr>
            <w:tcW w:w="5381" w:type="dxa"/>
          </w:tcPr>
          <w:p w:rsidR="005C46B5" w:rsidRPr="005C46B5" w:rsidRDefault="005C46B5" w:rsidP="008D77DA">
            <w:pPr>
              <w:ind w:left="34"/>
              <w:jc w:val="both"/>
              <w:rPr>
                <w:rFonts w:ascii="Arial" w:eastAsia="Times New Roman" w:hAnsi="Arial" w:cs="Times New Roman"/>
                <w:sz w:val="20"/>
                <w:szCs w:val="20"/>
                <w:lang w:eastAsia="nl-NL"/>
              </w:rPr>
            </w:pPr>
            <w:r w:rsidRPr="005C46B5">
              <w:rPr>
                <w:rFonts w:ascii="Arial" w:eastAsia="Times New Roman" w:hAnsi="Arial" w:cs="Times New Roman"/>
                <w:spacing w:val="-2"/>
                <w:sz w:val="20"/>
                <w:szCs w:val="20"/>
              </w:rPr>
              <w:t xml:space="preserve">Sur base d’un rapport circonstancié établi par le médecin traitant démontrant que les conditions visées ci-dessus sont remplies, </w:t>
            </w:r>
            <w:r w:rsidRPr="005C46B5">
              <w:rPr>
                <w:rFonts w:ascii="Arial" w:eastAsia="Times New Roman" w:hAnsi="Arial" w:cs="Times New Roman"/>
                <w:snapToGrid w:val="0"/>
                <w:sz w:val="20"/>
                <w:szCs w:val="20"/>
                <w:lang w:val="fr-FR"/>
              </w:rPr>
              <w:t xml:space="preserve">le médecin-conseil délivre au bénéficiaire l'autorisation dont le modèle est fixé sous </w:t>
            </w:r>
            <w:r w:rsidR="008D77DA">
              <w:rPr>
                <w:rFonts w:ascii="Arial" w:eastAsia="Times New Roman" w:hAnsi="Arial" w:cs="Times New Roman"/>
                <w:snapToGrid w:val="0"/>
                <w:sz w:val="20"/>
                <w:szCs w:val="20"/>
                <w:lang w:val="fr-FR"/>
              </w:rPr>
              <w:t>b</w:t>
            </w:r>
            <w:r w:rsidRPr="005C46B5">
              <w:rPr>
                <w:rFonts w:ascii="Arial" w:eastAsia="Times New Roman" w:hAnsi="Arial" w:cs="Times New Roman"/>
                <w:spacing w:val="-2"/>
                <w:sz w:val="20"/>
                <w:szCs w:val="20"/>
              </w:rPr>
              <w:t xml:space="preserve">) de la </w:t>
            </w:r>
            <w:r w:rsidR="001B7E37">
              <w:rPr>
                <w:rFonts w:ascii="Arial" w:eastAsia="Times New Roman" w:hAnsi="Arial" w:cs="Times New Roman"/>
                <w:spacing w:val="-2"/>
                <w:sz w:val="20"/>
                <w:szCs w:val="20"/>
              </w:rPr>
              <w:t>partie II</w:t>
            </w:r>
            <w:r w:rsidRPr="005C46B5">
              <w:rPr>
                <w:rFonts w:ascii="Arial" w:eastAsia="Times New Roman" w:hAnsi="Arial" w:cs="Times New Roman"/>
                <w:snapToGrid w:val="0"/>
                <w:sz w:val="20"/>
                <w:szCs w:val="20"/>
                <w:lang w:val="fr-FR"/>
              </w:rPr>
              <w:t xml:space="preserve"> de la liste et dont la durée de validité est limitée à 12 mois maximum</w:t>
            </w:r>
            <w:r w:rsidRPr="005C46B5">
              <w:rPr>
                <w:rFonts w:ascii="Arial" w:eastAsia="Times New Roman" w:hAnsi="Arial" w:cs="Times New Roman"/>
                <w:sz w:val="20"/>
                <w:szCs w:val="20"/>
                <w:lang w:eastAsia="nl-NL"/>
              </w:rPr>
              <w:t>.</w:t>
            </w:r>
          </w:p>
        </w:tc>
      </w:tr>
      <w:tr w:rsidR="005C46B5" w:rsidRPr="00795885" w:rsidTr="009B7E3C">
        <w:tc>
          <w:tcPr>
            <w:tcW w:w="5529" w:type="dxa"/>
          </w:tcPr>
          <w:p w:rsidR="005C46B5" w:rsidRPr="005C46B5" w:rsidRDefault="005C46B5" w:rsidP="005C46B5">
            <w:pPr>
              <w:suppressAutoHyphens/>
              <w:ind w:left="34"/>
              <w:jc w:val="both"/>
              <w:rPr>
                <w:rFonts w:ascii="Arial" w:eastAsia="Times New Roman" w:hAnsi="Arial" w:cs="Times New Roman"/>
                <w:bCs/>
                <w:sz w:val="20"/>
                <w:szCs w:val="20"/>
                <w:lang w:eastAsia="nl-NL"/>
              </w:rPr>
            </w:pPr>
          </w:p>
        </w:tc>
        <w:tc>
          <w:tcPr>
            <w:tcW w:w="5381" w:type="dxa"/>
          </w:tcPr>
          <w:p w:rsidR="005C46B5" w:rsidRPr="005C46B5" w:rsidRDefault="005C46B5" w:rsidP="005C46B5">
            <w:pPr>
              <w:ind w:left="34"/>
              <w:jc w:val="both"/>
              <w:rPr>
                <w:rFonts w:ascii="Arial" w:eastAsia="Times New Roman" w:hAnsi="Arial" w:cs="Times New Roman"/>
                <w:bCs/>
                <w:sz w:val="20"/>
                <w:szCs w:val="20"/>
                <w:lang w:eastAsia="nl-NL"/>
              </w:rPr>
            </w:pPr>
          </w:p>
        </w:tc>
      </w:tr>
      <w:tr w:rsidR="005C46B5" w:rsidRPr="00795885" w:rsidTr="009B7E3C">
        <w:tc>
          <w:tcPr>
            <w:tcW w:w="5529" w:type="dxa"/>
          </w:tcPr>
          <w:p w:rsidR="005C46B5" w:rsidRPr="005C46B5" w:rsidRDefault="005C46B5" w:rsidP="005C46B5">
            <w:pPr>
              <w:tabs>
                <w:tab w:val="left" w:pos="459"/>
              </w:tabs>
              <w:ind w:left="34"/>
              <w:jc w:val="both"/>
              <w:rPr>
                <w:rFonts w:ascii="Arial" w:eastAsia="Times New Roman" w:hAnsi="Arial" w:cs="Times New Roman"/>
                <w:sz w:val="20"/>
                <w:szCs w:val="20"/>
                <w:lang w:val="nl-BE" w:eastAsia="nl-NL"/>
              </w:rPr>
            </w:pPr>
            <w:r w:rsidRPr="005C46B5">
              <w:rPr>
                <w:rFonts w:ascii="Arial" w:eastAsia="Times New Roman" w:hAnsi="Arial" w:cs="Arial"/>
                <w:spacing w:val="-2"/>
                <w:sz w:val="20"/>
                <w:szCs w:val="20"/>
                <w:lang w:val="nl-BE" w:eastAsia="nl-NL"/>
              </w:rPr>
              <w:t>De machtiging tot vergoeding mag worden verlengd voor onbeperkte duur op gemotiveerd verzoek van de behandelende arts. Hij houdt</w:t>
            </w:r>
            <w:r w:rsidRPr="005C46B5">
              <w:rPr>
                <w:rFonts w:ascii="Arial" w:eastAsia="Times New Roman" w:hAnsi="Arial" w:cs="Arial"/>
                <w:sz w:val="20"/>
                <w:szCs w:val="20"/>
                <w:lang w:val="nl-BE" w:eastAsia="nl-NL"/>
              </w:rPr>
              <w:t xml:space="preserve"> de bewijselementen ter beschikking van de adviserend-arts die bevestigen dat de betrokken patiënt zich in de verklaarde situatie bevond en</w:t>
            </w:r>
            <w:r w:rsidRPr="005C46B5">
              <w:rPr>
                <w:rFonts w:ascii="Arial" w:eastAsia="Times New Roman" w:hAnsi="Arial" w:cs="Arial"/>
                <w:spacing w:val="-2"/>
                <w:sz w:val="20"/>
                <w:szCs w:val="20"/>
                <w:lang w:val="nl-BE" w:eastAsia="nl-NL"/>
              </w:rPr>
              <w:t xml:space="preserve"> hij verbindt zich er toe de behandeling niet verder te zetten als deze niet meer noodzakelijk is</w:t>
            </w:r>
            <w:r w:rsidRPr="005C46B5">
              <w:rPr>
                <w:rFonts w:ascii="Arial" w:eastAsia="Times New Roman" w:hAnsi="Arial" w:cs="Times New Roman"/>
                <w:spacing w:val="-2"/>
                <w:sz w:val="20"/>
                <w:szCs w:val="20"/>
                <w:lang w:val="nl-BE" w:eastAsia="nl-NL"/>
              </w:rPr>
              <w:t>.</w:t>
            </w:r>
          </w:p>
        </w:tc>
        <w:tc>
          <w:tcPr>
            <w:tcW w:w="5381" w:type="dxa"/>
          </w:tcPr>
          <w:p w:rsidR="005C46B5" w:rsidRPr="005C46B5" w:rsidRDefault="005C46B5" w:rsidP="005C46B5">
            <w:pPr>
              <w:tabs>
                <w:tab w:val="left" w:pos="459"/>
              </w:tabs>
              <w:ind w:left="34"/>
              <w:jc w:val="both"/>
              <w:rPr>
                <w:rFonts w:ascii="Arial" w:eastAsia="Times New Roman" w:hAnsi="Arial" w:cs="Times New Roman"/>
                <w:sz w:val="20"/>
                <w:szCs w:val="20"/>
                <w:lang w:eastAsia="nl-NL"/>
              </w:rPr>
            </w:pPr>
            <w:r w:rsidRPr="005C46B5">
              <w:rPr>
                <w:rFonts w:ascii="Arial" w:eastAsia="Times New Roman" w:hAnsi="Arial" w:cs="Times New Roman"/>
                <w:spacing w:val="-2"/>
                <w:sz w:val="20"/>
                <w:szCs w:val="20"/>
                <w:lang w:eastAsia="nl-NL"/>
              </w:rPr>
              <w:t>L'autorisation de remboursement peut être prolongée pour une durée illimitée à la demande motivée du médecin traitant, qui tient les éléments de preuve établissant que le patient concerné se trouvait dans la situation attestée à disposition du médecin-conseil, et qui s’engage à ne pas poursuivre le traitement si cela ne s’avère plus nécessaire.</w:t>
            </w:r>
          </w:p>
        </w:tc>
      </w:tr>
      <w:tr w:rsidR="005C46B5" w:rsidRPr="00795885" w:rsidTr="009B7E3C">
        <w:tc>
          <w:tcPr>
            <w:tcW w:w="5529" w:type="dxa"/>
          </w:tcPr>
          <w:p w:rsidR="005C46B5" w:rsidRPr="005C46B5" w:rsidRDefault="005C46B5" w:rsidP="005C46B5">
            <w:pPr>
              <w:suppressAutoHyphens/>
              <w:ind w:left="34"/>
              <w:jc w:val="both"/>
              <w:rPr>
                <w:rFonts w:ascii="Arial" w:eastAsia="Times New Roman" w:hAnsi="Arial" w:cs="Times New Roman"/>
                <w:bCs/>
                <w:sz w:val="20"/>
                <w:szCs w:val="20"/>
                <w:lang w:eastAsia="nl-NL"/>
              </w:rPr>
            </w:pPr>
          </w:p>
        </w:tc>
        <w:tc>
          <w:tcPr>
            <w:tcW w:w="5381" w:type="dxa"/>
          </w:tcPr>
          <w:p w:rsidR="005C46B5" w:rsidRPr="005C46B5" w:rsidRDefault="005C46B5" w:rsidP="005C46B5">
            <w:pPr>
              <w:ind w:left="34"/>
              <w:jc w:val="both"/>
              <w:rPr>
                <w:rFonts w:ascii="Arial" w:eastAsia="Times New Roman" w:hAnsi="Arial" w:cs="Times New Roman"/>
                <w:bCs/>
                <w:sz w:val="20"/>
                <w:szCs w:val="20"/>
                <w:lang w:eastAsia="nl-NL"/>
              </w:rPr>
            </w:pPr>
          </w:p>
        </w:tc>
      </w:tr>
      <w:tr w:rsidR="005C46B5" w:rsidRPr="00795885" w:rsidTr="009B7E3C">
        <w:tc>
          <w:tcPr>
            <w:tcW w:w="5529" w:type="dxa"/>
          </w:tcPr>
          <w:p w:rsidR="005C46B5" w:rsidRPr="005C46B5" w:rsidRDefault="005C46B5" w:rsidP="008D77DA">
            <w:pPr>
              <w:tabs>
                <w:tab w:val="left" w:pos="459"/>
              </w:tabs>
              <w:ind w:left="34"/>
              <w:jc w:val="both"/>
              <w:rPr>
                <w:rFonts w:ascii="Arial" w:eastAsia="Times New Roman" w:hAnsi="Arial" w:cs="Times New Roman"/>
                <w:snapToGrid w:val="0"/>
                <w:sz w:val="20"/>
                <w:szCs w:val="20"/>
                <w:lang w:val="nl-NL"/>
              </w:rPr>
            </w:pPr>
            <w:r w:rsidRPr="005C46B5">
              <w:rPr>
                <w:rFonts w:ascii="Arial" w:eastAsia="Times New Roman" w:hAnsi="Arial" w:cs="Times New Roman"/>
                <w:spacing w:val="-2"/>
                <w:sz w:val="20"/>
                <w:szCs w:val="20"/>
                <w:lang w:val="nl-BE" w:eastAsia="nl-NL"/>
              </w:rPr>
              <w:t xml:space="preserve">Met het oog hierop reikt de adviserend-arts aan de rechthebbende de machtiging uit waarvan het model is bepaald onder </w:t>
            </w:r>
            <w:r w:rsidR="008D77DA">
              <w:rPr>
                <w:rFonts w:ascii="Arial" w:eastAsia="Times New Roman" w:hAnsi="Arial" w:cs="Times New Roman"/>
                <w:spacing w:val="-2"/>
                <w:sz w:val="20"/>
                <w:szCs w:val="20"/>
                <w:lang w:val="nl-BE" w:eastAsia="nl-NL"/>
              </w:rPr>
              <w:t>d</w:t>
            </w:r>
            <w:r w:rsidRPr="005C46B5">
              <w:rPr>
                <w:rFonts w:ascii="Arial" w:eastAsia="Times New Roman" w:hAnsi="Arial" w:cs="Times New Roman"/>
                <w:spacing w:val="-2"/>
                <w:sz w:val="20"/>
                <w:szCs w:val="20"/>
                <w:lang w:val="nl-BE"/>
              </w:rPr>
              <w:t xml:space="preserve">) van </w:t>
            </w:r>
            <w:r w:rsidR="001B7E37">
              <w:rPr>
                <w:rFonts w:ascii="Arial" w:eastAsia="Times New Roman" w:hAnsi="Arial" w:cs="Times New Roman"/>
                <w:spacing w:val="-2"/>
                <w:sz w:val="20"/>
                <w:szCs w:val="20"/>
                <w:lang w:val="nl-BE"/>
              </w:rPr>
              <w:t>deel II</w:t>
            </w:r>
            <w:r w:rsidRPr="005C46B5">
              <w:rPr>
                <w:rFonts w:ascii="Arial" w:eastAsia="Times New Roman" w:hAnsi="Arial" w:cs="Times New Roman"/>
                <w:spacing w:val="-2"/>
                <w:sz w:val="20"/>
                <w:szCs w:val="20"/>
                <w:lang w:val="nl-BE" w:eastAsia="nl-NL"/>
              </w:rPr>
              <w:t xml:space="preserve"> van de lijst en waarvan de geldigheidsduur is onbeperkt.</w:t>
            </w:r>
          </w:p>
        </w:tc>
        <w:tc>
          <w:tcPr>
            <w:tcW w:w="5381" w:type="dxa"/>
          </w:tcPr>
          <w:p w:rsidR="005C46B5" w:rsidRPr="005C46B5" w:rsidRDefault="005C46B5" w:rsidP="008D77DA">
            <w:pPr>
              <w:ind w:left="34"/>
              <w:jc w:val="both"/>
              <w:rPr>
                <w:rFonts w:ascii="Arial" w:eastAsia="Times New Roman" w:hAnsi="Arial" w:cs="Times New Roman"/>
                <w:sz w:val="20"/>
                <w:szCs w:val="20"/>
                <w:lang w:eastAsia="nl-NL"/>
              </w:rPr>
            </w:pPr>
            <w:r w:rsidRPr="005C46B5">
              <w:rPr>
                <w:rFonts w:ascii="Arial" w:eastAsia="Times New Roman" w:hAnsi="Arial" w:cs="Times New Roman"/>
                <w:spacing w:val="-2"/>
                <w:sz w:val="20"/>
                <w:szCs w:val="20"/>
                <w:lang w:eastAsia="nl-NL"/>
              </w:rPr>
              <w:t xml:space="preserve">A cet effet, le médecin-conseil délivre au bénéficiaire l'autorisation dont le modèle est fixé sous </w:t>
            </w:r>
            <w:r w:rsidR="008D77DA">
              <w:rPr>
                <w:rFonts w:ascii="Arial" w:eastAsia="Times New Roman" w:hAnsi="Arial" w:cs="Times New Roman"/>
                <w:spacing w:val="-2"/>
                <w:sz w:val="20"/>
                <w:szCs w:val="20"/>
                <w:lang w:eastAsia="nl-NL"/>
              </w:rPr>
              <w:t>d</w:t>
            </w:r>
            <w:r w:rsidRPr="005C46B5">
              <w:rPr>
                <w:rFonts w:ascii="Arial" w:eastAsia="Times New Roman" w:hAnsi="Arial" w:cs="Times New Roman"/>
                <w:spacing w:val="-2"/>
                <w:sz w:val="20"/>
                <w:szCs w:val="20"/>
              </w:rPr>
              <w:t xml:space="preserve">) de la </w:t>
            </w:r>
            <w:r w:rsidR="001B7E37">
              <w:rPr>
                <w:rFonts w:ascii="Arial" w:eastAsia="Times New Roman" w:hAnsi="Arial" w:cs="Times New Roman"/>
                <w:spacing w:val="-2"/>
                <w:sz w:val="20"/>
                <w:szCs w:val="20"/>
              </w:rPr>
              <w:t>partie II</w:t>
            </w:r>
            <w:r w:rsidRPr="005C46B5">
              <w:rPr>
                <w:rFonts w:ascii="Arial" w:eastAsia="Times New Roman" w:hAnsi="Arial" w:cs="Times New Roman"/>
                <w:spacing w:val="-2"/>
                <w:sz w:val="20"/>
                <w:szCs w:val="20"/>
                <w:lang w:eastAsia="nl-NL"/>
              </w:rPr>
              <w:t xml:space="preserve"> de la liste et dont la durée de validité est illimitée.</w:t>
            </w:r>
          </w:p>
        </w:tc>
      </w:tr>
    </w:tbl>
    <w:p w:rsidR="005C46B5" w:rsidRPr="005C46B5" w:rsidRDefault="005C46B5" w:rsidP="005C46B5">
      <w:pPr>
        <w:spacing w:after="0" w:line="240" w:lineRule="auto"/>
        <w:ind w:left="-992"/>
        <w:rPr>
          <w:rFonts w:ascii="Calibri" w:eastAsia="Calibri" w:hAnsi="Calibri" w:cs="Times New Roman"/>
          <w:highlight w:val="yellow"/>
          <w:lang w:val="fr-BE"/>
        </w:rPr>
      </w:pPr>
    </w:p>
    <w:tbl>
      <w:tblPr>
        <w:tblW w:w="10876" w:type="dxa"/>
        <w:tblInd w:w="-833" w:type="dxa"/>
        <w:tblLayout w:type="fixed"/>
        <w:tblCellMar>
          <w:left w:w="120" w:type="dxa"/>
          <w:right w:w="120" w:type="dxa"/>
        </w:tblCellMar>
        <w:tblLook w:val="0000" w:firstRow="0" w:lastRow="0" w:firstColumn="0" w:lastColumn="0" w:noHBand="0" w:noVBand="0"/>
      </w:tblPr>
      <w:tblGrid>
        <w:gridCol w:w="985"/>
        <w:gridCol w:w="1310"/>
        <w:gridCol w:w="3181"/>
        <w:gridCol w:w="690"/>
        <w:gridCol w:w="1263"/>
        <w:gridCol w:w="1251"/>
        <w:gridCol w:w="1098"/>
        <w:gridCol w:w="1098"/>
      </w:tblGrid>
      <w:tr w:rsidR="005C46B5" w:rsidRPr="005C46B5" w:rsidTr="009B7E3C">
        <w:tc>
          <w:tcPr>
            <w:tcW w:w="1011"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0"/>
                <w:tab w:val="left" w:pos="211"/>
                <w:tab w:val="left" w:pos="459"/>
              </w:tabs>
              <w:spacing w:before="58" w:after="0" w:line="240" w:lineRule="auto"/>
              <w:ind w:right="-27"/>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Criterium</w:t>
            </w:r>
          </w:p>
          <w:p w:rsidR="005C46B5" w:rsidRPr="005C46B5" w:rsidRDefault="005C46B5" w:rsidP="005C46B5">
            <w:pPr>
              <w:tabs>
                <w:tab w:val="left" w:pos="-120"/>
                <w:tab w:val="left" w:pos="211"/>
                <w:tab w:val="left" w:pos="459"/>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Critère</w:t>
            </w:r>
          </w:p>
        </w:tc>
        <w:tc>
          <w:tcPr>
            <w:tcW w:w="1349"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
                <w:tab w:val="left" w:pos="211"/>
                <w:tab w:val="left" w:pos="459"/>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p w:rsidR="005C46B5" w:rsidRPr="005C46B5" w:rsidRDefault="005C46B5" w:rsidP="005C46B5">
            <w:pPr>
              <w:tabs>
                <w:tab w:val="left" w:pos="-1204"/>
                <w:tab w:val="left" w:pos="-873"/>
                <w:tab w:val="left" w:pos="-62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tc>
        <w:tc>
          <w:tcPr>
            <w:tcW w:w="3289"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4"/>
                <w:tab w:val="left" w:pos="-873"/>
                <w:tab w:val="left" w:pos="-625"/>
              </w:tabs>
              <w:spacing w:before="58" w:after="0"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Benaming en verpakkingen</w:t>
            </w:r>
          </w:p>
          <w:p w:rsidR="005C46B5" w:rsidRPr="005C46B5" w:rsidRDefault="005C46B5" w:rsidP="005C46B5">
            <w:pPr>
              <w:tabs>
                <w:tab w:val="left" w:pos="-2402"/>
                <w:tab w:val="left" w:pos="-2071"/>
                <w:tab w:val="left" w:pos="-1823"/>
                <w:tab w:val="left" w:pos="2897"/>
                <w:tab w:val="left" w:pos="3145"/>
              </w:tabs>
              <w:spacing w:after="54"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Dénomination et conditionnements</w:t>
            </w:r>
          </w:p>
        </w:tc>
        <w:tc>
          <w:tcPr>
            <w:tcW w:w="706"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Opm.</w:t>
            </w:r>
            <w:r w:rsidRPr="005C46B5">
              <w:rPr>
                <w:rFonts w:ascii="Arial" w:eastAsia="Times New Roman" w:hAnsi="Arial" w:cs="Times New Roman"/>
                <w:spacing w:val="-2"/>
                <w:sz w:val="18"/>
                <w:szCs w:val="20"/>
                <w:lang w:val="nl-NL" w:eastAsia="nl-NL"/>
              </w:rPr>
              <w:br/>
              <w:t>Obs.</w:t>
            </w:r>
          </w:p>
        </w:tc>
        <w:tc>
          <w:tcPr>
            <w:tcW w:w="1300"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Prijs</w:t>
            </w:r>
            <w:r w:rsidRPr="005C46B5">
              <w:rPr>
                <w:rFonts w:ascii="Arial" w:eastAsia="Times New Roman" w:hAnsi="Arial" w:cs="Times New Roman"/>
                <w:spacing w:val="-2"/>
                <w:sz w:val="18"/>
                <w:szCs w:val="20"/>
                <w:lang w:val="nl-NL" w:eastAsia="nl-NL"/>
              </w:rPr>
              <w:br/>
              <w:t>Prix</w:t>
            </w:r>
          </w:p>
        </w:tc>
        <w:tc>
          <w:tcPr>
            <w:tcW w:w="128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482"/>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Basis van tegemoetk.</w:t>
            </w:r>
            <w:r w:rsidRPr="005C46B5">
              <w:rPr>
                <w:rFonts w:ascii="Arial" w:eastAsia="Times New Roman" w:hAnsi="Arial" w:cs="Times New Roman"/>
                <w:spacing w:val="-2"/>
                <w:sz w:val="18"/>
                <w:szCs w:val="20"/>
                <w:lang w:val="nl-NL" w:eastAsia="nl-NL"/>
              </w:rPr>
              <w:br/>
              <w:t>Base de rembours.</w:t>
            </w:r>
          </w:p>
        </w:tc>
        <w:tc>
          <w:tcPr>
            <w:tcW w:w="1129"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b/>
                <w:spacing w:val="-2"/>
                <w:sz w:val="18"/>
                <w:szCs w:val="20"/>
                <w:lang w:val="nl-NL" w:eastAsia="nl-NL"/>
              </w:rPr>
            </w:pPr>
            <w:r w:rsidRPr="005C46B5">
              <w:rPr>
                <w:rFonts w:ascii="Arial" w:eastAsia="Times New Roman" w:hAnsi="Arial" w:cs="Times New Roman"/>
                <w:spacing w:val="-2"/>
                <w:sz w:val="18"/>
                <w:szCs w:val="20"/>
                <w:lang w:val="nl-NL" w:eastAsia="nl-NL"/>
              </w:rPr>
              <w:t>I</w:t>
            </w:r>
          </w:p>
        </w:tc>
        <w:tc>
          <w:tcPr>
            <w:tcW w:w="1129"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II</w:t>
            </w:r>
          </w:p>
        </w:tc>
      </w:tr>
      <w:tr w:rsidR="005C46B5" w:rsidRPr="005C46B5" w:rsidTr="009B7E3C">
        <w:trPr>
          <w:trHeight w:val="276"/>
        </w:trPr>
        <w:tc>
          <w:tcPr>
            <w:tcW w:w="1011" w:type="dxa"/>
            <w:tcBorders>
              <w:top w:val="single" w:sz="12"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49" w:type="dxa"/>
            <w:tcBorders>
              <w:top w:val="single" w:sz="12"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289" w:type="dxa"/>
            <w:tcBorders>
              <w:top w:val="single" w:sz="12"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p>
        </w:tc>
        <w:tc>
          <w:tcPr>
            <w:tcW w:w="706"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fr-BE" w:eastAsia="nl-NL"/>
              </w:rPr>
            </w:pPr>
          </w:p>
        </w:tc>
        <w:tc>
          <w:tcPr>
            <w:tcW w:w="1300"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val="fr-BE" w:eastAsia="nl-NL"/>
              </w:rPr>
            </w:pPr>
          </w:p>
        </w:tc>
        <w:tc>
          <w:tcPr>
            <w:tcW w:w="1288"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fr-BE" w:eastAsia="nl-NL"/>
              </w:rPr>
            </w:pPr>
          </w:p>
        </w:tc>
        <w:tc>
          <w:tcPr>
            <w:tcW w:w="1129"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129"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101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49"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0" w:line="240" w:lineRule="auto"/>
              <w:ind w:left="416" w:hanging="416"/>
              <w:rPr>
                <w:rFonts w:ascii="Arial" w:eastAsia="Times New Roman" w:hAnsi="Arial" w:cs="Times New Roman"/>
                <w:spacing w:val="-2"/>
                <w:sz w:val="18"/>
                <w:szCs w:val="20"/>
                <w:lang w:val="nl-NL" w:eastAsia="nl-NL"/>
              </w:rPr>
            </w:pPr>
          </w:p>
        </w:tc>
        <w:tc>
          <w:tcPr>
            <w:tcW w:w="3289"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p>
        </w:tc>
        <w:tc>
          <w:tcPr>
            <w:tcW w:w="706"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18"/>
                <w:lang w:val="nl-BE" w:eastAsia="nl-NL"/>
              </w:rPr>
            </w:pPr>
          </w:p>
        </w:tc>
        <w:tc>
          <w:tcPr>
            <w:tcW w:w="130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9"/>
              <w:rPr>
                <w:rFonts w:ascii="Arial" w:eastAsia="Times New Roman" w:hAnsi="Arial" w:cs="Times New Roman"/>
                <w:sz w:val="18"/>
                <w:szCs w:val="20"/>
                <w:lang w:val="nl-BE" w:eastAsia="nl-NL"/>
              </w:rPr>
            </w:pPr>
          </w:p>
        </w:tc>
        <w:tc>
          <w:tcPr>
            <w:tcW w:w="128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86"/>
              <w:rPr>
                <w:rFonts w:ascii="Arial" w:eastAsia="Times New Roman" w:hAnsi="Arial" w:cs="Times New Roman"/>
                <w:sz w:val="18"/>
                <w:szCs w:val="20"/>
                <w:lang w:val="nl-BE" w:eastAsia="nl-NL"/>
              </w:rPr>
            </w:pPr>
          </w:p>
        </w:tc>
        <w:tc>
          <w:tcPr>
            <w:tcW w:w="1129"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129"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B7E3C">
        <w:trPr>
          <w:trHeight w:val="351"/>
        </w:trPr>
        <w:tc>
          <w:tcPr>
            <w:tcW w:w="101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49"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p>
        </w:tc>
        <w:tc>
          <w:tcPr>
            <w:tcW w:w="3289"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p>
        </w:tc>
        <w:tc>
          <w:tcPr>
            <w:tcW w:w="706"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30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nl-BE" w:eastAsia="nl-NL"/>
              </w:rPr>
            </w:pPr>
          </w:p>
        </w:tc>
        <w:tc>
          <w:tcPr>
            <w:tcW w:w="128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nl-BE" w:eastAsia="nl-NL"/>
              </w:rPr>
            </w:pPr>
          </w:p>
        </w:tc>
        <w:tc>
          <w:tcPr>
            <w:tcW w:w="1129"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129"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B7E3C">
        <w:trPr>
          <w:trHeight w:val="351"/>
        </w:trPr>
        <w:tc>
          <w:tcPr>
            <w:tcW w:w="101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49"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p>
        </w:tc>
        <w:tc>
          <w:tcPr>
            <w:tcW w:w="3289"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p>
        </w:tc>
        <w:tc>
          <w:tcPr>
            <w:tcW w:w="706"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30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p>
        </w:tc>
        <w:tc>
          <w:tcPr>
            <w:tcW w:w="128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p>
        </w:tc>
        <w:tc>
          <w:tcPr>
            <w:tcW w:w="1129"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129"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bl>
    <w:p w:rsidR="00416A48" w:rsidRDefault="00416A48" w:rsidP="005C46B5">
      <w:pPr>
        <w:spacing w:after="0" w:line="240" w:lineRule="auto"/>
        <w:ind w:left="-992"/>
        <w:rPr>
          <w:rFonts w:ascii="Calibri" w:eastAsia="Calibri" w:hAnsi="Calibri" w:cs="Times New Roman"/>
          <w:lang w:val="fr-BE"/>
        </w:rPr>
      </w:pPr>
    </w:p>
    <w:p w:rsidR="00416A48" w:rsidRDefault="00416A48">
      <w:pPr>
        <w:rPr>
          <w:rFonts w:ascii="Calibri" w:eastAsia="Calibri" w:hAnsi="Calibri" w:cs="Times New Roman"/>
          <w:lang w:val="fr-BE"/>
        </w:rPr>
      </w:pPr>
      <w:r>
        <w:rPr>
          <w:rFonts w:ascii="Calibri" w:eastAsia="Calibri" w:hAnsi="Calibri" w:cs="Times New Roman"/>
          <w:lang w:val="fr-BE"/>
        </w:rPr>
        <w:br w:type="page"/>
      </w:r>
    </w:p>
    <w:p w:rsidR="005C46B5" w:rsidRPr="005C46B5" w:rsidRDefault="005C46B5" w:rsidP="005C46B5">
      <w:pPr>
        <w:spacing w:after="0" w:line="240" w:lineRule="auto"/>
        <w:ind w:left="-992"/>
        <w:rPr>
          <w:rFonts w:ascii="Calibri" w:eastAsia="Calibri" w:hAnsi="Calibri" w:cs="Times New Roman"/>
          <w:lang w:val="fr-BE"/>
        </w:rPr>
      </w:pPr>
    </w:p>
    <w:tbl>
      <w:tblPr>
        <w:tblStyle w:val="TableGrid1"/>
        <w:tblW w:w="1091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381"/>
      </w:tblGrid>
      <w:tr w:rsidR="005C46B5" w:rsidRPr="00795885" w:rsidTr="009B7E3C">
        <w:tc>
          <w:tcPr>
            <w:tcW w:w="5529" w:type="dxa"/>
          </w:tcPr>
          <w:p w:rsidR="005C46B5" w:rsidRPr="005C46B5" w:rsidRDefault="005C46B5" w:rsidP="005C46B5">
            <w:pPr>
              <w:tabs>
                <w:tab w:val="left" w:pos="34"/>
                <w:tab w:val="left" w:pos="176"/>
              </w:tabs>
              <w:ind w:left="34"/>
              <w:jc w:val="both"/>
              <w:rPr>
                <w:rFonts w:ascii="Arial" w:eastAsia="Times New Roman" w:hAnsi="Arial" w:cs="Times New Roman"/>
                <w:sz w:val="20"/>
                <w:szCs w:val="20"/>
                <w:lang w:val="nl-BE" w:eastAsia="nl-NL"/>
              </w:rPr>
            </w:pPr>
            <w:r w:rsidRPr="005C46B5">
              <w:rPr>
                <w:rFonts w:ascii="Arial" w:eastAsia="Times New Roman" w:hAnsi="Arial" w:cs="Times New Roman"/>
                <w:b/>
                <w:sz w:val="20"/>
                <w:szCs w:val="20"/>
                <w:lang w:val="nl-BE" w:eastAsia="nl-NL"/>
              </w:rPr>
              <w:t>§110000.</w:t>
            </w:r>
            <w:r w:rsidRPr="005C46B5">
              <w:rPr>
                <w:rFonts w:ascii="Arial" w:eastAsia="Times New Roman" w:hAnsi="Arial" w:cs="Times New Roman"/>
                <w:sz w:val="20"/>
                <w:szCs w:val="20"/>
                <w:lang w:val="nl-BE" w:eastAsia="nl-NL"/>
              </w:rPr>
              <w:t xml:space="preserve"> </w:t>
            </w:r>
            <w:r w:rsidRPr="005C46B5">
              <w:rPr>
                <w:rFonts w:ascii="Arial" w:eastAsia="Times New Roman" w:hAnsi="Arial" w:cs="Times New Roman"/>
                <w:b/>
                <w:sz w:val="20"/>
                <w:szCs w:val="20"/>
                <w:lang w:val="nl-BE" w:eastAsia="nl-NL"/>
              </w:rPr>
              <w:t>Preparaten voor de behandeling van MSUD en hyperleucinemie</w:t>
            </w:r>
          </w:p>
        </w:tc>
        <w:tc>
          <w:tcPr>
            <w:tcW w:w="5381" w:type="dxa"/>
          </w:tcPr>
          <w:p w:rsidR="005C46B5" w:rsidRPr="005C46B5" w:rsidRDefault="005C46B5" w:rsidP="005C46B5">
            <w:pPr>
              <w:tabs>
                <w:tab w:val="left" w:pos="34"/>
                <w:tab w:val="left" w:pos="176"/>
              </w:tabs>
              <w:ind w:left="34"/>
              <w:jc w:val="both"/>
              <w:rPr>
                <w:rFonts w:ascii="Arial" w:eastAsia="Times New Roman" w:hAnsi="Arial" w:cs="Times New Roman"/>
                <w:b/>
                <w:sz w:val="20"/>
                <w:szCs w:val="20"/>
                <w:lang w:eastAsia="nl-NL"/>
              </w:rPr>
            </w:pPr>
            <w:r w:rsidRPr="00795885">
              <w:rPr>
                <w:rFonts w:ascii="Times New Roman" w:eastAsia="Times New Roman" w:hAnsi="Times New Roman" w:cs="Times New Roman"/>
                <w:sz w:val="20"/>
                <w:szCs w:val="20"/>
                <w:lang w:eastAsia="nl-NL"/>
              </w:rPr>
              <w:br w:type="page"/>
            </w:r>
            <w:r w:rsidRPr="005C46B5">
              <w:rPr>
                <w:rFonts w:ascii="Arial" w:eastAsia="Times New Roman" w:hAnsi="Arial" w:cs="Times New Roman"/>
                <w:b/>
                <w:sz w:val="20"/>
                <w:szCs w:val="20"/>
                <w:lang w:eastAsia="nl-NL"/>
              </w:rPr>
              <w:t>§110000. Préparations destinées au traitement de MSUD et de l’hyperleucinémie</w:t>
            </w:r>
          </w:p>
          <w:p w:rsidR="005C46B5" w:rsidRPr="005C46B5" w:rsidRDefault="005C46B5" w:rsidP="005C46B5">
            <w:pPr>
              <w:ind w:left="34"/>
              <w:jc w:val="both"/>
              <w:rPr>
                <w:rFonts w:ascii="Arial" w:eastAsia="Times New Roman" w:hAnsi="Arial" w:cs="Times New Roman"/>
                <w:bCs/>
                <w:sz w:val="20"/>
                <w:szCs w:val="20"/>
                <w:lang w:eastAsia="nl-NL"/>
              </w:rPr>
            </w:pPr>
          </w:p>
        </w:tc>
      </w:tr>
      <w:tr w:rsidR="005C46B5" w:rsidRPr="00795885" w:rsidTr="009B7E3C">
        <w:tc>
          <w:tcPr>
            <w:tcW w:w="5529" w:type="dxa"/>
          </w:tcPr>
          <w:p w:rsidR="005C46B5" w:rsidRPr="005C46B5" w:rsidRDefault="005C46B5" w:rsidP="005C46B5">
            <w:pPr>
              <w:suppressAutoHyphens/>
              <w:ind w:left="34"/>
              <w:jc w:val="both"/>
              <w:rPr>
                <w:rFonts w:ascii="Arial" w:eastAsia="Times New Roman" w:hAnsi="Arial" w:cs="Times New Roman"/>
                <w:bCs/>
                <w:sz w:val="20"/>
                <w:szCs w:val="20"/>
                <w:highlight w:val="magenta"/>
                <w:lang w:eastAsia="nl-NL"/>
              </w:rPr>
            </w:pPr>
          </w:p>
        </w:tc>
        <w:tc>
          <w:tcPr>
            <w:tcW w:w="5381" w:type="dxa"/>
          </w:tcPr>
          <w:p w:rsidR="005C46B5" w:rsidRPr="005C46B5" w:rsidRDefault="005C46B5" w:rsidP="005C46B5">
            <w:pPr>
              <w:ind w:left="34"/>
              <w:jc w:val="both"/>
              <w:rPr>
                <w:rFonts w:ascii="Arial" w:eastAsia="Times New Roman" w:hAnsi="Arial" w:cs="Times New Roman"/>
                <w:bCs/>
                <w:sz w:val="20"/>
                <w:szCs w:val="20"/>
                <w:lang w:eastAsia="nl-NL"/>
              </w:rPr>
            </w:pPr>
          </w:p>
        </w:tc>
      </w:tr>
      <w:tr w:rsidR="005C46B5" w:rsidRPr="00795885" w:rsidTr="009B7E3C">
        <w:tc>
          <w:tcPr>
            <w:tcW w:w="5529" w:type="dxa"/>
          </w:tcPr>
          <w:p w:rsidR="005C46B5" w:rsidRPr="005C46B5" w:rsidRDefault="005C46B5" w:rsidP="005C46B5">
            <w:pPr>
              <w:suppressAutoHyphens/>
              <w:ind w:left="34"/>
              <w:jc w:val="both"/>
              <w:rPr>
                <w:rFonts w:ascii="Arial" w:eastAsia="Times New Roman" w:hAnsi="Arial" w:cs="Times New Roman"/>
                <w:sz w:val="20"/>
                <w:szCs w:val="20"/>
                <w:lang w:val="nl-BE" w:eastAsia="nl-NL"/>
              </w:rPr>
            </w:pPr>
            <w:r w:rsidRPr="005C46B5">
              <w:rPr>
                <w:rFonts w:ascii="Arial" w:eastAsia="Times New Roman" w:hAnsi="Arial" w:cs="Times New Roman"/>
                <w:sz w:val="20"/>
                <w:szCs w:val="20"/>
                <w:lang w:val="nl-BE" w:eastAsia="nl-NL"/>
              </w:rPr>
              <w:t>De volgende medische voeding wordt vergoed indien ze is voorgeschreven voor een van de volgende indicaties:</w:t>
            </w:r>
          </w:p>
          <w:p w:rsidR="005C46B5" w:rsidRPr="005C46B5" w:rsidRDefault="005C46B5" w:rsidP="005C46B5">
            <w:pPr>
              <w:suppressAutoHyphens/>
              <w:ind w:left="34"/>
              <w:jc w:val="both"/>
              <w:rPr>
                <w:rFonts w:ascii="Arial" w:eastAsia="Times New Roman" w:hAnsi="Arial" w:cs="Times New Roman"/>
                <w:sz w:val="20"/>
                <w:szCs w:val="20"/>
                <w:lang w:val="nl-BE" w:eastAsia="nl-NL"/>
              </w:rPr>
            </w:pPr>
          </w:p>
          <w:p w:rsidR="005C46B5" w:rsidRPr="005C46B5" w:rsidRDefault="005C46B5" w:rsidP="005C46B5">
            <w:pPr>
              <w:suppressAutoHyphens/>
              <w:ind w:left="34"/>
              <w:jc w:val="both"/>
              <w:rPr>
                <w:rFonts w:ascii="Arial" w:eastAsia="Times New Roman" w:hAnsi="Arial" w:cs="Times New Roman"/>
                <w:sz w:val="20"/>
                <w:szCs w:val="20"/>
                <w:lang w:val="nl-BE" w:eastAsia="nl-NL"/>
              </w:rPr>
            </w:pPr>
          </w:p>
          <w:p w:rsidR="005C46B5" w:rsidRPr="005C46B5" w:rsidRDefault="005C46B5" w:rsidP="005C46B5">
            <w:pPr>
              <w:numPr>
                <w:ilvl w:val="0"/>
                <w:numId w:val="3"/>
              </w:numPr>
              <w:contextualSpacing/>
              <w:rPr>
                <w:rFonts w:ascii="Arial" w:eastAsia="Times New Roman" w:hAnsi="Arial" w:cs="Times New Roman"/>
                <w:sz w:val="20"/>
                <w:szCs w:val="20"/>
                <w:lang w:val="nl-BE" w:eastAsia="nl-NL"/>
              </w:rPr>
            </w:pPr>
            <w:r w:rsidRPr="005C46B5">
              <w:rPr>
                <w:rFonts w:ascii="Arial" w:eastAsia="Times New Roman" w:hAnsi="Arial" w:cs="Times New Roman"/>
                <w:sz w:val="20"/>
                <w:szCs w:val="20"/>
                <w:lang w:val="nl-BE" w:eastAsia="nl-NL"/>
              </w:rPr>
              <w:t>De behandeling van MSUD (Maple Syrup Urine Disease)</w:t>
            </w:r>
          </w:p>
          <w:p w:rsidR="005C46B5" w:rsidRPr="005C46B5" w:rsidRDefault="005C46B5" w:rsidP="005C46B5">
            <w:pPr>
              <w:ind w:left="34"/>
              <w:contextualSpacing/>
              <w:rPr>
                <w:rFonts w:ascii="Arial" w:eastAsia="Times New Roman" w:hAnsi="Arial" w:cs="Times New Roman"/>
                <w:sz w:val="20"/>
                <w:szCs w:val="20"/>
                <w:lang w:val="nl-BE" w:eastAsia="nl-NL"/>
              </w:rPr>
            </w:pPr>
          </w:p>
          <w:p w:rsidR="005C46B5" w:rsidRPr="005C46B5" w:rsidRDefault="005C46B5" w:rsidP="005C46B5">
            <w:pPr>
              <w:numPr>
                <w:ilvl w:val="0"/>
                <w:numId w:val="3"/>
              </w:numPr>
              <w:contextualSpacing/>
              <w:rPr>
                <w:rFonts w:ascii="Arial" w:eastAsia="Times New Roman" w:hAnsi="Arial" w:cs="Times New Roman"/>
                <w:sz w:val="20"/>
                <w:szCs w:val="20"/>
                <w:lang w:val="nl-BE" w:eastAsia="nl-NL"/>
              </w:rPr>
            </w:pPr>
            <w:r w:rsidRPr="005C46B5">
              <w:rPr>
                <w:rFonts w:ascii="Arial" w:eastAsia="Times New Roman" w:hAnsi="Arial" w:cs="Times New Roman"/>
                <w:sz w:val="20"/>
                <w:szCs w:val="20"/>
                <w:lang w:val="nl-BE" w:eastAsia="nl-NL"/>
              </w:rPr>
              <w:t>Hyperleucinémie in de volgende gevallen :</w:t>
            </w:r>
          </w:p>
          <w:p w:rsidR="005C46B5" w:rsidRPr="005C46B5" w:rsidRDefault="005C46B5" w:rsidP="005C46B5">
            <w:pPr>
              <w:numPr>
                <w:ilvl w:val="0"/>
                <w:numId w:val="2"/>
              </w:numPr>
              <w:contextualSpacing/>
              <w:rPr>
                <w:rFonts w:ascii="Arial" w:eastAsia="Times New Roman" w:hAnsi="Arial" w:cs="Times New Roman"/>
                <w:sz w:val="20"/>
                <w:szCs w:val="20"/>
                <w:lang w:val="nl-BE" w:eastAsia="nl-NL"/>
              </w:rPr>
            </w:pPr>
            <w:r w:rsidRPr="005C46B5">
              <w:rPr>
                <w:rFonts w:ascii="Arial" w:eastAsia="Times New Roman" w:hAnsi="Arial" w:cs="Times New Roman"/>
                <w:sz w:val="20"/>
                <w:szCs w:val="20"/>
                <w:lang w:val="nl-BE" w:eastAsia="nl-NL"/>
              </w:rPr>
              <w:t>Isovaleriaan Acidurie</w:t>
            </w:r>
          </w:p>
          <w:p w:rsidR="005C46B5" w:rsidRPr="005C46B5" w:rsidRDefault="005C46B5" w:rsidP="005C46B5">
            <w:pPr>
              <w:numPr>
                <w:ilvl w:val="0"/>
                <w:numId w:val="2"/>
              </w:numPr>
              <w:contextualSpacing/>
              <w:rPr>
                <w:rFonts w:ascii="Arial" w:eastAsia="Times New Roman" w:hAnsi="Arial" w:cs="Times New Roman"/>
                <w:sz w:val="20"/>
                <w:szCs w:val="20"/>
                <w:lang w:val="nl-BE" w:eastAsia="nl-NL"/>
              </w:rPr>
            </w:pPr>
            <w:r w:rsidRPr="005C46B5">
              <w:rPr>
                <w:rFonts w:ascii="Arial" w:eastAsia="Times New Roman" w:hAnsi="Arial" w:cs="Times New Roman"/>
                <w:sz w:val="20"/>
                <w:szCs w:val="20"/>
                <w:lang w:val="nl-BE" w:eastAsia="nl-NL"/>
              </w:rPr>
              <w:t>3-Methylcrotonyl-CoA carboxylase deficiëntie</w:t>
            </w:r>
          </w:p>
          <w:p w:rsidR="005C46B5" w:rsidRPr="005C46B5" w:rsidRDefault="005C46B5" w:rsidP="005C46B5">
            <w:pPr>
              <w:numPr>
                <w:ilvl w:val="0"/>
                <w:numId w:val="2"/>
              </w:numPr>
              <w:contextualSpacing/>
              <w:rPr>
                <w:rFonts w:ascii="Arial" w:eastAsia="Times New Roman" w:hAnsi="Arial" w:cs="Times New Roman"/>
                <w:sz w:val="20"/>
                <w:szCs w:val="20"/>
                <w:lang w:val="nl-BE" w:eastAsia="nl-NL"/>
              </w:rPr>
            </w:pPr>
            <w:r w:rsidRPr="005C46B5">
              <w:rPr>
                <w:rFonts w:ascii="Arial" w:eastAsia="Times New Roman" w:hAnsi="Arial" w:cs="Times New Roman"/>
                <w:sz w:val="20"/>
                <w:szCs w:val="20"/>
                <w:lang w:val="nl-BE" w:eastAsia="nl-NL"/>
              </w:rPr>
              <w:t>3-Methylglutaconic Acidurie</w:t>
            </w:r>
          </w:p>
          <w:p w:rsidR="005C46B5" w:rsidRPr="005C46B5" w:rsidRDefault="005C46B5" w:rsidP="005C46B5">
            <w:pPr>
              <w:numPr>
                <w:ilvl w:val="0"/>
                <w:numId w:val="2"/>
              </w:numPr>
              <w:contextualSpacing/>
              <w:rPr>
                <w:rFonts w:ascii="Arial" w:eastAsia="Times New Roman" w:hAnsi="Arial" w:cs="Times New Roman"/>
                <w:bCs/>
                <w:sz w:val="20"/>
                <w:szCs w:val="20"/>
                <w:lang w:val="nl-BE" w:eastAsia="nl-NL"/>
              </w:rPr>
            </w:pPr>
            <w:r w:rsidRPr="005C46B5">
              <w:rPr>
                <w:rFonts w:ascii="Arial" w:eastAsia="Times New Roman" w:hAnsi="Arial" w:cs="Times New Roman"/>
                <w:sz w:val="20"/>
                <w:szCs w:val="20"/>
                <w:lang w:val="nl-BE" w:eastAsia="nl-NL"/>
              </w:rPr>
              <w:t>3-Hydroxy-3-Methylglutaryl-CoA lyase deficiëntie</w:t>
            </w:r>
          </w:p>
        </w:tc>
        <w:tc>
          <w:tcPr>
            <w:tcW w:w="5381" w:type="dxa"/>
          </w:tcPr>
          <w:p w:rsidR="005C46B5" w:rsidRPr="005C46B5" w:rsidRDefault="005C46B5" w:rsidP="005C46B5">
            <w:pPr>
              <w:ind w:left="34"/>
              <w:jc w:val="both"/>
              <w:rPr>
                <w:rFonts w:ascii="Arial" w:eastAsia="Times New Roman" w:hAnsi="Arial" w:cs="Times New Roman"/>
                <w:snapToGrid w:val="0"/>
                <w:sz w:val="20"/>
                <w:szCs w:val="20"/>
                <w:lang w:eastAsia="nl-NL"/>
              </w:rPr>
            </w:pPr>
            <w:r w:rsidRPr="005C46B5">
              <w:rPr>
                <w:rFonts w:ascii="Arial" w:eastAsia="Times New Roman" w:hAnsi="Arial" w:cs="Times New Roman"/>
                <w:snapToGrid w:val="0"/>
                <w:sz w:val="20"/>
                <w:szCs w:val="20"/>
                <w:lang w:eastAsia="nl-NL"/>
              </w:rPr>
              <w:t>L’alimentation médicale suivante fait l'objet d'un remboursement si elle a été prescrite dans une des indications suivantes :</w:t>
            </w:r>
          </w:p>
          <w:p w:rsidR="005C46B5" w:rsidRPr="005C46B5" w:rsidRDefault="005C46B5" w:rsidP="005C46B5">
            <w:pPr>
              <w:ind w:left="34"/>
              <w:rPr>
                <w:rFonts w:ascii="Arial" w:eastAsia="Times New Roman" w:hAnsi="Arial" w:cs="Times New Roman"/>
                <w:snapToGrid w:val="0"/>
                <w:sz w:val="20"/>
                <w:szCs w:val="20"/>
                <w:lang w:eastAsia="nl-NL"/>
              </w:rPr>
            </w:pPr>
          </w:p>
          <w:p w:rsidR="005C46B5" w:rsidRPr="005C46B5" w:rsidRDefault="005C46B5" w:rsidP="005C46B5">
            <w:pPr>
              <w:numPr>
                <w:ilvl w:val="0"/>
                <w:numId w:val="4"/>
              </w:numPr>
              <w:contextualSpacing/>
              <w:rPr>
                <w:rFonts w:ascii="Arial" w:eastAsia="Times New Roman" w:hAnsi="Arial" w:cs="Times New Roman"/>
                <w:sz w:val="20"/>
                <w:szCs w:val="20"/>
                <w:lang w:eastAsia="nl-NL"/>
              </w:rPr>
            </w:pPr>
            <w:r w:rsidRPr="005C46B5">
              <w:rPr>
                <w:rFonts w:ascii="Arial" w:eastAsia="Times New Roman" w:hAnsi="Arial" w:cs="Times New Roman"/>
                <w:sz w:val="20"/>
                <w:szCs w:val="20"/>
                <w:lang w:eastAsia="nl-NL"/>
              </w:rPr>
              <w:t>Le traitement de MSUD (Maple Syrup Urine Disease)</w:t>
            </w:r>
          </w:p>
          <w:p w:rsidR="005C46B5" w:rsidRPr="005C46B5" w:rsidRDefault="005C46B5" w:rsidP="005C46B5">
            <w:pPr>
              <w:ind w:left="34"/>
              <w:contextualSpacing/>
              <w:rPr>
                <w:rFonts w:ascii="Arial" w:eastAsia="Times New Roman" w:hAnsi="Arial" w:cs="Times New Roman"/>
                <w:sz w:val="20"/>
                <w:szCs w:val="20"/>
                <w:lang w:eastAsia="nl-NL"/>
              </w:rPr>
            </w:pPr>
          </w:p>
          <w:p w:rsidR="005C46B5" w:rsidRPr="005C46B5" w:rsidRDefault="005C46B5" w:rsidP="005C46B5">
            <w:pPr>
              <w:ind w:left="34"/>
              <w:contextualSpacing/>
              <w:rPr>
                <w:rFonts w:ascii="Arial" w:eastAsia="Times New Roman" w:hAnsi="Arial" w:cs="Times New Roman"/>
                <w:sz w:val="20"/>
                <w:szCs w:val="20"/>
                <w:lang w:eastAsia="nl-NL"/>
              </w:rPr>
            </w:pPr>
          </w:p>
          <w:p w:rsidR="005C46B5" w:rsidRPr="005C46B5" w:rsidRDefault="005C46B5" w:rsidP="005C46B5">
            <w:pPr>
              <w:numPr>
                <w:ilvl w:val="0"/>
                <w:numId w:val="4"/>
              </w:numPr>
              <w:contextualSpacing/>
              <w:rPr>
                <w:rFonts w:ascii="Arial" w:eastAsia="Times New Roman" w:hAnsi="Arial" w:cs="Times New Roman"/>
                <w:sz w:val="20"/>
                <w:szCs w:val="20"/>
                <w:lang w:eastAsia="nl-NL"/>
              </w:rPr>
            </w:pPr>
            <w:r w:rsidRPr="005C46B5">
              <w:rPr>
                <w:rFonts w:ascii="Arial" w:eastAsia="Times New Roman" w:hAnsi="Arial" w:cs="Times New Roman"/>
                <w:sz w:val="20"/>
                <w:szCs w:val="20"/>
                <w:lang w:eastAsia="nl-NL"/>
              </w:rPr>
              <w:t>L’hyperleucinémie dans les cas suivants :</w:t>
            </w:r>
          </w:p>
          <w:p w:rsidR="005C46B5" w:rsidRPr="005C46B5" w:rsidRDefault="005C46B5" w:rsidP="005C46B5">
            <w:pPr>
              <w:numPr>
                <w:ilvl w:val="0"/>
                <w:numId w:val="2"/>
              </w:numPr>
              <w:contextualSpacing/>
              <w:rPr>
                <w:rFonts w:ascii="Arial" w:eastAsia="Times New Roman" w:hAnsi="Arial" w:cs="Times New Roman"/>
                <w:sz w:val="20"/>
                <w:szCs w:val="20"/>
                <w:lang w:eastAsia="nl-NL"/>
              </w:rPr>
            </w:pPr>
            <w:r w:rsidRPr="005C46B5">
              <w:rPr>
                <w:rFonts w:ascii="Arial" w:eastAsia="Times New Roman" w:hAnsi="Arial" w:cs="Times New Roman"/>
                <w:sz w:val="20"/>
                <w:szCs w:val="20"/>
                <w:lang w:eastAsia="nl-NL"/>
              </w:rPr>
              <w:t>Acidurie isovalérique</w:t>
            </w:r>
          </w:p>
          <w:p w:rsidR="005C46B5" w:rsidRPr="005C46B5" w:rsidRDefault="005C46B5" w:rsidP="005C46B5">
            <w:pPr>
              <w:numPr>
                <w:ilvl w:val="0"/>
                <w:numId w:val="2"/>
              </w:numPr>
              <w:contextualSpacing/>
              <w:rPr>
                <w:rFonts w:ascii="Arial" w:eastAsia="Times New Roman" w:hAnsi="Arial" w:cs="Times New Roman"/>
                <w:sz w:val="20"/>
                <w:szCs w:val="20"/>
                <w:lang w:eastAsia="nl-NL"/>
              </w:rPr>
            </w:pPr>
            <w:r w:rsidRPr="005C46B5">
              <w:rPr>
                <w:rFonts w:ascii="Arial" w:eastAsia="Times New Roman" w:hAnsi="Arial" w:cs="Times New Roman"/>
                <w:sz w:val="20"/>
                <w:szCs w:val="20"/>
                <w:lang w:eastAsia="nl-NL"/>
              </w:rPr>
              <w:t>Déficit en 3-Methylcrotonyl-CoA carboxylase</w:t>
            </w:r>
          </w:p>
          <w:p w:rsidR="005C46B5" w:rsidRPr="005C46B5" w:rsidRDefault="005C46B5" w:rsidP="005C46B5">
            <w:pPr>
              <w:numPr>
                <w:ilvl w:val="0"/>
                <w:numId w:val="2"/>
              </w:numPr>
              <w:contextualSpacing/>
              <w:rPr>
                <w:rFonts w:ascii="Arial" w:eastAsia="Times New Roman" w:hAnsi="Arial" w:cs="Times New Roman"/>
                <w:sz w:val="20"/>
                <w:szCs w:val="20"/>
                <w:lang w:eastAsia="nl-NL"/>
              </w:rPr>
            </w:pPr>
            <w:r w:rsidRPr="005C46B5">
              <w:rPr>
                <w:rFonts w:ascii="Arial" w:eastAsia="Times New Roman" w:hAnsi="Arial" w:cs="Times New Roman"/>
                <w:sz w:val="20"/>
                <w:szCs w:val="20"/>
                <w:lang w:eastAsia="nl-NL"/>
              </w:rPr>
              <w:t>3-Methylglutaconacidurie</w:t>
            </w:r>
          </w:p>
          <w:p w:rsidR="005C46B5" w:rsidRPr="005C46B5" w:rsidRDefault="005C46B5" w:rsidP="005C46B5">
            <w:pPr>
              <w:numPr>
                <w:ilvl w:val="0"/>
                <w:numId w:val="2"/>
              </w:numPr>
              <w:contextualSpacing/>
              <w:rPr>
                <w:rFonts w:ascii="Arial" w:eastAsia="Times New Roman" w:hAnsi="Arial" w:cs="Times New Roman"/>
                <w:bCs/>
                <w:sz w:val="20"/>
                <w:szCs w:val="20"/>
                <w:lang w:eastAsia="nl-NL"/>
              </w:rPr>
            </w:pPr>
            <w:r w:rsidRPr="005C46B5">
              <w:rPr>
                <w:rFonts w:ascii="Arial" w:eastAsia="Times New Roman" w:hAnsi="Arial" w:cs="Times New Roman"/>
                <w:sz w:val="20"/>
                <w:szCs w:val="20"/>
                <w:lang w:eastAsia="nl-NL"/>
              </w:rPr>
              <w:t>Déficit en 3-Hydroxy-3-Methylglutaryl-CoA lyase</w:t>
            </w:r>
          </w:p>
        </w:tc>
      </w:tr>
      <w:tr w:rsidR="005C46B5" w:rsidRPr="00795885" w:rsidTr="009B7E3C">
        <w:tc>
          <w:tcPr>
            <w:tcW w:w="5529" w:type="dxa"/>
          </w:tcPr>
          <w:p w:rsidR="005C46B5" w:rsidRPr="005C46B5" w:rsidRDefault="005C46B5" w:rsidP="005C46B5">
            <w:pPr>
              <w:suppressAutoHyphens/>
              <w:ind w:left="34"/>
              <w:jc w:val="both"/>
              <w:rPr>
                <w:rFonts w:ascii="Arial" w:eastAsia="Times New Roman" w:hAnsi="Arial" w:cs="Times New Roman"/>
                <w:bCs/>
                <w:sz w:val="20"/>
                <w:szCs w:val="20"/>
                <w:highlight w:val="magenta"/>
                <w:lang w:eastAsia="nl-NL"/>
              </w:rPr>
            </w:pPr>
          </w:p>
        </w:tc>
        <w:tc>
          <w:tcPr>
            <w:tcW w:w="5381" w:type="dxa"/>
          </w:tcPr>
          <w:p w:rsidR="005C46B5" w:rsidRPr="005C46B5" w:rsidRDefault="005C46B5" w:rsidP="005C46B5">
            <w:pPr>
              <w:ind w:left="34"/>
              <w:jc w:val="both"/>
              <w:rPr>
                <w:rFonts w:ascii="Arial" w:eastAsia="Times New Roman" w:hAnsi="Arial" w:cs="Times New Roman"/>
                <w:bCs/>
                <w:sz w:val="20"/>
                <w:szCs w:val="20"/>
                <w:lang w:eastAsia="nl-NL"/>
              </w:rPr>
            </w:pPr>
          </w:p>
        </w:tc>
      </w:tr>
      <w:tr w:rsidR="005C46B5" w:rsidRPr="00795885" w:rsidTr="009B7E3C">
        <w:tc>
          <w:tcPr>
            <w:tcW w:w="5529" w:type="dxa"/>
          </w:tcPr>
          <w:p w:rsidR="005C46B5" w:rsidRPr="005C46B5" w:rsidRDefault="005C46B5" w:rsidP="008D77DA">
            <w:pPr>
              <w:tabs>
                <w:tab w:val="left" w:pos="34"/>
              </w:tabs>
              <w:ind w:left="34"/>
              <w:jc w:val="both"/>
              <w:rPr>
                <w:rFonts w:ascii="Arial" w:eastAsia="Times New Roman" w:hAnsi="Arial" w:cs="Times New Roman"/>
                <w:snapToGrid w:val="0"/>
                <w:sz w:val="20"/>
                <w:szCs w:val="20"/>
                <w:lang w:val="nl-BE"/>
              </w:rPr>
            </w:pPr>
            <w:r w:rsidRPr="005C46B5">
              <w:rPr>
                <w:rFonts w:ascii="Arial" w:eastAsia="Times New Roman" w:hAnsi="Arial" w:cs="Times New Roman"/>
                <w:sz w:val="20"/>
                <w:szCs w:val="20"/>
                <w:lang w:val="nl-BE" w:eastAsia="nl-NL"/>
              </w:rPr>
              <w:t xml:space="preserve">Op basis van een omstandig verslag van de behandelende arts waarin aangetoond wordt dat aan voornoemde voorwaarden wordt voldaan, reikt de adviserend-arts aan de rechthebbende de machtiging uit waarvan het model is bepaald onder </w:t>
            </w:r>
            <w:r w:rsidR="008D77DA">
              <w:rPr>
                <w:rFonts w:ascii="Arial" w:eastAsia="Times New Roman" w:hAnsi="Arial" w:cs="Times New Roman"/>
                <w:sz w:val="20"/>
                <w:szCs w:val="20"/>
                <w:lang w:val="nl-BE" w:eastAsia="nl-NL"/>
              </w:rPr>
              <w:t>b</w:t>
            </w:r>
            <w:r w:rsidRPr="005C46B5">
              <w:rPr>
                <w:rFonts w:ascii="Arial" w:eastAsia="Times New Roman" w:hAnsi="Arial" w:cs="Times New Roman"/>
                <w:spacing w:val="-2"/>
                <w:sz w:val="20"/>
                <w:szCs w:val="20"/>
                <w:lang w:val="nl-BE"/>
              </w:rPr>
              <w:t xml:space="preserve">) van </w:t>
            </w:r>
            <w:r w:rsidR="001B7E37">
              <w:rPr>
                <w:rFonts w:ascii="Arial" w:eastAsia="Times New Roman" w:hAnsi="Arial" w:cs="Times New Roman"/>
                <w:spacing w:val="-2"/>
                <w:sz w:val="20"/>
                <w:szCs w:val="20"/>
                <w:lang w:val="nl-BE"/>
              </w:rPr>
              <w:t>deel II</w:t>
            </w:r>
            <w:r w:rsidRPr="005C46B5">
              <w:rPr>
                <w:rFonts w:ascii="Arial" w:eastAsia="Times New Roman" w:hAnsi="Arial" w:cs="Times New Roman"/>
                <w:sz w:val="20"/>
                <w:szCs w:val="20"/>
                <w:lang w:val="nl-BE" w:eastAsia="nl-NL"/>
              </w:rPr>
              <w:t xml:space="preserve"> van de lijst en waar van de geldigheids duur tot maximum 12 maanden is beperkt.</w:t>
            </w:r>
          </w:p>
        </w:tc>
        <w:tc>
          <w:tcPr>
            <w:tcW w:w="5381" w:type="dxa"/>
          </w:tcPr>
          <w:p w:rsidR="005C46B5" w:rsidRPr="005C46B5" w:rsidRDefault="005C46B5" w:rsidP="008D77DA">
            <w:pPr>
              <w:ind w:left="34"/>
              <w:jc w:val="both"/>
              <w:rPr>
                <w:rFonts w:ascii="Arial" w:eastAsia="Times New Roman" w:hAnsi="Arial" w:cs="Times New Roman"/>
                <w:sz w:val="20"/>
                <w:szCs w:val="20"/>
                <w:lang w:eastAsia="nl-NL"/>
              </w:rPr>
            </w:pPr>
            <w:r w:rsidRPr="005C46B5">
              <w:rPr>
                <w:rFonts w:ascii="Arial" w:eastAsia="Times New Roman" w:hAnsi="Arial" w:cs="Times New Roman"/>
                <w:spacing w:val="-2"/>
                <w:sz w:val="20"/>
                <w:szCs w:val="20"/>
                <w:lang w:eastAsia="nl-NL"/>
              </w:rPr>
              <w:t xml:space="preserve">Sur base d’un rapport circonstancié établi par le médecin traitant démontrant que les conditions visées ci-dessus sont remplies, </w:t>
            </w:r>
            <w:r w:rsidRPr="005C46B5">
              <w:rPr>
                <w:rFonts w:ascii="Arial" w:eastAsia="Times New Roman" w:hAnsi="Arial" w:cs="Times New Roman"/>
                <w:snapToGrid w:val="0"/>
                <w:sz w:val="20"/>
                <w:szCs w:val="20"/>
                <w:lang w:eastAsia="nl-NL"/>
              </w:rPr>
              <w:t xml:space="preserve">le médecin-conseil délivre au bénéficiaire l'autorisation dont le modèle est fixé sous </w:t>
            </w:r>
            <w:r w:rsidR="008D77DA">
              <w:rPr>
                <w:rFonts w:ascii="Arial" w:eastAsia="Times New Roman" w:hAnsi="Arial" w:cs="Times New Roman"/>
                <w:snapToGrid w:val="0"/>
                <w:sz w:val="20"/>
                <w:szCs w:val="20"/>
                <w:lang w:eastAsia="nl-NL"/>
              </w:rPr>
              <w:t>b</w:t>
            </w:r>
            <w:r w:rsidRPr="005C46B5">
              <w:rPr>
                <w:rFonts w:ascii="Arial" w:eastAsia="Times New Roman" w:hAnsi="Arial" w:cs="Times New Roman"/>
                <w:spacing w:val="-2"/>
                <w:sz w:val="20"/>
                <w:szCs w:val="20"/>
              </w:rPr>
              <w:t xml:space="preserve">) de la </w:t>
            </w:r>
            <w:r w:rsidR="001B7E37">
              <w:rPr>
                <w:rFonts w:ascii="Arial" w:eastAsia="Times New Roman" w:hAnsi="Arial" w:cs="Times New Roman"/>
                <w:spacing w:val="-2"/>
                <w:sz w:val="20"/>
                <w:szCs w:val="20"/>
              </w:rPr>
              <w:t>partie II</w:t>
            </w:r>
            <w:r w:rsidRPr="005C46B5">
              <w:rPr>
                <w:rFonts w:ascii="Arial" w:eastAsia="Times New Roman" w:hAnsi="Arial" w:cs="Times New Roman"/>
                <w:snapToGrid w:val="0"/>
                <w:sz w:val="20"/>
                <w:szCs w:val="20"/>
                <w:lang w:eastAsia="nl-NL"/>
              </w:rPr>
              <w:t xml:space="preserve"> de la liste et dont la durée de validité est limitée à 12 mois maximum.</w:t>
            </w:r>
          </w:p>
        </w:tc>
      </w:tr>
      <w:tr w:rsidR="005C46B5" w:rsidRPr="00795885" w:rsidTr="009B7E3C">
        <w:tc>
          <w:tcPr>
            <w:tcW w:w="5529" w:type="dxa"/>
          </w:tcPr>
          <w:p w:rsidR="005C46B5" w:rsidRPr="005C46B5" w:rsidRDefault="005C46B5" w:rsidP="005C46B5">
            <w:pPr>
              <w:suppressAutoHyphens/>
              <w:ind w:left="34"/>
              <w:jc w:val="both"/>
              <w:rPr>
                <w:rFonts w:ascii="Arial" w:eastAsia="Times New Roman" w:hAnsi="Arial" w:cs="Times New Roman"/>
                <w:bCs/>
                <w:sz w:val="20"/>
                <w:szCs w:val="20"/>
                <w:lang w:eastAsia="nl-NL"/>
              </w:rPr>
            </w:pPr>
          </w:p>
        </w:tc>
        <w:tc>
          <w:tcPr>
            <w:tcW w:w="5381" w:type="dxa"/>
          </w:tcPr>
          <w:p w:rsidR="005C46B5" w:rsidRPr="005C46B5" w:rsidRDefault="005C46B5" w:rsidP="005C46B5">
            <w:pPr>
              <w:ind w:left="34"/>
              <w:jc w:val="both"/>
              <w:rPr>
                <w:rFonts w:ascii="Arial" w:eastAsia="Times New Roman" w:hAnsi="Arial" w:cs="Times New Roman"/>
                <w:bCs/>
                <w:sz w:val="20"/>
                <w:szCs w:val="20"/>
                <w:lang w:eastAsia="nl-NL"/>
              </w:rPr>
            </w:pPr>
          </w:p>
        </w:tc>
      </w:tr>
      <w:tr w:rsidR="005C46B5" w:rsidRPr="00795885" w:rsidTr="009B7E3C">
        <w:tc>
          <w:tcPr>
            <w:tcW w:w="5529" w:type="dxa"/>
          </w:tcPr>
          <w:p w:rsidR="005C46B5" w:rsidRPr="005C46B5" w:rsidRDefault="005C46B5" w:rsidP="005C46B5">
            <w:pPr>
              <w:tabs>
                <w:tab w:val="left" w:pos="34"/>
                <w:tab w:val="left" w:pos="176"/>
                <w:tab w:val="left" w:pos="318"/>
              </w:tabs>
              <w:ind w:left="34" w:hanging="34"/>
              <w:jc w:val="both"/>
              <w:rPr>
                <w:rFonts w:ascii="Arial" w:eastAsia="Times New Roman" w:hAnsi="Arial" w:cs="Times New Roman"/>
                <w:sz w:val="20"/>
                <w:szCs w:val="20"/>
                <w:lang w:val="nl-BE" w:eastAsia="nl-NL"/>
              </w:rPr>
            </w:pPr>
            <w:r w:rsidRPr="005C46B5">
              <w:rPr>
                <w:rFonts w:ascii="Arial" w:eastAsia="Times New Roman" w:hAnsi="Arial" w:cs="Arial"/>
                <w:spacing w:val="-2"/>
                <w:sz w:val="20"/>
                <w:szCs w:val="20"/>
                <w:lang w:val="nl-BE" w:eastAsia="nl-NL"/>
              </w:rPr>
              <w:t>De machtiging tot vergoeding mag worden verlengd voor onbeperkte duur op gemotiveerd verzoek van de behandelende arts. Hij houdt</w:t>
            </w:r>
            <w:r w:rsidRPr="005C46B5">
              <w:rPr>
                <w:rFonts w:ascii="Arial" w:eastAsia="Times New Roman" w:hAnsi="Arial" w:cs="Arial"/>
                <w:sz w:val="20"/>
                <w:szCs w:val="20"/>
                <w:lang w:val="nl-BE" w:eastAsia="nl-NL"/>
              </w:rPr>
              <w:t xml:space="preserve"> de bewijselementen ter beschikking van de adviserend-arts die bevestigen dat de betrokken patiënt zich in de verklaarde situatie bevond en</w:t>
            </w:r>
            <w:r w:rsidRPr="005C46B5">
              <w:rPr>
                <w:rFonts w:ascii="Arial" w:eastAsia="Times New Roman" w:hAnsi="Arial" w:cs="Arial"/>
                <w:spacing w:val="-2"/>
                <w:sz w:val="20"/>
                <w:szCs w:val="20"/>
                <w:lang w:val="nl-BE" w:eastAsia="nl-NL"/>
              </w:rPr>
              <w:t xml:space="preserve"> hij verbindt zich er toe de behandeling niet verder te zetten als deze niet meer noodzakelijk is.</w:t>
            </w:r>
          </w:p>
        </w:tc>
        <w:tc>
          <w:tcPr>
            <w:tcW w:w="5381" w:type="dxa"/>
          </w:tcPr>
          <w:p w:rsidR="005C46B5" w:rsidRPr="005C46B5" w:rsidRDefault="005C46B5" w:rsidP="005C46B5">
            <w:pPr>
              <w:ind w:left="34" w:hanging="34"/>
              <w:jc w:val="both"/>
              <w:rPr>
                <w:rFonts w:ascii="Arial" w:eastAsia="Times New Roman" w:hAnsi="Arial" w:cs="Times New Roman"/>
                <w:sz w:val="20"/>
                <w:szCs w:val="20"/>
                <w:lang w:eastAsia="nl-NL"/>
              </w:rPr>
            </w:pPr>
            <w:r w:rsidRPr="005C46B5">
              <w:rPr>
                <w:rFonts w:ascii="Arial" w:eastAsia="Times New Roman" w:hAnsi="Arial" w:cs="Times New Roman"/>
                <w:spacing w:val="-2"/>
                <w:sz w:val="20"/>
                <w:szCs w:val="20"/>
                <w:lang w:eastAsia="nl-NL"/>
              </w:rPr>
              <w:t>L'autorisation de remboursement peut être prolongée pour une durée illimitée à la demande motivée du médecin traitant, qui tient les éléments de preuve établissant que le patient concerné se trouvait dans la situation attestée à disposition du médecin conseil, et qui s’engage à ne pas poursuivre le traitement si cela ne s’avère plus nécessaire.</w:t>
            </w:r>
          </w:p>
        </w:tc>
      </w:tr>
      <w:tr w:rsidR="005C46B5" w:rsidRPr="00795885" w:rsidTr="009B7E3C">
        <w:tc>
          <w:tcPr>
            <w:tcW w:w="5529" w:type="dxa"/>
          </w:tcPr>
          <w:p w:rsidR="005C46B5" w:rsidRPr="005C46B5" w:rsidRDefault="005C46B5" w:rsidP="005C46B5">
            <w:pPr>
              <w:suppressAutoHyphens/>
              <w:ind w:left="34"/>
              <w:jc w:val="both"/>
              <w:rPr>
                <w:rFonts w:ascii="Arial" w:eastAsia="Times New Roman" w:hAnsi="Arial" w:cs="Times New Roman"/>
                <w:bCs/>
                <w:sz w:val="20"/>
                <w:szCs w:val="20"/>
                <w:lang w:eastAsia="nl-NL"/>
              </w:rPr>
            </w:pPr>
          </w:p>
        </w:tc>
        <w:tc>
          <w:tcPr>
            <w:tcW w:w="5381" w:type="dxa"/>
          </w:tcPr>
          <w:p w:rsidR="005C46B5" w:rsidRPr="005C46B5" w:rsidRDefault="005C46B5" w:rsidP="005C46B5">
            <w:pPr>
              <w:ind w:left="34"/>
              <w:jc w:val="both"/>
              <w:rPr>
                <w:rFonts w:ascii="Arial" w:eastAsia="Times New Roman" w:hAnsi="Arial" w:cs="Times New Roman"/>
                <w:bCs/>
                <w:sz w:val="20"/>
                <w:szCs w:val="20"/>
                <w:lang w:eastAsia="nl-NL"/>
              </w:rPr>
            </w:pPr>
          </w:p>
        </w:tc>
      </w:tr>
      <w:tr w:rsidR="005C46B5" w:rsidRPr="00795885" w:rsidTr="009B7E3C">
        <w:tc>
          <w:tcPr>
            <w:tcW w:w="5529" w:type="dxa"/>
          </w:tcPr>
          <w:p w:rsidR="005C46B5" w:rsidRPr="005C46B5" w:rsidRDefault="005C46B5" w:rsidP="008D77DA">
            <w:pPr>
              <w:tabs>
                <w:tab w:val="left" w:pos="34"/>
              </w:tabs>
              <w:ind w:left="34"/>
              <w:jc w:val="both"/>
              <w:rPr>
                <w:rFonts w:ascii="Arial" w:eastAsia="Times New Roman" w:hAnsi="Arial" w:cs="Times New Roman"/>
                <w:sz w:val="20"/>
                <w:szCs w:val="20"/>
                <w:lang w:val="nl-BE" w:eastAsia="nl-NL"/>
              </w:rPr>
            </w:pPr>
            <w:r w:rsidRPr="005C46B5">
              <w:rPr>
                <w:rFonts w:ascii="Arial" w:eastAsia="Times New Roman" w:hAnsi="Arial" w:cs="Times New Roman"/>
                <w:spacing w:val="-2"/>
                <w:sz w:val="20"/>
                <w:szCs w:val="20"/>
                <w:lang w:val="nl-BE" w:eastAsia="nl-NL"/>
              </w:rPr>
              <w:t xml:space="preserve">Met het oog hierop reikt de adviserend-arts aan de rechthebbende de machtiging uit waarvan het model is bepaald onder </w:t>
            </w:r>
            <w:r w:rsidR="008D77DA">
              <w:rPr>
                <w:rFonts w:ascii="Arial" w:eastAsia="Times New Roman" w:hAnsi="Arial" w:cs="Times New Roman"/>
                <w:spacing w:val="-2"/>
                <w:sz w:val="20"/>
                <w:szCs w:val="20"/>
                <w:lang w:val="nl-BE" w:eastAsia="nl-NL"/>
              </w:rPr>
              <w:t>d</w:t>
            </w:r>
            <w:r w:rsidRPr="005C46B5">
              <w:rPr>
                <w:rFonts w:ascii="Arial" w:eastAsia="Times New Roman" w:hAnsi="Arial" w:cs="Times New Roman"/>
                <w:spacing w:val="-2"/>
                <w:sz w:val="20"/>
                <w:szCs w:val="20"/>
                <w:lang w:val="nl-BE"/>
              </w:rPr>
              <w:t xml:space="preserve">) van </w:t>
            </w:r>
            <w:r w:rsidR="001B7E37">
              <w:rPr>
                <w:rFonts w:ascii="Arial" w:eastAsia="Times New Roman" w:hAnsi="Arial" w:cs="Times New Roman"/>
                <w:spacing w:val="-2"/>
                <w:sz w:val="20"/>
                <w:szCs w:val="20"/>
                <w:lang w:val="nl-BE"/>
              </w:rPr>
              <w:t>deel II</w:t>
            </w:r>
            <w:r w:rsidRPr="005C46B5">
              <w:rPr>
                <w:rFonts w:ascii="Arial" w:eastAsia="Times New Roman" w:hAnsi="Arial" w:cs="Times New Roman"/>
                <w:spacing w:val="-2"/>
                <w:sz w:val="20"/>
                <w:szCs w:val="20"/>
                <w:lang w:val="nl-BE" w:eastAsia="nl-NL"/>
              </w:rPr>
              <w:t xml:space="preserve"> van de lijst en waarvan de geldigheidsduur is onbeperkt.</w:t>
            </w:r>
          </w:p>
        </w:tc>
        <w:tc>
          <w:tcPr>
            <w:tcW w:w="5381" w:type="dxa"/>
          </w:tcPr>
          <w:p w:rsidR="005C46B5" w:rsidRPr="005C46B5" w:rsidRDefault="005C46B5" w:rsidP="008D77DA">
            <w:pPr>
              <w:tabs>
                <w:tab w:val="left" w:pos="34"/>
              </w:tabs>
              <w:ind w:left="34"/>
              <w:jc w:val="both"/>
              <w:rPr>
                <w:rFonts w:ascii="Arial" w:eastAsia="Times New Roman" w:hAnsi="Arial" w:cs="Times New Roman"/>
                <w:sz w:val="20"/>
                <w:szCs w:val="20"/>
                <w:lang w:eastAsia="nl-NL"/>
              </w:rPr>
            </w:pPr>
            <w:r w:rsidRPr="005C46B5">
              <w:rPr>
                <w:rFonts w:ascii="Arial" w:eastAsia="Times New Roman" w:hAnsi="Arial" w:cs="Times New Roman"/>
                <w:spacing w:val="-2"/>
                <w:sz w:val="20"/>
                <w:szCs w:val="20"/>
                <w:lang w:eastAsia="nl-NL"/>
              </w:rPr>
              <w:t xml:space="preserve">A cet effet, le médecin-conseil délivre au bénéficiaire l'autorisation dont le modèle est fixé sous </w:t>
            </w:r>
            <w:r w:rsidR="008D77DA">
              <w:rPr>
                <w:rFonts w:ascii="Arial" w:eastAsia="Times New Roman" w:hAnsi="Arial" w:cs="Times New Roman"/>
                <w:spacing w:val="-2"/>
                <w:sz w:val="20"/>
                <w:szCs w:val="20"/>
                <w:lang w:eastAsia="nl-NL"/>
              </w:rPr>
              <w:t>d</w:t>
            </w:r>
            <w:r w:rsidRPr="005C46B5">
              <w:rPr>
                <w:rFonts w:ascii="Arial" w:eastAsia="Times New Roman" w:hAnsi="Arial" w:cs="Times New Roman"/>
                <w:spacing w:val="-2"/>
                <w:sz w:val="20"/>
                <w:szCs w:val="20"/>
              </w:rPr>
              <w:t xml:space="preserve">) de la </w:t>
            </w:r>
            <w:r w:rsidR="001B7E37">
              <w:rPr>
                <w:rFonts w:ascii="Arial" w:eastAsia="Times New Roman" w:hAnsi="Arial" w:cs="Times New Roman"/>
                <w:spacing w:val="-2"/>
                <w:sz w:val="20"/>
                <w:szCs w:val="20"/>
              </w:rPr>
              <w:t>partie II</w:t>
            </w:r>
            <w:r w:rsidRPr="005C46B5">
              <w:rPr>
                <w:rFonts w:ascii="Arial" w:eastAsia="Times New Roman" w:hAnsi="Arial" w:cs="Times New Roman"/>
                <w:spacing w:val="-2"/>
                <w:sz w:val="20"/>
                <w:szCs w:val="20"/>
                <w:lang w:eastAsia="nl-NL"/>
              </w:rPr>
              <w:t xml:space="preserve"> de la liste et dont la durée de validité est illimitée.</w:t>
            </w:r>
          </w:p>
        </w:tc>
      </w:tr>
    </w:tbl>
    <w:p w:rsidR="005C46B5" w:rsidRPr="005C46B5" w:rsidRDefault="005C46B5" w:rsidP="005C46B5">
      <w:pPr>
        <w:spacing w:after="0" w:line="240" w:lineRule="auto"/>
        <w:ind w:left="-992"/>
        <w:rPr>
          <w:rFonts w:ascii="Calibri" w:eastAsia="Calibri" w:hAnsi="Calibri" w:cs="Times New Roman"/>
          <w:lang w:val="fr-BE"/>
        </w:rPr>
      </w:pPr>
    </w:p>
    <w:tbl>
      <w:tblPr>
        <w:tblW w:w="10876" w:type="dxa"/>
        <w:tblInd w:w="-833" w:type="dxa"/>
        <w:tblLayout w:type="fixed"/>
        <w:tblCellMar>
          <w:left w:w="120" w:type="dxa"/>
          <w:right w:w="120" w:type="dxa"/>
        </w:tblCellMar>
        <w:tblLook w:val="0000" w:firstRow="0" w:lastRow="0" w:firstColumn="0" w:lastColumn="0" w:noHBand="0" w:noVBand="0"/>
      </w:tblPr>
      <w:tblGrid>
        <w:gridCol w:w="985"/>
        <w:gridCol w:w="1310"/>
        <w:gridCol w:w="3181"/>
        <w:gridCol w:w="722"/>
        <w:gridCol w:w="1231"/>
        <w:gridCol w:w="1251"/>
        <w:gridCol w:w="1098"/>
        <w:gridCol w:w="1098"/>
      </w:tblGrid>
      <w:tr w:rsidR="005C46B5" w:rsidRPr="005C46B5" w:rsidTr="009B7E3C">
        <w:tc>
          <w:tcPr>
            <w:tcW w:w="985"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0"/>
                <w:tab w:val="left" w:pos="211"/>
                <w:tab w:val="left" w:pos="459"/>
              </w:tabs>
              <w:spacing w:before="58" w:after="0" w:line="240" w:lineRule="auto"/>
              <w:ind w:right="-27"/>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Criterium</w:t>
            </w:r>
          </w:p>
          <w:p w:rsidR="005C46B5" w:rsidRPr="005C46B5" w:rsidRDefault="005C46B5" w:rsidP="005C46B5">
            <w:pPr>
              <w:tabs>
                <w:tab w:val="left" w:pos="-120"/>
                <w:tab w:val="left" w:pos="211"/>
                <w:tab w:val="left" w:pos="459"/>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Critère</w:t>
            </w:r>
          </w:p>
        </w:tc>
        <w:tc>
          <w:tcPr>
            <w:tcW w:w="1310"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
                <w:tab w:val="left" w:pos="211"/>
                <w:tab w:val="left" w:pos="459"/>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p w:rsidR="005C46B5" w:rsidRPr="005C46B5" w:rsidRDefault="005C46B5" w:rsidP="005C46B5">
            <w:pPr>
              <w:tabs>
                <w:tab w:val="left" w:pos="-1204"/>
                <w:tab w:val="left" w:pos="-873"/>
                <w:tab w:val="left" w:pos="-62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tc>
        <w:tc>
          <w:tcPr>
            <w:tcW w:w="3181"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4"/>
                <w:tab w:val="left" w:pos="-873"/>
                <w:tab w:val="left" w:pos="-625"/>
              </w:tabs>
              <w:spacing w:before="58" w:after="0"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Benaming en verpakkingen</w:t>
            </w:r>
          </w:p>
          <w:p w:rsidR="005C46B5" w:rsidRPr="005C46B5" w:rsidRDefault="005C46B5" w:rsidP="005C46B5">
            <w:pPr>
              <w:tabs>
                <w:tab w:val="left" w:pos="-2402"/>
                <w:tab w:val="left" w:pos="-2071"/>
                <w:tab w:val="left" w:pos="-1823"/>
                <w:tab w:val="left" w:pos="2897"/>
                <w:tab w:val="left" w:pos="3145"/>
              </w:tabs>
              <w:spacing w:after="54"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Dénomination et conditionnements</w:t>
            </w:r>
          </w:p>
        </w:tc>
        <w:tc>
          <w:tcPr>
            <w:tcW w:w="722"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Opm.</w:t>
            </w:r>
            <w:r w:rsidRPr="005C46B5">
              <w:rPr>
                <w:rFonts w:ascii="Arial" w:eastAsia="Times New Roman" w:hAnsi="Arial" w:cs="Times New Roman"/>
                <w:spacing w:val="-2"/>
                <w:sz w:val="18"/>
                <w:szCs w:val="20"/>
                <w:lang w:val="nl-NL" w:eastAsia="nl-NL"/>
              </w:rPr>
              <w:br/>
              <w:t>Obs.</w:t>
            </w:r>
          </w:p>
        </w:tc>
        <w:tc>
          <w:tcPr>
            <w:tcW w:w="1231"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Prijs</w:t>
            </w:r>
            <w:r w:rsidRPr="005C46B5">
              <w:rPr>
                <w:rFonts w:ascii="Arial" w:eastAsia="Times New Roman" w:hAnsi="Arial" w:cs="Times New Roman"/>
                <w:spacing w:val="-2"/>
                <w:sz w:val="18"/>
                <w:szCs w:val="20"/>
                <w:lang w:val="nl-NL" w:eastAsia="nl-NL"/>
              </w:rPr>
              <w:br/>
              <w:t>Prix</w:t>
            </w:r>
          </w:p>
        </w:tc>
        <w:tc>
          <w:tcPr>
            <w:tcW w:w="1251"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482"/>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Basis van tegemoetk.</w:t>
            </w:r>
            <w:r w:rsidRPr="005C46B5">
              <w:rPr>
                <w:rFonts w:ascii="Arial" w:eastAsia="Times New Roman" w:hAnsi="Arial" w:cs="Times New Roman"/>
                <w:spacing w:val="-2"/>
                <w:sz w:val="18"/>
                <w:szCs w:val="20"/>
                <w:lang w:val="nl-NL" w:eastAsia="nl-NL"/>
              </w:rPr>
              <w:br/>
              <w:t>Base de rembours.</w:t>
            </w:r>
          </w:p>
        </w:tc>
        <w:tc>
          <w:tcPr>
            <w:tcW w:w="109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b/>
                <w:spacing w:val="-2"/>
                <w:sz w:val="18"/>
                <w:szCs w:val="20"/>
                <w:lang w:val="nl-NL" w:eastAsia="nl-NL"/>
              </w:rPr>
            </w:pPr>
            <w:r w:rsidRPr="005C46B5">
              <w:rPr>
                <w:rFonts w:ascii="Arial" w:eastAsia="Times New Roman" w:hAnsi="Arial" w:cs="Times New Roman"/>
                <w:spacing w:val="-2"/>
                <w:sz w:val="18"/>
                <w:szCs w:val="20"/>
                <w:lang w:val="nl-NL" w:eastAsia="nl-NL"/>
              </w:rPr>
              <w:t>I</w:t>
            </w:r>
          </w:p>
        </w:tc>
        <w:tc>
          <w:tcPr>
            <w:tcW w:w="109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II</w:t>
            </w:r>
          </w:p>
        </w:tc>
      </w:tr>
      <w:tr w:rsidR="005C46B5" w:rsidRPr="005C46B5" w:rsidTr="009B7E3C">
        <w:trPr>
          <w:trHeight w:val="276"/>
        </w:trPr>
        <w:tc>
          <w:tcPr>
            <w:tcW w:w="985" w:type="dxa"/>
            <w:tcBorders>
              <w:top w:val="single" w:sz="12"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B</w:t>
            </w:r>
          </w:p>
        </w:tc>
        <w:tc>
          <w:tcPr>
            <w:tcW w:w="1310" w:type="dxa"/>
            <w:tcBorders>
              <w:top w:val="single" w:sz="12"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p>
        </w:tc>
        <w:tc>
          <w:tcPr>
            <w:tcW w:w="3181" w:type="dxa"/>
            <w:tcBorders>
              <w:top w:val="single" w:sz="12"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 xml:space="preserve">Basecal 200 </w:t>
            </w:r>
          </w:p>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(Vitaflo International Limited)</w:t>
            </w:r>
          </w:p>
        </w:tc>
        <w:tc>
          <w:tcPr>
            <w:tcW w:w="722"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NL" w:eastAsia="nl-NL"/>
              </w:rPr>
            </w:pPr>
          </w:p>
        </w:tc>
        <w:tc>
          <w:tcPr>
            <w:tcW w:w="1231"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nl-NL" w:eastAsia="nl-NL"/>
              </w:rPr>
            </w:pPr>
          </w:p>
        </w:tc>
        <w:tc>
          <w:tcPr>
            <w:tcW w:w="1251" w:type="dxa"/>
            <w:tcBorders>
              <w:top w:val="single" w:sz="12" w:space="0" w:color="auto"/>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482"/>
              </w:tabs>
              <w:spacing w:after="54" w:line="240" w:lineRule="auto"/>
              <w:jc w:val="right"/>
              <w:rPr>
                <w:rFonts w:ascii="Arial" w:eastAsia="Times New Roman" w:hAnsi="Arial" w:cs="Times New Roman"/>
                <w:spacing w:val="-2"/>
                <w:sz w:val="18"/>
                <w:szCs w:val="20"/>
                <w:lang w:val="nl-NL" w:eastAsia="nl-NL"/>
              </w:rPr>
            </w:pPr>
          </w:p>
        </w:tc>
        <w:tc>
          <w:tcPr>
            <w:tcW w:w="1098" w:type="dxa"/>
            <w:tcBorders>
              <w:top w:val="single" w:sz="12" w:space="0" w:color="auto"/>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NL" w:eastAsia="nl-NL"/>
              </w:rPr>
            </w:pPr>
          </w:p>
        </w:tc>
        <w:tc>
          <w:tcPr>
            <w:tcW w:w="1098" w:type="dxa"/>
            <w:tcBorders>
              <w:top w:val="single" w:sz="12" w:space="0" w:color="auto"/>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NL" w:eastAsia="nl-NL"/>
              </w:rPr>
            </w:pP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r w:rsidRPr="005C46B5">
              <w:rPr>
                <w:rFonts w:ascii="Arial" w:eastAsia="Times New Roman" w:hAnsi="Arial" w:cs="Arial"/>
                <w:sz w:val="18"/>
                <w:szCs w:val="18"/>
                <w:lang w:val="nl-NL" w:eastAsia="nl-NL"/>
              </w:rPr>
              <w:t>3154-556</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 x 43 g</w:t>
            </w:r>
          </w:p>
        </w:tc>
        <w:tc>
          <w:tcPr>
            <w:tcW w:w="722"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20"/>
                <w:szCs w:val="20"/>
                <w:lang w:val="fr-BE" w:eastAsia="nl-NL"/>
              </w:rPr>
            </w:pPr>
            <w:r w:rsidRPr="005C46B5">
              <w:rPr>
                <w:rFonts w:ascii="Arial" w:eastAsia="Times New Roman" w:hAnsi="Arial" w:cs="Times New Roman"/>
                <w:sz w:val="20"/>
                <w:szCs w:val="20"/>
                <w:lang w:val="fr-BE" w:eastAsia="nl-NL"/>
              </w:rPr>
              <w:t>M</w:t>
            </w:r>
          </w:p>
        </w:tc>
        <w:tc>
          <w:tcPr>
            <w:tcW w:w="123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97,01</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97,01</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8,00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12,10</w:t>
            </w: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r w:rsidRPr="005C46B5">
              <w:rPr>
                <w:rFonts w:ascii="Arial" w:eastAsia="Times New Roman" w:hAnsi="Arial" w:cs="Arial"/>
                <w:sz w:val="18"/>
                <w:szCs w:val="18"/>
                <w:lang w:val="nl-NL" w:eastAsia="nl-NL"/>
              </w:rPr>
              <w:t>7001-852</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43 g</w:t>
            </w:r>
          </w:p>
        </w:tc>
        <w:tc>
          <w:tcPr>
            <w:tcW w:w="722"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3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2,9223</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2,9223</w:t>
            </w:r>
          </w:p>
        </w:tc>
        <w:tc>
          <w:tcPr>
            <w:tcW w:w="1098" w:type="dxa"/>
            <w:tcBorders>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r w:rsidRPr="005C46B5">
              <w:rPr>
                <w:rFonts w:ascii="Arial" w:eastAsia="Times New Roman" w:hAnsi="Arial" w:cs="Arial"/>
                <w:sz w:val="18"/>
                <w:szCs w:val="18"/>
                <w:lang w:val="nl-NL" w:eastAsia="nl-NL"/>
              </w:rPr>
              <w:t>7001-852</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43 g</w:t>
            </w:r>
          </w:p>
        </w:tc>
        <w:tc>
          <w:tcPr>
            <w:tcW w:w="722"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3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2,6853</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2,6853</w:t>
            </w:r>
          </w:p>
        </w:tc>
        <w:tc>
          <w:tcPr>
            <w:tcW w:w="1098"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IVA Cooler 15  Rouge / Rood</w:t>
            </w:r>
            <w:r w:rsidRPr="005C46B5">
              <w:rPr>
                <w:rFonts w:ascii="Arial" w:eastAsia="Times New Roman" w:hAnsi="Arial" w:cs="Times New Roman"/>
                <w:spacing w:val="-2"/>
                <w:sz w:val="18"/>
                <w:szCs w:val="20"/>
                <w:lang w:eastAsia="nl-NL"/>
              </w:rPr>
              <w:br/>
              <w:t>(Vitaflo International Limited)</w:t>
            </w:r>
          </w:p>
        </w:tc>
        <w:tc>
          <w:tcPr>
            <w:tcW w:w="722"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eastAsia="nl-NL"/>
              </w:rPr>
            </w:pPr>
          </w:p>
        </w:tc>
        <w:tc>
          <w:tcPr>
            <w:tcW w:w="123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eastAsia="nl-NL"/>
              </w:rPr>
            </w:pPr>
          </w:p>
        </w:tc>
        <w:tc>
          <w:tcPr>
            <w:tcW w:w="1251"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eastAsia="nl-NL"/>
              </w:rPr>
            </w:pPr>
          </w:p>
        </w:tc>
        <w:tc>
          <w:tcPr>
            <w:tcW w:w="1098"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eastAsia="nl-NL"/>
              </w:rPr>
            </w:pPr>
          </w:p>
        </w:tc>
        <w:tc>
          <w:tcPr>
            <w:tcW w:w="1098"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eastAsia="nl-NL"/>
              </w:rPr>
            </w:pP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3050-341</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 x 130 ml</w:t>
            </w:r>
          </w:p>
        </w:tc>
        <w:tc>
          <w:tcPr>
            <w:tcW w:w="722"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M</w:t>
            </w:r>
          </w:p>
        </w:tc>
        <w:tc>
          <w:tcPr>
            <w:tcW w:w="123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483,60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483,60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0,00</w:t>
            </w: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7001-100</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 pr. 1 x 130 ml</w:t>
            </w:r>
          </w:p>
        </w:tc>
        <w:tc>
          <w:tcPr>
            <w:tcW w:w="722"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3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15,2890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15,2890</w:t>
            </w:r>
          </w:p>
        </w:tc>
        <w:tc>
          <w:tcPr>
            <w:tcW w:w="1098" w:type="dxa"/>
            <w:tcBorders>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7001-100</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 pr. 1 x 130 ml)</w:t>
            </w:r>
          </w:p>
        </w:tc>
        <w:tc>
          <w:tcPr>
            <w:tcW w:w="722"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3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15,0520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15,0520</w:t>
            </w:r>
          </w:p>
        </w:tc>
        <w:tc>
          <w:tcPr>
            <w:tcW w:w="1098"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bl>
    <w:p w:rsidR="00416A48" w:rsidRDefault="00416A48">
      <w:r>
        <w:br w:type="page"/>
      </w:r>
    </w:p>
    <w:tbl>
      <w:tblPr>
        <w:tblW w:w="10876" w:type="dxa"/>
        <w:tblInd w:w="-823" w:type="dxa"/>
        <w:tblLayout w:type="fixed"/>
        <w:tblCellMar>
          <w:left w:w="120" w:type="dxa"/>
          <w:right w:w="120" w:type="dxa"/>
        </w:tblCellMar>
        <w:tblLook w:val="0000" w:firstRow="0" w:lastRow="0" w:firstColumn="0" w:lastColumn="0" w:noHBand="0" w:noVBand="0"/>
      </w:tblPr>
      <w:tblGrid>
        <w:gridCol w:w="985"/>
        <w:gridCol w:w="1310"/>
        <w:gridCol w:w="3181"/>
        <w:gridCol w:w="722"/>
        <w:gridCol w:w="1231"/>
        <w:gridCol w:w="1251"/>
        <w:gridCol w:w="1098"/>
        <w:gridCol w:w="1098"/>
      </w:tblGrid>
      <w:tr w:rsidR="005C46B5" w:rsidRPr="005C46B5" w:rsidTr="00416A48">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lastRenderedPageBreak/>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xml:space="preserve">LEU 1 </w:t>
            </w:r>
            <w:r w:rsidRPr="005C46B5">
              <w:rPr>
                <w:rFonts w:ascii="Arial" w:eastAsia="Times New Roman" w:hAnsi="Arial" w:cs="Times New Roman"/>
                <w:sz w:val="18"/>
                <w:szCs w:val="20"/>
                <w:lang w:val="nl-NL" w:eastAsia="nl-NL"/>
              </w:rPr>
              <w:t>Nutricia</w:t>
            </w:r>
          </w:p>
        </w:tc>
        <w:tc>
          <w:tcPr>
            <w:tcW w:w="722"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fr-BE" w:eastAsia="nl-NL"/>
              </w:rPr>
            </w:pPr>
          </w:p>
        </w:tc>
        <w:tc>
          <w:tcPr>
            <w:tcW w:w="123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val="fr-BE" w:eastAsia="nl-NL"/>
              </w:rPr>
            </w:pPr>
          </w:p>
        </w:tc>
        <w:tc>
          <w:tcPr>
            <w:tcW w:w="1251"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0"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1653-195</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500 g pulv.or.</w:t>
            </w:r>
          </w:p>
        </w:tc>
        <w:tc>
          <w:tcPr>
            <w:tcW w:w="722"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20"/>
                <w:szCs w:val="20"/>
                <w:lang w:eastAsia="nl-NL"/>
              </w:rPr>
            </w:pPr>
            <w:r w:rsidRPr="005C46B5">
              <w:rPr>
                <w:rFonts w:ascii="Arial" w:eastAsia="Times New Roman" w:hAnsi="Arial" w:cs="Times New Roman"/>
                <w:sz w:val="20"/>
                <w:szCs w:val="20"/>
                <w:lang w:eastAsia="nl-NL"/>
              </w:rPr>
              <w:t>M</w:t>
            </w:r>
          </w:p>
        </w:tc>
        <w:tc>
          <w:tcPr>
            <w:tcW w:w="123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86"/>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132,94</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86"/>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132,94</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0,00</w:t>
            </w: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0767-855</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 pr. 500 g pulv. or.</w:t>
            </w:r>
          </w:p>
        </w:tc>
        <w:tc>
          <w:tcPr>
            <w:tcW w:w="722"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eastAsia="nl-NL"/>
              </w:rPr>
            </w:pPr>
          </w:p>
        </w:tc>
        <w:tc>
          <w:tcPr>
            <w:tcW w:w="123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108,6700</w:t>
            </w:r>
          </w:p>
        </w:tc>
        <w:tc>
          <w:tcPr>
            <w:tcW w:w="1251" w:type="dxa"/>
            <w:tcBorders>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108,6700</w:t>
            </w:r>
          </w:p>
        </w:tc>
        <w:tc>
          <w:tcPr>
            <w:tcW w:w="1098" w:type="dxa"/>
            <w:tcBorders>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eastAsia="nl-NL"/>
              </w:rPr>
            </w:pPr>
          </w:p>
        </w:tc>
        <w:tc>
          <w:tcPr>
            <w:tcW w:w="1098" w:type="dxa"/>
            <w:tcBorders>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eastAsia="nl-NL"/>
              </w:rPr>
            </w:pPr>
          </w:p>
        </w:tc>
      </w:tr>
      <w:tr w:rsidR="005C46B5" w:rsidRPr="005C46B5" w:rsidTr="00416A48">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0767-855</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 pr. 500 g pulv. or.</w:t>
            </w:r>
          </w:p>
        </w:tc>
        <w:tc>
          <w:tcPr>
            <w:tcW w:w="722"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eastAsia="nl-NL"/>
              </w:rPr>
            </w:pPr>
          </w:p>
        </w:tc>
        <w:tc>
          <w:tcPr>
            <w:tcW w:w="123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101,5600</w:t>
            </w:r>
          </w:p>
        </w:tc>
        <w:tc>
          <w:tcPr>
            <w:tcW w:w="1251"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eastAsia="nl-NL"/>
              </w:rPr>
              <w:t>10</w:t>
            </w:r>
            <w:r w:rsidRPr="005C46B5">
              <w:rPr>
                <w:rFonts w:ascii="Arial" w:eastAsia="Times New Roman" w:hAnsi="Arial" w:cs="Times New Roman"/>
                <w:sz w:val="18"/>
                <w:szCs w:val="20"/>
                <w:lang w:val="fr-BE" w:eastAsia="nl-NL"/>
              </w:rPr>
              <w:t>1,5600</w:t>
            </w:r>
          </w:p>
        </w:tc>
        <w:tc>
          <w:tcPr>
            <w:tcW w:w="1098"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LEU 2 Nutricia</w:t>
            </w:r>
          </w:p>
        </w:tc>
        <w:tc>
          <w:tcPr>
            <w:tcW w:w="722"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3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51"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1799-626</w:t>
            </w:r>
          </w:p>
        </w:tc>
        <w:tc>
          <w:tcPr>
            <w:tcW w:w="318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500 g pulv.or.</w:t>
            </w:r>
          </w:p>
        </w:tc>
        <w:tc>
          <w:tcPr>
            <w:tcW w:w="722"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M</w:t>
            </w:r>
          </w:p>
        </w:tc>
        <w:tc>
          <w:tcPr>
            <w:tcW w:w="123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154,44</w:t>
            </w:r>
          </w:p>
        </w:tc>
        <w:tc>
          <w:tcPr>
            <w:tcW w:w="125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154,44</w:t>
            </w: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7000-086</w:t>
            </w:r>
          </w:p>
        </w:tc>
        <w:tc>
          <w:tcPr>
            <w:tcW w:w="318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500 g pulv. or.</w:t>
            </w:r>
          </w:p>
        </w:tc>
        <w:tc>
          <w:tcPr>
            <w:tcW w:w="722"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3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125,1000</w:t>
            </w:r>
          </w:p>
        </w:tc>
        <w:tc>
          <w:tcPr>
            <w:tcW w:w="1251" w:type="dxa"/>
            <w:tcBorders>
              <w:left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125,1000</w:t>
            </w:r>
          </w:p>
        </w:tc>
        <w:tc>
          <w:tcPr>
            <w:tcW w:w="1098" w:type="dxa"/>
            <w:tcBorders>
              <w:left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left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7000-086</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500 g pulv. or.</w:t>
            </w:r>
          </w:p>
        </w:tc>
        <w:tc>
          <w:tcPr>
            <w:tcW w:w="722"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3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117,9900</w:t>
            </w:r>
          </w:p>
        </w:tc>
        <w:tc>
          <w:tcPr>
            <w:tcW w:w="1251"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117,9900</w:t>
            </w:r>
          </w:p>
        </w:tc>
        <w:tc>
          <w:tcPr>
            <w:tcW w:w="1098"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LEU 2 Prima (Nutricia)</w:t>
            </w:r>
          </w:p>
        </w:tc>
        <w:tc>
          <w:tcPr>
            <w:tcW w:w="722"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3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51"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3140-837</w:t>
            </w:r>
          </w:p>
        </w:tc>
        <w:tc>
          <w:tcPr>
            <w:tcW w:w="318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500 g</w:t>
            </w:r>
          </w:p>
        </w:tc>
        <w:tc>
          <w:tcPr>
            <w:tcW w:w="722"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M</w:t>
            </w:r>
          </w:p>
        </w:tc>
        <w:tc>
          <w:tcPr>
            <w:tcW w:w="123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255,00</w:t>
            </w:r>
          </w:p>
        </w:tc>
        <w:tc>
          <w:tcPr>
            <w:tcW w:w="125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255,00</w:t>
            </w: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7001-506</w:t>
            </w:r>
          </w:p>
        </w:tc>
        <w:tc>
          <w:tcPr>
            <w:tcW w:w="318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1 x 500 g</w:t>
            </w:r>
          </w:p>
        </w:tc>
        <w:tc>
          <w:tcPr>
            <w:tcW w:w="722"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3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200,3000</w:t>
            </w:r>
          </w:p>
        </w:tc>
        <w:tc>
          <w:tcPr>
            <w:tcW w:w="125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200,3000</w:t>
            </w:r>
          </w:p>
        </w:tc>
        <w:tc>
          <w:tcPr>
            <w:tcW w:w="1098" w:type="dxa"/>
            <w:tcBorders>
              <w:left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left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7001-506</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1 x  500 g</w:t>
            </w:r>
          </w:p>
        </w:tc>
        <w:tc>
          <w:tcPr>
            <w:tcW w:w="722"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3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193,1900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193,1900</w:t>
            </w:r>
          </w:p>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p>
        </w:tc>
        <w:tc>
          <w:tcPr>
            <w:tcW w:w="1098"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MSUD 2 Nutricia</w:t>
            </w:r>
          </w:p>
        </w:tc>
        <w:tc>
          <w:tcPr>
            <w:tcW w:w="722"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3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51"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xml:space="preserve">1112-960 </w:t>
            </w:r>
          </w:p>
        </w:tc>
        <w:tc>
          <w:tcPr>
            <w:tcW w:w="318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500 g pulv.or.</w:t>
            </w:r>
          </w:p>
        </w:tc>
        <w:tc>
          <w:tcPr>
            <w:tcW w:w="722"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M</w:t>
            </w:r>
          </w:p>
        </w:tc>
        <w:tc>
          <w:tcPr>
            <w:tcW w:w="123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197,99</w:t>
            </w:r>
          </w:p>
        </w:tc>
        <w:tc>
          <w:tcPr>
            <w:tcW w:w="125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197,99</w:t>
            </w: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0735-605</w:t>
            </w:r>
          </w:p>
        </w:tc>
        <w:tc>
          <w:tcPr>
            <w:tcW w:w="318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500 g pulv. or.</w:t>
            </w:r>
          </w:p>
        </w:tc>
        <w:tc>
          <w:tcPr>
            <w:tcW w:w="722"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3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158,3700</w:t>
            </w:r>
          </w:p>
        </w:tc>
        <w:tc>
          <w:tcPr>
            <w:tcW w:w="1251" w:type="dxa"/>
            <w:tcBorders>
              <w:left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158,3700</w:t>
            </w:r>
          </w:p>
        </w:tc>
        <w:tc>
          <w:tcPr>
            <w:tcW w:w="1098" w:type="dxa"/>
            <w:tcBorders>
              <w:left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left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0735-605</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500 g pulv. or.</w:t>
            </w:r>
          </w:p>
        </w:tc>
        <w:tc>
          <w:tcPr>
            <w:tcW w:w="722"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3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151,2600</w:t>
            </w:r>
          </w:p>
        </w:tc>
        <w:tc>
          <w:tcPr>
            <w:tcW w:w="1251"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151,2600</w:t>
            </w:r>
          </w:p>
        </w:tc>
        <w:tc>
          <w:tcPr>
            <w:tcW w:w="1098"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fr-BE"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18"/>
                <w:lang w:eastAsia="nl-NL"/>
              </w:rPr>
            </w:pPr>
            <w:r w:rsidRPr="005C46B5">
              <w:rPr>
                <w:rFonts w:ascii="Arial" w:eastAsia="Times New Roman" w:hAnsi="Arial" w:cs="Times New Roman"/>
                <w:spacing w:val="-2"/>
                <w:sz w:val="18"/>
                <w:szCs w:val="18"/>
                <w:lang w:eastAsia="nl-NL"/>
              </w:rPr>
              <w:t>MSUD 2 Prima (Nutricia)</w:t>
            </w:r>
          </w:p>
        </w:tc>
        <w:tc>
          <w:tcPr>
            <w:tcW w:w="722"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3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p>
        </w:tc>
        <w:tc>
          <w:tcPr>
            <w:tcW w:w="1251"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p>
        </w:tc>
        <w:tc>
          <w:tcPr>
            <w:tcW w:w="1098"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0" w:line="240" w:lineRule="auto"/>
              <w:ind w:left="416" w:hanging="416"/>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2875-326</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500 g</w:t>
            </w:r>
          </w:p>
        </w:tc>
        <w:tc>
          <w:tcPr>
            <w:tcW w:w="722"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M</w:t>
            </w:r>
          </w:p>
        </w:tc>
        <w:tc>
          <w:tcPr>
            <w:tcW w:w="123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255,00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255,00</w:t>
            </w: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7001-258</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xml:space="preserve">* 1 x 500 g </w:t>
            </w:r>
          </w:p>
        </w:tc>
        <w:tc>
          <w:tcPr>
            <w:tcW w:w="722"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3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200,30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200,30</w:t>
            </w:r>
          </w:p>
        </w:tc>
        <w:tc>
          <w:tcPr>
            <w:tcW w:w="1098" w:type="dxa"/>
            <w:tcBorders>
              <w:left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left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7001-258</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500 g</w:t>
            </w:r>
          </w:p>
        </w:tc>
        <w:tc>
          <w:tcPr>
            <w:tcW w:w="722"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3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193,19</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193,19</w:t>
            </w:r>
          </w:p>
        </w:tc>
        <w:tc>
          <w:tcPr>
            <w:tcW w:w="1098"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MSUD Amino 5</w:t>
            </w:r>
          </w:p>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(Vitaflo International Limited)</w:t>
            </w:r>
          </w:p>
        </w:tc>
        <w:tc>
          <w:tcPr>
            <w:tcW w:w="722"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eastAsia="nl-NL"/>
              </w:rPr>
            </w:pPr>
          </w:p>
        </w:tc>
        <w:tc>
          <w:tcPr>
            <w:tcW w:w="123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eastAsia="nl-NL"/>
              </w:rPr>
            </w:pPr>
          </w:p>
        </w:tc>
        <w:tc>
          <w:tcPr>
            <w:tcW w:w="1251"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482"/>
              </w:tabs>
              <w:spacing w:after="54" w:line="240" w:lineRule="auto"/>
              <w:jc w:val="right"/>
              <w:rPr>
                <w:rFonts w:ascii="Arial" w:eastAsia="Times New Roman" w:hAnsi="Arial" w:cs="Times New Roman"/>
                <w:spacing w:val="-2"/>
                <w:sz w:val="18"/>
                <w:szCs w:val="20"/>
                <w:lang w:eastAsia="nl-NL"/>
              </w:rPr>
            </w:pPr>
          </w:p>
        </w:tc>
        <w:tc>
          <w:tcPr>
            <w:tcW w:w="1098"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eastAsia="nl-NL"/>
              </w:rPr>
            </w:pPr>
          </w:p>
        </w:tc>
        <w:tc>
          <w:tcPr>
            <w:tcW w:w="1098"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eastAsia="nl-NL"/>
              </w:rPr>
            </w:pP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r w:rsidRPr="005C46B5">
              <w:rPr>
                <w:rFonts w:ascii="Arial" w:eastAsia="Times New Roman" w:hAnsi="Arial" w:cs="Arial"/>
                <w:sz w:val="18"/>
                <w:szCs w:val="18"/>
                <w:lang w:val="nl-NL" w:eastAsia="nl-NL"/>
              </w:rPr>
              <w:t>3154-598</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30 x 6 g</w:t>
            </w:r>
          </w:p>
        </w:tc>
        <w:tc>
          <w:tcPr>
            <w:tcW w:w="722"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18"/>
                <w:lang w:val="fr-BE" w:eastAsia="nl-NL"/>
              </w:rPr>
            </w:pPr>
            <w:r w:rsidRPr="005C46B5">
              <w:rPr>
                <w:rFonts w:ascii="Arial" w:eastAsia="Times New Roman" w:hAnsi="Arial" w:cs="Times New Roman"/>
                <w:sz w:val="18"/>
                <w:szCs w:val="18"/>
                <w:lang w:val="fr-BE" w:eastAsia="nl-NL"/>
              </w:rPr>
              <w:t>M</w:t>
            </w:r>
          </w:p>
        </w:tc>
        <w:tc>
          <w:tcPr>
            <w:tcW w:w="123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113,32</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113,32</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0,00</w:t>
            </w: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r w:rsidRPr="005C46B5">
              <w:rPr>
                <w:rFonts w:ascii="Arial" w:eastAsia="Times New Roman" w:hAnsi="Arial" w:cs="Arial"/>
                <w:sz w:val="18"/>
                <w:szCs w:val="18"/>
                <w:lang w:val="nl-NL" w:eastAsia="nl-NL"/>
              </w:rPr>
              <w:t>7001-787</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6 g</w:t>
            </w:r>
          </w:p>
        </w:tc>
        <w:tc>
          <w:tcPr>
            <w:tcW w:w="722"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3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3,4170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3,4170</w:t>
            </w:r>
          </w:p>
        </w:tc>
        <w:tc>
          <w:tcPr>
            <w:tcW w:w="1098" w:type="dxa"/>
            <w:tcBorders>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r w:rsidRPr="005C46B5">
              <w:rPr>
                <w:rFonts w:ascii="Arial" w:eastAsia="Times New Roman" w:hAnsi="Arial" w:cs="Arial"/>
                <w:sz w:val="18"/>
                <w:szCs w:val="18"/>
                <w:lang w:val="nl-NL" w:eastAsia="nl-NL"/>
              </w:rPr>
              <w:t>7001-787</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 1 x 6 g</w:t>
            </w:r>
          </w:p>
        </w:tc>
        <w:tc>
          <w:tcPr>
            <w:tcW w:w="722"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3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3,1800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3,1800</w:t>
            </w:r>
          </w:p>
        </w:tc>
        <w:tc>
          <w:tcPr>
            <w:tcW w:w="1098"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MSUD Anamix Infant</w:t>
            </w:r>
          </w:p>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(Nutricia)</w:t>
            </w:r>
          </w:p>
        </w:tc>
        <w:tc>
          <w:tcPr>
            <w:tcW w:w="722"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3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51"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2800-530</w:t>
            </w:r>
          </w:p>
        </w:tc>
        <w:tc>
          <w:tcPr>
            <w:tcW w:w="318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400 g</w:t>
            </w:r>
          </w:p>
        </w:tc>
        <w:tc>
          <w:tcPr>
            <w:tcW w:w="722"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M</w:t>
            </w:r>
          </w:p>
        </w:tc>
        <w:tc>
          <w:tcPr>
            <w:tcW w:w="123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62,88</w:t>
            </w:r>
          </w:p>
        </w:tc>
        <w:tc>
          <w:tcPr>
            <w:tcW w:w="125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62,88</w:t>
            </w: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7000-854</w:t>
            </w:r>
          </w:p>
        </w:tc>
        <w:tc>
          <w:tcPr>
            <w:tcW w:w="318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400 g</w:t>
            </w:r>
          </w:p>
        </w:tc>
        <w:tc>
          <w:tcPr>
            <w:tcW w:w="722"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3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54,7500</w:t>
            </w:r>
          </w:p>
        </w:tc>
        <w:tc>
          <w:tcPr>
            <w:tcW w:w="125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54,7500</w:t>
            </w:r>
          </w:p>
        </w:tc>
        <w:tc>
          <w:tcPr>
            <w:tcW w:w="1098" w:type="dxa"/>
            <w:tcBorders>
              <w:left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left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7000-854</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400 g</w:t>
            </w:r>
          </w:p>
        </w:tc>
        <w:tc>
          <w:tcPr>
            <w:tcW w:w="722"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3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47,6400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47,6400</w:t>
            </w:r>
          </w:p>
        </w:tc>
        <w:tc>
          <w:tcPr>
            <w:tcW w:w="1098"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MSUD Anamix Junior (Nutricia)</w:t>
            </w:r>
          </w:p>
        </w:tc>
        <w:tc>
          <w:tcPr>
            <w:tcW w:w="722"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3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p>
        </w:tc>
        <w:tc>
          <w:tcPr>
            <w:tcW w:w="1098"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3404-605</w:t>
            </w:r>
          </w:p>
        </w:tc>
        <w:tc>
          <w:tcPr>
            <w:tcW w:w="318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 x 36 g</w:t>
            </w:r>
          </w:p>
        </w:tc>
        <w:tc>
          <w:tcPr>
            <w:tcW w:w="722"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M</w:t>
            </w:r>
          </w:p>
        </w:tc>
        <w:tc>
          <w:tcPr>
            <w:tcW w:w="123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330,00</w:t>
            </w:r>
          </w:p>
        </w:tc>
        <w:tc>
          <w:tcPr>
            <w:tcW w:w="125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330,00</w:t>
            </w: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7001-860</w:t>
            </w:r>
          </w:p>
        </w:tc>
        <w:tc>
          <w:tcPr>
            <w:tcW w:w="318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1 x 36 g</w:t>
            </w:r>
          </w:p>
        </w:tc>
        <w:tc>
          <w:tcPr>
            <w:tcW w:w="722"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3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8,5703</w:t>
            </w:r>
          </w:p>
        </w:tc>
        <w:tc>
          <w:tcPr>
            <w:tcW w:w="125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8,5703</w:t>
            </w:r>
          </w:p>
        </w:tc>
        <w:tc>
          <w:tcPr>
            <w:tcW w:w="1098" w:type="dxa"/>
            <w:tcBorders>
              <w:left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left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7001-860</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1 x 36 g</w:t>
            </w:r>
          </w:p>
        </w:tc>
        <w:tc>
          <w:tcPr>
            <w:tcW w:w="722"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3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8,3333</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8,3333</w:t>
            </w:r>
          </w:p>
        </w:tc>
        <w:tc>
          <w:tcPr>
            <w:tcW w:w="1098"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795885" w:rsidTr="00416A48">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MSUD Anamix Junior LQ arôme orange / sinaasappelsmaak</w:t>
            </w:r>
            <w:r w:rsidRPr="005C46B5">
              <w:rPr>
                <w:rFonts w:ascii="Arial" w:eastAsia="Times New Roman" w:hAnsi="Arial" w:cs="Times New Roman"/>
                <w:spacing w:val="-2"/>
                <w:sz w:val="18"/>
                <w:szCs w:val="20"/>
                <w:lang w:val="nl-NL" w:eastAsia="nl-NL"/>
              </w:rPr>
              <w:br/>
              <w:t>(Nutricia)</w:t>
            </w:r>
          </w:p>
        </w:tc>
        <w:tc>
          <w:tcPr>
            <w:tcW w:w="722"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3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2729-986</w:t>
            </w:r>
          </w:p>
        </w:tc>
        <w:tc>
          <w:tcPr>
            <w:tcW w:w="318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36 x 125 ml</w:t>
            </w:r>
          </w:p>
        </w:tc>
        <w:tc>
          <w:tcPr>
            <w:tcW w:w="722"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M</w:t>
            </w:r>
          </w:p>
        </w:tc>
        <w:tc>
          <w:tcPr>
            <w:tcW w:w="123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396,00</w:t>
            </w:r>
          </w:p>
        </w:tc>
        <w:tc>
          <w:tcPr>
            <w:tcW w:w="125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396,00</w:t>
            </w: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7000-789</w:t>
            </w:r>
          </w:p>
        </w:tc>
        <w:tc>
          <w:tcPr>
            <w:tcW w:w="318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x 125 ml</w:t>
            </w:r>
          </w:p>
        </w:tc>
        <w:tc>
          <w:tcPr>
            <w:tcW w:w="722"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3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8,5308</w:t>
            </w:r>
          </w:p>
        </w:tc>
        <w:tc>
          <w:tcPr>
            <w:tcW w:w="125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8,5308</w:t>
            </w:r>
          </w:p>
        </w:tc>
        <w:tc>
          <w:tcPr>
            <w:tcW w:w="1098" w:type="dxa"/>
            <w:tcBorders>
              <w:left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left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7000-789</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x 125 ml</w:t>
            </w:r>
          </w:p>
        </w:tc>
        <w:tc>
          <w:tcPr>
            <w:tcW w:w="722"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3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8,3333</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8,3333</w:t>
            </w:r>
          </w:p>
        </w:tc>
        <w:tc>
          <w:tcPr>
            <w:tcW w:w="1098"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lastRenderedPageBreak/>
              <w:t>A</w:t>
            </w:r>
          </w:p>
        </w:tc>
        <w:tc>
          <w:tcPr>
            <w:tcW w:w="1310" w:type="dxa"/>
            <w:tcBorders>
              <w:top w:val="single" w:sz="4" w:space="0" w:color="auto"/>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20"/>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MSUD Cooler 10 rood / rouge</w:t>
            </w:r>
            <w:r w:rsidRPr="005C46B5">
              <w:rPr>
                <w:rFonts w:ascii="Arial" w:eastAsia="Times New Roman" w:hAnsi="Arial" w:cs="Times New Roman"/>
                <w:spacing w:val="-2"/>
                <w:sz w:val="18"/>
                <w:szCs w:val="20"/>
                <w:lang w:eastAsia="nl-NL"/>
              </w:rPr>
              <w:br/>
              <w:t>(Vitaflo International Limited)</w:t>
            </w:r>
          </w:p>
        </w:tc>
        <w:tc>
          <w:tcPr>
            <w:tcW w:w="722"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eastAsia="nl-NL"/>
              </w:rPr>
            </w:pPr>
          </w:p>
        </w:tc>
        <w:tc>
          <w:tcPr>
            <w:tcW w:w="123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eastAsia="nl-NL"/>
              </w:rPr>
            </w:pPr>
          </w:p>
        </w:tc>
        <w:tc>
          <w:tcPr>
            <w:tcW w:w="1251"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jc w:val="right"/>
              <w:rPr>
                <w:rFonts w:ascii="Arial" w:eastAsia="Times New Roman" w:hAnsi="Arial" w:cs="Times New Roman"/>
                <w:spacing w:val="-2"/>
                <w:sz w:val="18"/>
                <w:szCs w:val="20"/>
                <w:lang w:eastAsia="nl-NL"/>
              </w:rPr>
            </w:pPr>
          </w:p>
        </w:tc>
        <w:tc>
          <w:tcPr>
            <w:tcW w:w="1098"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eastAsia="nl-NL"/>
              </w:rPr>
            </w:pPr>
          </w:p>
        </w:tc>
        <w:tc>
          <w:tcPr>
            <w:tcW w:w="1098"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eastAsia="nl-NL"/>
              </w:rPr>
            </w:pP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20"/>
                <w:szCs w:val="20"/>
                <w:lang w:val="en-GB" w:eastAsia="nl-NL"/>
              </w:rPr>
            </w:pPr>
            <w:r w:rsidRPr="005C46B5">
              <w:rPr>
                <w:rFonts w:ascii="Arial" w:eastAsia="Times New Roman" w:hAnsi="Arial" w:cs="Times New Roman"/>
                <w:spacing w:val="-2"/>
                <w:sz w:val="18"/>
                <w:szCs w:val="20"/>
                <w:lang w:val="en-GB" w:eastAsia="nl-NL"/>
              </w:rPr>
              <w:t>3114-402</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en-GB" w:eastAsia="nl-NL"/>
              </w:rPr>
            </w:pPr>
            <w:r w:rsidRPr="005C46B5">
              <w:rPr>
                <w:rFonts w:ascii="Arial" w:eastAsia="Times New Roman" w:hAnsi="Arial" w:cs="Times New Roman"/>
                <w:spacing w:val="-2"/>
                <w:sz w:val="18"/>
                <w:szCs w:val="20"/>
                <w:lang w:val="en-GB" w:eastAsia="nl-NL"/>
              </w:rPr>
              <w:t>30 x 87 ml</w:t>
            </w:r>
          </w:p>
        </w:tc>
        <w:tc>
          <w:tcPr>
            <w:tcW w:w="722"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18"/>
                <w:lang w:val="en-GB" w:eastAsia="nl-NL"/>
              </w:rPr>
            </w:pPr>
            <w:r w:rsidRPr="005C46B5">
              <w:rPr>
                <w:rFonts w:ascii="Arial" w:eastAsia="Times New Roman" w:hAnsi="Arial" w:cs="Times New Roman"/>
                <w:sz w:val="18"/>
                <w:szCs w:val="18"/>
                <w:lang w:val="en-GB" w:eastAsia="nl-NL"/>
              </w:rPr>
              <w:t>M</w:t>
            </w:r>
          </w:p>
        </w:tc>
        <w:tc>
          <w:tcPr>
            <w:tcW w:w="123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en-GB" w:eastAsia="nl-NL"/>
              </w:rPr>
            </w:pPr>
            <w:r w:rsidRPr="005C46B5">
              <w:rPr>
                <w:rFonts w:ascii="Arial" w:eastAsia="Times New Roman" w:hAnsi="Arial" w:cs="Times New Roman"/>
                <w:sz w:val="18"/>
                <w:szCs w:val="20"/>
                <w:lang w:val="en-GB" w:eastAsia="nl-NL"/>
              </w:rPr>
              <w:t>322,40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en-GB" w:eastAsia="nl-NL"/>
              </w:rPr>
            </w:pPr>
            <w:r w:rsidRPr="005C46B5">
              <w:rPr>
                <w:rFonts w:ascii="Arial" w:eastAsia="Times New Roman" w:hAnsi="Arial" w:cs="Times New Roman"/>
                <w:sz w:val="18"/>
                <w:szCs w:val="20"/>
                <w:lang w:val="en-GB" w:eastAsia="nl-NL"/>
              </w:rPr>
              <w:t>322,40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en-GB" w:eastAsia="nl-NL"/>
              </w:rPr>
            </w:pPr>
            <w:r w:rsidRPr="005C46B5">
              <w:rPr>
                <w:rFonts w:ascii="Arial" w:eastAsia="Times New Roman" w:hAnsi="Arial" w:cs="Times New Roman"/>
                <w:spacing w:val="-2"/>
                <w:sz w:val="18"/>
                <w:szCs w:val="20"/>
                <w:lang w:val="en-GB"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en-GB" w:eastAsia="nl-NL"/>
              </w:rPr>
            </w:pPr>
            <w:r w:rsidRPr="005C46B5">
              <w:rPr>
                <w:rFonts w:ascii="Arial" w:eastAsia="Times New Roman" w:hAnsi="Arial" w:cs="Times New Roman"/>
                <w:spacing w:val="-2"/>
                <w:sz w:val="18"/>
                <w:szCs w:val="20"/>
                <w:lang w:val="en-GB" w:eastAsia="nl-NL"/>
              </w:rPr>
              <w:t>0,00</w:t>
            </w: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en-GB"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20"/>
                <w:szCs w:val="20"/>
                <w:lang w:val="en-GB" w:eastAsia="nl-NL"/>
              </w:rPr>
            </w:pPr>
            <w:r w:rsidRPr="005C46B5">
              <w:rPr>
                <w:rFonts w:ascii="Arial" w:eastAsia="Times New Roman" w:hAnsi="Arial" w:cs="Times New Roman"/>
                <w:spacing w:val="-2"/>
                <w:sz w:val="18"/>
                <w:szCs w:val="20"/>
                <w:lang w:val="en-GB" w:eastAsia="nl-NL"/>
              </w:rPr>
              <w:t>7001-324</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en-GB" w:eastAsia="nl-NL"/>
              </w:rPr>
            </w:pPr>
            <w:r w:rsidRPr="005C46B5">
              <w:rPr>
                <w:rFonts w:ascii="Arial" w:eastAsia="Times New Roman" w:hAnsi="Arial" w:cs="Times New Roman"/>
                <w:spacing w:val="-2"/>
                <w:sz w:val="18"/>
                <w:szCs w:val="20"/>
                <w:lang w:val="en-GB" w:eastAsia="nl-NL"/>
              </w:rPr>
              <w:t>* 1 x 87 ml</w:t>
            </w:r>
          </w:p>
        </w:tc>
        <w:tc>
          <w:tcPr>
            <w:tcW w:w="722"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en-GB" w:eastAsia="nl-NL"/>
              </w:rPr>
            </w:pPr>
          </w:p>
        </w:tc>
        <w:tc>
          <w:tcPr>
            <w:tcW w:w="123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en-GB" w:eastAsia="nl-NL"/>
              </w:rPr>
            </w:pPr>
            <w:r w:rsidRPr="005C46B5">
              <w:rPr>
                <w:rFonts w:ascii="Arial" w:eastAsia="Times New Roman" w:hAnsi="Arial" w:cs="Times New Roman"/>
                <w:sz w:val="18"/>
                <w:szCs w:val="20"/>
                <w:lang w:val="en-GB" w:eastAsia="nl-NL"/>
              </w:rPr>
              <w:t>9,7593</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en-GB" w:eastAsia="nl-NL"/>
              </w:rPr>
            </w:pPr>
            <w:r w:rsidRPr="005C46B5">
              <w:rPr>
                <w:rFonts w:ascii="Arial" w:eastAsia="Times New Roman" w:hAnsi="Arial" w:cs="Times New Roman"/>
                <w:sz w:val="18"/>
                <w:szCs w:val="20"/>
                <w:lang w:val="en-GB" w:eastAsia="nl-NL"/>
              </w:rPr>
              <w:t>9,7593</w:t>
            </w:r>
          </w:p>
        </w:tc>
        <w:tc>
          <w:tcPr>
            <w:tcW w:w="1098" w:type="dxa"/>
            <w:tcBorders>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en-GB" w:eastAsia="nl-NL"/>
              </w:rPr>
            </w:pPr>
          </w:p>
        </w:tc>
        <w:tc>
          <w:tcPr>
            <w:tcW w:w="1098" w:type="dxa"/>
            <w:tcBorders>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en-GB" w:eastAsia="nl-NL"/>
              </w:rPr>
            </w:pPr>
          </w:p>
        </w:tc>
      </w:tr>
      <w:tr w:rsidR="005C46B5" w:rsidRPr="005C46B5" w:rsidTr="00416A48">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en-GB"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20"/>
                <w:szCs w:val="20"/>
                <w:lang w:val="en-GB" w:eastAsia="nl-NL"/>
              </w:rPr>
            </w:pPr>
            <w:r w:rsidRPr="005C46B5">
              <w:rPr>
                <w:rFonts w:ascii="Arial" w:eastAsia="Times New Roman" w:hAnsi="Arial" w:cs="Times New Roman"/>
                <w:spacing w:val="-2"/>
                <w:sz w:val="18"/>
                <w:szCs w:val="20"/>
                <w:lang w:val="en-GB" w:eastAsia="nl-NL"/>
              </w:rPr>
              <w:t>7001-324</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en-GB" w:eastAsia="nl-NL"/>
              </w:rPr>
            </w:pPr>
            <w:r w:rsidRPr="005C46B5">
              <w:rPr>
                <w:rFonts w:ascii="Arial" w:eastAsia="Times New Roman" w:hAnsi="Arial" w:cs="Times New Roman"/>
                <w:spacing w:val="-2"/>
                <w:sz w:val="18"/>
                <w:szCs w:val="20"/>
                <w:lang w:val="en-GB" w:eastAsia="nl-NL"/>
              </w:rPr>
              <w:t>** 1 x 87 ml</w:t>
            </w:r>
          </w:p>
        </w:tc>
        <w:tc>
          <w:tcPr>
            <w:tcW w:w="722"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en-GB" w:eastAsia="nl-NL"/>
              </w:rPr>
            </w:pPr>
          </w:p>
        </w:tc>
        <w:tc>
          <w:tcPr>
            <w:tcW w:w="123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en-GB" w:eastAsia="nl-NL"/>
              </w:rPr>
            </w:pPr>
            <w:r w:rsidRPr="005C46B5">
              <w:rPr>
                <w:rFonts w:ascii="Arial" w:eastAsia="Times New Roman" w:hAnsi="Arial" w:cs="Times New Roman"/>
                <w:sz w:val="18"/>
                <w:szCs w:val="20"/>
                <w:lang w:val="en-GB" w:eastAsia="nl-NL"/>
              </w:rPr>
              <w:t>9,5223</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en-GB" w:eastAsia="nl-NL"/>
              </w:rPr>
              <w:t>9,</w:t>
            </w:r>
            <w:r w:rsidRPr="005C46B5">
              <w:rPr>
                <w:rFonts w:ascii="Arial" w:eastAsia="Times New Roman" w:hAnsi="Arial" w:cs="Times New Roman"/>
                <w:sz w:val="18"/>
                <w:szCs w:val="20"/>
                <w:lang w:val="fr-BE" w:eastAsia="nl-NL"/>
              </w:rPr>
              <w:t>5223</w:t>
            </w:r>
          </w:p>
        </w:tc>
        <w:tc>
          <w:tcPr>
            <w:tcW w:w="1098"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MSUD Cooler 15 orange/oranje</w:t>
            </w:r>
          </w:p>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(Vitaflo International Limited)</w:t>
            </w:r>
          </w:p>
        </w:tc>
        <w:tc>
          <w:tcPr>
            <w:tcW w:w="722"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3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51"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2654-036</w:t>
            </w:r>
          </w:p>
        </w:tc>
        <w:tc>
          <w:tcPr>
            <w:tcW w:w="318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 x 130 ml</w:t>
            </w:r>
          </w:p>
        </w:tc>
        <w:tc>
          <w:tcPr>
            <w:tcW w:w="722"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M</w:t>
            </w:r>
          </w:p>
        </w:tc>
        <w:tc>
          <w:tcPr>
            <w:tcW w:w="123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483,60</w:t>
            </w:r>
          </w:p>
        </w:tc>
        <w:tc>
          <w:tcPr>
            <w:tcW w:w="125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483,60</w:t>
            </w: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0,00</w:t>
            </w: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7000-623</w:t>
            </w:r>
          </w:p>
        </w:tc>
        <w:tc>
          <w:tcPr>
            <w:tcW w:w="318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x 130 ml</w:t>
            </w:r>
          </w:p>
        </w:tc>
        <w:tc>
          <w:tcPr>
            <w:tcW w:w="722"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3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15,2890</w:t>
            </w:r>
          </w:p>
        </w:tc>
        <w:tc>
          <w:tcPr>
            <w:tcW w:w="125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15,2890</w:t>
            </w:r>
          </w:p>
        </w:tc>
        <w:tc>
          <w:tcPr>
            <w:tcW w:w="1098" w:type="dxa"/>
            <w:tcBorders>
              <w:left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left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7000-623</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x 130 ml</w:t>
            </w:r>
          </w:p>
        </w:tc>
        <w:tc>
          <w:tcPr>
            <w:tcW w:w="722"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3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15,0520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15,0520</w:t>
            </w:r>
          </w:p>
        </w:tc>
        <w:tc>
          <w:tcPr>
            <w:tcW w:w="1098"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5C46B5" w:rsidRPr="005C46B5" w:rsidTr="00416A48">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fr-BE" w:eastAsia="nl-NL"/>
              </w:rPr>
            </w:pPr>
            <w:r w:rsidRPr="005C46B5">
              <w:rPr>
                <w:rFonts w:ascii="Arial" w:eastAsia="Calibri" w:hAnsi="Arial" w:cs="Times New Roman"/>
                <w:spacing w:val="-2"/>
                <w:sz w:val="18"/>
                <w:lang w:val="fr-BE"/>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spacing w:before="40" w:after="54" w:line="240" w:lineRule="auto"/>
              <w:rPr>
                <w:rFonts w:ascii="Times New Roman" w:eastAsia="Times New Roman" w:hAnsi="Times New Roman" w:cs="Times New Roman"/>
                <w:sz w:val="20"/>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rPr>
                <w:rFonts w:ascii="Arial" w:eastAsia="Calibri" w:hAnsi="Arial" w:cs="Times New Roman"/>
                <w:spacing w:val="-2"/>
                <w:sz w:val="18"/>
              </w:rPr>
            </w:pPr>
            <w:r w:rsidRPr="005C46B5">
              <w:rPr>
                <w:rFonts w:ascii="Arial" w:eastAsia="Calibri" w:hAnsi="Arial" w:cs="Times New Roman"/>
                <w:spacing w:val="-2"/>
                <w:sz w:val="18"/>
              </w:rPr>
              <w:t>MSUD Cooler 15 rouge/rood</w:t>
            </w:r>
          </w:p>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eastAsia="nl-NL"/>
              </w:rPr>
            </w:pPr>
            <w:r w:rsidRPr="005C46B5">
              <w:rPr>
                <w:rFonts w:ascii="Arial" w:eastAsia="Calibri" w:hAnsi="Arial" w:cs="Times New Roman"/>
                <w:spacing w:val="-2"/>
                <w:sz w:val="18"/>
              </w:rPr>
              <w:t>(Vitaflo International Limited)</w:t>
            </w:r>
          </w:p>
        </w:tc>
        <w:tc>
          <w:tcPr>
            <w:tcW w:w="722"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eastAsia="nl-NL"/>
              </w:rPr>
            </w:pPr>
          </w:p>
        </w:tc>
        <w:tc>
          <w:tcPr>
            <w:tcW w:w="123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z w:val="18"/>
                <w:szCs w:val="20"/>
                <w:lang w:eastAsia="nl-NL"/>
              </w:rPr>
            </w:pPr>
          </w:p>
        </w:tc>
        <w:tc>
          <w:tcPr>
            <w:tcW w:w="1251"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z w:val="18"/>
                <w:szCs w:val="20"/>
                <w:lang w:eastAsia="nl-NL"/>
              </w:rPr>
            </w:pPr>
          </w:p>
        </w:tc>
        <w:tc>
          <w:tcPr>
            <w:tcW w:w="1098"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eastAsia="nl-NL"/>
              </w:rPr>
            </w:pPr>
          </w:p>
        </w:tc>
        <w:tc>
          <w:tcPr>
            <w:tcW w:w="1098" w:type="dxa"/>
            <w:tcBorders>
              <w:top w:val="single" w:sz="4" w:space="0" w:color="auto"/>
              <w:left w:val="single" w:sz="4" w:space="0" w:color="auto"/>
              <w:right w:val="single" w:sz="4" w:space="0" w:color="auto"/>
            </w:tcBorders>
            <w:shd w:val="clear" w:color="auto" w:fill="auto"/>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eastAsia="nl-NL"/>
              </w:rPr>
            </w:pP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en-GB" w:eastAsia="nl-NL"/>
              </w:rPr>
            </w:pPr>
          </w:p>
        </w:tc>
        <w:tc>
          <w:tcPr>
            <w:tcW w:w="1310" w:type="dxa"/>
            <w:tcBorders>
              <w:left w:val="single" w:sz="4" w:space="0" w:color="auto"/>
              <w:right w:val="single" w:sz="4" w:space="0" w:color="auto"/>
            </w:tcBorders>
          </w:tcPr>
          <w:p w:rsidR="005C46B5" w:rsidRPr="005C46B5" w:rsidRDefault="005C46B5" w:rsidP="005C46B5">
            <w:pPr>
              <w:spacing w:before="40" w:after="54" w:line="240" w:lineRule="auto"/>
              <w:rPr>
                <w:rFonts w:ascii="Times New Roman" w:eastAsia="Times New Roman" w:hAnsi="Times New Roman" w:cs="Times New Roman"/>
                <w:sz w:val="20"/>
                <w:szCs w:val="20"/>
                <w:lang w:val="nl-NL" w:eastAsia="nl-NL"/>
              </w:rPr>
            </w:pPr>
            <w:r w:rsidRPr="005C46B5">
              <w:rPr>
                <w:rFonts w:ascii="Arial" w:eastAsia="Calibri" w:hAnsi="Arial" w:cs="Times New Roman"/>
                <w:spacing w:val="-2"/>
                <w:sz w:val="18"/>
                <w:lang w:val="fr-BE"/>
              </w:rPr>
              <w:t>3006-699</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eastAsia="nl-NL"/>
              </w:rPr>
            </w:pPr>
            <w:r w:rsidRPr="005C46B5">
              <w:rPr>
                <w:rFonts w:ascii="Arial" w:eastAsia="Calibri" w:hAnsi="Arial" w:cs="Times New Roman"/>
                <w:spacing w:val="-2"/>
                <w:sz w:val="18"/>
                <w:lang w:val="fr-BE"/>
              </w:rPr>
              <w:t>30 x 130 ml</w:t>
            </w:r>
          </w:p>
        </w:tc>
        <w:tc>
          <w:tcPr>
            <w:tcW w:w="722"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eastAsia="nl-NL"/>
              </w:rPr>
            </w:pPr>
            <w:r w:rsidRPr="005C46B5">
              <w:rPr>
                <w:rFonts w:ascii="Arial" w:eastAsia="Calibri" w:hAnsi="Arial" w:cs="Times New Roman"/>
                <w:spacing w:val="-2"/>
                <w:sz w:val="18"/>
                <w:lang w:val="fr-BE"/>
              </w:rPr>
              <w:t>M</w:t>
            </w:r>
          </w:p>
        </w:tc>
        <w:tc>
          <w:tcPr>
            <w:tcW w:w="123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rPr>
                <w:rFonts w:ascii="Arial" w:eastAsia="Times New Roman" w:hAnsi="Arial" w:cs="Times New Roman"/>
                <w:sz w:val="18"/>
                <w:szCs w:val="20"/>
                <w:lang w:eastAsia="nl-NL"/>
              </w:rPr>
            </w:pPr>
            <w:r w:rsidRPr="005C46B5">
              <w:rPr>
                <w:rFonts w:ascii="Arial" w:eastAsia="Calibri" w:hAnsi="Arial" w:cs="Times New Roman"/>
                <w:spacing w:val="-2"/>
                <w:sz w:val="18"/>
                <w:lang w:val="fr-BE"/>
              </w:rPr>
              <w:t>483,60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rPr>
                <w:rFonts w:ascii="Arial" w:eastAsia="Times New Roman" w:hAnsi="Arial" w:cs="Times New Roman"/>
                <w:sz w:val="18"/>
                <w:szCs w:val="20"/>
                <w:lang w:eastAsia="nl-NL"/>
              </w:rPr>
            </w:pPr>
            <w:r w:rsidRPr="005C46B5">
              <w:rPr>
                <w:rFonts w:ascii="Arial" w:eastAsia="Calibri" w:hAnsi="Arial" w:cs="Times New Roman"/>
                <w:spacing w:val="-2"/>
                <w:sz w:val="18"/>
                <w:lang w:val="fr-BE"/>
              </w:rPr>
              <w:t>483,60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eastAsia="nl-NL"/>
              </w:rPr>
            </w:pPr>
            <w:r w:rsidRPr="005C46B5">
              <w:rPr>
                <w:rFonts w:ascii="Arial" w:eastAsia="Calibri" w:hAnsi="Arial" w:cs="Times New Roman"/>
                <w:spacing w:val="-2"/>
                <w:sz w:val="18"/>
                <w:lang w:val="fr-BE"/>
              </w:rPr>
              <w:t>0,00</w:t>
            </w:r>
          </w:p>
        </w:tc>
        <w:tc>
          <w:tcPr>
            <w:tcW w:w="1098"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eastAsia="nl-NL"/>
              </w:rPr>
            </w:pPr>
            <w:r w:rsidRPr="005C46B5">
              <w:rPr>
                <w:rFonts w:ascii="Arial" w:eastAsia="Calibri" w:hAnsi="Arial" w:cs="Times New Roman"/>
                <w:spacing w:val="-2"/>
                <w:sz w:val="18"/>
                <w:lang w:val="fr-BE"/>
              </w:rPr>
              <w:t>0,00</w:t>
            </w: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fr-BE" w:eastAsia="nl-NL"/>
              </w:rPr>
            </w:pPr>
          </w:p>
        </w:tc>
        <w:tc>
          <w:tcPr>
            <w:tcW w:w="1310" w:type="dxa"/>
            <w:tcBorders>
              <w:left w:val="single" w:sz="4" w:space="0" w:color="auto"/>
              <w:right w:val="single" w:sz="4" w:space="0" w:color="auto"/>
            </w:tcBorders>
          </w:tcPr>
          <w:p w:rsidR="005C46B5" w:rsidRPr="005C46B5" w:rsidRDefault="005C46B5" w:rsidP="005C46B5">
            <w:pPr>
              <w:spacing w:before="40" w:after="54" w:line="240" w:lineRule="auto"/>
              <w:rPr>
                <w:rFonts w:ascii="Times New Roman" w:eastAsia="Times New Roman" w:hAnsi="Times New Roman" w:cs="Times New Roman"/>
                <w:sz w:val="20"/>
                <w:szCs w:val="20"/>
                <w:lang w:val="nl-NL" w:eastAsia="nl-NL"/>
              </w:rPr>
            </w:pPr>
            <w:r w:rsidRPr="005C46B5">
              <w:rPr>
                <w:rFonts w:ascii="Arial" w:eastAsia="Calibri" w:hAnsi="Arial" w:cs="Times New Roman"/>
                <w:spacing w:val="-2"/>
                <w:sz w:val="18"/>
                <w:lang w:val="fr-BE"/>
              </w:rPr>
              <w:t>7000-946</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eastAsia="nl-NL"/>
              </w:rPr>
            </w:pPr>
            <w:r w:rsidRPr="005C46B5">
              <w:rPr>
                <w:rFonts w:ascii="Arial" w:eastAsia="Calibri" w:hAnsi="Arial" w:cs="Times New Roman"/>
                <w:spacing w:val="-2"/>
                <w:sz w:val="18"/>
                <w:lang w:val="fr-BE"/>
              </w:rPr>
              <w:t xml:space="preserve">* pr. 1 x 130 ml </w:t>
            </w:r>
          </w:p>
        </w:tc>
        <w:tc>
          <w:tcPr>
            <w:tcW w:w="722"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eastAsia="nl-NL"/>
              </w:rPr>
            </w:pPr>
          </w:p>
        </w:tc>
        <w:tc>
          <w:tcPr>
            <w:tcW w:w="123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z w:val="18"/>
                <w:szCs w:val="20"/>
                <w:lang w:eastAsia="nl-NL"/>
              </w:rPr>
            </w:pPr>
            <w:r w:rsidRPr="005C46B5">
              <w:rPr>
                <w:rFonts w:ascii="Arial" w:eastAsia="Calibri" w:hAnsi="Arial" w:cs="Times New Roman"/>
                <w:spacing w:val="-2"/>
                <w:sz w:val="18"/>
                <w:lang w:val="fr-BE"/>
              </w:rPr>
              <w:t>15,2890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z w:val="18"/>
                <w:szCs w:val="20"/>
                <w:lang w:eastAsia="nl-NL"/>
              </w:rPr>
            </w:pPr>
            <w:r w:rsidRPr="005C46B5">
              <w:rPr>
                <w:rFonts w:ascii="Arial" w:eastAsia="Calibri" w:hAnsi="Arial" w:cs="Times New Roman"/>
                <w:spacing w:val="-2"/>
                <w:sz w:val="18"/>
                <w:lang w:val="fr-BE"/>
              </w:rPr>
              <w:t>15,2890</w:t>
            </w:r>
          </w:p>
        </w:tc>
        <w:tc>
          <w:tcPr>
            <w:tcW w:w="1098" w:type="dxa"/>
            <w:tcBorders>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eastAsia="nl-NL"/>
              </w:rPr>
            </w:pPr>
          </w:p>
        </w:tc>
        <w:tc>
          <w:tcPr>
            <w:tcW w:w="1098" w:type="dxa"/>
            <w:tcBorders>
              <w:left w:val="single" w:sz="4" w:space="0" w:color="auto"/>
              <w:right w:val="single" w:sz="4" w:space="0" w:color="auto"/>
            </w:tcBorders>
            <w:shd w:val="clear" w:color="auto" w:fill="auto"/>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eastAsia="nl-NL"/>
              </w:rPr>
            </w:pPr>
          </w:p>
        </w:tc>
      </w:tr>
      <w:tr w:rsidR="005C46B5" w:rsidRPr="005C46B5" w:rsidTr="00416A48">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fr-BE"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spacing w:before="40" w:after="54" w:line="240" w:lineRule="auto"/>
              <w:rPr>
                <w:rFonts w:ascii="Times New Roman" w:eastAsia="Times New Roman" w:hAnsi="Times New Roman" w:cs="Times New Roman"/>
                <w:sz w:val="20"/>
                <w:szCs w:val="20"/>
                <w:lang w:val="nl-NL" w:eastAsia="nl-NL"/>
              </w:rPr>
            </w:pPr>
            <w:r w:rsidRPr="005C46B5">
              <w:rPr>
                <w:rFonts w:ascii="Arial" w:eastAsia="Calibri" w:hAnsi="Arial" w:cs="Times New Roman"/>
                <w:spacing w:val="-2"/>
                <w:sz w:val="18"/>
                <w:lang w:val="fr-BE"/>
              </w:rPr>
              <w:t>7000-946</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eastAsia="nl-NL"/>
              </w:rPr>
            </w:pPr>
            <w:r w:rsidRPr="005C46B5">
              <w:rPr>
                <w:rFonts w:ascii="Arial" w:eastAsia="Calibri" w:hAnsi="Arial" w:cs="Times New Roman"/>
                <w:spacing w:val="-2"/>
                <w:sz w:val="18"/>
                <w:lang w:val="fr-BE"/>
              </w:rPr>
              <w:t>** pr. 1 x 130 ml</w:t>
            </w:r>
          </w:p>
        </w:tc>
        <w:tc>
          <w:tcPr>
            <w:tcW w:w="722"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eastAsia="nl-NL"/>
              </w:rPr>
            </w:pPr>
          </w:p>
        </w:tc>
        <w:tc>
          <w:tcPr>
            <w:tcW w:w="123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z w:val="18"/>
                <w:szCs w:val="20"/>
                <w:lang w:eastAsia="nl-NL"/>
              </w:rPr>
            </w:pPr>
            <w:r w:rsidRPr="005C46B5">
              <w:rPr>
                <w:rFonts w:ascii="Arial" w:eastAsia="Calibri" w:hAnsi="Arial" w:cs="Times New Roman"/>
                <w:spacing w:val="-2"/>
                <w:sz w:val="18"/>
                <w:lang w:val="fr-BE"/>
              </w:rPr>
              <w:t>15,0520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z w:val="18"/>
                <w:szCs w:val="20"/>
                <w:lang w:eastAsia="nl-NL"/>
              </w:rPr>
            </w:pPr>
            <w:r w:rsidRPr="005C46B5">
              <w:rPr>
                <w:rFonts w:ascii="Arial" w:eastAsia="Calibri" w:hAnsi="Arial" w:cs="Times New Roman"/>
                <w:spacing w:val="-2"/>
                <w:sz w:val="18"/>
                <w:lang w:val="fr-BE"/>
              </w:rPr>
              <w:t>15,0520</w:t>
            </w:r>
          </w:p>
        </w:tc>
        <w:tc>
          <w:tcPr>
            <w:tcW w:w="1098"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eastAsia="nl-NL"/>
              </w:rPr>
            </w:pPr>
          </w:p>
        </w:tc>
        <w:tc>
          <w:tcPr>
            <w:tcW w:w="1098" w:type="dxa"/>
            <w:tcBorders>
              <w:left w:val="single" w:sz="4" w:space="0" w:color="auto"/>
              <w:bottom w:val="single" w:sz="4" w:space="0" w:color="auto"/>
              <w:right w:val="single" w:sz="4" w:space="0" w:color="auto"/>
            </w:tcBorders>
            <w:shd w:val="clear" w:color="auto" w:fill="auto"/>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eastAsia="nl-NL"/>
              </w:rPr>
            </w:pPr>
          </w:p>
        </w:tc>
      </w:tr>
      <w:tr w:rsidR="005C46B5" w:rsidRPr="005C46B5" w:rsidTr="00416A48">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spacing w:before="40" w:after="54" w:line="240" w:lineRule="auto"/>
              <w:rPr>
                <w:rFonts w:ascii="Times New Roman" w:eastAsia="Times New Roman" w:hAnsi="Times New Roman" w:cs="Times New Roman"/>
                <w:sz w:val="20"/>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MSUD Cooler 20 rood / rouge</w:t>
            </w:r>
          </w:p>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(Vitaflo International Limited)</w:t>
            </w:r>
          </w:p>
        </w:tc>
        <w:tc>
          <w:tcPr>
            <w:tcW w:w="722"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eastAsia="nl-NL"/>
              </w:rPr>
            </w:pPr>
          </w:p>
        </w:tc>
        <w:tc>
          <w:tcPr>
            <w:tcW w:w="123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z w:val="18"/>
                <w:szCs w:val="20"/>
                <w:lang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z w:val="18"/>
                <w:szCs w:val="20"/>
                <w:lang w:eastAsia="nl-NL"/>
              </w:rPr>
            </w:pPr>
          </w:p>
        </w:tc>
        <w:tc>
          <w:tcPr>
            <w:tcW w:w="1098"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eastAsia="nl-NL"/>
              </w:rPr>
            </w:pPr>
          </w:p>
        </w:tc>
        <w:tc>
          <w:tcPr>
            <w:tcW w:w="1098"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eastAsia="nl-NL"/>
              </w:rPr>
            </w:pP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20"/>
                <w:szCs w:val="20"/>
                <w:lang w:val="nl-NL" w:eastAsia="nl-NL"/>
              </w:rPr>
            </w:pPr>
            <w:r w:rsidRPr="005C46B5">
              <w:rPr>
                <w:rFonts w:ascii="Arial" w:eastAsia="Times New Roman" w:hAnsi="Arial" w:cs="Times New Roman"/>
                <w:spacing w:val="-2"/>
                <w:sz w:val="18"/>
                <w:szCs w:val="20"/>
                <w:lang w:val="fr-BE" w:eastAsia="nl-NL"/>
              </w:rPr>
              <w:t>3114-410</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30 x 174 ml</w:t>
            </w:r>
          </w:p>
        </w:tc>
        <w:tc>
          <w:tcPr>
            <w:tcW w:w="722"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M</w:t>
            </w:r>
          </w:p>
        </w:tc>
        <w:tc>
          <w:tcPr>
            <w:tcW w:w="123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644,80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644,80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0,00</w:t>
            </w: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20"/>
                <w:szCs w:val="20"/>
                <w:lang w:val="nl-NL" w:eastAsia="nl-NL"/>
              </w:rPr>
            </w:pPr>
            <w:r w:rsidRPr="005C46B5">
              <w:rPr>
                <w:rFonts w:ascii="Arial" w:eastAsia="Times New Roman" w:hAnsi="Arial" w:cs="Times New Roman"/>
                <w:spacing w:val="-2"/>
                <w:sz w:val="18"/>
                <w:szCs w:val="20"/>
                <w:lang w:val="fr-BE" w:eastAsia="nl-NL"/>
              </w:rPr>
              <w:t>7001-332</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174 ml</w:t>
            </w:r>
          </w:p>
        </w:tc>
        <w:tc>
          <w:tcPr>
            <w:tcW w:w="722"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3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19,5387</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19,5387</w:t>
            </w:r>
          </w:p>
        </w:tc>
        <w:tc>
          <w:tcPr>
            <w:tcW w:w="1098" w:type="dxa"/>
            <w:tcBorders>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20"/>
                <w:szCs w:val="20"/>
                <w:lang w:val="nl-NL" w:eastAsia="nl-NL"/>
              </w:rPr>
            </w:pPr>
            <w:r w:rsidRPr="005C46B5">
              <w:rPr>
                <w:rFonts w:ascii="Arial" w:eastAsia="Times New Roman" w:hAnsi="Arial" w:cs="Times New Roman"/>
                <w:spacing w:val="-2"/>
                <w:sz w:val="18"/>
                <w:szCs w:val="20"/>
                <w:lang w:val="fr-BE" w:eastAsia="nl-NL"/>
              </w:rPr>
              <w:t>7001-332</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174 ml</w:t>
            </w:r>
          </w:p>
        </w:tc>
        <w:tc>
          <w:tcPr>
            <w:tcW w:w="722"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3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19,3017</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19,3017</w:t>
            </w:r>
          </w:p>
        </w:tc>
        <w:tc>
          <w:tcPr>
            <w:tcW w:w="1098"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xml:space="preserve">MSUD EXPRESS 15 non aromatisé / niet gearomatiseerd </w:t>
            </w:r>
            <w:r w:rsidRPr="005C46B5">
              <w:rPr>
                <w:rFonts w:ascii="Arial" w:eastAsia="Times New Roman" w:hAnsi="Arial" w:cs="Times New Roman"/>
                <w:spacing w:val="-2"/>
                <w:sz w:val="18"/>
                <w:szCs w:val="20"/>
                <w:lang w:val="nl-NL" w:eastAsia="nl-NL"/>
              </w:rPr>
              <w:br/>
              <w:t>(Vitaflo International Limited)</w:t>
            </w:r>
          </w:p>
        </w:tc>
        <w:tc>
          <w:tcPr>
            <w:tcW w:w="722"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23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3050-358</w:t>
            </w:r>
          </w:p>
        </w:tc>
        <w:tc>
          <w:tcPr>
            <w:tcW w:w="318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 x 25 g</w:t>
            </w:r>
          </w:p>
        </w:tc>
        <w:tc>
          <w:tcPr>
            <w:tcW w:w="722"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jc w:val="center"/>
              <w:rPr>
                <w:rFonts w:ascii="Arial" w:eastAsia="Times New Roman" w:hAnsi="Arial" w:cs="Arial"/>
                <w:sz w:val="18"/>
                <w:szCs w:val="18"/>
                <w:lang w:val="nl-BE" w:eastAsia="nl-NL"/>
              </w:rPr>
            </w:pPr>
            <w:r w:rsidRPr="005C46B5">
              <w:rPr>
                <w:rFonts w:ascii="Arial" w:eastAsia="Times New Roman" w:hAnsi="Arial" w:cs="Arial"/>
                <w:sz w:val="18"/>
                <w:szCs w:val="18"/>
                <w:lang w:val="nl-BE" w:eastAsia="nl-NL"/>
              </w:rPr>
              <w:t>M</w:t>
            </w:r>
          </w:p>
        </w:tc>
        <w:tc>
          <w:tcPr>
            <w:tcW w:w="123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429,21</w:t>
            </w:r>
          </w:p>
        </w:tc>
        <w:tc>
          <w:tcPr>
            <w:tcW w:w="125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429,21</w:t>
            </w: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0,00</w:t>
            </w: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7001-118</w:t>
            </w:r>
          </w:p>
        </w:tc>
        <w:tc>
          <w:tcPr>
            <w:tcW w:w="318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x 25 g</w:t>
            </w:r>
          </w:p>
        </w:tc>
        <w:tc>
          <w:tcPr>
            <w:tcW w:w="722"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Arial"/>
                <w:sz w:val="18"/>
                <w:szCs w:val="18"/>
                <w:lang w:val="nl-BE" w:eastAsia="nl-NL"/>
              </w:rPr>
            </w:pPr>
          </w:p>
        </w:tc>
        <w:tc>
          <w:tcPr>
            <w:tcW w:w="123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13,5930</w:t>
            </w:r>
          </w:p>
        </w:tc>
        <w:tc>
          <w:tcPr>
            <w:tcW w:w="125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13,5930</w:t>
            </w:r>
          </w:p>
        </w:tc>
        <w:tc>
          <w:tcPr>
            <w:tcW w:w="1098" w:type="dxa"/>
            <w:tcBorders>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Arial"/>
                <w:spacing w:val="-2"/>
                <w:sz w:val="18"/>
                <w:szCs w:val="18"/>
                <w:lang w:val="fr-BE" w:eastAsia="nl-NL"/>
              </w:rPr>
            </w:pPr>
          </w:p>
        </w:tc>
        <w:tc>
          <w:tcPr>
            <w:tcW w:w="1098" w:type="dxa"/>
            <w:tcBorders>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Arial"/>
                <w:spacing w:val="-2"/>
                <w:sz w:val="18"/>
                <w:szCs w:val="18"/>
                <w:lang w:val="fr-BE" w:eastAsia="nl-NL"/>
              </w:rPr>
            </w:pPr>
          </w:p>
        </w:tc>
      </w:tr>
      <w:tr w:rsidR="005C46B5" w:rsidRPr="005C46B5" w:rsidTr="00416A48">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7001-118</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xml:space="preserve">** pr. 1 x 25 g </w:t>
            </w:r>
          </w:p>
        </w:tc>
        <w:tc>
          <w:tcPr>
            <w:tcW w:w="722"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Arial"/>
                <w:sz w:val="18"/>
                <w:szCs w:val="18"/>
                <w:lang w:val="nl-BE" w:eastAsia="nl-NL"/>
              </w:rPr>
            </w:pPr>
          </w:p>
        </w:tc>
        <w:tc>
          <w:tcPr>
            <w:tcW w:w="123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13,3560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13,3560</w:t>
            </w:r>
          </w:p>
        </w:tc>
        <w:tc>
          <w:tcPr>
            <w:tcW w:w="1098"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Arial"/>
                <w:spacing w:val="-2"/>
                <w:sz w:val="18"/>
                <w:szCs w:val="18"/>
                <w:lang w:val="fr-BE" w:eastAsia="nl-NL"/>
              </w:rPr>
            </w:pPr>
          </w:p>
        </w:tc>
        <w:tc>
          <w:tcPr>
            <w:tcW w:w="1098"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Arial"/>
                <w:spacing w:val="-2"/>
                <w:sz w:val="18"/>
                <w:szCs w:val="18"/>
                <w:lang w:val="fr-BE" w:eastAsia="nl-NL"/>
              </w:rPr>
            </w:pPr>
          </w:p>
        </w:tc>
      </w:tr>
      <w:tr w:rsidR="005C46B5" w:rsidRPr="005C46B5" w:rsidTr="00416A48">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xml:space="preserve">MSUD EXPRESS 20 non aromatisé / niet gearomatiseerd </w:t>
            </w:r>
            <w:r w:rsidRPr="005C46B5">
              <w:rPr>
                <w:rFonts w:ascii="Arial" w:eastAsia="Times New Roman" w:hAnsi="Arial" w:cs="Times New Roman"/>
                <w:spacing w:val="-2"/>
                <w:sz w:val="18"/>
                <w:szCs w:val="20"/>
                <w:lang w:val="nl-NL" w:eastAsia="nl-NL"/>
              </w:rPr>
              <w:br/>
              <w:t>(Vitaflo International Limited)</w:t>
            </w:r>
          </w:p>
        </w:tc>
        <w:tc>
          <w:tcPr>
            <w:tcW w:w="722"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23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3140-761</w:t>
            </w:r>
          </w:p>
        </w:tc>
        <w:tc>
          <w:tcPr>
            <w:tcW w:w="318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 x 34 g</w:t>
            </w:r>
          </w:p>
        </w:tc>
        <w:tc>
          <w:tcPr>
            <w:tcW w:w="722"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jc w:val="center"/>
              <w:rPr>
                <w:rFonts w:ascii="Arial" w:eastAsia="Times New Roman" w:hAnsi="Arial" w:cs="Arial"/>
                <w:sz w:val="18"/>
                <w:szCs w:val="18"/>
                <w:lang w:val="nl-BE" w:eastAsia="nl-NL"/>
              </w:rPr>
            </w:pPr>
            <w:r w:rsidRPr="005C46B5">
              <w:rPr>
                <w:rFonts w:ascii="Arial" w:eastAsia="Times New Roman" w:hAnsi="Arial" w:cs="Arial"/>
                <w:sz w:val="18"/>
                <w:szCs w:val="18"/>
                <w:lang w:val="nl-BE" w:eastAsia="nl-NL"/>
              </w:rPr>
              <w:t>M</w:t>
            </w:r>
          </w:p>
        </w:tc>
        <w:tc>
          <w:tcPr>
            <w:tcW w:w="123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572,28</w:t>
            </w:r>
          </w:p>
        </w:tc>
        <w:tc>
          <w:tcPr>
            <w:tcW w:w="125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572,28</w:t>
            </w: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0,00</w:t>
            </w: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7001-423</w:t>
            </w:r>
          </w:p>
        </w:tc>
        <w:tc>
          <w:tcPr>
            <w:tcW w:w="318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x 34 g</w:t>
            </w:r>
          </w:p>
        </w:tc>
        <w:tc>
          <w:tcPr>
            <w:tcW w:w="722"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Arial"/>
                <w:sz w:val="18"/>
                <w:szCs w:val="18"/>
                <w:lang w:val="nl-BE" w:eastAsia="nl-NL"/>
              </w:rPr>
            </w:pPr>
          </w:p>
        </w:tc>
        <w:tc>
          <w:tcPr>
            <w:tcW w:w="123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17,3390</w:t>
            </w:r>
          </w:p>
        </w:tc>
        <w:tc>
          <w:tcPr>
            <w:tcW w:w="125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17,3390</w:t>
            </w:r>
          </w:p>
        </w:tc>
        <w:tc>
          <w:tcPr>
            <w:tcW w:w="1098" w:type="dxa"/>
            <w:tcBorders>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Arial"/>
                <w:spacing w:val="-2"/>
                <w:sz w:val="18"/>
                <w:szCs w:val="18"/>
                <w:lang w:val="fr-BE" w:eastAsia="nl-NL"/>
              </w:rPr>
            </w:pPr>
          </w:p>
        </w:tc>
        <w:tc>
          <w:tcPr>
            <w:tcW w:w="1098" w:type="dxa"/>
            <w:tcBorders>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Arial"/>
                <w:spacing w:val="-2"/>
                <w:sz w:val="18"/>
                <w:szCs w:val="18"/>
                <w:lang w:val="fr-BE" w:eastAsia="nl-NL"/>
              </w:rPr>
            </w:pPr>
          </w:p>
        </w:tc>
      </w:tr>
      <w:tr w:rsidR="005C46B5" w:rsidRPr="005C46B5" w:rsidTr="00416A48">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7001-423</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xml:space="preserve">** pr. 1 x 34 g </w:t>
            </w:r>
          </w:p>
        </w:tc>
        <w:tc>
          <w:tcPr>
            <w:tcW w:w="722"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Arial"/>
                <w:sz w:val="18"/>
                <w:szCs w:val="18"/>
                <w:lang w:val="nl-BE" w:eastAsia="nl-NL"/>
              </w:rPr>
            </w:pPr>
          </w:p>
        </w:tc>
        <w:tc>
          <w:tcPr>
            <w:tcW w:w="123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17,1020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17,1020</w:t>
            </w:r>
          </w:p>
        </w:tc>
        <w:tc>
          <w:tcPr>
            <w:tcW w:w="1098"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Arial"/>
                <w:spacing w:val="-2"/>
                <w:sz w:val="18"/>
                <w:szCs w:val="18"/>
                <w:lang w:val="fr-BE" w:eastAsia="nl-NL"/>
              </w:rPr>
            </w:pPr>
          </w:p>
        </w:tc>
        <w:tc>
          <w:tcPr>
            <w:tcW w:w="1098"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Arial"/>
                <w:spacing w:val="-2"/>
                <w:sz w:val="18"/>
                <w:szCs w:val="18"/>
                <w:lang w:val="fr-BE" w:eastAsia="nl-NL"/>
              </w:rPr>
            </w:pPr>
          </w:p>
        </w:tc>
      </w:tr>
      <w:tr w:rsidR="005C46B5" w:rsidRPr="005C46B5" w:rsidTr="00416A48">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Times New Roman"/>
                <w:spacing w:val="-2"/>
                <w:sz w:val="18"/>
                <w:lang w:val="fr-BE"/>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rPr>
                <w:rFonts w:ascii="Arial" w:eastAsia="Calibri" w:hAnsi="Arial" w:cs="Times New Roman"/>
                <w:spacing w:val="-2"/>
                <w:sz w:val="18"/>
                <w:lang w:val="fr-BE"/>
              </w:rPr>
            </w:pPr>
            <w:r w:rsidRPr="005C46B5">
              <w:rPr>
                <w:rFonts w:ascii="Arial" w:eastAsia="Calibri" w:hAnsi="Arial" w:cs="Times New Roman"/>
                <w:spacing w:val="-2"/>
                <w:sz w:val="18"/>
                <w:lang w:val="fr-BE"/>
              </w:rPr>
              <w:t>MSUD Gel</w:t>
            </w:r>
          </w:p>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fr-BE" w:eastAsia="nl-NL"/>
              </w:rPr>
            </w:pPr>
            <w:r w:rsidRPr="005C46B5">
              <w:rPr>
                <w:rFonts w:ascii="Arial" w:eastAsia="Calibri" w:hAnsi="Arial" w:cs="Times New Roman"/>
                <w:spacing w:val="-2"/>
                <w:sz w:val="18"/>
                <w:lang w:val="fr-BE"/>
              </w:rPr>
              <w:t>(Vitaflo International Limited)</w:t>
            </w:r>
          </w:p>
        </w:tc>
        <w:tc>
          <w:tcPr>
            <w:tcW w:w="722"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fr-BE" w:eastAsia="nl-NL"/>
              </w:rPr>
            </w:pPr>
          </w:p>
        </w:tc>
        <w:tc>
          <w:tcPr>
            <w:tcW w:w="123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val="fr-BE" w:eastAsia="nl-NL"/>
              </w:rPr>
            </w:pPr>
          </w:p>
        </w:tc>
        <w:tc>
          <w:tcPr>
            <w:tcW w:w="1251"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Times New Roman"/>
                <w:spacing w:val="-2"/>
                <w:sz w:val="18"/>
                <w:lang w:val="fr-BE"/>
              </w:rPr>
              <w:t>3006-723</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fr-BE" w:eastAsia="nl-NL"/>
              </w:rPr>
            </w:pPr>
            <w:r w:rsidRPr="005C46B5">
              <w:rPr>
                <w:rFonts w:ascii="Arial" w:eastAsia="Calibri" w:hAnsi="Arial" w:cs="Times New Roman"/>
                <w:spacing w:val="-2"/>
                <w:sz w:val="18"/>
                <w:lang w:val="fr-BE"/>
              </w:rPr>
              <w:t>30 x 24 g</w:t>
            </w:r>
          </w:p>
        </w:tc>
        <w:tc>
          <w:tcPr>
            <w:tcW w:w="722"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fr-BE" w:eastAsia="nl-NL"/>
              </w:rPr>
            </w:pPr>
            <w:r w:rsidRPr="005C46B5">
              <w:rPr>
                <w:rFonts w:ascii="Arial" w:eastAsia="Calibri" w:hAnsi="Arial" w:cs="Times New Roman"/>
                <w:spacing w:val="-2"/>
                <w:sz w:val="18"/>
                <w:lang w:val="fr-BE"/>
              </w:rPr>
              <w:t>M</w:t>
            </w:r>
          </w:p>
        </w:tc>
        <w:tc>
          <w:tcPr>
            <w:tcW w:w="123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val="fr-BE" w:eastAsia="nl-NL"/>
              </w:rPr>
            </w:pPr>
            <w:r w:rsidRPr="005C46B5">
              <w:rPr>
                <w:rFonts w:ascii="Arial" w:eastAsia="Calibri" w:hAnsi="Arial" w:cs="Times New Roman"/>
                <w:spacing w:val="-2"/>
                <w:sz w:val="18"/>
                <w:lang w:val="fr-BE"/>
              </w:rPr>
              <w:t>299,57</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fr-BE" w:eastAsia="nl-NL"/>
              </w:rPr>
            </w:pPr>
            <w:r w:rsidRPr="005C46B5">
              <w:rPr>
                <w:rFonts w:ascii="Arial" w:eastAsia="Calibri" w:hAnsi="Arial" w:cs="Times New Roman"/>
                <w:spacing w:val="-2"/>
                <w:sz w:val="18"/>
                <w:lang w:val="fr-BE"/>
              </w:rPr>
              <w:t>299,57</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r w:rsidRPr="005C46B5">
              <w:rPr>
                <w:rFonts w:ascii="Arial" w:eastAsia="Calibri" w:hAnsi="Arial" w:cs="Times New Roman"/>
                <w:spacing w:val="-2"/>
                <w:sz w:val="18"/>
                <w:lang w:val="fr-BE"/>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r w:rsidRPr="005C46B5">
              <w:rPr>
                <w:rFonts w:ascii="Arial" w:eastAsia="Calibri" w:hAnsi="Arial" w:cs="Times New Roman"/>
                <w:spacing w:val="-2"/>
                <w:sz w:val="18"/>
                <w:lang w:val="fr-BE"/>
              </w:rPr>
              <w:t>0,00</w:t>
            </w: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Times New Roman"/>
                <w:spacing w:val="-2"/>
                <w:sz w:val="18"/>
                <w:lang w:val="fr-BE"/>
              </w:rPr>
              <w:t>7000-953</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fr-BE" w:eastAsia="nl-NL"/>
              </w:rPr>
            </w:pPr>
            <w:r w:rsidRPr="005C46B5">
              <w:rPr>
                <w:rFonts w:ascii="Arial" w:eastAsia="Calibri" w:hAnsi="Arial" w:cs="Times New Roman"/>
                <w:spacing w:val="-2"/>
                <w:sz w:val="18"/>
                <w:lang w:val="fr-BE"/>
              </w:rPr>
              <w:t>* pr. 1 x 24 g</w:t>
            </w:r>
          </w:p>
        </w:tc>
        <w:tc>
          <w:tcPr>
            <w:tcW w:w="722"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fr-BE" w:eastAsia="nl-NL"/>
              </w:rPr>
            </w:pPr>
          </w:p>
        </w:tc>
        <w:tc>
          <w:tcPr>
            <w:tcW w:w="123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Calibri" w:hAnsi="Arial" w:cs="Times New Roman"/>
                <w:spacing w:val="-2"/>
                <w:sz w:val="18"/>
                <w:lang w:val="fr-BE"/>
              </w:rPr>
              <w:t>9,0667</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jc w:val="right"/>
              <w:rPr>
                <w:rFonts w:ascii="Arial" w:eastAsia="Times New Roman" w:hAnsi="Arial" w:cs="Times New Roman"/>
                <w:spacing w:val="-2"/>
                <w:sz w:val="18"/>
                <w:szCs w:val="20"/>
                <w:lang w:val="fr-BE" w:eastAsia="nl-NL"/>
              </w:rPr>
            </w:pPr>
            <w:r w:rsidRPr="005C46B5">
              <w:rPr>
                <w:rFonts w:ascii="Arial" w:eastAsia="Calibri" w:hAnsi="Arial" w:cs="Times New Roman"/>
                <w:spacing w:val="-2"/>
                <w:sz w:val="18"/>
                <w:lang w:val="fr-BE"/>
              </w:rPr>
              <w:t>9,0667</w:t>
            </w:r>
          </w:p>
        </w:tc>
        <w:tc>
          <w:tcPr>
            <w:tcW w:w="1098" w:type="dxa"/>
            <w:tcBorders>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416A48">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r w:rsidRPr="005C46B5">
              <w:rPr>
                <w:rFonts w:ascii="Arial" w:eastAsia="Calibri" w:hAnsi="Arial" w:cs="Times New Roman"/>
                <w:spacing w:val="-2"/>
                <w:sz w:val="18"/>
                <w:lang w:val="fr-BE"/>
              </w:rPr>
              <w:t>7000-953</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fr-BE" w:eastAsia="nl-NL"/>
              </w:rPr>
            </w:pPr>
            <w:r w:rsidRPr="005C46B5">
              <w:rPr>
                <w:rFonts w:ascii="Arial" w:eastAsia="Calibri" w:hAnsi="Arial" w:cs="Times New Roman"/>
                <w:spacing w:val="-2"/>
                <w:sz w:val="18"/>
                <w:lang w:val="fr-BE"/>
              </w:rPr>
              <w:t>** pr. 1 x 24 g</w:t>
            </w:r>
          </w:p>
        </w:tc>
        <w:tc>
          <w:tcPr>
            <w:tcW w:w="722"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fr-BE" w:eastAsia="nl-NL"/>
              </w:rPr>
            </w:pPr>
          </w:p>
        </w:tc>
        <w:tc>
          <w:tcPr>
            <w:tcW w:w="123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Calibri" w:hAnsi="Arial" w:cs="Times New Roman"/>
                <w:spacing w:val="-2"/>
                <w:sz w:val="18"/>
                <w:lang w:val="fr-BE"/>
              </w:rPr>
              <w:t>8,8297</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jc w:val="right"/>
              <w:rPr>
                <w:rFonts w:ascii="Arial" w:eastAsia="Times New Roman" w:hAnsi="Arial" w:cs="Times New Roman"/>
                <w:spacing w:val="-2"/>
                <w:sz w:val="18"/>
                <w:szCs w:val="20"/>
                <w:lang w:val="fr-BE" w:eastAsia="nl-NL"/>
              </w:rPr>
            </w:pPr>
            <w:r w:rsidRPr="005C46B5">
              <w:rPr>
                <w:rFonts w:ascii="Arial" w:eastAsia="Calibri" w:hAnsi="Arial" w:cs="Times New Roman"/>
                <w:spacing w:val="-2"/>
                <w:sz w:val="18"/>
                <w:lang w:val="fr-BE"/>
              </w:rPr>
              <w:t>8,8297</w:t>
            </w:r>
          </w:p>
        </w:tc>
        <w:tc>
          <w:tcPr>
            <w:tcW w:w="1098"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795885" w:rsidTr="00416A48">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MSUD Lophlex LQ 20 Juicy</w:t>
            </w:r>
            <w:r w:rsidRPr="005C46B5">
              <w:rPr>
                <w:rFonts w:ascii="Arial" w:eastAsia="Times New Roman" w:hAnsi="Arial" w:cs="Times New Roman"/>
                <w:spacing w:val="-2"/>
                <w:sz w:val="18"/>
                <w:szCs w:val="20"/>
                <w:lang w:val="fr-BE" w:eastAsia="nl-NL"/>
              </w:rPr>
              <w:br/>
              <w:t>fruits des bois / bessen (Nutricia)</w:t>
            </w:r>
          </w:p>
        </w:tc>
        <w:tc>
          <w:tcPr>
            <w:tcW w:w="722"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fr-BE" w:eastAsia="nl-NL"/>
              </w:rPr>
            </w:pPr>
          </w:p>
        </w:tc>
        <w:tc>
          <w:tcPr>
            <w:tcW w:w="123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val="fr-BE" w:eastAsia="nl-NL"/>
              </w:rPr>
            </w:pPr>
          </w:p>
        </w:tc>
        <w:tc>
          <w:tcPr>
            <w:tcW w:w="1251"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3050-366</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30 x 125 ml</w:t>
            </w:r>
          </w:p>
        </w:tc>
        <w:tc>
          <w:tcPr>
            <w:tcW w:w="722"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M</w:t>
            </w:r>
          </w:p>
        </w:tc>
        <w:tc>
          <w:tcPr>
            <w:tcW w:w="123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643,80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643,80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0,00</w:t>
            </w: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7001-126</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pr. 1 x 125 ml</w:t>
            </w:r>
          </w:p>
        </w:tc>
        <w:tc>
          <w:tcPr>
            <w:tcW w:w="722"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31" w:type="dxa"/>
            <w:tcBorders>
              <w:left w:val="single" w:sz="4" w:space="0" w:color="auto"/>
              <w:right w:val="single" w:sz="4" w:space="0" w:color="auto"/>
            </w:tcBorders>
          </w:tcPr>
          <w:p w:rsidR="005C46B5" w:rsidRPr="005C46B5" w:rsidRDefault="005C46B5" w:rsidP="005C46B5">
            <w:pPr>
              <w:keepNext/>
              <w:tabs>
                <w:tab w:val="left" w:pos="0"/>
              </w:tabs>
              <w:suppressAutoHyphens/>
              <w:spacing w:after="0" w:line="240" w:lineRule="auto"/>
              <w:jc w:val="right"/>
              <w:outlineLvl w:val="1"/>
              <w:rPr>
                <w:rFonts w:ascii="Arial" w:eastAsia="Times New Roman" w:hAnsi="Arial" w:cs="Times New Roman"/>
                <w:spacing w:val="-2"/>
                <w:sz w:val="18"/>
                <w:szCs w:val="18"/>
                <w:lang w:val="fr-BE" w:eastAsia="nl-NL"/>
              </w:rPr>
            </w:pPr>
            <w:r w:rsidRPr="005C46B5">
              <w:rPr>
                <w:rFonts w:ascii="Arial" w:eastAsia="Times New Roman" w:hAnsi="Arial" w:cs="Times New Roman"/>
                <w:spacing w:val="-2"/>
                <w:sz w:val="18"/>
                <w:szCs w:val="18"/>
                <w:lang w:val="fr-BE" w:eastAsia="nl-NL"/>
              </w:rPr>
              <w:t>16,4947</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16,4947</w:t>
            </w:r>
          </w:p>
        </w:tc>
        <w:tc>
          <w:tcPr>
            <w:tcW w:w="1098" w:type="dxa"/>
            <w:tcBorders>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7001-126</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pr. 1 x 125 ml</w:t>
            </w:r>
          </w:p>
        </w:tc>
        <w:tc>
          <w:tcPr>
            <w:tcW w:w="722"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3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16,2577</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16,2577</w:t>
            </w:r>
          </w:p>
        </w:tc>
        <w:tc>
          <w:tcPr>
            <w:tcW w:w="1098"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bl>
    <w:p w:rsidR="00416A48" w:rsidRDefault="00416A48">
      <w:r>
        <w:br w:type="page"/>
      </w:r>
    </w:p>
    <w:tbl>
      <w:tblPr>
        <w:tblW w:w="10876" w:type="dxa"/>
        <w:tblInd w:w="-823" w:type="dxa"/>
        <w:tblLayout w:type="fixed"/>
        <w:tblCellMar>
          <w:left w:w="120" w:type="dxa"/>
          <w:right w:w="120" w:type="dxa"/>
        </w:tblCellMar>
        <w:tblLook w:val="0000" w:firstRow="0" w:lastRow="0" w:firstColumn="0" w:lastColumn="0" w:noHBand="0" w:noVBand="0"/>
      </w:tblPr>
      <w:tblGrid>
        <w:gridCol w:w="985"/>
        <w:gridCol w:w="1310"/>
        <w:gridCol w:w="3181"/>
        <w:gridCol w:w="722"/>
        <w:gridCol w:w="1231"/>
        <w:gridCol w:w="1251"/>
        <w:gridCol w:w="1098"/>
        <w:gridCol w:w="1098"/>
      </w:tblGrid>
      <w:tr w:rsidR="005C46B5" w:rsidRPr="00795885" w:rsidTr="00416A48">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lastRenderedPageBreak/>
              <w:t>A</w:t>
            </w:r>
          </w:p>
        </w:tc>
        <w:tc>
          <w:tcPr>
            <w:tcW w:w="1310" w:type="dxa"/>
            <w:tcBorders>
              <w:top w:val="single" w:sz="4" w:space="0" w:color="auto"/>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NoV.I.L. nourrisson / zuigeling</w:t>
            </w:r>
          </w:p>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(Lactalis Nutrition Santé)</w:t>
            </w:r>
          </w:p>
        </w:tc>
        <w:tc>
          <w:tcPr>
            <w:tcW w:w="722"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3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p>
        </w:tc>
        <w:tc>
          <w:tcPr>
            <w:tcW w:w="1251"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482"/>
              </w:tabs>
              <w:spacing w:after="54" w:line="240" w:lineRule="auto"/>
              <w:jc w:val="right"/>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r w:rsidRPr="005C46B5">
              <w:rPr>
                <w:rFonts w:ascii="Arial" w:eastAsia="Times New Roman" w:hAnsi="Arial" w:cs="Arial"/>
                <w:sz w:val="18"/>
                <w:szCs w:val="18"/>
                <w:lang w:val="nl-NL" w:eastAsia="nl-NL"/>
              </w:rPr>
              <w:t>3315-264</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400 g</w:t>
            </w:r>
          </w:p>
        </w:tc>
        <w:tc>
          <w:tcPr>
            <w:tcW w:w="722"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18"/>
                <w:lang w:val="fr-BE" w:eastAsia="nl-NL"/>
              </w:rPr>
            </w:pPr>
            <w:r w:rsidRPr="005C46B5">
              <w:rPr>
                <w:rFonts w:ascii="Arial" w:eastAsia="Times New Roman" w:hAnsi="Arial" w:cs="Times New Roman"/>
                <w:sz w:val="18"/>
                <w:szCs w:val="18"/>
                <w:lang w:val="fr-BE" w:eastAsia="nl-NL"/>
              </w:rPr>
              <w:t>M</w:t>
            </w:r>
          </w:p>
        </w:tc>
        <w:tc>
          <w:tcPr>
            <w:tcW w:w="123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62,88</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62,88</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0,00</w:t>
            </w: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r w:rsidRPr="005C46B5">
              <w:rPr>
                <w:rFonts w:ascii="Arial" w:eastAsia="Times New Roman" w:hAnsi="Arial" w:cs="Arial"/>
                <w:sz w:val="18"/>
                <w:szCs w:val="18"/>
                <w:lang w:val="nl-NL" w:eastAsia="nl-NL"/>
              </w:rPr>
              <w:t>7001-795</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400 g</w:t>
            </w:r>
          </w:p>
        </w:tc>
        <w:tc>
          <w:tcPr>
            <w:tcW w:w="722"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3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54,7500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54,7500</w:t>
            </w:r>
          </w:p>
        </w:tc>
        <w:tc>
          <w:tcPr>
            <w:tcW w:w="1098" w:type="dxa"/>
            <w:tcBorders>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r w:rsidRPr="005C46B5">
              <w:rPr>
                <w:rFonts w:ascii="Arial" w:eastAsia="Times New Roman" w:hAnsi="Arial" w:cs="Arial"/>
                <w:sz w:val="18"/>
                <w:szCs w:val="18"/>
                <w:lang w:val="nl-NL" w:eastAsia="nl-NL"/>
              </w:rPr>
              <w:t>7001-795</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 400 g</w:t>
            </w:r>
          </w:p>
        </w:tc>
        <w:tc>
          <w:tcPr>
            <w:tcW w:w="722"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3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47,6400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47,6400</w:t>
            </w:r>
          </w:p>
        </w:tc>
        <w:tc>
          <w:tcPr>
            <w:tcW w:w="1098"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NoV.I.L. enfant / kinderen</w:t>
            </w:r>
          </w:p>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(Lactalis Nutrition Santé)</w:t>
            </w:r>
          </w:p>
        </w:tc>
        <w:tc>
          <w:tcPr>
            <w:tcW w:w="722"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3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p>
        </w:tc>
        <w:tc>
          <w:tcPr>
            <w:tcW w:w="1251"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482"/>
              </w:tabs>
              <w:spacing w:after="54" w:line="240" w:lineRule="auto"/>
              <w:jc w:val="right"/>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r w:rsidRPr="005C46B5">
              <w:rPr>
                <w:rFonts w:ascii="Arial" w:eastAsia="Times New Roman" w:hAnsi="Arial" w:cs="Arial"/>
                <w:sz w:val="18"/>
                <w:szCs w:val="18"/>
                <w:lang w:val="nl-NL" w:eastAsia="nl-NL"/>
              </w:rPr>
              <w:t>3315-272</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15 x 34 g</w:t>
            </w:r>
          </w:p>
        </w:tc>
        <w:tc>
          <w:tcPr>
            <w:tcW w:w="722"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18"/>
                <w:lang w:val="fr-BE" w:eastAsia="nl-NL"/>
              </w:rPr>
            </w:pPr>
            <w:r w:rsidRPr="005C46B5">
              <w:rPr>
                <w:rFonts w:ascii="Arial" w:eastAsia="Times New Roman" w:hAnsi="Arial" w:cs="Times New Roman"/>
                <w:sz w:val="18"/>
                <w:szCs w:val="18"/>
                <w:lang w:val="fr-BE" w:eastAsia="nl-NL"/>
              </w:rPr>
              <w:t>M</w:t>
            </w:r>
          </w:p>
        </w:tc>
        <w:tc>
          <w:tcPr>
            <w:tcW w:w="123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149,94</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149,94</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0,00</w:t>
            </w: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r w:rsidRPr="005C46B5">
              <w:rPr>
                <w:rFonts w:ascii="Arial" w:eastAsia="Times New Roman" w:hAnsi="Arial" w:cs="Arial"/>
                <w:sz w:val="18"/>
                <w:szCs w:val="18"/>
                <w:lang w:val="nl-NL" w:eastAsia="nl-NL"/>
              </w:rPr>
              <w:t>7001-803</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34 g</w:t>
            </w:r>
          </w:p>
        </w:tc>
        <w:tc>
          <w:tcPr>
            <w:tcW w:w="722"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3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9,7900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9,7900</w:t>
            </w:r>
          </w:p>
        </w:tc>
        <w:tc>
          <w:tcPr>
            <w:tcW w:w="1098" w:type="dxa"/>
            <w:tcBorders>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r w:rsidRPr="005C46B5">
              <w:rPr>
                <w:rFonts w:ascii="Arial" w:eastAsia="Times New Roman" w:hAnsi="Arial" w:cs="Arial"/>
                <w:sz w:val="18"/>
                <w:szCs w:val="18"/>
                <w:lang w:val="nl-NL" w:eastAsia="nl-NL"/>
              </w:rPr>
              <w:t>7001-803</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34 g</w:t>
            </w:r>
          </w:p>
        </w:tc>
        <w:tc>
          <w:tcPr>
            <w:tcW w:w="722"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3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9,3160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9,3160</w:t>
            </w:r>
          </w:p>
        </w:tc>
        <w:tc>
          <w:tcPr>
            <w:tcW w:w="1098"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795885" w:rsidTr="00416A48">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NoV.I.L. 8+</w:t>
            </w:r>
          </w:p>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(Lactalis Nutrition Santé)</w:t>
            </w:r>
          </w:p>
        </w:tc>
        <w:tc>
          <w:tcPr>
            <w:tcW w:w="722"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3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p>
        </w:tc>
        <w:tc>
          <w:tcPr>
            <w:tcW w:w="1251"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482"/>
              </w:tabs>
              <w:spacing w:after="54" w:line="240" w:lineRule="auto"/>
              <w:jc w:val="right"/>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r w:rsidRPr="005C46B5">
              <w:rPr>
                <w:rFonts w:ascii="Arial" w:eastAsia="Times New Roman" w:hAnsi="Arial" w:cs="Arial"/>
                <w:sz w:val="18"/>
                <w:szCs w:val="18"/>
                <w:lang w:val="nl-NL" w:eastAsia="nl-NL"/>
              </w:rPr>
              <w:t>3315-280</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15 x 34 g</w:t>
            </w:r>
          </w:p>
        </w:tc>
        <w:tc>
          <w:tcPr>
            <w:tcW w:w="722"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18"/>
                <w:lang w:val="fr-BE" w:eastAsia="nl-NL"/>
              </w:rPr>
            </w:pPr>
            <w:r w:rsidRPr="005C46B5">
              <w:rPr>
                <w:rFonts w:ascii="Arial" w:eastAsia="Times New Roman" w:hAnsi="Arial" w:cs="Times New Roman"/>
                <w:sz w:val="18"/>
                <w:szCs w:val="18"/>
                <w:lang w:val="fr-BE" w:eastAsia="nl-NL"/>
              </w:rPr>
              <w:t>M</w:t>
            </w:r>
          </w:p>
        </w:tc>
        <w:tc>
          <w:tcPr>
            <w:tcW w:w="123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218,03</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218,03</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0,00</w:t>
            </w:r>
          </w:p>
        </w:tc>
      </w:tr>
      <w:tr w:rsidR="005C46B5" w:rsidRPr="005C46B5" w:rsidTr="00416A48">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r w:rsidRPr="005C46B5">
              <w:rPr>
                <w:rFonts w:ascii="Arial" w:eastAsia="Times New Roman" w:hAnsi="Arial" w:cs="Arial"/>
                <w:sz w:val="18"/>
                <w:szCs w:val="18"/>
                <w:lang w:val="nl-NL" w:eastAsia="nl-NL"/>
              </w:rPr>
              <w:t>7001-811</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34 g</w:t>
            </w:r>
          </w:p>
        </w:tc>
        <w:tc>
          <w:tcPr>
            <w:tcW w:w="722"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3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14,3287</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14,3287</w:t>
            </w:r>
          </w:p>
        </w:tc>
        <w:tc>
          <w:tcPr>
            <w:tcW w:w="1098" w:type="dxa"/>
            <w:tcBorders>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416A48">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r w:rsidRPr="005C46B5">
              <w:rPr>
                <w:rFonts w:ascii="Arial" w:eastAsia="Times New Roman" w:hAnsi="Arial" w:cs="Arial"/>
                <w:sz w:val="18"/>
                <w:szCs w:val="18"/>
                <w:lang w:val="nl-NL" w:eastAsia="nl-NL"/>
              </w:rPr>
              <w:t>7001-811</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34 g</w:t>
            </w:r>
          </w:p>
        </w:tc>
        <w:tc>
          <w:tcPr>
            <w:tcW w:w="722"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3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13,8547</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13,8547</w:t>
            </w:r>
          </w:p>
        </w:tc>
        <w:tc>
          <w:tcPr>
            <w:tcW w:w="1098"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bl>
    <w:p w:rsidR="00416A48" w:rsidRDefault="00416A48" w:rsidP="005C46B5">
      <w:pPr>
        <w:spacing w:after="0" w:line="240" w:lineRule="auto"/>
        <w:ind w:left="-992"/>
        <w:rPr>
          <w:rFonts w:ascii="Calibri" w:eastAsia="Calibri" w:hAnsi="Calibri" w:cs="Times New Roman"/>
          <w:lang w:val="fr-BE"/>
        </w:rPr>
      </w:pPr>
    </w:p>
    <w:p w:rsidR="00416A48" w:rsidRDefault="00416A48">
      <w:pPr>
        <w:rPr>
          <w:rFonts w:ascii="Calibri" w:eastAsia="Calibri" w:hAnsi="Calibri" w:cs="Times New Roman"/>
          <w:lang w:val="fr-BE"/>
        </w:rPr>
      </w:pPr>
      <w:r>
        <w:rPr>
          <w:rFonts w:ascii="Calibri" w:eastAsia="Calibri" w:hAnsi="Calibri" w:cs="Times New Roman"/>
          <w:lang w:val="fr-BE"/>
        </w:rPr>
        <w:br w:type="page"/>
      </w:r>
    </w:p>
    <w:p w:rsidR="005C46B5" w:rsidRPr="005C46B5" w:rsidRDefault="005C46B5" w:rsidP="005C46B5">
      <w:pPr>
        <w:spacing w:after="0" w:line="240" w:lineRule="auto"/>
        <w:ind w:left="-992"/>
        <w:rPr>
          <w:rFonts w:ascii="Calibri" w:eastAsia="Calibri" w:hAnsi="Calibri" w:cs="Times New Roman"/>
          <w:lang w:val="fr-BE"/>
        </w:rPr>
      </w:pPr>
    </w:p>
    <w:tbl>
      <w:tblPr>
        <w:tblStyle w:val="TableGrid1"/>
        <w:tblW w:w="1091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381"/>
      </w:tblGrid>
      <w:tr w:rsidR="005C46B5" w:rsidRPr="00795885" w:rsidTr="009B7E3C">
        <w:tc>
          <w:tcPr>
            <w:tcW w:w="5529" w:type="dxa"/>
          </w:tcPr>
          <w:p w:rsidR="005C46B5" w:rsidRPr="005C46B5" w:rsidRDefault="005C46B5" w:rsidP="005C46B5">
            <w:pPr>
              <w:tabs>
                <w:tab w:val="left" w:pos="34"/>
                <w:tab w:val="left" w:pos="3544"/>
                <w:tab w:val="left" w:pos="3686"/>
                <w:tab w:val="left" w:pos="3969"/>
                <w:tab w:val="left" w:pos="4253"/>
              </w:tabs>
              <w:ind w:left="34"/>
              <w:jc w:val="both"/>
              <w:rPr>
                <w:rFonts w:ascii="Arial" w:eastAsia="Times New Roman" w:hAnsi="Arial" w:cs="Times New Roman"/>
                <w:snapToGrid w:val="0"/>
                <w:sz w:val="20"/>
                <w:szCs w:val="20"/>
                <w:lang w:val="nl-BE"/>
              </w:rPr>
            </w:pPr>
            <w:r w:rsidRPr="005C46B5">
              <w:rPr>
                <w:rFonts w:ascii="Arial" w:eastAsia="Times New Roman" w:hAnsi="Arial" w:cs="Times New Roman"/>
                <w:b/>
                <w:snapToGrid w:val="0"/>
                <w:sz w:val="20"/>
                <w:szCs w:val="20"/>
                <w:lang w:val="nl-BE" w:eastAsia="nl-NL"/>
              </w:rPr>
              <w:t>§12</w:t>
            </w:r>
            <w:r w:rsidRPr="005C46B5">
              <w:rPr>
                <w:rFonts w:ascii="Arial" w:eastAsia="Times New Roman" w:hAnsi="Arial" w:cs="Times New Roman"/>
                <w:b/>
                <w:sz w:val="20"/>
                <w:szCs w:val="20"/>
                <w:lang w:val="nl-BE" w:eastAsia="nl-NL"/>
              </w:rPr>
              <w:t>0000</w:t>
            </w:r>
            <w:r w:rsidRPr="005C46B5">
              <w:rPr>
                <w:rFonts w:ascii="Arial" w:eastAsia="Times New Roman" w:hAnsi="Arial" w:cs="Times New Roman"/>
                <w:b/>
                <w:snapToGrid w:val="0"/>
                <w:sz w:val="20"/>
                <w:szCs w:val="20"/>
                <w:lang w:val="nl-BE" w:eastAsia="nl-NL"/>
              </w:rPr>
              <w:t>. Preparaten voor de behandeling van organische acidurieën</w:t>
            </w:r>
          </w:p>
        </w:tc>
        <w:tc>
          <w:tcPr>
            <w:tcW w:w="5381" w:type="dxa"/>
          </w:tcPr>
          <w:p w:rsidR="005C46B5" w:rsidRPr="005C46B5" w:rsidRDefault="005C46B5" w:rsidP="005C46B5">
            <w:pPr>
              <w:tabs>
                <w:tab w:val="left" w:pos="34"/>
                <w:tab w:val="left" w:pos="3544"/>
                <w:tab w:val="left" w:pos="3686"/>
                <w:tab w:val="left" w:pos="3969"/>
                <w:tab w:val="left" w:pos="4253"/>
              </w:tabs>
              <w:ind w:left="34"/>
              <w:jc w:val="both"/>
              <w:rPr>
                <w:rFonts w:ascii="Arial" w:eastAsia="Times New Roman" w:hAnsi="Arial" w:cs="Times New Roman"/>
                <w:snapToGrid w:val="0"/>
                <w:sz w:val="20"/>
                <w:szCs w:val="20"/>
              </w:rPr>
            </w:pPr>
            <w:r w:rsidRPr="00795885">
              <w:rPr>
                <w:rFonts w:ascii="Times New Roman" w:eastAsia="Times New Roman" w:hAnsi="Times New Roman" w:cs="Times New Roman"/>
                <w:sz w:val="20"/>
                <w:szCs w:val="20"/>
                <w:lang w:eastAsia="nl-NL"/>
              </w:rPr>
              <w:br w:type="page"/>
            </w:r>
            <w:r w:rsidRPr="005C46B5">
              <w:rPr>
                <w:rFonts w:ascii="Arial" w:eastAsia="Times New Roman" w:hAnsi="Arial" w:cs="Times New Roman"/>
                <w:b/>
                <w:snapToGrid w:val="0"/>
                <w:sz w:val="20"/>
                <w:szCs w:val="20"/>
                <w:lang w:eastAsia="nl-NL"/>
              </w:rPr>
              <w:t>§12</w:t>
            </w:r>
            <w:r w:rsidRPr="005C46B5">
              <w:rPr>
                <w:rFonts w:ascii="Arial" w:eastAsia="Times New Roman" w:hAnsi="Arial" w:cs="Times New Roman"/>
                <w:b/>
                <w:sz w:val="20"/>
                <w:szCs w:val="20"/>
                <w:lang w:eastAsia="nl-NL"/>
              </w:rPr>
              <w:t>0000</w:t>
            </w:r>
            <w:r w:rsidRPr="005C46B5">
              <w:rPr>
                <w:rFonts w:ascii="Arial" w:eastAsia="Times New Roman" w:hAnsi="Arial" w:cs="Times New Roman"/>
                <w:b/>
                <w:snapToGrid w:val="0"/>
                <w:sz w:val="20"/>
                <w:szCs w:val="20"/>
                <w:lang w:eastAsia="nl-NL"/>
              </w:rPr>
              <w:t>. Préparations destinées au traitement de l’acidurie organique</w:t>
            </w:r>
          </w:p>
        </w:tc>
      </w:tr>
      <w:tr w:rsidR="005C46B5" w:rsidRPr="00795885" w:rsidTr="009B7E3C">
        <w:tc>
          <w:tcPr>
            <w:tcW w:w="5529" w:type="dxa"/>
          </w:tcPr>
          <w:p w:rsidR="005C46B5" w:rsidRPr="005C46B5" w:rsidRDefault="005C46B5" w:rsidP="005C46B5">
            <w:pPr>
              <w:suppressAutoHyphens/>
              <w:ind w:left="34"/>
              <w:jc w:val="both"/>
              <w:rPr>
                <w:rFonts w:ascii="Arial" w:eastAsia="Times New Roman" w:hAnsi="Arial" w:cs="Times New Roman"/>
                <w:bCs/>
                <w:sz w:val="20"/>
                <w:szCs w:val="20"/>
                <w:highlight w:val="magenta"/>
                <w:lang w:eastAsia="nl-NL"/>
              </w:rPr>
            </w:pPr>
          </w:p>
        </w:tc>
        <w:tc>
          <w:tcPr>
            <w:tcW w:w="5381" w:type="dxa"/>
          </w:tcPr>
          <w:p w:rsidR="005C46B5" w:rsidRPr="005C46B5" w:rsidRDefault="005C46B5" w:rsidP="005C46B5">
            <w:pPr>
              <w:ind w:left="34"/>
              <w:jc w:val="both"/>
              <w:rPr>
                <w:rFonts w:ascii="Arial" w:eastAsia="Times New Roman" w:hAnsi="Arial" w:cs="Times New Roman"/>
                <w:bCs/>
                <w:sz w:val="20"/>
                <w:szCs w:val="20"/>
                <w:lang w:eastAsia="nl-NL"/>
              </w:rPr>
            </w:pPr>
          </w:p>
        </w:tc>
      </w:tr>
      <w:tr w:rsidR="005C46B5" w:rsidRPr="00795885" w:rsidTr="009B7E3C">
        <w:tc>
          <w:tcPr>
            <w:tcW w:w="5529" w:type="dxa"/>
          </w:tcPr>
          <w:p w:rsidR="005C46B5" w:rsidRPr="005C46B5" w:rsidRDefault="005C46B5" w:rsidP="005C46B5">
            <w:pPr>
              <w:tabs>
                <w:tab w:val="left" w:pos="34"/>
                <w:tab w:val="left" w:pos="3544"/>
                <w:tab w:val="left" w:pos="3686"/>
                <w:tab w:val="left" w:pos="3969"/>
                <w:tab w:val="left" w:pos="4253"/>
              </w:tabs>
              <w:ind w:left="34"/>
              <w:jc w:val="both"/>
              <w:rPr>
                <w:rFonts w:ascii="Arial" w:eastAsia="Times New Roman" w:hAnsi="Arial" w:cs="Times New Roman"/>
                <w:snapToGrid w:val="0"/>
                <w:sz w:val="20"/>
                <w:szCs w:val="20"/>
                <w:lang w:val="nl-BE"/>
              </w:rPr>
            </w:pPr>
            <w:r w:rsidRPr="005C46B5">
              <w:rPr>
                <w:rFonts w:ascii="Arial" w:eastAsia="Times New Roman" w:hAnsi="Arial" w:cs="Times New Roman"/>
                <w:snapToGrid w:val="0"/>
                <w:sz w:val="20"/>
                <w:szCs w:val="20"/>
                <w:lang w:val="nl-BE" w:eastAsia="nl-NL"/>
              </w:rPr>
              <w:t xml:space="preserve">De volgende medische voeding wordt vergoed </w:t>
            </w:r>
            <w:r w:rsidRPr="005C46B5">
              <w:rPr>
                <w:rFonts w:ascii="Arial" w:eastAsia="Times New Roman" w:hAnsi="Arial" w:cs="Times New Roman"/>
                <w:spacing w:val="-2"/>
                <w:sz w:val="20"/>
                <w:szCs w:val="20"/>
                <w:lang w:val="nl-BE" w:eastAsia="nl-NL"/>
              </w:rPr>
              <w:t xml:space="preserve">in categorie A </w:t>
            </w:r>
            <w:r w:rsidRPr="005C46B5">
              <w:rPr>
                <w:rFonts w:ascii="Arial" w:eastAsia="Times New Roman" w:hAnsi="Arial" w:cs="Times New Roman"/>
                <w:snapToGrid w:val="0"/>
                <w:sz w:val="20"/>
                <w:szCs w:val="20"/>
                <w:lang w:val="nl-BE" w:eastAsia="nl-NL"/>
              </w:rPr>
              <w:t>indien ze is voorgeschreven voor de behandeling van organische acidurieën.</w:t>
            </w:r>
          </w:p>
        </w:tc>
        <w:tc>
          <w:tcPr>
            <w:tcW w:w="5381" w:type="dxa"/>
          </w:tcPr>
          <w:p w:rsidR="005C46B5" w:rsidRPr="005C46B5" w:rsidRDefault="005C46B5" w:rsidP="005C46B5">
            <w:pPr>
              <w:tabs>
                <w:tab w:val="left" w:pos="34"/>
                <w:tab w:val="left" w:pos="3544"/>
                <w:tab w:val="left" w:pos="3686"/>
                <w:tab w:val="left" w:pos="3969"/>
                <w:tab w:val="left" w:pos="4253"/>
              </w:tabs>
              <w:ind w:left="34"/>
              <w:jc w:val="both"/>
              <w:rPr>
                <w:rFonts w:ascii="Arial" w:eastAsia="Times New Roman" w:hAnsi="Arial" w:cs="Times New Roman"/>
                <w:snapToGrid w:val="0"/>
                <w:sz w:val="20"/>
                <w:szCs w:val="20"/>
              </w:rPr>
            </w:pPr>
            <w:r w:rsidRPr="005C46B5">
              <w:rPr>
                <w:rFonts w:ascii="Arial" w:eastAsia="Times New Roman" w:hAnsi="Arial" w:cs="Times New Roman"/>
                <w:snapToGrid w:val="0"/>
                <w:sz w:val="20"/>
                <w:szCs w:val="20"/>
                <w:lang w:eastAsia="nl-NL"/>
              </w:rPr>
              <w:t>L’alimentation médicale suivante fait l'objet d'un remboursement en catégorie A si elle a été prescrite pour le traitement de l’acidurie organique.</w:t>
            </w:r>
          </w:p>
        </w:tc>
      </w:tr>
      <w:tr w:rsidR="005C46B5" w:rsidRPr="00795885" w:rsidTr="009B7E3C">
        <w:tc>
          <w:tcPr>
            <w:tcW w:w="5529" w:type="dxa"/>
          </w:tcPr>
          <w:p w:rsidR="005C46B5" w:rsidRPr="005C46B5" w:rsidRDefault="005C46B5" w:rsidP="005C46B5">
            <w:pPr>
              <w:suppressAutoHyphens/>
              <w:ind w:left="34"/>
              <w:jc w:val="both"/>
              <w:rPr>
                <w:rFonts w:ascii="Arial" w:eastAsia="Times New Roman" w:hAnsi="Arial" w:cs="Times New Roman"/>
                <w:bCs/>
                <w:sz w:val="20"/>
                <w:szCs w:val="20"/>
                <w:highlight w:val="magenta"/>
                <w:lang w:eastAsia="nl-NL"/>
              </w:rPr>
            </w:pPr>
          </w:p>
        </w:tc>
        <w:tc>
          <w:tcPr>
            <w:tcW w:w="5381" w:type="dxa"/>
          </w:tcPr>
          <w:p w:rsidR="005C46B5" w:rsidRPr="005C46B5" w:rsidRDefault="005C46B5" w:rsidP="005C46B5">
            <w:pPr>
              <w:ind w:left="34"/>
              <w:jc w:val="both"/>
              <w:rPr>
                <w:rFonts w:ascii="Arial" w:eastAsia="Times New Roman" w:hAnsi="Arial" w:cs="Times New Roman"/>
                <w:bCs/>
                <w:sz w:val="20"/>
                <w:szCs w:val="20"/>
                <w:lang w:eastAsia="nl-NL"/>
              </w:rPr>
            </w:pPr>
          </w:p>
        </w:tc>
      </w:tr>
      <w:tr w:rsidR="005C46B5" w:rsidRPr="00795885" w:rsidTr="009B7E3C">
        <w:tc>
          <w:tcPr>
            <w:tcW w:w="5529" w:type="dxa"/>
          </w:tcPr>
          <w:p w:rsidR="005C46B5" w:rsidRPr="005C46B5" w:rsidRDefault="005C46B5" w:rsidP="008D77DA">
            <w:pPr>
              <w:tabs>
                <w:tab w:val="left" w:pos="426"/>
                <w:tab w:val="left" w:pos="3544"/>
                <w:tab w:val="left" w:pos="3686"/>
                <w:tab w:val="left" w:pos="3969"/>
                <w:tab w:val="left" w:pos="4253"/>
              </w:tabs>
              <w:ind w:left="34"/>
              <w:jc w:val="both"/>
              <w:rPr>
                <w:rFonts w:ascii="Arial" w:eastAsia="Times New Roman" w:hAnsi="Arial" w:cs="Times New Roman"/>
                <w:snapToGrid w:val="0"/>
                <w:sz w:val="20"/>
                <w:szCs w:val="20"/>
                <w:lang w:val="nl-BE"/>
              </w:rPr>
            </w:pPr>
            <w:r w:rsidRPr="005C46B5">
              <w:rPr>
                <w:rFonts w:ascii="Arial" w:eastAsia="Times New Roman" w:hAnsi="Arial" w:cs="Times New Roman"/>
                <w:sz w:val="20"/>
                <w:szCs w:val="20"/>
                <w:lang w:val="nl-BE" w:eastAsia="nl-NL"/>
              </w:rPr>
              <w:t xml:space="preserve">Op basis van een omstandig verslag van de behandelende arts waarin aangetoond wordt dat aan voornoemde voorwaarden wordt voldaan, </w:t>
            </w:r>
            <w:r w:rsidRPr="005C46B5">
              <w:rPr>
                <w:rFonts w:ascii="Arial" w:eastAsia="Times New Roman" w:hAnsi="Arial" w:cs="Times New Roman"/>
                <w:snapToGrid w:val="0"/>
                <w:sz w:val="20"/>
                <w:szCs w:val="20"/>
                <w:lang w:val="nl-BE" w:eastAsia="nl-NL"/>
              </w:rPr>
              <w:t xml:space="preserve">reikt de adviserend-arts aan de rechthebbende de machtiging uit waarvan het model is bepaald onder </w:t>
            </w:r>
            <w:r w:rsidR="008D77DA">
              <w:rPr>
                <w:rFonts w:ascii="Arial" w:eastAsia="Times New Roman" w:hAnsi="Arial" w:cs="Times New Roman"/>
                <w:snapToGrid w:val="0"/>
                <w:sz w:val="20"/>
                <w:szCs w:val="20"/>
                <w:lang w:val="nl-BE" w:eastAsia="nl-NL"/>
              </w:rPr>
              <w:t>b</w:t>
            </w:r>
            <w:r w:rsidRPr="005C46B5">
              <w:rPr>
                <w:rFonts w:ascii="Arial" w:eastAsia="Times New Roman" w:hAnsi="Arial" w:cs="Times New Roman"/>
                <w:spacing w:val="-2"/>
                <w:sz w:val="20"/>
                <w:szCs w:val="20"/>
                <w:lang w:val="nl-BE"/>
              </w:rPr>
              <w:t xml:space="preserve">) van </w:t>
            </w:r>
            <w:r w:rsidR="001B7E37">
              <w:rPr>
                <w:rFonts w:ascii="Arial" w:eastAsia="Times New Roman" w:hAnsi="Arial" w:cs="Times New Roman"/>
                <w:spacing w:val="-2"/>
                <w:sz w:val="20"/>
                <w:szCs w:val="20"/>
                <w:lang w:val="nl-BE"/>
              </w:rPr>
              <w:t>deel II</w:t>
            </w:r>
            <w:r w:rsidRPr="005C46B5">
              <w:rPr>
                <w:rFonts w:ascii="Arial" w:eastAsia="Times New Roman" w:hAnsi="Arial" w:cs="Times New Roman"/>
                <w:snapToGrid w:val="0"/>
                <w:sz w:val="20"/>
                <w:szCs w:val="20"/>
                <w:lang w:val="nl-BE" w:eastAsia="nl-NL"/>
              </w:rPr>
              <w:t xml:space="preserve"> van de lijst en waarvan de geldigheidsduur tot maximum 12 maanden is beperkt.</w:t>
            </w:r>
          </w:p>
        </w:tc>
        <w:tc>
          <w:tcPr>
            <w:tcW w:w="5381" w:type="dxa"/>
          </w:tcPr>
          <w:p w:rsidR="005C46B5" w:rsidRPr="005C46B5" w:rsidRDefault="005C46B5" w:rsidP="008D77DA">
            <w:pPr>
              <w:tabs>
                <w:tab w:val="left" w:pos="426"/>
                <w:tab w:val="left" w:pos="3544"/>
                <w:tab w:val="left" w:pos="3686"/>
                <w:tab w:val="left" w:pos="3969"/>
                <w:tab w:val="left" w:pos="4253"/>
              </w:tabs>
              <w:ind w:left="34"/>
              <w:jc w:val="both"/>
              <w:rPr>
                <w:rFonts w:ascii="Arial" w:eastAsia="Times New Roman" w:hAnsi="Arial" w:cs="Times New Roman"/>
                <w:bCs/>
                <w:sz w:val="20"/>
                <w:szCs w:val="20"/>
                <w:lang w:eastAsia="nl-NL"/>
              </w:rPr>
            </w:pPr>
            <w:r w:rsidRPr="005C46B5">
              <w:rPr>
                <w:rFonts w:ascii="Arial" w:eastAsia="Times New Roman" w:hAnsi="Arial" w:cs="Times New Roman"/>
                <w:spacing w:val="-2"/>
                <w:sz w:val="20"/>
                <w:szCs w:val="20"/>
                <w:lang w:eastAsia="nl-NL"/>
              </w:rPr>
              <w:t>Sur base d’un rapport circonstancié établi par le médecin traitant démontrant que les conditions visées ci-dessus sont remplies</w:t>
            </w:r>
            <w:r w:rsidRPr="005C46B5" w:rsidDel="003855C8">
              <w:rPr>
                <w:rFonts w:ascii="Arial" w:eastAsia="Times New Roman" w:hAnsi="Arial" w:cs="Times New Roman"/>
                <w:snapToGrid w:val="0"/>
                <w:sz w:val="20"/>
                <w:szCs w:val="20"/>
                <w:lang w:eastAsia="nl-NL"/>
              </w:rPr>
              <w:t xml:space="preserve"> </w:t>
            </w:r>
            <w:r w:rsidRPr="005C46B5">
              <w:rPr>
                <w:rFonts w:ascii="Arial" w:eastAsia="Times New Roman" w:hAnsi="Arial" w:cs="Times New Roman"/>
                <w:snapToGrid w:val="0"/>
                <w:sz w:val="20"/>
                <w:szCs w:val="20"/>
                <w:lang w:eastAsia="nl-NL"/>
              </w:rPr>
              <w:t xml:space="preserve">le médecin-conseil délivre au bénéficiaire l'autorisation dont le modèle est fixé sous </w:t>
            </w:r>
            <w:r w:rsidR="008D77DA">
              <w:rPr>
                <w:rFonts w:ascii="Arial" w:eastAsia="Times New Roman" w:hAnsi="Arial" w:cs="Times New Roman"/>
                <w:snapToGrid w:val="0"/>
                <w:sz w:val="20"/>
                <w:szCs w:val="20"/>
                <w:lang w:eastAsia="nl-NL"/>
              </w:rPr>
              <w:t>b</w:t>
            </w:r>
            <w:r w:rsidRPr="005C46B5">
              <w:rPr>
                <w:rFonts w:ascii="Arial" w:eastAsia="Times New Roman" w:hAnsi="Arial" w:cs="Times New Roman"/>
                <w:spacing w:val="-2"/>
                <w:sz w:val="20"/>
                <w:szCs w:val="20"/>
              </w:rPr>
              <w:t xml:space="preserve">) de la </w:t>
            </w:r>
            <w:r w:rsidR="001B7E37">
              <w:rPr>
                <w:rFonts w:ascii="Arial" w:eastAsia="Times New Roman" w:hAnsi="Arial" w:cs="Times New Roman"/>
                <w:spacing w:val="-2"/>
                <w:sz w:val="20"/>
                <w:szCs w:val="20"/>
              </w:rPr>
              <w:t>partie II</w:t>
            </w:r>
            <w:r w:rsidRPr="005C46B5">
              <w:rPr>
                <w:rFonts w:ascii="Arial" w:eastAsia="Times New Roman" w:hAnsi="Arial" w:cs="Times New Roman"/>
                <w:snapToGrid w:val="0"/>
                <w:sz w:val="20"/>
                <w:szCs w:val="20"/>
                <w:lang w:eastAsia="nl-NL"/>
              </w:rPr>
              <w:t xml:space="preserve"> de la liste et dont la durée de validité est limitée à 12 mois maximum.</w:t>
            </w:r>
          </w:p>
        </w:tc>
      </w:tr>
      <w:tr w:rsidR="005C46B5" w:rsidRPr="00795885" w:rsidTr="009B7E3C">
        <w:tc>
          <w:tcPr>
            <w:tcW w:w="5529" w:type="dxa"/>
          </w:tcPr>
          <w:p w:rsidR="005C46B5" w:rsidRPr="005C46B5" w:rsidRDefault="005C46B5" w:rsidP="005C46B5">
            <w:pPr>
              <w:suppressAutoHyphens/>
              <w:ind w:left="34"/>
              <w:jc w:val="both"/>
              <w:rPr>
                <w:rFonts w:ascii="Arial" w:eastAsia="Times New Roman" w:hAnsi="Arial" w:cs="Times New Roman"/>
                <w:bCs/>
                <w:sz w:val="20"/>
                <w:szCs w:val="20"/>
                <w:lang w:eastAsia="nl-NL"/>
              </w:rPr>
            </w:pPr>
          </w:p>
        </w:tc>
        <w:tc>
          <w:tcPr>
            <w:tcW w:w="5381" w:type="dxa"/>
          </w:tcPr>
          <w:p w:rsidR="005C46B5" w:rsidRPr="005C46B5" w:rsidRDefault="005C46B5" w:rsidP="005C46B5">
            <w:pPr>
              <w:ind w:left="34"/>
              <w:jc w:val="both"/>
              <w:rPr>
                <w:rFonts w:ascii="Arial" w:eastAsia="Times New Roman" w:hAnsi="Arial" w:cs="Times New Roman"/>
                <w:bCs/>
                <w:sz w:val="20"/>
                <w:szCs w:val="20"/>
                <w:lang w:eastAsia="nl-NL"/>
              </w:rPr>
            </w:pPr>
          </w:p>
        </w:tc>
      </w:tr>
      <w:tr w:rsidR="005C46B5" w:rsidRPr="00795885" w:rsidTr="009B7E3C">
        <w:tc>
          <w:tcPr>
            <w:tcW w:w="5529" w:type="dxa"/>
          </w:tcPr>
          <w:p w:rsidR="005C46B5" w:rsidRPr="005C46B5" w:rsidRDefault="005C46B5" w:rsidP="005C46B5">
            <w:pPr>
              <w:suppressAutoHyphens/>
              <w:ind w:left="34"/>
              <w:jc w:val="both"/>
              <w:rPr>
                <w:rFonts w:ascii="Arial" w:eastAsia="Times New Roman" w:hAnsi="Arial" w:cs="Times New Roman"/>
                <w:bCs/>
                <w:sz w:val="20"/>
                <w:szCs w:val="20"/>
                <w:lang w:val="nl-BE" w:eastAsia="nl-NL"/>
              </w:rPr>
            </w:pPr>
            <w:r w:rsidRPr="005C46B5">
              <w:rPr>
                <w:rFonts w:ascii="Arial" w:eastAsia="Times New Roman" w:hAnsi="Arial" w:cs="Arial"/>
                <w:spacing w:val="-2"/>
                <w:sz w:val="20"/>
                <w:szCs w:val="20"/>
                <w:lang w:val="nl-BE" w:eastAsia="nl-NL"/>
              </w:rPr>
              <w:t>De machtiging tot vergoeding mag worden verlengd voor onbeperkte duur op gemotiveerd verzoek van de behandelende arts. Hij houdt</w:t>
            </w:r>
            <w:r w:rsidRPr="005C46B5">
              <w:rPr>
                <w:rFonts w:ascii="Arial" w:eastAsia="Times New Roman" w:hAnsi="Arial" w:cs="Arial"/>
                <w:sz w:val="20"/>
                <w:szCs w:val="20"/>
                <w:lang w:val="nl-BE" w:eastAsia="nl-NL"/>
              </w:rPr>
              <w:t xml:space="preserve"> de bewijselementen ter beschikking van de adviserend-arts die bevestigen dat de betrokken patiënt zich in de verklaarde situatie bevond en</w:t>
            </w:r>
            <w:r w:rsidRPr="005C46B5">
              <w:rPr>
                <w:rFonts w:ascii="Arial" w:eastAsia="Times New Roman" w:hAnsi="Arial" w:cs="Arial"/>
                <w:spacing w:val="-2"/>
                <w:sz w:val="20"/>
                <w:szCs w:val="20"/>
                <w:lang w:val="nl-BE" w:eastAsia="nl-NL"/>
              </w:rPr>
              <w:t xml:space="preserve"> hij verbindt zich er toe de behandeling niet verder te zetten als deze niet meer noodzakelijk is.</w:t>
            </w:r>
          </w:p>
        </w:tc>
        <w:tc>
          <w:tcPr>
            <w:tcW w:w="5381" w:type="dxa"/>
          </w:tcPr>
          <w:p w:rsidR="005C46B5" w:rsidRPr="005C46B5" w:rsidRDefault="005C46B5" w:rsidP="005C46B5">
            <w:pPr>
              <w:tabs>
                <w:tab w:val="left" w:pos="34"/>
                <w:tab w:val="left" w:pos="3544"/>
                <w:tab w:val="left" w:pos="3686"/>
                <w:tab w:val="left" w:pos="3969"/>
                <w:tab w:val="left" w:pos="4253"/>
              </w:tabs>
              <w:ind w:left="34"/>
              <w:jc w:val="both"/>
              <w:rPr>
                <w:rFonts w:ascii="Arial" w:eastAsia="Times New Roman" w:hAnsi="Arial" w:cs="Times New Roman"/>
                <w:snapToGrid w:val="0"/>
                <w:sz w:val="20"/>
                <w:szCs w:val="20"/>
              </w:rPr>
            </w:pPr>
            <w:r w:rsidRPr="005C46B5">
              <w:rPr>
                <w:rFonts w:ascii="Arial" w:eastAsia="Times New Roman" w:hAnsi="Arial" w:cs="Times New Roman"/>
                <w:spacing w:val="-2"/>
                <w:sz w:val="20"/>
                <w:szCs w:val="20"/>
                <w:lang w:eastAsia="nl-NL"/>
              </w:rPr>
              <w:t>L'autorisation de remboursement peut être prolongée pour une durée illimitée à la demande motivée du médecin traitant, qui tient les éléments de preuve établissant que le patient concerné se trouvait dans la situation attestée à disposition du médecin-conseil, et qui s’engage à ne pas poursuivre le traitement si cela ne s’avère plus nécessaire.</w:t>
            </w:r>
          </w:p>
        </w:tc>
      </w:tr>
      <w:tr w:rsidR="005C46B5" w:rsidRPr="00795885" w:rsidTr="009B7E3C">
        <w:tc>
          <w:tcPr>
            <w:tcW w:w="5529" w:type="dxa"/>
          </w:tcPr>
          <w:p w:rsidR="005C46B5" w:rsidRPr="005C46B5" w:rsidRDefault="005C46B5" w:rsidP="005C46B5">
            <w:pPr>
              <w:suppressAutoHyphens/>
              <w:ind w:left="34"/>
              <w:jc w:val="both"/>
              <w:rPr>
                <w:rFonts w:ascii="Arial" w:eastAsia="Times New Roman" w:hAnsi="Arial" w:cs="Times New Roman"/>
                <w:bCs/>
                <w:sz w:val="20"/>
                <w:szCs w:val="20"/>
                <w:lang w:eastAsia="nl-NL"/>
              </w:rPr>
            </w:pPr>
          </w:p>
        </w:tc>
        <w:tc>
          <w:tcPr>
            <w:tcW w:w="5381" w:type="dxa"/>
          </w:tcPr>
          <w:p w:rsidR="005C46B5" w:rsidRPr="005C46B5" w:rsidRDefault="005C46B5" w:rsidP="005C46B5">
            <w:pPr>
              <w:ind w:left="34"/>
              <w:jc w:val="both"/>
              <w:rPr>
                <w:rFonts w:ascii="Arial" w:eastAsia="Times New Roman" w:hAnsi="Arial" w:cs="Times New Roman"/>
                <w:bCs/>
                <w:sz w:val="20"/>
                <w:szCs w:val="20"/>
                <w:lang w:eastAsia="nl-NL"/>
              </w:rPr>
            </w:pPr>
          </w:p>
        </w:tc>
      </w:tr>
      <w:tr w:rsidR="005C46B5" w:rsidRPr="00795885" w:rsidTr="009B7E3C">
        <w:tc>
          <w:tcPr>
            <w:tcW w:w="5529" w:type="dxa"/>
          </w:tcPr>
          <w:p w:rsidR="005C46B5" w:rsidRPr="005C46B5" w:rsidRDefault="005C46B5" w:rsidP="008D77DA">
            <w:pPr>
              <w:tabs>
                <w:tab w:val="left" w:pos="34"/>
                <w:tab w:val="left" w:pos="3544"/>
                <w:tab w:val="left" w:pos="3686"/>
                <w:tab w:val="left" w:pos="3969"/>
                <w:tab w:val="left" w:pos="4253"/>
              </w:tabs>
              <w:ind w:left="34"/>
              <w:jc w:val="both"/>
              <w:rPr>
                <w:rFonts w:ascii="Arial" w:eastAsia="Times New Roman" w:hAnsi="Arial" w:cs="Times New Roman"/>
                <w:snapToGrid w:val="0"/>
                <w:sz w:val="20"/>
                <w:szCs w:val="20"/>
                <w:lang w:val="nl-BE"/>
              </w:rPr>
            </w:pPr>
            <w:r w:rsidRPr="005C46B5">
              <w:rPr>
                <w:rFonts w:ascii="Arial" w:eastAsia="Times New Roman" w:hAnsi="Arial" w:cs="Times New Roman"/>
                <w:spacing w:val="-2"/>
                <w:sz w:val="20"/>
                <w:szCs w:val="20"/>
                <w:lang w:val="nl-BE" w:eastAsia="nl-NL"/>
              </w:rPr>
              <w:t xml:space="preserve">Met het oog hierop reikt de adviserend-arts aan de rechthebbende de machtiging uit waarvan het model is bepaald onder </w:t>
            </w:r>
            <w:r w:rsidR="008D77DA">
              <w:rPr>
                <w:rFonts w:ascii="Arial" w:eastAsia="Times New Roman" w:hAnsi="Arial" w:cs="Times New Roman"/>
                <w:spacing w:val="-2"/>
                <w:sz w:val="20"/>
                <w:szCs w:val="20"/>
                <w:lang w:val="nl-BE" w:eastAsia="nl-NL"/>
              </w:rPr>
              <w:t>d</w:t>
            </w:r>
            <w:r w:rsidRPr="005C46B5">
              <w:rPr>
                <w:rFonts w:ascii="Arial" w:eastAsia="Times New Roman" w:hAnsi="Arial" w:cs="Times New Roman"/>
                <w:spacing w:val="-2"/>
                <w:sz w:val="20"/>
                <w:szCs w:val="20"/>
                <w:lang w:val="nl-BE"/>
              </w:rPr>
              <w:t xml:space="preserve">) van </w:t>
            </w:r>
            <w:r w:rsidR="001B7E37">
              <w:rPr>
                <w:rFonts w:ascii="Arial" w:eastAsia="Times New Roman" w:hAnsi="Arial" w:cs="Times New Roman"/>
                <w:spacing w:val="-2"/>
                <w:sz w:val="20"/>
                <w:szCs w:val="20"/>
                <w:lang w:val="nl-BE"/>
              </w:rPr>
              <w:t>deel II</w:t>
            </w:r>
            <w:r w:rsidRPr="005C46B5">
              <w:rPr>
                <w:rFonts w:ascii="Arial" w:eastAsia="Times New Roman" w:hAnsi="Arial" w:cs="Times New Roman"/>
                <w:spacing w:val="-2"/>
                <w:sz w:val="20"/>
                <w:szCs w:val="20"/>
                <w:lang w:val="nl-BE" w:eastAsia="nl-NL"/>
              </w:rPr>
              <w:t xml:space="preserve"> van de lijst en waarvan de geldigheidsduur is onbeperkt.</w:t>
            </w:r>
          </w:p>
        </w:tc>
        <w:tc>
          <w:tcPr>
            <w:tcW w:w="5381" w:type="dxa"/>
          </w:tcPr>
          <w:p w:rsidR="005C46B5" w:rsidRPr="005C46B5" w:rsidRDefault="005C46B5" w:rsidP="008D77DA">
            <w:pPr>
              <w:tabs>
                <w:tab w:val="left" w:pos="34"/>
                <w:tab w:val="left" w:pos="3544"/>
                <w:tab w:val="left" w:pos="3686"/>
                <w:tab w:val="left" w:pos="3969"/>
                <w:tab w:val="left" w:pos="4253"/>
              </w:tabs>
              <w:ind w:left="34"/>
              <w:jc w:val="both"/>
              <w:rPr>
                <w:rFonts w:ascii="Arial" w:eastAsia="Times New Roman" w:hAnsi="Arial" w:cs="Times New Roman"/>
                <w:snapToGrid w:val="0"/>
                <w:sz w:val="20"/>
                <w:szCs w:val="20"/>
              </w:rPr>
            </w:pPr>
            <w:r w:rsidRPr="005C46B5">
              <w:rPr>
                <w:rFonts w:ascii="Arial" w:eastAsia="Times New Roman" w:hAnsi="Arial" w:cs="Times New Roman"/>
                <w:spacing w:val="-2"/>
                <w:sz w:val="20"/>
                <w:szCs w:val="20"/>
                <w:lang w:eastAsia="nl-NL"/>
              </w:rPr>
              <w:t xml:space="preserve">A cet effet, le médecin-conseil délivre au bénéficiaire l'autorisation dont le modèle est fixé sous </w:t>
            </w:r>
            <w:r w:rsidR="008D77DA">
              <w:rPr>
                <w:rFonts w:ascii="Arial" w:eastAsia="Times New Roman" w:hAnsi="Arial" w:cs="Times New Roman"/>
                <w:spacing w:val="-2"/>
                <w:sz w:val="20"/>
                <w:szCs w:val="20"/>
                <w:lang w:eastAsia="nl-NL"/>
              </w:rPr>
              <w:t>d</w:t>
            </w:r>
            <w:r w:rsidRPr="005C46B5">
              <w:rPr>
                <w:rFonts w:ascii="Arial" w:eastAsia="Times New Roman" w:hAnsi="Arial" w:cs="Times New Roman"/>
                <w:spacing w:val="-2"/>
                <w:sz w:val="20"/>
                <w:szCs w:val="20"/>
              </w:rPr>
              <w:t xml:space="preserve">) de la </w:t>
            </w:r>
            <w:r w:rsidR="001B7E37">
              <w:rPr>
                <w:rFonts w:ascii="Arial" w:eastAsia="Times New Roman" w:hAnsi="Arial" w:cs="Times New Roman"/>
                <w:spacing w:val="-2"/>
                <w:sz w:val="20"/>
                <w:szCs w:val="20"/>
              </w:rPr>
              <w:t>partie II</w:t>
            </w:r>
            <w:r w:rsidRPr="005C46B5">
              <w:rPr>
                <w:rFonts w:ascii="Arial" w:eastAsia="Times New Roman" w:hAnsi="Arial" w:cs="Times New Roman"/>
                <w:spacing w:val="-2"/>
                <w:sz w:val="20"/>
                <w:szCs w:val="20"/>
                <w:lang w:eastAsia="nl-NL"/>
              </w:rPr>
              <w:t xml:space="preserve"> de la liste et dont la durée de validité est illimitée.</w:t>
            </w:r>
          </w:p>
        </w:tc>
      </w:tr>
    </w:tbl>
    <w:p w:rsidR="005C46B5" w:rsidRPr="005C46B5" w:rsidRDefault="005C46B5" w:rsidP="005C46B5">
      <w:pPr>
        <w:ind w:left="-993"/>
        <w:rPr>
          <w:rFonts w:ascii="Calibri" w:eastAsia="Calibri" w:hAnsi="Calibri" w:cs="Times New Roman"/>
          <w:lang w:val="fr-BE"/>
        </w:rPr>
      </w:pPr>
    </w:p>
    <w:tbl>
      <w:tblPr>
        <w:tblW w:w="10876" w:type="dxa"/>
        <w:tblInd w:w="-833" w:type="dxa"/>
        <w:tblLayout w:type="fixed"/>
        <w:tblCellMar>
          <w:left w:w="120" w:type="dxa"/>
          <w:right w:w="120" w:type="dxa"/>
        </w:tblCellMar>
        <w:tblLook w:val="0000" w:firstRow="0" w:lastRow="0" w:firstColumn="0" w:lastColumn="0" w:noHBand="0" w:noVBand="0"/>
      </w:tblPr>
      <w:tblGrid>
        <w:gridCol w:w="985"/>
        <w:gridCol w:w="1310"/>
        <w:gridCol w:w="3181"/>
        <w:gridCol w:w="690"/>
        <w:gridCol w:w="1263"/>
        <w:gridCol w:w="1251"/>
        <w:gridCol w:w="1098"/>
        <w:gridCol w:w="1098"/>
      </w:tblGrid>
      <w:tr w:rsidR="005C46B5" w:rsidRPr="005C46B5" w:rsidTr="009B7E3C">
        <w:tc>
          <w:tcPr>
            <w:tcW w:w="985"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0"/>
                <w:tab w:val="left" w:pos="211"/>
                <w:tab w:val="left" w:pos="459"/>
              </w:tabs>
              <w:spacing w:before="58" w:after="0" w:line="240" w:lineRule="auto"/>
              <w:ind w:right="-27"/>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Criterium</w:t>
            </w:r>
          </w:p>
          <w:p w:rsidR="005C46B5" w:rsidRPr="005C46B5" w:rsidRDefault="005C46B5" w:rsidP="005C46B5">
            <w:pPr>
              <w:tabs>
                <w:tab w:val="left" w:pos="-120"/>
                <w:tab w:val="left" w:pos="211"/>
                <w:tab w:val="left" w:pos="459"/>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Critère</w:t>
            </w:r>
          </w:p>
        </w:tc>
        <w:tc>
          <w:tcPr>
            <w:tcW w:w="1310"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
                <w:tab w:val="left" w:pos="211"/>
                <w:tab w:val="left" w:pos="459"/>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p w:rsidR="005C46B5" w:rsidRPr="005C46B5" w:rsidRDefault="005C46B5" w:rsidP="005C46B5">
            <w:pPr>
              <w:tabs>
                <w:tab w:val="left" w:pos="-1204"/>
                <w:tab w:val="left" w:pos="-873"/>
                <w:tab w:val="left" w:pos="-62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tc>
        <w:tc>
          <w:tcPr>
            <w:tcW w:w="3181"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4"/>
                <w:tab w:val="left" w:pos="-873"/>
                <w:tab w:val="left" w:pos="-625"/>
              </w:tabs>
              <w:spacing w:before="58" w:after="0"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Benaming en verpakkingen</w:t>
            </w:r>
          </w:p>
          <w:p w:rsidR="005C46B5" w:rsidRPr="005C46B5" w:rsidRDefault="005C46B5" w:rsidP="005C46B5">
            <w:pPr>
              <w:tabs>
                <w:tab w:val="left" w:pos="-2402"/>
                <w:tab w:val="left" w:pos="-2071"/>
                <w:tab w:val="left" w:pos="-1823"/>
                <w:tab w:val="left" w:pos="2897"/>
                <w:tab w:val="left" w:pos="3145"/>
              </w:tabs>
              <w:spacing w:after="54"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Dénomination et conditionnements</w:t>
            </w:r>
          </w:p>
        </w:tc>
        <w:tc>
          <w:tcPr>
            <w:tcW w:w="690"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Opm.</w:t>
            </w:r>
            <w:r w:rsidRPr="005C46B5">
              <w:rPr>
                <w:rFonts w:ascii="Arial" w:eastAsia="Times New Roman" w:hAnsi="Arial" w:cs="Times New Roman"/>
                <w:spacing w:val="-2"/>
                <w:sz w:val="18"/>
                <w:szCs w:val="20"/>
                <w:lang w:val="nl-NL" w:eastAsia="nl-NL"/>
              </w:rPr>
              <w:br/>
              <w:t>Obs.</w:t>
            </w:r>
          </w:p>
        </w:tc>
        <w:tc>
          <w:tcPr>
            <w:tcW w:w="1263"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Prijs</w:t>
            </w:r>
            <w:r w:rsidRPr="005C46B5">
              <w:rPr>
                <w:rFonts w:ascii="Arial" w:eastAsia="Times New Roman" w:hAnsi="Arial" w:cs="Times New Roman"/>
                <w:spacing w:val="-2"/>
                <w:sz w:val="18"/>
                <w:szCs w:val="20"/>
                <w:lang w:val="nl-NL" w:eastAsia="nl-NL"/>
              </w:rPr>
              <w:br/>
              <w:t>Prix</w:t>
            </w:r>
          </w:p>
        </w:tc>
        <w:tc>
          <w:tcPr>
            <w:tcW w:w="1251"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482"/>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Basis van tegemoetk.</w:t>
            </w:r>
            <w:r w:rsidRPr="005C46B5">
              <w:rPr>
                <w:rFonts w:ascii="Arial" w:eastAsia="Times New Roman" w:hAnsi="Arial" w:cs="Times New Roman"/>
                <w:spacing w:val="-2"/>
                <w:sz w:val="18"/>
                <w:szCs w:val="20"/>
                <w:lang w:val="nl-NL" w:eastAsia="nl-NL"/>
              </w:rPr>
              <w:br/>
              <w:t>Base de rembours.</w:t>
            </w:r>
          </w:p>
        </w:tc>
        <w:tc>
          <w:tcPr>
            <w:tcW w:w="109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b/>
                <w:spacing w:val="-2"/>
                <w:sz w:val="18"/>
                <w:szCs w:val="20"/>
                <w:lang w:val="nl-NL" w:eastAsia="nl-NL"/>
              </w:rPr>
            </w:pPr>
            <w:r w:rsidRPr="005C46B5">
              <w:rPr>
                <w:rFonts w:ascii="Arial" w:eastAsia="Times New Roman" w:hAnsi="Arial" w:cs="Times New Roman"/>
                <w:spacing w:val="-2"/>
                <w:sz w:val="18"/>
                <w:szCs w:val="20"/>
                <w:lang w:val="nl-NL" w:eastAsia="nl-NL"/>
              </w:rPr>
              <w:t>I</w:t>
            </w:r>
          </w:p>
        </w:tc>
        <w:tc>
          <w:tcPr>
            <w:tcW w:w="109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II</w:t>
            </w:r>
          </w:p>
        </w:tc>
      </w:tr>
      <w:tr w:rsidR="005C46B5" w:rsidRPr="005C46B5" w:rsidTr="009B7E3C">
        <w:trPr>
          <w:trHeight w:val="276"/>
        </w:trPr>
        <w:tc>
          <w:tcPr>
            <w:tcW w:w="985" w:type="dxa"/>
            <w:tcBorders>
              <w:top w:val="single" w:sz="12"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MMA/PA Amino 5</w:t>
            </w:r>
          </w:p>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(Vitaflo International Limited)</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eastAsia="nl-NL"/>
              </w:rPr>
            </w:pPr>
          </w:p>
        </w:tc>
        <w:tc>
          <w:tcPr>
            <w:tcW w:w="1251"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482"/>
              </w:tabs>
              <w:spacing w:after="54" w:line="240" w:lineRule="auto"/>
              <w:jc w:val="right"/>
              <w:rPr>
                <w:rFonts w:ascii="Arial" w:eastAsia="Times New Roman" w:hAnsi="Arial" w:cs="Times New Roman"/>
                <w:spacing w:val="-2"/>
                <w:sz w:val="18"/>
                <w:szCs w:val="20"/>
                <w:lang w:eastAsia="nl-NL"/>
              </w:rPr>
            </w:pPr>
          </w:p>
        </w:tc>
        <w:tc>
          <w:tcPr>
            <w:tcW w:w="1098"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r w:rsidRPr="005C46B5">
              <w:rPr>
                <w:rFonts w:ascii="Arial" w:eastAsia="Times New Roman" w:hAnsi="Arial" w:cs="Arial"/>
                <w:sz w:val="18"/>
                <w:szCs w:val="18"/>
                <w:lang w:val="nl-NL" w:eastAsia="nl-NL"/>
              </w:rPr>
              <w:t>3154-580</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30 x 6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18"/>
                <w:lang w:val="fr-BE" w:eastAsia="nl-NL"/>
              </w:rPr>
            </w:pPr>
            <w:r w:rsidRPr="005C46B5">
              <w:rPr>
                <w:rFonts w:ascii="Arial" w:eastAsia="Times New Roman" w:hAnsi="Arial" w:cs="Times New Roman"/>
                <w:sz w:val="18"/>
                <w:szCs w:val="18"/>
                <w:lang w:val="fr-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113,32</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113,32</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r w:rsidRPr="005C46B5">
              <w:rPr>
                <w:rFonts w:ascii="Arial" w:eastAsia="Times New Roman" w:hAnsi="Arial" w:cs="Arial"/>
                <w:sz w:val="18"/>
                <w:szCs w:val="18"/>
                <w:lang w:val="nl-NL" w:eastAsia="nl-NL"/>
              </w:rPr>
              <w:t>7001-829</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6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3,4170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3,4170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B7E3C">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r w:rsidRPr="005C46B5">
              <w:rPr>
                <w:rFonts w:ascii="Arial" w:eastAsia="Times New Roman" w:hAnsi="Arial" w:cs="Arial"/>
                <w:sz w:val="18"/>
                <w:szCs w:val="18"/>
                <w:lang w:val="nl-NL" w:eastAsia="nl-NL"/>
              </w:rPr>
              <w:t>7001-829</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 1 x 6 g</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3,1800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3,1800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9B7E3C">
        <w:trPr>
          <w:trHeight w:val="276"/>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MMA/PA Cooler 15  Rouge / Rood</w:t>
            </w:r>
            <w:r w:rsidRPr="005C46B5">
              <w:rPr>
                <w:rFonts w:ascii="Arial" w:eastAsia="Times New Roman" w:hAnsi="Arial" w:cs="Times New Roman"/>
                <w:spacing w:val="-2"/>
                <w:sz w:val="18"/>
                <w:szCs w:val="20"/>
                <w:lang w:eastAsia="nl-NL"/>
              </w:rPr>
              <w:br/>
              <w:t>(Vitaflo International Limited)</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eastAsia="nl-NL"/>
              </w:rPr>
            </w:pPr>
          </w:p>
        </w:tc>
        <w:tc>
          <w:tcPr>
            <w:tcW w:w="1251"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en-GB"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en-GB" w:eastAsia="nl-NL"/>
              </w:rPr>
            </w:pP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en-GB"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3050-374</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 x 130 ml</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483,60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483,60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7001-134</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 pr. 1 x 130 ml</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15,2890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15,2890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B7E3C">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7001-134</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 pr. 1 x 130 ml</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15,0520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15,0520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9B7E3C">
        <w:trPr>
          <w:trHeight w:val="276"/>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xml:space="preserve">MMA/PA EXPRESS 15 non aromatisé / niet gearomatiseerd </w:t>
            </w:r>
            <w:r w:rsidRPr="005C46B5">
              <w:rPr>
                <w:rFonts w:ascii="Arial" w:eastAsia="Times New Roman" w:hAnsi="Arial" w:cs="Times New Roman"/>
                <w:spacing w:val="-2"/>
                <w:sz w:val="18"/>
                <w:szCs w:val="20"/>
                <w:lang w:val="nl-NL" w:eastAsia="nl-NL"/>
              </w:rPr>
              <w:br/>
              <w:t>(Vitaflo International Limited)</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3050-382</w:t>
            </w:r>
          </w:p>
        </w:tc>
        <w:tc>
          <w:tcPr>
            <w:tcW w:w="318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 x 25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jc w:val="center"/>
              <w:rPr>
                <w:rFonts w:ascii="Arial" w:eastAsia="Times New Roman" w:hAnsi="Arial" w:cs="Arial"/>
                <w:sz w:val="18"/>
                <w:szCs w:val="18"/>
                <w:lang w:val="nl-BE" w:eastAsia="nl-NL"/>
              </w:rPr>
            </w:pPr>
            <w:r w:rsidRPr="005C46B5">
              <w:rPr>
                <w:rFonts w:ascii="Arial" w:eastAsia="Times New Roman" w:hAnsi="Arial" w:cs="Arial"/>
                <w:sz w:val="18"/>
                <w:szCs w:val="18"/>
                <w:lang w:val="nl-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429,21</w:t>
            </w:r>
          </w:p>
        </w:tc>
        <w:tc>
          <w:tcPr>
            <w:tcW w:w="125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429,21</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7001-142</w:t>
            </w:r>
          </w:p>
        </w:tc>
        <w:tc>
          <w:tcPr>
            <w:tcW w:w="318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x 25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Arial"/>
                <w:sz w:val="18"/>
                <w:szCs w:val="18"/>
                <w:lang w:val="nl-BE" w:eastAsia="nl-NL"/>
              </w:rPr>
            </w:pPr>
          </w:p>
        </w:tc>
        <w:tc>
          <w:tcPr>
            <w:tcW w:w="1263"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13,5930</w:t>
            </w:r>
          </w:p>
        </w:tc>
        <w:tc>
          <w:tcPr>
            <w:tcW w:w="125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13,5930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B7E3C">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7001-142</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x 25 g</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Arial"/>
                <w:sz w:val="18"/>
                <w:szCs w:val="18"/>
                <w:lang w:val="nl-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13,3560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13,3560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bl>
    <w:p w:rsidR="00914619" w:rsidRDefault="00914619">
      <w:r>
        <w:br w:type="page"/>
      </w:r>
    </w:p>
    <w:tbl>
      <w:tblPr>
        <w:tblW w:w="10876" w:type="dxa"/>
        <w:tblInd w:w="-823" w:type="dxa"/>
        <w:tblLayout w:type="fixed"/>
        <w:tblCellMar>
          <w:left w:w="120" w:type="dxa"/>
          <w:right w:w="120" w:type="dxa"/>
        </w:tblCellMar>
        <w:tblLook w:val="0000" w:firstRow="0" w:lastRow="0" w:firstColumn="0" w:lastColumn="0" w:noHBand="0" w:noVBand="0"/>
      </w:tblPr>
      <w:tblGrid>
        <w:gridCol w:w="985"/>
        <w:gridCol w:w="1310"/>
        <w:gridCol w:w="3181"/>
        <w:gridCol w:w="690"/>
        <w:gridCol w:w="1263"/>
        <w:gridCol w:w="1251"/>
        <w:gridCol w:w="1098"/>
        <w:gridCol w:w="1098"/>
      </w:tblGrid>
      <w:tr w:rsidR="005C46B5" w:rsidRPr="005C46B5" w:rsidTr="00914619">
        <w:trPr>
          <w:trHeight w:val="276"/>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lastRenderedPageBreak/>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18"/>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18"/>
                <w:lang w:val="fr-BE" w:eastAsia="nl-NL"/>
              </w:rPr>
            </w:pPr>
            <w:r w:rsidRPr="005C46B5">
              <w:rPr>
                <w:rFonts w:ascii="Arial" w:eastAsia="Times New Roman" w:hAnsi="Arial" w:cs="Times New Roman"/>
                <w:spacing w:val="-2"/>
                <w:sz w:val="18"/>
                <w:szCs w:val="18"/>
                <w:lang w:val="fr-BE" w:eastAsia="nl-NL"/>
              </w:rPr>
              <w:t>MMA/PA Gel</w:t>
            </w:r>
          </w:p>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18"/>
                <w:lang w:val="fr-BE" w:eastAsia="nl-NL"/>
              </w:rPr>
            </w:pPr>
            <w:r w:rsidRPr="005C46B5">
              <w:rPr>
                <w:rFonts w:ascii="Arial" w:eastAsia="Times New Roman" w:hAnsi="Arial" w:cs="Times New Roman"/>
                <w:spacing w:val="-2"/>
                <w:sz w:val="18"/>
                <w:szCs w:val="18"/>
                <w:lang w:val="fr-BE" w:eastAsia="nl-NL"/>
              </w:rPr>
              <w:t xml:space="preserve">(Vitaflo International </w:t>
            </w:r>
            <w:r w:rsidRPr="005C46B5">
              <w:rPr>
                <w:rFonts w:ascii="Arial" w:eastAsia="Times New Roman" w:hAnsi="Arial" w:cs="Times New Roman"/>
                <w:spacing w:val="-2"/>
                <w:sz w:val="18"/>
                <w:szCs w:val="18"/>
                <w:lang w:val="nl-BE" w:eastAsia="nl-NL"/>
              </w:rPr>
              <w:t>Limited)</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18"/>
                <w:lang w:val="fr-BE"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rPr>
                <w:rFonts w:ascii="Arial" w:eastAsia="Times New Roman" w:hAnsi="Arial" w:cs="Times New Roman"/>
                <w:sz w:val="18"/>
                <w:szCs w:val="18"/>
                <w:lang w:val="fr-BE" w:eastAsia="nl-NL"/>
              </w:rPr>
            </w:pPr>
          </w:p>
        </w:tc>
        <w:tc>
          <w:tcPr>
            <w:tcW w:w="1251"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482"/>
              </w:tabs>
              <w:spacing w:after="54" w:line="240" w:lineRule="auto"/>
              <w:rPr>
                <w:rFonts w:ascii="Arial" w:eastAsia="Times New Roman" w:hAnsi="Arial" w:cs="Times New Roman"/>
                <w:spacing w:val="-2"/>
                <w:sz w:val="18"/>
                <w:szCs w:val="18"/>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14619">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0" w:line="240" w:lineRule="auto"/>
              <w:ind w:left="416" w:hanging="416"/>
              <w:rPr>
                <w:rFonts w:ascii="Arial" w:eastAsia="Times New Roman" w:hAnsi="Arial" w:cs="Times New Roman"/>
                <w:spacing w:val="-2"/>
                <w:sz w:val="18"/>
                <w:szCs w:val="18"/>
                <w:lang w:val="fr-BE" w:eastAsia="nl-NL"/>
              </w:rPr>
            </w:pPr>
            <w:r w:rsidRPr="005C46B5">
              <w:rPr>
                <w:rFonts w:ascii="Arial" w:eastAsia="Times New Roman" w:hAnsi="Arial" w:cs="Times New Roman"/>
                <w:spacing w:val="-2"/>
                <w:sz w:val="18"/>
                <w:szCs w:val="18"/>
                <w:lang w:val="fr-BE" w:eastAsia="nl-NL"/>
              </w:rPr>
              <w:t>3006-764</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18"/>
                <w:lang w:val="fr-BE" w:eastAsia="nl-NL"/>
              </w:rPr>
            </w:pPr>
            <w:r w:rsidRPr="005C46B5">
              <w:rPr>
                <w:rFonts w:ascii="Arial" w:eastAsia="Times New Roman" w:hAnsi="Arial" w:cs="Times New Roman"/>
                <w:spacing w:val="-2"/>
                <w:sz w:val="18"/>
                <w:szCs w:val="18"/>
                <w:lang w:val="fr-BE" w:eastAsia="nl-NL"/>
              </w:rPr>
              <w:t>30 x 24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18"/>
                <w:lang w:val="fr-BE" w:eastAsia="nl-NL"/>
              </w:rPr>
            </w:pPr>
            <w:r w:rsidRPr="005C46B5">
              <w:rPr>
                <w:rFonts w:ascii="Arial" w:eastAsia="Times New Roman" w:hAnsi="Arial" w:cs="Times New Roman"/>
                <w:sz w:val="18"/>
                <w:szCs w:val="18"/>
                <w:lang w:val="fr-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86"/>
              <w:rPr>
                <w:rFonts w:ascii="Arial" w:eastAsia="Times New Roman" w:hAnsi="Arial" w:cs="Times New Roman"/>
                <w:sz w:val="18"/>
                <w:szCs w:val="18"/>
                <w:lang w:val="fr-BE" w:eastAsia="nl-NL"/>
              </w:rPr>
            </w:pPr>
            <w:r w:rsidRPr="005C46B5">
              <w:rPr>
                <w:rFonts w:ascii="Arial" w:eastAsia="Times New Roman" w:hAnsi="Arial" w:cs="Times New Roman"/>
                <w:sz w:val="18"/>
                <w:szCs w:val="18"/>
                <w:lang w:val="fr-BE" w:eastAsia="nl-NL"/>
              </w:rPr>
              <w:t>299,57</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86"/>
              <w:rPr>
                <w:rFonts w:ascii="Arial" w:eastAsia="Times New Roman" w:hAnsi="Arial" w:cs="Times New Roman"/>
                <w:sz w:val="18"/>
                <w:szCs w:val="18"/>
                <w:lang w:val="fr-BE" w:eastAsia="nl-NL"/>
              </w:rPr>
            </w:pPr>
            <w:r w:rsidRPr="005C46B5">
              <w:rPr>
                <w:rFonts w:ascii="Arial" w:eastAsia="Times New Roman" w:hAnsi="Arial" w:cs="Times New Roman"/>
                <w:sz w:val="18"/>
                <w:szCs w:val="18"/>
                <w:lang w:val="fr-BE" w:eastAsia="nl-NL"/>
              </w:rPr>
              <w:t>299,57</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14619">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18"/>
                <w:lang w:val="fr-BE" w:eastAsia="nl-NL"/>
              </w:rPr>
            </w:pPr>
            <w:r w:rsidRPr="005C46B5">
              <w:rPr>
                <w:rFonts w:ascii="Arial" w:eastAsia="Times New Roman" w:hAnsi="Arial" w:cs="Times New Roman"/>
                <w:spacing w:val="-2"/>
                <w:sz w:val="18"/>
                <w:szCs w:val="18"/>
                <w:lang w:val="fr-BE" w:eastAsia="nl-NL"/>
              </w:rPr>
              <w:t>7000-961</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18"/>
                <w:lang w:val="fr-BE" w:eastAsia="nl-NL"/>
              </w:rPr>
            </w:pPr>
            <w:r w:rsidRPr="005C46B5">
              <w:rPr>
                <w:rFonts w:ascii="Arial" w:eastAsia="Times New Roman" w:hAnsi="Arial" w:cs="Times New Roman"/>
                <w:spacing w:val="-2"/>
                <w:sz w:val="18"/>
                <w:szCs w:val="18"/>
                <w:lang w:val="fr-BE" w:eastAsia="nl-NL"/>
              </w:rPr>
              <w:t xml:space="preserve">* pr. 1 x 24 g </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18"/>
                <w:lang w:val="fr-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18"/>
                <w:lang w:val="fr-BE" w:eastAsia="nl-NL"/>
              </w:rPr>
            </w:pPr>
            <w:r w:rsidRPr="005C46B5">
              <w:rPr>
                <w:rFonts w:ascii="Arial" w:eastAsia="Times New Roman" w:hAnsi="Arial" w:cs="Times New Roman"/>
                <w:sz w:val="18"/>
                <w:szCs w:val="18"/>
                <w:lang w:val="fr-BE" w:eastAsia="nl-NL"/>
              </w:rPr>
              <w:t>9,0667</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18"/>
                <w:lang w:val="fr-BE" w:eastAsia="nl-NL"/>
              </w:rPr>
            </w:pPr>
            <w:r w:rsidRPr="005C46B5">
              <w:rPr>
                <w:rFonts w:ascii="Arial" w:eastAsia="Times New Roman" w:hAnsi="Arial" w:cs="Times New Roman"/>
                <w:sz w:val="18"/>
                <w:szCs w:val="18"/>
                <w:lang w:val="fr-BE" w:eastAsia="nl-NL"/>
              </w:rPr>
              <w:t>9,0667</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14619">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18"/>
                <w:lang w:val="fr-BE" w:eastAsia="nl-NL"/>
              </w:rPr>
            </w:pPr>
            <w:r w:rsidRPr="005C46B5">
              <w:rPr>
                <w:rFonts w:ascii="Arial" w:eastAsia="Times New Roman" w:hAnsi="Arial" w:cs="Times New Roman"/>
                <w:spacing w:val="-2"/>
                <w:sz w:val="18"/>
                <w:szCs w:val="18"/>
                <w:lang w:val="fr-BE" w:eastAsia="nl-NL"/>
              </w:rPr>
              <w:t>7000-961</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18"/>
                <w:lang w:val="fr-BE" w:eastAsia="nl-NL"/>
              </w:rPr>
            </w:pPr>
            <w:r w:rsidRPr="005C46B5">
              <w:rPr>
                <w:rFonts w:ascii="Arial" w:eastAsia="Times New Roman" w:hAnsi="Arial" w:cs="Times New Roman"/>
                <w:spacing w:val="-2"/>
                <w:sz w:val="18"/>
                <w:szCs w:val="18"/>
                <w:lang w:val="fr-BE" w:eastAsia="nl-NL"/>
              </w:rPr>
              <w:t>** pr. 1 x 24 g</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18"/>
                <w:lang w:val="fr-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18"/>
                <w:lang w:val="fr-BE" w:eastAsia="nl-NL"/>
              </w:rPr>
            </w:pPr>
            <w:r w:rsidRPr="005C46B5">
              <w:rPr>
                <w:rFonts w:ascii="Arial" w:eastAsia="Times New Roman" w:hAnsi="Arial" w:cs="Times New Roman"/>
                <w:sz w:val="18"/>
                <w:szCs w:val="18"/>
                <w:lang w:val="fr-BE" w:eastAsia="nl-NL"/>
              </w:rPr>
              <w:t>8,8297</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18"/>
                <w:lang w:val="fr-BE" w:eastAsia="nl-NL"/>
              </w:rPr>
            </w:pPr>
            <w:r w:rsidRPr="005C46B5">
              <w:rPr>
                <w:rFonts w:ascii="Arial" w:eastAsia="Times New Roman" w:hAnsi="Arial" w:cs="Times New Roman"/>
                <w:sz w:val="18"/>
                <w:szCs w:val="18"/>
                <w:lang w:val="fr-BE" w:eastAsia="nl-NL"/>
              </w:rPr>
              <w:t>8,8297</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914619">
        <w:trPr>
          <w:trHeight w:val="276"/>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nil"/>
              <w:right w:val="single" w:sz="4" w:space="0" w:color="auto"/>
            </w:tcBorders>
          </w:tcPr>
          <w:p w:rsidR="005C46B5" w:rsidRPr="005C46B5" w:rsidRDefault="005C46B5" w:rsidP="005C46B5">
            <w:pPr>
              <w:tabs>
                <w:tab w:val="left" w:pos="-1204"/>
                <w:tab w:val="left" w:pos="-873"/>
                <w:tab w:val="left" w:pos="-625"/>
                <w:tab w:val="left" w:pos="-85"/>
              </w:tabs>
              <w:spacing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nil"/>
              <w:right w:val="single" w:sz="4" w:space="0" w:color="auto"/>
            </w:tcBorders>
          </w:tcPr>
          <w:p w:rsidR="005C46B5" w:rsidRPr="005C46B5" w:rsidRDefault="005C46B5" w:rsidP="005C46B5">
            <w:pPr>
              <w:tabs>
                <w:tab w:val="left" w:pos="-2402"/>
                <w:tab w:val="left" w:pos="-2071"/>
                <w:tab w:val="left" w:pos="-1823"/>
                <w:tab w:val="left" w:pos="-85"/>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OS 1 (</w:t>
            </w:r>
            <w:r w:rsidRPr="005C46B5">
              <w:rPr>
                <w:rFonts w:ascii="Arial" w:eastAsia="Times New Roman" w:hAnsi="Arial" w:cs="Times New Roman"/>
                <w:sz w:val="18"/>
                <w:szCs w:val="20"/>
                <w:lang w:val="nl-NL" w:eastAsia="nl-NL"/>
              </w:rPr>
              <w:t>Nutricia)</w:t>
            </w:r>
          </w:p>
        </w:tc>
        <w:tc>
          <w:tcPr>
            <w:tcW w:w="690"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left" w:pos="-85"/>
              </w:tabs>
              <w:spacing w:after="54" w:line="240" w:lineRule="auto"/>
              <w:rPr>
                <w:rFonts w:ascii="Arial" w:eastAsia="Times New Roman" w:hAnsi="Arial" w:cs="Times New Roman"/>
                <w:sz w:val="18"/>
                <w:szCs w:val="20"/>
                <w:lang w:val="fr-BE" w:eastAsia="nl-NL"/>
              </w:rPr>
            </w:pPr>
          </w:p>
        </w:tc>
        <w:tc>
          <w:tcPr>
            <w:tcW w:w="1263"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left" w:pos="-85"/>
                <w:tab w:val="decimal" w:pos="488"/>
              </w:tabs>
              <w:spacing w:after="54" w:line="240" w:lineRule="auto"/>
              <w:rPr>
                <w:rFonts w:ascii="Arial" w:eastAsia="Times New Roman" w:hAnsi="Arial" w:cs="Times New Roman"/>
                <w:sz w:val="18"/>
                <w:szCs w:val="20"/>
                <w:lang w:val="fr-BE" w:eastAsia="nl-NL"/>
              </w:rPr>
            </w:pPr>
          </w:p>
        </w:tc>
        <w:tc>
          <w:tcPr>
            <w:tcW w:w="1251" w:type="dxa"/>
            <w:tcBorders>
              <w:top w:val="single" w:sz="4" w:space="0" w:color="auto"/>
              <w:left w:val="nil"/>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left" w:pos="-85"/>
                <w:tab w:val="decimal" w:pos="482"/>
              </w:tabs>
              <w:spacing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14619">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4"/>
                <w:tab w:val="left" w:pos="-873"/>
                <w:tab w:val="left" w:pos="-625"/>
                <w:tab w:val="left" w:pos="-85"/>
              </w:tabs>
              <w:spacing w:after="0"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0678-391</w:t>
            </w:r>
          </w:p>
        </w:tc>
        <w:tc>
          <w:tcPr>
            <w:tcW w:w="3181" w:type="dxa"/>
            <w:tcBorders>
              <w:left w:val="nil"/>
              <w:right w:val="single" w:sz="4" w:space="0" w:color="auto"/>
            </w:tcBorders>
          </w:tcPr>
          <w:p w:rsidR="005C46B5" w:rsidRPr="005C46B5" w:rsidRDefault="005C46B5" w:rsidP="005C46B5">
            <w:pPr>
              <w:tabs>
                <w:tab w:val="left" w:pos="-2402"/>
                <w:tab w:val="left" w:pos="-2071"/>
                <w:tab w:val="left" w:pos="-1823"/>
                <w:tab w:val="left" w:pos="-85"/>
                <w:tab w:val="left" w:pos="2897"/>
                <w:tab w:val="left" w:pos="314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500 g pulv.or.</w:t>
            </w:r>
          </w:p>
        </w:tc>
        <w:tc>
          <w:tcPr>
            <w:tcW w:w="690"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left" w:pos="-85"/>
              </w:tabs>
              <w:spacing w:after="54" w:line="240" w:lineRule="auto"/>
              <w:jc w:val="center"/>
              <w:rPr>
                <w:rFonts w:ascii="Arial" w:eastAsia="Times New Roman" w:hAnsi="Arial" w:cs="Times New Roman"/>
                <w:sz w:val="18"/>
                <w:szCs w:val="18"/>
                <w:lang w:eastAsia="nl-NL"/>
              </w:rPr>
            </w:pPr>
            <w:r w:rsidRPr="005C46B5">
              <w:rPr>
                <w:rFonts w:ascii="Arial" w:eastAsia="Times New Roman" w:hAnsi="Arial" w:cs="Times New Roman"/>
                <w:sz w:val="18"/>
                <w:szCs w:val="18"/>
                <w:lang w:eastAsia="nl-NL"/>
              </w:rPr>
              <w:t>M</w:t>
            </w:r>
          </w:p>
        </w:tc>
        <w:tc>
          <w:tcPr>
            <w:tcW w:w="1263"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left" w:pos="-85"/>
                <w:tab w:val="decimal" w:pos="488"/>
              </w:tabs>
              <w:spacing w:after="54" w:line="240" w:lineRule="auto"/>
              <w:ind w:left="-86"/>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111,20</w:t>
            </w:r>
          </w:p>
        </w:tc>
        <w:tc>
          <w:tcPr>
            <w:tcW w:w="1251" w:type="dxa"/>
            <w:tcBorders>
              <w:left w:val="nil"/>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left" w:pos="-85"/>
                <w:tab w:val="decimal" w:pos="488"/>
              </w:tabs>
              <w:spacing w:after="54" w:line="240" w:lineRule="auto"/>
              <w:ind w:left="-86"/>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111,20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14619">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4"/>
                <w:tab w:val="left" w:pos="-873"/>
                <w:tab w:val="left" w:pos="-625"/>
                <w:tab w:val="left" w:pos="-8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0733-261</w:t>
            </w:r>
          </w:p>
        </w:tc>
        <w:tc>
          <w:tcPr>
            <w:tcW w:w="3181" w:type="dxa"/>
            <w:tcBorders>
              <w:left w:val="nil"/>
              <w:right w:val="single" w:sz="4" w:space="0" w:color="auto"/>
            </w:tcBorders>
          </w:tcPr>
          <w:p w:rsidR="005C46B5" w:rsidRPr="005C46B5" w:rsidRDefault="005C46B5" w:rsidP="005C46B5">
            <w:pPr>
              <w:tabs>
                <w:tab w:val="left" w:pos="-2402"/>
                <w:tab w:val="left" w:pos="-2071"/>
                <w:tab w:val="left" w:pos="-1823"/>
                <w:tab w:val="left" w:pos="-85"/>
                <w:tab w:val="left" w:pos="2897"/>
                <w:tab w:val="left" w:pos="314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 pr. 500 g pulv. or.</w:t>
            </w:r>
          </w:p>
        </w:tc>
        <w:tc>
          <w:tcPr>
            <w:tcW w:w="690"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left" w:pos="-85"/>
              </w:tabs>
              <w:spacing w:after="54" w:line="240" w:lineRule="auto"/>
              <w:rPr>
                <w:rFonts w:ascii="Arial" w:eastAsia="Times New Roman" w:hAnsi="Arial" w:cs="Times New Roman"/>
                <w:sz w:val="18"/>
                <w:szCs w:val="20"/>
                <w:lang w:eastAsia="nl-NL"/>
              </w:rPr>
            </w:pPr>
          </w:p>
        </w:tc>
        <w:tc>
          <w:tcPr>
            <w:tcW w:w="1263"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left" w:pos="-85"/>
                <w:tab w:val="decimal" w:pos="339"/>
              </w:tabs>
              <w:spacing w:after="54" w:line="240" w:lineRule="auto"/>
              <w:ind w:left="56"/>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92,0600</w:t>
            </w:r>
          </w:p>
        </w:tc>
        <w:tc>
          <w:tcPr>
            <w:tcW w:w="1251" w:type="dxa"/>
            <w:tcBorders>
              <w:left w:val="nil"/>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left" w:pos="-85"/>
                <w:tab w:val="decimal" w:pos="339"/>
              </w:tabs>
              <w:spacing w:after="54" w:line="240" w:lineRule="auto"/>
              <w:ind w:left="56"/>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92,0600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14619">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4"/>
                <w:tab w:val="left" w:pos="-873"/>
                <w:tab w:val="left" w:pos="-625"/>
                <w:tab w:val="left" w:pos="-8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0733-261</w:t>
            </w:r>
          </w:p>
        </w:tc>
        <w:tc>
          <w:tcPr>
            <w:tcW w:w="3181" w:type="dxa"/>
            <w:tcBorders>
              <w:left w:val="nil"/>
              <w:right w:val="single" w:sz="4" w:space="0" w:color="auto"/>
            </w:tcBorders>
          </w:tcPr>
          <w:p w:rsidR="005C46B5" w:rsidRPr="005C46B5" w:rsidRDefault="005C46B5" w:rsidP="005C46B5">
            <w:pPr>
              <w:tabs>
                <w:tab w:val="left" w:pos="-2402"/>
                <w:tab w:val="left" w:pos="-2071"/>
                <w:tab w:val="left" w:pos="-1823"/>
                <w:tab w:val="left" w:pos="-85"/>
                <w:tab w:val="left" w:pos="2897"/>
                <w:tab w:val="left" w:pos="314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 pr. 500 g pulv. or.</w:t>
            </w:r>
          </w:p>
        </w:tc>
        <w:tc>
          <w:tcPr>
            <w:tcW w:w="690"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left" w:pos="-85"/>
              </w:tabs>
              <w:spacing w:after="54" w:line="240" w:lineRule="auto"/>
              <w:rPr>
                <w:rFonts w:ascii="Arial" w:eastAsia="Times New Roman" w:hAnsi="Arial" w:cs="Times New Roman"/>
                <w:sz w:val="18"/>
                <w:szCs w:val="20"/>
                <w:lang w:eastAsia="nl-NL"/>
              </w:rPr>
            </w:pPr>
          </w:p>
        </w:tc>
        <w:tc>
          <w:tcPr>
            <w:tcW w:w="1263"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left" w:pos="-85"/>
                <w:tab w:val="decimal" w:pos="488"/>
              </w:tabs>
              <w:spacing w:after="54" w:line="240" w:lineRule="auto"/>
              <w:ind w:left="56"/>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84,9500</w:t>
            </w:r>
          </w:p>
        </w:tc>
        <w:tc>
          <w:tcPr>
            <w:tcW w:w="1251" w:type="dxa"/>
            <w:tcBorders>
              <w:left w:val="nil"/>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left" w:pos="-85"/>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eastAsia="nl-NL"/>
              </w:rPr>
              <w:t>84,95</w:t>
            </w:r>
            <w:r w:rsidRPr="005C46B5">
              <w:rPr>
                <w:rFonts w:ascii="Arial" w:eastAsia="Times New Roman" w:hAnsi="Arial" w:cs="Times New Roman"/>
                <w:sz w:val="18"/>
                <w:szCs w:val="20"/>
                <w:lang w:val="fr-BE" w:eastAsia="nl-NL"/>
              </w:rPr>
              <w:t>00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914619">
        <w:trPr>
          <w:trHeight w:val="276"/>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nil"/>
              <w:right w:val="single" w:sz="4" w:space="0" w:color="auto"/>
            </w:tcBorders>
          </w:tcPr>
          <w:p w:rsidR="005C46B5" w:rsidRPr="005C46B5" w:rsidRDefault="005C46B5" w:rsidP="005C46B5">
            <w:pPr>
              <w:tabs>
                <w:tab w:val="left" w:pos="-1204"/>
                <w:tab w:val="left" w:pos="-873"/>
                <w:tab w:val="left" w:pos="-625"/>
                <w:tab w:val="left" w:pos="-85"/>
              </w:tabs>
              <w:spacing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nil"/>
              <w:right w:val="single" w:sz="4" w:space="0" w:color="auto"/>
            </w:tcBorders>
          </w:tcPr>
          <w:p w:rsidR="005C46B5" w:rsidRPr="005C46B5" w:rsidRDefault="005C46B5" w:rsidP="005C46B5">
            <w:pPr>
              <w:tabs>
                <w:tab w:val="left" w:pos="-2402"/>
                <w:tab w:val="left" w:pos="-2071"/>
                <w:tab w:val="left" w:pos="-1823"/>
                <w:tab w:val="left" w:pos="-85"/>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OS 2 (</w:t>
            </w:r>
            <w:r w:rsidRPr="005C46B5">
              <w:rPr>
                <w:rFonts w:ascii="Arial" w:eastAsia="Times New Roman" w:hAnsi="Arial" w:cs="Times New Roman"/>
                <w:sz w:val="18"/>
                <w:szCs w:val="20"/>
                <w:lang w:val="nl-NL" w:eastAsia="nl-NL"/>
              </w:rPr>
              <w:t>Nutricia)</w:t>
            </w:r>
          </w:p>
        </w:tc>
        <w:tc>
          <w:tcPr>
            <w:tcW w:w="690"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left" w:pos="-85"/>
              </w:tabs>
              <w:spacing w:after="54" w:line="240" w:lineRule="auto"/>
              <w:rPr>
                <w:rFonts w:ascii="Arial" w:eastAsia="Times New Roman" w:hAnsi="Arial" w:cs="Times New Roman"/>
                <w:sz w:val="18"/>
                <w:szCs w:val="20"/>
                <w:lang w:val="fr-BE" w:eastAsia="nl-NL"/>
              </w:rPr>
            </w:pPr>
          </w:p>
        </w:tc>
        <w:tc>
          <w:tcPr>
            <w:tcW w:w="1263"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left" w:pos="-85"/>
                <w:tab w:val="decimal" w:pos="488"/>
              </w:tabs>
              <w:spacing w:after="54" w:line="240" w:lineRule="auto"/>
              <w:rPr>
                <w:rFonts w:ascii="Arial" w:eastAsia="Times New Roman" w:hAnsi="Arial" w:cs="Times New Roman"/>
                <w:sz w:val="18"/>
                <w:szCs w:val="20"/>
                <w:lang w:val="fr-BE" w:eastAsia="nl-NL"/>
              </w:rPr>
            </w:pPr>
          </w:p>
        </w:tc>
        <w:tc>
          <w:tcPr>
            <w:tcW w:w="1251" w:type="dxa"/>
            <w:tcBorders>
              <w:top w:val="single" w:sz="4" w:space="0" w:color="auto"/>
              <w:left w:val="nil"/>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left" w:pos="-85"/>
                <w:tab w:val="decimal" w:pos="482"/>
              </w:tabs>
              <w:spacing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14619">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4"/>
                <w:tab w:val="left" w:pos="-873"/>
                <w:tab w:val="left" w:pos="-625"/>
                <w:tab w:val="left" w:pos="-85"/>
              </w:tabs>
              <w:spacing w:after="0"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xml:space="preserve">0302-026 </w:t>
            </w:r>
          </w:p>
        </w:tc>
        <w:tc>
          <w:tcPr>
            <w:tcW w:w="3181" w:type="dxa"/>
            <w:tcBorders>
              <w:left w:val="nil"/>
              <w:right w:val="single" w:sz="4" w:space="0" w:color="auto"/>
            </w:tcBorders>
          </w:tcPr>
          <w:p w:rsidR="005C46B5" w:rsidRPr="005C46B5" w:rsidRDefault="005C46B5" w:rsidP="005C46B5">
            <w:pPr>
              <w:tabs>
                <w:tab w:val="left" w:pos="-2402"/>
                <w:tab w:val="left" w:pos="-2071"/>
                <w:tab w:val="left" w:pos="-1823"/>
                <w:tab w:val="left" w:pos="-85"/>
                <w:tab w:val="left" w:pos="2897"/>
                <w:tab w:val="left" w:pos="314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500 g pulv.or.</w:t>
            </w:r>
          </w:p>
        </w:tc>
        <w:tc>
          <w:tcPr>
            <w:tcW w:w="690"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left" w:pos="-85"/>
              </w:tabs>
              <w:spacing w:after="54" w:line="240" w:lineRule="auto"/>
              <w:jc w:val="center"/>
              <w:rPr>
                <w:rFonts w:ascii="Arial" w:eastAsia="Times New Roman" w:hAnsi="Arial" w:cs="Times New Roman"/>
                <w:sz w:val="18"/>
                <w:szCs w:val="18"/>
                <w:lang w:eastAsia="nl-NL"/>
              </w:rPr>
            </w:pPr>
            <w:r w:rsidRPr="005C46B5">
              <w:rPr>
                <w:rFonts w:ascii="Arial" w:eastAsia="Times New Roman" w:hAnsi="Arial" w:cs="Times New Roman"/>
                <w:sz w:val="18"/>
                <w:szCs w:val="18"/>
                <w:lang w:eastAsia="nl-NL"/>
              </w:rPr>
              <w:t>M</w:t>
            </w:r>
          </w:p>
        </w:tc>
        <w:tc>
          <w:tcPr>
            <w:tcW w:w="1263"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left" w:pos="-85"/>
                <w:tab w:val="decimal" w:pos="488"/>
              </w:tabs>
              <w:spacing w:after="54" w:line="240" w:lineRule="auto"/>
              <w:ind w:left="-86"/>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139,00</w:t>
            </w:r>
          </w:p>
        </w:tc>
        <w:tc>
          <w:tcPr>
            <w:tcW w:w="1251"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left" w:pos="-85"/>
                <w:tab w:val="decimal" w:pos="488"/>
              </w:tabs>
              <w:spacing w:after="54" w:line="240" w:lineRule="auto"/>
              <w:ind w:left="-86"/>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139,00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14619">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4"/>
                <w:tab w:val="left" w:pos="-873"/>
                <w:tab w:val="left" w:pos="-625"/>
                <w:tab w:val="left" w:pos="-8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0733-279</w:t>
            </w:r>
          </w:p>
        </w:tc>
        <w:tc>
          <w:tcPr>
            <w:tcW w:w="3181" w:type="dxa"/>
            <w:tcBorders>
              <w:left w:val="nil"/>
              <w:right w:val="single" w:sz="4" w:space="0" w:color="auto"/>
            </w:tcBorders>
          </w:tcPr>
          <w:p w:rsidR="005C46B5" w:rsidRPr="005C46B5" w:rsidRDefault="005C46B5" w:rsidP="005C46B5">
            <w:pPr>
              <w:tabs>
                <w:tab w:val="left" w:pos="-2402"/>
                <w:tab w:val="left" w:pos="-2071"/>
                <w:tab w:val="left" w:pos="-1823"/>
                <w:tab w:val="left" w:pos="-85"/>
                <w:tab w:val="left" w:pos="2897"/>
                <w:tab w:val="left" w:pos="314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 pr. 500 g pulv. or.</w:t>
            </w:r>
          </w:p>
        </w:tc>
        <w:tc>
          <w:tcPr>
            <w:tcW w:w="690"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left" w:pos="-85"/>
              </w:tabs>
              <w:spacing w:after="54" w:line="240" w:lineRule="auto"/>
              <w:rPr>
                <w:rFonts w:ascii="Arial" w:eastAsia="Times New Roman" w:hAnsi="Arial" w:cs="Times New Roman"/>
                <w:sz w:val="18"/>
                <w:szCs w:val="20"/>
                <w:lang w:eastAsia="nl-NL"/>
              </w:rPr>
            </w:pPr>
          </w:p>
        </w:tc>
        <w:tc>
          <w:tcPr>
            <w:tcW w:w="1263"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left" w:pos="-85"/>
                <w:tab w:val="decimal" w:pos="339"/>
              </w:tabs>
              <w:spacing w:after="54" w:line="240" w:lineRule="auto"/>
              <w:ind w:left="56"/>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113,3000</w:t>
            </w:r>
          </w:p>
        </w:tc>
        <w:tc>
          <w:tcPr>
            <w:tcW w:w="1251"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left" w:pos="-85"/>
                <w:tab w:val="decimal" w:pos="339"/>
              </w:tabs>
              <w:spacing w:after="54" w:line="240" w:lineRule="auto"/>
              <w:ind w:left="56"/>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113,3000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14619">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nil"/>
              <w:bottom w:val="single" w:sz="4" w:space="0" w:color="auto"/>
              <w:right w:val="single" w:sz="4" w:space="0" w:color="auto"/>
            </w:tcBorders>
          </w:tcPr>
          <w:p w:rsidR="005C46B5" w:rsidRPr="005C46B5" w:rsidRDefault="005C46B5" w:rsidP="005C46B5">
            <w:pPr>
              <w:tabs>
                <w:tab w:val="left" w:pos="-1204"/>
                <w:tab w:val="left" w:pos="-873"/>
                <w:tab w:val="left" w:pos="-625"/>
                <w:tab w:val="left" w:pos="-8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0733-279</w:t>
            </w:r>
          </w:p>
        </w:tc>
        <w:tc>
          <w:tcPr>
            <w:tcW w:w="3181" w:type="dxa"/>
            <w:tcBorders>
              <w:left w:val="nil"/>
              <w:bottom w:val="single" w:sz="4" w:space="0" w:color="auto"/>
              <w:right w:val="single" w:sz="4" w:space="0" w:color="auto"/>
            </w:tcBorders>
          </w:tcPr>
          <w:p w:rsidR="005C46B5" w:rsidRPr="005C46B5" w:rsidRDefault="005C46B5" w:rsidP="005C46B5">
            <w:pPr>
              <w:tabs>
                <w:tab w:val="left" w:pos="-2402"/>
                <w:tab w:val="left" w:pos="-2071"/>
                <w:tab w:val="left" w:pos="-1823"/>
                <w:tab w:val="left" w:pos="-85"/>
                <w:tab w:val="left" w:pos="2897"/>
                <w:tab w:val="left" w:pos="314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 pr. 500 g pulv. or.</w:t>
            </w:r>
          </w:p>
        </w:tc>
        <w:tc>
          <w:tcPr>
            <w:tcW w:w="690"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left" w:pos="-85"/>
              </w:tabs>
              <w:spacing w:after="54" w:line="240" w:lineRule="auto"/>
              <w:rPr>
                <w:rFonts w:ascii="Arial" w:eastAsia="Times New Roman" w:hAnsi="Arial" w:cs="Times New Roman"/>
                <w:sz w:val="18"/>
                <w:szCs w:val="20"/>
                <w:lang w:eastAsia="nl-NL"/>
              </w:rPr>
            </w:pPr>
          </w:p>
        </w:tc>
        <w:tc>
          <w:tcPr>
            <w:tcW w:w="1263"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left" w:pos="-85"/>
                <w:tab w:val="decimal" w:pos="488"/>
              </w:tabs>
              <w:spacing w:after="54" w:line="240" w:lineRule="auto"/>
              <w:ind w:left="56"/>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106,1900</w:t>
            </w:r>
          </w:p>
        </w:tc>
        <w:tc>
          <w:tcPr>
            <w:tcW w:w="1251"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left" w:pos="-85"/>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eastAsia="nl-NL"/>
              </w:rPr>
              <w:t>10</w:t>
            </w:r>
            <w:r w:rsidRPr="005C46B5">
              <w:rPr>
                <w:rFonts w:ascii="Arial" w:eastAsia="Times New Roman" w:hAnsi="Arial" w:cs="Times New Roman"/>
                <w:sz w:val="18"/>
                <w:szCs w:val="20"/>
                <w:lang w:val="fr-BE" w:eastAsia="nl-NL"/>
              </w:rPr>
              <w:t>6,1900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914619">
        <w:trPr>
          <w:trHeight w:val="276"/>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after="0" w:line="240" w:lineRule="auto"/>
              <w:ind w:left="416" w:hanging="416"/>
              <w:rPr>
                <w:rFonts w:ascii="Arial" w:eastAsia="Times New Roman" w:hAnsi="Arial" w:cs="Times New Roman"/>
                <w:spacing w:val="-2"/>
                <w:sz w:val="18"/>
                <w:szCs w:val="20"/>
                <w:lang w:val="fr-BE"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18"/>
                <w:lang w:eastAsia="nl-NL"/>
              </w:rPr>
            </w:pPr>
            <w:r w:rsidRPr="005C46B5">
              <w:rPr>
                <w:rFonts w:ascii="Arial" w:eastAsia="Times New Roman" w:hAnsi="Arial" w:cs="Times New Roman"/>
                <w:spacing w:val="-2"/>
                <w:sz w:val="18"/>
                <w:szCs w:val="18"/>
                <w:lang w:eastAsia="nl-NL"/>
              </w:rPr>
              <w:t>OS 2 Prima (Nutricia)</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left" w:pos="-85"/>
                <w:tab w:val="decimal" w:pos="488"/>
              </w:tabs>
              <w:spacing w:after="54" w:line="240" w:lineRule="auto"/>
              <w:ind w:left="56"/>
              <w:jc w:val="right"/>
              <w:rPr>
                <w:rFonts w:ascii="Arial" w:eastAsia="Times New Roman" w:hAnsi="Arial" w:cs="Times New Roman"/>
                <w:sz w:val="18"/>
                <w:szCs w:val="20"/>
                <w:lang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14619">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2875-334</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500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255,00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255,00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14619">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7001-274</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500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left" w:pos="-85"/>
              </w:tabs>
              <w:spacing w:after="54" w:line="240" w:lineRule="auto"/>
              <w:rPr>
                <w:rFonts w:ascii="Arial" w:eastAsia="Times New Roman" w:hAnsi="Arial" w:cs="Times New Roman"/>
                <w:sz w:val="18"/>
                <w:szCs w:val="20"/>
                <w:lang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200,3000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200,3000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14619">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7001-274</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500 g</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left" w:pos="-85"/>
              </w:tabs>
              <w:spacing w:after="54" w:line="240" w:lineRule="auto"/>
              <w:rPr>
                <w:rFonts w:ascii="Arial" w:eastAsia="Times New Roman" w:hAnsi="Arial" w:cs="Times New Roman"/>
                <w:sz w:val="18"/>
                <w:szCs w:val="20"/>
                <w:lang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193,1900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193,1900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bl>
    <w:p w:rsidR="00914619" w:rsidRDefault="00914619" w:rsidP="005C46B5">
      <w:pPr>
        <w:spacing w:after="0" w:line="240" w:lineRule="auto"/>
        <w:ind w:left="-992"/>
        <w:rPr>
          <w:rFonts w:ascii="Calibri" w:eastAsia="Calibri" w:hAnsi="Calibri" w:cs="Times New Roman"/>
          <w:lang w:val="fr-BE"/>
        </w:rPr>
      </w:pPr>
    </w:p>
    <w:p w:rsidR="00914619" w:rsidRDefault="00914619">
      <w:pPr>
        <w:rPr>
          <w:rFonts w:ascii="Calibri" w:eastAsia="Calibri" w:hAnsi="Calibri" w:cs="Times New Roman"/>
          <w:lang w:val="fr-BE"/>
        </w:rPr>
      </w:pPr>
      <w:r>
        <w:rPr>
          <w:rFonts w:ascii="Calibri" w:eastAsia="Calibri" w:hAnsi="Calibri" w:cs="Times New Roman"/>
          <w:lang w:val="fr-BE"/>
        </w:rPr>
        <w:br w:type="page"/>
      </w:r>
    </w:p>
    <w:tbl>
      <w:tblPr>
        <w:tblStyle w:val="TableGrid1"/>
        <w:tblW w:w="1091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381"/>
      </w:tblGrid>
      <w:tr w:rsidR="005C46B5" w:rsidRPr="00DD0302" w:rsidTr="009B7E3C">
        <w:tc>
          <w:tcPr>
            <w:tcW w:w="5529" w:type="dxa"/>
          </w:tcPr>
          <w:p w:rsidR="005C46B5" w:rsidRPr="005C46B5" w:rsidRDefault="005C46B5" w:rsidP="005C46B5">
            <w:pPr>
              <w:ind w:left="34"/>
              <w:jc w:val="both"/>
              <w:rPr>
                <w:rFonts w:ascii="Arial" w:eastAsia="Times New Roman" w:hAnsi="Arial" w:cs="Times New Roman"/>
                <w:spacing w:val="-2"/>
                <w:sz w:val="20"/>
                <w:szCs w:val="20"/>
                <w:lang w:val="nl-BE" w:eastAsia="nl-NL"/>
              </w:rPr>
            </w:pPr>
            <w:r w:rsidRPr="005C46B5">
              <w:rPr>
                <w:rFonts w:ascii="Arial" w:eastAsia="Times New Roman" w:hAnsi="Arial" w:cs="Times New Roman"/>
                <w:b/>
                <w:spacing w:val="-2"/>
                <w:sz w:val="20"/>
                <w:szCs w:val="20"/>
                <w:lang w:val="nl-BE" w:eastAsia="nl-NL"/>
              </w:rPr>
              <w:lastRenderedPageBreak/>
              <w:t>§13</w:t>
            </w:r>
            <w:r w:rsidRPr="005C46B5">
              <w:rPr>
                <w:rFonts w:ascii="Arial" w:eastAsia="Times New Roman" w:hAnsi="Arial" w:cs="Times New Roman"/>
                <w:b/>
                <w:sz w:val="20"/>
                <w:szCs w:val="20"/>
                <w:lang w:val="nl-BE" w:eastAsia="nl-NL"/>
              </w:rPr>
              <w:t>0000</w:t>
            </w:r>
            <w:r w:rsidRPr="005C46B5">
              <w:rPr>
                <w:rFonts w:ascii="Arial" w:eastAsia="Times New Roman" w:hAnsi="Arial" w:cs="Times New Roman"/>
                <w:b/>
                <w:spacing w:val="-2"/>
                <w:sz w:val="20"/>
                <w:szCs w:val="20"/>
                <w:lang w:val="nl-BE" w:eastAsia="nl-NL"/>
              </w:rPr>
              <w:t>. Preparaten voor de behandeling van tyrosinemie</w:t>
            </w:r>
          </w:p>
        </w:tc>
        <w:tc>
          <w:tcPr>
            <w:tcW w:w="5381" w:type="dxa"/>
          </w:tcPr>
          <w:p w:rsidR="005C46B5" w:rsidRPr="005C46B5" w:rsidRDefault="005C46B5" w:rsidP="005C46B5">
            <w:pPr>
              <w:ind w:left="34"/>
              <w:jc w:val="both"/>
              <w:rPr>
                <w:rFonts w:ascii="Arial" w:eastAsia="Times New Roman" w:hAnsi="Arial" w:cs="Times New Roman"/>
                <w:spacing w:val="-2"/>
                <w:sz w:val="20"/>
                <w:szCs w:val="20"/>
                <w:lang w:eastAsia="nl-NL"/>
              </w:rPr>
            </w:pPr>
            <w:r w:rsidRPr="005C46B5">
              <w:rPr>
                <w:rFonts w:ascii="Arial" w:eastAsia="Times New Roman" w:hAnsi="Arial" w:cs="Times New Roman"/>
                <w:b/>
                <w:spacing w:val="-2"/>
                <w:sz w:val="20"/>
                <w:szCs w:val="20"/>
                <w:lang w:eastAsia="nl-NL"/>
              </w:rPr>
              <w:t>§13</w:t>
            </w:r>
            <w:r w:rsidRPr="005C46B5">
              <w:rPr>
                <w:rFonts w:ascii="Arial" w:eastAsia="Times New Roman" w:hAnsi="Arial" w:cs="Times New Roman"/>
                <w:b/>
                <w:sz w:val="20"/>
                <w:szCs w:val="20"/>
                <w:lang w:eastAsia="nl-NL"/>
              </w:rPr>
              <w:t>0000</w:t>
            </w:r>
            <w:r w:rsidRPr="005C46B5">
              <w:rPr>
                <w:rFonts w:ascii="Arial" w:eastAsia="Times New Roman" w:hAnsi="Arial" w:cs="Times New Roman"/>
                <w:b/>
                <w:spacing w:val="-2"/>
                <w:sz w:val="20"/>
                <w:szCs w:val="20"/>
                <w:lang w:eastAsia="nl-NL"/>
              </w:rPr>
              <w:t>. Préparations destinées au traitement de la tyrosinémie</w:t>
            </w:r>
          </w:p>
        </w:tc>
      </w:tr>
      <w:tr w:rsidR="005C46B5" w:rsidRPr="00DD0302" w:rsidTr="009B7E3C">
        <w:tc>
          <w:tcPr>
            <w:tcW w:w="5529" w:type="dxa"/>
          </w:tcPr>
          <w:p w:rsidR="005C46B5" w:rsidRPr="005C46B5" w:rsidRDefault="005C46B5" w:rsidP="005C46B5">
            <w:pPr>
              <w:suppressAutoHyphens/>
              <w:ind w:left="34"/>
              <w:jc w:val="both"/>
              <w:rPr>
                <w:rFonts w:ascii="Arial" w:eastAsia="Times New Roman" w:hAnsi="Arial" w:cs="Times New Roman"/>
                <w:bCs/>
                <w:sz w:val="20"/>
                <w:szCs w:val="20"/>
                <w:lang w:eastAsia="nl-NL"/>
              </w:rPr>
            </w:pPr>
          </w:p>
        </w:tc>
        <w:tc>
          <w:tcPr>
            <w:tcW w:w="5381" w:type="dxa"/>
          </w:tcPr>
          <w:p w:rsidR="005C46B5" w:rsidRPr="005C46B5" w:rsidRDefault="005C46B5" w:rsidP="005C46B5">
            <w:pPr>
              <w:ind w:left="34"/>
              <w:jc w:val="both"/>
              <w:rPr>
                <w:rFonts w:ascii="Arial" w:eastAsia="Times New Roman" w:hAnsi="Arial" w:cs="Times New Roman"/>
                <w:bCs/>
                <w:sz w:val="20"/>
                <w:szCs w:val="20"/>
                <w:lang w:eastAsia="nl-NL"/>
              </w:rPr>
            </w:pPr>
          </w:p>
        </w:tc>
      </w:tr>
      <w:tr w:rsidR="005C46B5" w:rsidRPr="00DD0302" w:rsidTr="009B7E3C">
        <w:tc>
          <w:tcPr>
            <w:tcW w:w="5529" w:type="dxa"/>
          </w:tcPr>
          <w:p w:rsidR="005C46B5" w:rsidRPr="005C46B5" w:rsidRDefault="005C46B5" w:rsidP="005C46B5">
            <w:pPr>
              <w:ind w:left="34"/>
              <w:jc w:val="both"/>
              <w:rPr>
                <w:rFonts w:ascii="Arial" w:eastAsia="Times New Roman" w:hAnsi="Arial" w:cs="Times New Roman"/>
                <w:spacing w:val="-2"/>
                <w:sz w:val="20"/>
                <w:szCs w:val="20"/>
                <w:lang w:val="nl-BE" w:eastAsia="nl-NL"/>
              </w:rPr>
            </w:pPr>
            <w:r w:rsidRPr="005C46B5">
              <w:rPr>
                <w:rFonts w:ascii="Arial" w:eastAsia="Times New Roman" w:hAnsi="Arial" w:cs="Times New Roman"/>
                <w:spacing w:val="-2"/>
                <w:sz w:val="20"/>
                <w:szCs w:val="20"/>
                <w:lang w:val="nl-BE" w:eastAsia="nl-NL"/>
              </w:rPr>
              <w:t>De volgende medische voeding wordt vergoed in categorie A indien ze is voorgeschreven voor de behandeling van tyrosinemie.</w:t>
            </w:r>
          </w:p>
        </w:tc>
        <w:tc>
          <w:tcPr>
            <w:tcW w:w="5381" w:type="dxa"/>
          </w:tcPr>
          <w:p w:rsidR="005C46B5" w:rsidRPr="005C46B5" w:rsidRDefault="005C46B5" w:rsidP="005C46B5">
            <w:pPr>
              <w:ind w:left="34"/>
              <w:jc w:val="both"/>
              <w:rPr>
                <w:rFonts w:ascii="Arial" w:eastAsia="Times New Roman" w:hAnsi="Arial" w:cs="Times New Roman"/>
                <w:spacing w:val="-2"/>
                <w:sz w:val="20"/>
                <w:szCs w:val="20"/>
                <w:lang w:val="fr-FR" w:eastAsia="nl-NL"/>
              </w:rPr>
            </w:pPr>
            <w:r w:rsidRPr="005C46B5">
              <w:rPr>
                <w:rFonts w:ascii="Arial" w:eastAsia="Times New Roman" w:hAnsi="Arial" w:cs="Times New Roman"/>
                <w:snapToGrid w:val="0"/>
                <w:sz w:val="20"/>
                <w:szCs w:val="20"/>
                <w:lang w:val="fr-FR"/>
              </w:rPr>
              <w:t>L’alimentation médicale suivante ne fait l'objet d'un remboursement en catégorie A que si elle a été prescrite pour le traitement de la tyrosinémie.</w:t>
            </w:r>
          </w:p>
        </w:tc>
      </w:tr>
      <w:tr w:rsidR="005C46B5" w:rsidRPr="00DD0302" w:rsidTr="009B7E3C">
        <w:tc>
          <w:tcPr>
            <w:tcW w:w="5529" w:type="dxa"/>
          </w:tcPr>
          <w:p w:rsidR="005C46B5" w:rsidRPr="005C46B5" w:rsidRDefault="005C46B5" w:rsidP="005C46B5">
            <w:pPr>
              <w:suppressAutoHyphens/>
              <w:ind w:left="34"/>
              <w:jc w:val="both"/>
              <w:rPr>
                <w:rFonts w:ascii="Arial" w:eastAsia="Times New Roman" w:hAnsi="Arial" w:cs="Times New Roman"/>
                <w:bCs/>
                <w:sz w:val="20"/>
                <w:szCs w:val="20"/>
                <w:lang w:eastAsia="nl-NL"/>
              </w:rPr>
            </w:pPr>
          </w:p>
        </w:tc>
        <w:tc>
          <w:tcPr>
            <w:tcW w:w="5381" w:type="dxa"/>
          </w:tcPr>
          <w:p w:rsidR="005C46B5" w:rsidRPr="005C46B5" w:rsidRDefault="005C46B5" w:rsidP="005C46B5">
            <w:pPr>
              <w:ind w:left="34"/>
              <w:jc w:val="both"/>
              <w:rPr>
                <w:rFonts w:ascii="Arial" w:eastAsia="Times New Roman" w:hAnsi="Arial" w:cs="Times New Roman"/>
                <w:bCs/>
                <w:sz w:val="20"/>
                <w:szCs w:val="20"/>
                <w:lang w:eastAsia="nl-NL"/>
              </w:rPr>
            </w:pPr>
          </w:p>
        </w:tc>
      </w:tr>
      <w:tr w:rsidR="005C46B5" w:rsidRPr="00DD0302" w:rsidTr="009B7E3C">
        <w:tc>
          <w:tcPr>
            <w:tcW w:w="5529" w:type="dxa"/>
          </w:tcPr>
          <w:p w:rsidR="005C46B5" w:rsidRPr="005C46B5" w:rsidRDefault="005C46B5" w:rsidP="008D77DA">
            <w:pPr>
              <w:ind w:left="34"/>
              <w:jc w:val="both"/>
              <w:rPr>
                <w:rFonts w:ascii="Arial" w:eastAsia="Times New Roman" w:hAnsi="Arial" w:cs="Times New Roman"/>
                <w:spacing w:val="-2"/>
                <w:sz w:val="20"/>
                <w:szCs w:val="20"/>
                <w:lang w:val="nl-BE" w:eastAsia="nl-NL"/>
              </w:rPr>
            </w:pPr>
            <w:r w:rsidRPr="005C46B5">
              <w:rPr>
                <w:rFonts w:ascii="Arial" w:eastAsia="Times New Roman" w:hAnsi="Arial" w:cs="Times New Roman"/>
                <w:sz w:val="20"/>
                <w:szCs w:val="20"/>
                <w:lang w:val="nl-BE" w:eastAsia="nl-NL"/>
              </w:rPr>
              <w:t xml:space="preserve">Op basis van een omstandig verslag van de behandelende arts waarin aangetoond wordt dat aan voornoemde voorwaarden wordt voldaan, </w:t>
            </w:r>
            <w:r w:rsidRPr="005C46B5">
              <w:rPr>
                <w:rFonts w:ascii="Arial" w:eastAsia="Times New Roman" w:hAnsi="Arial" w:cs="Times New Roman"/>
                <w:spacing w:val="-2"/>
                <w:sz w:val="20"/>
                <w:szCs w:val="20"/>
                <w:lang w:val="nl-BE" w:eastAsia="nl-NL"/>
              </w:rPr>
              <w:t xml:space="preserve">reikt de adviserend-arts aan de rechthebbende de machtiging uit waarvan het model is bepaald onder </w:t>
            </w:r>
            <w:r w:rsidR="008D77DA">
              <w:rPr>
                <w:rFonts w:ascii="Arial" w:eastAsia="Times New Roman" w:hAnsi="Arial" w:cs="Times New Roman"/>
                <w:spacing w:val="-2"/>
                <w:sz w:val="20"/>
                <w:szCs w:val="20"/>
                <w:lang w:val="nl-BE" w:eastAsia="nl-NL"/>
              </w:rPr>
              <w:t>b</w:t>
            </w:r>
            <w:r w:rsidRPr="005C46B5">
              <w:rPr>
                <w:rFonts w:ascii="Arial" w:eastAsia="Times New Roman" w:hAnsi="Arial" w:cs="Times New Roman"/>
                <w:spacing w:val="-2"/>
                <w:sz w:val="20"/>
                <w:szCs w:val="20"/>
                <w:lang w:val="nl-BE"/>
              </w:rPr>
              <w:t xml:space="preserve">) van </w:t>
            </w:r>
            <w:r w:rsidR="001B7E37">
              <w:rPr>
                <w:rFonts w:ascii="Arial" w:eastAsia="Times New Roman" w:hAnsi="Arial" w:cs="Times New Roman"/>
                <w:spacing w:val="-2"/>
                <w:sz w:val="20"/>
                <w:szCs w:val="20"/>
                <w:lang w:val="nl-BE"/>
              </w:rPr>
              <w:t>deel II</w:t>
            </w:r>
            <w:r w:rsidRPr="005C46B5">
              <w:rPr>
                <w:rFonts w:ascii="Arial" w:eastAsia="Times New Roman" w:hAnsi="Arial" w:cs="Times New Roman"/>
                <w:spacing w:val="-2"/>
                <w:sz w:val="20"/>
                <w:szCs w:val="20"/>
                <w:lang w:val="nl-BE" w:eastAsia="nl-NL"/>
              </w:rPr>
              <w:t xml:space="preserve"> van de lijst en waarvan de geldigheidsduur tot maximum 12 maanden is beperkt.</w:t>
            </w:r>
          </w:p>
        </w:tc>
        <w:tc>
          <w:tcPr>
            <w:tcW w:w="5381" w:type="dxa"/>
          </w:tcPr>
          <w:p w:rsidR="005C46B5" w:rsidRPr="005C46B5" w:rsidRDefault="005C46B5" w:rsidP="008D77DA">
            <w:pPr>
              <w:ind w:left="34"/>
              <w:jc w:val="both"/>
              <w:rPr>
                <w:rFonts w:ascii="Arial" w:eastAsia="Times New Roman" w:hAnsi="Arial" w:cs="Times New Roman"/>
                <w:spacing w:val="-2"/>
                <w:sz w:val="20"/>
                <w:szCs w:val="20"/>
                <w:lang w:eastAsia="nl-NL"/>
              </w:rPr>
            </w:pPr>
            <w:r w:rsidRPr="005C46B5">
              <w:rPr>
                <w:rFonts w:ascii="Arial" w:eastAsia="Times New Roman" w:hAnsi="Arial" w:cs="Times New Roman"/>
                <w:spacing w:val="-2"/>
                <w:sz w:val="20"/>
                <w:szCs w:val="20"/>
                <w:lang w:eastAsia="nl-NL"/>
              </w:rPr>
              <w:t>Sur base d’un rapport circonstancié établi par le médecin traitant démontrant que les conditions visées ci-dessus sont remplies,</w:t>
            </w:r>
            <w:r w:rsidRPr="005C46B5" w:rsidDel="003855C8">
              <w:rPr>
                <w:rFonts w:ascii="Arial" w:eastAsia="Times New Roman" w:hAnsi="Arial" w:cs="Times New Roman"/>
                <w:snapToGrid w:val="0"/>
                <w:sz w:val="20"/>
                <w:szCs w:val="20"/>
                <w:lang w:eastAsia="nl-NL"/>
              </w:rPr>
              <w:t xml:space="preserve"> </w:t>
            </w:r>
            <w:r w:rsidRPr="005C46B5">
              <w:rPr>
                <w:rFonts w:ascii="Arial" w:eastAsia="Times New Roman" w:hAnsi="Arial" w:cs="Times New Roman"/>
                <w:snapToGrid w:val="0"/>
                <w:sz w:val="20"/>
                <w:szCs w:val="20"/>
                <w:lang w:eastAsia="nl-NL"/>
              </w:rPr>
              <w:t xml:space="preserve">le médecin-conseil délivre au bénéficiaire l'autorisation dont le modèle est fixé sous </w:t>
            </w:r>
            <w:r w:rsidR="008D77DA">
              <w:rPr>
                <w:rFonts w:ascii="Arial" w:eastAsia="Times New Roman" w:hAnsi="Arial" w:cs="Times New Roman"/>
                <w:snapToGrid w:val="0"/>
                <w:sz w:val="20"/>
                <w:szCs w:val="20"/>
                <w:lang w:eastAsia="nl-NL"/>
              </w:rPr>
              <w:t>b</w:t>
            </w:r>
            <w:r w:rsidRPr="005C46B5">
              <w:rPr>
                <w:rFonts w:ascii="Arial" w:eastAsia="Times New Roman" w:hAnsi="Arial" w:cs="Times New Roman"/>
                <w:spacing w:val="-2"/>
                <w:sz w:val="20"/>
                <w:szCs w:val="20"/>
              </w:rPr>
              <w:t xml:space="preserve">) de la </w:t>
            </w:r>
            <w:r w:rsidR="001B7E37">
              <w:rPr>
                <w:rFonts w:ascii="Arial" w:eastAsia="Times New Roman" w:hAnsi="Arial" w:cs="Times New Roman"/>
                <w:spacing w:val="-2"/>
                <w:sz w:val="20"/>
                <w:szCs w:val="20"/>
              </w:rPr>
              <w:t>partie II</w:t>
            </w:r>
            <w:r w:rsidRPr="005C46B5">
              <w:rPr>
                <w:rFonts w:ascii="Arial" w:eastAsia="Times New Roman" w:hAnsi="Arial" w:cs="Times New Roman"/>
                <w:snapToGrid w:val="0"/>
                <w:sz w:val="20"/>
                <w:szCs w:val="20"/>
                <w:lang w:eastAsia="nl-NL"/>
              </w:rPr>
              <w:t xml:space="preserve"> de la liste et dont la durée de validité est limitée à 12 mois maximum.</w:t>
            </w:r>
          </w:p>
        </w:tc>
      </w:tr>
      <w:tr w:rsidR="005C46B5" w:rsidRPr="00DD0302" w:rsidTr="009B7E3C">
        <w:tc>
          <w:tcPr>
            <w:tcW w:w="5529" w:type="dxa"/>
          </w:tcPr>
          <w:p w:rsidR="005C46B5" w:rsidRPr="005C46B5" w:rsidRDefault="005C46B5" w:rsidP="005C46B5">
            <w:pPr>
              <w:suppressAutoHyphens/>
              <w:ind w:left="34"/>
              <w:jc w:val="both"/>
              <w:rPr>
                <w:rFonts w:ascii="Arial" w:eastAsia="Times New Roman" w:hAnsi="Arial" w:cs="Times New Roman"/>
                <w:bCs/>
                <w:sz w:val="20"/>
                <w:szCs w:val="20"/>
                <w:lang w:eastAsia="nl-NL"/>
              </w:rPr>
            </w:pPr>
          </w:p>
        </w:tc>
        <w:tc>
          <w:tcPr>
            <w:tcW w:w="5381" w:type="dxa"/>
          </w:tcPr>
          <w:p w:rsidR="005C46B5" w:rsidRPr="005C46B5" w:rsidRDefault="005C46B5" w:rsidP="005C46B5">
            <w:pPr>
              <w:ind w:left="34"/>
              <w:jc w:val="both"/>
              <w:rPr>
                <w:rFonts w:ascii="Arial" w:eastAsia="Times New Roman" w:hAnsi="Arial" w:cs="Times New Roman"/>
                <w:bCs/>
                <w:sz w:val="20"/>
                <w:szCs w:val="20"/>
                <w:lang w:eastAsia="nl-NL"/>
              </w:rPr>
            </w:pPr>
          </w:p>
        </w:tc>
      </w:tr>
      <w:tr w:rsidR="005C46B5" w:rsidRPr="00DD0302" w:rsidTr="009B7E3C">
        <w:tc>
          <w:tcPr>
            <w:tcW w:w="5529" w:type="dxa"/>
          </w:tcPr>
          <w:p w:rsidR="005C46B5" w:rsidRPr="005C46B5" w:rsidRDefault="005C46B5" w:rsidP="005C46B5">
            <w:pPr>
              <w:ind w:left="34"/>
              <w:jc w:val="both"/>
              <w:rPr>
                <w:rFonts w:ascii="Arial" w:eastAsia="Times New Roman" w:hAnsi="Arial" w:cs="Times New Roman"/>
                <w:spacing w:val="-2"/>
                <w:sz w:val="20"/>
                <w:szCs w:val="20"/>
                <w:lang w:val="nl-BE" w:eastAsia="nl-NL"/>
              </w:rPr>
            </w:pPr>
            <w:r w:rsidRPr="005C46B5">
              <w:rPr>
                <w:rFonts w:ascii="Arial" w:eastAsia="Times New Roman" w:hAnsi="Arial" w:cs="Arial"/>
                <w:spacing w:val="-2"/>
                <w:sz w:val="20"/>
                <w:szCs w:val="20"/>
                <w:lang w:val="nl-BE" w:eastAsia="nl-NL"/>
              </w:rPr>
              <w:t>De machtiging tot vergoeding mag worden verlengd voor onbeperkte duur op gemotiveerd verzoek van de behandelende arts. Hij houdt</w:t>
            </w:r>
            <w:r w:rsidRPr="005C46B5">
              <w:rPr>
                <w:rFonts w:ascii="Arial" w:eastAsia="Times New Roman" w:hAnsi="Arial" w:cs="Arial"/>
                <w:sz w:val="20"/>
                <w:szCs w:val="20"/>
                <w:lang w:val="nl-BE" w:eastAsia="nl-NL"/>
              </w:rPr>
              <w:t xml:space="preserve"> de bewijselementen ter beschikking van de adviserend-arts die bevestigen dat de betrokken patiënt zich in de verklaarde situatie bevond en</w:t>
            </w:r>
            <w:r w:rsidRPr="005C46B5">
              <w:rPr>
                <w:rFonts w:ascii="Arial" w:eastAsia="Times New Roman" w:hAnsi="Arial" w:cs="Arial"/>
                <w:spacing w:val="-2"/>
                <w:sz w:val="20"/>
                <w:szCs w:val="20"/>
                <w:lang w:val="nl-BE" w:eastAsia="nl-NL"/>
              </w:rPr>
              <w:t xml:space="preserve"> hij verbindt zich er toe de behandeling niet verder te zetten als deze niet meer noodzakelijk is.</w:t>
            </w:r>
          </w:p>
        </w:tc>
        <w:tc>
          <w:tcPr>
            <w:tcW w:w="5381" w:type="dxa"/>
          </w:tcPr>
          <w:p w:rsidR="005C46B5" w:rsidRPr="005C46B5" w:rsidRDefault="005C46B5" w:rsidP="005C46B5">
            <w:pPr>
              <w:ind w:left="34"/>
              <w:jc w:val="both"/>
              <w:rPr>
                <w:rFonts w:ascii="Arial" w:eastAsia="Times New Roman" w:hAnsi="Arial" w:cs="Times New Roman"/>
                <w:spacing w:val="-2"/>
                <w:sz w:val="20"/>
                <w:szCs w:val="20"/>
                <w:lang w:eastAsia="nl-NL"/>
              </w:rPr>
            </w:pPr>
            <w:r w:rsidRPr="005C46B5">
              <w:rPr>
                <w:rFonts w:ascii="Arial" w:eastAsia="Times New Roman" w:hAnsi="Arial" w:cs="Times New Roman"/>
                <w:spacing w:val="-2"/>
                <w:sz w:val="20"/>
                <w:szCs w:val="20"/>
                <w:lang w:eastAsia="nl-NL"/>
              </w:rPr>
              <w:t>L'autorisation de remboursement peut être prolongée pour une durée illimitée à la demande motivée du médecin traitant, qui tient les éléments de preuve établissant que le patient concerné se trouvait dans la situation attestée à disposition du médecin-conseil, et qui s’engage à ne pas poursuivre le traitement si cela ne s’avère plus nécessaire.</w:t>
            </w:r>
          </w:p>
        </w:tc>
      </w:tr>
      <w:tr w:rsidR="005C46B5" w:rsidRPr="00DD0302" w:rsidTr="009B7E3C">
        <w:tc>
          <w:tcPr>
            <w:tcW w:w="5529" w:type="dxa"/>
          </w:tcPr>
          <w:p w:rsidR="005C46B5" w:rsidRPr="005C46B5" w:rsidRDefault="005C46B5" w:rsidP="005C46B5">
            <w:pPr>
              <w:suppressAutoHyphens/>
              <w:ind w:left="34"/>
              <w:jc w:val="both"/>
              <w:rPr>
                <w:rFonts w:ascii="Arial" w:eastAsia="Times New Roman" w:hAnsi="Arial" w:cs="Times New Roman"/>
                <w:bCs/>
                <w:sz w:val="20"/>
                <w:szCs w:val="20"/>
                <w:lang w:eastAsia="nl-NL"/>
              </w:rPr>
            </w:pPr>
          </w:p>
        </w:tc>
        <w:tc>
          <w:tcPr>
            <w:tcW w:w="5381" w:type="dxa"/>
          </w:tcPr>
          <w:p w:rsidR="005C46B5" w:rsidRPr="005C46B5" w:rsidRDefault="005C46B5" w:rsidP="005C46B5">
            <w:pPr>
              <w:ind w:left="34"/>
              <w:jc w:val="both"/>
              <w:rPr>
                <w:rFonts w:ascii="Arial" w:eastAsia="Times New Roman" w:hAnsi="Arial" w:cs="Times New Roman"/>
                <w:bCs/>
                <w:sz w:val="20"/>
                <w:szCs w:val="20"/>
                <w:lang w:eastAsia="nl-NL"/>
              </w:rPr>
            </w:pPr>
          </w:p>
        </w:tc>
      </w:tr>
      <w:tr w:rsidR="005C46B5" w:rsidRPr="00DD0302" w:rsidTr="009B7E3C">
        <w:tc>
          <w:tcPr>
            <w:tcW w:w="5529" w:type="dxa"/>
          </w:tcPr>
          <w:p w:rsidR="005C46B5" w:rsidRPr="005C46B5" w:rsidRDefault="005C46B5" w:rsidP="008D77DA">
            <w:pPr>
              <w:ind w:left="34"/>
              <w:jc w:val="both"/>
              <w:rPr>
                <w:rFonts w:ascii="Arial" w:eastAsia="Times New Roman" w:hAnsi="Arial" w:cs="Times New Roman"/>
                <w:snapToGrid w:val="0"/>
                <w:sz w:val="20"/>
                <w:szCs w:val="20"/>
                <w:lang w:val="nl-BE"/>
              </w:rPr>
            </w:pPr>
            <w:r w:rsidRPr="005C46B5">
              <w:rPr>
                <w:rFonts w:ascii="Arial" w:eastAsia="Times New Roman" w:hAnsi="Arial" w:cs="Arial"/>
                <w:spacing w:val="-2"/>
                <w:sz w:val="20"/>
                <w:szCs w:val="20"/>
                <w:lang w:val="nl-BE" w:eastAsia="nl-NL"/>
              </w:rPr>
              <w:t xml:space="preserve">Met het oog hierop reikt de adviserend-arts aan de rechthebbende de machtiging uit waarvan het model is bepaald onder </w:t>
            </w:r>
            <w:r w:rsidR="008D77DA">
              <w:rPr>
                <w:rFonts w:ascii="Arial" w:eastAsia="Times New Roman" w:hAnsi="Arial" w:cs="Arial"/>
                <w:spacing w:val="-2"/>
                <w:sz w:val="20"/>
                <w:szCs w:val="20"/>
                <w:lang w:val="nl-BE" w:eastAsia="nl-NL"/>
              </w:rPr>
              <w:t>d</w:t>
            </w:r>
            <w:r w:rsidRPr="005C46B5">
              <w:rPr>
                <w:rFonts w:ascii="Arial" w:eastAsia="Times New Roman" w:hAnsi="Arial" w:cs="Times New Roman"/>
                <w:spacing w:val="-2"/>
                <w:sz w:val="20"/>
                <w:szCs w:val="20"/>
                <w:lang w:val="nl-BE"/>
              </w:rPr>
              <w:t xml:space="preserve">) van </w:t>
            </w:r>
            <w:r w:rsidR="001B7E37">
              <w:rPr>
                <w:rFonts w:ascii="Arial" w:eastAsia="Times New Roman" w:hAnsi="Arial" w:cs="Times New Roman"/>
                <w:spacing w:val="-2"/>
                <w:sz w:val="20"/>
                <w:szCs w:val="20"/>
                <w:lang w:val="nl-BE"/>
              </w:rPr>
              <w:t>deel II</w:t>
            </w:r>
            <w:r w:rsidRPr="005C46B5">
              <w:rPr>
                <w:rFonts w:ascii="Arial" w:eastAsia="Times New Roman" w:hAnsi="Arial" w:cs="Arial"/>
                <w:spacing w:val="-2"/>
                <w:sz w:val="20"/>
                <w:szCs w:val="20"/>
                <w:lang w:val="nl-BE" w:eastAsia="nl-NL"/>
              </w:rPr>
              <w:t xml:space="preserve"> van de lijst en waarvan de geldigheidsduur is onbeperkt.</w:t>
            </w:r>
          </w:p>
        </w:tc>
        <w:tc>
          <w:tcPr>
            <w:tcW w:w="5381" w:type="dxa"/>
          </w:tcPr>
          <w:p w:rsidR="005C46B5" w:rsidRPr="005C46B5" w:rsidRDefault="005C46B5" w:rsidP="008D77DA">
            <w:pPr>
              <w:ind w:left="34"/>
              <w:jc w:val="both"/>
              <w:rPr>
                <w:rFonts w:ascii="Arial" w:eastAsia="Times New Roman" w:hAnsi="Arial" w:cs="Arial"/>
                <w:spacing w:val="-2"/>
                <w:sz w:val="20"/>
                <w:szCs w:val="20"/>
                <w:lang w:eastAsia="nl-NL"/>
              </w:rPr>
            </w:pPr>
            <w:r w:rsidRPr="005C46B5">
              <w:rPr>
                <w:rFonts w:ascii="Arial" w:eastAsia="Times New Roman" w:hAnsi="Arial" w:cs="Times New Roman"/>
                <w:spacing w:val="-2"/>
                <w:sz w:val="20"/>
                <w:szCs w:val="20"/>
                <w:lang w:eastAsia="nl-NL"/>
              </w:rPr>
              <w:t xml:space="preserve">A cet effet, le médecin-conseil délivre au bénéficiaire l'autorisation dont le modèle est fixé sous </w:t>
            </w:r>
            <w:r w:rsidR="008D77DA">
              <w:rPr>
                <w:rFonts w:ascii="Arial" w:eastAsia="Times New Roman" w:hAnsi="Arial" w:cs="Times New Roman"/>
                <w:spacing w:val="-2"/>
                <w:sz w:val="20"/>
                <w:szCs w:val="20"/>
                <w:lang w:eastAsia="nl-NL"/>
              </w:rPr>
              <w:t>d</w:t>
            </w:r>
            <w:r w:rsidRPr="005C46B5">
              <w:rPr>
                <w:rFonts w:ascii="Arial" w:eastAsia="Times New Roman" w:hAnsi="Arial" w:cs="Times New Roman"/>
                <w:spacing w:val="-2"/>
                <w:sz w:val="20"/>
                <w:szCs w:val="20"/>
              </w:rPr>
              <w:t xml:space="preserve">) de la </w:t>
            </w:r>
            <w:r w:rsidR="001B7E37">
              <w:rPr>
                <w:rFonts w:ascii="Arial" w:eastAsia="Times New Roman" w:hAnsi="Arial" w:cs="Times New Roman"/>
                <w:spacing w:val="-2"/>
                <w:sz w:val="20"/>
                <w:szCs w:val="20"/>
              </w:rPr>
              <w:t>partie II</w:t>
            </w:r>
            <w:r w:rsidRPr="005C46B5">
              <w:rPr>
                <w:rFonts w:ascii="Arial" w:eastAsia="Times New Roman" w:hAnsi="Arial" w:cs="Times New Roman"/>
                <w:spacing w:val="-2"/>
                <w:sz w:val="20"/>
                <w:szCs w:val="20"/>
                <w:lang w:eastAsia="nl-NL"/>
              </w:rPr>
              <w:t xml:space="preserve"> de la liste et dont la durée de validité est illimitée.</w:t>
            </w:r>
          </w:p>
        </w:tc>
      </w:tr>
    </w:tbl>
    <w:p w:rsidR="005C46B5" w:rsidRPr="005C46B5" w:rsidRDefault="005C46B5" w:rsidP="005C46B5">
      <w:pPr>
        <w:spacing w:after="0" w:line="240" w:lineRule="auto"/>
        <w:ind w:left="-992"/>
        <w:rPr>
          <w:rFonts w:ascii="Calibri" w:eastAsia="Calibri" w:hAnsi="Calibri" w:cs="Times New Roman"/>
          <w:lang w:val="fr-BE"/>
        </w:rPr>
      </w:pPr>
    </w:p>
    <w:tbl>
      <w:tblPr>
        <w:tblW w:w="10876" w:type="dxa"/>
        <w:tblInd w:w="-833" w:type="dxa"/>
        <w:tblLayout w:type="fixed"/>
        <w:tblCellMar>
          <w:left w:w="120" w:type="dxa"/>
          <w:right w:w="120" w:type="dxa"/>
        </w:tblCellMar>
        <w:tblLook w:val="0000" w:firstRow="0" w:lastRow="0" w:firstColumn="0" w:lastColumn="0" w:noHBand="0" w:noVBand="0"/>
      </w:tblPr>
      <w:tblGrid>
        <w:gridCol w:w="985"/>
        <w:gridCol w:w="1310"/>
        <w:gridCol w:w="3181"/>
        <w:gridCol w:w="690"/>
        <w:gridCol w:w="1263"/>
        <w:gridCol w:w="1251"/>
        <w:gridCol w:w="1098"/>
        <w:gridCol w:w="1098"/>
      </w:tblGrid>
      <w:tr w:rsidR="005C46B5" w:rsidRPr="005C46B5" w:rsidTr="009B7E3C">
        <w:tc>
          <w:tcPr>
            <w:tcW w:w="985"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0"/>
                <w:tab w:val="left" w:pos="211"/>
                <w:tab w:val="left" w:pos="459"/>
              </w:tabs>
              <w:spacing w:before="58" w:after="0" w:line="240" w:lineRule="auto"/>
              <w:ind w:right="-27"/>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Criterium</w:t>
            </w:r>
          </w:p>
          <w:p w:rsidR="005C46B5" w:rsidRPr="005C46B5" w:rsidRDefault="005C46B5" w:rsidP="005C46B5">
            <w:pPr>
              <w:tabs>
                <w:tab w:val="left" w:pos="-120"/>
                <w:tab w:val="left" w:pos="211"/>
                <w:tab w:val="left" w:pos="459"/>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Critère</w:t>
            </w:r>
          </w:p>
        </w:tc>
        <w:tc>
          <w:tcPr>
            <w:tcW w:w="1310"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
                <w:tab w:val="left" w:pos="211"/>
                <w:tab w:val="left" w:pos="459"/>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p w:rsidR="005C46B5" w:rsidRPr="005C46B5" w:rsidRDefault="005C46B5" w:rsidP="005C46B5">
            <w:pPr>
              <w:tabs>
                <w:tab w:val="left" w:pos="-1204"/>
                <w:tab w:val="left" w:pos="-873"/>
                <w:tab w:val="left" w:pos="-62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tc>
        <w:tc>
          <w:tcPr>
            <w:tcW w:w="3181"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4"/>
                <w:tab w:val="left" w:pos="-873"/>
                <w:tab w:val="left" w:pos="-625"/>
              </w:tabs>
              <w:spacing w:before="58" w:after="0"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Benaming en verpakkingen</w:t>
            </w:r>
          </w:p>
          <w:p w:rsidR="005C46B5" w:rsidRPr="005C46B5" w:rsidRDefault="005C46B5" w:rsidP="005C46B5">
            <w:pPr>
              <w:tabs>
                <w:tab w:val="left" w:pos="-2402"/>
                <w:tab w:val="left" w:pos="-2071"/>
                <w:tab w:val="left" w:pos="-1823"/>
                <w:tab w:val="left" w:pos="2897"/>
                <w:tab w:val="left" w:pos="3145"/>
              </w:tabs>
              <w:spacing w:after="54"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Dénomination et conditionnements</w:t>
            </w:r>
          </w:p>
        </w:tc>
        <w:tc>
          <w:tcPr>
            <w:tcW w:w="690"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Opm.</w:t>
            </w:r>
            <w:r w:rsidRPr="005C46B5">
              <w:rPr>
                <w:rFonts w:ascii="Arial" w:eastAsia="Times New Roman" w:hAnsi="Arial" w:cs="Times New Roman"/>
                <w:spacing w:val="-2"/>
                <w:sz w:val="18"/>
                <w:szCs w:val="20"/>
                <w:lang w:val="nl-NL" w:eastAsia="nl-NL"/>
              </w:rPr>
              <w:br/>
              <w:t>Obs.</w:t>
            </w:r>
          </w:p>
        </w:tc>
        <w:tc>
          <w:tcPr>
            <w:tcW w:w="1263"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Prijs</w:t>
            </w:r>
            <w:r w:rsidRPr="005C46B5">
              <w:rPr>
                <w:rFonts w:ascii="Arial" w:eastAsia="Times New Roman" w:hAnsi="Arial" w:cs="Times New Roman"/>
                <w:spacing w:val="-2"/>
                <w:sz w:val="18"/>
                <w:szCs w:val="20"/>
                <w:lang w:val="nl-NL" w:eastAsia="nl-NL"/>
              </w:rPr>
              <w:br/>
              <w:t>Prix</w:t>
            </w:r>
          </w:p>
        </w:tc>
        <w:tc>
          <w:tcPr>
            <w:tcW w:w="1251"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482"/>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Basis van tegemoetk.</w:t>
            </w:r>
            <w:r w:rsidRPr="005C46B5">
              <w:rPr>
                <w:rFonts w:ascii="Arial" w:eastAsia="Times New Roman" w:hAnsi="Arial" w:cs="Times New Roman"/>
                <w:spacing w:val="-2"/>
                <w:sz w:val="18"/>
                <w:szCs w:val="20"/>
                <w:lang w:val="nl-NL" w:eastAsia="nl-NL"/>
              </w:rPr>
              <w:br/>
              <w:t>Base de rembours.</w:t>
            </w:r>
          </w:p>
        </w:tc>
        <w:tc>
          <w:tcPr>
            <w:tcW w:w="109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b/>
                <w:spacing w:val="-2"/>
                <w:sz w:val="18"/>
                <w:szCs w:val="20"/>
                <w:lang w:val="nl-NL" w:eastAsia="nl-NL"/>
              </w:rPr>
            </w:pPr>
            <w:r w:rsidRPr="005C46B5">
              <w:rPr>
                <w:rFonts w:ascii="Arial" w:eastAsia="Times New Roman" w:hAnsi="Arial" w:cs="Times New Roman"/>
                <w:spacing w:val="-2"/>
                <w:sz w:val="18"/>
                <w:szCs w:val="20"/>
                <w:lang w:val="nl-NL" w:eastAsia="nl-NL"/>
              </w:rPr>
              <w:t>I</w:t>
            </w:r>
          </w:p>
        </w:tc>
        <w:tc>
          <w:tcPr>
            <w:tcW w:w="109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II</w:t>
            </w:r>
          </w:p>
        </w:tc>
      </w:tr>
      <w:tr w:rsidR="005C46B5" w:rsidRPr="005C46B5" w:rsidTr="009B7E3C">
        <w:trPr>
          <w:trHeight w:val="276"/>
        </w:trPr>
        <w:tc>
          <w:tcPr>
            <w:tcW w:w="985" w:type="dxa"/>
            <w:tcBorders>
              <w:top w:val="single" w:sz="12"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TYR 2 (</w:t>
            </w:r>
            <w:r w:rsidRPr="005C46B5">
              <w:rPr>
                <w:rFonts w:ascii="Arial" w:eastAsia="Times New Roman" w:hAnsi="Arial" w:cs="Times New Roman"/>
                <w:sz w:val="18"/>
                <w:szCs w:val="20"/>
                <w:lang w:val="nl-NL" w:eastAsia="nl-NL"/>
              </w:rPr>
              <w:t>Nutricia)</w:t>
            </w:r>
          </w:p>
        </w:tc>
        <w:tc>
          <w:tcPr>
            <w:tcW w:w="690"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rPr>
                <w:rFonts w:ascii="Arial" w:eastAsia="Times New Roman" w:hAnsi="Arial" w:cs="Times New Roman"/>
                <w:sz w:val="18"/>
                <w:szCs w:val="20"/>
                <w:lang w:val="fr-BE" w:eastAsia="nl-NL"/>
              </w:rPr>
            </w:pPr>
          </w:p>
        </w:tc>
        <w:tc>
          <w:tcPr>
            <w:tcW w:w="1251"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4"/>
                <w:tab w:val="left" w:pos="-873"/>
                <w:tab w:val="left" w:pos="-625"/>
              </w:tabs>
              <w:spacing w:after="0"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xml:space="preserve">1112-986 </w:t>
            </w:r>
          </w:p>
        </w:tc>
        <w:tc>
          <w:tcPr>
            <w:tcW w:w="3181" w:type="dxa"/>
            <w:tcBorders>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500 g pulv.or.</w:t>
            </w:r>
          </w:p>
        </w:tc>
        <w:tc>
          <w:tcPr>
            <w:tcW w:w="690"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20"/>
                <w:szCs w:val="20"/>
                <w:lang w:eastAsia="nl-NL"/>
              </w:rPr>
            </w:pPr>
            <w:r w:rsidRPr="005C46B5">
              <w:rPr>
                <w:rFonts w:ascii="Arial" w:eastAsia="Times New Roman" w:hAnsi="Arial" w:cs="Times New Roman"/>
                <w:sz w:val="20"/>
                <w:szCs w:val="20"/>
                <w:lang w:eastAsia="nl-NL"/>
              </w:rPr>
              <w:t>M</w:t>
            </w:r>
          </w:p>
        </w:tc>
        <w:tc>
          <w:tcPr>
            <w:tcW w:w="1263"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86"/>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199,90</w:t>
            </w:r>
          </w:p>
        </w:tc>
        <w:tc>
          <w:tcPr>
            <w:tcW w:w="1251"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86"/>
              <w:rPr>
                <w:rFonts w:ascii="Arial" w:eastAsia="Times New Roman" w:hAnsi="Arial" w:cs="Times New Roman"/>
                <w:sz w:val="18"/>
                <w:szCs w:val="20"/>
                <w:lang w:val="nl-BE" w:eastAsia="nl-NL"/>
              </w:rPr>
            </w:pPr>
            <w:r w:rsidRPr="005C46B5">
              <w:rPr>
                <w:rFonts w:ascii="Arial" w:eastAsia="Times New Roman" w:hAnsi="Arial" w:cs="Times New Roman"/>
                <w:sz w:val="18"/>
                <w:szCs w:val="20"/>
                <w:lang w:eastAsia="nl-NL"/>
              </w:rPr>
              <w:t>199,90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0735-621</w:t>
            </w:r>
          </w:p>
        </w:tc>
        <w:tc>
          <w:tcPr>
            <w:tcW w:w="3181" w:type="dxa"/>
            <w:tcBorders>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 pr. 500 g pulv. or.</w:t>
            </w:r>
          </w:p>
        </w:tc>
        <w:tc>
          <w:tcPr>
            <w:tcW w:w="690"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eastAsia="nl-NL"/>
              </w:rPr>
            </w:pPr>
          </w:p>
        </w:tc>
        <w:tc>
          <w:tcPr>
            <w:tcW w:w="1263"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159,8300</w:t>
            </w:r>
          </w:p>
        </w:tc>
        <w:tc>
          <w:tcPr>
            <w:tcW w:w="1251"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nl-BE" w:eastAsia="nl-NL"/>
              </w:rPr>
            </w:pPr>
            <w:r w:rsidRPr="005C46B5">
              <w:rPr>
                <w:rFonts w:ascii="Arial" w:eastAsia="Times New Roman" w:hAnsi="Arial" w:cs="Times New Roman"/>
                <w:sz w:val="18"/>
                <w:szCs w:val="20"/>
                <w:lang w:eastAsia="nl-NL"/>
              </w:rPr>
              <w:t>159,8300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B7E3C">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nil"/>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0735-621</w:t>
            </w:r>
          </w:p>
        </w:tc>
        <w:tc>
          <w:tcPr>
            <w:tcW w:w="3181" w:type="dxa"/>
            <w:tcBorders>
              <w:left w:val="nil"/>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 pr. 500 g pulv. or.</w:t>
            </w:r>
          </w:p>
        </w:tc>
        <w:tc>
          <w:tcPr>
            <w:tcW w:w="690"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eastAsia="nl-NL"/>
              </w:rPr>
            </w:pPr>
          </w:p>
        </w:tc>
        <w:tc>
          <w:tcPr>
            <w:tcW w:w="1263"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152,7200</w:t>
            </w:r>
          </w:p>
        </w:tc>
        <w:tc>
          <w:tcPr>
            <w:tcW w:w="1251"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eastAsia="nl-NL"/>
              </w:rPr>
              <w:t>152,7200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p>
        </w:tc>
        <w:tc>
          <w:tcPr>
            <w:tcW w:w="3181"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18"/>
                <w:lang w:eastAsia="nl-NL"/>
              </w:rPr>
            </w:pPr>
            <w:r w:rsidRPr="005C46B5">
              <w:rPr>
                <w:rFonts w:ascii="Arial" w:eastAsia="Times New Roman" w:hAnsi="Arial" w:cs="Times New Roman"/>
                <w:spacing w:val="-2"/>
                <w:sz w:val="18"/>
                <w:szCs w:val="18"/>
                <w:lang w:eastAsia="nl-NL"/>
              </w:rPr>
              <w:t>TYR 2 Prima (Nutricia)</w:t>
            </w:r>
          </w:p>
        </w:tc>
        <w:tc>
          <w:tcPr>
            <w:tcW w:w="690"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shd w:val="clear" w:color="auto" w:fill="auto"/>
          </w:tcPr>
          <w:p w:rsidR="005C46B5" w:rsidRPr="005C46B5" w:rsidRDefault="005C46B5" w:rsidP="005C46B5">
            <w:pPr>
              <w:tabs>
                <w:tab w:val="left" w:pos="-1204"/>
                <w:tab w:val="left" w:pos="-873"/>
                <w:tab w:val="left" w:pos="-625"/>
              </w:tabs>
              <w:spacing w:after="0" w:line="240" w:lineRule="auto"/>
              <w:ind w:left="416" w:hanging="416"/>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2875-284</w:t>
            </w:r>
          </w:p>
        </w:tc>
        <w:tc>
          <w:tcPr>
            <w:tcW w:w="3181" w:type="dxa"/>
            <w:tcBorders>
              <w:left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500 g</w:t>
            </w:r>
          </w:p>
        </w:tc>
        <w:tc>
          <w:tcPr>
            <w:tcW w:w="690"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20"/>
                <w:szCs w:val="20"/>
                <w:lang w:eastAsia="nl-NL"/>
              </w:rPr>
            </w:pPr>
            <w:r w:rsidRPr="005C46B5">
              <w:rPr>
                <w:rFonts w:ascii="Arial" w:eastAsia="Times New Roman" w:hAnsi="Arial" w:cs="Times New Roman"/>
                <w:sz w:val="20"/>
                <w:szCs w:val="20"/>
                <w:lang w:eastAsia="nl-NL"/>
              </w:rPr>
              <w:t>M</w:t>
            </w:r>
          </w:p>
        </w:tc>
        <w:tc>
          <w:tcPr>
            <w:tcW w:w="1263"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255,00</w:t>
            </w:r>
          </w:p>
        </w:tc>
        <w:tc>
          <w:tcPr>
            <w:tcW w:w="1251"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86"/>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fr-BE" w:eastAsia="nl-NL"/>
              </w:rPr>
              <w:t>255,00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shd w:val="clear" w:color="auto" w:fill="auto"/>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7001-282</w:t>
            </w:r>
          </w:p>
        </w:tc>
        <w:tc>
          <w:tcPr>
            <w:tcW w:w="3181" w:type="dxa"/>
            <w:tcBorders>
              <w:left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500 g</w:t>
            </w:r>
          </w:p>
        </w:tc>
        <w:tc>
          <w:tcPr>
            <w:tcW w:w="690"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eastAsia="nl-NL"/>
              </w:rPr>
            </w:pPr>
          </w:p>
        </w:tc>
        <w:tc>
          <w:tcPr>
            <w:tcW w:w="1263"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200,30</w:t>
            </w:r>
          </w:p>
        </w:tc>
        <w:tc>
          <w:tcPr>
            <w:tcW w:w="1251"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fr-BE" w:eastAsia="nl-NL"/>
              </w:rPr>
              <w:t>200,30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B7E3C">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7001-282</w:t>
            </w:r>
          </w:p>
        </w:tc>
        <w:tc>
          <w:tcPr>
            <w:tcW w:w="3181"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500 g</w:t>
            </w:r>
          </w:p>
        </w:tc>
        <w:tc>
          <w:tcPr>
            <w:tcW w:w="690"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eastAsia="nl-NL"/>
              </w:rPr>
            </w:pPr>
          </w:p>
        </w:tc>
        <w:tc>
          <w:tcPr>
            <w:tcW w:w="1263"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193,19</w:t>
            </w:r>
          </w:p>
        </w:tc>
        <w:tc>
          <w:tcPr>
            <w:tcW w:w="1251"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193,19</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TYR Anamix Infant (Nutricia)</w:t>
            </w:r>
          </w:p>
        </w:tc>
        <w:tc>
          <w:tcPr>
            <w:tcW w:w="690"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eastAsia="nl-NL"/>
              </w:rPr>
            </w:pPr>
          </w:p>
        </w:tc>
        <w:tc>
          <w:tcPr>
            <w:tcW w:w="1263"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shd w:val="clear" w:color="auto" w:fill="auto"/>
          </w:tcPr>
          <w:p w:rsidR="005C46B5" w:rsidRPr="005C46B5" w:rsidRDefault="005C46B5" w:rsidP="005C46B5">
            <w:pPr>
              <w:tabs>
                <w:tab w:val="left" w:pos="-1204"/>
                <w:tab w:val="left" w:pos="-873"/>
                <w:tab w:val="left" w:pos="-625"/>
              </w:tabs>
              <w:spacing w:after="0" w:line="240" w:lineRule="auto"/>
              <w:ind w:left="416" w:hanging="416"/>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2800-548</w:t>
            </w:r>
          </w:p>
        </w:tc>
        <w:tc>
          <w:tcPr>
            <w:tcW w:w="3181" w:type="dxa"/>
            <w:tcBorders>
              <w:left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400 g</w:t>
            </w:r>
          </w:p>
        </w:tc>
        <w:tc>
          <w:tcPr>
            <w:tcW w:w="690"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20"/>
                <w:szCs w:val="20"/>
                <w:lang w:val="fr-BE" w:eastAsia="nl-NL"/>
              </w:rPr>
            </w:pPr>
            <w:r w:rsidRPr="005C46B5">
              <w:rPr>
                <w:rFonts w:ascii="Arial" w:eastAsia="Times New Roman" w:hAnsi="Arial" w:cs="Times New Roman"/>
                <w:sz w:val="20"/>
                <w:szCs w:val="20"/>
                <w:lang w:val="fr-BE" w:eastAsia="nl-NL"/>
              </w:rPr>
              <w:t>M</w:t>
            </w:r>
          </w:p>
        </w:tc>
        <w:tc>
          <w:tcPr>
            <w:tcW w:w="1263"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8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62,88</w:t>
            </w:r>
          </w:p>
        </w:tc>
        <w:tc>
          <w:tcPr>
            <w:tcW w:w="1251"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86"/>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fr-BE" w:eastAsia="nl-NL"/>
              </w:rPr>
              <w:t>62,88</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shd w:val="clear" w:color="auto" w:fill="auto"/>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7000-862</w:t>
            </w:r>
          </w:p>
        </w:tc>
        <w:tc>
          <w:tcPr>
            <w:tcW w:w="3181" w:type="dxa"/>
            <w:tcBorders>
              <w:left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pr. 400 g</w:t>
            </w:r>
          </w:p>
        </w:tc>
        <w:tc>
          <w:tcPr>
            <w:tcW w:w="690"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54,7500</w:t>
            </w:r>
          </w:p>
        </w:tc>
        <w:tc>
          <w:tcPr>
            <w:tcW w:w="1251"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fr-BE" w:eastAsia="nl-NL"/>
              </w:rPr>
              <w:t>54,7500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B7E3C">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7000-862</w:t>
            </w:r>
          </w:p>
        </w:tc>
        <w:tc>
          <w:tcPr>
            <w:tcW w:w="3181"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pr. 400 g</w:t>
            </w:r>
          </w:p>
        </w:tc>
        <w:tc>
          <w:tcPr>
            <w:tcW w:w="690"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47,6400</w:t>
            </w:r>
          </w:p>
        </w:tc>
        <w:tc>
          <w:tcPr>
            <w:tcW w:w="1251"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47,6400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TYR Anamix Junior (Nutricia)</w:t>
            </w:r>
          </w:p>
        </w:tc>
        <w:tc>
          <w:tcPr>
            <w:tcW w:w="690"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NL" w:eastAsia="nl-NL"/>
              </w:rPr>
            </w:pPr>
          </w:p>
        </w:tc>
        <w:tc>
          <w:tcPr>
            <w:tcW w:w="1263"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nl-NL" w:eastAsia="nl-NL"/>
              </w:rPr>
            </w:pPr>
          </w:p>
        </w:tc>
        <w:tc>
          <w:tcPr>
            <w:tcW w:w="1251"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shd w:val="clear" w:color="auto" w:fill="auto"/>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r w:rsidRPr="005C46B5">
              <w:rPr>
                <w:rFonts w:ascii="Arial" w:eastAsia="Times New Roman" w:hAnsi="Arial" w:cs="Arial"/>
                <w:sz w:val="18"/>
                <w:szCs w:val="18"/>
                <w:lang w:val="nl-NL" w:eastAsia="nl-NL"/>
              </w:rPr>
              <w:t>3404-613</w:t>
            </w:r>
          </w:p>
        </w:tc>
        <w:tc>
          <w:tcPr>
            <w:tcW w:w="3181" w:type="dxa"/>
            <w:tcBorders>
              <w:left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 x 36 g</w:t>
            </w:r>
          </w:p>
        </w:tc>
        <w:tc>
          <w:tcPr>
            <w:tcW w:w="690"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20"/>
                <w:szCs w:val="20"/>
                <w:lang w:val="fr-BE" w:eastAsia="nl-NL"/>
              </w:rPr>
            </w:pPr>
            <w:r w:rsidRPr="005C46B5">
              <w:rPr>
                <w:rFonts w:ascii="Arial" w:eastAsia="Times New Roman" w:hAnsi="Arial" w:cs="Times New Roman"/>
                <w:sz w:val="20"/>
                <w:szCs w:val="20"/>
                <w:lang w:val="fr-BE" w:eastAsia="nl-NL"/>
              </w:rPr>
              <w:t>M</w:t>
            </w:r>
          </w:p>
        </w:tc>
        <w:tc>
          <w:tcPr>
            <w:tcW w:w="1263"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330,00</w:t>
            </w:r>
          </w:p>
        </w:tc>
        <w:tc>
          <w:tcPr>
            <w:tcW w:w="1251"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86"/>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fr-BE" w:eastAsia="nl-NL"/>
              </w:rPr>
              <w:t>330,00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shd w:val="clear" w:color="auto" w:fill="auto"/>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r w:rsidRPr="005C46B5">
              <w:rPr>
                <w:rFonts w:ascii="Arial" w:eastAsia="Times New Roman" w:hAnsi="Arial" w:cs="Arial"/>
                <w:sz w:val="18"/>
                <w:szCs w:val="18"/>
                <w:lang w:val="nl-NL" w:eastAsia="nl-NL"/>
              </w:rPr>
              <w:t>7001-878</w:t>
            </w:r>
          </w:p>
        </w:tc>
        <w:tc>
          <w:tcPr>
            <w:tcW w:w="3181" w:type="dxa"/>
            <w:tcBorders>
              <w:left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36 g</w:t>
            </w:r>
          </w:p>
        </w:tc>
        <w:tc>
          <w:tcPr>
            <w:tcW w:w="690"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8,5703</w:t>
            </w:r>
          </w:p>
        </w:tc>
        <w:tc>
          <w:tcPr>
            <w:tcW w:w="1251"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fr-BE" w:eastAsia="nl-NL"/>
              </w:rPr>
              <w:t>8,5703</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B7E3C">
        <w:trPr>
          <w:trHeight w:val="305"/>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shd w:val="clear" w:color="auto" w:fill="auto"/>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r w:rsidRPr="005C46B5">
              <w:rPr>
                <w:rFonts w:ascii="Arial" w:eastAsia="Times New Roman" w:hAnsi="Arial" w:cs="Arial"/>
                <w:sz w:val="18"/>
                <w:szCs w:val="18"/>
                <w:lang w:val="nl-NL" w:eastAsia="nl-NL"/>
              </w:rPr>
              <w:t>7001-878</w:t>
            </w:r>
          </w:p>
        </w:tc>
        <w:tc>
          <w:tcPr>
            <w:tcW w:w="3181"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 1 x 36 g</w:t>
            </w:r>
          </w:p>
        </w:tc>
        <w:tc>
          <w:tcPr>
            <w:tcW w:w="690"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8,3333</w:t>
            </w:r>
          </w:p>
        </w:tc>
        <w:tc>
          <w:tcPr>
            <w:tcW w:w="1251"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8,3333</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bl>
    <w:p w:rsidR="00914619" w:rsidRDefault="00914619">
      <w:r>
        <w:br w:type="page"/>
      </w:r>
    </w:p>
    <w:tbl>
      <w:tblPr>
        <w:tblW w:w="10876" w:type="dxa"/>
        <w:tblInd w:w="-823" w:type="dxa"/>
        <w:tblLayout w:type="fixed"/>
        <w:tblCellMar>
          <w:left w:w="120" w:type="dxa"/>
          <w:right w:w="120" w:type="dxa"/>
        </w:tblCellMar>
        <w:tblLook w:val="0000" w:firstRow="0" w:lastRow="0" w:firstColumn="0" w:lastColumn="0" w:noHBand="0" w:noVBand="0"/>
      </w:tblPr>
      <w:tblGrid>
        <w:gridCol w:w="985"/>
        <w:gridCol w:w="1310"/>
        <w:gridCol w:w="3181"/>
        <w:gridCol w:w="690"/>
        <w:gridCol w:w="1263"/>
        <w:gridCol w:w="1251"/>
        <w:gridCol w:w="1098"/>
        <w:gridCol w:w="1098"/>
      </w:tblGrid>
      <w:tr w:rsidR="005C46B5" w:rsidRPr="00DD0302" w:rsidTr="00914619">
        <w:trPr>
          <w:trHeight w:val="305"/>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lastRenderedPageBreak/>
              <w:t>A</w:t>
            </w:r>
          </w:p>
        </w:tc>
        <w:tc>
          <w:tcPr>
            <w:tcW w:w="1310"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BE" w:eastAsia="nl-NL"/>
              </w:rPr>
            </w:pPr>
          </w:p>
        </w:tc>
        <w:tc>
          <w:tcPr>
            <w:tcW w:w="3181"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TYR Anamix Junior LQ arôme orange / sinaasappelsmaak</w:t>
            </w:r>
            <w:r w:rsidRPr="005C46B5">
              <w:rPr>
                <w:rFonts w:ascii="Arial" w:eastAsia="Times New Roman" w:hAnsi="Arial" w:cs="Times New Roman"/>
                <w:spacing w:val="-2"/>
                <w:sz w:val="18"/>
                <w:szCs w:val="20"/>
                <w:lang w:val="nl-BE" w:eastAsia="nl-NL"/>
              </w:rPr>
              <w:br/>
              <w:t>(Nutricia)</w:t>
            </w:r>
          </w:p>
        </w:tc>
        <w:tc>
          <w:tcPr>
            <w:tcW w:w="690"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nl-BE" w:eastAsia="nl-NL"/>
              </w:rPr>
            </w:pPr>
          </w:p>
        </w:tc>
        <w:tc>
          <w:tcPr>
            <w:tcW w:w="1263"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z w:val="18"/>
                <w:szCs w:val="20"/>
                <w:lang w:val="nl-BE" w:eastAsia="nl-NL"/>
              </w:rPr>
            </w:pPr>
          </w:p>
        </w:tc>
        <w:tc>
          <w:tcPr>
            <w:tcW w:w="1251"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nl-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BE" w:eastAsia="nl-NL"/>
              </w:rPr>
            </w:pPr>
          </w:p>
        </w:tc>
      </w:tr>
      <w:tr w:rsidR="005C46B5" w:rsidRPr="005C46B5" w:rsidTr="00914619">
        <w:trPr>
          <w:trHeight w:val="305"/>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shd w:val="clear" w:color="auto" w:fill="auto"/>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2729-994</w:t>
            </w:r>
          </w:p>
        </w:tc>
        <w:tc>
          <w:tcPr>
            <w:tcW w:w="3181" w:type="dxa"/>
            <w:tcBorders>
              <w:left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36 x 125 ml</w:t>
            </w:r>
          </w:p>
        </w:tc>
        <w:tc>
          <w:tcPr>
            <w:tcW w:w="690"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M</w:t>
            </w:r>
          </w:p>
        </w:tc>
        <w:tc>
          <w:tcPr>
            <w:tcW w:w="1263"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396,00</w:t>
            </w:r>
          </w:p>
        </w:tc>
        <w:tc>
          <w:tcPr>
            <w:tcW w:w="1251"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86"/>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fr-BE" w:eastAsia="nl-NL"/>
              </w:rPr>
              <w:t>396,00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14619">
        <w:trPr>
          <w:trHeight w:val="305"/>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shd w:val="clear" w:color="auto" w:fill="auto"/>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7000-797</w:t>
            </w:r>
          </w:p>
        </w:tc>
        <w:tc>
          <w:tcPr>
            <w:tcW w:w="3181" w:type="dxa"/>
            <w:tcBorders>
              <w:left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pr. 1 x 125 ml</w:t>
            </w:r>
          </w:p>
        </w:tc>
        <w:tc>
          <w:tcPr>
            <w:tcW w:w="690"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8,5308</w:t>
            </w:r>
          </w:p>
        </w:tc>
        <w:tc>
          <w:tcPr>
            <w:tcW w:w="1251"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fr-BE" w:eastAsia="nl-NL"/>
              </w:rPr>
              <w:t>8,5308</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14619">
        <w:trPr>
          <w:trHeight w:val="305"/>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7000-797</w:t>
            </w:r>
          </w:p>
        </w:tc>
        <w:tc>
          <w:tcPr>
            <w:tcW w:w="3181"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pr. 1 x 125 ml</w:t>
            </w:r>
          </w:p>
        </w:tc>
        <w:tc>
          <w:tcPr>
            <w:tcW w:w="690"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8,3333</w:t>
            </w:r>
          </w:p>
        </w:tc>
        <w:tc>
          <w:tcPr>
            <w:tcW w:w="1251"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8,3333</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914619">
        <w:trPr>
          <w:trHeight w:val="305"/>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TYR Cooler 10 rood / rouge</w:t>
            </w:r>
          </w:p>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(Vitaflo International Limited)</w:t>
            </w:r>
          </w:p>
        </w:tc>
        <w:tc>
          <w:tcPr>
            <w:tcW w:w="690"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eastAsia="nl-NL"/>
              </w:rPr>
            </w:pPr>
          </w:p>
        </w:tc>
        <w:tc>
          <w:tcPr>
            <w:tcW w:w="1263"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en-GB"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en-GB"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en-GB" w:eastAsia="nl-NL"/>
              </w:rPr>
            </w:pPr>
          </w:p>
        </w:tc>
      </w:tr>
      <w:tr w:rsidR="005C46B5" w:rsidRPr="005C46B5" w:rsidTr="00914619">
        <w:trPr>
          <w:trHeight w:val="305"/>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en-GB" w:eastAsia="nl-NL"/>
              </w:rPr>
            </w:pPr>
          </w:p>
        </w:tc>
        <w:tc>
          <w:tcPr>
            <w:tcW w:w="1310" w:type="dxa"/>
            <w:tcBorders>
              <w:left w:val="single" w:sz="4" w:space="0" w:color="auto"/>
              <w:right w:val="single" w:sz="4" w:space="0" w:color="auto"/>
            </w:tcBorders>
            <w:shd w:val="clear" w:color="auto" w:fill="auto"/>
          </w:tcPr>
          <w:p w:rsidR="005C46B5" w:rsidRPr="005C46B5" w:rsidRDefault="005C46B5" w:rsidP="005C46B5">
            <w:pPr>
              <w:spacing w:after="0" w:line="240" w:lineRule="auto"/>
              <w:rPr>
                <w:rFonts w:ascii="Times New Roman" w:eastAsia="Times New Roman" w:hAnsi="Times New Roman" w:cs="Times New Roman"/>
                <w:sz w:val="20"/>
                <w:szCs w:val="20"/>
                <w:lang w:val="nl-NL" w:eastAsia="nl-NL"/>
              </w:rPr>
            </w:pPr>
            <w:r w:rsidRPr="005C46B5">
              <w:rPr>
                <w:rFonts w:ascii="Arial" w:eastAsia="Times New Roman" w:hAnsi="Arial" w:cs="Times New Roman"/>
                <w:spacing w:val="-2"/>
                <w:sz w:val="18"/>
                <w:szCs w:val="20"/>
                <w:lang w:val="fr-BE" w:eastAsia="nl-NL"/>
              </w:rPr>
              <w:t>3114-428</w:t>
            </w:r>
          </w:p>
        </w:tc>
        <w:tc>
          <w:tcPr>
            <w:tcW w:w="3181" w:type="dxa"/>
            <w:tcBorders>
              <w:left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30 x 87 ml</w:t>
            </w:r>
          </w:p>
        </w:tc>
        <w:tc>
          <w:tcPr>
            <w:tcW w:w="690"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20"/>
                <w:szCs w:val="20"/>
                <w:lang w:val="fr-BE" w:eastAsia="nl-NL"/>
              </w:rPr>
            </w:pPr>
            <w:r w:rsidRPr="005C46B5">
              <w:rPr>
                <w:rFonts w:ascii="Arial" w:eastAsia="Times New Roman" w:hAnsi="Arial" w:cs="Times New Roman"/>
                <w:sz w:val="20"/>
                <w:szCs w:val="20"/>
                <w:lang w:val="fr-BE" w:eastAsia="nl-NL"/>
              </w:rPr>
              <w:t>M</w:t>
            </w:r>
          </w:p>
        </w:tc>
        <w:tc>
          <w:tcPr>
            <w:tcW w:w="1263"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322,40</w:t>
            </w:r>
          </w:p>
        </w:tc>
        <w:tc>
          <w:tcPr>
            <w:tcW w:w="1251"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86"/>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fr-BE" w:eastAsia="nl-NL"/>
              </w:rPr>
              <w:t>322,40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14619">
        <w:trPr>
          <w:trHeight w:val="305"/>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shd w:val="clear" w:color="auto" w:fill="auto"/>
          </w:tcPr>
          <w:p w:rsidR="005C46B5" w:rsidRPr="005C46B5" w:rsidRDefault="005C46B5" w:rsidP="005C46B5">
            <w:pPr>
              <w:spacing w:after="0" w:line="240" w:lineRule="auto"/>
              <w:rPr>
                <w:rFonts w:ascii="Times New Roman" w:eastAsia="Times New Roman" w:hAnsi="Times New Roman" w:cs="Times New Roman"/>
                <w:sz w:val="20"/>
                <w:szCs w:val="20"/>
                <w:lang w:val="nl-NL" w:eastAsia="nl-NL"/>
              </w:rPr>
            </w:pPr>
            <w:r w:rsidRPr="005C46B5">
              <w:rPr>
                <w:rFonts w:ascii="Arial" w:eastAsia="Times New Roman" w:hAnsi="Arial" w:cs="Times New Roman"/>
                <w:spacing w:val="-2"/>
                <w:sz w:val="18"/>
                <w:szCs w:val="20"/>
                <w:lang w:val="fr-BE" w:eastAsia="nl-NL"/>
              </w:rPr>
              <w:t>7001-340</w:t>
            </w:r>
          </w:p>
        </w:tc>
        <w:tc>
          <w:tcPr>
            <w:tcW w:w="3181" w:type="dxa"/>
            <w:tcBorders>
              <w:left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87 ml</w:t>
            </w:r>
          </w:p>
        </w:tc>
        <w:tc>
          <w:tcPr>
            <w:tcW w:w="690"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9,7593</w:t>
            </w:r>
          </w:p>
        </w:tc>
        <w:tc>
          <w:tcPr>
            <w:tcW w:w="1251"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fr-BE" w:eastAsia="nl-NL"/>
              </w:rPr>
              <w:t>9,7593</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14619">
        <w:trPr>
          <w:trHeight w:val="305"/>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shd w:val="clear" w:color="auto" w:fill="auto"/>
          </w:tcPr>
          <w:p w:rsidR="005C46B5" w:rsidRPr="005C46B5" w:rsidRDefault="005C46B5" w:rsidP="005C46B5">
            <w:pPr>
              <w:spacing w:after="0" w:line="240" w:lineRule="auto"/>
              <w:rPr>
                <w:rFonts w:ascii="Times New Roman" w:eastAsia="Times New Roman" w:hAnsi="Times New Roman" w:cs="Times New Roman"/>
                <w:sz w:val="20"/>
                <w:szCs w:val="20"/>
                <w:lang w:val="nl-NL" w:eastAsia="nl-NL"/>
              </w:rPr>
            </w:pPr>
            <w:r w:rsidRPr="005C46B5">
              <w:rPr>
                <w:rFonts w:ascii="Arial" w:eastAsia="Times New Roman" w:hAnsi="Arial" w:cs="Times New Roman"/>
                <w:spacing w:val="-2"/>
                <w:sz w:val="18"/>
                <w:szCs w:val="20"/>
                <w:lang w:val="fr-BE" w:eastAsia="nl-NL"/>
              </w:rPr>
              <w:t>7001-340</w:t>
            </w:r>
          </w:p>
        </w:tc>
        <w:tc>
          <w:tcPr>
            <w:tcW w:w="3181"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87 ml</w:t>
            </w:r>
          </w:p>
        </w:tc>
        <w:tc>
          <w:tcPr>
            <w:tcW w:w="690"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9,5223</w:t>
            </w:r>
          </w:p>
        </w:tc>
        <w:tc>
          <w:tcPr>
            <w:tcW w:w="1251"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9,5223</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914619">
        <w:trPr>
          <w:trHeight w:val="305"/>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TYR Cooler 15 orange/oranje</w:t>
            </w:r>
          </w:p>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(Vitaflo International Limited)</w:t>
            </w:r>
          </w:p>
        </w:tc>
        <w:tc>
          <w:tcPr>
            <w:tcW w:w="690"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nl-BE" w:eastAsia="nl-NL"/>
              </w:rPr>
            </w:pPr>
          </w:p>
        </w:tc>
        <w:tc>
          <w:tcPr>
            <w:tcW w:w="1263"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p>
        </w:tc>
        <w:tc>
          <w:tcPr>
            <w:tcW w:w="1251" w:type="dxa"/>
            <w:tcBorders>
              <w:top w:val="single" w:sz="4" w:space="0" w:color="auto"/>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14619">
        <w:trPr>
          <w:trHeight w:val="305"/>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shd w:val="clear" w:color="auto" w:fill="auto"/>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2654-028</w:t>
            </w:r>
          </w:p>
        </w:tc>
        <w:tc>
          <w:tcPr>
            <w:tcW w:w="3181" w:type="dxa"/>
            <w:tcBorders>
              <w:left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 x 130 ml</w:t>
            </w:r>
          </w:p>
        </w:tc>
        <w:tc>
          <w:tcPr>
            <w:tcW w:w="690" w:type="dxa"/>
            <w:tcBorders>
              <w:left w:val="single" w:sz="4" w:space="0" w:color="auto"/>
              <w:right w:val="single" w:sz="4" w:space="0" w:color="auto"/>
            </w:tcBorders>
            <w:shd w:val="clear" w:color="auto" w:fill="auto"/>
          </w:tcPr>
          <w:p w:rsidR="005C46B5" w:rsidRPr="005C46B5" w:rsidRDefault="005C46B5" w:rsidP="005C46B5">
            <w:pPr>
              <w:spacing w:after="0" w:line="240" w:lineRule="auto"/>
              <w:jc w:val="center"/>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nl-BE" w:eastAsia="nl-NL"/>
              </w:rPr>
              <w:t>M</w:t>
            </w:r>
          </w:p>
        </w:tc>
        <w:tc>
          <w:tcPr>
            <w:tcW w:w="1263"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483,60</w:t>
            </w:r>
          </w:p>
        </w:tc>
        <w:tc>
          <w:tcPr>
            <w:tcW w:w="1251"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86"/>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fr-BE" w:eastAsia="nl-NL"/>
              </w:rPr>
              <w:t>483,60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14619">
        <w:trPr>
          <w:trHeight w:val="305"/>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shd w:val="clear" w:color="auto" w:fill="auto"/>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7000-631</w:t>
            </w:r>
          </w:p>
        </w:tc>
        <w:tc>
          <w:tcPr>
            <w:tcW w:w="3181" w:type="dxa"/>
            <w:tcBorders>
              <w:left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x 130 ml</w:t>
            </w:r>
          </w:p>
        </w:tc>
        <w:tc>
          <w:tcPr>
            <w:tcW w:w="690"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15,2890</w:t>
            </w:r>
          </w:p>
        </w:tc>
        <w:tc>
          <w:tcPr>
            <w:tcW w:w="1251" w:type="dxa"/>
            <w:tcBorders>
              <w:left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fr-BE" w:eastAsia="nl-NL"/>
              </w:rPr>
              <w:t>15,2890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14619">
        <w:trPr>
          <w:trHeight w:val="305"/>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7000-631</w:t>
            </w:r>
          </w:p>
        </w:tc>
        <w:tc>
          <w:tcPr>
            <w:tcW w:w="3181"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x 130 ml</w:t>
            </w:r>
          </w:p>
        </w:tc>
        <w:tc>
          <w:tcPr>
            <w:tcW w:w="690"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15,0520</w:t>
            </w:r>
          </w:p>
        </w:tc>
        <w:tc>
          <w:tcPr>
            <w:tcW w:w="1251" w:type="dxa"/>
            <w:tcBorders>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15,0520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914619">
        <w:trPr>
          <w:trHeight w:val="305"/>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TYR Cooler 15 rouge/rood</w:t>
            </w:r>
          </w:p>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(Vitaflo International Limited)</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en-GB"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en-GB"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en-GB" w:eastAsia="nl-NL"/>
              </w:rPr>
            </w:pPr>
          </w:p>
        </w:tc>
      </w:tr>
      <w:tr w:rsidR="005C46B5" w:rsidRPr="005C46B5" w:rsidTr="00914619">
        <w:trPr>
          <w:trHeight w:val="305"/>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en-GB"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0" w:line="240" w:lineRule="auto"/>
              <w:ind w:left="416" w:hanging="416"/>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3006-715</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30 x 130 ml</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18"/>
                <w:lang w:val="fr-BE" w:eastAsia="nl-NL"/>
              </w:rPr>
            </w:pPr>
            <w:r w:rsidRPr="005C46B5">
              <w:rPr>
                <w:rFonts w:ascii="Arial" w:eastAsia="Times New Roman" w:hAnsi="Arial" w:cs="Times New Roman"/>
                <w:sz w:val="18"/>
                <w:szCs w:val="18"/>
                <w:lang w:val="fr-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8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483,60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86"/>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fr-BE" w:eastAsia="nl-NL"/>
              </w:rPr>
              <w:t>483,60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14619">
        <w:trPr>
          <w:trHeight w:val="305"/>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7000-979</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pr. 1 x 130 ml</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15,2890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fr-BE" w:eastAsia="nl-NL"/>
              </w:rPr>
              <w:t>15,2890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14619">
        <w:trPr>
          <w:trHeight w:val="305"/>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7000-979</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pr. 1 x 130 ml</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15,0520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15,0520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914619">
        <w:trPr>
          <w:trHeight w:val="305"/>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fr-BE"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TYR Cooler 20 rood / rouge</w:t>
            </w:r>
          </w:p>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(Vitaflo International Limited)</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z w:val="18"/>
                <w:szCs w:val="20"/>
                <w:lang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en-GB"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en-GB"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en-GB" w:eastAsia="nl-NL"/>
              </w:rPr>
            </w:pPr>
          </w:p>
        </w:tc>
      </w:tr>
      <w:tr w:rsidR="005C46B5" w:rsidRPr="005C46B5" w:rsidTr="00914619">
        <w:trPr>
          <w:trHeight w:val="305"/>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en-GB"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3114-436</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30 x 174 ml</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644,80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86"/>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fr-BE" w:eastAsia="nl-NL"/>
              </w:rPr>
              <w:t>644,80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14619">
        <w:trPr>
          <w:trHeight w:val="305"/>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7001-357</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174 ml</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19,5387</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fr-BE" w:eastAsia="nl-NL"/>
              </w:rPr>
              <w:t>19,5387</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14619">
        <w:trPr>
          <w:trHeight w:val="305"/>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7001-357</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174 ml</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19,3017</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19,3017</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914619">
        <w:trPr>
          <w:trHeight w:val="305"/>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xml:space="preserve">TYR EXPRESS 15 non aromatisé / niet gearomatiseerd </w:t>
            </w:r>
            <w:r w:rsidRPr="005C46B5">
              <w:rPr>
                <w:rFonts w:ascii="Arial" w:eastAsia="Times New Roman" w:hAnsi="Arial" w:cs="Times New Roman"/>
                <w:spacing w:val="-2"/>
                <w:sz w:val="18"/>
                <w:szCs w:val="20"/>
                <w:lang w:val="nl-NL" w:eastAsia="nl-NL"/>
              </w:rPr>
              <w:br/>
              <w:t>(Vitaflo International Limited)</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14619">
        <w:trPr>
          <w:trHeight w:val="305"/>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3050-390</w:t>
            </w:r>
          </w:p>
        </w:tc>
        <w:tc>
          <w:tcPr>
            <w:tcW w:w="318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 x 25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jc w:val="center"/>
              <w:rPr>
                <w:rFonts w:ascii="Arial" w:eastAsia="Times New Roman" w:hAnsi="Arial" w:cs="Arial"/>
                <w:sz w:val="18"/>
                <w:szCs w:val="18"/>
                <w:lang w:val="nl-BE" w:eastAsia="nl-NL"/>
              </w:rPr>
            </w:pPr>
            <w:r w:rsidRPr="005C46B5">
              <w:rPr>
                <w:rFonts w:ascii="Arial" w:eastAsia="Times New Roman" w:hAnsi="Arial" w:cs="Arial"/>
                <w:sz w:val="18"/>
                <w:szCs w:val="18"/>
                <w:lang w:val="nl-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429,21</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86"/>
              <w:rPr>
                <w:rFonts w:ascii="Arial" w:eastAsia="Times New Roman" w:hAnsi="Arial" w:cs="Times New Roman"/>
                <w:sz w:val="18"/>
                <w:szCs w:val="20"/>
                <w:lang w:val="nl-BE" w:eastAsia="nl-NL"/>
              </w:rPr>
            </w:pPr>
            <w:r w:rsidRPr="005C46B5">
              <w:rPr>
                <w:rFonts w:ascii="Arial" w:eastAsia="Times New Roman" w:hAnsi="Arial" w:cs="Arial"/>
                <w:spacing w:val="-2"/>
                <w:sz w:val="18"/>
                <w:szCs w:val="18"/>
                <w:lang w:val="nl-NL" w:eastAsia="nl-NL"/>
              </w:rPr>
              <w:t>429,21</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14619">
        <w:trPr>
          <w:trHeight w:val="305"/>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7001-159</w:t>
            </w:r>
          </w:p>
        </w:tc>
        <w:tc>
          <w:tcPr>
            <w:tcW w:w="318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x 25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Arial"/>
                <w:sz w:val="18"/>
                <w:szCs w:val="18"/>
                <w:lang w:val="nl-BE" w:eastAsia="nl-NL"/>
              </w:rPr>
            </w:pPr>
          </w:p>
        </w:tc>
        <w:tc>
          <w:tcPr>
            <w:tcW w:w="1263"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13,5930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nl-BE" w:eastAsia="nl-NL"/>
              </w:rPr>
            </w:pPr>
            <w:r w:rsidRPr="005C46B5">
              <w:rPr>
                <w:rFonts w:ascii="Arial" w:eastAsia="Times New Roman" w:hAnsi="Arial" w:cs="Arial"/>
                <w:spacing w:val="-2"/>
                <w:sz w:val="18"/>
                <w:szCs w:val="18"/>
                <w:lang w:val="nl-NL" w:eastAsia="nl-NL"/>
              </w:rPr>
              <w:t>13,5930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14619">
        <w:trPr>
          <w:trHeight w:val="305"/>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7001-159</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x 25 g</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Arial"/>
                <w:sz w:val="18"/>
                <w:szCs w:val="18"/>
                <w:lang w:val="nl-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13,3560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Arial"/>
                <w:spacing w:val="-2"/>
                <w:sz w:val="18"/>
                <w:szCs w:val="18"/>
                <w:lang w:val="nl-NL" w:eastAsia="nl-NL"/>
              </w:rPr>
              <w:t>13,3560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914619">
        <w:trPr>
          <w:trHeight w:val="305"/>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xml:space="preserve">TYR EXPRESS 20 non aromatisé / niet gearomatiseerd </w:t>
            </w:r>
            <w:r w:rsidRPr="005C46B5">
              <w:rPr>
                <w:rFonts w:ascii="Arial" w:eastAsia="Times New Roman" w:hAnsi="Arial" w:cs="Times New Roman"/>
                <w:spacing w:val="-2"/>
                <w:sz w:val="18"/>
                <w:szCs w:val="20"/>
                <w:lang w:val="nl-NL" w:eastAsia="nl-NL"/>
              </w:rPr>
              <w:br/>
              <w:t>(Vitaflo International Limited)</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Arial"/>
                <w:sz w:val="18"/>
                <w:szCs w:val="18"/>
                <w:lang w:val="nl-BE"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Arial"/>
                <w:spacing w:val="-2"/>
                <w:sz w:val="18"/>
                <w:szCs w:val="18"/>
                <w:lang w:val="nl-NL"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14619">
        <w:trPr>
          <w:trHeight w:val="305"/>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3140-779</w:t>
            </w:r>
          </w:p>
        </w:tc>
        <w:tc>
          <w:tcPr>
            <w:tcW w:w="318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 x 34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Arial"/>
                <w:sz w:val="18"/>
                <w:szCs w:val="18"/>
                <w:lang w:val="nl-BE" w:eastAsia="nl-NL"/>
              </w:rPr>
            </w:pPr>
            <w:r w:rsidRPr="005C46B5">
              <w:rPr>
                <w:rFonts w:ascii="Arial" w:eastAsia="Times New Roman" w:hAnsi="Arial" w:cs="Arial"/>
                <w:sz w:val="18"/>
                <w:szCs w:val="18"/>
                <w:lang w:val="nl-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572,28</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86"/>
              <w:rPr>
                <w:rFonts w:ascii="Arial" w:eastAsia="Times New Roman" w:hAnsi="Arial" w:cs="Times New Roman"/>
                <w:sz w:val="18"/>
                <w:szCs w:val="20"/>
                <w:lang w:val="nl-BE" w:eastAsia="nl-NL"/>
              </w:rPr>
            </w:pPr>
            <w:r w:rsidRPr="005C46B5">
              <w:rPr>
                <w:rFonts w:ascii="Arial" w:eastAsia="Times New Roman" w:hAnsi="Arial" w:cs="Arial"/>
                <w:spacing w:val="-2"/>
                <w:sz w:val="18"/>
                <w:szCs w:val="18"/>
                <w:lang w:val="nl-NL" w:eastAsia="nl-NL"/>
              </w:rPr>
              <w:t>572,28</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14619">
        <w:trPr>
          <w:trHeight w:val="305"/>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7001-431</w:t>
            </w:r>
          </w:p>
        </w:tc>
        <w:tc>
          <w:tcPr>
            <w:tcW w:w="318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x 34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Arial"/>
                <w:sz w:val="18"/>
                <w:szCs w:val="18"/>
                <w:lang w:val="nl-BE" w:eastAsia="nl-NL"/>
              </w:rPr>
            </w:pPr>
          </w:p>
        </w:tc>
        <w:tc>
          <w:tcPr>
            <w:tcW w:w="1263"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17,3390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nl-BE" w:eastAsia="nl-NL"/>
              </w:rPr>
            </w:pPr>
            <w:r w:rsidRPr="005C46B5">
              <w:rPr>
                <w:rFonts w:ascii="Arial" w:eastAsia="Times New Roman" w:hAnsi="Arial" w:cs="Arial"/>
                <w:spacing w:val="-2"/>
                <w:sz w:val="18"/>
                <w:szCs w:val="18"/>
                <w:lang w:val="nl-NL" w:eastAsia="nl-NL"/>
              </w:rPr>
              <w:t>17,3390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14619">
        <w:trPr>
          <w:trHeight w:val="305"/>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7001-431</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x 34 g</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Arial"/>
                <w:sz w:val="18"/>
                <w:szCs w:val="18"/>
                <w:lang w:val="nl-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Arial"/>
                <w:spacing w:val="-2"/>
                <w:sz w:val="18"/>
                <w:szCs w:val="18"/>
                <w:lang w:val="nl-NL" w:eastAsia="nl-NL"/>
              </w:rPr>
            </w:pPr>
            <w:r w:rsidRPr="005C46B5">
              <w:rPr>
                <w:rFonts w:ascii="Arial" w:eastAsia="Times New Roman" w:hAnsi="Arial" w:cs="Arial"/>
                <w:spacing w:val="-2"/>
                <w:sz w:val="18"/>
                <w:szCs w:val="18"/>
                <w:lang w:val="nl-NL" w:eastAsia="nl-NL"/>
              </w:rPr>
              <w:t>17,1020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Arial"/>
                <w:spacing w:val="-2"/>
                <w:sz w:val="18"/>
                <w:szCs w:val="18"/>
                <w:lang w:val="nl-NL" w:eastAsia="nl-NL"/>
              </w:rPr>
              <w:t>17,1020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914619">
        <w:trPr>
          <w:trHeight w:val="305"/>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TYR Gel</w:t>
            </w:r>
          </w:p>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(Vitaflo International Limited)</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14619">
        <w:trPr>
          <w:trHeight w:val="305"/>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3006-731</w:t>
            </w:r>
          </w:p>
        </w:tc>
        <w:tc>
          <w:tcPr>
            <w:tcW w:w="318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 x 24 g</w:t>
            </w:r>
          </w:p>
        </w:tc>
        <w:tc>
          <w:tcPr>
            <w:tcW w:w="69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M</w:t>
            </w:r>
          </w:p>
        </w:tc>
        <w:tc>
          <w:tcPr>
            <w:tcW w:w="1263"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299,57</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86"/>
              <w:rPr>
                <w:rFonts w:ascii="Arial" w:eastAsia="Times New Roman" w:hAnsi="Arial" w:cs="Times New Roman"/>
                <w:sz w:val="18"/>
                <w:szCs w:val="20"/>
                <w:lang w:val="nl-BE" w:eastAsia="nl-NL"/>
              </w:rPr>
            </w:pPr>
            <w:r w:rsidRPr="005C46B5">
              <w:rPr>
                <w:rFonts w:ascii="Arial" w:eastAsia="Times New Roman" w:hAnsi="Arial" w:cs="Times New Roman"/>
                <w:spacing w:val="-2"/>
                <w:sz w:val="18"/>
                <w:szCs w:val="20"/>
                <w:lang w:val="nl-NL" w:eastAsia="nl-NL"/>
              </w:rPr>
              <w:t>299,57</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14619">
        <w:trPr>
          <w:trHeight w:val="305"/>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7000-987</w:t>
            </w:r>
          </w:p>
        </w:tc>
        <w:tc>
          <w:tcPr>
            <w:tcW w:w="3181"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x 24 g</w:t>
            </w:r>
          </w:p>
        </w:tc>
        <w:tc>
          <w:tcPr>
            <w:tcW w:w="690"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9,0667</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nl-BE" w:eastAsia="nl-NL"/>
              </w:rPr>
            </w:pPr>
            <w:r w:rsidRPr="005C46B5">
              <w:rPr>
                <w:rFonts w:ascii="Arial" w:eastAsia="Times New Roman" w:hAnsi="Arial" w:cs="Times New Roman"/>
                <w:spacing w:val="-2"/>
                <w:sz w:val="18"/>
                <w:szCs w:val="20"/>
                <w:lang w:val="nl-NL" w:eastAsia="nl-NL"/>
              </w:rPr>
              <w:t>9,0667</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14619">
        <w:trPr>
          <w:trHeight w:val="305"/>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7000-987</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x 24 g</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8,8297</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pacing w:val="-2"/>
                <w:sz w:val="18"/>
                <w:szCs w:val="20"/>
                <w:lang w:val="nl-NL" w:eastAsia="nl-NL"/>
              </w:rPr>
              <w:t>8,8297</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bl>
    <w:p w:rsidR="00914619" w:rsidRDefault="00914619">
      <w:r>
        <w:br w:type="page"/>
      </w:r>
    </w:p>
    <w:tbl>
      <w:tblPr>
        <w:tblW w:w="10876" w:type="dxa"/>
        <w:tblInd w:w="-823" w:type="dxa"/>
        <w:tblLayout w:type="fixed"/>
        <w:tblCellMar>
          <w:left w:w="120" w:type="dxa"/>
          <w:right w:w="120" w:type="dxa"/>
        </w:tblCellMar>
        <w:tblLook w:val="0000" w:firstRow="0" w:lastRow="0" w:firstColumn="0" w:lastColumn="0" w:noHBand="0" w:noVBand="0"/>
      </w:tblPr>
      <w:tblGrid>
        <w:gridCol w:w="985"/>
        <w:gridCol w:w="1310"/>
        <w:gridCol w:w="3181"/>
        <w:gridCol w:w="690"/>
        <w:gridCol w:w="1263"/>
        <w:gridCol w:w="1251"/>
        <w:gridCol w:w="1098"/>
        <w:gridCol w:w="1098"/>
      </w:tblGrid>
      <w:tr w:rsidR="005C46B5" w:rsidRPr="00DD0302" w:rsidTr="00914619">
        <w:trPr>
          <w:trHeight w:val="305"/>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lastRenderedPageBreak/>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xml:space="preserve">TYR Lophlex  LQ 20 Juicy </w:t>
            </w:r>
            <w:r w:rsidRPr="005C46B5">
              <w:rPr>
                <w:rFonts w:ascii="Arial" w:eastAsia="Times New Roman" w:hAnsi="Arial" w:cs="Times New Roman"/>
                <w:spacing w:val="-2"/>
                <w:sz w:val="18"/>
                <w:szCs w:val="20"/>
                <w:lang w:val="fr-BE" w:eastAsia="nl-NL"/>
              </w:rPr>
              <w:br/>
              <w:t>Fruits des Bois / Bessen (Nutricia)</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fr-BE"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val="fr-BE"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14619">
        <w:trPr>
          <w:trHeight w:val="305"/>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3050-408</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30 x 125 ml</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643,80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86"/>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fr-BE" w:eastAsia="nl-NL"/>
              </w:rPr>
              <w:t>643,80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14619">
        <w:trPr>
          <w:trHeight w:val="305"/>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7001-167</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pr. 1 x 125 ml</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16,4947</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fr-BE" w:eastAsia="nl-NL"/>
              </w:rPr>
              <w:t>16,4947</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14619">
        <w:trPr>
          <w:trHeight w:val="305"/>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7001-167</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pr. 1 x 125 ml</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16,2577</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16,2577</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bl>
    <w:p w:rsidR="00914619" w:rsidRDefault="00914619" w:rsidP="005C46B5">
      <w:pPr>
        <w:spacing w:after="0" w:line="240" w:lineRule="auto"/>
        <w:ind w:left="-992"/>
        <w:rPr>
          <w:rFonts w:ascii="Calibri" w:eastAsia="Calibri" w:hAnsi="Calibri" w:cs="Times New Roman"/>
          <w:lang w:val="fr-BE"/>
        </w:rPr>
      </w:pPr>
    </w:p>
    <w:p w:rsidR="00914619" w:rsidRDefault="00914619">
      <w:pPr>
        <w:rPr>
          <w:rFonts w:ascii="Calibri" w:eastAsia="Calibri" w:hAnsi="Calibri" w:cs="Times New Roman"/>
          <w:lang w:val="fr-BE"/>
        </w:rPr>
      </w:pPr>
      <w:r>
        <w:rPr>
          <w:rFonts w:ascii="Calibri" w:eastAsia="Calibri" w:hAnsi="Calibri" w:cs="Times New Roman"/>
          <w:lang w:val="fr-BE"/>
        </w:rPr>
        <w:br w:type="page"/>
      </w:r>
    </w:p>
    <w:tbl>
      <w:tblPr>
        <w:tblStyle w:val="TableGrid1"/>
        <w:tblW w:w="1091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381"/>
      </w:tblGrid>
      <w:tr w:rsidR="005C46B5" w:rsidRPr="00DD0302" w:rsidTr="009B7E3C">
        <w:tc>
          <w:tcPr>
            <w:tcW w:w="5529" w:type="dxa"/>
          </w:tcPr>
          <w:p w:rsidR="005C46B5" w:rsidRPr="005C46B5" w:rsidRDefault="005C46B5" w:rsidP="005C46B5">
            <w:pPr>
              <w:ind w:left="34"/>
              <w:jc w:val="both"/>
              <w:rPr>
                <w:rFonts w:ascii="Arial" w:eastAsia="Times New Roman" w:hAnsi="Arial" w:cs="Times New Roman"/>
                <w:spacing w:val="-2"/>
                <w:sz w:val="20"/>
                <w:szCs w:val="20"/>
                <w:lang w:val="nl-BE" w:eastAsia="nl-NL"/>
              </w:rPr>
            </w:pPr>
            <w:r w:rsidRPr="005C46B5">
              <w:rPr>
                <w:rFonts w:ascii="Arial" w:eastAsia="Times New Roman" w:hAnsi="Arial" w:cs="Times New Roman"/>
                <w:b/>
                <w:spacing w:val="-2"/>
                <w:sz w:val="20"/>
                <w:szCs w:val="20"/>
                <w:lang w:val="nl-BE" w:eastAsia="nl-NL"/>
              </w:rPr>
              <w:lastRenderedPageBreak/>
              <w:t>§14</w:t>
            </w:r>
            <w:r w:rsidRPr="005C46B5">
              <w:rPr>
                <w:rFonts w:ascii="Arial" w:eastAsia="Times New Roman" w:hAnsi="Arial" w:cs="Times New Roman"/>
                <w:b/>
                <w:sz w:val="20"/>
                <w:szCs w:val="20"/>
                <w:lang w:val="nl-BE" w:eastAsia="nl-NL"/>
              </w:rPr>
              <w:t>0000</w:t>
            </w:r>
            <w:r w:rsidRPr="005C46B5">
              <w:rPr>
                <w:rFonts w:ascii="Arial" w:eastAsia="Times New Roman" w:hAnsi="Arial" w:cs="Times New Roman"/>
                <w:b/>
                <w:spacing w:val="-2"/>
                <w:sz w:val="20"/>
                <w:szCs w:val="20"/>
                <w:lang w:val="nl-BE" w:eastAsia="nl-NL"/>
              </w:rPr>
              <w:t>. Preparaten voor de behandeling van ureumcyclusstoornissen</w:t>
            </w:r>
          </w:p>
        </w:tc>
        <w:tc>
          <w:tcPr>
            <w:tcW w:w="5381" w:type="dxa"/>
          </w:tcPr>
          <w:p w:rsidR="005C46B5" w:rsidRPr="005C46B5" w:rsidRDefault="005C46B5" w:rsidP="005C46B5">
            <w:pPr>
              <w:ind w:left="34"/>
              <w:jc w:val="both"/>
              <w:rPr>
                <w:rFonts w:ascii="Arial" w:eastAsia="Times New Roman" w:hAnsi="Arial" w:cs="Times New Roman"/>
                <w:spacing w:val="-2"/>
                <w:sz w:val="20"/>
                <w:szCs w:val="20"/>
                <w:lang w:eastAsia="nl-NL"/>
              </w:rPr>
            </w:pPr>
            <w:r w:rsidRPr="00DD0302">
              <w:rPr>
                <w:rFonts w:ascii="Times New Roman" w:eastAsia="Times New Roman" w:hAnsi="Times New Roman" w:cs="Times New Roman"/>
                <w:sz w:val="20"/>
                <w:szCs w:val="20"/>
                <w:lang w:eastAsia="nl-NL"/>
              </w:rPr>
              <w:br w:type="page"/>
            </w:r>
            <w:r w:rsidRPr="005C46B5">
              <w:rPr>
                <w:rFonts w:ascii="Arial" w:eastAsia="Times New Roman" w:hAnsi="Arial" w:cs="Times New Roman"/>
                <w:b/>
                <w:sz w:val="20"/>
                <w:szCs w:val="20"/>
                <w:lang w:eastAsia="nl-NL"/>
              </w:rPr>
              <w:t>§140000. Préparations destinées au traitement des troubles du cycle de l’urée</w:t>
            </w:r>
          </w:p>
        </w:tc>
      </w:tr>
      <w:tr w:rsidR="005C46B5" w:rsidRPr="00DD0302" w:rsidTr="009B7E3C">
        <w:tc>
          <w:tcPr>
            <w:tcW w:w="5529" w:type="dxa"/>
          </w:tcPr>
          <w:p w:rsidR="005C46B5" w:rsidRPr="005C46B5" w:rsidRDefault="005C46B5" w:rsidP="005C46B5">
            <w:pPr>
              <w:ind w:left="34"/>
              <w:jc w:val="both"/>
              <w:rPr>
                <w:rFonts w:ascii="Arial" w:eastAsia="Times New Roman" w:hAnsi="Arial" w:cs="Times New Roman"/>
                <w:spacing w:val="-2"/>
                <w:sz w:val="20"/>
                <w:szCs w:val="20"/>
                <w:lang w:eastAsia="nl-NL"/>
              </w:rPr>
            </w:pPr>
          </w:p>
        </w:tc>
        <w:tc>
          <w:tcPr>
            <w:tcW w:w="5381" w:type="dxa"/>
          </w:tcPr>
          <w:p w:rsidR="005C46B5" w:rsidRPr="005C46B5" w:rsidRDefault="005C46B5" w:rsidP="005C46B5">
            <w:pPr>
              <w:ind w:left="34"/>
              <w:jc w:val="both"/>
              <w:rPr>
                <w:rFonts w:ascii="Arial" w:eastAsia="Times New Roman" w:hAnsi="Arial" w:cs="Times New Roman"/>
                <w:spacing w:val="-2"/>
                <w:sz w:val="20"/>
                <w:szCs w:val="20"/>
                <w:lang w:eastAsia="nl-NL"/>
              </w:rPr>
            </w:pPr>
          </w:p>
        </w:tc>
      </w:tr>
      <w:tr w:rsidR="005C46B5" w:rsidRPr="00DD0302" w:rsidTr="009B7E3C">
        <w:tc>
          <w:tcPr>
            <w:tcW w:w="5529" w:type="dxa"/>
          </w:tcPr>
          <w:p w:rsidR="005C46B5" w:rsidRPr="005C46B5" w:rsidRDefault="005C46B5" w:rsidP="005C46B5">
            <w:pPr>
              <w:ind w:left="34"/>
              <w:jc w:val="both"/>
              <w:rPr>
                <w:rFonts w:ascii="Arial" w:eastAsia="Times New Roman" w:hAnsi="Arial" w:cs="Times New Roman"/>
                <w:spacing w:val="-2"/>
                <w:sz w:val="20"/>
                <w:szCs w:val="20"/>
                <w:lang w:val="nl-BE" w:eastAsia="nl-NL"/>
              </w:rPr>
            </w:pPr>
            <w:r w:rsidRPr="005C46B5">
              <w:rPr>
                <w:rFonts w:ascii="Arial" w:eastAsia="Times New Roman" w:hAnsi="Arial" w:cs="Times New Roman"/>
                <w:spacing w:val="-2"/>
                <w:sz w:val="20"/>
                <w:szCs w:val="20"/>
                <w:lang w:val="nl-BE" w:eastAsia="nl-NL"/>
              </w:rPr>
              <w:t>De volgende medische voeding wordt vergoed in categorie A indien ze is voorgeschreven voor de behandeling van ureumcyclusstoornissen.</w:t>
            </w:r>
          </w:p>
        </w:tc>
        <w:tc>
          <w:tcPr>
            <w:tcW w:w="5381" w:type="dxa"/>
          </w:tcPr>
          <w:p w:rsidR="005C46B5" w:rsidRPr="005C46B5" w:rsidRDefault="005C46B5" w:rsidP="005C46B5">
            <w:pPr>
              <w:ind w:left="34"/>
              <w:jc w:val="both"/>
              <w:rPr>
                <w:rFonts w:ascii="Arial" w:eastAsia="Times New Roman" w:hAnsi="Arial" w:cs="Times New Roman"/>
                <w:spacing w:val="-2"/>
                <w:sz w:val="20"/>
                <w:szCs w:val="20"/>
                <w:lang w:eastAsia="nl-NL"/>
              </w:rPr>
            </w:pPr>
            <w:r w:rsidRPr="005C46B5">
              <w:rPr>
                <w:rFonts w:ascii="Arial" w:eastAsia="Times New Roman" w:hAnsi="Arial" w:cs="Times New Roman"/>
                <w:snapToGrid w:val="0"/>
                <w:sz w:val="20"/>
                <w:szCs w:val="20"/>
                <w:lang w:eastAsia="nl-NL"/>
              </w:rPr>
              <w:t xml:space="preserve">L’alimentation médicale suivante fait l'objet d'un remboursement en catégorie A si elle a été prescrite pour le traitement </w:t>
            </w:r>
            <w:r w:rsidRPr="005C46B5">
              <w:rPr>
                <w:rFonts w:ascii="Arial" w:eastAsia="Times New Roman" w:hAnsi="Arial" w:cs="Times New Roman"/>
                <w:sz w:val="20"/>
                <w:szCs w:val="20"/>
                <w:lang w:eastAsia="nl-NL"/>
              </w:rPr>
              <w:t>des troubles du cycle de l’urée</w:t>
            </w:r>
            <w:r w:rsidRPr="005C46B5">
              <w:rPr>
                <w:rFonts w:ascii="Arial" w:eastAsia="Times New Roman" w:hAnsi="Arial" w:cs="Times New Roman"/>
                <w:snapToGrid w:val="0"/>
                <w:sz w:val="20"/>
                <w:szCs w:val="20"/>
                <w:lang w:eastAsia="nl-NL"/>
              </w:rPr>
              <w:t>.</w:t>
            </w:r>
          </w:p>
        </w:tc>
      </w:tr>
      <w:tr w:rsidR="005C46B5" w:rsidRPr="00DD0302" w:rsidTr="009B7E3C">
        <w:tc>
          <w:tcPr>
            <w:tcW w:w="5529" w:type="dxa"/>
          </w:tcPr>
          <w:p w:rsidR="005C46B5" w:rsidRPr="005C46B5" w:rsidRDefault="005C46B5" w:rsidP="005C46B5">
            <w:pPr>
              <w:ind w:left="34"/>
              <w:jc w:val="both"/>
              <w:rPr>
                <w:rFonts w:ascii="Arial" w:eastAsia="Times New Roman" w:hAnsi="Arial" w:cs="Times New Roman"/>
                <w:spacing w:val="-2"/>
                <w:sz w:val="20"/>
                <w:szCs w:val="20"/>
                <w:lang w:eastAsia="nl-NL"/>
              </w:rPr>
            </w:pPr>
          </w:p>
        </w:tc>
        <w:tc>
          <w:tcPr>
            <w:tcW w:w="5381" w:type="dxa"/>
          </w:tcPr>
          <w:p w:rsidR="005C46B5" w:rsidRPr="005C46B5" w:rsidRDefault="005C46B5" w:rsidP="005C46B5">
            <w:pPr>
              <w:ind w:left="34"/>
              <w:jc w:val="both"/>
              <w:rPr>
                <w:rFonts w:ascii="Arial" w:eastAsia="Times New Roman" w:hAnsi="Arial" w:cs="Times New Roman"/>
                <w:spacing w:val="-2"/>
                <w:sz w:val="20"/>
                <w:szCs w:val="20"/>
                <w:lang w:eastAsia="nl-NL"/>
              </w:rPr>
            </w:pPr>
          </w:p>
        </w:tc>
      </w:tr>
      <w:tr w:rsidR="005C46B5" w:rsidRPr="00DD0302" w:rsidTr="009B7E3C">
        <w:tc>
          <w:tcPr>
            <w:tcW w:w="5529" w:type="dxa"/>
          </w:tcPr>
          <w:p w:rsidR="005C46B5" w:rsidRPr="005C46B5" w:rsidRDefault="005C46B5" w:rsidP="00DA6AAE">
            <w:pPr>
              <w:ind w:left="34"/>
              <w:jc w:val="both"/>
              <w:rPr>
                <w:rFonts w:ascii="Arial" w:eastAsia="Times New Roman" w:hAnsi="Arial" w:cs="Times New Roman"/>
                <w:spacing w:val="-2"/>
                <w:sz w:val="20"/>
                <w:szCs w:val="20"/>
                <w:lang w:val="nl-BE" w:eastAsia="nl-NL"/>
              </w:rPr>
            </w:pPr>
            <w:r w:rsidRPr="005C46B5">
              <w:rPr>
                <w:rFonts w:ascii="Arial" w:eastAsia="Times New Roman" w:hAnsi="Arial" w:cs="Times New Roman"/>
                <w:sz w:val="20"/>
                <w:szCs w:val="20"/>
                <w:lang w:val="nl-BE" w:eastAsia="nl-NL"/>
              </w:rPr>
              <w:t xml:space="preserve">Op basis van een omstandig verslag van de behandelende arts waarin aangetoond wordt dat aan voornoemde voorwaarden wordt voldaan, </w:t>
            </w:r>
            <w:r w:rsidRPr="005C46B5">
              <w:rPr>
                <w:rFonts w:ascii="Arial" w:eastAsia="Times New Roman" w:hAnsi="Arial" w:cs="Times New Roman"/>
                <w:spacing w:val="-2"/>
                <w:sz w:val="20"/>
                <w:szCs w:val="20"/>
                <w:lang w:val="nl-BE" w:eastAsia="nl-NL"/>
              </w:rPr>
              <w:t xml:space="preserve">reikt de adviserend-arts aan de rechthebbende de machtiging uit waarvan het model is bepaald onder </w:t>
            </w:r>
            <w:r w:rsidR="00DA6AAE">
              <w:rPr>
                <w:rFonts w:ascii="Arial" w:eastAsia="Times New Roman" w:hAnsi="Arial" w:cs="Times New Roman"/>
                <w:spacing w:val="-2"/>
                <w:sz w:val="20"/>
                <w:szCs w:val="20"/>
                <w:lang w:val="nl-BE" w:eastAsia="nl-NL"/>
              </w:rPr>
              <w:t>b</w:t>
            </w:r>
            <w:r w:rsidRPr="005C46B5">
              <w:rPr>
                <w:rFonts w:ascii="Arial" w:eastAsia="Times New Roman" w:hAnsi="Arial" w:cs="Times New Roman"/>
                <w:spacing w:val="-2"/>
                <w:sz w:val="20"/>
                <w:szCs w:val="20"/>
                <w:lang w:val="nl-BE"/>
              </w:rPr>
              <w:t xml:space="preserve">) van </w:t>
            </w:r>
            <w:r w:rsidR="001B7E37">
              <w:rPr>
                <w:rFonts w:ascii="Arial" w:eastAsia="Times New Roman" w:hAnsi="Arial" w:cs="Times New Roman"/>
                <w:spacing w:val="-2"/>
                <w:sz w:val="20"/>
                <w:szCs w:val="20"/>
                <w:lang w:val="nl-BE"/>
              </w:rPr>
              <w:t>deel II</w:t>
            </w:r>
            <w:r w:rsidRPr="005C46B5">
              <w:rPr>
                <w:rFonts w:ascii="Arial" w:eastAsia="Times New Roman" w:hAnsi="Arial" w:cs="Times New Roman"/>
                <w:spacing w:val="-2"/>
                <w:sz w:val="20"/>
                <w:szCs w:val="20"/>
                <w:lang w:val="nl-BE" w:eastAsia="nl-NL"/>
              </w:rPr>
              <w:t xml:space="preserve"> van de lijst en waarvan de geldigheidsduur tot maximum 12 maanden is beperkt. </w:t>
            </w:r>
            <w:r w:rsidRPr="005C46B5">
              <w:rPr>
                <w:rFonts w:ascii="Arial" w:eastAsia="Times New Roman" w:hAnsi="Arial" w:cs="Times New Roman"/>
                <w:spacing w:val="-2"/>
                <w:sz w:val="20"/>
                <w:szCs w:val="20"/>
                <w:lang w:val="nl-NL" w:eastAsia="nl-NL"/>
              </w:rPr>
              <w:t xml:space="preserve"> </w:t>
            </w:r>
          </w:p>
        </w:tc>
        <w:tc>
          <w:tcPr>
            <w:tcW w:w="5381" w:type="dxa"/>
          </w:tcPr>
          <w:p w:rsidR="005C46B5" w:rsidRPr="005C46B5" w:rsidRDefault="005C46B5" w:rsidP="00DA6AAE">
            <w:pPr>
              <w:ind w:left="34"/>
              <w:jc w:val="both"/>
              <w:rPr>
                <w:rFonts w:ascii="Arial" w:eastAsia="Times New Roman" w:hAnsi="Arial" w:cs="Times New Roman"/>
                <w:spacing w:val="-2"/>
                <w:sz w:val="20"/>
                <w:szCs w:val="20"/>
                <w:lang w:eastAsia="nl-NL"/>
              </w:rPr>
            </w:pPr>
            <w:r w:rsidRPr="005C46B5">
              <w:rPr>
                <w:rFonts w:ascii="Arial" w:eastAsia="Times New Roman" w:hAnsi="Arial" w:cs="Times New Roman"/>
                <w:spacing w:val="-2"/>
                <w:sz w:val="20"/>
                <w:szCs w:val="20"/>
                <w:lang w:eastAsia="nl-NL"/>
              </w:rPr>
              <w:t>Sur base d’un rapport circonstancié établi par le médecin traitant démontrant que les conditions visées ci-dessus sont remplies,</w:t>
            </w:r>
            <w:r w:rsidRPr="005C46B5" w:rsidDel="003855C8">
              <w:rPr>
                <w:rFonts w:ascii="Arial" w:eastAsia="Times New Roman" w:hAnsi="Arial" w:cs="Times New Roman"/>
                <w:snapToGrid w:val="0"/>
                <w:sz w:val="20"/>
                <w:szCs w:val="20"/>
                <w:lang w:eastAsia="nl-NL"/>
              </w:rPr>
              <w:t xml:space="preserve"> </w:t>
            </w:r>
            <w:r w:rsidRPr="005C46B5">
              <w:rPr>
                <w:rFonts w:ascii="Arial" w:eastAsia="Times New Roman" w:hAnsi="Arial" w:cs="Times New Roman"/>
                <w:snapToGrid w:val="0"/>
                <w:sz w:val="20"/>
                <w:szCs w:val="20"/>
                <w:lang w:eastAsia="nl-NL"/>
              </w:rPr>
              <w:t xml:space="preserve">le médecin-conseil délivre au bénéficiaire l'autorisation dont le modèle est fixé sous </w:t>
            </w:r>
            <w:r w:rsidR="00DA6AAE">
              <w:rPr>
                <w:rFonts w:ascii="Arial" w:eastAsia="Times New Roman" w:hAnsi="Arial" w:cs="Times New Roman"/>
                <w:snapToGrid w:val="0"/>
                <w:sz w:val="20"/>
                <w:szCs w:val="20"/>
                <w:lang w:eastAsia="nl-NL"/>
              </w:rPr>
              <w:t>b</w:t>
            </w:r>
            <w:r w:rsidRPr="005C46B5">
              <w:rPr>
                <w:rFonts w:ascii="Arial" w:eastAsia="Times New Roman" w:hAnsi="Arial" w:cs="Times New Roman"/>
                <w:spacing w:val="-2"/>
                <w:sz w:val="20"/>
                <w:szCs w:val="20"/>
              </w:rPr>
              <w:t xml:space="preserve">) de la </w:t>
            </w:r>
            <w:r w:rsidR="001B7E37">
              <w:rPr>
                <w:rFonts w:ascii="Arial" w:eastAsia="Times New Roman" w:hAnsi="Arial" w:cs="Times New Roman"/>
                <w:spacing w:val="-2"/>
                <w:sz w:val="20"/>
                <w:szCs w:val="20"/>
              </w:rPr>
              <w:t>partie II</w:t>
            </w:r>
            <w:r w:rsidRPr="005C46B5">
              <w:rPr>
                <w:rFonts w:ascii="Arial" w:eastAsia="Times New Roman" w:hAnsi="Arial" w:cs="Times New Roman"/>
                <w:snapToGrid w:val="0"/>
                <w:sz w:val="20"/>
                <w:szCs w:val="20"/>
                <w:lang w:eastAsia="nl-NL"/>
              </w:rPr>
              <w:t xml:space="preserve"> de la liste et dont la durée de validité est limitée à 12 mois maximum.</w:t>
            </w:r>
          </w:p>
        </w:tc>
      </w:tr>
      <w:tr w:rsidR="005C46B5" w:rsidRPr="00DD0302" w:rsidTr="009B7E3C">
        <w:tc>
          <w:tcPr>
            <w:tcW w:w="5529" w:type="dxa"/>
          </w:tcPr>
          <w:p w:rsidR="005C46B5" w:rsidRPr="005C46B5" w:rsidRDefault="005C46B5" w:rsidP="005C46B5">
            <w:pPr>
              <w:ind w:left="34"/>
              <w:jc w:val="both"/>
              <w:rPr>
                <w:rFonts w:ascii="Arial" w:eastAsia="Times New Roman" w:hAnsi="Arial" w:cs="Times New Roman"/>
                <w:spacing w:val="-2"/>
                <w:sz w:val="20"/>
                <w:szCs w:val="20"/>
                <w:lang w:eastAsia="nl-NL"/>
              </w:rPr>
            </w:pPr>
          </w:p>
        </w:tc>
        <w:tc>
          <w:tcPr>
            <w:tcW w:w="5381" w:type="dxa"/>
          </w:tcPr>
          <w:p w:rsidR="005C46B5" w:rsidRPr="005C46B5" w:rsidRDefault="005C46B5" w:rsidP="005C46B5">
            <w:pPr>
              <w:ind w:left="34"/>
              <w:jc w:val="both"/>
              <w:rPr>
                <w:rFonts w:ascii="Arial" w:eastAsia="Times New Roman" w:hAnsi="Arial" w:cs="Times New Roman"/>
                <w:spacing w:val="-2"/>
                <w:sz w:val="20"/>
                <w:szCs w:val="20"/>
                <w:lang w:eastAsia="nl-NL"/>
              </w:rPr>
            </w:pPr>
          </w:p>
        </w:tc>
      </w:tr>
      <w:tr w:rsidR="005C46B5" w:rsidRPr="00DD0302" w:rsidTr="009B7E3C">
        <w:tc>
          <w:tcPr>
            <w:tcW w:w="5529" w:type="dxa"/>
          </w:tcPr>
          <w:p w:rsidR="005C46B5" w:rsidRPr="005C46B5" w:rsidRDefault="005C46B5" w:rsidP="005C46B5">
            <w:pPr>
              <w:ind w:left="34"/>
              <w:jc w:val="both"/>
              <w:rPr>
                <w:rFonts w:ascii="Arial" w:eastAsia="Times New Roman" w:hAnsi="Arial" w:cs="Times New Roman"/>
                <w:spacing w:val="-2"/>
                <w:sz w:val="20"/>
                <w:szCs w:val="20"/>
                <w:lang w:val="nl-BE" w:eastAsia="nl-NL"/>
              </w:rPr>
            </w:pPr>
            <w:r w:rsidRPr="005C46B5">
              <w:rPr>
                <w:rFonts w:ascii="Arial" w:eastAsia="Times New Roman" w:hAnsi="Arial" w:cs="Arial"/>
                <w:spacing w:val="-2"/>
                <w:sz w:val="20"/>
                <w:szCs w:val="20"/>
                <w:lang w:val="nl-BE" w:eastAsia="nl-NL"/>
              </w:rPr>
              <w:t>De machtiging tot vergoeding mag worden verlengd voor onbeperkte duur op gemotiveerd verzoek van de behandelende arts. Hij houdt</w:t>
            </w:r>
            <w:r w:rsidRPr="005C46B5">
              <w:rPr>
                <w:rFonts w:ascii="Arial" w:eastAsia="Times New Roman" w:hAnsi="Arial" w:cs="Arial"/>
                <w:sz w:val="20"/>
                <w:szCs w:val="20"/>
                <w:lang w:val="nl-BE" w:eastAsia="nl-NL"/>
              </w:rPr>
              <w:t xml:space="preserve"> de bewijselementen ter beschikking van de adviserend-arts die bevestigen dat de betrokken patiënt zich in de verklaarde situatie bevond en</w:t>
            </w:r>
            <w:r w:rsidRPr="005C46B5">
              <w:rPr>
                <w:rFonts w:ascii="Arial" w:eastAsia="Times New Roman" w:hAnsi="Arial" w:cs="Arial"/>
                <w:spacing w:val="-2"/>
                <w:sz w:val="20"/>
                <w:szCs w:val="20"/>
                <w:lang w:val="nl-BE" w:eastAsia="nl-NL"/>
              </w:rPr>
              <w:t xml:space="preserve"> hij verbindt zich er toe de behandeling niet verder te zetten als deze niet meer noodzakelijk is.  </w:t>
            </w:r>
          </w:p>
        </w:tc>
        <w:tc>
          <w:tcPr>
            <w:tcW w:w="5381" w:type="dxa"/>
          </w:tcPr>
          <w:p w:rsidR="005C46B5" w:rsidRPr="005C46B5" w:rsidRDefault="005C46B5" w:rsidP="005C46B5">
            <w:pPr>
              <w:ind w:left="34"/>
              <w:jc w:val="both"/>
              <w:rPr>
                <w:rFonts w:ascii="Arial" w:eastAsia="Times New Roman" w:hAnsi="Arial" w:cs="Times New Roman"/>
                <w:spacing w:val="-2"/>
                <w:sz w:val="20"/>
                <w:szCs w:val="20"/>
                <w:lang w:eastAsia="nl-NL"/>
              </w:rPr>
            </w:pPr>
            <w:r w:rsidRPr="005C46B5">
              <w:rPr>
                <w:rFonts w:ascii="Arial" w:eastAsia="Times New Roman" w:hAnsi="Arial" w:cs="Times New Roman"/>
                <w:spacing w:val="-2"/>
                <w:sz w:val="20"/>
                <w:szCs w:val="20"/>
                <w:lang w:eastAsia="nl-NL"/>
              </w:rPr>
              <w:t>L'autorisation de remboursement peut être prolongée pour une durée illimitée à la demande motivée du médecin traitant, qui tient les éléments de preuve établissant que le patient concerné se trouvait dans la situation attestée à disposition du médecin-conseil, et qui s’engage à ne pas poursuivre le traitement si cela ne s’avère plus nécessaire.</w:t>
            </w:r>
          </w:p>
        </w:tc>
      </w:tr>
      <w:tr w:rsidR="005C46B5" w:rsidRPr="00DD0302" w:rsidTr="009B7E3C">
        <w:tc>
          <w:tcPr>
            <w:tcW w:w="5529" w:type="dxa"/>
          </w:tcPr>
          <w:p w:rsidR="005C46B5" w:rsidRPr="005C46B5" w:rsidRDefault="005C46B5" w:rsidP="005C46B5">
            <w:pPr>
              <w:ind w:left="34"/>
              <w:jc w:val="both"/>
              <w:rPr>
                <w:rFonts w:ascii="Arial" w:eastAsia="Times New Roman" w:hAnsi="Arial" w:cs="Times New Roman"/>
                <w:spacing w:val="-2"/>
                <w:sz w:val="20"/>
                <w:szCs w:val="20"/>
                <w:lang w:eastAsia="nl-NL"/>
              </w:rPr>
            </w:pPr>
          </w:p>
        </w:tc>
        <w:tc>
          <w:tcPr>
            <w:tcW w:w="5381" w:type="dxa"/>
          </w:tcPr>
          <w:p w:rsidR="005C46B5" w:rsidRPr="005C46B5" w:rsidRDefault="005C46B5" w:rsidP="005C46B5">
            <w:pPr>
              <w:ind w:left="34"/>
              <w:jc w:val="both"/>
              <w:rPr>
                <w:rFonts w:ascii="Arial" w:eastAsia="Times New Roman" w:hAnsi="Arial" w:cs="Times New Roman"/>
                <w:snapToGrid w:val="0"/>
                <w:sz w:val="20"/>
                <w:szCs w:val="20"/>
              </w:rPr>
            </w:pPr>
          </w:p>
        </w:tc>
      </w:tr>
      <w:tr w:rsidR="005C46B5" w:rsidRPr="00DD0302" w:rsidTr="009B7E3C">
        <w:tc>
          <w:tcPr>
            <w:tcW w:w="5529" w:type="dxa"/>
          </w:tcPr>
          <w:p w:rsidR="005C46B5" w:rsidRPr="005C46B5" w:rsidRDefault="005C46B5" w:rsidP="00DA6AAE">
            <w:pPr>
              <w:ind w:left="34"/>
              <w:jc w:val="both"/>
              <w:rPr>
                <w:rFonts w:ascii="Arial" w:eastAsia="Times New Roman" w:hAnsi="Arial" w:cs="Times New Roman"/>
                <w:spacing w:val="-2"/>
                <w:sz w:val="20"/>
                <w:szCs w:val="20"/>
                <w:lang w:val="nl-BE" w:eastAsia="nl-NL"/>
              </w:rPr>
            </w:pPr>
            <w:r w:rsidRPr="005C46B5">
              <w:rPr>
                <w:rFonts w:ascii="Arial" w:eastAsia="Times New Roman" w:hAnsi="Arial" w:cs="Times New Roman"/>
                <w:spacing w:val="-2"/>
                <w:sz w:val="20"/>
                <w:szCs w:val="20"/>
                <w:lang w:val="nl-BE" w:eastAsia="nl-NL"/>
              </w:rPr>
              <w:t xml:space="preserve">Met het oog hierop reikt de adviserend-arts aan de rechthebbende de machtiging uit waarvan het model is bepaald onder </w:t>
            </w:r>
            <w:r w:rsidR="00DA6AAE">
              <w:rPr>
                <w:rFonts w:ascii="Arial" w:eastAsia="Times New Roman" w:hAnsi="Arial" w:cs="Times New Roman"/>
                <w:spacing w:val="-2"/>
                <w:sz w:val="20"/>
                <w:szCs w:val="20"/>
                <w:lang w:val="nl-BE" w:eastAsia="nl-NL"/>
              </w:rPr>
              <w:t>d</w:t>
            </w:r>
            <w:r w:rsidRPr="005C46B5">
              <w:rPr>
                <w:rFonts w:ascii="Arial" w:eastAsia="Times New Roman" w:hAnsi="Arial" w:cs="Times New Roman"/>
                <w:spacing w:val="-2"/>
                <w:sz w:val="20"/>
                <w:szCs w:val="20"/>
                <w:lang w:val="nl-BE"/>
              </w:rPr>
              <w:t xml:space="preserve">) van </w:t>
            </w:r>
            <w:r w:rsidR="001B7E37">
              <w:rPr>
                <w:rFonts w:ascii="Arial" w:eastAsia="Times New Roman" w:hAnsi="Arial" w:cs="Times New Roman"/>
                <w:spacing w:val="-2"/>
                <w:sz w:val="20"/>
                <w:szCs w:val="20"/>
                <w:lang w:val="nl-BE"/>
              </w:rPr>
              <w:t>deel II</w:t>
            </w:r>
            <w:r w:rsidRPr="005C46B5">
              <w:rPr>
                <w:rFonts w:ascii="Arial" w:eastAsia="Times New Roman" w:hAnsi="Arial" w:cs="Times New Roman"/>
                <w:spacing w:val="-2"/>
                <w:sz w:val="20"/>
                <w:szCs w:val="20"/>
                <w:lang w:val="nl-BE" w:eastAsia="nl-NL"/>
              </w:rPr>
              <w:t xml:space="preserve"> van de lijst en waarvan de geldigheidsduur is onbeperkt.</w:t>
            </w:r>
          </w:p>
        </w:tc>
        <w:tc>
          <w:tcPr>
            <w:tcW w:w="5381" w:type="dxa"/>
          </w:tcPr>
          <w:p w:rsidR="005C46B5" w:rsidRPr="005C46B5" w:rsidRDefault="005C46B5" w:rsidP="00DA6AAE">
            <w:pPr>
              <w:ind w:left="34"/>
              <w:jc w:val="both"/>
              <w:rPr>
                <w:rFonts w:ascii="Arial" w:eastAsia="Times New Roman" w:hAnsi="Arial" w:cs="Times New Roman"/>
                <w:snapToGrid w:val="0"/>
                <w:sz w:val="20"/>
                <w:szCs w:val="20"/>
              </w:rPr>
            </w:pPr>
            <w:r w:rsidRPr="005C46B5">
              <w:rPr>
                <w:rFonts w:ascii="Arial" w:eastAsia="Times New Roman" w:hAnsi="Arial" w:cs="Times New Roman"/>
                <w:spacing w:val="-2"/>
                <w:sz w:val="20"/>
                <w:szCs w:val="20"/>
                <w:lang w:eastAsia="nl-NL"/>
              </w:rPr>
              <w:t xml:space="preserve">A cet effet, le médecin-conseil délivre au bénéficiaire l'autorisation dont le modèle est fixé sous </w:t>
            </w:r>
            <w:r w:rsidR="00DA6AAE">
              <w:rPr>
                <w:rFonts w:ascii="Arial" w:eastAsia="Times New Roman" w:hAnsi="Arial" w:cs="Times New Roman"/>
                <w:spacing w:val="-2"/>
                <w:sz w:val="20"/>
                <w:szCs w:val="20"/>
                <w:lang w:eastAsia="nl-NL"/>
              </w:rPr>
              <w:t>d</w:t>
            </w:r>
            <w:r w:rsidRPr="005C46B5">
              <w:rPr>
                <w:rFonts w:ascii="Arial" w:eastAsia="Times New Roman" w:hAnsi="Arial" w:cs="Times New Roman"/>
                <w:spacing w:val="-2"/>
                <w:sz w:val="20"/>
                <w:szCs w:val="20"/>
              </w:rPr>
              <w:t xml:space="preserve">) de la </w:t>
            </w:r>
            <w:r w:rsidR="001B7E37">
              <w:rPr>
                <w:rFonts w:ascii="Arial" w:eastAsia="Times New Roman" w:hAnsi="Arial" w:cs="Times New Roman"/>
                <w:spacing w:val="-2"/>
                <w:sz w:val="20"/>
                <w:szCs w:val="20"/>
              </w:rPr>
              <w:t>partie II</w:t>
            </w:r>
            <w:r w:rsidRPr="005C46B5">
              <w:rPr>
                <w:rFonts w:ascii="Arial" w:eastAsia="Times New Roman" w:hAnsi="Arial" w:cs="Times New Roman"/>
                <w:spacing w:val="-2"/>
                <w:sz w:val="20"/>
                <w:szCs w:val="20"/>
                <w:lang w:eastAsia="nl-NL"/>
              </w:rPr>
              <w:t xml:space="preserve"> de la liste et dont la durée de validité est illimitée.</w:t>
            </w:r>
          </w:p>
        </w:tc>
      </w:tr>
    </w:tbl>
    <w:p w:rsidR="005C46B5" w:rsidRPr="005C46B5" w:rsidRDefault="005C46B5" w:rsidP="005C46B5">
      <w:pPr>
        <w:spacing w:after="0" w:line="240" w:lineRule="auto"/>
        <w:ind w:left="-992"/>
        <w:rPr>
          <w:rFonts w:ascii="Calibri" w:eastAsia="Calibri" w:hAnsi="Calibri" w:cs="Times New Roman"/>
          <w:lang w:val="fr-BE"/>
        </w:rPr>
      </w:pPr>
    </w:p>
    <w:tbl>
      <w:tblPr>
        <w:tblW w:w="10876" w:type="dxa"/>
        <w:tblInd w:w="-833" w:type="dxa"/>
        <w:tblLayout w:type="fixed"/>
        <w:tblCellMar>
          <w:left w:w="120" w:type="dxa"/>
          <w:right w:w="120" w:type="dxa"/>
        </w:tblCellMar>
        <w:tblLook w:val="0000" w:firstRow="0" w:lastRow="0" w:firstColumn="0" w:lastColumn="0" w:noHBand="0" w:noVBand="0"/>
      </w:tblPr>
      <w:tblGrid>
        <w:gridCol w:w="985"/>
        <w:gridCol w:w="1310"/>
        <w:gridCol w:w="3181"/>
        <w:gridCol w:w="690"/>
        <w:gridCol w:w="1263"/>
        <w:gridCol w:w="1251"/>
        <w:gridCol w:w="1098"/>
        <w:gridCol w:w="1098"/>
      </w:tblGrid>
      <w:tr w:rsidR="005C46B5" w:rsidRPr="005C46B5" w:rsidTr="009B7E3C">
        <w:tc>
          <w:tcPr>
            <w:tcW w:w="985"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0"/>
                <w:tab w:val="left" w:pos="211"/>
                <w:tab w:val="left" w:pos="459"/>
              </w:tabs>
              <w:spacing w:before="58" w:after="0" w:line="240" w:lineRule="auto"/>
              <w:ind w:right="-27"/>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Criterium</w:t>
            </w:r>
          </w:p>
          <w:p w:rsidR="005C46B5" w:rsidRPr="005C46B5" w:rsidRDefault="005C46B5" w:rsidP="005C46B5">
            <w:pPr>
              <w:tabs>
                <w:tab w:val="left" w:pos="-120"/>
                <w:tab w:val="left" w:pos="211"/>
                <w:tab w:val="left" w:pos="459"/>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Critère</w:t>
            </w:r>
          </w:p>
        </w:tc>
        <w:tc>
          <w:tcPr>
            <w:tcW w:w="1310"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
                <w:tab w:val="left" w:pos="211"/>
                <w:tab w:val="left" w:pos="459"/>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p w:rsidR="005C46B5" w:rsidRPr="005C46B5" w:rsidRDefault="005C46B5" w:rsidP="005C46B5">
            <w:pPr>
              <w:tabs>
                <w:tab w:val="left" w:pos="-1204"/>
                <w:tab w:val="left" w:pos="-873"/>
                <w:tab w:val="left" w:pos="-62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tc>
        <w:tc>
          <w:tcPr>
            <w:tcW w:w="3181"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4"/>
                <w:tab w:val="left" w:pos="-873"/>
                <w:tab w:val="left" w:pos="-625"/>
              </w:tabs>
              <w:spacing w:before="58" w:after="0"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Benaming en verpakkingen</w:t>
            </w:r>
          </w:p>
          <w:p w:rsidR="005C46B5" w:rsidRPr="005C46B5" w:rsidRDefault="005C46B5" w:rsidP="005C46B5">
            <w:pPr>
              <w:tabs>
                <w:tab w:val="left" w:pos="-2402"/>
                <w:tab w:val="left" w:pos="-2071"/>
                <w:tab w:val="left" w:pos="-1823"/>
                <w:tab w:val="left" w:pos="2897"/>
                <w:tab w:val="left" w:pos="3145"/>
              </w:tabs>
              <w:spacing w:after="54"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Dénomination et conditionnements</w:t>
            </w:r>
          </w:p>
        </w:tc>
        <w:tc>
          <w:tcPr>
            <w:tcW w:w="690"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Opm.</w:t>
            </w:r>
            <w:r w:rsidRPr="005C46B5">
              <w:rPr>
                <w:rFonts w:ascii="Arial" w:eastAsia="Times New Roman" w:hAnsi="Arial" w:cs="Times New Roman"/>
                <w:spacing w:val="-2"/>
                <w:sz w:val="18"/>
                <w:szCs w:val="20"/>
                <w:lang w:val="nl-NL" w:eastAsia="nl-NL"/>
              </w:rPr>
              <w:br/>
              <w:t>Obs.</w:t>
            </w:r>
          </w:p>
        </w:tc>
        <w:tc>
          <w:tcPr>
            <w:tcW w:w="1263"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Prijs</w:t>
            </w:r>
            <w:r w:rsidRPr="005C46B5">
              <w:rPr>
                <w:rFonts w:ascii="Arial" w:eastAsia="Times New Roman" w:hAnsi="Arial" w:cs="Times New Roman"/>
                <w:spacing w:val="-2"/>
                <w:sz w:val="18"/>
                <w:szCs w:val="20"/>
                <w:lang w:val="nl-NL" w:eastAsia="nl-NL"/>
              </w:rPr>
              <w:br/>
              <w:t>Prix</w:t>
            </w:r>
          </w:p>
        </w:tc>
        <w:tc>
          <w:tcPr>
            <w:tcW w:w="1251"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482"/>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Basis van tegemoetk.</w:t>
            </w:r>
            <w:r w:rsidRPr="005C46B5">
              <w:rPr>
                <w:rFonts w:ascii="Arial" w:eastAsia="Times New Roman" w:hAnsi="Arial" w:cs="Times New Roman"/>
                <w:spacing w:val="-2"/>
                <w:sz w:val="18"/>
                <w:szCs w:val="20"/>
                <w:lang w:val="nl-NL" w:eastAsia="nl-NL"/>
              </w:rPr>
              <w:br/>
              <w:t>Base de rembours.</w:t>
            </w:r>
          </w:p>
        </w:tc>
        <w:tc>
          <w:tcPr>
            <w:tcW w:w="109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b/>
                <w:spacing w:val="-2"/>
                <w:sz w:val="18"/>
                <w:szCs w:val="20"/>
                <w:lang w:val="nl-NL" w:eastAsia="nl-NL"/>
              </w:rPr>
            </w:pPr>
            <w:r w:rsidRPr="005C46B5">
              <w:rPr>
                <w:rFonts w:ascii="Arial" w:eastAsia="Times New Roman" w:hAnsi="Arial" w:cs="Times New Roman"/>
                <w:spacing w:val="-2"/>
                <w:sz w:val="18"/>
                <w:szCs w:val="20"/>
                <w:lang w:val="nl-NL" w:eastAsia="nl-NL"/>
              </w:rPr>
              <w:t>I</w:t>
            </w:r>
          </w:p>
        </w:tc>
        <w:tc>
          <w:tcPr>
            <w:tcW w:w="109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II</w:t>
            </w:r>
          </w:p>
        </w:tc>
      </w:tr>
      <w:tr w:rsidR="005C46B5" w:rsidRPr="005C46B5" w:rsidTr="009B7E3C">
        <w:trPr>
          <w:trHeight w:val="276"/>
        </w:trPr>
        <w:tc>
          <w:tcPr>
            <w:tcW w:w="985" w:type="dxa"/>
            <w:tcBorders>
              <w:top w:val="single" w:sz="12"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EAA Supplement</w:t>
            </w:r>
          </w:p>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(Vitaflo International Limited)</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eastAsia="nl-NL"/>
              </w:rPr>
            </w:pPr>
          </w:p>
        </w:tc>
        <w:tc>
          <w:tcPr>
            <w:tcW w:w="1251" w:type="dxa"/>
            <w:tcBorders>
              <w:top w:val="single" w:sz="4" w:space="0" w:color="auto"/>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482"/>
              </w:tabs>
              <w:spacing w:after="54" w:line="240" w:lineRule="auto"/>
              <w:jc w:val="right"/>
              <w:rPr>
                <w:rFonts w:ascii="Arial" w:eastAsia="Times New Roman" w:hAnsi="Arial" w:cs="Times New Roman"/>
                <w:spacing w:val="-2"/>
                <w:sz w:val="18"/>
                <w:szCs w:val="20"/>
                <w:lang w:eastAsia="nl-NL"/>
              </w:rPr>
            </w:pPr>
          </w:p>
        </w:tc>
        <w:tc>
          <w:tcPr>
            <w:tcW w:w="1098"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20"/>
                <w:szCs w:val="20"/>
                <w:lang w:val="nl-NL" w:eastAsia="nl-NL"/>
              </w:rPr>
            </w:pPr>
            <w:r w:rsidRPr="005C46B5">
              <w:rPr>
                <w:rFonts w:ascii="Arial" w:eastAsia="Times New Roman" w:hAnsi="Arial" w:cs="Times New Roman"/>
                <w:spacing w:val="-2"/>
                <w:sz w:val="18"/>
                <w:szCs w:val="20"/>
                <w:lang w:val="fr-BE" w:eastAsia="nl-NL"/>
              </w:rPr>
              <w:t>3140-852</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50 x 12,5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20"/>
                <w:szCs w:val="20"/>
                <w:lang w:val="fr-BE" w:eastAsia="nl-NL"/>
              </w:rPr>
            </w:pPr>
            <w:r w:rsidRPr="005C46B5">
              <w:rPr>
                <w:rFonts w:ascii="Arial" w:eastAsia="Times New Roman" w:hAnsi="Arial" w:cs="Times New Roman"/>
                <w:sz w:val="20"/>
                <w:szCs w:val="20"/>
                <w:lang w:val="fr-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274,31</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274,31</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20"/>
                <w:szCs w:val="20"/>
                <w:lang w:val="nl-NL" w:eastAsia="nl-NL"/>
              </w:rPr>
            </w:pPr>
            <w:r w:rsidRPr="005C46B5">
              <w:rPr>
                <w:rFonts w:ascii="Arial" w:eastAsia="Times New Roman" w:hAnsi="Arial" w:cs="Times New Roman"/>
                <w:spacing w:val="-2"/>
                <w:sz w:val="18"/>
                <w:szCs w:val="20"/>
                <w:lang w:val="fr-BE" w:eastAsia="nl-NL"/>
              </w:rPr>
              <w:t>7001-514</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12,5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4,9802</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4,9802</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B7E3C">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20"/>
                <w:szCs w:val="20"/>
                <w:lang w:val="nl-NL" w:eastAsia="nl-NL"/>
              </w:rPr>
            </w:pPr>
            <w:r w:rsidRPr="005C46B5">
              <w:rPr>
                <w:rFonts w:ascii="Arial" w:eastAsia="Times New Roman" w:hAnsi="Arial" w:cs="Times New Roman"/>
                <w:spacing w:val="-2"/>
                <w:sz w:val="18"/>
                <w:szCs w:val="20"/>
                <w:lang w:val="fr-BE" w:eastAsia="nl-NL"/>
              </w:rPr>
              <w:t>7001-514</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12,5 g</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4,8380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4,8380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nil"/>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xml:space="preserve">UCD 1 </w:t>
            </w:r>
            <w:r w:rsidRPr="005C46B5">
              <w:rPr>
                <w:rFonts w:ascii="Arial" w:eastAsia="Times New Roman" w:hAnsi="Arial" w:cs="Times New Roman"/>
                <w:sz w:val="18"/>
                <w:szCs w:val="20"/>
                <w:lang w:val="nl-NL" w:eastAsia="nl-NL"/>
              </w:rPr>
              <w:t>Nutricia</w:t>
            </w:r>
          </w:p>
        </w:tc>
        <w:tc>
          <w:tcPr>
            <w:tcW w:w="690"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fr-BE" w:eastAsia="nl-NL"/>
              </w:rPr>
            </w:pPr>
          </w:p>
        </w:tc>
        <w:tc>
          <w:tcPr>
            <w:tcW w:w="1263"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val="fr-BE" w:eastAsia="nl-NL"/>
              </w:rPr>
            </w:pPr>
          </w:p>
        </w:tc>
        <w:tc>
          <w:tcPr>
            <w:tcW w:w="1251" w:type="dxa"/>
            <w:tcBorders>
              <w:top w:val="single" w:sz="4" w:space="0" w:color="auto"/>
              <w:left w:val="nil"/>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4"/>
                <w:tab w:val="left" w:pos="-873"/>
                <w:tab w:val="left" w:pos="-625"/>
              </w:tabs>
              <w:spacing w:after="0"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1113-059</w:t>
            </w:r>
          </w:p>
        </w:tc>
        <w:tc>
          <w:tcPr>
            <w:tcW w:w="3181" w:type="dxa"/>
            <w:tcBorders>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450 g pulv.or.</w:t>
            </w:r>
          </w:p>
        </w:tc>
        <w:tc>
          <w:tcPr>
            <w:tcW w:w="690"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20"/>
                <w:szCs w:val="20"/>
                <w:lang w:eastAsia="nl-NL"/>
              </w:rPr>
            </w:pPr>
            <w:r w:rsidRPr="005C46B5">
              <w:rPr>
                <w:rFonts w:ascii="Arial" w:eastAsia="Times New Roman" w:hAnsi="Arial" w:cs="Times New Roman"/>
                <w:sz w:val="20"/>
                <w:szCs w:val="20"/>
                <w:lang w:eastAsia="nl-NL"/>
              </w:rPr>
              <w:t>M</w:t>
            </w:r>
          </w:p>
        </w:tc>
        <w:tc>
          <w:tcPr>
            <w:tcW w:w="1263"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86"/>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132,04</w:t>
            </w:r>
          </w:p>
        </w:tc>
        <w:tc>
          <w:tcPr>
            <w:tcW w:w="1251"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86"/>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132,04</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0735-712</w:t>
            </w:r>
          </w:p>
        </w:tc>
        <w:tc>
          <w:tcPr>
            <w:tcW w:w="3181" w:type="dxa"/>
            <w:tcBorders>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 pr. 450 g pulv. or.</w:t>
            </w:r>
          </w:p>
        </w:tc>
        <w:tc>
          <w:tcPr>
            <w:tcW w:w="690"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eastAsia="nl-NL"/>
              </w:rPr>
            </w:pPr>
          </w:p>
        </w:tc>
        <w:tc>
          <w:tcPr>
            <w:tcW w:w="1263"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107,9800</w:t>
            </w:r>
          </w:p>
        </w:tc>
        <w:tc>
          <w:tcPr>
            <w:tcW w:w="1251"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107,9800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B7E3C">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nil"/>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0735-712</w:t>
            </w:r>
          </w:p>
        </w:tc>
        <w:tc>
          <w:tcPr>
            <w:tcW w:w="3181" w:type="dxa"/>
            <w:tcBorders>
              <w:left w:val="nil"/>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 pr. 450 g pulv. or.</w:t>
            </w:r>
          </w:p>
        </w:tc>
        <w:tc>
          <w:tcPr>
            <w:tcW w:w="690"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eastAsia="nl-NL"/>
              </w:rPr>
            </w:pPr>
          </w:p>
        </w:tc>
        <w:tc>
          <w:tcPr>
            <w:tcW w:w="1263"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100,8700</w:t>
            </w:r>
          </w:p>
        </w:tc>
        <w:tc>
          <w:tcPr>
            <w:tcW w:w="1251"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eastAsia="nl-NL"/>
              </w:rPr>
              <w:t>10</w:t>
            </w:r>
            <w:r w:rsidRPr="005C46B5">
              <w:rPr>
                <w:rFonts w:ascii="Arial" w:eastAsia="Times New Roman" w:hAnsi="Arial" w:cs="Times New Roman"/>
                <w:sz w:val="18"/>
                <w:szCs w:val="20"/>
                <w:lang w:val="fr-BE" w:eastAsia="nl-NL"/>
              </w:rPr>
              <w:t>0,8700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UCD 2 Nutricia</w:t>
            </w:r>
          </w:p>
        </w:tc>
        <w:tc>
          <w:tcPr>
            <w:tcW w:w="690"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top w:val="single" w:sz="4" w:space="0" w:color="auto"/>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51" w:type="dxa"/>
            <w:tcBorders>
              <w:top w:val="single" w:sz="4" w:space="0" w:color="auto"/>
              <w:left w:val="nil"/>
              <w:right w:val="single" w:sz="4" w:space="0" w:color="auto"/>
            </w:tcBorders>
            <w:vAlign w:val="center"/>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1113-067</w:t>
            </w:r>
          </w:p>
        </w:tc>
        <w:tc>
          <w:tcPr>
            <w:tcW w:w="3181" w:type="dxa"/>
            <w:tcBorders>
              <w:left w:val="nil"/>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450 g pulv.or.</w:t>
            </w:r>
          </w:p>
        </w:tc>
        <w:tc>
          <w:tcPr>
            <w:tcW w:w="690" w:type="dxa"/>
            <w:tcBorders>
              <w:left w:val="nil"/>
              <w:right w:val="single" w:sz="4" w:space="0" w:color="auto"/>
            </w:tcBorders>
          </w:tcPr>
          <w:p w:rsidR="005C46B5" w:rsidRPr="005C46B5" w:rsidRDefault="005C46B5" w:rsidP="005C46B5">
            <w:pPr>
              <w:tabs>
                <w:tab w:val="left" w:pos="-120"/>
                <w:tab w:val="left" w:pos="211"/>
                <w:tab w:val="left" w:pos="459"/>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M</w:t>
            </w:r>
          </w:p>
        </w:tc>
        <w:tc>
          <w:tcPr>
            <w:tcW w:w="1263" w:type="dxa"/>
            <w:tcBorders>
              <w:left w:val="nil"/>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150,25</w:t>
            </w:r>
          </w:p>
        </w:tc>
        <w:tc>
          <w:tcPr>
            <w:tcW w:w="1251" w:type="dxa"/>
            <w:tcBorders>
              <w:left w:val="nil"/>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150,25</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0735-720</w:t>
            </w:r>
          </w:p>
        </w:tc>
        <w:tc>
          <w:tcPr>
            <w:tcW w:w="3181"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450 g pulv. or.</w:t>
            </w:r>
          </w:p>
        </w:tc>
        <w:tc>
          <w:tcPr>
            <w:tcW w:w="690"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121,9000</w:t>
            </w:r>
          </w:p>
        </w:tc>
        <w:tc>
          <w:tcPr>
            <w:tcW w:w="1251" w:type="dxa"/>
            <w:tcBorders>
              <w:left w:val="nil"/>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121,9000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B7E3C">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0735-720</w:t>
            </w:r>
          </w:p>
        </w:tc>
        <w:tc>
          <w:tcPr>
            <w:tcW w:w="3181"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450 g pulv. or.</w:t>
            </w:r>
          </w:p>
        </w:tc>
        <w:tc>
          <w:tcPr>
            <w:tcW w:w="690"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263"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114,7900</w:t>
            </w:r>
          </w:p>
        </w:tc>
        <w:tc>
          <w:tcPr>
            <w:tcW w:w="1251" w:type="dxa"/>
            <w:tcBorders>
              <w:left w:val="nil"/>
              <w:bottom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114,7900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bottom w:val="nil"/>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bottom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rPr>
                <w:rFonts w:ascii="Arial" w:eastAsia="Calibri" w:hAnsi="Arial" w:cs="Arial"/>
                <w:spacing w:val="-2"/>
                <w:sz w:val="18"/>
                <w:szCs w:val="18"/>
                <w:lang w:val="fr-BE"/>
              </w:rPr>
            </w:pPr>
            <w:r w:rsidRPr="005C46B5">
              <w:rPr>
                <w:rFonts w:ascii="Arial" w:eastAsia="Calibri" w:hAnsi="Arial" w:cs="Arial"/>
                <w:spacing w:val="-2"/>
                <w:sz w:val="18"/>
                <w:szCs w:val="18"/>
                <w:lang w:val="fr-BE"/>
              </w:rPr>
              <w:t>Milupa UCD 2 prima</w:t>
            </w:r>
          </w:p>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BE" w:eastAsia="nl-NL"/>
              </w:rPr>
            </w:pPr>
            <w:r w:rsidRPr="005C46B5">
              <w:rPr>
                <w:rFonts w:ascii="Arial" w:eastAsia="Calibri" w:hAnsi="Arial" w:cs="Arial"/>
                <w:spacing w:val="-2"/>
                <w:sz w:val="18"/>
                <w:szCs w:val="18"/>
                <w:lang w:val="fr-FR"/>
              </w:rPr>
              <w:t>(Nutricia)</w:t>
            </w:r>
          </w:p>
        </w:tc>
        <w:tc>
          <w:tcPr>
            <w:tcW w:w="690" w:type="dxa"/>
            <w:tcBorders>
              <w:top w:val="single" w:sz="4" w:space="0" w:color="auto"/>
              <w:left w:val="single" w:sz="4" w:space="0" w:color="auto"/>
              <w:bottom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eastAsia="nl-NL"/>
              </w:rPr>
            </w:pPr>
          </w:p>
        </w:tc>
        <w:tc>
          <w:tcPr>
            <w:tcW w:w="1263" w:type="dxa"/>
            <w:tcBorders>
              <w:top w:val="single" w:sz="4" w:space="0" w:color="auto"/>
              <w:left w:val="single" w:sz="4" w:space="0" w:color="auto"/>
              <w:bottom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eastAsia="nl-NL"/>
              </w:rPr>
            </w:pPr>
          </w:p>
        </w:tc>
        <w:tc>
          <w:tcPr>
            <w:tcW w:w="1251" w:type="dxa"/>
            <w:tcBorders>
              <w:top w:val="single" w:sz="4" w:space="0" w:color="auto"/>
              <w:left w:val="single" w:sz="4" w:space="0" w:color="auto"/>
              <w:bottom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top w:val="nil"/>
              <w:left w:val="single" w:sz="4" w:space="0" w:color="auto"/>
              <w:bottom w:val="nil"/>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Calibri" w:hAnsi="Arial" w:cs="Arial"/>
                <w:sz w:val="18"/>
                <w:szCs w:val="18"/>
                <w:lang w:val="fr-FR"/>
              </w:rPr>
              <w:t>3960-168</w:t>
            </w:r>
          </w:p>
        </w:tc>
        <w:tc>
          <w:tcPr>
            <w:tcW w:w="3181" w:type="dxa"/>
            <w:tcBorders>
              <w:top w:val="nil"/>
              <w:left w:val="single" w:sz="4" w:space="0" w:color="auto"/>
              <w:bottom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BE" w:eastAsia="nl-NL"/>
              </w:rPr>
            </w:pPr>
            <w:r w:rsidRPr="005C46B5">
              <w:rPr>
                <w:rFonts w:ascii="Arial" w:eastAsia="Calibri" w:hAnsi="Arial" w:cs="Arial"/>
                <w:noProof/>
                <w:sz w:val="18"/>
                <w:szCs w:val="18"/>
                <w:lang w:val="nl-BE"/>
              </w:rPr>
              <w:t>500 g</w:t>
            </w:r>
          </w:p>
        </w:tc>
        <w:tc>
          <w:tcPr>
            <w:tcW w:w="690" w:type="dxa"/>
            <w:tcBorders>
              <w:top w:val="nil"/>
              <w:left w:val="single" w:sz="4" w:space="0" w:color="auto"/>
              <w:bottom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eastAsia="nl-NL"/>
              </w:rPr>
            </w:pPr>
            <w:r w:rsidRPr="005C46B5">
              <w:rPr>
                <w:rFonts w:ascii="Arial" w:eastAsia="Calibri" w:hAnsi="Arial" w:cs="Times New Roman"/>
                <w:sz w:val="18"/>
                <w:szCs w:val="18"/>
                <w:lang w:val="fr-BE"/>
              </w:rPr>
              <w:t>M</w:t>
            </w:r>
          </w:p>
        </w:tc>
        <w:tc>
          <w:tcPr>
            <w:tcW w:w="1263" w:type="dxa"/>
            <w:tcBorders>
              <w:top w:val="nil"/>
              <w:left w:val="single" w:sz="4" w:space="0" w:color="auto"/>
              <w:bottom w:val="nil"/>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rPr>
                <w:rFonts w:ascii="Arial" w:eastAsia="Times New Roman" w:hAnsi="Arial" w:cs="Times New Roman"/>
                <w:sz w:val="18"/>
                <w:szCs w:val="20"/>
                <w:lang w:eastAsia="nl-NL"/>
              </w:rPr>
            </w:pPr>
            <w:r w:rsidRPr="005C46B5">
              <w:rPr>
                <w:rFonts w:ascii="Arial" w:eastAsia="Calibri" w:hAnsi="Arial" w:cs="Arial"/>
                <w:sz w:val="18"/>
                <w:szCs w:val="18"/>
                <w:lang w:val="fr-BE"/>
              </w:rPr>
              <w:t>166,82</w:t>
            </w:r>
          </w:p>
        </w:tc>
        <w:tc>
          <w:tcPr>
            <w:tcW w:w="1251" w:type="dxa"/>
            <w:tcBorders>
              <w:top w:val="nil"/>
              <w:left w:val="single" w:sz="4" w:space="0" w:color="auto"/>
              <w:bottom w:val="nil"/>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rPr>
                <w:rFonts w:ascii="Arial" w:eastAsia="Times New Roman" w:hAnsi="Arial" w:cs="Times New Roman"/>
                <w:sz w:val="18"/>
                <w:szCs w:val="20"/>
                <w:lang w:eastAsia="nl-NL"/>
              </w:rPr>
            </w:pPr>
            <w:r w:rsidRPr="005C46B5">
              <w:rPr>
                <w:rFonts w:ascii="Arial" w:eastAsia="Calibri" w:hAnsi="Arial" w:cs="Arial"/>
                <w:sz w:val="18"/>
                <w:szCs w:val="18"/>
                <w:lang w:val="fr-BE"/>
              </w:rPr>
              <w:t>166,82</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top w:val="nil"/>
              <w:left w:val="single" w:sz="4" w:space="0" w:color="auto"/>
              <w:bottom w:val="nil"/>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Calibri" w:hAnsi="Arial" w:cs="Arial"/>
                <w:sz w:val="18"/>
                <w:szCs w:val="18"/>
                <w:lang w:val="en-GB"/>
              </w:rPr>
              <w:t>7002-249</w:t>
            </w:r>
          </w:p>
        </w:tc>
        <w:tc>
          <w:tcPr>
            <w:tcW w:w="3181" w:type="dxa"/>
            <w:tcBorders>
              <w:top w:val="nil"/>
              <w:left w:val="single" w:sz="4" w:space="0" w:color="auto"/>
              <w:bottom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BE" w:eastAsia="nl-NL"/>
              </w:rPr>
            </w:pPr>
            <w:r w:rsidRPr="005C46B5">
              <w:rPr>
                <w:rFonts w:ascii="Arial" w:eastAsia="Calibri" w:hAnsi="Arial" w:cs="Arial"/>
                <w:spacing w:val="-2"/>
                <w:sz w:val="18"/>
                <w:szCs w:val="18"/>
                <w:lang w:val="fr-BE"/>
              </w:rPr>
              <w:t>* 500 g</w:t>
            </w:r>
          </w:p>
        </w:tc>
        <w:tc>
          <w:tcPr>
            <w:tcW w:w="690" w:type="dxa"/>
            <w:tcBorders>
              <w:top w:val="nil"/>
              <w:left w:val="single" w:sz="4" w:space="0" w:color="auto"/>
              <w:bottom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eastAsia="nl-NL"/>
              </w:rPr>
            </w:pPr>
          </w:p>
        </w:tc>
        <w:tc>
          <w:tcPr>
            <w:tcW w:w="1263" w:type="dxa"/>
            <w:tcBorders>
              <w:top w:val="nil"/>
              <w:left w:val="single" w:sz="4" w:space="0" w:color="auto"/>
              <w:bottom w:val="nil"/>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eastAsia="nl-NL"/>
              </w:rPr>
            </w:pPr>
            <w:r w:rsidRPr="005C46B5">
              <w:rPr>
                <w:rFonts w:ascii="Arial" w:eastAsia="Calibri" w:hAnsi="Arial" w:cs="Arial"/>
                <w:sz w:val="18"/>
                <w:szCs w:val="18"/>
                <w:lang w:val="fr-BE"/>
              </w:rPr>
              <w:t>133,4200</w:t>
            </w:r>
          </w:p>
        </w:tc>
        <w:tc>
          <w:tcPr>
            <w:tcW w:w="1251" w:type="dxa"/>
            <w:tcBorders>
              <w:top w:val="nil"/>
              <w:left w:val="single" w:sz="4" w:space="0" w:color="auto"/>
              <w:bottom w:val="nil"/>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eastAsia="nl-NL"/>
              </w:rPr>
            </w:pPr>
            <w:r w:rsidRPr="005C46B5">
              <w:rPr>
                <w:rFonts w:ascii="Arial" w:eastAsia="Calibri" w:hAnsi="Arial" w:cs="Arial"/>
                <w:sz w:val="18"/>
                <w:szCs w:val="18"/>
                <w:lang w:val="fr-BE"/>
              </w:rPr>
              <w:t>133,4200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B7E3C">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top w:val="nil"/>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Calibri" w:hAnsi="Arial" w:cs="Arial"/>
                <w:sz w:val="18"/>
                <w:szCs w:val="18"/>
                <w:lang w:val="en-GB"/>
              </w:rPr>
              <w:t>7002-249</w:t>
            </w:r>
          </w:p>
        </w:tc>
        <w:tc>
          <w:tcPr>
            <w:tcW w:w="3181" w:type="dxa"/>
            <w:tcBorders>
              <w:top w:val="nil"/>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BE" w:eastAsia="nl-NL"/>
              </w:rPr>
            </w:pPr>
            <w:r w:rsidRPr="005C46B5">
              <w:rPr>
                <w:rFonts w:ascii="Arial" w:eastAsia="Calibri" w:hAnsi="Arial" w:cs="Arial"/>
                <w:spacing w:val="-2"/>
                <w:sz w:val="18"/>
                <w:szCs w:val="18"/>
                <w:lang w:val="fr-BE"/>
              </w:rPr>
              <w:t>** 500 g</w:t>
            </w:r>
          </w:p>
        </w:tc>
        <w:tc>
          <w:tcPr>
            <w:tcW w:w="690" w:type="dxa"/>
            <w:tcBorders>
              <w:top w:val="nil"/>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eastAsia="nl-NL"/>
              </w:rPr>
            </w:pPr>
          </w:p>
        </w:tc>
        <w:tc>
          <w:tcPr>
            <w:tcW w:w="1263" w:type="dxa"/>
            <w:tcBorders>
              <w:top w:val="nil"/>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eastAsia="nl-NL"/>
              </w:rPr>
            </w:pPr>
            <w:r w:rsidRPr="005C46B5">
              <w:rPr>
                <w:rFonts w:ascii="Arial" w:eastAsia="Calibri" w:hAnsi="Arial" w:cs="Arial"/>
                <w:sz w:val="18"/>
                <w:szCs w:val="18"/>
                <w:lang w:val="fr-BE"/>
              </w:rPr>
              <w:t>126,3100</w:t>
            </w:r>
          </w:p>
        </w:tc>
        <w:tc>
          <w:tcPr>
            <w:tcW w:w="1251" w:type="dxa"/>
            <w:tcBorders>
              <w:top w:val="nil"/>
              <w:left w:val="single" w:sz="4" w:space="0" w:color="auto"/>
              <w:bottom w:val="single" w:sz="4" w:space="0" w:color="auto"/>
              <w:right w:val="single" w:sz="4" w:space="0" w:color="auto"/>
            </w:tcBorders>
            <w:shd w:val="clear" w:color="auto" w:fill="auto"/>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eastAsia="nl-NL"/>
              </w:rPr>
            </w:pPr>
            <w:r w:rsidRPr="005C46B5">
              <w:rPr>
                <w:rFonts w:ascii="Arial" w:eastAsia="Calibri" w:hAnsi="Arial" w:cs="Arial"/>
                <w:sz w:val="18"/>
                <w:szCs w:val="18"/>
                <w:lang w:val="fr-BE"/>
              </w:rPr>
              <w:t>126,3100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bl>
    <w:p w:rsidR="00914619" w:rsidRDefault="00914619">
      <w:r>
        <w:br w:type="page"/>
      </w:r>
    </w:p>
    <w:tbl>
      <w:tblPr>
        <w:tblW w:w="10876" w:type="dxa"/>
        <w:tblInd w:w="-823" w:type="dxa"/>
        <w:tblLayout w:type="fixed"/>
        <w:tblCellMar>
          <w:left w:w="120" w:type="dxa"/>
          <w:right w:w="120" w:type="dxa"/>
        </w:tblCellMar>
        <w:tblLook w:val="0000" w:firstRow="0" w:lastRow="0" w:firstColumn="0" w:lastColumn="0" w:noHBand="0" w:noVBand="0"/>
      </w:tblPr>
      <w:tblGrid>
        <w:gridCol w:w="985"/>
        <w:gridCol w:w="1310"/>
        <w:gridCol w:w="3181"/>
        <w:gridCol w:w="690"/>
        <w:gridCol w:w="1263"/>
        <w:gridCol w:w="1251"/>
        <w:gridCol w:w="1098"/>
        <w:gridCol w:w="1098"/>
      </w:tblGrid>
      <w:tr w:rsidR="005C46B5" w:rsidRPr="005C46B5" w:rsidTr="00914619">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lastRenderedPageBreak/>
              <w:t>A</w:t>
            </w:r>
          </w:p>
        </w:tc>
        <w:tc>
          <w:tcPr>
            <w:tcW w:w="1310" w:type="dxa"/>
            <w:tcBorders>
              <w:top w:val="single" w:sz="4" w:space="0" w:color="auto"/>
              <w:left w:val="nil"/>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UCD Amino 5</w:t>
            </w:r>
          </w:p>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(Vitaflo International Limited)</w:t>
            </w:r>
          </w:p>
        </w:tc>
        <w:tc>
          <w:tcPr>
            <w:tcW w:w="690"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eastAsia="nl-NL"/>
              </w:rPr>
            </w:pPr>
          </w:p>
        </w:tc>
        <w:tc>
          <w:tcPr>
            <w:tcW w:w="1263"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eastAsia="nl-NL"/>
              </w:rPr>
            </w:pPr>
          </w:p>
        </w:tc>
        <w:tc>
          <w:tcPr>
            <w:tcW w:w="1251"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Times New Roman" w:hAnsi="Arial" w:cs="Times New Roman"/>
                <w:sz w:val="18"/>
                <w:szCs w:val="20"/>
                <w:lang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14619">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nil"/>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r w:rsidRPr="005C46B5">
              <w:rPr>
                <w:rFonts w:ascii="Arial" w:eastAsia="Times New Roman" w:hAnsi="Arial" w:cs="Arial"/>
                <w:sz w:val="18"/>
                <w:szCs w:val="18"/>
                <w:lang w:val="nl-NL" w:eastAsia="nl-NL"/>
              </w:rPr>
              <w:t>3154-606</w:t>
            </w:r>
          </w:p>
        </w:tc>
        <w:tc>
          <w:tcPr>
            <w:tcW w:w="3181" w:type="dxa"/>
            <w:tcBorders>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30 x 6,6 g</w:t>
            </w:r>
          </w:p>
        </w:tc>
        <w:tc>
          <w:tcPr>
            <w:tcW w:w="690"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18"/>
                <w:lang w:val="fr-BE" w:eastAsia="nl-NL"/>
              </w:rPr>
            </w:pPr>
            <w:r w:rsidRPr="005C46B5">
              <w:rPr>
                <w:rFonts w:ascii="Arial" w:eastAsia="Times New Roman" w:hAnsi="Arial" w:cs="Times New Roman"/>
                <w:sz w:val="18"/>
                <w:szCs w:val="18"/>
                <w:lang w:val="fr-BE" w:eastAsia="nl-NL"/>
              </w:rPr>
              <w:t>M</w:t>
            </w:r>
          </w:p>
        </w:tc>
        <w:tc>
          <w:tcPr>
            <w:tcW w:w="1263"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113,32</w:t>
            </w:r>
          </w:p>
        </w:tc>
        <w:tc>
          <w:tcPr>
            <w:tcW w:w="1251"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113,32</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14619">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nil"/>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r w:rsidRPr="005C46B5">
              <w:rPr>
                <w:rFonts w:ascii="Arial" w:eastAsia="Times New Roman" w:hAnsi="Arial" w:cs="Arial"/>
                <w:sz w:val="18"/>
                <w:szCs w:val="18"/>
                <w:lang w:val="nl-NL" w:eastAsia="nl-NL"/>
              </w:rPr>
              <w:t>7001-837</w:t>
            </w:r>
          </w:p>
        </w:tc>
        <w:tc>
          <w:tcPr>
            <w:tcW w:w="3181" w:type="dxa"/>
            <w:tcBorders>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6,6 g</w:t>
            </w:r>
          </w:p>
        </w:tc>
        <w:tc>
          <w:tcPr>
            <w:tcW w:w="690"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fr-BE" w:eastAsia="nl-NL"/>
              </w:rPr>
            </w:pPr>
          </w:p>
        </w:tc>
        <w:tc>
          <w:tcPr>
            <w:tcW w:w="1263"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3,4170</w:t>
            </w:r>
          </w:p>
        </w:tc>
        <w:tc>
          <w:tcPr>
            <w:tcW w:w="1251"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3,4170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14619">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nil"/>
              <w:bottom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r w:rsidRPr="005C46B5">
              <w:rPr>
                <w:rFonts w:ascii="Arial" w:eastAsia="Times New Roman" w:hAnsi="Arial" w:cs="Arial"/>
                <w:sz w:val="18"/>
                <w:szCs w:val="18"/>
                <w:lang w:val="nl-NL" w:eastAsia="nl-NL"/>
              </w:rPr>
              <w:t>7001-837</w:t>
            </w:r>
          </w:p>
        </w:tc>
        <w:tc>
          <w:tcPr>
            <w:tcW w:w="3181" w:type="dxa"/>
            <w:tcBorders>
              <w:left w:val="nil"/>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 1 x 6,6 g</w:t>
            </w:r>
          </w:p>
        </w:tc>
        <w:tc>
          <w:tcPr>
            <w:tcW w:w="690"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3,1800</w:t>
            </w:r>
          </w:p>
        </w:tc>
        <w:tc>
          <w:tcPr>
            <w:tcW w:w="1251"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3,1800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bl>
    <w:p w:rsidR="00914619" w:rsidRDefault="00914619" w:rsidP="005C46B5">
      <w:pPr>
        <w:spacing w:after="0" w:line="240" w:lineRule="auto"/>
        <w:ind w:left="-992"/>
        <w:rPr>
          <w:rFonts w:ascii="Calibri" w:eastAsia="Calibri" w:hAnsi="Calibri" w:cs="Times New Roman"/>
          <w:lang w:val="fr-BE"/>
        </w:rPr>
      </w:pPr>
    </w:p>
    <w:p w:rsidR="00914619" w:rsidRDefault="00914619">
      <w:pPr>
        <w:rPr>
          <w:rFonts w:ascii="Calibri" w:eastAsia="Calibri" w:hAnsi="Calibri" w:cs="Times New Roman"/>
          <w:lang w:val="fr-BE"/>
        </w:rPr>
      </w:pPr>
      <w:r>
        <w:rPr>
          <w:rFonts w:ascii="Calibri" w:eastAsia="Calibri" w:hAnsi="Calibri" w:cs="Times New Roman"/>
          <w:lang w:val="fr-BE"/>
        </w:rPr>
        <w:br w:type="page"/>
      </w:r>
    </w:p>
    <w:tbl>
      <w:tblPr>
        <w:tblStyle w:val="TableGrid1"/>
        <w:tblW w:w="1091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381"/>
      </w:tblGrid>
      <w:tr w:rsidR="005C46B5" w:rsidRPr="00DD0302" w:rsidTr="009B7E3C">
        <w:tc>
          <w:tcPr>
            <w:tcW w:w="5529" w:type="dxa"/>
          </w:tcPr>
          <w:p w:rsidR="005C46B5" w:rsidRPr="005C46B5" w:rsidRDefault="005C46B5" w:rsidP="005C46B5">
            <w:pPr>
              <w:tabs>
                <w:tab w:val="left" w:pos="34"/>
              </w:tabs>
              <w:ind w:left="34"/>
              <w:jc w:val="both"/>
              <w:rPr>
                <w:rFonts w:ascii="Arial" w:eastAsia="Times New Roman" w:hAnsi="Arial" w:cs="Times New Roman"/>
                <w:spacing w:val="-3"/>
                <w:sz w:val="20"/>
                <w:szCs w:val="20"/>
                <w:lang w:val="nl-BE" w:eastAsia="nl-NL"/>
              </w:rPr>
            </w:pPr>
            <w:r w:rsidRPr="005C46B5">
              <w:rPr>
                <w:rFonts w:ascii="Arial" w:eastAsia="Times New Roman" w:hAnsi="Arial" w:cs="Times New Roman"/>
                <w:b/>
                <w:spacing w:val="-2"/>
                <w:sz w:val="20"/>
                <w:szCs w:val="20"/>
                <w:lang w:val="nl-BE" w:eastAsia="nl-NL"/>
              </w:rPr>
              <w:lastRenderedPageBreak/>
              <w:t>§15</w:t>
            </w:r>
            <w:r w:rsidRPr="005C46B5">
              <w:rPr>
                <w:rFonts w:ascii="Arial" w:eastAsia="Times New Roman" w:hAnsi="Arial" w:cs="Times New Roman"/>
                <w:b/>
                <w:sz w:val="20"/>
                <w:szCs w:val="20"/>
                <w:lang w:val="nl-BE" w:eastAsia="nl-NL"/>
              </w:rPr>
              <w:t>0000</w:t>
            </w:r>
            <w:r w:rsidRPr="005C46B5">
              <w:rPr>
                <w:rFonts w:ascii="Arial" w:eastAsia="Times New Roman" w:hAnsi="Arial" w:cs="Times New Roman"/>
                <w:b/>
                <w:spacing w:val="-2"/>
                <w:sz w:val="20"/>
                <w:szCs w:val="20"/>
                <w:lang w:val="nl-BE" w:eastAsia="nl-NL"/>
              </w:rPr>
              <w:t>.</w:t>
            </w:r>
            <w:r w:rsidRPr="005C46B5">
              <w:rPr>
                <w:rFonts w:ascii="Arial" w:eastAsia="Times New Roman" w:hAnsi="Arial" w:cs="Times New Roman"/>
                <w:spacing w:val="-2"/>
                <w:sz w:val="20"/>
                <w:szCs w:val="20"/>
                <w:lang w:val="nl-BE" w:eastAsia="nl-NL"/>
              </w:rPr>
              <w:t xml:space="preserve"> </w:t>
            </w:r>
            <w:r w:rsidRPr="005C46B5">
              <w:rPr>
                <w:rFonts w:ascii="Arial" w:eastAsia="Times New Roman" w:hAnsi="Arial" w:cs="Times New Roman"/>
                <w:b/>
                <w:spacing w:val="-2"/>
                <w:sz w:val="20"/>
                <w:szCs w:val="20"/>
                <w:lang w:val="nl-BE" w:eastAsia="nl-NL"/>
              </w:rPr>
              <w:t>Preparaten voor de behandeling van taaislijmziekte (cystic fibrose of mucoviscidose)</w:t>
            </w:r>
          </w:p>
        </w:tc>
        <w:tc>
          <w:tcPr>
            <w:tcW w:w="5381" w:type="dxa"/>
          </w:tcPr>
          <w:p w:rsidR="005C46B5" w:rsidRPr="005C46B5" w:rsidRDefault="005C46B5" w:rsidP="005C46B5">
            <w:pPr>
              <w:tabs>
                <w:tab w:val="left" w:pos="34"/>
                <w:tab w:val="left" w:pos="142"/>
              </w:tabs>
              <w:ind w:left="34"/>
              <w:jc w:val="both"/>
              <w:rPr>
                <w:rFonts w:ascii="Arial" w:eastAsia="Times New Roman" w:hAnsi="Arial" w:cs="Times New Roman"/>
                <w:spacing w:val="-3"/>
                <w:sz w:val="20"/>
                <w:szCs w:val="20"/>
                <w:lang w:eastAsia="nl-NL"/>
              </w:rPr>
            </w:pPr>
            <w:r w:rsidRPr="00DD0302">
              <w:rPr>
                <w:rFonts w:ascii="Times New Roman" w:eastAsia="Times New Roman" w:hAnsi="Times New Roman" w:cs="Times New Roman"/>
                <w:sz w:val="20"/>
                <w:szCs w:val="20"/>
                <w:lang w:eastAsia="nl-NL"/>
              </w:rPr>
              <w:br w:type="page"/>
            </w:r>
            <w:r w:rsidRPr="005C46B5">
              <w:rPr>
                <w:rFonts w:ascii="Arial" w:eastAsia="Times New Roman" w:hAnsi="Arial" w:cs="Times New Roman"/>
                <w:b/>
                <w:sz w:val="20"/>
                <w:szCs w:val="20"/>
                <w:lang w:eastAsia="nl-NL"/>
              </w:rPr>
              <w:t>§150000.</w:t>
            </w:r>
            <w:r w:rsidRPr="005C46B5">
              <w:rPr>
                <w:rFonts w:ascii="Arial" w:eastAsia="Times New Roman" w:hAnsi="Arial" w:cs="Times New Roman"/>
                <w:sz w:val="20"/>
                <w:szCs w:val="20"/>
                <w:lang w:eastAsia="nl-NL"/>
              </w:rPr>
              <w:t> </w:t>
            </w:r>
            <w:r w:rsidRPr="005C46B5">
              <w:rPr>
                <w:rFonts w:ascii="Arial" w:eastAsia="Times New Roman" w:hAnsi="Arial" w:cs="Times New Roman"/>
                <w:b/>
                <w:sz w:val="20"/>
                <w:szCs w:val="20"/>
                <w:lang w:eastAsia="nl-NL"/>
              </w:rPr>
              <w:t>Préparations destinées au traitement de la mucoviscidose</w:t>
            </w:r>
          </w:p>
        </w:tc>
      </w:tr>
      <w:tr w:rsidR="005C46B5" w:rsidRPr="00DD0302" w:rsidTr="009B7E3C">
        <w:tc>
          <w:tcPr>
            <w:tcW w:w="5529" w:type="dxa"/>
          </w:tcPr>
          <w:p w:rsidR="005C46B5" w:rsidRPr="005C46B5" w:rsidRDefault="005C46B5" w:rsidP="005C46B5">
            <w:pPr>
              <w:tabs>
                <w:tab w:val="left" w:pos="34"/>
              </w:tabs>
              <w:ind w:left="34"/>
              <w:jc w:val="both"/>
              <w:rPr>
                <w:rFonts w:ascii="Arial" w:eastAsia="Times New Roman" w:hAnsi="Arial" w:cs="Times New Roman"/>
                <w:sz w:val="20"/>
                <w:szCs w:val="20"/>
                <w:lang w:eastAsia="nl-NL"/>
              </w:rPr>
            </w:pPr>
          </w:p>
        </w:tc>
        <w:tc>
          <w:tcPr>
            <w:tcW w:w="5381" w:type="dxa"/>
          </w:tcPr>
          <w:p w:rsidR="005C46B5" w:rsidRPr="005C46B5" w:rsidRDefault="005C46B5" w:rsidP="005C46B5">
            <w:pPr>
              <w:tabs>
                <w:tab w:val="left" w:pos="34"/>
                <w:tab w:val="left" w:pos="142"/>
              </w:tabs>
              <w:ind w:left="34"/>
              <w:jc w:val="both"/>
              <w:rPr>
                <w:rFonts w:ascii="Arial" w:eastAsia="Times New Roman" w:hAnsi="Arial" w:cs="Times New Roman"/>
                <w:sz w:val="20"/>
                <w:szCs w:val="20"/>
                <w:lang w:eastAsia="nl-NL"/>
              </w:rPr>
            </w:pPr>
          </w:p>
        </w:tc>
      </w:tr>
      <w:tr w:rsidR="005C46B5" w:rsidRPr="00DD0302" w:rsidTr="009B7E3C">
        <w:tc>
          <w:tcPr>
            <w:tcW w:w="5529" w:type="dxa"/>
          </w:tcPr>
          <w:p w:rsidR="005C46B5" w:rsidRPr="005C46B5" w:rsidRDefault="005C46B5" w:rsidP="005C46B5">
            <w:pPr>
              <w:ind w:left="34"/>
              <w:jc w:val="both"/>
              <w:rPr>
                <w:rFonts w:ascii="Arial" w:eastAsia="Times New Roman" w:hAnsi="Arial" w:cs="Times New Roman"/>
                <w:sz w:val="20"/>
                <w:szCs w:val="20"/>
                <w:lang w:val="nl-BE" w:eastAsia="nl-NL"/>
              </w:rPr>
            </w:pPr>
            <w:r w:rsidRPr="005C46B5">
              <w:rPr>
                <w:rFonts w:ascii="Arial" w:eastAsia="Times New Roman" w:hAnsi="Arial" w:cs="Times New Roman"/>
                <w:spacing w:val="-2"/>
                <w:sz w:val="20"/>
                <w:szCs w:val="20"/>
                <w:lang w:val="nl-BE" w:eastAsia="nl-NL"/>
              </w:rPr>
              <w:t xml:space="preserve">De volgende medische voeding wordt vergoed in categorie B indien ze is voorgeschreven voor de behandeling van taaislijmziekte </w:t>
            </w:r>
            <w:r w:rsidRPr="005C46B5">
              <w:rPr>
                <w:rFonts w:ascii="Arial" w:eastAsia="Times New Roman" w:hAnsi="Arial" w:cs="Times New Roman"/>
                <w:spacing w:val="-2"/>
                <w:sz w:val="20"/>
                <w:szCs w:val="20"/>
                <w:u w:val="single"/>
                <w:lang w:val="nl-BE" w:eastAsia="nl-NL"/>
              </w:rPr>
              <w:t>bij kinderen</w:t>
            </w:r>
            <w:r w:rsidRPr="005C46B5">
              <w:rPr>
                <w:rFonts w:ascii="Arial" w:eastAsia="Times New Roman" w:hAnsi="Arial" w:cs="Times New Roman"/>
                <w:spacing w:val="-2"/>
                <w:sz w:val="20"/>
                <w:szCs w:val="20"/>
                <w:lang w:val="nl-BE" w:eastAsia="nl-NL"/>
              </w:rPr>
              <w:t xml:space="preserve"> die behandeld worden in een erkend centrum inzake taaislijmziekte dat een overeenkomst heeft afgesloten met het Verzekeringscomité </w:t>
            </w:r>
            <w:r w:rsidRPr="005C46B5">
              <w:rPr>
                <w:rFonts w:ascii="Arial" w:eastAsia="Times New Roman" w:hAnsi="Arial" w:cs="Times New Roman"/>
                <w:sz w:val="20"/>
                <w:szCs w:val="20"/>
                <w:lang w:val="nl-BE" w:eastAsia="nl-NL"/>
              </w:rPr>
              <w:t xml:space="preserve">van de Dienst voor geneeskundige verzorging </w:t>
            </w:r>
            <w:r w:rsidRPr="005C46B5">
              <w:rPr>
                <w:rFonts w:ascii="Arial" w:eastAsia="Times New Roman" w:hAnsi="Arial" w:cs="Times New Roman"/>
                <w:spacing w:val="-2"/>
                <w:sz w:val="20"/>
                <w:szCs w:val="20"/>
                <w:lang w:val="nl-BE" w:eastAsia="nl-NL"/>
              </w:rPr>
              <w:t>van het RIZIV.</w:t>
            </w:r>
          </w:p>
        </w:tc>
        <w:tc>
          <w:tcPr>
            <w:tcW w:w="5381" w:type="dxa"/>
          </w:tcPr>
          <w:p w:rsidR="005C46B5" w:rsidRPr="005C46B5" w:rsidRDefault="005C46B5" w:rsidP="005C46B5">
            <w:pPr>
              <w:tabs>
                <w:tab w:val="left" w:pos="3544"/>
                <w:tab w:val="left" w:pos="3828"/>
                <w:tab w:val="left" w:pos="4111"/>
                <w:tab w:val="left" w:pos="4395"/>
                <w:tab w:val="left" w:pos="4678"/>
              </w:tabs>
              <w:ind w:left="34"/>
              <w:jc w:val="both"/>
              <w:rPr>
                <w:rFonts w:ascii="Arial" w:eastAsia="Times New Roman" w:hAnsi="Arial" w:cs="Times New Roman"/>
                <w:sz w:val="20"/>
                <w:szCs w:val="20"/>
                <w:lang w:eastAsia="nl-NL"/>
              </w:rPr>
            </w:pPr>
            <w:r w:rsidRPr="005C46B5">
              <w:rPr>
                <w:rFonts w:ascii="Arial" w:eastAsia="Times New Roman" w:hAnsi="Arial" w:cs="Times New Roman"/>
                <w:sz w:val="20"/>
                <w:szCs w:val="20"/>
                <w:lang w:eastAsia="nl-NL"/>
              </w:rPr>
              <w:t xml:space="preserve">L’alimentation médicale suivante fait l’objet d’un remboursement en catégorie B si elle a été prescrite pour le traitement de la mucoviscidose chez </w:t>
            </w:r>
            <w:r w:rsidRPr="005C46B5">
              <w:rPr>
                <w:rFonts w:ascii="Arial" w:eastAsia="Times New Roman" w:hAnsi="Arial" w:cs="Times New Roman"/>
                <w:sz w:val="20"/>
                <w:szCs w:val="20"/>
                <w:u w:val="single"/>
                <w:lang w:eastAsia="nl-NL"/>
              </w:rPr>
              <w:t>des enfants</w:t>
            </w:r>
            <w:r w:rsidRPr="005C46B5">
              <w:rPr>
                <w:rFonts w:ascii="Arial" w:eastAsia="Times New Roman" w:hAnsi="Arial" w:cs="Times New Roman"/>
                <w:sz w:val="20"/>
                <w:szCs w:val="20"/>
                <w:lang w:eastAsia="nl-NL"/>
              </w:rPr>
              <w:t xml:space="preserve"> qui sont en traitement dans un centre de référence en matière de mucoviscidose qui a conclu une convention avec le Comité de l’assurance du Service des soins de santé de l’INAMI.</w:t>
            </w:r>
          </w:p>
        </w:tc>
      </w:tr>
      <w:tr w:rsidR="005C46B5" w:rsidRPr="00DD0302" w:rsidTr="009B7E3C">
        <w:tc>
          <w:tcPr>
            <w:tcW w:w="5529" w:type="dxa"/>
          </w:tcPr>
          <w:p w:rsidR="005C46B5" w:rsidRPr="005C46B5" w:rsidRDefault="005C46B5" w:rsidP="005C46B5">
            <w:pPr>
              <w:tabs>
                <w:tab w:val="left" w:pos="142"/>
                <w:tab w:val="left" w:pos="176"/>
                <w:tab w:val="left" w:pos="426"/>
                <w:tab w:val="left" w:pos="709"/>
                <w:tab w:val="left" w:pos="1276"/>
                <w:tab w:val="left" w:pos="3544"/>
                <w:tab w:val="left" w:pos="3828"/>
                <w:tab w:val="left" w:pos="4111"/>
                <w:tab w:val="left" w:pos="4395"/>
                <w:tab w:val="left" w:pos="4678"/>
              </w:tabs>
              <w:ind w:left="318" w:hanging="142"/>
              <w:jc w:val="both"/>
              <w:rPr>
                <w:rFonts w:ascii="Arial" w:eastAsia="Times New Roman" w:hAnsi="Arial" w:cs="Times New Roman"/>
                <w:sz w:val="20"/>
                <w:szCs w:val="20"/>
                <w:lang w:eastAsia="nl-NL"/>
              </w:rPr>
            </w:pPr>
          </w:p>
        </w:tc>
        <w:tc>
          <w:tcPr>
            <w:tcW w:w="5381" w:type="dxa"/>
          </w:tcPr>
          <w:p w:rsidR="005C46B5" w:rsidRPr="005C46B5" w:rsidRDefault="005C46B5" w:rsidP="005C46B5">
            <w:pPr>
              <w:tabs>
                <w:tab w:val="left" w:pos="142"/>
                <w:tab w:val="left" w:pos="284"/>
                <w:tab w:val="left" w:pos="317"/>
                <w:tab w:val="left" w:pos="426"/>
                <w:tab w:val="left" w:pos="1276"/>
                <w:tab w:val="left" w:pos="3544"/>
                <w:tab w:val="left" w:pos="3828"/>
                <w:tab w:val="left" w:pos="4111"/>
                <w:tab w:val="left" w:pos="4395"/>
                <w:tab w:val="left" w:pos="4678"/>
              </w:tabs>
              <w:ind w:left="317"/>
              <w:jc w:val="both"/>
              <w:rPr>
                <w:rFonts w:ascii="Arial" w:eastAsia="Times New Roman" w:hAnsi="Arial" w:cs="Times New Roman"/>
                <w:sz w:val="20"/>
                <w:szCs w:val="20"/>
                <w:lang w:eastAsia="nl-NL"/>
              </w:rPr>
            </w:pPr>
          </w:p>
        </w:tc>
      </w:tr>
      <w:tr w:rsidR="005C46B5" w:rsidRPr="00DD0302" w:rsidTr="009B7E3C">
        <w:tc>
          <w:tcPr>
            <w:tcW w:w="5529" w:type="dxa"/>
          </w:tcPr>
          <w:p w:rsidR="005C46B5" w:rsidRPr="005C46B5" w:rsidRDefault="005C46B5" w:rsidP="005C46B5">
            <w:pPr>
              <w:jc w:val="both"/>
              <w:rPr>
                <w:rFonts w:ascii="Arial" w:eastAsia="Times New Roman" w:hAnsi="Arial" w:cs="Times New Roman"/>
                <w:sz w:val="20"/>
                <w:szCs w:val="20"/>
                <w:lang w:val="nl-BE" w:eastAsia="nl-NL"/>
              </w:rPr>
            </w:pPr>
            <w:r w:rsidRPr="005C46B5">
              <w:rPr>
                <w:rFonts w:ascii="Arial" w:eastAsia="Times New Roman" w:hAnsi="Arial" w:cs="Times New Roman"/>
                <w:snapToGrid w:val="0"/>
                <w:sz w:val="20"/>
                <w:szCs w:val="20"/>
                <w:lang w:val="nl-BE" w:eastAsia="nl-NL"/>
              </w:rPr>
              <w:t>De machtiging van de adviserend-arts is onderworpen aan de volgende voorwaarden:</w:t>
            </w:r>
          </w:p>
        </w:tc>
        <w:tc>
          <w:tcPr>
            <w:tcW w:w="5381" w:type="dxa"/>
          </w:tcPr>
          <w:p w:rsidR="005C46B5" w:rsidRPr="005C46B5" w:rsidRDefault="005C46B5" w:rsidP="005C46B5">
            <w:pPr>
              <w:tabs>
                <w:tab w:val="left" w:pos="142"/>
                <w:tab w:val="left" w:pos="284"/>
                <w:tab w:val="left" w:pos="426"/>
                <w:tab w:val="left" w:pos="709"/>
                <w:tab w:val="left" w:pos="1276"/>
                <w:tab w:val="left" w:pos="3544"/>
                <w:tab w:val="left" w:pos="3828"/>
                <w:tab w:val="left" w:pos="4111"/>
                <w:tab w:val="left" w:pos="4395"/>
                <w:tab w:val="left" w:pos="4678"/>
              </w:tabs>
              <w:jc w:val="both"/>
              <w:rPr>
                <w:rFonts w:ascii="Arial" w:eastAsia="Times New Roman" w:hAnsi="Arial" w:cs="Times New Roman"/>
                <w:sz w:val="20"/>
                <w:szCs w:val="20"/>
                <w:lang w:eastAsia="nl-NL"/>
              </w:rPr>
            </w:pPr>
            <w:r w:rsidRPr="005C46B5">
              <w:rPr>
                <w:rFonts w:ascii="Arial" w:eastAsia="Times New Roman" w:hAnsi="Arial" w:cs="Times New Roman"/>
                <w:sz w:val="20"/>
                <w:szCs w:val="20"/>
                <w:lang w:eastAsia="nl-NL"/>
              </w:rPr>
              <w:t>L’autorisation du médecin-conseil est subordonnée aux conditions suivantes:</w:t>
            </w:r>
          </w:p>
        </w:tc>
      </w:tr>
      <w:tr w:rsidR="005C46B5" w:rsidRPr="00DD0302" w:rsidTr="009B7E3C">
        <w:tc>
          <w:tcPr>
            <w:tcW w:w="5529" w:type="dxa"/>
          </w:tcPr>
          <w:p w:rsidR="005C46B5" w:rsidRPr="005C46B5" w:rsidRDefault="005C46B5" w:rsidP="005C46B5">
            <w:pPr>
              <w:tabs>
                <w:tab w:val="left" w:pos="142"/>
                <w:tab w:val="left" w:pos="284"/>
                <w:tab w:val="left" w:pos="426"/>
                <w:tab w:val="left" w:pos="709"/>
                <w:tab w:val="left" w:pos="1276"/>
                <w:tab w:val="left" w:pos="3544"/>
                <w:tab w:val="left" w:pos="3828"/>
                <w:tab w:val="left" w:pos="4111"/>
                <w:tab w:val="left" w:pos="4395"/>
                <w:tab w:val="left" w:pos="4678"/>
              </w:tabs>
              <w:jc w:val="both"/>
              <w:rPr>
                <w:rFonts w:ascii="Arial" w:eastAsia="Times New Roman" w:hAnsi="Arial" w:cs="Times New Roman"/>
                <w:sz w:val="20"/>
                <w:szCs w:val="20"/>
                <w:lang w:eastAsia="nl-NL"/>
              </w:rPr>
            </w:pPr>
          </w:p>
        </w:tc>
        <w:tc>
          <w:tcPr>
            <w:tcW w:w="5381" w:type="dxa"/>
          </w:tcPr>
          <w:p w:rsidR="005C46B5" w:rsidRPr="005C46B5" w:rsidRDefault="005C46B5" w:rsidP="005C46B5">
            <w:pPr>
              <w:tabs>
                <w:tab w:val="left" w:pos="34"/>
                <w:tab w:val="left" w:pos="142"/>
                <w:tab w:val="left" w:pos="284"/>
                <w:tab w:val="left" w:pos="426"/>
                <w:tab w:val="left" w:pos="1276"/>
                <w:tab w:val="left" w:pos="3544"/>
                <w:tab w:val="left" w:pos="3828"/>
                <w:tab w:val="left" w:pos="4111"/>
                <w:tab w:val="left" w:pos="4395"/>
                <w:tab w:val="left" w:pos="4678"/>
              </w:tabs>
              <w:ind w:left="34"/>
              <w:jc w:val="both"/>
              <w:rPr>
                <w:rFonts w:ascii="Arial" w:eastAsia="Times New Roman" w:hAnsi="Arial" w:cs="Times New Roman"/>
                <w:sz w:val="20"/>
                <w:szCs w:val="20"/>
                <w:lang w:eastAsia="nl-NL"/>
              </w:rPr>
            </w:pPr>
          </w:p>
        </w:tc>
      </w:tr>
      <w:tr w:rsidR="005C46B5" w:rsidRPr="00DD0302" w:rsidTr="009B7E3C">
        <w:tc>
          <w:tcPr>
            <w:tcW w:w="5529" w:type="dxa"/>
          </w:tcPr>
          <w:p w:rsidR="005C46B5" w:rsidRPr="005C46B5" w:rsidRDefault="005C46B5" w:rsidP="005C46B5">
            <w:pPr>
              <w:tabs>
                <w:tab w:val="left" w:pos="142"/>
                <w:tab w:val="left" w:pos="284"/>
                <w:tab w:val="left" w:pos="426"/>
                <w:tab w:val="left" w:pos="709"/>
                <w:tab w:val="left" w:pos="1276"/>
                <w:tab w:val="left" w:pos="3544"/>
                <w:tab w:val="left" w:pos="3828"/>
                <w:tab w:val="left" w:pos="4111"/>
                <w:tab w:val="left" w:pos="4395"/>
                <w:tab w:val="left" w:pos="4678"/>
              </w:tabs>
              <w:jc w:val="both"/>
              <w:rPr>
                <w:rFonts w:ascii="Arial" w:eastAsia="Times New Roman" w:hAnsi="Arial" w:cs="Times New Roman"/>
                <w:sz w:val="20"/>
                <w:szCs w:val="20"/>
                <w:lang w:val="nl-BE" w:eastAsia="nl-NL"/>
              </w:rPr>
            </w:pPr>
            <w:r w:rsidRPr="005C46B5">
              <w:rPr>
                <w:rFonts w:ascii="Arial" w:eastAsia="Times New Roman" w:hAnsi="Arial" w:cs="Times New Roman"/>
                <w:spacing w:val="-2"/>
                <w:sz w:val="20"/>
                <w:szCs w:val="20"/>
                <w:lang w:val="nl-BE" w:eastAsia="nl-NL"/>
              </w:rPr>
              <w:t>1° de diagnose wordt gesteld door een arts-specialist die werkzaam is in voornoemd centrum;</w:t>
            </w:r>
          </w:p>
        </w:tc>
        <w:tc>
          <w:tcPr>
            <w:tcW w:w="5381" w:type="dxa"/>
          </w:tcPr>
          <w:p w:rsidR="005C46B5" w:rsidRPr="005C46B5" w:rsidRDefault="005C46B5" w:rsidP="005C46B5">
            <w:pPr>
              <w:tabs>
                <w:tab w:val="left" w:pos="142"/>
                <w:tab w:val="left" w:pos="284"/>
                <w:tab w:val="left" w:pos="426"/>
                <w:tab w:val="left" w:pos="709"/>
                <w:tab w:val="left" w:pos="1276"/>
                <w:tab w:val="left" w:pos="3544"/>
                <w:tab w:val="left" w:pos="3828"/>
                <w:tab w:val="left" w:pos="4111"/>
                <w:tab w:val="left" w:pos="4395"/>
                <w:tab w:val="left" w:pos="4678"/>
              </w:tabs>
              <w:jc w:val="both"/>
              <w:rPr>
                <w:rFonts w:ascii="Arial" w:eastAsia="Times New Roman" w:hAnsi="Arial" w:cs="Times New Roman"/>
                <w:sz w:val="20"/>
                <w:szCs w:val="20"/>
                <w:lang w:eastAsia="nl-NL"/>
              </w:rPr>
            </w:pPr>
            <w:r w:rsidRPr="005C46B5">
              <w:rPr>
                <w:rFonts w:ascii="Arial" w:eastAsia="Times New Roman" w:hAnsi="Arial" w:cs="Times New Roman"/>
                <w:sz w:val="20"/>
                <w:szCs w:val="20"/>
                <w:lang w:eastAsia="nl-NL"/>
              </w:rPr>
              <w:t>1° le diagnostic est posé par un médecin spécialiste exerçant dans le centre susmentionné;</w:t>
            </w:r>
          </w:p>
        </w:tc>
      </w:tr>
      <w:tr w:rsidR="005C46B5" w:rsidRPr="00DD0302" w:rsidTr="009B7E3C">
        <w:tc>
          <w:tcPr>
            <w:tcW w:w="5529" w:type="dxa"/>
          </w:tcPr>
          <w:p w:rsidR="005C46B5" w:rsidRPr="005C46B5" w:rsidRDefault="005C46B5" w:rsidP="005C46B5">
            <w:pPr>
              <w:tabs>
                <w:tab w:val="left" w:pos="142"/>
                <w:tab w:val="left" w:pos="284"/>
                <w:tab w:val="left" w:pos="426"/>
                <w:tab w:val="left" w:pos="709"/>
                <w:tab w:val="left" w:pos="1276"/>
                <w:tab w:val="left" w:pos="3544"/>
                <w:tab w:val="left" w:pos="3828"/>
                <w:tab w:val="left" w:pos="4111"/>
                <w:tab w:val="left" w:pos="4395"/>
                <w:tab w:val="left" w:pos="4678"/>
              </w:tabs>
              <w:jc w:val="both"/>
              <w:rPr>
                <w:rFonts w:ascii="Arial" w:eastAsia="Times New Roman" w:hAnsi="Arial" w:cs="Times New Roman"/>
                <w:sz w:val="20"/>
                <w:szCs w:val="20"/>
                <w:lang w:eastAsia="nl-NL"/>
              </w:rPr>
            </w:pPr>
          </w:p>
        </w:tc>
        <w:tc>
          <w:tcPr>
            <w:tcW w:w="5381" w:type="dxa"/>
          </w:tcPr>
          <w:p w:rsidR="005C46B5" w:rsidRPr="005C46B5" w:rsidRDefault="005C46B5" w:rsidP="005C46B5">
            <w:pPr>
              <w:tabs>
                <w:tab w:val="left" w:pos="3544"/>
                <w:tab w:val="left" w:pos="3828"/>
                <w:tab w:val="left" w:pos="4111"/>
                <w:tab w:val="left" w:pos="4395"/>
                <w:tab w:val="left" w:pos="4678"/>
              </w:tabs>
              <w:ind w:left="33"/>
              <w:jc w:val="both"/>
              <w:rPr>
                <w:rFonts w:ascii="Arial" w:eastAsia="Times New Roman" w:hAnsi="Arial" w:cs="Times New Roman"/>
                <w:spacing w:val="-2"/>
                <w:sz w:val="20"/>
                <w:szCs w:val="20"/>
                <w:lang w:eastAsia="nl-NL"/>
              </w:rPr>
            </w:pPr>
          </w:p>
        </w:tc>
      </w:tr>
      <w:tr w:rsidR="005C46B5" w:rsidRPr="00DD0302" w:rsidTr="009B7E3C">
        <w:tc>
          <w:tcPr>
            <w:tcW w:w="5529" w:type="dxa"/>
          </w:tcPr>
          <w:p w:rsidR="005C46B5" w:rsidRPr="005C46B5" w:rsidRDefault="005C46B5" w:rsidP="005C46B5">
            <w:pPr>
              <w:tabs>
                <w:tab w:val="left" w:pos="142"/>
                <w:tab w:val="left" w:pos="284"/>
                <w:tab w:val="left" w:pos="426"/>
                <w:tab w:val="left" w:pos="709"/>
                <w:tab w:val="left" w:pos="1276"/>
                <w:tab w:val="left" w:pos="3544"/>
                <w:tab w:val="left" w:pos="3828"/>
                <w:tab w:val="left" w:pos="4111"/>
                <w:tab w:val="left" w:pos="4395"/>
                <w:tab w:val="left" w:pos="4678"/>
              </w:tabs>
              <w:jc w:val="both"/>
              <w:rPr>
                <w:rFonts w:ascii="Arial" w:eastAsia="Times New Roman" w:hAnsi="Arial" w:cs="Times New Roman"/>
                <w:sz w:val="20"/>
                <w:szCs w:val="20"/>
                <w:lang w:val="nl-BE" w:eastAsia="nl-NL"/>
              </w:rPr>
            </w:pPr>
            <w:r w:rsidRPr="005C46B5">
              <w:rPr>
                <w:rFonts w:ascii="Arial" w:eastAsia="Times New Roman" w:hAnsi="Arial" w:cs="Times New Roman"/>
                <w:spacing w:val="-2"/>
                <w:sz w:val="20"/>
                <w:szCs w:val="20"/>
                <w:lang w:val="nl-BE" w:eastAsia="nl-NL"/>
              </w:rPr>
              <w:t>2° het centrum stelt het behandelingsprogramma op waarin de medicatie is opgenomen;</w:t>
            </w:r>
          </w:p>
        </w:tc>
        <w:tc>
          <w:tcPr>
            <w:tcW w:w="5381" w:type="dxa"/>
          </w:tcPr>
          <w:p w:rsidR="005C46B5" w:rsidRPr="005C46B5" w:rsidRDefault="005C46B5" w:rsidP="005C46B5">
            <w:pPr>
              <w:tabs>
                <w:tab w:val="left" w:pos="142"/>
                <w:tab w:val="left" w:pos="284"/>
                <w:tab w:val="left" w:pos="426"/>
                <w:tab w:val="left" w:pos="709"/>
                <w:tab w:val="left" w:pos="1276"/>
                <w:tab w:val="left" w:pos="3544"/>
                <w:tab w:val="left" w:pos="3828"/>
                <w:tab w:val="left" w:pos="4111"/>
                <w:tab w:val="left" w:pos="4395"/>
                <w:tab w:val="left" w:pos="4678"/>
              </w:tabs>
              <w:jc w:val="both"/>
              <w:rPr>
                <w:rFonts w:ascii="Arial" w:eastAsia="Times New Roman" w:hAnsi="Arial" w:cs="Times New Roman"/>
                <w:sz w:val="20"/>
                <w:szCs w:val="20"/>
                <w:lang w:eastAsia="nl-NL"/>
              </w:rPr>
            </w:pPr>
            <w:r w:rsidRPr="005C46B5">
              <w:rPr>
                <w:rFonts w:ascii="Arial" w:eastAsia="Times New Roman" w:hAnsi="Arial" w:cs="Times New Roman"/>
                <w:sz w:val="20"/>
                <w:szCs w:val="20"/>
                <w:lang w:eastAsia="nl-NL"/>
              </w:rPr>
              <w:t>2° le centre établit le programme de traitement comprenant la médication ;</w:t>
            </w:r>
          </w:p>
        </w:tc>
      </w:tr>
      <w:tr w:rsidR="005C46B5" w:rsidRPr="00DD0302" w:rsidTr="009B7E3C">
        <w:tc>
          <w:tcPr>
            <w:tcW w:w="5529" w:type="dxa"/>
          </w:tcPr>
          <w:p w:rsidR="005C46B5" w:rsidRPr="005C46B5" w:rsidRDefault="005C46B5" w:rsidP="005C46B5">
            <w:pPr>
              <w:tabs>
                <w:tab w:val="left" w:pos="142"/>
                <w:tab w:val="left" w:pos="284"/>
                <w:tab w:val="left" w:pos="426"/>
                <w:tab w:val="left" w:pos="709"/>
                <w:tab w:val="left" w:pos="1276"/>
                <w:tab w:val="left" w:pos="3544"/>
                <w:tab w:val="left" w:pos="3828"/>
                <w:tab w:val="left" w:pos="4111"/>
                <w:tab w:val="left" w:pos="4395"/>
                <w:tab w:val="left" w:pos="4678"/>
              </w:tabs>
              <w:jc w:val="both"/>
              <w:rPr>
                <w:rFonts w:ascii="Arial" w:eastAsia="Times New Roman" w:hAnsi="Arial" w:cs="Times New Roman"/>
                <w:sz w:val="20"/>
                <w:szCs w:val="20"/>
                <w:lang w:eastAsia="nl-NL"/>
              </w:rPr>
            </w:pPr>
          </w:p>
        </w:tc>
        <w:tc>
          <w:tcPr>
            <w:tcW w:w="5381" w:type="dxa"/>
          </w:tcPr>
          <w:p w:rsidR="005C46B5" w:rsidRPr="005C46B5" w:rsidRDefault="005C46B5" w:rsidP="005C46B5">
            <w:pPr>
              <w:tabs>
                <w:tab w:val="left" w:pos="142"/>
                <w:tab w:val="left" w:pos="284"/>
                <w:tab w:val="left" w:pos="426"/>
                <w:tab w:val="left" w:pos="709"/>
                <w:tab w:val="left" w:pos="1276"/>
                <w:tab w:val="left" w:pos="3544"/>
                <w:tab w:val="left" w:pos="3828"/>
                <w:tab w:val="left" w:pos="4111"/>
                <w:tab w:val="left" w:pos="4395"/>
                <w:tab w:val="left" w:pos="4678"/>
              </w:tabs>
              <w:jc w:val="both"/>
              <w:rPr>
                <w:rFonts w:ascii="Arial" w:eastAsia="Times New Roman" w:hAnsi="Arial" w:cs="Times New Roman"/>
                <w:sz w:val="20"/>
                <w:szCs w:val="20"/>
                <w:lang w:eastAsia="nl-NL"/>
              </w:rPr>
            </w:pPr>
          </w:p>
        </w:tc>
      </w:tr>
      <w:tr w:rsidR="005C46B5" w:rsidRPr="00DD0302" w:rsidTr="009B7E3C">
        <w:tc>
          <w:tcPr>
            <w:tcW w:w="5529" w:type="dxa"/>
          </w:tcPr>
          <w:p w:rsidR="005C46B5" w:rsidRPr="005C46B5" w:rsidRDefault="005C46B5" w:rsidP="005C46B5">
            <w:pPr>
              <w:tabs>
                <w:tab w:val="left" w:pos="142"/>
                <w:tab w:val="left" w:pos="284"/>
                <w:tab w:val="left" w:pos="426"/>
                <w:tab w:val="left" w:pos="709"/>
                <w:tab w:val="left" w:pos="1276"/>
                <w:tab w:val="left" w:pos="3544"/>
                <w:tab w:val="left" w:pos="3828"/>
                <w:tab w:val="left" w:pos="4111"/>
                <w:tab w:val="left" w:pos="4395"/>
                <w:tab w:val="left" w:pos="4678"/>
              </w:tabs>
              <w:jc w:val="both"/>
              <w:rPr>
                <w:rFonts w:ascii="Arial" w:eastAsia="Times New Roman" w:hAnsi="Arial" w:cs="Times New Roman"/>
                <w:sz w:val="20"/>
                <w:szCs w:val="20"/>
                <w:lang w:val="nl-BE" w:eastAsia="nl-NL"/>
              </w:rPr>
            </w:pPr>
            <w:r w:rsidRPr="005C46B5">
              <w:rPr>
                <w:rFonts w:ascii="Arial" w:eastAsia="Times New Roman" w:hAnsi="Arial" w:cs="Times New Roman"/>
                <w:spacing w:val="-2"/>
                <w:sz w:val="20"/>
                <w:szCs w:val="20"/>
                <w:lang w:val="nl-BE" w:eastAsia="nl-NL"/>
              </w:rPr>
              <w:t>3° het eerste voorschrift wordt opgesteld door de arts-specialist die de diagnose heeft gesteld.</w:t>
            </w:r>
          </w:p>
        </w:tc>
        <w:tc>
          <w:tcPr>
            <w:tcW w:w="5381" w:type="dxa"/>
          </w:tcPr>
          <w:p w:rsidR="005C46B5" w:rsidRPr="005C46B5" w:rsidRDefault="005C46B5" w:rsidP="005C46B5">
            <w:pPr>
              <w:tabs>
                <w:tab w:val="left" w:pos="142"/>
                <w:tab w:val="left" w:pos="284"/>
                <w:tab w:val="left" w:pos="426"/>
                <w:tab w:val="left" w:pos="709"/>
                <w:tab w:val="left" w:pos="1276"/>
                <w:tab w:val="left" w:pos="3544"/>
                <w:tab w:val="left" w:pos="3828"/>
                <w:tab w:val="left" w:pos="4111"/>
                <w:tab w:val="left" w:pos="4395"/>
                <w:tab w:val="left" w:pos="4678"/>
              </w:tabs>
              <w:jc w:val="both"/>
              <w:rPr>
                <w:rFonts w:ascii="Arial" w:eastAsia="Times New Roman" w:hAnsi="Arial" w:cs="Times New Roman"/>
                <w:sz w:val="20"/>
                <w:szCs w:val="20"/>
                <w:lang w:eastAsia="nl-NL"/>
              </w:rPr>
            </w:pPr>
            <w:r w:rsidRPr="005C46B5">
              <w:rPr>
                <w:rFonts w:ascii="Arial" w:eastAsia="Times New Roman" w:hAnsi="Arial" w:cs="Times New Roman"/>
                <w:sz w:val="20"/>
                <w:szCs w:val="20"/>
                <w:lang w:eastAsia="nl-NL"/>
              </w:rPr>
              <w:t>3° la première prescription est rédigée par le médecin spécialiste ayant établi le diagnostic.</w:t>
            </w:r>
          </w:p>
        </w:tc>
      </w:tr>
      <w:tr w:rsidR="005C46B5" w:rsidRPr="00DD0302" w:rsidTr="009B7E3C">
        <w:tc>
          <w:tcPr>
            <w:tcW w:w="5529" w:type="dxa"/>
          </w:tcPr>
          <w:p w:rsidR="005C46B5" w:rsidRPr="005C46B5" w:rsidRDefault="005C46B5" w:rsidP="005C46B5">
            <w:pPr>
              <w:tabs>
                <w:tab w:val="left" w:pos="142"/>
                <w:tab w:val="left" w:pos="284"/>
                <w:tab w:val="left" w:pos="426"/>
                <w:tab w:val="left" w:pos="709"/>
                <w:tab w:val="left" w:pos="1276"/>
                <w:tab w:val="left" w:pos="3544"/>
                <w:tab w:val="left" w:pos="3828"/>
                <w:tab w:val="left" w:pos="4111"/>
                <w:tab w:val="left" w:pos="4395"/>
                <w:tab w:val="left" w:pos="4678"/>
              </w:tabs>
              <w:jc w:val="both"/>
              <w:rPr>
                <w:rFonts w:ascii="Arial" w:eastAsia="Times New Roman" w:hAnsi="Arial" w:cs="Times New Roman"/>
                <w:sz w:val="20"/>
                <w:szCs w:val="20"/>
                <w:lang w:eastAsia="nl-NL"/>
              </w:rPr>
            </w:pPr>
          </w:p>
        </w:tc>
        <w:tc>
          <w:tcPr>
            <w:tcW w:w="5381" w:type="dxa"/>
          </w:tcPr>
          <w:p w:rsidR="005C46B5" w:rsidRPr="005C46B5" w:rsidRDefault="005C46B5" w:rsidP="005C46B5">
            <w:pPr>
              <w:tabs>
                <w:tab w:val="left" w:pos="142"/>
                <w:tab w:val="left" w:pos="284"/>
                <w:tab w:val="left" w:pos="426"/>
                <w:tab w:val="left" w:pos="709"/>
                <w:tab w:val="left" w:pos="1276"/>
                <w:tab w:val="left" w:pos="3544"/>
                <w:tab w:val="left" w:pos="3828"/>
                <w:tab w:val="left" w:pos="4111"/>
                <w:tab w:val="left" w:pos="4395"/>
                <w:tab w:val="left" w:pos="4678"/>
              </w:tabs>
              <w:ind w:left="709"/>
              <w:rPr>
                <w:rFonts w:ascii="Arial" w:eastAsia="Times New Roman" w:hAnsi="Arial" w:cs="Times New Roman"/>
                <w:sz w:val="20"/>
                <w:szCs w:val="20"/>
                <w:lang w:eastAsia="nl-NL"/>
              </w:rPr>
            </w:pPr>
          </w:p>
        </w:tc>
      </w:tr>
      <w:tr w:rsidR="005C46B5" w:rsidRPr="00DD0302" w:rsidTr="009B7E3C">
        <w:tc>
          <w:tcPr>
            <w:tcW w:w="5529" w:type="dxa"/>
          </w:tcPr>
          <w:p w:rsidR="005C46B5" w:rsidRPr="005C46B5" w:rsidRDefault="005C46B5" w:rsidP="00DA6AAE">
            <w:pPr>
              <w:tabs>
                <w:tab w:val="left" w:pos="142"/>
                <w:tab w:val="left" w:pos="284"/>
                <w:tab w:val="left" w:pos="426"/>
                <w:tab w:val="left" w:pos="709"/>
                <w:tab w:val="left" w:pos="1276"/>
                <w:tab w:val="left" w:pos="3544"/>
                <w:tab w:val="left" w:pos="3828"/>
                <w:tab w:val="left" w:pos="4111"/>
                <w:tab w:val="left" w:pos="4395"/>
                <w:tab w:val="left" w:pos="4678"/>
              </w:tabs>
              <w:jc w:val="both"/>
              <w:rPr>
                <w:rFonts w:ascii="Arial" w:eastAsia="Times New Roman" w:hAnsi="Arial" w:cs="Times New Roman"/>
                <w:sz w:val="20"/>
                <w:szCs w:val="20"/>
                <w:lang w:val="nl-BE" w:eastAsia="nl-NL"/>
              </w:rPr>
            </w:pPr>
            <w:r w:rsidRPr="005C46B5">
              <w:rPr>
                <w:rFonts w:ascii="Arial" w:eastAsia="Times New Roman" w:hAnsi="Arial" w:cs="Times New Roman"/>
                <w:sz w:val="20"/>
                <w:szCs w:val="20"/>
                <w:lang w:val="nl-BE" w:eastAsia="nl-NL"/>
              </w:rPr>
              <w:t xml:space="preserve">Op basis van een omstandig verslag van de behandelende arts waarin aangetoond wordt dat aan voornoemde voorwaarden wordt voldaan, </w:t>
            </w:r>
            <w:r w:rsidRPr="005C46B5">
              <w:rPr>
                <w:rFonts w:ascii="Arial" w:eastAsia="Times New Roman" w:hAnsi="Arial" w:cs="Times New Roman"/>
                <w:spacing w:val="-2"/>
                <w:sz w:val="20"/>
                <w:szCs w:val="20"/>
                <w:lang w:val="nl-BE" w:eastAsia="nl-NL"/>
              </w:rPr>
              <w:t xml:space="preserve">levert de adviserend-arts aan de rechthebbende de machtiging uit waarvan het model is bepaald onder </w:t>
            </w:r>
            <w:r w:rsidR="00DA6AAE">
              <w:rPr>
                <w:rFonts w:ascii="Arial" w:eastAsia="Times New Roman" w:hAnsi="Arial" w:cs="Times New Roman"/>
                <w:spacing w:val="-2"/>
                <w:sz w:val="20"/>
                <w:szCs w:val="20"/>
                <w:lang w:val="nl-BE" w:eastAsia="nl-NL"/>
              </w:rPr>
              <w:t>b</w:t>
            </w:r>
            <w:r w:rsidRPr="005C46B5">
              <w:rPr>
                <w:rFonts w:ascii="Arial" w:eastAsia="Times New Roman" w:hAnsi="Arial" w:cs="Times New Roman"/>
                <w:spacing w:val="-2"/>
                <w:sz w:val="20"/>
                <w:szCs w:val="20"/>
                <w:lang w:val="nl-BE"/>
              </w:rPr>
              <w:t xml:space="preserve">) van </w:t>
            </w:r>
            <w:r w:rsidR="001B7E37">
              <w:rPr>
                <w:rFonts w:ascii="Arial" w:eastAsia="Times New Roman" w:hAnsi="Arial" w:cs="Times New Roman"/>
                <w:spacing w:val="-2"/>
                <w:sz w:val="20"/>
                <w:szCs w:val="20"/>
                <w:lang w:val="nl-BE"/>
              </w:rPr>
              <w:t>deel II</w:t>
            </w:r>
            <w:r w:rsidRPr="005C46B5">
              <w:rPr>
                <w:rFonts w:ascii="Arial" w:eastAsia="Times New Roman" w:hAnsi="Arial" w:cs="Times New Roman"/>
                <w:spacing w:val="-2"/>
                <w:sz w:val="20"/>
                <w:szCs w:val="20"/>
                <w:lang w:val="nl-BE" w:eastAsia="nl-NL"/>
              </w:rPr>
              <w:t xml:space="preserve"> van de lijst en waarvan de geldigheidsduur tot maximum 12 maanden is beperkt.</w:t>
            </w:r>
          </w:p>
        </w:tc>
        <w:tc>
          <w:tcPr>
            <w:tcW w:w="5381" w:type="dxa"/>
          </w:tcPr>
          <w:p w:rsidR="005C46B5" w:rsidRPr="005C46B5" w:rsidRDefault="005C46B5" w:rsidP="005C46B5">
            <w:pPr>
              <w:jc w:val="both"/>
              <w:rPr>
                <w:rFonts w:ascii="Arial" w:eastAsia="Times New Roman" w:hAnsi="Arial" w:cs="Times New Roman"/>
                <w:sz w:val="20"/>
                <w:szCs w:val="20"/>
                <w:lang w:eastAsia="nl-NL"/>
              </w:rPr>
            </w:pPr>
            <w:r w:rsidRPr="005C46B5">
              <w:rPr>
                <w:rFonts w:ascii="Arial" w:eastAsia="Times New Roman" w:hAnsi="Arial" w:cs="Times New Roman"/>
                <w:spacing w:val="-2"/>
                <w:sz w:val="20"/>
                <w:szCs w:val="20"/>
                <w:lang w:eastAsia="nl-NL"/>
              </w:rPr>
              <w:t>Sur base d’un rapport circonstancié établi par le médecin traitant démontrant que les conditions visées ci-dessus sont remplies,</w:t>
            </w:r>
            <w:r w:rsidRPr="005C46B5">
              <w:rPr>
                <w:rFonts w:ascii="Arial" w:eastAsia="Times New Roman" w:hAnsi="Arial" w:cs="Times New Roman"/>
                <w:sz w:val="20"/>
                <w:szCs w:val="20"/>
                <w:lang w:eastAsia="nl-NL"/>
              </w:rPr>
              <w:t xml:space="preserve"> le médecin-conseil délivre au bénéficiaire l'autorisation dont le modèle est fixé sous </w:t>
            </w:r>
            <w:r w:rsidR="00DA6AAE">
              <w:rPr>
                <w:rFonts w:ascii="Arial" w:eastAsia="Times New Roman" w:hAnsi="Arial" w:cs="Times New Roman"/>
                <w:sz w:val="20"/>
                <w:szCs w:val="20"/>
                <w:lang w:eastAsia="nl-NL"/>
              </w:rPr>
              <w:t>b</w:t>
            </w:r>
            <w:r w:rsidRPr="005C46B5">
              <w:rPr>
                <w:rFonts w:ascii="Arial" w:eastAsia="Times New Roman" w:hAnsi="Arial" w:cs="Times New Roman"/>
                <w:spacing w:val="-2"/>
                <w:sz w:val="20"/>
                <w:szCs w:val="20"/>
              </w:rPr>
              <w:t xml:space="preserve">) de la </w:t>
            </w:r>
            <w:r w:rsidR="001B7E37">
              <w:rPr>
                <w:rFonts w:ascii="Arial" w:eastAsia="Times New Roman" w:hAnsi="Arial" w:cs="Times New Roman"/>
                <w:spacing w:val="-2"/>
                <w:sz w:val="20"/>
                <w:szCs w:val="20"/>
              </w:rPr>
              <w:t>partie II</w:t>
            </w:r>
            <w:r w:rsidRPr="005C46B5">
              <w:rPr>
                <w:rFonts w:ascii="Arial" w:eastAsia="Times New Roman" w:hAnsi="Arial" w:cs="Times New Roman"/>
                <w:sz w:val="20"/>
                <w:szCs w:val="20"/>
                <w:lang w:eastAsia="nl-NL"/>
              </w:rPr>
              <w:t xml:space="preserve"> de la liste et dont la durée de validité est limitée à 12 mois maximum.</w:t>
            </w:r>
          </w:p>
          <w:p w:rsidR="005C46B5" w:rsidRPr="005C46B5" w:rsidRDefault="005C46B5" w:rsidP="005C46B5">
            <w:pPr>
              <w:tabs>
                <w:tab w:val="left" w:pos="33"/>
                <w:tab w:val="left" w:pos="142"/>
                <w:tab w:val="left" w:pos="284"/>
                <w:tab w:val="left" w:pos="426"/>
                <w:tab w:val="left" w:pos="1276"/>
                <w:tab w:val="left" w:pos="3544"/>
                <w:tab w:val="left" w:pos="3828"/>
                <w:tab w:val="left" w:pos="4111"/>
                <w:tab w:val="left" w:pos="4395"/>
                <w:tab w:val="left" w:pos="4678"/>
              </w:tabs>
              <w:ind w:left="33"/>
              <w:jc w:val="both"/>
              <w:rPr>
                <w:rFonts w:ascii="Arial" w:eastAsia="Times New Roman" w:hAnsi="Arial" w:cs="Times New Roman"/>
                <w:spacing w:val="-2"/>
                <w:sz w:val="20"/>
                <w:szCs w:val="20"/>
                <w:lang w:eastAsia="nl-NL"/>
              </w:rPr>
            </w:pPr>
          </w:p>
        </w:tc>
      </w:tr>
      <w:tr w:rsidR="005C46B5" w:rsidRPr="00DD0302" w:rsidTr="009B7E3C">
        <w:tc>
          <w:tcPr>
            <w:tcW w:w="5529" w:type="dxa"/>
          </w:tcPr>
          <w:p w:rsidR="005C46B5" w:rsidRPr="005C46B5" w:rsidRDefault="005C46B5" w:rsidP="005C46B5">
            <w:pPr>
              <w:tabs>
                <w:tab w:val="left" w:pos="0"/>
                <w:tab w:val="left" w:pos="142"/>
                <w:tab w:val="left" w:pos="284"/>
                <w:tab w:val="left" w:pos="318"/>
                <w:tab w:val="left" w:pos="1276"/>
                <w:tab w:val="left" w:pos="3544"/>
                <w:tab w:val="left" w:pos="3828"/>
                <w:tab w:val="left" w:pos="4111"/>
                <w:tab w:val="left" w:pos="4395"/>
                <w:tab w:val="left" w:pos="4678"/>
              </w:tabs>
              <w:ind w:left="34"/>
              <w:jc w:val="both"/>
              <w:rPr>
                <w:rFonts w:ascii="Arial" w:eastAsia="Times New Roman" w:hAnsi="Arial" w:cs="Times New Roman"/>
                <w:sz w:val="20"/>
                <w:szCs w:val="20"/>
                <w:lang w:eastAsia="nl-NL"/>
              </w:rPr>
            </w:pPr>
          </w:p>
        </w:tc>
        <w:tc>
          <w:tcPr>
            <w:tcW w:w="5381" w:type="dxa"/>
          </w:tcPr>
          <w:p w:rsidR="005C46B5" w:rsidRPr="005C46B5" w:rsidRDefault="005C46B5" w:rsidP="005C46B5">
            <w:pPr>
              <w:tabs>
                <w:tab w:val="left" w:pos="142"/>
                <w:tab w:val="left" w:pos="284"/>
                <w:tab w:val="left" w:pos="426"/>
                <w:tab w:val="left" w:pos="709"/>
                <w:tab w:val="left" w:pos="1276"/>
                <w:tab w:val="left" w:pos="3544"/>
                <w:tab w:val="left" w:pos="3828"/>
                <w:tab w:val="left" w:pos="4111"/>
                <w:tab w:val="left" w:pos="4395"/>
                <w:tab w:val="left" w:pos="4678"/>
              </w:tabs>
              <w:jc w:val="both"/>
              <w:rPr>
                <w:rFonts w:ascii="Arial" w:eastAsia="Times New Roman" w:hAnsi="Arial" w:cs="Times New Roman"/>
                <w:sz w:val="20"/>
                <w:szCs w:val="20"/>
                <w:lang w:eastAsia="nl-NL"/>
              </w:rPr>
            </w:pPr>
          </w:p>
        </w:tc>
      </w:tr>
      <w:tr w:rsidR="005C46B5" w:rsidRPr="00DD0302" w:rsidTr="009B7E3C">
        <w:tc>
          <w:tcPr>
            <w:tcW w:w="5529" w:type="dxa"/>
          </w:tcPr>
          <w:p w:rsidR="005C46B5" w:rsidRPr="005C46B5" w:rsidRDefault="005C46B5" w:rsidP="005C46B5">
            <w:pPr>
              <w:tabs>
                <w:tab w:val="left" w:pos="142"/>
                <w:tab w:val="left" w:pos="284"/>
                <w:tab w:val="left" w:pos="426"/>
                <w:tab w:val="left" w:pos="709"/>
                <w:tab w:val="left" w:pos="1276"/>
                <w:tab w:val="left" w:pos="3544"/>
                <w:tab w:val="left" w:pos="3828"/>
                <w:tab w:val="left" w:pos="4111"/>
                <w:tab w:val="left" w:pos="4395"/>
                <w:tab w:val="left" w:pos="4678"/>
              </w:tabs>
              <w:jc w:val="both"/>
              <w:rPr>
                <w:rFonts w:ascii="Arial" w:eastAsia="Times New Roman" w:hAnsi="Arial" w:cs="Times New Roman"/>
                <w:sz w:val="20"/>
                <w:szCs w:val="20"/>
                <w:lang w:val="nl-BE" w:eastAsia="nl-NL"/>
              </w:rPr>
            </w:pPr>
            <w:r w:rsidRPr="005C46B5">
              <w:rPr>
                <w:rFonts w:ascii="Arial" w:eastAsia="Times New Roman" w:hAnsi="Arial" w:cs="Times New Roman"/>
                <w:spacing w:val="-2"/>
                <w:sz w:val="20"/>
                <w:szCs w:val="20"/>
                <w:lang w:val="nl-BE" w:eastAsia="nl-NL"/>
              </w:rPr>
              <w:t>De machtiging voor vergoeding kan voor nieuwe perioden van maximum 12 maanden worden verlengd op gemotiveerd verzoek van de behandelende arts.</w:t>
            </w:r>
            <w:r w:rsidRPr="005C46B5">
              <w:rPr>
                <w:rFonts w:ascii="Arial" w:eastAsia="Times New Roman" w:hAnsi="Arial" w:cs="Arial"/>
                <w:spacing w:val="-2"/>
                <w:sz w:val="20"/>
                <w:szCs w:val="20"/>
                <w:lang w:val="nl-BE" w:eastAsia="nl-NL"/>
              </w:rPr>
              <w:t xml:space="preserve"> Hij houdt</w:t>
            </w:r>
            <w:r w:rsidRPr="005C46B5">
              <w:rPr>
                <w:rFonts w:ascii="Arial" w:eastAsia="Times New Roman" w:hAnsi="Arial" w:cs="Arial"/>
                <w:sz w:val="20"/>
                <w:szCs w:val="18"/>
                <w:lang w:val="nl-BE" w:eastAsia="nl-NL"/>
              </w:rPr>
              <w:t xml:space="preserve"> de bewijselementen ter beschikking van de adviserend-arts die bevestigen dat de betrokken patiënt zich in de verklaarde situatie bevond</w:t>
            </w:r>
            <w:r w:rsidRPr="005C46B5">
              <w:rPr>
                <w:rFonts w:ascii="Arial" w:eastAsia="Times New Roman" w:hAnsi="Arial" w:cs="Times New Roman"/>
                <w:sz w:val="20"/>
                <w:szCs w:val="20"/>
                <w:lang w:val="nl-BE" w:eastAsia="nl-NL"/>
              </w:rPr>
              <w:t>.</w:t>
            </w:r>
          </w:p>
        </w:tc>
        <w:tc>
          <w:tcPr>
            <w:tcW w:w="5381" w:type="dxa"/>
          </w:tcPr>
          <w:p w:rsidR="005C46B5" w:rsidRPr="005C46B5" w:rsidRDefault="005C46B5" w:rsidP="005C46B5">
            <w:pPr>
              <w:tabs>
                <w:tab w:val="left" w:pos="142"/>
                <w:tab w:val="left" w:pos="284"/>
                <w:tab w:val="left" w:pos="426"/>
                <w:tab w:val="left" w:pos="709"/>
                <w:tab w:val="left" w:pos="1276"/>
                <w:tab w:val="left" w:pos="3544"/>
                <w:tab w:val="left" w:pos="3828"/>
                <w:tab w:val="left" w:pos="4111"/>
                <w:tab w:val="left" w:pos="4395"/>
                <w:tab w:val="left" w:pos="4678"/>
              </w:tabs>
              <w:jc w:val="both"/>
              <w:rPr>
                <w:rFonts w:ascii="Arial" w:eastAsia="Times New Roman" w:hAnsi="Arial" w:cs="Times New Roman"/>
                <w:sz w:val="20"/>
                <w:szCs w:val="20"/>
                <w:lang w:eastAsia="nl-NL"/>
              </w:rPr>
            </w:pPr>
            <w:r w:rsidRPr="005C46B5">
              <w:rPr>
                <w:rFonts w:ascii="Arial" w:eastAsia="Times New Roman" w:hAnsi="Arial" w:cs="Times New Roman"/>
                <w:sz w:val="20"/>
                <w:szCs w:val="20"/>
                <w:lang w:eastAsia="nl-NL"/>
              </w:rPr>
              <w:t>L'autorisation de remboursement peut être prolongée pour de nouvelles périodes de 12 mois maximum à la demande motivée du médecin traitant,</w:t>
            </w:r>
            <w:r w:rsidRPr="005C46B5">
              <w:rPr>
                <w:rFonts w:ascii="Arial" w:eastAsia="Times New Roman" w:hAnsi="Arial" w:cs="Times New Roman"/>
                <w:spacing w:val="-2"/>
                <w:sz w:val="20"/>
                <w:szCs w:val="20"/>
                <w:lang w:eastAsia="nl-NL"/>
              </w:rPr>
              <w:t xml:space="preserve"> qui tient les éléments de preuve établissant que le patient concerné se trouvait dans la situation attestée à disposition du médecin-conseil</w:t>
            </w:r>
            <w:r w:rsidRPr="005C46B5">
              <w:rPr>
                <w:rFonts w:ascii="Arial" w:eastAsia="Times New Roman" w:hAnsi="Arial" w:cs="Times New Roman"/>
                <w:sz w:val="20"/>
                <w:szCs w:val="20"/>
                <w:lang w:eastAsia="nl-NL"/>
              </w:rPr>
              <w:t>.</w:t>
            </w:r>
          </w:p>
          <w:p w:rsidR="005C46B5" w:rsidRPr="005C46B5" w:rsidRDefault="005C46B5" w:rsidP="005C46B5">
            <w:pPr>
              <w:tabs>
                <w:tab w:val="left" w:pos="142"/>
                <w:tab w:val="left" w:pos="284"/>
                <w:tab w:val="left" w:pos="426"/>
                <w:tab w:val="left" w:pos="709"/>
                <w:tab w:val="left" w:pos="1276"/>
                <w:tab w:val="left" w:pos="3544"/>
                <w:tab w:val="left" w:pos="3828"/>
                <w:tab w:val="left" w:pos="4111"/>
                <w:tab w:val="left" w:pos="4395"/>
                <w:tab w:val="left" w:pos="4678"/>
              </w:tabs>
              <w:jc w:val="both"/>
              <w:rPr>
                <w:rFonts w:ascii="Arial" w:eastAsia="Times New Roman" w:hAnsi="Arial" w:cs="Times New Roman"/>
                <w:sz w:val="20"/>
                <w:szCs w:val="20"/>
                <w:lang w:eastAsia="nl-NL"/>
              </w:rPr>
            </w:pPr>
          </w:p>
        </w:tc>
      </w:tr>
    </w:tbl>
    <w:p w:rsidR="005C46B5" w:rsidRPr="005C46B5" w:rsidRDefault="005C46B5" w:rsidP="005C46B5">
      <w:pPr>
        <w:spacing w:after="0"/>
        <w:ind w:left="-992"/>
        <w:rPr>
          <w:rFonts w:ascii="Calibri" w:eastAsia="Calibri" w:hAnsi="Calibri" w:cs="Times New Roman"/>
          <w:lang w:val="fr-BE"/>
        </w:rPr>
      </w:pPr>
    </w:p>
    <w:tbl>
      <w:tblPr>
        <w:tblW w:w="10876" w:type="dxa"/>
        <w:tblInd w:w="-833" w:type="dxa"/>
        <w:tblLayout w:type="fixed"/>
        <w:tblCellMar>
          <w:left w:w="120" w:type="dxa"/>
          <w:right w:w="120" w:type="dxa"/>
        </w:tblCellMar>
        <w:tblLook w:val="0000" w:firstRow="0" w:lastRow="0" w:firstColumn="0" w:lastColumn="0" w:noHBand="0" w:noVBand="0"/>
      </w:tblPr>
      <w:tblGrid>
        <w:gridCol w:w="985"/>
        <w:gridCol w:w="1310"/>
        <w:gridCol w:w="3181"/>
        <w:gridCol w:w="690"/>
        <w:gridCol w:w="1263"/>
        <w:gridCol w:w="1251"/>
        <w:gridCol w:w="1098"/>
        <w:gridCol w:w="1098"/>
      </w:tblGrid>
      <w:tr w:rsidR="005C46B5" w:rsidRPr="005C46B5" w:rsidTr="009B7E3C">
        <w:tc>
          <w:tcPr>
            <w:tcW w:w="985"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0"/>
                <w:tab w:val="left" w:pos="211"/>
                <w:tab w:val="left" w:pos="459"/>
              </w:tabs>
              <w:spacing w:before="58" w:after="0" w:line="240" w:lineRule="auto"/>
              <w:ind w:right="-27"/>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Criterium</w:t>
            </w:r>
          </w:p>
          <w:p w:rsidR="005C46B5" w:rsidRPr="005C46B5" w:rsidRDefault="005C46B5" w:rsidP="005C46B5">
            <w:pPr>
              <w:tabs>
                <w:tab w:val="left" w:pos="-120"/>
                <w:tab w:val="left" w:pos="211"/>
                <w:tab w:val="left" w:pos="459"/>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Critère</w:t>
            </w:r>
          </w:p>
        </w:tc>
        <w:tc>
          <w:tcPr>
            <w:tcW w:w="1310"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
                <w:tab w:val="left" w:pos="211"/>
                <w:tab w:val="left" w:pos="459"/>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p w:rsidR="005C46B5" w:rsidRPr="005C46B5" w:rsidRDefault="005C46B5" w:rsidP="005C46B5">
            <w:pPr>
              <w:tabs>
                <w:tab w:val="left" w:pos="-1204"/>
                <w:tab w:val="left" w:pos="-873"/>
                <w:tab w:val="left" w:pos="-62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tc>
        <w:tc>
          <w:tcPr>
            <w:tcW w:w="3181"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4"/>
                <w:tab w:val="left" w:pos="-873"/>
                <w:tab w:val="left" w:pos="-625"/>
              </w:tabs>
              <w:spacing w:before="58" w:after="0"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Benaming en verpakkingen</w:t>
            </w:r>
          </w:p>
          <w:p w:rsidR="005C46B5" w:rsidRPr="005C46B5" w:rsidRDefault="005C46B5" w:rsidP="005C46B5">
            <w:pPr>
              <w:tabs>
                <w:tab w:val="left" w:pos="-2402"/>
                <w:tab w:val="left" w:pos="-2071"/>
                <w:tab w:val="left" w:pos="-1823"/>
                <w:tab w:val="left" w:pos="2897"/>
                <w:tab w:val="left" w:pos="3145"/>
              </w:tabs>
              <w:spacing w:after="54"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Dénomination et conditionnements</w:t>
            </w:r>
          </w:p>
        </w:tc>
        <w:tc>
          <w:tcPr>
            <w:tcW w:w="690"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Opm.</w:t>
            </w:r>
            <w:r w:rsidRPr="005C46B5">
              <w:rPr>
                <w:rFonts w:ascii="Arial" w:eastAsia="Times New Roman" w:hAnsi="Arial" w:cs="Times New Roman"/>
                <w:spacing w:val="-2"/>
                <w:sz w:val="18"/>
                <w:szCs w:val="20"/>
                <w:lang w:val="nl-NL" w:eastAsia="nl-NL"/>
              </w:rPr>
              <w:br/>
              <w:t>Obs.</w:t>
            </w:r>
          </w:p>
        </w:tc>
        <w:tc>
          <w:tcPr>
            <w:tcW w:w="1263"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Prijs</w:t>
            </w:r>
            <w:r w:rsidRPr="005C46B5">
              <w:rPr>
                <w:rFonts w:ascii="Arial" w:eastAsia="Times New Roman" w:hAnsi="Arial" w:cs="Times New Roman"/>
                <w:spacing w:val="-2"/>
                <w:sz w:val="18"/>
                <w:szCs w:val="20"/>
                <w:lang w:val="nl-NL" w:eastAsia="nl-NL"/>
              </w:rPr>
              <w:br/>
              <w:t>Prix</w:t>
            </w:r>
          </w:p>
        </w:tc>
        <w:tc>
          <w:tcPr>
            <w:tcW w:w="1251"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482"/>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Basis van tegemoetk.</w:t>
            </w:r>
            <w:r w:rsidRPr="005C46B5">
              <w:rPr>
                <w:rFonts w:ascii="Arial" w:eastAsia="Times New Roman" w:hAnsi="Arial" w:cs="Times New Roman"/>
                <w:spacing w:val="-2"/>
                <w:sz w:val="18"/>
                <w:szCs w:val="20"/>
                <w:lang w:val="nl-NL" w:eastAsia="nl-NL"/>
              </w:rPr>
              <w:br/>
              <w:t>Base de rembours.</w:t>
            </w:r>
          </w:p>
        </w:tc>
        <w:tc>
          <w:tcPr>
            <w:tcW w:w="109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b/>
                <w:spacing w:val="-2"/>
                <w:sz w:val="18"/>
                <w:szCs w:val="20"/>
                <w:lang w:val="nl-NL" w:eastAsia="nl-NL"/>
              </w:rPr>
            </w:pPr>
            <w:r w:rsidRPr="005C46B5">
              <w:rPr>
                <w:rFonts w:ascii="Arial" w:eastAsia="Times New Roman" w:hAnsi="Arial" w:cs="Times New Roman"/>
                <w:spacing w:val="-2"/>
                <w:sz w:val="18"/>
                <w:szCs w:val="20"/>
                <w:lang w:val="nl-NL" w:eastAsia="nl-NL"/>
              </w:rPr>
              <w:t>I</w:t>
            </w:r>
          </w:p>
        </w:tc>
        <w:tc>
          <w:tcPr>
            <w:tcW w:w="109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II</w:t>
            </w:r>
          </w:p>
        </w:tc>
      </w:tr>
      <w:tr w:rsidR="005C46B5" w:rsidRPr="005C46B5" w:rsidTr="009B7E3C">
        <w:trPr>
          <w:trHeight w:val="276"/>
        </w:trPr>
        <w:tc>
          <w:tcPr>
            <w:tcW w:w="985" w:type="dxa"/>
            <w:tcBorders>
              <w:top w:val="single" w:sz="12"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B</w:t>
            </w:r>
          </w:p>
        </w:tc>
        <w:tc>
          <w:tcPr>
            <w:tcW w:w="1310" w:type="dxa"/>
            <w:tcBorders>
              <w:top w:val="single" w:sz="12"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12"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CYSTILAC Nutricia</w:t>
            </w:r>
          </w:p>
        </w:tc>
        <w:tc>
          <w:tcPr>
            <w:tcW w:w="690"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fr-BE" w:eastAsia="nl-NL"/>
              </w:rPr>
            </w:pPr>
          </w:p>
        </w:tc>
        <w:tc>
          <w:tcPr>
            <w:tcW w:w="1263"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val="fr-BE" w:eastAsia="nl-NL"/>
              </w:rPr>
            </w:pPr>
          </w:p>
        </w:tc>
        <w:tc>
          <w:tcPr>
            <w:tcW w:w="1251"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0" w:line="240" w:lineRule="auto"/>
              <w:ind w:left="416" w:hanging="416"/>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2241-420</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900 g pulv.or.</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18"/>
                <w:lang w:val="nl-BE" w:eastAsia="nl-NL"/>
              </w:rPr>
            </w:pPr>
            <w:r w:rsidRPr="005C46B5">
              <w:rPr>
                <w:rFonts w:ascii="Arial" w:eastAsia="Times New Roman" w:hAnsi="Arial" w:cs="Times New Roman"/>
                <w:sz w:val="18"/>
                <w:szCs w:val="18"/>
                <w:lang w:val="nl-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8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40,00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8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6,00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10,00</w:t>
            </w: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7000-177</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900 g pulv. or.</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37,2100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37,2100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B7E3C">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7000-177</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900 g pulv. or.</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30,5600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30,5600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bl>
    <w:p w:rsidR="00914619" w:rsidRDefault="00914619" w:rsidP="005C46B5">
      <w:pPr>
        <w:spacing w:after="0" w:line="240" w:lineRule="auto"/>
        <w:ind w:left="-992"/>
        <w:rPr>
          <w:rFonts w:ascii="Calibri" w:eastAsia="Calibri" w:hAnsi="Calibri" w:cs="Times New Roman"/>
          <w:lang w:val="fr-BE"/>
        </w:rPr>
      </w:pPr>
    </w:p>
    <w:p w:rsidR="00914619" w:rsidRDefault="00914619">
      <w:pPr>
        <w:rPr>
          <w:rFonts w:ascii="Calibri" w:eastAsia="Calibri" w:hAnsi="Calibri" w:cs="Times New Roman"/>
          <w:lang w:val="fr-BE"/>
        </w:rPr>
      </w:pPr>
      <w:r>
        <w:rPr>
          <w:rFonts w:ascii="Calibri" w:eastAsia="Calibri" w:hAnsi="Calibri" w:cs="Times New Roman"/>
          <w:lang w:val="fr-BE"/>
        </w:rPr>
        <w:br w:type="page"/>
      </w:r>
    </w:p>
    <w:p w:rsidR="005C46B5" w:rsidRPr="005C46B5" w:rsidRDefault="005C46B5" w:rsidP="005C46B5">
      <w:pPr>
        <w:spacing w:after="0" w:line="240" w:lineRule="auto"/>
        <w:ind w:left="-992"/>
        <w:rPr>
          <w:rFonts w:ascii="Calibri" w:eastAsia="Calibri" w:hAnsi="Calibri" w:cs="Times New Roman"/>
          <w:lang w:val="fr-BE"/>
        </w:rPr>
      </w:pPr>
    </w:p>
    <w:tbl>
      <w:tblPr>
        <w:tblStyle w:val="TableGrid1"/>
        <w:tblW w:w="1091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381"/>
      </w:tblGrid>
      <w:tr w:rsidR="005C46B5" w:rsidRPr="00DD0302" w:rsidTr="009B7E3C">
        <w:tc>
          <w:tcPr>
            <w:tcW w:w="5529" w:type="dxa"/>
          </w:tcPr>
          <w:p w:rsidR="005C46B5" w:rsidRPr="005C46B5" w:rsidRDefault="005C46B5" w:rsidP="005C46B5">
            <w:pPr>
              <w:tabs>
                <w:tab w:val="left" w:pos="34"/>
              </w:tabs>
              <w:ind w:left="34"/>
              <w:rPr>
                <w:rFonts w:ascii="Arial" w:eastAsia="Times New Roman" w:hAnsi="Arial" w:cs="Times New Roman"/>
                <w:spacing w:val="-3"/>
                <w:sz w:val="20"/>
                <w:szCs w:val="20"/>
                <w:lang w:val="nl-BE" w:eastAsia="nl-NL"/>
              </w:rPr>
            </w:pPr>
            <w:r w:rsidRPr="005C46B5">
              <w:rPr>
                <w:rFonts w:ascii="Arial" w:eastAsia="Times New Roman" w:hAnsi="Arial" w:cs="Times New Roman"/>
                <w:b/>
                <w:spacing w:val="-3"/>
                <w:sz w:val="20"/>
                <w:szCs w:val="20"/>
                <w:lang w:val="nl-BE" w:eastAsia="nl-NL"/>
              </w:rPr>
              <w:t>§16</w:t>
            </w:r>
            <w:r w:rsidRPr="005C46B5">
              <w:rPr>
                <w:rFonts w:ascii="Arial" w:eastAsia="Times New Roman" w:hAnsi="Arial" w:cs="Times New Roman"/>
                <w:b/>
                <w:sz w:val="20"/>
                <w:szCs w:val="20"/>
                <w:lang w:val="nl-BE" w:eastAsia="nl-NL"/>
              </w:rPr>
              <w:t>0100</w:t>
            </w:r>
            <w:r w:rsidRPr="005C46B5">
              <w:rPr>
                <w:rFonts w:ascii="Arial" w:eastAsia="Times New Roman" w:hAnsi="Arial" w:cs="Times New Roman"/>
                <w:b/>
                <w:spacing w:val="-3"/>
                <w:sz w:val="20"/>
                <w:szCs w:val="20"/>
                <w:lang w:val="nl-BE" w:eastAsia="nl-NL"/>
              </w:rPr>
              <w:t>. Preparaten voor een ketogeen dieet in geval van stofwisselingsaandoening</w:t>
            </w:r>
          </w:p>
        </w:tc>
        <w:tc>
          <w:tcPr>
            <w:tcW w:w="5381" w:type="dxa"/>
          </w:tcPr>
          <w:p w:rsidR="005C46B5" w:rsidRPr="005C46B5" w:rsidRDefault="005C46B5" w:rsidP="005C46B5">
            <w:pPr>
              <w:tabs>
                <w:tab w:val="left" w:pos="34"/>
              </w:tabs>
              <w:ind w:left="34"/>
              <w:rPr>
                <w:rFonts w:ascii="Arial" w:eastAsia="Times New Roman" w:hAnsi="Arial" w:cs="Times New Roman"/>
                <w:spacing w:val="-3"/>
                <w:sz w:val="20"/>
                <w:szCs w:val="20"/>
                <w:lang w:eastAsia="nl-NL"/>
              </w:rPr>
            </w:pPr>
            <w:r w:rsidRPr="00DD0302">
              <w:rPr>
                <w:rFonts w:ascii="Times New Roman" w:eastAsia="Times New Roman" w:hAnsi="Times New Roman" w:cs="Times New Roman"/>
                <w:sz w:val="20"/>
                <w:szCs w:val="20"/>
                <w:lang w:eastAsia="nl-NL"/>
              </w:rPr>
              <w:br w:type="page"/>
            </w:r>
            <w:r w:rsidRPr="005C46B5">
              <w:rPr>
                <w:rFonts w:ascii="Arial" w:eastAsia="Times New Roman" w:hAnsi="Arial" w:cs="Times New Roman"/>
                <w:b/>
                <w:sz w:val="20"/>
                <w:szCs w:val="20"/>
                <w:lang w:eastAsia="nl-NL"/>
              </w:rPr>
              <w:t>§160100. Préparations pour un régime cétogène en cas d’affection métabolique</w:t>
            </w:r>
          </w:p>
        </w:tc>
      </w:tr>
      <w:tr w:rsidR="005C46B5" w:rsidRPr="00DD0302" w:rsidTr="009B7E3C">
        <w:tc>
          <w:tcPr>
            <w:tcW w:w="5529" w:type="dxa"/>
          </w:tcPr>
          <w:p w:rsidR="005C46B5" w:rsidRPr="005C46B5" w:rsidRDefault="005C46B5" w:rsidP="005C46B5">
            <w:pPr>
              <w:tabs>
                <w:tab w:val="left" w:pos="34"/>
              </w:tabs>
              <w:ind w:left="34"/>
              <w:rPr>
                <w:rFonts w:ascii="Arial" w:eastAsia="Times New Roman" w:hAnsi="Arial" w:cs="Times New Roman"/>
                <w:b/>
                <w:sz w:val="20"/>
                <w:szCs w:val="20"/>
                <w:lang w:eastAsia="nl-NL"/>
              </w:rPr>
            </w:pPr>
          </w:p>
        </w:tc>
        <w:tc>
          <w:tcPr>
            <w:tcW w:w="5381" w:type="dxa"/>
          </w:tcPr>
          <w:p w:rsidR="005C46B5" w:rsidRPr="005C46B5" w:rsidRDefault="005C46B5" w:rsidP="005C46B5">
            <w:pPr>
              <w:tabs>
                <w:tab w:val="left" w:pos="34"/>
                <w:tab w:val="left" w:pos="142"/>
              </w:tabs>
              <w:ind w:left="34"/>
              <w:jc w:val="both"/>
              <w:rPr>
                <w:rFonts w:ascii="Arial" w:eastAsia="Times New Roman" w:hAnsi="Arial" w:cs="Times New Roman"/>
                <w:b/>
                <w:spacing w:val="-3"/>
                <w:sz w:val="20"/>
                <w:szCs w:val="20"/>
                <w:lang w:eastAsia="nl-NL"/>
              </w:rPr>
            </w:pPr>
          </w:p>
        </w:tc>
      </w:tr>
      <w:tr w:rsidR="005C46B5" w:rsidRPr="00DD0302" w:rsidTr="009B7E3C">
        <w:tc>
          <w:tcPr>
            <w:tcW w:w="5529" w:type="dxa"/>
          </w:tcPr>
          <w:p w:rsidR="005C46B5" w:rsidRPr="005C46B5" w:rsidRDefault="005C46B5" w:rsidP="005C46B5">
            <w:pPr>
              <w:tabs>
                <w:tab w:val="left" w:pos="34"/>
              </w:tabs>
              <w:ind w:left="34"/>
              <w:jc w:val="both"/>
              <w:rPr>
                <w:rFonts w:ascii="Arial" w:eastAsia="Times New Roman" w:hAnsi="Arial" w:cs="Times New Roman"/>
                <w:spacing w:val="-3"/>
                <w:sz w:val="20"/>
                <w:szCs w:val="20"/>
                <w:lang w:val="nl-BE" w:eastAsia="nl-NL"/>
              </w:rPr>
            </w:pPr>
            <w:r w:rsidRPr="005C46B5">
              <w:rPr>
                <w:rFonts w:ascii="Arial" w:eastAsia="Times New Roman" w:hAnsi="Arial" w:cs="Times New Roman"/>
                <w:spacing w:val="-3"/>
                <w:sz w:val="20"/>
                <w:szCs w:val="20"/>
                <w:lang w:val="nl-BE" w:eastAsia="nl-NL"/>
              </w:rPr>
              <w:t>De volgende medische voeding wordt vergoed in categorie A als ze wordt voorgeschreven in één van de volgende s</w:t>
            </w:r>
            <w:r w:rsidRPr="005C46B5">
              <w:rPr>
                <w:rFonts w:ascii="Arial" w:eastAsia="Times New Roman" w:hAnsi="Arial" w:cs="Times New Roman"/>
                <w:sz w:val="20"/>
                <w:szCs w:val="20"/>
                <w:lang w:val="nl-BE" w:eastAsia="nl-NL"/>
              </w:rPr>
              <w:t>tofwisselingsaandoeningen</w:t>
            </w:r>
            <w:r w:rsidRPr="005C46B5">
              <w:rPr>
                <w:rFonts w:ascii="Arial" w:eastAsia="Times New Roman" w:hAnsi="Arial" w:cs="Times New Roman"/>
                <w:spacing w:val="-3"/>
                <w:sz w:val="20"/>
                <w:szCs w:val="20"/>
                <w:lang w:val="nl-BE" w:eastAsia="nl-NL"/>
              </w:rPr>
              <w:t>:</w:t>
            </w:r>
          </w:p>
        </w:tc>
        <w:tc>
          <w:tcPr>
            <w:tcW w:w="5381" w:type="dxa"/>
          </w:tcPr>
          <w:p w:rsidR="005C46B5" w:rsidRPr="005C46B5" w:rsidRDefault="005C46B5" w:rsidP="005C46B5">
            <w:pPr>
              <w:tabs>
                <w:tab w:val="left" w:pos="34"/>
              </w:tabs>
              <w:ind w:left="34"/>
              <w:jc w:val="both"/>
              <w:rPr>
                <w:rFonts w:ascii="Arial" w:eastAsia="Times New Roman" w:hAnsi="Arial" w:cs="Times New Roman"/>
                <w:spacing w:val="-3"/>
                <w:sz w:val="20"/>
                <w:szCs w:val="20"/>
                <w:lang w:eastAsia="nl-NL"/>
              </w:rPr>
            </w:pPr>
            <w:r w:rsidRPr="005C46B5">
              <w:rPr>
                <w:rFonts w:ascii="Arial" w:eastAsia="Times New Roman" w:hAnsi="Arial" w:cs="Times New Roman"/>
                <w:sz w:val="20"/>
                <w:szCs w:val="20"/>
                <w:lang w:eastAsia="nl-NL"/>
              </w:rPr>
              <w:t>L’alimentation médicale suivante fait l’objet d’un remboursement en catégorie A si elle a été prescrite dans une des affections métaboliques suivantes:</w:t>
            </w:r>
          </w:p>
        </w:tc>
      </w:tr>
      <w:tr w:rsidR="005C46B5" w:rsidRPr="00DD0302" w:rsidTr="009B7E3C">
        <w:tc>
          <w:tcPr>
            <w:tcW w:w="5529" w:type="dxa"/>
          </w:tcPr>
          <w:p w:rsidR="005C46B5" w:rsidRPr="005C46B5" w:rsidRDefault="005C46B5" w:rsidP="005C46B5">
            <w:pPr>
              <w:tabs>
                <w:tab w:val="left" w:pos="34"/>
              </w:tabs>
              <w:ind w:left="34"/>
              <w:jc w:val="both"/>
              <w:rPr>
                <w:rFonts w:ascii="Arial" w:eastAsia="Times New Roman" w:hAnsi="Arial" w:cs="Times New Roman"/>
                <w:spacing w:val="-3"/>
                <w:sz w:val="20"/>
                <w:szCs w:val="20"/>
                <w:lang w:eastAsia="nl-NL"/>
              </w:rPr>
            </w:pPr>
          </w:p>
        </w:tc>
        <w:tc>
          <w:tcPr>
            <w:tcW w:w="5381" w:type="dxa"/>
          </w:tcPr>
          <w:p w:rsidR="005C46B5" w:rsidRPr="005C46B5" w:rsidRDefault="005C46B5" w:rsidP="005C46B5">
            <w:pPr>
              <w:tabs>
                <w:tab w:val="left" w:pos="34"/>
                <w:tab w:val="left" w:pos="142"/>
              </w:tabs>
              <w:ind w:left="34"/>
              <w:jc w:val="both"/>
              <w:rPr>
                <w:rFonts w:ascii="Arial" w:eastAsia="Times New Roman" w:hAnsi="Arial" w:cs="Times New Roman"/>
                <w:spacing w:val="-3"/>
                <w:sz w:val="20"/>
                <w:szCs w:val="20"/>
                <w:lang w:eastAsia="nl-NL"/>
              </w:rPr>
            </w:pPr>
          </w:p>
        </w:tc>
      </w:tr>
      <w:tr w:rsidR="005C46B5" w:rsidRPr="00DD0302" w:rsidTr="009B7E3C">
        <w:tc>
          <w:tcPr>
            <w:tcW w:w="5529" w:type="dxa"/>
          </w:tcPr>
          <w:p w:rsidR="005C46B5" w:rsidRPr="005C46B5" w:rsidRDefault="005C46B5" w:rsidP="005C46B5">
            <w:pPr>
              <w:tabs>
                <w:tab w:val="left" w:pos="3544"/>
                <w:tab w:val="left" w:pos="3828"/>
                <w:tab w:val="left" w:pos="4111"/>
                <w:tab w:val="left" w:pos="4395"/>
                <w:tab w:val="left" w:pos="4678"/>
              </w:tabs>
              <w:ind w:left="110" w:hanging="77"/>
              <w:jc w:val="both"/>
              <w:rPr>
                <w:rFonts w:ascii="Arial" w:eastAsia="Times New Roman" w:hAnsi="Arial" w:cs="Times New Roman"/>
                <w:sz w:val="20"/>
                <w:szCs w:val="20"/>
                <w:lang w:val="nl-BE" w:eastAsia="nl-NL"/>
              </w:rPr>
            </w:pPr>
            <w:r w:rsidRPr="005C46B5">
              <w:rPr>
                <w:rFonts w:ascii="Arial" w:eastAsia="Times New Roman" w:hAnsi="Arial" w:cs="Times New Roman"/>
                <w:sz w:val="20"/>
                <w:szCs w:val="20"/>
                <w:lang w:val="nl-BE" w:eastAsia="nl-NL"/>
              </w:rPr>
              <w:t>-</w:t>
            </w:r>
            <w:r w:rsidRPr="005C46B5">
              <w:rPr>
                <w:rFonts w:ascii="Arial" w:eastAsia="Times New Roman" w:hAnsi="Arial" w:cs="Times New Roman"/>
                <w:sz w:val="20"/>
                <w:szCs w:val="20"/>
                <w:lang w:val="nl-BE" w:eastAsia="nl-NL"/>
              </w:rPr>
              <w:tab/>
              <w:t>pyruvaatdehydrogenasecomplexdeficiëntie indien de behandeling vroegtijdig wordt ingesteld;</w:t>
            </w:r>
          </w:p>
        </w:tc>
        <w:tc>
          <w:tcPr>
            <w:tcW w:w="5381" w:type="dxa"/>
          </w:tcPr>
          <w:p w:rsidR="005C46B5" w:rsidRPr="005C46B5" w:rsidRDefault="005C46B5" w:rsidP="005C46B5">
            <w:pPr>
              <w:tabs>
                <w:tab w:val="left" w:pos="3544"/>
                <w:tab w:val="left" w:pos="3828"/>
                <w:tab w:val="left" w:pos="4111"/>
                <w:tab w:val="left" w:pos="4395"/>
                <w:tab w:val="left" w:pos="4678"/>
              </w:tabs>
              <w:ind w:left="110" w:hanging="77"/>
              <w:jc w:val="both"/>
              <w:rPr>
                <w:rFonts w:ascii="Arial" w:eastAsia="Times New Roman" w:hAnsi="Arial" w:cs="Times New Roman"/>
                <w:sz w:val="20"/>
                <w:szCs w:val="20"/>
                <w:lang w:eastAsia="nl-NL"/>
              </w:rPr>
            </w:pPr>
            <w:r w:rsidRPr="005C46B5">
              <w:rPr>
                <w:rFonts w:ascii="Arial" w:eastAsia="Times New Roman" w:hAnsi="Arial" w:cs="Times New Roman"/>
                <w:sz w:val="20"/>
                <w:szCs w:val="20"/>
                <w:lang w:eastAsia="nl-NL"/>
              </w:rPr>
              <w:t>- déficience en complexe pyruvate déhydrogénase pour autant que le traitement ait été instauré précocement ;</w:t>
            </w:r>
          </w:p>
        </w:tc>
      </w:tr>
      <w:tr w:rsidR="005C46B5" w:rsidRPr="00DD0302" w:rsidTr="009B7E3C">
        <w:tc>
          <w:tcPr>
            <w:tcW w:w="5529" w:type="dxa"/>
          </w:tcPr>
          <w:p w:rsidR="005C46B5" w:rsidRPr="005C46B5" w:rsidRDefault="005C46B5" w:rsidP="005C46B5">
            <w:pPr>
              <w:tabs>
                <w:tab w:val="left" w:pos="142"/>
                <w:tab w:val="left" w:pos="284"/>
                <w:tab w:val="left" w:pos="318"/>
                <w:tab w:val="left" w:pos="3544"/>
                <w:tab w:val="left" w:pos="3828"/>
                <w:tab w:val="left" w:pos="4111"/>
                <w:tab w:val="left" w:pos="4395"/>
              </w:tabs>
              <w:jc w:val="both"/>
              <w:rPr>
                <w:rFonts w:ascii="Arial" w:eastAsia="Times New Roman" w:hAnsi="Arial" w:cs="Times New Roman"/>
                <w:sz w:val="20"/>
                <w:szCs w:val="20"/>
                <w:lang w:val="nl-BE" w:eastAsia="nl-NL"/>
              </w:rPr>
            </w:pPr>
            <w:r w:rsidRPr="005C46B5">
              <w:rPr>
                <w:rFonts w:ascii="Arial" w:eastAsia="Times New Roman" w:hAnsi="Arial" w:cs="Times New Roman"/>
                <w:sz w:val="20"/>
                <w:szCs w:val="20"/>
                <w:lang w:val="nl-BE" w:eastAsia="nl-NL"/>
              </w:rPr>
              <w:t>- Glut-1 transporter deficiëntie (Ziekte van De Vivo).</w:t>
            </w:r>
          </w:p>
        </w:tc>
        <w:tc>
          <w:tcPr>
            <w:tcW w:w="5381" w:type="dxa"/>
          </w:tcPr>
          <w:p w:rsidR="005C46B5" w:rsidRPr="005C46B5" w:rsidRDefault="005C46B5" w:rsidP="005C46B5">
            <w:pPr>
              <w:tabs>
                <w:tab w:val="left" w:pos="142"/>
                <w:tab w:val="left" w:pos="284"/>
                <w:tab w:val="left" w:pos="318"/>
                <w:tab w:val="left" w:pos="3544"/>
                <w:tab w:val="left" w:pos="3828"/>
                <w:tab w:val="left" w:pos="4111"/>
                <w:tab w:val="left" w:pos="4395"/>
                <w:tab w:val="left" w:pos="4678"/>
              </w:tabs>
              <w:jc w:val="both"/>
              <w:rPr>
                <w:rFonts w:ascii="Arial" w:eastAsia="Times New Roman" w:hAnsi="Arial" w:cs="Times New Roman"/>
                <w:sz w:val="20"/>
                <w:szCs w:val="20"/>
                <w:lang w:eastAsia="nl-NL"/>
              </w:rPr>
            </w:pPr>
            <w:r w:rsidRPr="005C46B5">
              <w:rPr>
                <w:rFonts w:ascii="Arial" w:eastAsia="Times New Roman" w:hAnsi="Arial" w:cs="Times New Roman"/>
                <w:sz w:val="20"/>
                <w:szCs w:val="20"/>
                <w:lang w:eastAsia="nl-NL"/>
              </w:rPr>
              <w:t>-  déficience en Glut-1-transporter (Maladie de De Vivo)</w:t>
            </w:r>
          </w:p>
        </w:tc>
      </w:tr>
      <w:tr w:rsidR="005C46B5" w:rsidRPr="00DD0302" w:rsidTr="009B7E3C">
        <w:tc>
          <w:tcPr>
            <w:tcW w:w="5529" w:type="dxa"/>
          </w:tcPr>
          <w:p w:rsidR="005C46B5" w:rsidRPr="005C46B5" w:rsidRDefault="005C46B5" w:rsidP="005C46B5">
            <w:pPr>
              <w:tabs>
                <w:tab w:val="left" w:pos="0"/>
                <w:tab w:val="left" w:pos="142"/>
                <w:tab w:val="left" w:pos="176"/>
                <w:tab w:val="left" w:pos="709"/>
                <w:tab w:val="left" w:pos="1276"/>
                <w:tab w:val="left" w:pos="3544"/>
                <w:tab w:val="left" w:pos="3828"/>
                <w:tab w:val="left" w:pos="4111"/>
                <w:tab w:val="left" w:pos="4395"/>
                <w:tab w:val="left" w:pos="4678"/>
              </w:tabs>
              <w:ind w:left="318" w:hanging="318"/>
              <w:jc w:val="both"/>
              <w:rPr>
                <w:rFonts w:ascii="Arial" w:eastAsia="Times New Roman" w:hAnsi="Arial" w:cs="Times New Roman"/>
                <w:sz w:val="20"/>
                <w:szCs w:val="20"/>
                <w:lang w:eastAsia="nl-NL"/>
              </w:rPr>
            </w:pPr>
          </w:p>
        </w:tc>
        <w:tc>
          <w:tcPr>
            <w:tcW w:w="5381" w:type="dxa"/>
          </w:tcPr>
          <w:p w:rsidR="005C46B5" w:rsidRPr="005C46B5" w:rsidRDefault="005C46B5" w:rsidP="005C46B5">
            <w:pPr>
              <w:tabs>
                <w:tab w:val="left" w:pos="0"/>
                <w:tab w:val="left" w:pos="34"/>
                <w:tab w:val="left" w:pos="142"/>
                <w:tab w:val="left" w:pos="1276"/>
                <w:tab w:val="left" w:pos="3544"/>
                <w:tab w:val="left" w:pos="3828"/>
                <w:tab w:val="left" w:pos="4111"/>
                <w:tab w:val="left" w:pos="4395"/>
                <w:tab w:val="left" w:pos="4678"/>
              </w:tabs>
              <w:ind w:left="34"/>
              <w:jc w:val="both"/>
              <w:rPr>
                <w:rFonts w:ascii="Arial" w:eastAsia="Times New Roman" w:hAnsi="Arial" w:cs="Times New Roman"/>
                <w:sz w:val="20"/>
                <w:szCs w:val="20"/>
                <w:lang w:eastAsia="nl-NL"/>
              </w:rPr>
            </w:pPr>
          </w:p>
        </w:tc>
      </w:tr>
      <w:tr w:rsidR="005C46B5" w:rsidRPr="00DD0302" w:rsidTr="009B7E3C">
        <w:tc>
          <w:tcPr>
            <w:tcW w:w="5529" w:type="dxa"/>
          </w:tcPr>
          <w:p w:rsidR="005C46B5" w:rsidRPr="005C46B5" w:rsidRDefault="005C46B5" w:rsidP="005C46B5">
            <w:pPr>
              <w:tabs>
                <w:tab w:val="left" w:pos="142"/>
                <w:tab w:val="left" w:pos="284"/>
                <w:tab w:val="left" w:pos="426"/>
                <w:tab w:val="left" w:pos="709"/>
                <w:tab w:val="left" w:pos="1276"/>
                <w:tab w:val="left" w:pos="3544"/>
                <w:tab w:val="left" w:pos="3828"/>
                <w:tab w:val="left" w:pos="4111"/>
                <w:tab w:val="left" w:pos="4395"/>
                <w:tab w:val="left" w:pos="4678"/>
              </w:tabs>
              <w:jc w:val="both"/>
              <w:rPr>
                <w:rFonts w:ascii="Arial" w:eastAsia="Times New Roman" w:hAnsi="Arial" w:cs="Times New Roman"/>
                <w:sz w:val="20"/>
                <w:szCs w:val="20"/>
                <w:lang w:val="nl-BE" w:eastAsia="nl-NL"/>
              </w:rPr>
            </w:pPr>
            <w:r w:rsidRPr="005C46B5">
              <w:rPr>
                <w:rFonts w:ascii="Arial" w:eastAsia="Times New Roman" w:hAnsi="Arial" w:cs="Times New Roman"/>
                <w:sz w:val="20"/>
                <w:szCs w:val="20"/>
                <w:lang w:val="nl-BE" w:eastAsia="nl-NL"/>
              </w:rPr>
              <w:t>Voor deze aandoeningen worden de rechthebbenden gediagnosticeerd en behandeld in een erkend centrum voor metabole ziekten dat een overeenkomst heeft gesloten met het Verzekeringscomité van de Dienst voor geneeskundige verzorging van het RIZIV.</w:t>
            </w:r>
          </w:p>
        </w:tc>
        <w:tc>
          <w:tcPr>
            <w:tcW w:w="5381" w:type="dxa"/>
          </w:tcPr>
          <w:p w:rsidR="005C46B5" w:rsidRPr="005C46B5" w:rsidRDefault="005C46B5" w:rsidP="005C46B5">
            <w:pPr>
              <w:tabs>
                <w:tab w:val="left" w:pos="142"/>
                <w:tab w:val="left" w:pos="284"/>
                <w:tab w:val="left" w:pos="426"/>
                <w:tab w:val="left" w:pos="709"/>
                <w:tab w:val="left" w:pos="1276"/>
                <w:tab w:val="left" w:pos="3544"/>
                <w:tab w:val="left" w:pos="3828"/>
                <w:tab w:val="left" w:pos="4111"/>
                <w:tab w:val="left" w:pos="4395"/>
                <w:tab w:val="left" w:pos="4678"/>
              </w:tabs>
              <w:jc w:val="both"/>
              <w:rPr>
                <w:rFonts w:ascii="Arial" w:eastAsia="Times New Roman" w:hAnsi="Arial" w:cs="Times New Roman"/>
                <w:sz w:val="20"/>
                <w:szCs w:val="20"/>
                <w:lang w:eastAsia="nl-NL"/>
              </w:rPr>
            </w:pPr>
            <w:r w:rsidRPr="005C46B5">
              <w:rPr>
                <w:rFonts w:ascii="Arial" w:eastAsia="Times New Roman" w:hAnsi="Arial" w:cs="Times New Roman"/>
                <w:sz w:val="20"/>
                <w:szCs w:val="20"/>
                <w:lang w:eastAsia="nl-NL"/>
              </w:rPr>
              <w:t>Pour ces affections, les bénéficiaires sont diagnostiqués et traités dans un centre reconnu pour maladies métaboliques ayant signé une convention avec le Comité de l’assurance du Service des soins de santé de l’INAMI.</w:t>
            </w:r>
          </w:p>
        </w:tc>
      </w:tr>
      <w:tr w:rsidR="005C46B5" w:rsidRPr="00DD0302" w:rsidTr="009B7E3C">
        <w:tc>
          <w:tcPr>
            <w:tcW w:w="5529" w:type="dxa"/>
          </w:tcPr>
          <w:p w:rsidR="005C46B5" w:rsidRPr="005C46B5" w:rsidRDefault="005C46B5" w:rsidP="005C46B5">
            <w:pPr>
              <w:tabs>
                <w:tab w:val="left" w:pos="142"/>
                <w:tab w:val="left" w:pos="284"/>
                <w:tab w:val="left" w:pos="426"/>
                <w:tab w:val="left" w:pos="709"/>
                <w:tab w:val="left" w:pos="1276"/>
                <w:tab w:val="left" w:pos="3544"/>
                <w:tab w:val="left" w:pos="3828"/>
                <w:tab w:val="left" w:pos="4111"/>
                <w:tab w:val="left" w:pos="4395"/>
                <w:tab w:val="left" w:pos="4678"/>
              </w:tabs>
              <w:jc w:val="both"/>
              <w:rPr>
                <w:rFonts w:ascii="Arial" w:eastAsia="Times New Roman" w:hAnsi="Arial" w:cs="Times New Roman"/>
                <w:spacing w:val="-2"/>
                <w:sz w:val="20"/>
                <w:szCs w:val="20"/>
                <w:lang w:eastAsia="nl-NL"/>
              </w:rPr>
            </w:pPr>
          </w:p>
        </w:tc>
        <w:tc>
          <w:tcPr>
            <w:tcW w:w="5381" w:type="dxa"/>
          </w:tcPr>
          <w:p w:rsidR="005C46B5" w:rsidRPr="005C46B5" w:rsidRDefault="005C46B5" w:rsidP="005C46B5">
            <w:pPr>
              <w:tabs>
                <w:tab w:val="left" w:pos="34"/>
                <w:tab w:val="left" w:pos="142"/>
                <w:tab w:val="left" w:pos="284"/>
                <w:tab w:val="left" w:pos="426"/>
                <w:tab w:val="left" w:pos="1276"/>
                <w:tab w:val="left" w:pos="3544"/>
                <w:tab w:val="left" w:pos="3828"/>
                <w:tab w:val="left" w:pos="4111"/>
                <w:tab w:val="left" w:pos="4395"/>
                <w:tab w:val="left" w:pos="4678"/>
              </w:tabs>
              <w:ind w:left="34"/>
              <w:jc w:val="both"/>
              <w:rPr>
                <w:rFonts w:ascii="Arial" w:eastAsia="Times New Roman" w:hAnsi="Arial" w:cs="Times New Roman"/>
                <w:sz w:val="18"/>
                <w:szCs w:val="20"/>
                <w:lang w:eastAsia="nl-NL"/>
              </w:rPr>
            </w:pPr>
          </w:p>
        </w:tc>
      </w:tr>
      <w:tr w:rsidR="005C46B5" w:rsidRPr="00DD0302" w:rsidTr="009B7E3C">
        <w:tc>
          <w:tcPr>
            <w:tcW w:w="5529" w:type="dxa"/>
          </w:tcPr>
          <w:p w:rsidR="005C46B5" w:rsidRPr="005C46B5" w:rsidRDefault="005C46B5" w:rsidP="00DA6AAE">
            <w:pPr>
              <w:tabs>
                <w:tab w:val="left" w:pos="142"/>
                <w:tab w:val="left" w:pos="284"/>
                <w:tab w:val="left" w:pos="426"/>
                <w:tab w:val="left" w:pos="709"/>
                <w:tab w:val="left" w:pos="1276"/>
                <w:tab w:val="left" w:pos="3544"/>
                <w:tab w:val="left" w:pos="3828"/>
                <w:tab w:val="left" w:pos="4111"/>
                <w:tab w:val="left" w:pos="4395"/>
                <w:tab w:val="left" w:pos="4678"/>
              </w:tabs>
              <w:jc w:val="both"/>
              <w:rPr>
                <w:rFonts w:ascii="Arial" w:eastAsia="Times New Roman" w:hAnsi="Arial" w:cs="Times New Roman"/>
                <w:sz w:val="18"/>
                <w:szCs w:val="20"/>
                <w:lang w:val="nl-BE" w:eastAsia="nl-NL"/>
              </w:rPr>
            </w:pPr>
            <w:r w:rsidRPr="005C46B5">
              <w:rPr>
                <w:rFonts w:ascii="Arial" w:eastAsia="Times New Roman" w:hAnsi="Arial" w:cs="Times New Roman"/>
                <w:sz w:val="20"/>
                <w:szCs w:val="20"/>
                <w:lang w:val="nl-BE" w:eastAsia="nl-NL"/>
              </w:rPr>
              <w:t xml:space="preserve">Op basis van een omstandig verslag van de behandelende arts waarin aangetoond wordt dat aan voornoemde voorwaarden wordt voldaan, reikt de adviserend-arts aan de rechthebbende de machtiging uit waarvan het model is bepaald onder </w:t>
            </w:r>
            <w:r w:rsidR="00DA6AAE">
              <w:rPr>
                <w:rFonts w:ascii="Arial" w:eastAsia="Times New Roman" w:hAnsi="Arial" w:cs="Times New Roman"/>
                <w:sz w:val="20"/>
                <w:szCs w:val="20"/>
                <w:lang w:val="nl-BE" w:eastAsia="nl-NL"/>
              </w:rPr>
              <w:t>b</w:t>
            </w:r>
            <w:r w:rsidRPr="005C46B5">
              <w:rPr>
                <w:rFonts w:ascii="Arial" w:eastAsia="Times New Roman" w:hAnsi="Arial" w:cs="Times New Roman"/>
                <w:spacing w:val="-2"/>
                <w:sz w:val="20"/>
                <w:szCs w:val="20"/>
                <w:lang w:val="nl-BE"/>
              </w:rPr>
              <w:t xml:space="preserve">) van </w:t>
            </w:r>
            <w:r w:rsidR="001B7E37">
              <w:rPr>
                <w:rFonts w:ascii="Arial" w:eastAsia="Times New Roman" w:hAnsi="Arial" w:cs="Times New Roman"/>
                <w:spacing w:val="-2"/>
                <w:sz w:val="20"/>
                <w:szCs w:val="20"/>
                <w:lang w:val="nl-BE"/>
              </w:rPr>
              <w:t>deel II</w:t>
            </w:r>
            <w:r w:rsidRPr="005C46B5">
              <w:rPr>
                <w:rFonts w:ascii="Arial" w:eastAsia="Times New Roman" w:hAnsi="Arial" w:cs="Times New Roman"/>
                <w:sz w:val="20"/>
                <w:szCs w:val="20"/>
                <w:lang w:val="nl-BE" w:eastAsia="nl-NL"/>
              </w:rPr>
              <w:t xml:space="preserve"> van de lijst en waarvan de geldigheidsduur tot maximum 12 maanden is beperkt.</w:t>
            </w:r>
          </w:p>
        </w:tc>
        <w:tc>
          <w:tcPr>
            <w:tcW w:w="5381" w:type="dxa"/>
          </w:tcPr>
          <w:p w:rsidR="005C46B5" w:rsidRPr="005C46B5" w:rsidRDefault="005C46B5" w:rsidP="00DA6AAE">
            <w:pPr>
              <w:tabs>
                <w:tab w:val="left" w:pos="142"/>
                <w:tab w:val="left" w:pos="284"/>
                <w:tab w:val="left" w:pos="426"/>
                <w:tab w:val="left" w:pos="709"/>
                <w:tab w:val="left" w:pos="1276"/>
                <w:tab w:val="left" w:pos="3544"/>
                <w:tab w:val="left" w:pos="3828"/>
                <w:tab w:val="left" w:pos="4111"/>
                <w:tab w:val="left" w:pos="4395"/>
                <w:tab w:val="left" w:pos="4678"/>
              </w:tabs>
              <w:jc w:val="both"/>
              <w:rPr>
                <w:rFonts w:ascii="Arial" w:eastAsia="Times New Roman" w:hAnsi="Arial" w:cs="Times New Roman"/>
                <w:sz w:val="18"/>
                <w:szCs w:val="20"/>
                <w:lang w:eastAsia="nl-NL"/>
              </w:rPr>
            </w:pPr>
            <w:r w:rsidRPr="005C46B5">
              <w:rPr>
                <w:rFonts w:ascii="Arial" w:eastAsia="Times New Roman" w:hAnsi="Arial" w:cs="Times New Roman"/>
                <w:spacing w:val="-2"/>
                <w:sz w:val="20"/>
                <w:szCs w:val="20"/>
                <w:lang w:eastAsia="nl-NL"/>
              </w:rPr>
              <w:t>Sur base d’un rapport circonstancié établi par le médecin traitant démontrant que les conditions visées ci-dessus sont remplies</w:t>
            </w:r>
            <w:r w:rsidRPr="005C46B5">
              <w:rPr>
                <w:rFonts w:ascii="Arial" w:eastAsia="Times New Roman" w:hAnsi="Arial" w:cs="Times New Roman"/>
                <w:sz w:val="20"/>
                <w:szCs w:val="20"/>
                <w:lang w:eastAsia="nl-NL"/>
              </w:rPr>
              <w:t xml:space="preserve">, le médecin-conseil délivre au bénéficiaire une autorisation dont le modèle est fixé sous </w:t>
            </w:r>
            <w:r w:rsidR="00DA6AAE">
              <w:rPr>
                <w:rFonts w:ascii="Arial" w:eastAsia="Times New Roman" w:hAnsi="Arial" w:cs="Times New Roman"/>
                <w:sz w:val="20"/>
                <w:szCs w:val="20"/>
                <w:lang w:eastAsia="nl-NL"/>
              </w:rPr>
              <w:t>b</w:t>
            </w:r>
            <w:r w:rsidRPr="005C46B5">
              <w:rPr>
                <w:rFonts w:ascii="Arial" w:eastAsia="Times New Roman" w:hAnsi="Arial" w:cs="Times New Roman"/>
                <w:spacing w:val="-2"/>
                <w:sz w:val="20"/>
                <w:szCs w:val="20"/>
              </w:rPr>
              <w:t xml:space="preserve">) de la </w:t>
            </w:r>
            <w:r w:rsidR="001B7E37">
              <w:rPr>
                <w:rFonts w:ascii="Arial" w:eastAsia="Times New Roman" w:hAnsi="Arial" w:cs="Times New Roman"/>
                <w:spacing w:val="-2"/>
                <w:sz w:val="20"/>
                <w:szCs w:val="20"/>
              </w:rPr>
              <w:t>partie II</w:t>
            </w:r>
            <w:r w:rsidRPr="005C46B5">
              <w:rPr>
                <w:rFonts w:ascii="Arial" w:eastAsia="Times New Roman" w:hAnsi="Arial" w:cs="Times New Roman"/>
                <w:sz w:val="20"/>
                <w:szCs w:val="20"/>
                <w:lang w:eastAsia="nl-NL"/>
              </w:rPr>
              <w:t xml:space="preserve"> de la liste et dont la durée de validité est limitée à 12 mois maximum.</w:t>
            </w:r>
          </w:p>
        </w:tc>
      </w:tr>
      <w:tr w:rsidR="005C46B5" w:rsidRPr="00DD0302" w:rsidTr="009B7E3C">
        <w:tc>
          <w:tcPr>
            <w:tcW w:w="5529" w:type="dxa"/>
          </w:tcPr>
          <w:p w:rsidR="005C46B5" w:rsidRPr="005C46B5" w:rsidRDefault="005C46B5" w:rsidP="005C46B5">
            <w:pPr>
              <w:tabs>
                <w:tab w:val="left" w:pos="142"/>
                <w:tab w:val="left" w:pos="284"/>
                <w:tab w:val="left" w:pos="426"/>
                <w:tab w:val="left" w:pos="709"/>
                <w:tab w:val="left" w:pos="1276"/>
                <w:tab w:val="left" w:pos="3544"/>
                <w:tab w:val="left" w:pos="3828"/>
                <w:tab w:val="left" w:pos="4111"/>
                <w:tab w:val="left" w:pos="4395"/>
                <w:tab w:val="left" w:pos="4678"/>
              </w:tabs>
              <w:jc w:val="both"/>
              <w:rPr>
                <w:rFonts w:ascii="Arial" w:eastAsia="Times New Roman" w:hAnsi="Arial" w:cs="Times New Roman"/>
                <w:sz w:val="18"/>
                <w:szCs w:val="20"/>
                <w:lang w:eastAsia="nl-NL"/>
              </w:rPr>
            </w:pPr>
          </w:p>
        </w:tc>
        <w:tc>
          <w:tcPr>
            <w:tcW w:w="5381" w:type="dxa"/>
          </w:tcPr>
          <w:p w:rsidR="005C46B5" w:rsidRPr="005C46B5" w:rsidRDefault="005C46B5" w:rsidP="005C46B5">
            <w:pPr>
              <w:tabs>
                <w:tab w:val="left" w:pos="142"/>
                <w:tab w:val="left" w:pos="284"/>
                <w:tab w:val="left" w:pos="426"/>
                <w:tab w:val="left" w:pos="709"/>
                <w:tab w:val="left" w:pos="1276"/>
                <w:tab w:val="left" w:pos="3544"/>
                <w:tab w:val="left" w:pos="3828"/>
                <w:tab w:val="left" w:pos="4111"/>
                <w:tab w:val="left" w:pos="4395"/>
                <w:tab w:val="left" w:pos="4678"/>
              </w:tabs>
              <w:ind w:left="709"/>
              <w:jc w:val="both"/>
              <w:rPr>
                <w:rFonts w:ascii="Arial" w:eastAsia="Times New Roman" w:hAnsi="Arial" w:cs="Times New Roman"/>
                <w:sz w:val="18"/>
                <w:szCs w:val="20"/>
                <w:lang w:eastAsia="nl-NL"/>
              </w:rPr>
            </w:pPr>
          </w:p>
        </w:tc>
      </w:tr>
      <w:tr w:rsidR="005C46B5" w:rsidRPr="00DD0302" w:rsidTr="009B7E3C">
        <w:tc>
          <w:tcPr>
            <w:tcW w:w="5529" w:type="dxa"/>
          </w:tcPr>
          <w:p w:rsidR="005C46B5" w:rsidRPr="005C46B5" w:rsidRDefault="005C46B5" w:rsidP="005C46B5">
            <w:pPr>
              <w:tabs>
                <w:tab w:val="left" w:pos="142"/>
                <w:tab w:val="left" w:pos="284"/>
                <w:tab w:val="left" w:pos="426"/>
                <w:tab w:val="left" w:pos="709"/>
                <w:tab w:val="left" w:pos="1276"/>
                <w:tab w:val="left" w:pos="3544"/>
                <w:tab w:val="left" w:pos="3828"/>
                <w:tab w:val="left" w:pos="4111"/>
                <w:tab w:val="left" w:pos="4395"/>
                <w:tab w:val="left" w:pos="4678"/>
              </w:tabs>
              <w:jc w:val="both"/>
              <w:rPr>
                <w:rFonts w:ascii="Arial" w:eastAsia="Times New Roman" w:hAnsi="Arial" w:cs="Times New Roman"/>
                <w:sz w:val="20"/>
                <w:szCs w:val="20"/>
                <w:lang w:val="nl-BE" w:eastAsia="nl-NL"/>
              </w:rPr>
            </w:pPr>
            <w:r w:rsidRPr="005C46B5">
              <w:rPr>
                <w:rFonts w:ascii="Arial" w:eastAsia="Times New Roman" w:hAnsi="Arial" w:cs="Arial"/>
                <w:spacing w:val="-2"/>
                <w:sz w:val="20"/>
                <w:szCs w:val="20"/>
                <w:lang w:val="nl-BE" w:eastAsia="nl-NL"/>
              </w:rPr>
              <w:t>De machtiging tot vergoeding mag worden verlengd voor onbeperkte duur op gemotiveerd verzoek van de behandelende arts. Hij houdt</w:t>
            </w:r>
            <w:r w:rsidRPr="005C46B5">
              <w:rPr>
                <w:rFonts w:ascii="Arial" w:eastAsia="Times New Roman" w:hAnsi="Arial" w:cs="Arial"/>
                <w:sz w:val="20"/>
                <w:szCs w:val="20"/>
                <w:lang w:val="nl-BE" w:eastAsia="nl-NL"/>
              </w:rPr>
              <w:t xml:space="preserve"> de bewijselementen ter beschikking van de adviserend-arts die bevestigen dat de betrokken patiënt zich in de verklaarde situatie bevond en</w:t>
            </w:r>
            <w:r w:rsidRPr="005C46B5">
              <w:rPr>
                <w:rFonts w:ascii="Arial" w:eastAsia="Times New Roman" w:hAnsi="Arial" w:cs="Arial"/>
                <w:spacing w:val="-2"/>
                <w:sz w:val="20"/>
                <w:szCs w:val="20"/>
                <w:lang w:val="nl-BE" w:eastAsia="nl-NL"/>
              </w:rPr>
              <w:t xml:space="preserve"> hij verbindt zich er toe de behandeling niet verder te zetten als deze niet meer noodzakelijk is.</w:t>
            </w:r>
          </w:p>
        </w:tc>
        <w:tc>
          <w:tcPr>
            <w:tcW w:w="5381" w:type="dxa"/>
          </w:tcPr>
          <w:p w:rsidR="005C46B5" w:rsidRPr="005C46B5" w:rsidRDefault="005C46B5" w:rsidP="005C46B5">
            <w:pPr>
              <w:tabs>
                <w:tab w:val="left" w:pos="142"/>
                <w:tab w:val="left" w:pos="284"/>
                <w:tab w:val="left" w:pos="426"/>
                <w:tab w:val="left" w:pos="709"/>
                <w:tab w:val="left" w:pos="1276"/>
                <w:tab w:val="left" w:pos="3544"/>
                <w:tab w:val="left" w:pos="3828"/>
                <w:tab w:val="left" w:pos="4111"/>
                <w:tab w:val="left" w:pos="4395"/>
                <w:tab w:val="left" w:pos="4678"/>
              </w:tabs>
              <w:jc w:val="both"/>
              <w:rPr>
                <w:rFonts w:ascii="Arial" w:eastAsia="Times New Roman" w:hAnsi="Arial" w:cs="Times New Roman"/>
                <w:spacing w:val="-2"/>
                <w:sz w:val="20"/>
                <w:szCs w:val="20"/>
                <w:lang w:eastAsia="nl-NL"/>
              </w:rPr>
            </w:pPr>
            <w:r w:rsidRPr="005C46B5">
              <w:rPr>
                <w:rFonts w:ascii="Arial" w:eastAsia="Times New Roman" w:hAnsi="Arial" w:cs="Times New Roman"/>
                <w:spacing w:val="-2"/>
                <w:sz w:val="20"/>
                <w:szCs w:val="20"/>
                <w:lang w:eastAsia="nl-NL"/>
              </w:rPr>
              <w:t>L'autorisation de remboursement peut être prolongée pour une durée illimitée à la demande motivée du médecin traitant, qui tient les éléments de preuve établissant que le patient concerné se trouvait dans la situation attestée à disposition du médecin-conseil, et qui s’engage à ne pas poursuivre le traitement si cela ne s’avère plus nécessaire.</w:t>
            </w:r>
          </w:p>
          <w:p w:rsidR="005C46B5" w:rsidRPr="005C46B5" w:rsidRDefault="005C46B5" w:rsidP="005C46B5">
            <w:pPr>
              <w:tabs>
                <w:tab w:val="left" w:pos="34"/>
                <w:tab w:val="left" w:pos="142"/>
                <w:tab w:val="left" w:pos="284"/>
                <w:tab w:val="left" w:pos="426"/>
                <w:tab w:val="left" w:pos="1276"/>
                <w:tab w:val="left" w:pos="3544"/>
                <w:tab w:val="left" w:pos="3828"/>
                <w:tab w:val="left" w:pos="4111"/>
                <w:tab w:val="left" w:pos="4395"/>
                <w:tab w:val="left" w:pos="4678"/>
              </w:tabs>
              <w:ind w:left="34"/>
              <w:rPr>
                <w:rFonts w:ascii="Arial" w:eastAsia="Times New Roman" w:hAnsi="Arial" w:cs="Times New Roman"/>
                <w:sz w:val="20"/>
                <w:szCs w:val="20"/>
                <w:lang w:eastAsia="nl-NL"/>
              </w:rPr>
            </w:pPr>
          </w:p>
        </w:tc>
      </w:tr>
      <w:tr w:rsidR="005C46B5" w:rsidRPr="00DD0302" w:rsidTr="009B7E3C">
        <w:tc>
          <w:tcPr>
            <w:tcW w:w="5529" w:type="dxa"/>
          </w:tcPr>
          <w:p w:rsidR="005C46B5" w:rsidRPr="005C46B5" w:rsidRDefault="005C46B5" w:rsidP="005C46B5">
            <w:pPr>
              <w:tabs>
                <w:tab w:val="left" w:pos="142"/>
                <w:tab w:val="left" w:pos="284"/>
                <w:tab w:val="left" w:pos="426"/>
                <w:tab w:val="left" w:pos="709"/>
                <w:tab w:val="left" w:pos="1276"/>
                <w:tab w:val="left" w:pos="3544"/>
                <w:tab w:val="left" w:pos="3828"/>
                <w:tab w:val="left" w:pos="4111"/>
                <w:tab w:val="left" w:pos="4395"/>
                <w:tab w:val="left" w:pos="4678"/>
              </w:tabs>
              <w:jc w:val="both"/>
              <w:rPr>
                <w:rFonts w:ascii="Arial" w:eastAsia="Times New Roman" w:hAnsi="Arial" w:cs="Times New Roman"/>
                <w:sz w:val="18"/>
                <w:szCs w:val="20"/>
                <w:lang w:eastAsia="nl-NL"/>
              </w:rPr>
            </w:pPr>
          </w:p>
        </w:tc>
        <w:tc>
          <w:tcPr>
            <w:tcW w:w="5381" w:type="dxa"/>
          </w:tcPr>
          <w:p w:rsidR="005C46B5" w:rsidRPr="005C46B5" w:rsidRDefault="005C46B5" w:rsidP="005C46B5">
            <w:pPr>
              <w:tabs>
                <w:tab w:val="left" w:pos="142"/>
                <w:tab w:val="left" w:pos="284"/>
                <w:tab w:val="left" w:pos="426"/>
                <w:tab w:val="left" w:pos="709"/>
                <w:tab w:val="left" w:pos="1276"/>
                <w:tab w:val="left" w:pos="3544"/>
                <w:tab w:val="left" w:pos="3828"/>
                <w:tab w:val="left" w:pos="4111"/>
                <w:tab w:val="left" w:pos="4395"/>
                <w:tab w:val="left" w:pos="4678"/>
              </w:tabs>
              <w:ind w:left="709"/>
              <w:jc w:val="both"/>
              <w:rPr>
                <w:rFonts w:ascii="Arial" w:eastAsia="Times New Roman" w:hAnsi="Arial" w:cs="Times New Roman"/>
                <w:sz w:val="18"/>
                <w:szCs w:val="20"/>
                <w:lang w:eastAsia="nl-NL"/>
              </w:rPr>
            </w:pPr>
          </w:p>
        </w:tc>
      </w:tr>
      <w:tr w:rsidR="005C46B5" w:rsidRPr="00DD0302" w:rsidTr="009B7E3C">
        <w:tc>
          <w:tcPr>
            <w:tcW w:w="5529" w:type="dxa"/>
          </w:tcPr>
          <w:p w:rsidR="005C46B5" w:rsidRPr="005C46B5" w:rsidRDefault="005C46B5" w:rsidP="00DA6AAE">
            <w:pPr>
              <w:tabs>
                <w:tab w:val="left" w:pos="34"/>
                <w:tab w:val="left" w:pos="142"/>
                <w:tab w:val="left" w:pos="284"/>
                <w:tab w:val="left" w:pos="426"/>
                <w:tab w:val="left" w:pos="1276"/>
                <w:tab w:val="left" w:pos="3544"/>
                <w:tab w:val="left" w:pos="3828"/>
                <w:tab w:val="left" w:pos="4111"/>
                <w:tab w:val="left" w:pos="4395"/>
                <w:tab w:val="left" w:pos="4678"/>
              </w:tabs>
              <w:ind w:left="34"/>
              <w:jc w:val="both"/>
              <w:rPr>
                <w:rFonts w:ascii="Arial" w:eastAsia="Times New Roman" w:hAnsi="Arial" w:cs="Times New Roman"/>
                <w:sz w:val="20"/>
                <w:szCs w:val="20"/>
                <w:lang w:val="nl-BE" w:eastAsia="nl-NL"/>
              </w:rPr>
            </w:pPr>
            <w:r w:rsidRPr="005C46B5">
              <w:rPr>
                <w:rFonts w:ascii="Arial" w:eastAsia="Times New Roman" w:hAnsi="Arial" w:cs="Times New Roman"/>
                <w:spacing w:val="-2"/>
                <w:sz w:val="20"/>
                <w:szCs w:val="20"/>
                <w:lang w:val="nl-BE" w:eastAsia="nl-NL"/>
              </w:rPr>
              <w:t xml:space="preserve">Met het oog hierop reikt de adviserend-arts aan de rechthebbende de machtiging uit waarvan het model is bepaald onder </w:t>
            </w:r>
            <w:r w:rsidR="00DA6AAE">
              <w:rPr>
                <w:rFonts w:ascii="Arial" w:eastAsia="Times New Roman" w:hAnsi="Arial" w:cs="Times New Roman"/>
                <w:spacing w:val="-2"/>
                <w:sz w:val="20"/>
                <w:szCs w:val="20"/>
                <w:lang w:val="nl-BE" w:eastAsia="nl-NL"/>
              </w:rPr>
              <w:t>d</w:t>
            </w:r>
            <w:r w:rsidRPr="005C46B5">
              <w:rPr>
                <w:rFonts w:ascii="Arial" w:eastAsia="Times New Roman" w:hAnsi="Arial" w:cs="Times New Roman"/>
                <w:spacing w:val="-2"/>
                <w:sz w:val="20"/>
                <w:szCs w:val="20"/>
                <w:lang w:val="nl-BE"/>
              </w:rPr>
              <w:t xml:space="preserve">) van </w:t>
            </w:r>
            <w:r w:rsidR="001B7E37">
              <w:rPr>
                <w:rFonts w:ascii="Arial" w:eastAsia="Times New Roman" w:hAnsi="Arial" w:cs="Times New Roman"/>
                <w:spacing w:val="-2"/>
                <w:sz w:val="20"/>
                <w:szCs w:val="20"/>
                <w:lang w:val="nl-BE"/>
              </w:rPr>
              <w:t>deel II</w:t>
            </w:r>
            <w:r w:rsidRPr="005C46B5">
              <w:rPr>
                <w:rFonts w:ascii="Arial" w:eastAsia="Times New Roman" w:hAnsi="Arial" w:cs="Times New Roman"/>
                <w:spacing w:val="-2"/>
                <w:sz w:val="20"/>
                <w:szCs w:val="20"/>
                <w:lang w:val="nl-BE" w:eastAsia="nl-NL"/>
              </w:rPr>
              <w:t xml:space="preserve"> van de lijst en waarvan de geldigheidsduur is onbeperkt.</w:t>
            </w:r>
          </w:p>
        </w:tc>
        <w:tc>
          <w:tcPr>
            <w:tcW w:w="5381" w:type="dxa"/>
          </w:tcPr>
          <w:p w:rsidR="005C46B5" w:rsidRPr="005C46B5" w:rsidRDefault="005C46B5" w:rsidP="00DA6AAE">
            <w:pPr>
              <w:tabs>
                <w:tab w:val="left" w:pos="142"/>
                <w:tab w:val="left" w:pos="284"/>
                <w:tab w:val="left" w:pos="426"/>
                <w:tab w:val="left" w:pos="709"/>
                <w:tab w:val="left" w:pos="1276"/>
                <w:tab w:val="left" w:pos="3544"/>
                <w:tab w:val="left" w:pos="3828"/>
                <w:tab w:val="left" w:pos="4111"/>
                <w:tab w:val="left" w:pos="4395"/>
                <w:tab w:val="left" w:pos="4678"/>
              </w:tabs>
              <w:jc w:val="both"/>
              <w:rPr>
                <w:rFonts w:ascii="Arial" w:eastAsia="Times New Roman" w:hAnsi="Arial" w:cs="Times New Roman"/>
                <w:sz w:val="20"/>
                <w:szCs w:val="20"/>
                <w:lang w:eastAsia="nl-NL"/>
              </w:rPr>
            </w:pPr>
            <w:r w:rsidRPr="005C46B5">
              <w:rPr>
                <w:rFonts w:ascii="Arial" w:eastAsia="Times New Roman" w:hAnsi="Arial" w:cs="Times New Roman"/>
                <w:spacing w:val="-2"/>
                <w:sz w:val="20"/>
                <w:szCs w:val="20"/>
                <w:lang w:eastAsia="nl-NL"/>
              </w:rPr>
              <w:t xml:space="preserve">A cet effet, le médecin-conseil délivre au bénéficiaire l'autorisation dont le modèle est fixé sous </w:t>
            </w:r>
            <w:r w:rsidR="00DA6AAE">
              <w:rPr>
                <w:rFonts w:ascii="Arial" w:eastAsia="Times New Roman" w:hAnsi="Arial" w:cs="Times New Roman"/>
                <w:spacing w:val="-2"/>
                <w:sz w:val="20"/>
                <w:szCs w:val="20"/>
              </w:rPr>
              <w:t>d</w:t>
            </w:r>
            <w:r w:rsidRPr="005C46B5">
              <w:rPr>
                <w:rFonts w:ascii="Arial" w:eastAsia="Times New Roman" w:hAnsi="Arial" w:cs="Times New Roman"/>
                <w:spacing w:val="-2"/>
                <w:sz w:val="20"/>
                <w:szCs w:val="20"/>
              </w:rPr>
              <w:t xml:space="preserve">) de la </w:t>
            </w:r>
            <w:r w:rsidR="001B7E37">
              <w:rPr>
                <w:rFonts w:ascii="Arial" w:eastAsia="Times New Roman" w:hAnsi="Arial" w:cs="Times New Roman"/>
                <w:spacing w:val="-2"/>
                <w:sz w:val="20"/>
                <w:szCs w:val="20"/>
              </w:rPr>
              <w:t>partie II</w:t>
            </w:r>
            <w:r w:rsidRPr="005C46B5">
              <w:rPr>
                <w:rFonts w:ascii="Arial" w:eastAsia="Times New Roman" w:hAnsi="Arial" w:cs="Times New Roman"/>
                <w:spacing w:val="-2"/>
                <w:sz w:val="20"/>
                <w:szCs w:val="20"/>
                <w:lang w:eastAsia="nl-NL"/>
              </w:rPr>
              <w:t xml:space="preserve"> de la liste et dont la durée de validité est illimitée.</w:t>
            </w:r>
          </w:p>
        </w:tc>
      </w:tr>
      <w:tr w:rsidR="005C46B5" w:rsidRPr="00DD0302" w:rsidTr="009B7E3C">
        <w:tc>
          <w:tcPr>
            <w:tcW w:w="10910" w:type="dxa"/>
            <w:gridSpan w:val="2"/>
          </w:tcPr>
          <w:p w:rsidR="005C46B5" w:rsidRPr="005C46B5" w:rsidRDefault="005C46B5" w:rsidP="005C46B5">
            <w:pPr>
              <w:ind w:left="34"/>
              <w:jc w:val="both"/>
              <w:rPr>
                <w:rFonts w:ascii="Arial" w:eastAsia="Times New Roman" w:hAnsi="Arial" w:cs="Times New Roman"/>
                <w:bCs/>
                <w:sz w:val="20"/>
                <w:szCs w:val="20"/>
                <w:lang w:eastAsia="nl-NL"/>
              </w:rPr>
            </w:pPr>
          </w:p>
        </w:tc>
      </w:tr>
      <w:tr w:rsidR="00914619" w:rsidRPr="00DD0302" w:rsidTr="009B7E3C">
        <w:tc>
          <w:tcPr>
            <w:tcW w:w="10910" w:type="dxa"/>
            <w:gridSpan w:val="2"/>
          </w:tcPr>
          <w:p w:rsidR="00914619" w:rsidRPr="005C46B5" w:rsidRDefault="00914619" w:rsidP="005C46B5">
            <w:pPr>
              <w:ind w:left="34"/>
              <w:jc w:val="both"/>
              <w:rPr>
                <w:rFonts w:ascii="Arial" w:eastAsia="Times New Roman" w:hAnsi="Arial" w:cs="Times New Roman"/>
                <w:bCs/>
                <w:sz w:val="20"/>
                <w:szCs w:val="20"/>
                <w:lang w:eastAsia="nl-NL"/>
              </w:rPr>
            </w:pPr>
          </w:p>
        </w:tc>
      </w:tr>
      <w:tr w:rsidR="005C46B5" w:rsidRPr="00DD0302" w:rsidTr="009B7E3C">
        <w:tc>
          <w:tcPr>
            <w:tcW w:w="5529" w:type="dxa"/>
          </w:tcPr>
          <w:p w:rsidR="005C46B5" w:rsidRPr="005C46B5" w:rsidRDefault="005C46B5" w:rsidP="005C46B5">
            <w:pPr>
              <w:tabs>
                <w:tab w:val="left" w:pos="0"/>
                <w:tab w:val="left" w:pos="142"/>
                <w:tab w:val="left" w:pos="284"/>
                <w:tab w:val="left" w:pos="318"/>
                <w:tab w:val="left" w:pos="1276"/>
                <w:tab w:val="left" w:pos="3544"/>
                <w:tab w:val="left" w:pos="3828"/>
                <w:tab w:val="left" w:pos="4111"/>
                <w:tab w:val="left" w:pos="4395"/>
                <w:tab w:val="left" w:pos="4678"/>
              </w:tabs>
              <w:ind w:left="34"/>
              <w:jc w:val="both"/>
              <w:rPr>
                <w:rFonts w:ascii="Arial" w:eastAsia="Times New Roman" w:hAnsi="Arial" w:cs="Times New Roman"/>
                <w:sz w:val="20"/>
                <w:szCs w:val="20"/>
                <w:lang w:val="nl-BE" w:eastAsia="nl-NL"/>
              </w:rPr>
            </w:pPr>
            <w:r w:rsidRPr="005C46B5">
              <w:rPr>
                <w:rFonts w:ascii="Arial" w:eastAsia="Times New Roman" w:hAnsi="Arial" w:cs="Times New Roman"/>
                <w:b/>
                <w:spacing w:val="-3"/>
                <w:sz w:val="20"/>
                <w:szCs w:val="20"/>
                <w:lang w:val="nl-BE" w:eastAsia="nl-NL"/>
              </w:rPr>
              <w:t>§16</w:t>
            </w:r>
            <w:r w:rsidRPr="005C46B5">
              <w:rPr>
                <w:rFonts w:ascii="Arial" w:eastAsia="Times New Roman" w:hAnsi="Arial" w:cs="Times New Roman"/>
                <w:b/>
                <w:sz w:val="20"/>
                <w:szCs w:val="20"/>
                <w:lang w:val="nl-BE" w:eastAsia="nl-NL"/>
              </w:rPr>
              <w:t>0200</w:t>
            </w:r>
            <w:r w:rsidRPr="005C46B5">
              <w:rPr>
                <w:rFonts w:ascii="Arial" w:eastAsia="Times New Roman" w:hAnsi="Arial" w:cs="Times New Roman"/>
                <w:b/>
                <w:spacing w:val="-3"/>
                <w:sz w:val="20"/>
                <w:szCs w:val="20"/>
                <w:lang w:val="nl-BE" w:eastAsia="nl-NL"/>
              </w:rPr>
              <w:t>. Preparaten voor een ketogeen dieet in geval van epilepsie</w:t>
            </w:r>
          </w:p>
        </w:tc>
        <w:tc>
          <w:tcPr>
            <w:tcW w:w="5381" w:type="dxa"/>
          </w:tcPr>
          <w:p w:rsidR="005C46B5" w:rsidRPr="005C46B5" w:rsidRDefault="005C46B5" w:rsidP="005C46B5">
            <w:pPr>
              <w:tabs>
                <w:tab w:val="left" w:pos="0"/>
                <w:tab w:val="left" w:pos="142"/>
                <w:tab w:val="left" w:pos="284"/>
                <w:tab w:val="left" w:pos="318"/>
                <w:tab w:val="left" w:pos="1276"/>
                <w:tab w:val="left" w:pos="3544"/>
                <w:tab w:val="left" w:pos="3828"/>
                <w:tab w:val="left" w:pos="4111"/>
                <w:tab w:val="left" w:pos="4395"/>
                <w:tab w:val="left" w:pos="4678"/>
              </w:tabs>
              <w:ind w:left="34"/>
              <w:jc w:val="both"/>
              <w:rPr>
                <w:rFonts w:ascii="Arial" w:eastAsia="Times New Roman" w:hAnsi="Arial" w:cs="Times New Roman"/>
                <w:sz w:val="20"/>
                <w:szCs w:val="20"/>
                <w:lang w:eastAsia="nl-NL"/>
              </w:rPr>
            </w:pPr>
            <w:r w:rsidRPr="005C46B5">
              <w:rPr>
                <w:rFonts w:ascii="Arial" w:eastAsia="Times New Roman" w:hAnsi="Arial" w:cs="Times New Roman"/>
                <w:b/>
                <w:sz w:val="20"/>
                <w:szCs w:val="20"/>
                <w:lang w:eastAsia="nl-NL"/>
              </w:rPr>
              <w:t>§160200. Préparations pour un régime cétogène en cas d’épilepsie</w:t>
            </w:r>
          </w:p>
        </w:tc>
      </w:tr>
      <w:tr w:rsidR="005C46B5" w:rsidRPr="00DD0302" w:rsidTr="009B7E3C">
        <w:tc>
          <w:tcPr>
            <w:tcW w:w="5529" w:type="dxa"/>
          </w:tcPr>
          <w:p w:rsidR="005C46B5" w:rsidRPr="005C46B5" w:rsidRDefault="005C46B5" w:rsidP="005C46B5">
            <w:pPr>
              <w:tabs>
                <w:tab w:val="left" w:pos="142"/>
                <w:tab w:val="left" w:pos="284"/>
                <w:tab w:val="left" w:pos="426"/>
                <w:tab w:val="left" w:pos="709"/>
                <w:tab w:val="left" w:pos="1276"/>
                <w:tab w:val="left" w:pos="3544"/>
                <w:tab w:val="left" w:pos="3828"/>
                <w:tab w:val="left" w:pos="4111"/>
                <w:tab w:val="left" w:pos="4395"/>
                <w:tab w:val="left" w:pos="4678"/>
              </w:tabs>
              <w:jc w:val="both"/>
              <w:rPr>
                <w:rFonts w:ascii="Arial" w:eastAsia="Times New Roman" w:hAnsi="Arial" w:cs="Times New Roman"/>
                <w:sz w:val="20"/>
                <w:szCs w:val="20"/>
                <w:lang w:eastAsia="nl-NL"/>
              </w:rPr>
            </w:pPr>
          </w:p>
        </w:tc>
        <w:tc>
          <w:tcPr>
            <w:tcW w:w="5381" w:type="dxa"/>
          </w:tcPr>
          <w:p w:rsidR="005C46B5" w:rsidRPr="005C46B5" w:rsidRDefault="005C46B5" w:rsidP="005C46B5">
            <w:pPr>
              <w:tabs>
                <w:tab w:val="left" w:pos="142"/>
                <w:tab w:val="left" w:pos="284"/>
                <w:tab w:val="left" w:pos="426"/>
                <w:tab w:val="left" w:pos="709"/>
                <w:tab w:val="left" w:pos="1276"/>
                <w:tab w:val="left" w:pos="3544"/>
                <w:tab w:val="left" w:pos="3828"/>
                <w:tab w:val="left" w:pos="4111"/>
                <w:tab w:val="left" w:pos="4395"/>
                <w:tab w:val="left" w:pos="4678"/>
              </w:tabs>
              <w:ind w:left="709"/>
              <w:jc w:val="both"/>
              <w:rPr>
                <w:rFonts w:ascii="Arial" w:eastAsia="Times New Roman" w:hAnsi="Arial" w:cs="Times New Roman"/>
                <w:sz w:val="20"/>
                <w:szCs w:val="20"/>
                <w:lang w:eastAsia="nl-NL"/>
              </w:rPr>
            </w:pPr>
          </w:p>
        </w:tc>
      </w:tr>
      <w:tr w:rsidR="005C46B5" w:rsidRPr="00DD0302" w:rsidTr="009B7E3C">
        <w:tc>
          <w:tcPr>
            <w:tcW w:w="5529" w:type="dxa"/>
          </w:tcPr>
          <w:p w:rsidR="005C46B5" w:rsidRPr="005C46B5" w:rsidRDefault="005C46B5" w:rsidP="005C46B5">
            <w:pPr>
              <w:ind w:left="34"/>
              <w:jc w:val="both"/>
              <w:rPr>
                <w:rFonts w:ascii="Arial" w:eastAsia="Times New Roman" w:hAnsi="Arial" w:cs="Times New Roman"/>
                <w:sz w:val="20"/>
                <w:szCs w:val="20"/>
                <w:lang w:val="nl-BE" w:eastAsia="nl-NL"/>
              </w:rPr>
            </w:pPr>
            <w:r w:rsidRPr="005C46B5">
              <w:rPr>
                <w:rFonts w:ascii="Arial" w:eastAsia="Times New Roman" w:hAnsi="Arial" w:cs="Times New Roman"/>
                <w:spacing w:val="-3"/>
                <w:sz w:val="20"/>
                <w:szCs w:val="20"/>
                <w:lang w:val="nl-BE" w:eastAsia="nl-NL"/>
              </w:rPr>
              <w:t>De volgende medische voeding wordt vergoed in categorie A als ze wordt voorgeschreven in</w:t>
            </w:r>
            <w:r w:rsidRPr="005C46B5">
              <w:rPr>
                <w:rFonts w:ascii="Arial" w:eastAsia="Times New Roman" w:hAnsi="Arial" w:cs="Times New Roman"/>
                <w:sz w:val="20"/>
                <w:szCs w:val="20"/>
                <w:lang w:val="nl-BE" w:eastAsia="nl-NL"/>
              </w:rPr>
              <w:t xml:space="preserve"> geval van een medicatieresistente epilepsie.</w:t>
            </w:r>
          </w:p>
        </w:tc>
        <w:tc>
          <w:tcPr>
            <w:tcW w:w="5381" w:type="dxa"/>
          </w:tcPr>
          <w:p w:rsidR="005C46B5" w:rsidRPr="005C46B5" w:rsidRDefault="005C46B5" w:rsidP="005C46B5">
            <w:pPr>
              <w:tabs>
                <w:tab w:val="left" w:pos="0"/>
                <w:tab w:val="left" w:pos="284"/>
                <w:tab w:val="left" w:pos="3544"/>
                <w:tab w:val="left" w:pos="3686"/>
                <w:tab w:val="left" w:pos="3969"/>
                <w:tab w:val="left" w:pos="4253"/>
              </w:tabs>
              <w:ind w:left="34"/>
              <w:jc w:val="both"/>
              <w:rPr>
                <w:rFonts w:ascii="Arial" w:eastAsia="Times New Roman" w:hAnsi="Arial" w:cs="Times New Roman"/>
                <w:sz w:val="20"/>
                <w:szCs w:val="20"/>
                <w:lang w:eastAsia="nl-NL"/>
              </w:rPr>
            </w:pPr>
            <w:r w:rsidRPr="005C46B5">
              <w:rPr>
                <w:rFonts w:ascii="Arial" w:eastAsia="Times New Roman" w:hAnsi="Arial" w:cs="Times New Roman"/>
                <w:sz w:val="20"/>
                <w:szCs w:val="20"/>
                <w:lang w:eastAsia="nl-NL"/>
              </w:rPr>
              <w:t>L’alimentation médicale suivante fait l’objet d’un remboursement en catégorie A si elle a été prescrite dans le cas d’une épilepsie résistante aux médicaments.</w:t>
            </w:r>
          </w:p>
        </w:tc>
      </w:tr>
      <w:tr w:rsidR="005C46B5" w:rsidRPr="00DD0302" w:rsidTr="009B7E3C">
        <w:tc>
          <w:tcPr>
            <w:tcW w:w="5529" w:type="dxa"/>
          </w:tcPr>
          <w:p w:rsidR="005C46B5" w:rsidRPr="005C46B5" w:rsidRDefault="005C46B5" w:rsidP="005C46B5">
            <w:pPr>
              <w:ind w:left="34"/>
              <w:jc w:val="both"/>
              <w:rPr>
                <w:rFonts w:ascii="Arial" w:eastAsia="Times New Roman" w:hAnsi="Arial" w:cs="Times New Roman"/>
                <w:spacing w:val="-3"/>
                <w:sz w:val="20"/>
                <w:szCs w:val="20"/>
                <w:lang w:eastAsia="nl-NL"/>
              </w:rPr>
            </w:pPr>
          </w:p>
        </w:tc>
        <w:tc>
          <w:tcPr>
            <w:tcW w:w="5381" w:type="dxa"/>
          </w:tcPr>
          <w:p w:rsidR="005C46B5" w:rsidRPr="005C46B5" w:rsidRDefault="005C46B5" w:rsidP="005C46B5">
            <w:pPr>
              <w:tabs>
                <w:tab w:val="left" w:pos="0"/>
                <w:tab w:val="left" w:pos="284"/>
                <w:tab w:val="left" w:pos="3544"/>
                <w:tab w:val="left" w:pos="3686"/>
                <w:tab w:val="left" w:pos="3969"/>
                <w:tab w:val="left" w:pos="4253"/>
              </w:tabs>
              <w:ind w:left="34"/>
              <w:jc w:val="both"/>
              <w:rPr>
                <w:rFonts w:ascii="Arial" w:eastAsia="Times New Roman" w:hAnsi="Arial" w:cs="Times New Roman"/>
                <w:sz w:val="20"/>
                <w:szCs w:val="20"/>
                <w:lang w:eastAsia="nl-NL"/>
              </w:rPr>
            </w:pPr>
          </w:p>
        </w:tc>
      </w:tr>
      <w:tr w:rsidR="005C46B5" w:rsidRPr="00DD0302" w:rsidTr="009B7E3C">
        <w:tc>
          <w:tcPr>
            <w:tcW w:w="5529" w:type="dxa"/>
          </w:tcPr>
          <w:p w:rsidR="005C46B5" w:rsidRPr="005C46B5" w:rsidRDefault="005C46B5" w:rsidP="00DA6AAE">
            <w:pPr>
              <w:tabs>
                <w:tab w:val="left" w:pos="0"/>
                <w:tab w:val="left" w:pos="142"/>
                <w:tab w:val="left" w:pos="284"/>
                <w:tab w:val="left" w:pos="1276"/>
                <w:tab w:val="left" w:pos="3544"/>
                <w:tab w:val="left" w:pos="3828"/>
                <w:tab w:val="left" w:pos="4111"/>
                <w:tab w:val="left" w:pos="4395"/>
                <w:tab w:val="left" w:pos="4678"/>
              </w:tabs>
              <w:ind w:left="34"/>
              <w:jc w:val="both"/>
              <w:rPr>
                <w:rFonts w:ascii="Arial" w:eastAsia="Times New Roman" w:hAnsi="Arial" w:cs="Times New Roman"/>
                <w:sz w:val="20"/>
                <w:szCs w:val="20"/>
                <w:lang w:val="nl-BE" w:eastAsia="nl-NL"/>
              </w:rPr>
            </w:pPr>
            <w:r w:rsidRPr="005C46B5">
              <w:rPr>
                <w:rFonts w:ascii="Arial" w:eastAsia="Times New Roman" w:hAnsi="Arial" w:cs="Times New Roman"/>
                <w:sz w:val="20"/>
                <w:szCs w:val="20"/>
                <w:lang w:val="nl-BE" w:eastAsia="nl-NL"/>
              </w:rPr>
              <w:t xml:space="preserve">Op basis van een omstandig verslag van de behandelende arts waarin aangetoond wordt dat aan voornoemde voorwaarden wordt voldaan, reikt de adviserend-arts aan de rechthebbende de machtiging uit waarvan het model is bepaald onder </w:t>
            </w:r>
            <w:r w:rsidR="00DA6AAE">
              <w:rPr>
                <w:rFonts w:ascii="Arial" w:eastAsia="Times New Roman" w:hAnsi="Arial" w:cs="Times New Roman"/>
                <w:sz w:val="20"/>
                <w:szCs w:val="20"/>
                <w:lang w:val="nl-BE" w:eastAsia="nl-NL"/>
              </w:rPr>
              <w:t>b</w:t>
            </w:r>
            <w:r w:rsidRPr="005C46B5">
              <w:rPr>
                <w:rFonts w:ascii="Arial" w:eastAsia="Times New Roman" w:hAnsi="Arial" w:cs="Times New Roman"/>
                <w:spacing w:val="-2"/>
                <w:sz w:val="20"/>
                <w:szCs w:val="20"/>
                <w:lang w:val="nl-BE"/>
              </w:rPr>
              <w:t xml:space="preserve">) van </w:t>
            </w:r>
            <w:r w:rsidR="001B7E37">
              <w:rPr>
                <w:rFonts w:ascii="Arial" w:eastAsia="Times New Roman" w:hAnsi="Arial" w:cs="Times New Roman"/>
                <w:spacing w:val="-2"/>
                <w:sz w:val="20"/>
                <w:szCs w:val="20"/>
                <w:lang w:val="nl-BE"/>
              </w:rPr>
              <w:t>deel II</w:t>
            </w:r>
            <w:r w:rsidRPr="005C46B5">
              <w:rPr>
                <w:rFonts w:ascii="Arial" w:eastAsia="Times New Roman" w:hAnsi="Arial" w:cs="Times New Roman"/>
                <w:sz w:val="20"/>
                <w:szCs w:val="20"/>
                <w:lang w:val="nl-BE" w:eastAsia="nl-NL"/>
              </w:rPr>
              <w:t xml:space="preserve"> van de lijst en waarvan de geldigheidsduur tot maximum 12 maanden is beperkt.</w:t>
            </w:r>
          </w:p>
        </w:tc>
        <w:tc>
          <w:tcPr>
            <w:tcW w:w="5381" w:type="dxa"/>
          </w:tcPr>
          <w:p w:rsidR="005C46B5" w:rsidRPr="005C46B5" w:rsidRDefault="005C46B5" w:rsidP="005C46B5">
            <w:pPr>
              <w:ind w:left="34"/>
              <w:jc w:val="both"/>
              <w:rPr>
                <w:rFonts w:ascii="Arial" w:eastAsia="Times New Roman" w:hAnsi="Arial" w:cs="Times New Roman"/>
                <w:sz w:val="20"/>
                <w:szCs w:val="20"/>
                <w:lang w:eastAsia="nl-NL"/>
              </w:rPr>
            </w:pPr>
            <w:r w:rsidRPr="005C46B5">
              <w:rPr>
                <w:rFonts w:ascii="Arial" w:eastAsia="Times New Roman" w:hAnsi="Arial" w:cs="Times New Roman"/>
                <w:spacing w:val="-2"/>
                <w:sz w:val="20"/>
                <w:szCs w:val="20"/>
                <w:lang w:eastAsia="nl-NL"/>
              </w:rPr>
              <w:t>Sur base d’un rapport circonstancié établi par le médecin traitant démontrant que les conditions visées ci-dessus sont remplies</w:t>
            </w:r>
            <w:r w:rsidRPr="005C46B5">
              <w:rPr>
                <w:rFonts w:ascii="Arial" w:eastAsia="Times New Roman" w:hAnsi="Arial" w:cs="Times New Roman"/>
                <w:sz w:val="20"/>
                <w:szCs w:val="20"/>
                <w:lang w:eastAsia="nl-NL"/>
              </w:rPr>
              <w:t xml:space="preserve">, le médecin-conseil délivre au bénéficiaire une autorisation dont le modèle est fixé sous </w:t>
            </w:r>
            <w:r w:rsidR="00DA6AAE">
              <w:rPr>
                <w:rFonts w:ascii="Arial" w:eastAsia="Times New Roman" w:hAnsi="Arial" w:cs="Times New Roman"/>
                <w:sz w:val="20"/>
                <w:szCs w:val="20"/>
                <w:lang w:eastAsia="nl-NL"/>
              </w:rPr>
              <w:t>b</w:t>
            </w:r>
            <w:r w:rsidRPr="005C46B5">
              <w:rPr>
                <w:rFonts w:ascii="Arial" w:eastAsia="Times New Roman" w:hAnsi="Arial" w:cs="Times New Roman"/>
                <w:spacing w:val="-2"/>
                <w:sz w:val="20"/>
                <w:szCs w:val="20"/>
              </w:rPr>
              <w:t xml:space="preserve">) de la </w:t>
            </w:r>
            <w:r w:rsidR="001B7E37">
              <w:rPr>
                <w:rFonts w:ascii="Arial" w:eastAsia="Times New Roman" w:hAnsi="Arial" w:cs="Times New Roman"/>
                <w:spacing w:val="-2"/>
                <w:sz w:val="20"/>
                <w:szCs w:val="20"/>
              </w:rPr>
              <w:t>partie II</w:t>
            </w:r>
            <w:r w:rsidRPr="005C46B5">
              <w:rPr>
                <w:rFonts w:ascii="Arial" w:eastAsia="Times New Roman" w:hAnsi="Arial" w:cs="Times New Roman"/>
                <w:sz w:val="20"/>
                <w:szCs w:val="20"/>
                <w:lang w:eastAsia="nl-NL"/>
              </w:rPr>
              <w:t xml:space="preserve"> de la liste et dont la durée de validité est limitée à 12 mois maximum.</w:t>
            </w:r>
          </w:p>
          <w:p w:rsidR="005C46B5" w:rsidRPr="005C46B5" w:rsidRDefault="005C46B5" w:rsidP="005C46B5">
            <w:pPr>
              <w:tabs>
                <w:tab w:val="left" w:pos="34"/>
                <w:tab w:val="left" w:pos="142"/>
                <w:tab w:val="left" w:pos="284"/>
                <w:tab w:val="left" w:pos="426"/>
                <w:tab w:val="left" w:pos="1276"/>
                <w:tab w:val="left" w:pos="3544"/>
                <w:tab w:val="left" w:pos="3828"/>
                <w:tab w:val="left" w:pos="4111"/>
                <w:tab w:val="left" w:pos="4395"/>
                <w:tab w:val="left" w:pos="4678"/>
              </w:tabs>
              <w:ind w:left="34"/>
              <w:jc w:val="both"/>
              <w:rPr>
                <w:rFonts w:ascii="Arial" w:eastAsia="Times New Roman" w:hAnsi="Arial" w:cs="Times New Roman"/>
                <w:sz w:val="20"/>
                <w:szCs w:val="20"/>
                <w:lang w:eastAsia="nl-NL"/>
              </w:rPr>
            </w:pPr>
          </w:p>
        </w:tc>
      </w:tr>
      <w:tr w:rsidR="005C46B5" w:rsidRPr="00DD0302" w:rsidTr="009B7E3C">
        <w:tc>
          <w:tcPr>
            <w:tcW w:w="5529" w:type="dxa"/>
          </w:tcPr>
          <w:p w:rsidR="005C46B5" w:rsidRPr="005C46B5" w:rsidRDefault="005C46B5" w:rsidP="005C46B5">
            <w:pPr>
              <w:tabs>
                <w:tab w:val="left" w:pos="0"/>
                <w:tab w:val="left" w:pos="142"/>
                <w:tab w:val="left" w:pos="284"/>
                <w:tab w:val="left" w:pos="426"/>
                <w:tab w:val="left" w:pos="1276"/>
                <w:tab w:val="left" w:pos="3544"/>
                <w:tab w:val="left" w:pos="3828"/>
                <w:tab w:val="left" w:pos="4111"/>
                <w:tab w:val="left" w:pos="4395"/>
                <w:tab w:val="left" w:pos="4678"/>
              </w:tabs>
              <w:ind w:left="34"/>
              <w:jc w:val="both"/>
              <w:rPr>
                <w:rFonts w:ascii="Arial" w:eastAsia="Times New Roman" w:hAnsi="Arial" w:cs="Times New Roman"/>
                <w:sz w:val="20"/>
                <w:szCs w:val="20"/>
                <w:lang w:eastAsia="nl-NL"/>
              </w:rPr>
            </w:pPr>
          </w:p>
        </w:tc>
        <w:tc>
          <w:tcPr>
            <w:tcW w:w="5381" w:type="dxa"/>
          </w:tcPr>
          <w:p w:rsidR="005C46B5" w:rsidRPr="005C46B5" w:rsidRDefault="005C46B5" w:rsidP="005C46B5">
            <w:pPr>
              <w:tabs>
                <w:tab w:val="left" w:pos="34"/>
                <w:tab w:val="left" w:pos="142"/>
                <w:tab w:val="left" w:pos="284"/>
                <w:tab w:val="left" w:pos="426"/>
                <w:tab w:val="left" w:pos="1276"/>
                <w:tab w:val="left" w:pos="3544"/>
                <w:tab w:val="left" w:pos="3828"/>
                <w:tab w:val="left" w:pos="4111"/>
                <w:tab w:val="left" w:pos="4395"/>
                <w:tab w:val="left" w:pos="4678"/>
              </w:tabs>
              <w:ind w:left="34"/>
              <w:jc w:val="both"/>
              <w:rPr>
                <w:rFonts w:ascii="Arial" w:eastAsia="Times New Roman" w:hAnsi="Arial" w:cs="Times New Roman"/>
                <w:sz w:val="20"/>
                <w:szCs w:val="20"/>
                <w:lang w:eastAsia="nl-NL"/>
              </w:rPr>
            </w:pPr>
          </w:p>
        </w:tc>
      </w:tr>
      <w:tr w:rsidR="005C46B5" w:rsidRPr="00DD0302" w:rsidTr="009B7E3C">
        <w:tc>
          <w:tcPr>
            <w:tcW w:w="5529" w:type="dxa"/>
          </w:tcPr>
          <w:p w:rsidR="005C46B5" w:rsidRPr="005C46B5" w:rsidRDefault="005C46B5" w:rsidP="005C46B5">
            <w:pPr>
              <w:tabs>
                <w:tab w:val="left" w:pos="0"/>
                <w:tab w:val="left" w:pos="142"/>
                <w:tab w:val="left" w:pos="284"/>
                <w:tab w:val="left" w:pos="426"/>
                <w:tab w:val="left" w:pos="1276"/>
                <w:tab w:val="left" w:pos="3544"/>
                <w:tab w:val="left" w:pos="3828"/>
                <w:tab w:val="left" w:pos="4111"/>
                <w:tab w:val="left" w:pos="4395"/>
                <w:tab w:val="left" w:pos="4678"/>
              </w:tabs>
              <w:ind w:left="34"/>
              <w:jc w:val="both"/>
              <w:rPr>
                <w:rFonts w:ascii="Arial" w:eastAsia="Times New Roman" w:hAnsi="Arial" w:cs="Times New Roman"/>
                <w:sz w:val="20"/>
                <w:szCs w:val="20"/>
                <w:lang w:val="nl-BE" w:eastAsia="nl-NL"/>
              </w:rPr>
            </w:pPr>
            <w:r w:rsidRPr="005C46B5">
              <w:rPr>
                <w:rFonts w:ascii="Arial" w:eastAsia="Times New Roman" w:hAnsi="Arial" w:cs="Times New Roman"/>
                <w:sz w:val="20"/>
                <w:szCs w:val="20"/>
                <w:lang w:val="nl-BE" w:eastAsia="nl-NL"/>
              </w:rPr>
              <w:t>De machtiging voor vergoeding mag worden verlengd voor nieuwe perioden van maximum 12 maanden op gemotiveerd verzoek van de behandelende arts.</w:t>
            </w:r>
            <w:r w:rsidRPr="005C46B5">
              <w:rPr>
                <w:rFonts w:ascii="Arial" w:eastAsia="Times New Roman" w:hAnsi="Arial" w:cs="Arial"/>
                <w:spacing w:val="-2"/>
                <w:sz w:val="20"/>
                <w:szCs w:val="20"/>
                <w:lang w:val="nl-BE" w:eastAsia="nl-NL"/>
              </w:rPr>
              <w:t xml:space="preserve"> Hij houdt</w:t>
            </w:r>
            <w:r w:rsidRPr="005C46B5">
              <w:rPr>
                <w:rFonts w:ascii="Arial" w:eastAsia="Times New Roman" w:hAnsi="Arial" w:cs="Arial"/>
                <w:sz w:val="20"/>
                <w:szCs w:val="18"/>
                <w:lang w:val="nl-BE" w:eastAsia="nl-NL"/>
              </w:rPr>
              <w:t xml:space="preserve"> de bewijselementen ter beschikking van de adviserend-arts die bevestigen dat de betrokken patiënt zich in de verklaarde situatie bevond</w:t>
            </w:r>
            <w:r w:rsidRPr="005C46B5">
              <w:rPr>
                <w:rFonts w:ascii="Arial" w:eastAsia="Times New Roman" w:hAnsi="Arial" w:cs="Times New Roman"/>
                <w:sz w:val="20"/>
                <w:szCs w:val="20"/>
                <w:lang w:val="nl-BE" w:eastAsia="nl-NL"/>
              </w:rPr>
              <w:t>.</w:t>
            </w:r>
          </w:p>
        </w:tc>
        <w:tc>
          <w:tcPr>
            <w:tcW w:w="5381" w:type="dxa"/>
          </w:tcPr>
          <w:p w:rsidR="005C46B5" w:rsidRPr="005C46B5" w:rsidRDefault="005C46B5" w:rsidP="005C46B5">
            <w:pPr>
              <w:tabs>
                <w:tab w:val="left" w:pos="0"/>
                <w:tab w:val="left" w:pos="142"/>
                <w:tab w:val="left" w:pos="284"/>
                <w:tab w:val="left" w:pos="426"/>
                <w:tab w:val="left" w:pos="1276"/>
                <w:tab w:val="left" w:pos="3544"/>
                <w:tab w:val="left" w:pos="3828"/>
                <w:tab w:val="left" w:pos="4111"/>
                <w:tab w:val="left" w:pos="4395"/>
                <w:tab w:val="left" w:pos="4678"/>
              </w:tabs>
              <w:ind w:left="34"/>
              <w:jc w:val="both"/>
              <w:rPr>
                <w:rFonts w:ascii="Arial" w:eastAsia="Times New Roman" w:hAnsi="Arial" w:cs="Times New Roman"/>
                <w:sz w:val="20"/>
                <w:szCs w:val="20"/>
                <w:lang w:eastAsia="nl-NL"/>
              </w:rPr>
            </w:pPr>
            <w:r w:rsidRPr="005C46B5">
              <w:rPr>
                <w:rFonts w:ascii="Arial" w:eastAsia="Times New Roman" w:hAnsi="Arial" w:cs="Times New Roman"/>
                <w:sz w:val="20"/>
                <w:szCs w:val="20"/>
                <w:lang w:eastAsia="nl-NL"/>
              </w:rPr>
              <w:t>L'autorisation de remboursement peut être prolongée pour de nouvelles périodes de 12 mois maximum à la demande motivée du médecin traitant,</w:t>
            </w:r>
            <w:r w:rsidRPr="005C46B5">
              <w:rPr>
                <w:rFonts w:ascii="Arial" w:eastAsia="Times New Roman" w:hAnsi="Arial" w:cs="Times New Roman"/>
                <w:spacing w:val="-2"/>
                <w:sz w:val="20"/>
                <w:szCs w:val="20"/>
                <w:lang w:eastAsia="nl-NL"/>
              </w:rPr>
              <w:t xml:space="preserve"> qui tient les éléments de preuve établissant que le patient concerné se trouvait dans la situation attestée à disposition du médecin-conseil</w:t>
            </w:r>
            <w:r w:rsidRPr="005C46B5">
              <w:rPr>
                <w:rFonts w:ascii="Arial" w:eastAsia="Times New Roman" w:hAnsi="Arial" w:cs="Times New Roman"/>
                <w:sz w:val="20"/>
                <w:szCs w:val="20"/>
                <w:lang w:eastAsia="nl-NL"/>
              </w:rPr>
              <w:t>.</w:t>
            </w:r>
          </w:p>
        </w:tc>
      </w:tr>
      <w:tr w:rsidR="005C46B5" w:rsidRPr="00DD0302" w:rsidTr="009B7E3C">
        <w:tc>
          <w:tcPr>
            <w:tcW w:w="5529" w:type="dxa"/>
          </w:tcPr>
          <w:p w:rsidR="005C46B5" w:rsidRPr="005C46B5" w:rsidRDefault="005C46B5" w:rsidP="005C46B5">
            <w:pPr>
              <w:suppressAutoHyphens/>
              <w:ind w:left="34"/>
              <w:jc w:val="both"/>
              <w:rPr>
                <w:rFonts w:ascii="Arial" w:eastAsia="Times New Roman" w:hAnsi="Arial" w:cs="Times New Roman"/>
                <w:bCs/>
                <w:sz w:val="20"/>
                <w:szCs w:val="20"/>
                <w:highlight w:val="magenta"/>
                <w:lang w:eastAsia="nl-NL"/>
              </w:rPr>
            </w:pPr>
          </w:p>
        </w:tc>
        <w:tc>
          <w:tcPr>
            <w:tcW w:w="5381" w:type="dxa"/>
          </w:tcPr>
          <w:p w:rsidR="005C46B5" w:rsidRPr="005C46B5" w:rsidRDefault="005C46B5" w:rsidP="005C46B5">
            <w:pPr>
              <w:tabs>
                <w:tab w:val="left" w:pos="34"/>
                <w:tab w:val="left" w:pos="142"/>
                <w:tab w:val="left" w:pos="284"/>
                <w:tab w:val="left" w:pos="426"/>
                <w:tab w:val="left" w:pos="1276"/>
                <w:tab w:val="left" w:pos="3544"/>
                <w:tab w:val="left" w:pos="3828"/>
                <w:tab w:val="left" w:pos="4111"/>
                <w:tab w:val="left" w:pos="4395"/>
                <w:tab w:val="left" w:pos="4678"/>
              </w:tabs>
              <w:ind w:left="34"/>
              <w:jc w:val="both"/>
              <w:rPr>
                <w:rFonts w:ascii="Arial" w:eastAsia="Times New Roman" w:hAnsi="Arial" w:cs="Times New Roman"/>
                <w:sz w:val="20"/>
                <w:szCs w:val="20"/>
                <w:lang w:eastAsia="nl-NL"/>
              </w:rPr>
            </w:pPr>
          </w:p>
        </w:tc>
      </w:tr>
      <w:tr w:rsidR="005C46B5" w:rsidRPr="005C46B5" w:rsidTr="009B7E3C">
        <w:tc>
          <w:tcPr>
            <w:tcW w:w="5529" w:type="dxa"/>
          </w:tcPr>
          <w:p w:rsidR="005C46B5" w:rsidRPr="005C46B5" w:rsidRDefault="005C46B5" w:rsidP="005C46B5">
            <w:pPr>
              <w:suppressAutoHyphens/>
              <w:ind w:left="34"/>
              <w:jc w:val="both"/>
              <w:rPr>
                <w:rFonts w:ascii="Arial" w:eastAsia="Times New Roman" w:hAnsi="Arial" w:cs="Times New Roman"/>
                <w:bCs/>
                <w:sz w:val="20"/>
                <w:szCs w:val="20"/>
                <w:highlight w:val="magenta"/>
                <w:lang w:eastAsia="nl-NL"/>
              </w:rPr>
            </w:pPr>
            <w:r w:rsidRPr="005C46B5">
              <w:rPr>
                <w:rFonts w:ascii="Arial" w:eastAsia="Times New Roman" w:hAnsi="Arial" w:cs="Times New Roman"/>
                <w:sz w:val="20"/>
                <w:szCs w:val="20"/>
                <w:lang w:eastAsia="nl-NL"/>
              </w:rPr>
              <w:t>§160100 en §160200</w:t>
            </w:r>
          </w:p>
        </w:tc>
        <w:tc>
          <w:tcPr>
            <w:tcW w:w="5381" w:type="dxa"/>
          </w:tcPr>
          <w:p w:rsidR="005C46B5" w:rsidRPr="005C46B5" w:rsidRDefault="005C46B5" w:rsidP="005C46B5">
            <w:pPr>
              <w:tabs>
                <w:tab w:val="left" w:pos="34"/>
                <w:tab w:val="left" w:pos="142"/>
                <w:tab w:val="left" w:pos="284"/>
                <w:tab w:val="left" w:pos="426"/>
                <w:tab w:val="left" w:pos="1276"/>
                <w:tab w:val="left" w:pos="3544"/>
                <w:tab w:val="left" w:pos="3828"/>
                <w:tab w:val="left" w:pos="4111"/>
                <w:tab w:val="left" w:pos="4395"/>
                <w:tab w:val="left" w:pos="4678"/>
              </w:tabs>
              <w:ind w:left="34"/>
              <w:jc w:val="both"/>
              <w:rPr>
                <w:rFonts w:ascii="Arial" w:eastAsia="Times New Roman" w:hAnsi="Arial" w:cs="Times New Roman"/>
                <w:sz w:val="20"/>
                <w:szCs w:val="20"/>
                <w:lang w:eastAsia="nl-NL"/>
              </w:rPr>
            </w:pPr>
            <w:r w:rsidRPr="005C46B5">
              <w:rPr>
                <w:rFonts w:ascii="Arial" w:eastAsia="Times New Roman" w:hAnsi="Arial" w:cs="Times New Roman"/>
                <w:sz w:val="20"/>
                <w:szCs w:val="20"/>
                <w:lang w:eastAsia="nl-NL"/>
              </w:rPr>
              <w:t>§160100 et §160200</w:t>
            </w:r>
          </w:p>
        </w:tc>
      </w:tr>
    </w:tbl>
    <w:p w:rsidR="005C46B5" w:rsidRPr="005C46B5" w:rsidRDefault="005C46B5" w:rsidP="005C46B5">
      <w:pPr>
        <w:spacing w:after="0" w:line="240" w:lineRule="auto"/>
        <w:ind w:left="-992"/>
        <w:rPr>
          <w:rFonts w:ascii="Calibri" w:eastAsia="Calibri" w:hAnsi="Calibri" w:cs="Times New Roman"/>
          <w:lang w:val="fr-BE"/>
        </w:rPr>
      </w:pPr>
    </w:p>
    <w:tbl>
      <w:tblPr>
        <w:tblW w:w="10876" w:type="dxa"/>
        <w:tblInd w:w="-833" w:type="dxa"/>
        <w:tblLayout w:type="fixed"/>
        <w:tblCellMar>
          <w:left w:w="120" w:type="dxa"/>
          <w:right w:w="120" w:type="dxa"/>
        </w:tblCellMar>
        <w:tblLook w:val="0000" w:firstRow="0" w:lastRow="0" w:firstColumn="0" w:lastColumn="0" w:noHBand="0" w:noVBand="0"/>
      </w:tblPr>
      <w:tblGrid>
        <w:gridCol w:w="985"/>
        <w:gridCol w:w="1310"/>
        <w:gridCol w:w="3181"/>
        <w:gridCol w:w="690"/>
        <w:gridCol w:w="1263"/>
        <w:gridCol w:w="1251"/>
        <w:gridCol w:w="1098"/>
        <w:gridCol w:w="1098"/>
      </w:tblGrid>
      <w:tr w:rsidR="005C46B5" w:rsidRPr="005C46B5" w:rsidTr="009B7E3C">
        <w:tc>
          <w:tcPr>
            <w:tcW w:w="985"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0"/>
                <w:tab w:val="left" w:pos="211"/>
                <w:tab w:val="left" w:pos="459"/>
              </w:tabs>
              <w:spacing w:before="58" w:after="0" w:line="240" w:lineRule="auto"/>
              <w:ind w:right="-27"/>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Criterium</w:t>
            </w:r>
          </w:p>
          <w:p w:rsidR="005C46B5" w:rsidRPr="005C46B5" w:rsidRDefault="005C46B5" w:rsidP="005C46B5">
            <w:pPr>
              <w:tabs>
                <w:tab w:val="left" w:pos="-120"/>
                <w:tab w:val="left" w:pos="211"/>
                <w:tab w:val="left" w:pos="459"/>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Critère</w:t>
            </w:r>
          </w:p>
        </w:tc>
        <w:tc>
          <w:tcPr>
            <w:tcW w:w="1310"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
                <w:tab w:val="left" w:pos="211"/>
                <w:tab w:val="left" w:pos="459"/>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p w:rsidR="005C46B5" w:rsidRPr="005C46B5" w:rsidRDefault="005C46B5" w:rsidP="005C46B5">
            <w:pPr>
              <w:tabs>
                <w:tab w:val="left" w:pos="-1204"/>
                <w:tab w:val="left" w:pos="-873"/>
                <w:tab w:val="left" w:pos="-62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tc>
        <w:tc>
          <w:tcPr>
            <w:tcW w:w="3181"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4"/>
                <w:tab w:val="left" w:pos="-873"/>
                <w:tab w:val="left" w:pos="-625"/>
              </w:tabs>
              <w:spacing w:before="58" w:after="0"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Benaming en verpakkingen</w:t>
            </w:r>
          </w:p>
          <w:p w:rsidR="005C46B5" w:rsidRPr="005C46B5" w:rsidRDefault="005C46B5" w:rsidP="005C46B5">
            <w:pPr>
              <w:tabs>
                <w:tab w:val="left" w:pos="-2402"/>
                <w:tab w:val="left" w:pos="-2071"/>
                <w:tab w:val="left" w:pos="-1823"/>
                <w:tab w:val="left" w:pos="2897"/>
                <w:tab w:val="left" w:pos="3145"/>
              </w:tabs>
              <w:spacing w:after="54"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Dénomination et conditionnements</w:t>
            </w:r>
          </w:p>
        </w:tc>
        <w:tc>
          <w:tcPr>
            <w:tcW w:w="690"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Opm.</w:t>
            </w:r>
            <w:r w:rsidRPr="005C46B5">
              <w:rPr>
                <w:rFonts w:ascii="Arial" w:eastAsia="Times New Roman" w:hAnsi="Arial" w:cs="Times New Roman"/>
                <w:spacing w:val="-2"/>
                <w:sz w:val="18"/>
                <w:szCs w:val="20"/>
                <w:lang w:val="nl-NL" w:eastAsia="nl-NL"/>
              </w:rPr>
              <w:br/>
              <w:t>Obs.</w:t>
            </w:r>
          </w:p>
        </w:tc>
        <w:tc>
          <w:tcPr>
            <w:tcW w:w="1263"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Prijs</w:t>
            </w:r>
            <w:r w:rsidRPr="005C46B5">
              <w:rPr>
                <w:rFonts w:ascii="Arial" w:eastAsia="Times New Roman" w:hAnsi="Arial" w:cs="Times New Roman"/>
                <w:spacing w:val="-2"/>
                <w:sz w:val="18"/>
                <w:szCs w:val="20"/>
                <w:lang w:val="nl-NL" w:eastAsia="nl-NL"/>
              </w:rPr>
              <w:br/>
              <w:t>Prix</w:t>
            </w:r>
          </w:p>
        </w:tc>
        <w:tc>
          <w:tcPr>
            <w:tcW w:w="1251"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482"/>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Basis van tegemoetk.</w:t>
            </w:r>
            <w:r w:rsidRPr="005C46B5">
              <w:rPr>
                <w:rFonts w:ascii="Arial" w:eastAsia="Times New Roman" w:hAnsi="Arial" w:cs="Times New Roman"/>
                <w:spacing w:val="-2"/>
                <w:sz w:val="18"/>
                <w:szCs w:val="20"/>
                <w:lang w:val="nl-NL" w:eastAsia="nl-NL"/>
              </w:rPr>
              <w:br/>
              <w:t>Base de rembours.</w:t>
            </w:r>
          </w:p>
        </w:tc>
        <w:tc>
          <w:tcPr>
            <w:tcW w:w="109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b/>
                <w:spacing w:val="-2"/>
                <w:sz w:val="18"/>
                <w:szCs w:val="20"/>
                <w:lang w:val="nl-NL" w:eastAsia="nl-NL"/>
              </w:rPr>
            </w:pPr>
            <w:r w:rsidRPr="005C46B5">
              <w:rPr>
                <w:rFonts w:ascii="Arial" w:eastAsia="Times New Roman" w:hAnsi="Arial" w:cs="Times New Roman"/>
                <w:spacing w:val="-2"/>
                <w:sz w:val="18"/>
                <w:szCs w:val="20"/>
                <w:lang w:val="nl-NL" w:eastAsia="nl-NL"/>
              </w:rPr>
              <w:t>I</w:t>
            </w:r>
          </w:p>
        </w:tc>
        <w:tc>
          <w:tcPr>
            <w:tcW w:w="109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II</w:t>
            </w:r>
          </w:p>
        </w:tc>
      </w:tr>
      <w:tr w:rsidR="005C46B5" w:rsidRPr="005C46B5" w:rsidTr="009B7E3C">
        <w:trPr>
          <w:trHeight w:val="276"/>
        </w:trPr>
        <w:tc>
          <w:tcPr>
            <w:tcW w:w="985" w:type="dxa"/>
            <w:tcBorders>
              <w:top w:val="single" w:sz="12"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left w:val="nil"/>
              <w:right w:val="single" w:sz="4" w:space="0" w:color="auto"/>
            </w:tcBorders>
          </w:tcPr>
          <w:p w:rsidR="005C46B5" w:rsidRPr="005C46B5" w:rsidRDefault="005C46B5" w:rsidP="005C46B5">
            <w:pPr>
              <w:tabs>
                <w:tab w:val="left" w:pos="-1204"/>
                <w:tab w:val="left" w:pos="-873"/>
                <w:tab w:val="left" w:pos="-625"/>
              </w:tabs>
              <w:spacing w:before="40" w:after="54" w:line="240" w:lineRule="auto"/>
              <w:jc w:val="both"/>
              <w:rPr>
                <w:rFonts w:ascii="Arial" w:eastAsia="Times New Roman" w:hAnsi="Arial" w:cs="Times New Roman"/>
                <w:spacing w:val="-2"/>
                <w:sz w:val="18"/>
                <w:szCs w:val="20"/>
                <w:lang w:val="nl-NL" w:eastAsia="nl-NL"/>
              </w:rPr>
            </w:pPr>
          </w:p>
        </w:tc>
        <w:tc>
          <w:tcPr>
            <w:tcW w:w="3181" w:type="dxa"/>
            <w:tcBorders>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jc w:val="both"/>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BASIC-Ch (</w:t>
            </w:r>
            <w:r w:rsidRPr="005C46B5">
              <w:rPr>
                <w:rFonts w:ascii="Arial" w:eastAsia="Times New Roman" w:hAnsi="Arial" w:cs="Times New Roman"/>
                <w:sz w:val="18"/>
                <w:szCs w:val="20"/>
                <w:lang w:val="nl-NL" w:eastAsia="nl-NL"/>
              </w:rPr>
              <w:t>Nutricia)</w:t>
            </w:r>
          </w:p>
        </w:tc>
        <w:tc>
          <w:tcPr>
            <w:tcW w:w="690"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jc w:val="both"/>
              <w:rPr>
                <w:rFonts w:ascii="Arial" w:eastAsia="Times New Roman" w:hAnsi="Arial" w:cs="Times New Roman"/>
                <w:sz w:val="18"/>
                <w:szCs w:val="20"/>
                <w:lang w:val="fr-BE" w:eastAsia="nl-NL"/>
              </w:rPr>
            </w:pPr>
          </w:p>
        </w:tc>
        <w:tc>
          <w:tcPr>
            <w:tcW w:w="1263"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both"/>
              <w:rPr>
                <w:rFonts w:ascii="Arial" w:eastAsia="Times New Roman" w:hAnsi="Arial" w:cs="Times New Roman"/>
                <w:sz w:val="18"/>
                <w:szCs w:val="20"/>
                <w:lang w:val="fr-BE" w:eastAsia="nl-NL"/>
              </w:rPr>
            </w:pPr>
          </w:p>
        </w:tc>
        <w:tc>
          <w:tcPr>
            <w:tcW w:w="1251" w:type="dxa"/>
            <w:tcBorders>
              <w:left w:val="nil"/>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jc w:val="both"/>
              <w:rPr>
                <w:rFonts w:ascii="Arial" w:eastAsia="Times New Roman" w:hAnsi="Arial" w:cs="Times New Roman"/>
                <w:spacing w:val="-2"/>
                <w:sz w:val="18"/>
                <w:szCs w:val="20"/>
                <w:lang w:val="fr-BE" w:eastAsia="nl-NL"/>
              </w:rPr>
            </w:pPr>
          </w:p>
        </w:tc>
        <w:tc>
          <w:tcPr>
            <w:tcW w:w="1098"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4"/>
                <w:tab w:val="left" w:pos="-873"/>
                <w:tab w:val="left" w:pos="-625"/>
              </w:tabs>
              <w:spacing w:after="0" w:line="240" w:lineRule="auto"/>
              <w:ind w:left="416" w:hanging="416"/>
              <w:jc w:val="both"/>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1789-478</w:t>
            </w:r>
          </w:p>
        </w:tc>
        <w:tc>
          <w:tcPr>
            <w:tcW w:w="3181" w:type="dxa"/>
            <w:tcBorders>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jc w:val="both"/>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300 g pulv.or.</w:t>
            </w:r>
          </w:p>
        </w:tc>
        <w:tc>
          <w:tcPr>
            <w:tcW w:w="690"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M</w:t>
            </w:r>
          </w:p>
        </w:tc>
        <w:tc>
          <w:tcPr>
            <w:tcW w:w="1263"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86"/>
              <w:jc w:val="both"/>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37,45</w:t>
            </w:r>
          </w:p>
        </w:tc>
        <w:tc>
          <w:tcPr>
            <w:tcW w:w="1251"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86"/>
              <w:jc w:val="both"/>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37,45</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4"/>
                <w:tab w:val="left" w:pos="-873"/>
                <w:tab w:val="left" w:pos="-625"/>
              </w:tabs>
              <w:spacing w:after="54" w:line="240" w:lineRule="auto"/>
              <w:jc w:val="both"/>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7000-045</w:t>
            </w:r>
          </w:p>
        </w:tc>
        <w:tc>
          <w:tcPr>
            <w:tcW w:w="3181" w:type="dxa"/>
            <w:tcBorders>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jc w:val="both"/>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300 g pulv. or.</w:t>
            </w:r>
          </w:p>
        </w:tc>
        <w:tc>
          <w:tcPr>
            <w:tcW w:w="690"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eastAsia="nl-NL"/>
              </w:rPr>
            </w:pPr>
          </w:p>
        </w:tc>
        <w:tc>
          <w:tcPr>
            <w:tcW w:w="1263"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34,8300</w:t>
            </w:r>
          </w:p>
        </w:tc>
        <w:tc>
          <w:tcPr>
            <w:tcW w:w="1251"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34,8300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B7E3C">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p>
        </w:tc>
        <w:tc>
          <w:tcPr>
            <w:tcW w:w="1310" w:type="dxa"/>
            <w:tcBorders>
              <w:left w:val="nil"/>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jc w:val="both"/>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7000-045</w:t>
            </w:r>
          </w:p>
        </w:tc>
        <w:tc>
          <w:tcPr>
            <w:tcW w:w="3181" w:type="dxa"/>
            <w:tcBorders>
              <w:left w:val="nil"/>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jc w:val="both"/>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300 g pulv. or.</w:t>
            </w:r>
          </w:p>
        </w:tc>
        <w:tc>
          <w:tcPr>
            <w:tcW w:w="690"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eastAsia="nl-NL"/>
              </w:rPr>
            </w:pPr>
          </w:p>
        </w:tc>
        <w:tc>
          <w:tcPr>
            <w:tcW w:w="1263"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28,6100</w:t>
            </w:r>
          </w:p>
        </w:tc>
        <w:tc>
          <w:tcPr>
            <w:tcW w:w="1251"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28,6100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nil"/>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eastAsia="nl-NL"/>
              </w:rPr>
            </w:pPr>
          </w:p>
        </w:tc>
        <w:tc>
          <w:tcPr>
            <w:tcW w:w="3181" w:type="dxa"/>
            <w:tcBorders>
              <w:top w:val="single" w:sz="4" w:space="0" w:color="auto"/>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Betaquik</w:t>
            </w:r>
            <w:r w:rsidRPr="005C46B5">
              <w:rPr>
                <w:rFonts w:ascii="Arial" w:eastAsia="Times New Roman" w:hAnsi="Arial" w:cs="Times New Roman"/>
                <w:spacing w:val="-2"/>
                <w:sz w:val="18"/>
                <w:szCs w:val="20"/>
                <w:lang w:eastAsia="nl-NL"/>
              </w:rPr>
              <w:br/>
              <w:t>(Vitaflo International Limited)</w:t>
            </w:r>
          </w:p>
        </w:tc>
        <w:tc>
          <w:tcPr>
            <w:tcW w:w="690"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eastAsia="nl-NL"/>
              </w:rPr>
            </w:pPr>
          </w:p>
        </w:tc>
        <w:tc>
          <w:tcPr>
            <w:tcW w:w="1263"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p>
        </w:tc>
        <w:tc>
          <w:tcPr>
            <w:tcW w:w="1251"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3690-476</w:t>
            </w:r>
          </w:p>
        </w:tc>
        <w:tc>
          <w:tcPr>
            <w:tcW w:w="3181" w:type="dxa"/>
            <w:tcBorders>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15 x 225 ml</w:t>
            </w:r>
          </w:p>
        </w:tc>
        <w:tc>
          <w:tcPr>
            <w:tcW w:w="690"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M</w:t>
            </w:r>
          </w:p>
        </w:tc>
        <w:tc>
          <w:tcPr>
            <w:tcW w:w="1263"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112,44</w:t>
            </w:r>
          </w:p>
        </w:tc>
        <w:tc>
          <w:tcPr>
            <w:tcW w:w="1251"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112,44</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7002-124</w:t>
            </w:r>
          </w:p>
        </w:tc>
        <w:tc>
          <w:tcPr>
            <w:tcW w:w="3181" w:type="dxa"/>
            <w:tcBorders>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 1 x 225 ml</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6,6573</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6,6573</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B7E3C">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p>
        </w:tc>
        <w:tc>
          <w:tcPr>
            <w:tcW w:w="1310" w:type="dxa"/>
            <w:tcBorders>
              <w:left w:val="nil"/>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7002-124</w:t>
            </w:r>
          </w:p>
        </w:tc>
        <w:tc>
          <w:tcPr>
            <w:tcW w:w="3181" w:type="dxa"/>
            <w:tcBorders>
              <w:left w:val="nil"/>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eastAsia="nl-NL"/>
              </w:rPr>
              <w:t>** 1 x 225 ml</w:t>
            </w:r>
          </w:p>
        </w:tc>
        <w:tc>
          <w:tcPr>
            <w:tcW w:w="690"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eastAsia="nl-NL"/>
              </w:rPr>
            </w:pPr>
          </w:p>
        </w:tc>
        <w:tc>
          <w:tcPr>
            <w:tcW w:w="1263"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6,1833</w:t>
            </w:r>
          </w:p>
        </w:tc>
        <w:tc>
          <w:tcPr>
            <w:tcW w:w="1251"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6,1833</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nil"/>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p>
        </w:tc>
        <w:tc>
          <w:tcPr>
            <w:tcW w:w="3181" w:type="dxa"/>
            <w:tcBorders>
              <w:top w:val="single" w:sz="4" w:space="0" w:color="auto"/>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18"/>
                <w:lang w:eastAsia="nl-NL"/>
              </w:rPr>
              <w:t>Betaquik</w:t>
            </w:r>
            <w:r w:rsidRPr="005C46B5">
              <w:rPr>
                <w:rFonts w:ascii="Arial" w:eastAsia="Times New Roman" w:hAnsi="Arial" w:cs="Times New Roman"/>
                <w:spacing w:val="-2"/>
                <w:sz w:val="20"/>
                <w:szCs w:val="20"/>
                <w:lang w:eastAsia="nl-NL"/>
              </w:rPr>
              <w:br/>
            </w:r>
            <w:r w:rsidRPr="005C46B5">
              <w:rPr>
                <w:rFonts w:ascii="Arial" w:eastAsia="Times New Roman" w:hAnsi="Arial" w:cs="Times New Roman"/>
                <w:spacing w:val="-2"/>
                <w:sz w:val="18"/>
                <w:szCs w:val="20"/>
                <w:lang w:eastAsia="nl-NL"/>
              </w:rPr>
              <w:t>(Vitaflo International Limited)</w:t>
            </w:r>
          </w:p>
        </w:tc>
        <w:tc>
          <w:tcPr>
            <w:tcW w:w="690"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eastAsia="nl-NL"/>
              </w:rPr>
            </w:pPr>
          </w:p>
        </w:tc>
        <w:tc>
          <w:tcPr>
            <w:tcW w:w="1263"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eastAsia="nl-NL"/>
              </w:rPr>
            </w:pPr>
          </w:p>
        </w:tc>
        <w:tc>
          <w:tcPr>
            <w:tcW w:w="1251"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4"/>
                <w:tab w:val="left" w:pos="-873"/>
                <w:tab w:val="left" w:pos="-625"/>
              </w:tabs>
              <w:spacing w:after="0" w:line="240" w:lineRule="auto"/>
              <w:ind w:left="416" w:hanging="416"/>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3136-215</w:t>
            </w:r>
          </w:p>
        </w:tc>
        <w:tc>
          <w:tcPr>
            <w:tcW w:w="3181" w:type="dxa"/>
            <w:tcBorders>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18 x 250 ml</w:t>
            </w:r>
          </w:p>
        </w:tc>
        <w:tc>
          <w:tcPr>
            <w:tcW w:w="690"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M</w:t>
            </w:r>
          </w:p>
        </w:tc>
        <w:tc>
          <w:tcPr>
            <w:tcW w:w="1263"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149,91</w:t>
            </w:r>
          </w:p>
        </w:tc>
        <w:tc>
          <w:tcPr>
            <w:tcW w:w="1251"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149,91</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7001-704</w:t>
            </w:r>
          </w:p>
        </w:tc>
        <w:tc>
          <w:tcPr>
            <w:tcW w:w="3181" w:type="dxa"/>
            <w:tcBorders>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 1 x 250 ml</w:t>
            </w:r>
          </w:p>
        </w:tc>
        <w:tc>
          <w:tcPr>
            <w:tcW w:w="690"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eastAsia="nl-NL"/>
              </w:rPr>
            </w:pPr>
          </w:p>
        </w:tc>
        <w:tc>
          <w:tcPr>
            <w:tcW w:w="1263"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7,2850</w:t>
            </w:r>
          </w:p>
        </w:tc>
        <w:tc>
          <w:tcPr>
            <w:tcW w:w="1251"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7,2850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B7E3C">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p>
        </w:tc>
        <w:tc>
          <w:tcPr>
            <w:tcW w:w="1310" w:type="dxa"/>
            <w:tcBorders>
              <w:left w:val="nil"/>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7001-704</w:t>
            </w:r>
          </w:p>
        </w:tc>
        <w:tc>
          <w:tcPr>
            <w:tcW w:w="3181" w:type="dxa"/>
            <w:tcBorders>
              <w:left w:val="nil"/>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eastAsia="nl-NL"/>
              </w:rPr>
              <w:t>** 1 x 250 ml</w:t>
            </w:r>
          </w:p>
        </w:tc>
        <w:tc>
          <w:tcPr>
            <w:tcW w:w="690"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eastAsia="nl-NL"/>
              </w:rPr>
            </w:pPr>
          </w:p>
        </w:tc>
        <w:tc>
          <w:tcPr>
            <w:tcW w:w="1263"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6,8900</w:t>
            </w:r>
          </w:p>
        </w:tc>
        <w:tc>
          <w:tcPr>
            <w:tcW w:w="1251"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6,8900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left w:val="nil"/>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p>
        </w:tc>
        <w:tc>
          <w:tcPr>
            <w:tcW w:w="3181" w:type="dxa"/>
            <w:tcBorders>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18"/>
                <w:lang w:eastAsia="nl-NL"/>
              </w:rPr>
            </w:pPr>
            <w:r w:rsidRPr="005C46B5">
              <w:rPr>
                <w:rFonts w:ascii="Arial" w:eastAsia="Times New Roman" w:hAnsi="Arial" w:cs="Times New Roman"/>
                <w:spacing w:val="-2"/>
                <w:sz w:val="18"/>
                <w:szCs w:val="18"/>
                <w:lang w:eastAsia="nl-NL"/>
              </w:rPr>
              <w:t>KetoCal 3:1 (Nutricia)</w:t>
            </w:r>
          </w:p>
        </w:tc>
        <w:tc>
          <w:tcPr>
            <w:tcW w:w="690"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eastAsia="nl-NL"/>
              </w:rPr>
            </w:pPr>
          </w:p>
        </w:tc>
        <w:tc>
          <w:tcPr>
            <w:tcW w:w="1263"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eastAsia="nl-NL"/>
              </w:rPr>
            </w:pPr>
          </w:p>
        </w:tc>
        <w:tc>
          <w:tcPr>
            <w:tcW w:w="1251"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4"/>
                <w:tab w:val="left" w:pos="-873"/>
                <w:tab w:val="left" w:pos="-625"/>
              </w:tabs>
              <w:spacing w:after="0" w:line="240" w:lineRule="auto"/>
              <w:ind w:left="416" w:hanging="416"/>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3114-444</w:t>
            </w:r>
          </w:p>
        </w:tc>
        <w:tc>
          <w:tcPr>
            <w:tcW w:w="3181" w:type="dxa"/>
            <w:tcBorders>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300 g</w:t>
            </w:r>
          </w:p>
        </w:tc>
        <w:tc>
          <w:tcPr>
            <w:tcW w:w="690"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eastAsia="nl-NL"/>
              </w:rPr>
            </w:pPr>
            <w:r w:rsidRPr="005C46B5">
              <w:rPr>
                <w:rFonts w:ascii="Arial" w:eastAsia="Times New Roman" w:hAnsi="Arial" w:cs="Times New Roman"/>
                <w:sz w:val="18"/>
                <w:szCs w:val="20"/>
                <w:lang w:val="fr-BE" w:eastAsia="nl-NL"/>
              </w:rPr>
              <w:t>M</w:t>
            </w:r>
          </w:p>
        </w:tc>
        <w:tc>
          <w:tcPr>
            <w:tcW w:w="1263"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49,39</w:t>
            </w:r>
          </w:p>
        </w:tc>
        <w:tc>
          <w:tcPr>
            <w:tcW w:w="1251"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0"/>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49,39</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7001-365</w:t>
            </w:r>
          </w:p>
        </w:tc>
        <w:tc>
          <w:tcPr>
            <w:tcW w:w="3181" w:type="dxa"/>
            <w:tcBorders>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300 g</w:t>
            </w:r>
          </w:p>
        </w:tc>
        <w:tc>
          <w:tcPr>
            <w:tcW w:w="690"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eastAsia="nl-NL"/>
              </w:rPr>
            </w:pPr>
          </w:p>
        </w:tc>
        <w:tc>
          <w:tcPr>
            <w:tcW w:w="1263"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45,1900</w:t>
            </w:r>
          </w:p>
        </w:tc>
        <w:tc>
          <w:tcPr>
            <w:tcW w:w="1251"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45,1900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B7E3C">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p>
        </w:tc>
        <w:tc>
          <w:tcPr>
            <w:tcW w:w="1310" w:type="dxa"/>
            <w:tcBorders>
              <w:left w:val="nil"/>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7001-365</w:t>
            </w:r>
          </w:p>
        </w:tc>
        <w:tc>
          <w:tcPr>
            <w:tcW w:w="3181" w:type="dxa"/>
            <w:tcBorders>
              <w:left w:val="nil"/>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300 g</w:t>
            </w:r>
          </w:p>
        </w:tc>
        <w:tc>
          <w:tcPr>
            <w:tcW w:w="690"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eastAsia="nl-NL"/>
              </w:rPr>
            </w:pPr>
          </w:p>
        </w:tc>
        <w:tc>
          <w:tcPr>
            <w:tcW w:w="1263"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38,0800</w:t>
            </w:r>
          </w:p>
        </w:tc>
        <w:tc>
          <w:tcPr>
            <w:tcW w:w="1251"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38,0800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nil"/>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p>
        </w:tc>
        <w:tc>
          <w:tcPr>
            <w:tcW w:w="3181" w:type="dxa"/>
            <w:tcBorders>
              <w:top w:val="single" w:sz="4" w:space="0" w:color="auto"/>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18"/>
                <w:lang w:eastAsia="nl-NL"/>
              </w:rPr>
            </w:pPr>
            <w:r w:rsidRPr="005C46B5">
              <w:rPr>
                <w:rFonts w:ascii="Arial" w:eastAsia="Times New Roman" w:hAnsi="Arial" w:cs="Times New Roman"/>
                <w:spacing w:val="-2"/>
                <w:sz w:val="18"/>
                <w:szCs w:val="18"/>
                <w:lang w:eastAsia="nl-NL"/>
              </w:rPr>
              <w:t>KetoCal 4:1 neutraal / gout neutre (Nutricia)</w:t>
            </w:r>
          </w:p>
        </w:tc>
        <w:tc>
          <w:tcPr>
            <w:tcW w:w="690"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eastAsia="nl-NL"/>
              </w:rPr>
            </w:pPr>
          </w:p>
        </w:tc>
        <w:tc>
          <w:tcPr>
            <w:tcW w:w="1263"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eastAsia="nl-NL"/>
              </w:rPr>
            </w:pPr>
          </w:p>
        </w:tc>
        <w:tc>
          <w:tcPr>
            <w:tcW w:w="1251"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4"/>
                <w:tab w:val="left" w:pos="-873"/>
                <w:tab w:val="left" w:pos="-625"/>
              </w:tabs>
              <w:spacing w:after="0" w:line="240" w:lineRule="auto"/>
              <w:ind w:left="416" w:hanging="416"/>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3140-795</w:t>
            </w:r>
          </w:p>
        </w:tc>
        <w:tc>
          <w:tcPr>
            <w:tcW w:w="3181" w:type="dxa"/>
            <w:tcBorders>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300 g</w:t>
            </w:r>
          </w:p>
        </w:tc>
        <w:tc>
          <w:tcPr>
            <w:tcW w:w="690"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eastAsia="nl-NL"/>
              </w:rPr>
            </w:pPr>
            <w:r w:rsidRPr="005C46B5">
              <w:rPr>
                <w:rFonts w:ascii="Arial" w:eastAsia="Times New Roman" w:hAnsi="Arial" w:cs="Times New Roman"/>
                <w:sz w:val="18"/>
                <w:szCs w:val="20"/>
                <w:lang w:val="fr-BE" w:eastAsia="nl-NL"/>
              </w:rPr>
              <w:t>M</w:t>
            </w:r>
          </w:p>
        </w:tc>
        <w:tc>
          <w:tcPr>
            <w:tcW w:w="1263"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49,39</w:t>
            </w:r>
          </w:p>
        </w:tc>
        <w:tc>
          <w:tcPr>
            <w:tcW w:w="1251"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49,39</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7001-449</w:t>
            </w:r>
          </w:p>
        </w:tc>
        <w:tc>
          <w:tcPr>
            <w:tcW w:w="3181" w:type="dxa"/>
            <w:tcBorders>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300 g</w:t>
            </w:r>
          </w:p>
        </w:tc>
        <w:tc>
          <w:tcPr>
            <w:tcW w:w="690"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eastAsia="nl-NL"/>
              </w:rPr>
            </w:pPr>
          </w:p>
        </w:tc>
        <w:tc>
          <w:tcPr>
            <w:tcW w:w="1263"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45,1900</w:t>
            </w:r>
          </w:p>
        </w:tc>
        <w:tc>
          <w:tcPr>
            <w:tcW w:w="1251"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45,1900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B7E3C">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p>
        </w:tc>
        <w:tc>
          <w:tcPr>
            <w:tcW w:w="1310" w:type="dxa"/>
            <w:tcBorders>
              <w:left w:val="nil"/>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7001-449</w:t>
            </w:r>
          </w:p>
        </w:tc>
        <w:tc>
          <w:tcPr>
            <w:tcW w:w="3181" w:type="dxa"/>
            <w:tcBorders>
              <w:left w:val="nil"/>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300 g</w:t>
            </w:r>
          </w:p>
        </w:tc>
        <w:tc>
          <w:tcPr>
            <w:tcW w:w="690"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eastAsia="nl-NL"/>
              </w:rPr>
            </w:pPr>
          </w:p>
        </w:tc>
        <w:tc>
          <w:tcPr>
            <w:tcW w:w="1263"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38,0800</w:t>
            </w:r>
          </w:p>
        </w:tc>
        <w:tc>
          <w:tcPr>
            <w:tcW w:w="1251"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38,0800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nil"/>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p>
        </w:tc>
        <w:tc>
          <w:tcPr>
            <w:tcW w:w="3181" w:type="dxa"/>
            <w:tcBorders>
              <w:top w:val="single" w:sz="4" w:space="0" w:color="auto"/>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18"/>
                <w:lang w:eastAsia="nl-NL"/>
              </w:rPr>
            </w:pPr>
            <w:r w:rsidRPr="005C46B5">
              <w:rPr>
                <w:rFonts w:ascii="Arial" w:eastAsia="Times New Roman" w:hAnsi="Arial" w:cs="Times New Roman"/>
                <w:spacing w:val="-2"/>
                <w:sz w:val="18"/>
                <w:szCs w:val="18"/>
                <w:lang w:eastAsia="nl-NL"/>
              </w:rPr>
              <w:t>KetoCal 4:1 vanillesmaak / arôme vanille (Nutricia)</w:t>
            </w:r>
          </w:p>
        </w:tc>
        <w:tc>
          <w:tcPr>
            <w:tcW w:w="690"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eastAsia="nl-NL"/>
              </w:rPr>
            </w:pPr>
          </w:p>
        </w:tc>
        <w:tc>
          <w:tcPr>
            <w:tcW w:w="1263"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eastAsia="nl-NL"/>
              </w:rPr>
            </w:pPr>
          </w:p>
        </w:tc>
        <w:tc>
          <w:tcPr>
            <w:tcW w:w="1251"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4"/>
                <w:tab w:val="left" w:pos="-873"/>
                <w:tab w:val="left" w:pos="-625"/>
              </w:tabs>
              <w:spacing w:after="0" w:line="240" w:lineRule="auto"/>
              <w:ind w:left="416" w:hanging="416"/>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3140-803</w:t>
            </w:r>
          </w:p>
        </w:tc>
        <w:tc>
          <w:tcPr>
            <w:tcW w:w="3181" w:type="dxa"/>
            <w:tcBorders>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300 g</w:t>
            </w:r>
          </w:p>
        </w:tc>
        <w:tc>
          <w:tcPr>
            <w:tcW w:w="690"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eastAsia="nl-NL"/>
              </w:rPr>
            </w:pPr>
            <w:r w:rsidRPr="005C46B5">
              <w:rPr>
                <w:rFonts w:ascii="Arial" w:eastAsia="Times New Roman" w:hAnsi="Arial" w:cs="Times New Roman"/>
                <w:sz w:val="18"/>
                <w:szCs w:val="20"/>
                <w:lang w:val="fr-BE" w:eastAsia="nl-NL"/>
              </w:rPr>
              <w:t>M</w:t>
            </w:r>
          </w:p>
        </w:tc>
        <w:tc>
          <w:tcPr>
            <w:tcW w:w="1263"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49,39</w:t>
            </w:r>
          </w:p>
        </w:tc>
        <w:tc>
          <w:tcPr>
            <w:tcW w:w="1251"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49,39</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7001-456</w:t>
            </w:r>
          </w:p>
        </w:tc>
        <w:tc>
          <w:tcPr>
            <w:tcW w:w="3181" w:type="dxa"/>
            <w:tcBorders>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300 g</w:t>
            </w:r>
          </w:p>
        </w:tc>
        <w:tc>
          <w:tcPr>
            <w:tcW w:w="690"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eastAsia="nl-NL"/>
              </w:rPr>
            </w:pPr>
          </w:p>
        </w:tc>
        <w:tc>
          <w:tcPr>
            <w:tcW w:w="1263"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45,1900</w:t>
            </w:r>
          </w:p>
        </w:tc>
        <w:tc>
          <w:tcPr>
            <w:tcW w:w="1251"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45,1900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B7E3C">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p>
        </w:tc>
        <w:tc>
          <w:tcPr>
            <w:tcW w:w="1310" w:type="dxa"/>
            <w:tcBorders>
              <w:left w:val="nil"/>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7001-456</w:t>
            </w:r>
          </w:p>
        </w:tc>
        <w:tc>
          <w:tcPr>
            <w:tcW w:w="3181" w:type="dxa"/>
            <w:tcBorders>
              <w:left w:val="nil"/>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300 g</w:t>
            </w:r>
          </w:p>
        </w:tc>
        <w:tc>
          <w:tcPr>
            <w:tcW w:w="690"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eastAsia="nl-NL"/>
              </w:rPr>
            </w:pPr>
          </w:p>
        </w:tc>
        <w:tc>
          <w:tcPr>
            <w:tcW w:w="1263"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38,0800</w:t>
            </w:r>
          </w:p>
        </w:tc>
        <w:tc>
          <w:tcPr>
            <w:tcW w:w="1251"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38,0800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nil"/>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BE" w:eastAsia="nl-NL"/>
              </w:rPr>
            </w:pPr>
          </w:p>
        </w:tc>
        <w:tc>
          <w:tcPr>
            <w:tcW w:w="3181" w:type="dxa"/>
            <w:tcBorders>
              <w:top w:val="single" w:sz="4" w:space="0" w:color="auto"/>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KetoCal Neutraal (Nutricia)</w:t>
            </w:r>
          </w:p>
        </w:tc>
        <w:tc>
          <w:tcPr>
            <w:tcW w:w="690"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eastAsia="nl-NL"/>
              </w:rPr>
            </w:pPr>
          </w:p>
        </w:tc>
        <w:tc>
          <w:tcPr>
            <w:tcW w:w="1263"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z w:val="18"/>
                <w:szCs w:val="20"/>
                <w:lang w:eastAsia="nl-NL"/>
              </w:rPr>
            </w:pPr>
          </w:p>
        </w:tc>
        <w:tc>
          <w:tcPr>
            <w:tcW w:w="1251"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z w:val="18"/>
                <w:szCs w:val="20"/>
                <w:lang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2660-108</w:t>
            </w:r>
          </w:p>
        </w:tc>
        <w:tc>
          <w:tcPr>
            <w:tcW w:w="3181" w:type="dxa"/>
            <w:tcBorders>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300 g</w:t>
            </w:r>
          </w:p>
        </w:tc>
        <w:tc>
          <w:tcPr>
            <w:tcW w:w="690"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eastAsia="nl-NL"/>
              </w:rPr>
            </w:pPr>
            <w:r w:rsidRPr="005C46B5">
              <w:rPr>
                <w:rFonts w:ascii="Arial" w:eastAsia="Times New Roman" w:hAnsi="Arial" w:cs="Times New Roman"/>
                <w:sz w:val="18"/>
                <w:szCs w:val="20"/>
                <w:lang w:val="fr-BE" w:eastAsia="nl-NL"/>
              </w:rPr>
              <w:t>M</w:t>
            </w:r>
          </w:p>
        </w:tc>
        <w:tc>
          <w:tcPr>
            <w:tcW w:w="1263"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49,39</w:t>
            </w:r>
          </w:p>
        </w:tc>
        <w:tc>
          <w:tcPr>
            <w:tcW w:w="1251"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49,39</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7000-805</w:t>
            </w:r>
          </w:p>
        </w:tc>
        <w:tc>
          <w:tcPr>
            <w:tcW w:w="3181" w:type="dxa"/>
            <w:tcBorders>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300 g</w:t>
            </w:r>
          </w:p>
        </w:tc>
        <w:tc>
          <w:tcPr>
            <w:tcW w:w="690"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eastAsia="nl-NL"/>
              </w:rPr>
            </w:pPr>
          </w:p>
        </w:tc>
        <w:tc>
          <w:tcPr>
            <w:tcW w:w="1263"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45,1900</w:t>
            </w:r>
          </w:p>
        </w:tc>
        <w:tc>
          <w:tcPr>
            <w:tcW w:w="1251"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45,1900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B7E3C">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p>
        </w:tc>
        <w:tc>
          <w:tcPr>
            <w:tcW w:w="1310" w:type="dxa"/>
            <w:tcBorders>
              <w:left w:val="nil"/>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7000-805</w:t>
            </w:r>
          </w:p>
        </w:tc>
        <w:tc>
          <w:tcPr>
            <w:tcW w:w="3181" w:type="dxa"/>
            <w:tcBorders>
              <w:left w:val="nil"/>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300 g</w:t>
            </w:r>
          </w:p>
        </w:tc>
        <w:tc>
          <w:tcPr>
            <w:tcW w:w="690"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eastAsia="nl-NL"/>
              </w:rPr>
            </w:pPr>
          </w:p>
        </w:tc>
        <w:tc>
          <w:tcPr>
            <w:tcW w:w="1263"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38,0800</w:t>
            </w:r>
          </w:p>
        </w:tc>
        <w:tc>
          <w:tcPr>
            <w:tcW w:w="1251"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38,0800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nil"/>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KetoCal Vanille (Nutricia)</w:t>
            </w:r>
          </w:p>
        </w:tc>
        <w:tc>
          <w:tcPr>
            <w:tcW w:w="690"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fr-BE" w:eastAsia="nl-NL"/>
              </w:rPr>
            </w:pPr>
          </w:p>
        </w:tc>
        <w:tc>
          <w:tcPr>
            <w:tcW w:w="1263" w:type="dxa"/>
            <w:tcBorders>
              <w:top w:val="single" w:sz="4" w:space="0" w:color="auto"/>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val="fr-BE" w:eastAsia="nl-NL"/>
              </w:rPr>
            </w:pPr>
          </w:p>
        </w:tc>
        <w:tc>
          <w:tcPr>
            <w:tcW w:w="1251" w:type="dxa"/>
            <w:tcBorders>
              <w:top w:val="single" w:sz="4" w:space="0" w:color="auto"/>
              <w:left w:val="nil"/>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4"/>
                <w:tab w:val="left" w:pos="-873"/>
                <w:tab w:val="left" w:pos="-625"/>
              </w:tabs>
              <w:spacing w:after="0" w:line="240" w:lineRule="auto"/>
              <w:ind w:left="416" w:hanging="416"/>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2115-335</w:t>
            </w:r>
          </w:p>
        </w:tc>
        <w:tc>
          <w:tcPr>
            <w:tcW w:w="3181" w:type="dxa"/>
            <w:tcBorders>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300 g pulv.or.</w:t>
            </w:r>
          </w:p>
        </w:tc>
        <w:tc>
          <w:tcPr>
            <w:tcW w:w="690"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18"/>
                <w:lang w:eastAsia="nl-NL"/>
              </w:rPr>
            </w:pPr>
            <w:r w:rsidRPr="005C46B5">
              <w:rPr>
                <w:rFonts w:ascii="Arial" w:eastAsia="Times New Roman" w:hAnsi="Arial" w:cs="Times New Roman"/>
                <w:sz w:val="18"/>
                <w:szCs w:val="18"/>
                <w:lang w:eastAsia="nl-NL"/>
              </w:rPr>
              <w:t>M</w:t>
            </w:r>
          </w:p>
        </w:tc>
        <w:tc>
          <w:tcPr>
            <w:tcW w:w="1263"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86"/>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49,39</w:t>
            </w:r>
          </w:p>
        </w:tc>
        <w:tc>
          <w:tcPr>
            <w:tcW w:w="1251"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86"/>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49,39</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p>
        </w:tc>
        <w:tc>
          <w:tcPr>
            <w:tcW w:w="1310" w:type="dxa"/>
            <w:tcBorders>
              <w:left w:val="nil"/>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7000-144</w:t>
            </w:r>
          </w:p>
        </w:tc>
        <w:tc>
          <w:tcPr>
            <w:tcW w:w="3181" w:type="dxa"/>
            <w:tcBorders>
              <w:left w:val="nil"/>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 pr. 300 g pulv. or.</w:t>
            </w:r>
          </w:p>
        </w:tc>
        <w:tc>
          <w:tcPr>
            <w:tcW w:w="690"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eastAsia="nl-NL"/>
              </w:rPr>
            </w:pPr>
          </w:p>
        </w:tc>
        <w:tc>
          <w:tcPr>
            <w:tcW w:w="1263"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45,1900</w:t>
            </w:r>
          </w:p>
        </w:tc>
        <w:tc>
          <w:tcPr>
            <w:tcW w:w="1251" w:type="dxa"/>
            <w:tcBorders>
              <w:left w:val="nil"/>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45,1900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B7E3C">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p>
        </w:tc>
        <w:tc>
          <w:tcPr>
            <w:tcW w:w="1310" w:type="dxa"/>
            <w:tcBorders>
              <w:left w:val="nil"/>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7000-144</w:t>
            </w:r>
          </w:p>
        </w:tc>
        <w:tc>
          <w:tcPr>
            <w:tcW w:w="3181" w:type="dxa"/>
            <w:tcBorders>
              <w:left w:val="nil"/>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 pr. 300 g pulv. or.</w:t>
            </w:r>
          </w:p>
        </w:tc>
        <w:tc>
          <w:tcPr>
            <w:tcW w:w="690"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eastAsia="nl-NL"/>
              </w:rPr>
            </w:pPr>
          </w:p>
        </w:tc>
        <w:tc>
          <w:tcPr>
            <w:tcW w:w="1263"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38,0800</w:t>
            </w:r>
          </w:p>
        </w:tc>
        <w:tc>
          <w:tcPr>
            <w:tcW w:w="1251" w:type="dxa"/>
            <w:tcBorders>
              <w:left w:val="nil"/>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38,0800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bl>
    <w:p w:rsidR="00914619" w:rsidRDefault="00914619">
      <w:r>
        <w:br w:type="page"/>
      </w:r>
    </w:p>
    <w:tbl>
      <w:tblPr>
        <w:tblW w:w="10876" w:type="dxa"/>
        <w:tblInd w:w="-823" w:type="dxa"/>
        <w:tblLayout w:type="fixed"/>
        <w:tblCellMar>
          <w:left w:w="120" w:type="dxa"/>
          <w:right w:w="120" w:type="dxa"/>
        </w:tblCellMar>
        <w:tblLook w:val="0000" w:firstRow="0" w:lastRow="0" w:firstColumn="0" w:lastColumn="0" w:noHBand="0" w:noVBand="0"/>
      </w:tblPr>
      <w:tblGrid>
        <w:gridCol w:w="985"/>
        <w:gridCol w:w="1310"/>
        <w:gridCol w:w="3181"/>
        <w:gridCol w:w="690"/>
        <w:gridCol w:w="1263"/>
        <w:gridCol w:w="1251"/>
        <w:gridCol w:w="1098"/>
        <w:gridCol w:w="1098"/>
      </w:tblGrid>
      <w:tr w:rsidR="005C46B5" w:rsidRPr="005C46B5" w:rsidTr="00914619">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lastRenderedPageBreak/>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BE"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KEYO</w:t>
            </w:r>
            <w:r w:rsidRPr="005C46B5">
              <w:rPr>
                <w:rFonts w:ascii="Arial" w:eastAsia="Times New Roman" w:hAnsi="Arial" w:cs="Times New Roman"/>
                <w:spacing w:val="-2"/>
                <w:sz w:val="18"/>
                <w:szCs w:val="20"/>
                <w:lang w:eastAsia="nl-NL"/>
              </w:rPr>
              <w:br/>
              <w:t>(Vitaflo International Limited)</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z w:val="18"/>
                <w:szCs w:val="20"/>
                <w:lang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z w:val="18"/>
                <w:szCs w:val="20"/>
                <w:lang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14619">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3664-216</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4 x 100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eastAsia="nl-NL"/>
              </w:rPr>
            </w:pPr>
            <w:r w:rsidRPr="005C46B5">
              <w:rPr>
                <w:rFonts w:ascii="Arial" w:eastAsia="Times New Roman" w:hAnsi="Arial" w:cs="Times New Roman"/>
                <w:sz w:val="18"/>
                <w:szCs w:val="20"/>
                <w:lang w:val="fr-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both"/>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29,88</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both"/>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29,88</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14619">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7002-173</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x 100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7,5225</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7,5225</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14619">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7001-173</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x 100 g</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6,1800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6,1800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914619">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BE"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KEYO</w:t>
            </w:r>
            <w:r w:rsidRPr="005C46B5">
              <w:rPr>
                <w:rFonts w:ascii="Arial" w:eastAsia="Times New Roman" w:hAnsi="Arial" w:cs="Times New Roman"/>
                <w:spacing w:val="-2"/>
                <w:sz w:val="18"/>
                <w:szCs w:val="20"/>
                <w:lang w:eastAsia="nl-NL"/>
              </w:rPr>
              <w:br/>
              <w:t>(Vitaflo International Limited)</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z w:val="18"/>
                <w:szCs w:val="20"/>
                <w:lang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z w:val="18"/>
                <w:szCs w:val="20"/>
                <w:lang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14619">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3593-803</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48 x 100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eastAsia="nl-NL"/>
              </w:rPr>
            </w:pPr>
            <w:r w:rsidRPr="005C46B5">
              <w:rPr>
                <w:rFonts w:ascii="Arial" w:eastAsia="Times New Roman" w:hAnsi="Arial" w:cs="Times New Roman"/>
                <w:sz w:val="18"/>
                <w:szCs w:val="20"/>
                <w:lang w:val="fr-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both"/>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325,97</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both"/>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325,97</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14619">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7002-181</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x 100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5,7660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5,7660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14619">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7002-181</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x 100 g</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5,6179</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5,6179</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914619">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BE"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LIQUIGEN (Nutricia)</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z w:val="18"/>
                <w:szCs w:val="20"/>
                <w:lang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ind w:left="56"/>
              <w:jc w:val="right"/>
              <w:rPr>
                <w:rFonts w:ascii="Arial" w:eastAsia="Times New Roman" w:hAnsi="Arial" w:cs="Times New Roman"/>
                <w:sz w:val="18"/>
                <w:szCs w:val="20"/>
                <w:lang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14619">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3030-079</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4 x 250 ml</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eastAsia="nl-NL"/>
              </w:rPr>
            </w:pPr>
            <w:r w:rsidRPr="005C46B5">
              <w:rPr>
                <w:rFonts w:ascii="Arial" w:eastAsia="Times New Roman" w:hAnsi="Arial" w:cs="Times New Roman"/>
                <w:sz w:val="18"/>
                <w:szCs w:val="20"/>
                <w:lang w:val="fr-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both"/>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115,32</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115,32</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14619">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7001-175</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x 250 ml</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23,6175</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23,6175</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14619">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7001-175</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 pr. 1 x 125 ml</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21,8400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21,8400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bl>
    <w:p w:rsidR="00914619" w:rsidRDefault="00914619">
      <w:pPr>
        <w:rPr>
          <w:rFonts w:ascii="Calibri" w:eastAsia="Calibri" w:hAnsi="Calibri" w:cs="Times New Roman"/>
          <w:lang w:val="fr-BE"/>
        </w:rPr>
      </w:pPr>
      <w:r>
        <w:rPr>
          <w:rFonts w:ascii="Calibri" w:eastAsia="Calibri" w:hAnsi="Calibri" w:cs="Times New Roman"/>
          <w:lang w:val="fr-BE"/>
        </w:rPr>
        <w:br w:type="page"/>
      </w:r>
    </w:p>
    <w:tbl>
      <w:tblPr>
        <w:tblStyle w:val="TableGrid1"/>
        <w:tblW w:w="1091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381"/>
      </w:tblGrid>
      <w:tr w:rsidR="005C46B5" w:rsidRPr="00DD0302" w:rsidTr="009B7E3C">
        <w:tc>
          <w:tcPr>
            <w:tcW w:w="5529" w:type="dxa"/>
          </w:tcPr>
          <w:p w:rsidR="005C46B5" w:rsidRPr="005C46B5" w:rsidRDefault="005C46B5" w:rsidP="005C46B5">
            <w:pPr>
              <w:tabs>
                <w:tab w:val="left" w:pos="34"/>
                <w:tab w:val="left" w:pos="142"/>
                <w:tab w:val="left" w:pos="284"/>
                <w:tab w:val="left" w:pos="709"/>
                <w:tab w:val="left" w:pos="1276"/>
                <w:tab w:val="left" w:pos="3544"/>
                <w:tab w:val="left" w:pos="3828"/>
                <w:tab w:val="left" w:pos="4111"/>
                <w:tab w:val="left" w:pos="4395"/>
                <w:tab w:val="left" w:pos="4678"/>
              </w:tabs>
              <w:ind w:left="34"/>
              <w:jc w:val="both"/>
              <w:rPr>
                <w:rFonts w:ascii="Arial" w:eastAsia="Times New Roman" w:hAnsi="Arial" w:cs="Arial"/>
                <w:sz w:val="20"/>
                <w:szCs w:val="20"/>
                <w:lang w:val="nl-BE" w:eastAsia="nl-NL"/>
              </w:rPr>
            </w:pPr>
            <w:r w:rsidRPr="005C46B5">
              <w:rPr>
                <w:rFonts w:ascii="Arial" w:eastAsia="Times New Roman" w:hAnsi="Arial" w:cs="Times New Roman"/>
                <w:b/>
                <w:sz w:val="20"/>
                <w:szCs w:val="20"/>
                <w:lang w:val="nl-BE" w:eastAsia="nl-NL"/>
              </w:rPr>
              <w:lastRenderedPageBreak/>
              <w:t>§170000. Preparaten voor de behandeling van kinderen met de ziekte van Crohn</w:t>
            </w:r>
          </w:p>
        </w:tc>
        <w:tc>
          <w:tcPr>
            <w:tcW w:w="5381" w:type="dxa"/>
          </w:tcPr>
          <w:p w:rsidR="005C46B5" w:rsidRPr="005C46B5" w:rsidRDefault="005C46B5" w:rsidP="005C46B5">
            <w:pPr>
              <w:tabs>
                <w:tab w:val="left" w:pos="34"/>
                <w:tab w:val="left" w:pos="142"/>
                <w:tab w:val="left" w:pos="284"/>
                <w:tab w:val="left" w:pos="709"/>
                <w:tab w:val="left" w:pos="1276"/>
                <w:tab w:val="left" w:pos="3544"/>
                <w:tab w:val="left" w:pos="3828"/>
                <w:tab w:val="left" w:pos="4111"/>
                <w:tab w:val="left" w:pos="4395"/>
                <w:tab w:val="left" w:pos="4678"/>
              </w:tabs>
              <w:ind w:left="34"/>
              <w:jc w:val="both"/>
              <w:rPr>
                <w:rFonts w:ascii="Arial" w:eastAsia="Times New Roman" w:hAnsi="Arial" w:cs="Times New Roman"/>
                <w:sz w:val="20"/>
                <w:szCs w:val="20"/>
                <w:lang w:eastAsia="nl-NL"/>
              </w:rPr>
            </w:pPr>
            <w:r w:rsidRPr="00DD0302">
              <w:rPr>
                <w:rFonts w:ascii="Times New Roman" w:eastAsia="Times New Roman" w:hAnsi="Times New Roman" w:cs="Times New Roman"/>
                <w:sz w:val="20"/>
                <w:szCs w:val="20"/>
                <w:lang w:eastAsia="nl-NL"/>
              </w:rPr>
              <w:br w:type="page"/>
            </w:r>
            <w:r w:rsidRPr="005C46B5">
              <w:rPr>
                <w:rFonts w:ascii="Arial" w:eastAsia="Times New Roman" w:hAnsi="Arial" w:cs="Arial"/>
                <w:b/>
                <w:sz w:val="20"/>
                <w:szCs w:val="20"/>
                <w:lang w:eastAsia="nl-NL"/>
              </w:rPr>
              <w:t>§17</w:t>
            </w:r>
            <w:r w:rsidRPr="005C46B5">
              <w:rPr>
                <w:rFonts w:ascii="Arial" w:eastAsia="Times New Roman" w:hAnsi="Arial" w:cs="Times New Roman"/>
                <w:b/>
                <w:sz w:val="20"/>
                <w:szCs w:val="20"/>
                <w:lang w:eastAsia="nl-NL"/>
              </w:rPr>
              <w:t>0000</w:t>
            </w:r>
            <w:r w:rsidRPr="005C46B5">
              <w:rPr>
                <w:rFonts w:ascii="Arial" w:eastAsia="Times New Roman" w:hAnsi="Arial" w:cs="Arial"/>
                <w:b/>
                <w:sz w:val="20"/>
                <w:szCs w:val="20"/>
                <w:lang w:eastAsia="nl-NL"/>
              </w:rPr>
              <w:t>. Préparations pour le traitement des enfants atteints de la maladie de Crohn</w:t>
            </w:r>
          </w:p>
        </w:tc>
      </w:tr>
      <w:tr w:rsidR="005C46B5" w:rsidRPr="00DD0302" w:rsidTr="009B7E3C">
        <w:tc>
          <w:tcPr>
            <w:tcW w:w="5529" w:type="dxa"/>
          </w:tcPr>
          <w:p w:rsidR="005C46B5" w:rsidRPr="005C46B5" w:rsidRDefault="005C46B5" w:rsidP="005C46B5">
            <w:pPr>
              <w:suppressAutoHyphens/>
              <w:jc w:val="both"/>
              <w:rPr>
                <w:rFonts w:ascii="Arial" w:eastAsia="Times New Roman" w:hAnsi="Arial" w:cs="Arial"/>
                <w:sz w:val="20"/>
                <w:szCs w:val="20"/>
                <w:lang w:eastAsia="nl-NL"/>
              </w:rPr>
            </w:pPr>
          </w:p>
        </w:tc>
        <w:tc>
          <w:tcPr>
            <w:tcW w:w="5381" w:type="dxa"/>
          </w:tcPr>
          <w:p w:rsidR="005C46B5" w:rsidRPr="005C46B5" w:rsidRDefault="005C46B5" w:rsidP="005C46B5">
            <w:pPr>
              <w:tabs>
                <w:tab w:val="left" w:pos="34"/>
                <w:tab w:val="left" w:pos="142"/>
                <w:tab w:val="left" w:pos="284"/>
                <w:tab w:val="left" w:pos="709"/>
                <w:tab w:val="left" w:pos="1276"/>
                <w:tab w:val="left" w:pos="3544"/>
                <w:tab w:val="left" w:pos="3828"/>
                <w:tab w:val="left" w:pos="4111"/>
                <w:tab w:val="left" w:pos="4395"/>
                <w:tab w:val="left" w:pos="4678"/>
              </w:tabs>
              <w:ind w:left="34"/>
              <w:jc w:val="both"/>
              <w:rPr>
                <w:rFonts w:ascii="Arial" w:eastAsia="Times New Roman" w:hAnsi="Arial" w:cs="Arial"/>
                <w:sz w:val="20"/>
                <w:szCs w:val="20"/>
                <w:lang w:eastAsia="nl-NL"/>
              </w:rPr>
            </w:pPr>
          </w:p>
        </w:tc>
      </w:tr>
      <w:tr w:rsidR="005C46B5" w:rsidRPr="00DD0302" w:rsidTr="009B7E3C">
        <w:tc>
          <w:tcPr>
            <w:tcW w:w="5529" w:type="dxa"/>
          </w:tcPr>
          <w:p w:rsidR="005C46B5" w:rsidRPr="005C46B5" w:rsidRDefault="005C46B5" w:rsidP="005C46B5">
            <w:pPr>
              <w:suppressAutoHyphens/>
              <w:jc w:val="both"/>
              <w:rPr>
                <w:rFonts w:ascii="Arial" w:eastAsia="Times New Roman" w:hAnsi="Arial" w:cs="Times New Roman"/>
                <w:sz w:val="20"/>
                <w:szCs w:val="20"/>
                <w:lang w:val="nl-BE" w:eastAsia="nl-NL"/>
              </w:rPr>
            </w:pPr>
            <w:r w:rsidRPr="005C46B5">
              <w:rPr>
                <w:rFonts w:ascii="Arial" w:eastAsia="Times New Roman" w:hAnsi="Arial" w:cs="Times New Roman"/>
                <w:sz w:val="20"/>
                <w:szCs w:val="20"/>
                <w:lang w:val="nl-BE" w:eastAsia="nl-NL"/>
              </w:rPr>
              <w:t>De volgende medische voeding wordt vergoed in categorie B als ze wordt voorgeschreven voor kinderen van 0 tot en met 17 jaar die lijden aan de ziekte van Crohn.</w:t>
            </w:r>
          </w:p>
        </w:tc>
        <w:tc>
          <w:tcPr>
            <w:tcW w:w="5381" w:type="dxa"/>
          </w:tcPr>
          <w:p w:rsidR="005C46B5" w:rsidRPr="005C46B5" w:rsidRDefault="005C46B5" w:rsidP="005C46B5">
            <w:pPr>
              <w:suppressAutoHyphens/>
              <w:jc w:val="both"/>
              <w:rPr>
                <w:rFonts w:ascii="Arial" w:eastAsia="Times New Roman" w:hAnsi="Arial" w:cs="Arial"/>
                <w:sz w:val="20"/>
                <w:szCs w:val="20"/>
                <w:lang w:eastAsia="nl-NL"/>
              </w:rPr>
            </w:pPr>
            <w:r w:rsidRPr="005C46B5">
              <w:rPr>
                <w:rFonts w:ascii="Arial" w:eastAsia="Times New Roman" w:hAnsi="Arial" w:cs="Arial"/>
                <w:sz w:val="20"/>
                <w:szCs w:val="20"/>
                <w:lang w:eastAsia="nl-NL"/>
              </w:rPr>
              <w:t>L’alimentation médicale suivante fait l’objet d’un remboursement en catégorie B si elle a été prescrite chez un enfant de 0 à 17 ans inclus atteint de la maladie de Crohn.</w:t>
            </w:r>
          </w:p>
        </w:tc>
      </w:tr>
      <w:tr w:rsidR="005C46B5" w:rsidRPr="00DD0302" w:rsidTr="009B7E3C">
        <w:tc>
          <w:tcPr>
            <w:tcW w:w="5529" w:type="dxa"/>
          </w:tcPr>
          <w:p w:rsidR="005C46B5" w:rsidRPr="005C46B5" w:rsidRDefault="005C46B5" w:rsidP="005C46B5">
            <w:pPr>
              <w:suppressAutoHyphens/>
              <w:jc w:val="both"/>
              <w:rPr>
                <w:rFonts w:ascii="Arial" w:eastAsia="Times New Roman" w:hAnsi="Arial" w:cs="Times New Roman"/>
                <w:sz w:val="20"/>
                <w:szCs w:val="20"/>
                <w:lang w:eastAsia="nl-NL"/>
              </w:rPr>
            </w:pPr>
          </w:p>
        </w:tc>
        <w:tc>
          <w:tcPr>
            <w:tcW w:w="5381" w:type="dxa"/>
          </w:tcPr>
          <w:p w:rsidR="005C46B5" w:rsidRPr="005C46B5" w:rsidRDefault="005C46B5" w:rsidP="005C46B5">
            <w:pPr>
              <w:tabs>
                <w:tab w:val="left" w:pos="34"/>
                <w:tab w:val="left" w:pos="142"/>
                <w:tab w:val="left" w:pos="284"/>
                <w:tab w:val="left" w:pos="709"/>
                <w:tab w:val="left" w:pos="1276"/>
                <w:tab w:val="left" w:pos="3544"/>
                <w:tab w:val="left" w:pos="3828"/>
                <w:tab w:val="left" w:pos="4111"/>
                <w:tab w:val="left" w:pos="4395"/>
                <w:tab w:val="left" w:pos="4678"/>
              </w:tabs>
              <w:ind w:left="34"/>
              <w:jc w:val="both"/>
              <w:rPr>
                <w:rFonts w:ascii="Arial" w:eastAsia="Times New Roman" w:hAnsi="Arial" w:cs="Arial"/>
                <w:sz w:val="20"/>
                <w:szCs w:val="20"/>
                <w:lang w:eastAsia="nl-NL"/>
              </w:rPr>
            </w:pPr>
          </w:p>
        </w:tc>
      </w:tr>
      <w:tr w:rsidR="005C46B5" w:rsidRPr="00DD0302" w:rsidTr="009B7E3C">
        <w:tc>
          <w:tcPr>
            <w:tcW w:w="5529" w:type="dxa"/>
          </w:tcPr>
          <w:p w:rsidR="005C46B5" w:rsidRPr="005C46B5" w:rsidRDefault="005C46B5" w:rsidP="005C46B5">
            <w:pPr>
              <w:ind w:left="34"/>
              <w:jc w:val="both"/>
              <w:rPr>
                <w:rFonts w:ascii="Arial" w:eastAsia="Times New Roman" w:hAnsi="Arial" w:cs="Times New Roman"/>
                <w:sz w:val="20"/>
                <w:szCs w:val="20"/>
                <w:lang w:val="nl-BE" w:eastAsia="nl-NL"/>
              </w:rPr>
            </w:pPr>
            <w:r w:rsidRPr="005C46B5">
              <w:rPr>
                <w:rFonts w:ascii="Arial" w:eastAsia="Times New Roman" w:hAnsi="Arial" w:cs="Times New Roman"/>
                <w:sz w:val="20"/>
                <w:szCs w:val="20"/>
                <w:lang w:val="nl-BE" w:eastAsia="nl-NL"/>
              </w:rPr>
              <w:t xml:space="preserve">De voeding moet gedurende een periode van minimum </w:t>
            </w:r>
            <w:r w:rsidRPr="005C46B5">
              <w:rPr>
                <w:rFonts w:ascii="Arial" w:eastAsia="Times New Roman" w:hAnsi="Arial" w:cs="Times New Roman"/>
                <w:sz w:val="20"/>
                <w:szCs w:val="20"/>
                <w:lang w:val="nl-BE" w:eastAsia="nl-NL"/>
              </w:rPr>
              <w:br/>
              <w:t>6 weken (behalve bij vroegtijdig stopzetten van de behandeling) uitsluitend bestaan uit het betrokken voedingsmiddel en moet gevolgd worden door een periode van gedeeltelijke voeding van maximum 3 maanden.</w:t>
            </w:r>
          </w:p>
        </w:tc>
        <w:tc>
          <w:tcPr>
            <w:tcW w:w="5381" w:type="dxa"/>
          </w:tcPr>
          <w:p w:rsidR="005C46B5" w:rsidRPr="005C46B5" w:rsidRDefault="005C46B5" w:rsidP="005C46B5">
            <w:pPr>
              <w:ind w:left="34"/>
              <w:jc w:val="both"/>
              <w:rPr>
                <w:rFonts w:ascii="Arial" w:eastAsia="Times New Roman" w:hAnsi="Arial" w:cs="Times New Roman"/>
                <w:sz w:val="20"/>
                <w:szCs w:val="20"/>
                <w:lang w:eastAsia="nl-NL"/>
              </w:rPr>
            </w:pPr>
            <w:r w:rsidRPr="005C46B5">
              <w:rPr>
                <w:rFonts w:ascii="Arial" w:eastAsia="Times New Roman" w:hAnsi="Arial" w:cs="Times New Roman"/>
                <w:sz w:val="20"/>
                <w:szCs w:val="20"/>
                <w:lang w:eastAsia="nl-NL"/>
              </w:rPr>
              <w:t>L’alimentation doit se faire de manière exclusive au moyen de l’aliment concerné pendant une période de minimum 6 semaines (excepté en cas d’arrêt précoce du traitement) et doit être suivie d’une période d’alimentation partielle de maximum 3 mois.</w:t>
            </w:r>
          </w:p>
        </w:tc>
      </w:tr>
      <w:tr w:rsidR="005C46B5" w:rsidRPr="00DD0302" w:rsidTr="009B7E3C">
        <w:tc>
          <w:tcPr>
            <w:tcW w:w="5529" w:type="dxa"/>
          </w:tcPr>
          <w:p w:rsidR="005C46B5" w:rsidRPr="005C46B5" w:rsidRDefault="005C46B5" w:rsidP="005C46B5">
            <w:pPr>
              <w:suppressAutoHyphens/>
              <w:ind w:left="34"/>
              <w:jc w:val="both"/>
              <w:rPr>
                <w:rFonts w:ascii="Arial" w:eastAsia="Times New Roman" w:hAnsi="Arial" w:cs="Times New Roman"/>
                <w:sz w:val="20"/>
                <w:szCs w:val="20"/>
                <w:lang w:eastAsia="nl-NL"/>
              </w:rPr>
            </w:pPr>
          </w:p>
        </w:tc>
        <w:tc>
          <w:tcPr>
            <w:tcW w:w="5381" w:type="dxa"/>
          </w:tcPr>
          <w:p w:rsidR="005C46B5" w:rsidRPr="005C46B5" w:rsidRDefault="005C46B5" w:rsidP="005C46B5">
            <w:pPr>
              <w:ind w:left="34"/>
              <w:jc w:val="both"/>
              <w:rPr>
                <w:rFonts w:ascii="Arial" w:eastAsia="Times New Roman" w:hAnsi="Arial" w:cs="Times New Roman"/>
                <w:sz w:val="20"/>
                <w:szCs w:val="20"/>
                <w:lang w:eastAsia="nl-NL"/>
              </w:rPr>
            </w:pPr>
          </w:p>
        </w:tc>
      </w:tr>
      <w:tr w:rsidR="005C46B5" w:rsidRPr="00DD0302" w:rsidTr="009B7E3C">
        <w:tc>
          <w:tcPr>
            <w:tcW w:w="5529" w:type="dxa"/>
          </w:tcPr>
          <w:p w:rsidR="005C46B5" w:rsidRPr="005C46B5" w:rsidRDefault="005C46B5" w:rsidP="005C46B5">
            <w:pPr>
              <w:ind w:left="34"/>
              <w:jc w:val="both"/>
              <w:rPr>
                <w:rFonts w:ascii="Arial" w:eastAsia="Times New Roman" w:hAnsi="Arial" w:cs="Times New Roman"/>
                <w:sz w:val="20"/>
                <w:szCs w:val="20"/>
                <w:lang w:val="nl-BE" w:eastAsia="nl-NL"/>
              </w:rPr>
            </w:pPr>
            <w:r w:rsidRPr="005C46B5">
              <w:rPr>
                <w:rFonts w:ascii="Arial" w:eastAsia="Times New Roman" w:hAnsi="Arial" w:cs="Times New Roman"/>
                <w:sz w:val="20"/>
                <w:szCs w:val="20"/>
                <w:lang w:val="nl-BE" w:eastAsia="nl-NL"/>
              </w:rPr>
              <w:t>Het voorschrift en de aanvraag tot vergoeding moeten opgesteld worden door een arts-specialist in de pediatrie.</w:t>
            </w:r>
          </w:p>
        </w:tc>
        <w:tc>
          <w:tcPr>
            <w:tcW w:w="5381" w:type="dxa"/>
          </w:tcPr>
          <w:p w:rsidR="005C46B5" w:rsidRPr="005C46B5" w:rsidRDefault="005C46B5" w:rsidP="005C46B5">
            <w:pPr>
              <w:ind w:left="34"/>
              <w:jc w:val="both"/>
              <w:rPr>
                <w:rFonts w:ascii="Arial" w:eastAsia="Times New Roman" w:hAnsi="Arial" w:cs="Times New Roman"/>
                <w:sz w:val="20"/>
                <w:szCs w:val="20"/>
                <w:lang w:eastAsia="nl-NL"/>
              </w:rPr>
            </w:pPr>
            <w:r w:rsidRPr="005C46B5">
              <w:rPr>
                <w:rFonts w:ascii="Arial" w:eastAsia="Times New Roman" w:hAnsi="Arial" w:cs="Times New Roman"/>
                <w:sz w:val="20"/>
                <w:szCs w:val="20"/>
                <w:lang w:eastAsia="nl-NL"/>
              </w:rPr>
              <w:t>La prescription et la demande de remboursement doivent être rédigées par un médecin spécialiste en pédiatrie.</w:t>
            </w:r>
          </w:p>
        </w:tc>
      </w:tr>
      <w:tr w:rsidR="005C46B5" w:rsidRPr="00DD0302" w:rsidTr="009B7E3C">
        <w:tc>
          <w:tcPr>
            <w:tcW w:w="5529" w:type="dxa"/>
          </w:tcPr>
          <w:p w:rsidR="005C46B5" w:rsidRPr="005C46B5" w:rsidRDefault="005C46B5" w:rsidP="005C46B5">
            <w:pPr>
              <w:suppressAutoHyphens/>
              <w:ind w:left="34"/>
              <w:jc w:val="both"/>
              <w:rPr>
                <w:rFonts w:ascii="Arial" w:eastAsia="Times New Roman" w:hAnsi="Arial" w:cs="Times New Roman"/>
                <w:sz w:val="20"/>
                <w:szCs w:val="20"/>
                <w:lang w:eastAsia="nl-NL"/>
              </w:rPr>
            </w:pPr>
          </w:p>
        </w:tc>
        <w:tc>
          <w:tcPr>
            <w:tcW w:w="5381" w:type="dxa"/>
          </w:tcPr>
          <w:p w:rsidR="005C46B5" w:rsidRPr="005C46B5" w:rsidRDefault="005C46B5" w:rsidP="005C46B5">
            <w:pPr>
              <w:ind w:left="34"/>
              <w:jc w:val="both"/>
              <w:rPr>
                <w:rFonts w:ascii="Arial" w:eastAsia="Times New Roman" w:hAnsi="Arial" w:cs="Times New Roman"/>
                <w:sz w:val="20"/>
                <w:szCs w:val="20"/>
                <w:lang w:eastAsia="nl-NL"/>
              </w:rPr>
            </w:pPr>
          </w:p>
        </w:tc>
      </w:tr>
      <w:tr w:rsidR="005C46B5" w:rsidRPr="00DD0302" w:rsidTr="009B7E3C">
        <w:tc>
          <w:tcPr>
            <w:tcW w:w="5529" w:type="dxa"/>
          </w:tcPr>
          <w:p w:rsidR="005C46B5" w:rsidRPr="005C46B5" w:rsidRDefault="005C46B5" w:rsidP="00DA6AAE">
            <w:pPr>
              <w:ind w:left="34"/>
              <w:jc w:val="both"/>
              <w:rPr>
                <w:rFonts w:ascii="Arial" w:eastAsia="Times New Roman" w:hAnsi="Arial" w:cs="Times New Roman"/>
                <w:sz w:val="20"/>
                <w:szCs w:val="20"/>
                <w:lang w:val="nl-BE" w:eastAsia="nl-NL"/>
              </w:rPr>
            </w:pPr>
            <w:r w:rsidRPr="005C46B5">
              <w:rPr>
                <w:rFonts w:ascii="Arial" w:eastAsia="Times New Roman" w:hAnsi="Arial" w:cs="Times New Roman"/>
                <w:sz w:val="20"/>
                <w:szCs w:val="20"/>
                <w:lang w:val="nl-BE" w:eastAsia="nl-NL"/>
              </w:rPr>
              <w:t xml:space="preserve">Op basis van een omstandig verslag van de voornoemde arts waarin aangetoond wordt dat aan voornoemde voorwaarden wordt voldaan, reikt de adviserend-arts aan de rechthebbende de machtiging uit waarvan het model is bepaald onder </w:t>
            </w:r>
            <w:r w:rsidR="00DA6AAE">
              <w:rPr>
                <w:rFonts w:ascii="Arial" w:eastAsia="Times New Roman" w:hAnsi="Arial" w:cs="Times New Roman"/>
                <w:sz w:val="20"/>
                <w:szCs w:val="20"/>
                <w:lang w:val="nl-BE" w:eastAsia="nl-NL"/>
              </w:rPr>
              <w:t>b</w:t>
            </w:r>
            <w:r w:rsidRPr="005C46B5">
              <w:rPr>
                <w:rFonts w:ascii="Arial" w:eastAsia="Times New Roman" w:hAnsi="Arial" w:cs="Times New Roman"/>
                <w:spacing w:val="-2"/>
                <w:sz w:val="20"/>
                <w:szCs w:val="20"/>
                <w:lang w:val="nl-BE"/>
              </w:rPr>
              <w:t xml:space="preserve">) van </w:t>
            </w:r>
            <w:r w:rsidR="001B7E37">
              <w:rPr>
                <w:rFonts w:ascii="Arial" w:eastAsia="Times New Roman" w:hAnsi="Arial" w:cs="Times New Roman"/>
                <w:spacing w:val="-2"/>
                <w:sz w:val="20"/>
                <w:szCs w:val="20"/>
                <w:lang w:val="nl-BE"/>
              </w:rPr>
              <w:t>deel II</w:t>
            </w:r>
            <w:r w:rsidRPr="005C46B5">
              <w:rPr>
                <w:rFonts w:ascii="Arial" w:eastAsia="Times New Roman" w:hAnsi="Arial" w:cs="Times New Roman"/>
                <w:sz w:val="20"/>
                <w:szCs w:val="20"/>
                <w:lang w:val="nl-BE" w:eastAsia="nl-NL"/>
              </w:rPr>
              <w:t xml:space="preserve"> van de lijst en waarvan de geldigheidsduur tot maximum 12 maanden is beperkt.</w:t>
            </w:r>
          </w:p>
        </w:tc>
        <w:tc>
          <w:tcPr>
            <w:tcW w:w="5381" w:type="dxa"/>
          </w:tcPr>
          <w:p w:rsidR="005C46B5" w:rsidRPr="005C46B5" w:rsidRDefault="005C46B5" w:rsidP="00DA6AAE">
            <w:pPr>
              <w:ind w:left="34"/>
              <w:jc w:val="both"/>
              <w:rPr>
                <w:rFonts w:ascii="Arial" w:eastAsia="Times New Roman" w:hAnsi="Arial" w:cs="Times New Roman"/>
                <w:sz w:val="20"/>
                <w:szCs w:val="20"/>
                <w:lang w:eastAsia="nl-NL"/>
              </w:rPr>
            </w:pPr>
            <w:r w:rsidRPr="005C46B5">
              <w:rPr>
                <w:rFonts w:ascii="Arial" w:eastAsia="Times New Roman" w:hAnsi="Arial" w:cs="Times New Roman"/>
                <w:spacing w:val="-2"/>
                <w:sz w:val="20"/>
                <w:szCs w:val="20"/>
                <w:lang w:eastAsia="nl-NL"/>
              </w:rPr>
              <w:t>Sur base d’un rapport circonstancié établi par le médecin visé ci-dessus démontrant que les conditions visées ci-dessus sont remplies,</w:t>
            </w:r>
            <w:r w:rsidRPr="005C46B5" w:rsidDel="003855C8">
              <w:rPr>
                <w:rFonts w:ascii="Arial" w:eastAsia="Times New Roman" w:hAnsi="Arial" w:cs="Times New Roman"/>
                <w:snapToGrid w:val="0"/>
                <w:sz w:val="20"/>
                <w:szCs w:val="20"/>
                <w:lang w:eastAsia="nl-NL"/>
              </w:rPr>
              <w:t xml:space="preserve"> </w:t>
            </w:r>
            <w:r w:rsidRPr="005C46B5">
              <w:rPr>
                <w:rFonts w:ascii="Arial" w:eastAsia="Times New Roman" w:hAnsi="Arial" w:cs="Times New Roman"/>
                <w:sz w:val="20"/>
                <w:szCs w:val="20"/>
                <w:lang w:eastAsia="nl-NL"/>
              </w:rPr>
              <w:t xml:space="preserve">le médecin-conseil délivre au bénéficiaire une autorisation dont le modèle est fixé sous </w:t>
            </w:r>
            <w:r w:rsidR="00DA6AAE">
              <w:rPr>
                <w:rFonts w:ascii="Arial" w:eastAsia="Times New Roman" w:hAnsi="Arial" w:cs="Times New Roman"/>
                <w:sz w:val="20"/>
                <w:szCs w:val="20"/>
                <w:lang w:eastAsia="nl-NL"/>
              </w:rPr>
              <w:t>b</w:t>
            </w:r>
            <w:r w:rsidRPr="005C46B5">
              <w:rPr>
                <w:rFonts w:ascii="Arial" w:eastAsia="Times New Roman" w:hAnsi="Arial" w:cs="Times New Roman"/>
                <w:spacing w:val="-2"/>
                <w:sz w:val="20"/>
                <w:szCs w:val="20"/>
              </w:rPr>
              <w:t xml:space="preserve">) de la </w:t>
            </w:r>
            <w:r w:rsidR="001B7E37">
              <w:rPr>
                <w:rFonts w:ascii="Arial" w:eastAsia="Times New Roman" w:hAnsi="Arial" w:cs="Times New Roman"/>
                <w:spacing w:val="-2"/>
                <w:sz w:val="20"/>
                <w:szCs w:val="20"/>
              </w:rPr>
              <w:t>partie II</w:t>
            </w:r>
            <w:r w:rsidRPr="005C46B5">
              <w:rPr>
                <w:rFonts w:ascii="Arial" w:eastAsia="Times New Roman" w:hAnsi="Arial" w:cs="Times New Roman"/>
                <w:sz w:val="20"/>
                <w:szCs w:val="20"/>
                <w:lang w:eastAsia="nl-NL"/>
              </w:rPr>
              <w:t xml:space="preserve"> de la liste et dont la durée de validité est limitée à 12 mois maximum.</w:t>
            </w:r>
          </w:p>
        </w:tc>
      </w:tr>
      <w:tr w:rsidR="005C46B5" w:rsidRPr="00DD0302" w:rsidTr="009B7E3C">
        <w:tc>
          <w:tcPr>
            <w:tcW w:w="5529" w:type="dxa"/>
          </w:tcPr>
          <w:p w:rsidR="005C46B5" w:rsidRPr="005C46B5" w:rsidRDefault="005C46B5" w:rsidP="005C46B5">
            <w:pPr>
              <w:suppressAutoHyphens/>
              <w:ind w:left="34"/>
              <w:jc w:val="both"/>
              <w:rPr>
                <w:rFonts w:ascii="Arial" w:eastAsia="Times New Roman" w:hAnsi="Arial" w:cs="Times New Roman"/>
                <w:sz w:val="20"/>
                <w:szCs w:val="20"/>
                <w:lang w:eastAsia="nl-NL"/>
              </w:rPr>
            </w:pPr>
          </w:p>
        </w:tc>
        <w:tc>
          <w:tcPr>
            <w:tcW w:w="5381" w:type="dxa"/>
          </w:tcPr>
          <w:p w:rsidR="005C46B5" w:rsidRPr="005C46B5" w:rsidRDefault="005C46B5" w:rsidP="005C46B5">
            <w:pPr>
              <w:ind w:left="34"/>
              <w:jc w:val="both"/>
              <w:rPr>
                <w:rFonts w:ascii="Arial" w:eastAsia="Times New Roman" w:hAnsi="Arial" w:cs="Times New Roman"/>
                <w:sz w:val="20"/>
                <w:szCs w:val="20"/>
                <w:lang w:eastAsia="nl-NL"/>
              </w:rPr>
            </w:pPr>
          </w:p>
        </w:tc>
      </w:tr>
      <w:tr w:rsidR="005C46B5" w:rsidRPr="00DD0302" w:rsidTr="009B7E3C">
        <w:tc>
          <w:tcPr>
            <w:tcW w:w="5529" w:type="dxa"/>
          </w:tcPr>
          <w:p w:rsidR="005C46B5" w:rsidRPr="005C46B5" w:rsidRDefault="005C46B5" w:rsidP="005C46B5">
            <w:pPr>
              <w:ind w:left="34"/>
              <w:jc w:val="both"/>
              <w:rPr>
                <w:rFonts w:ascii="Arial" w:eastAsia="Times New Roman" w:hAnsi="Arial" w:cs="Times New Roman"/>
                <w:sz w:val="20"/>
                <w:szCs w:val="20"/>
                <w:lang w:val="nl-BE" w:eastAsia="nl-NL"/>
              </w:rPr>
            </w:pPr>
            <w:r w:rsidRPr="005C46B5">
              <w:rPr>
                <w:rFonts w:ascii="Arial" w:eastAsia="Times New Roman" w:hAnsi="Arial" w:cs="Times New Roman"/>
                <w:sz w:val="20"/>
                <w:szCs w:val="20"/>
                <w:lang w:val="nl-BE" w:eastAsia="nl-NL"/>
              </w:rPr>
              <w:t>De machtiging voor vergoeding mag eens worden verlengd op basis van een nieuwe aanvraag van de voornoemde arts, met dien verstande dat het einde van de tweede toelatingsperiode de 18</w:t>
            </w:r>
            <w:r w:rsidRPr="005C46B5">
              <w:rPr>
                <w:rFonts w:ascii="Arial" w:eastAsia="Times New Roman" w:hAnsi="Arial" w:cs="Times New Roman"/>
                <w:sz w:val="20"/>
                <w:szCs w:val="20"/>
                <w:vertAlign w:val="superscript"/>
                <w:lang w:val="nl-BE" w:eastAsia="nl-NL"/>
              </w:rPr>
              <w:t>de</w:t>
            </w:r>
            <w:r w:rsidRPr="005C46B5">
              <w:rPr>
                <w:rFonts w:ascii="Arial" w:eastAsia="Times New Roman" w:hAnsi="Arial" w:cs="Times New Roman"/>
                <w:sz w:val="20"/>
                <w:szCs w:val="20"/>
                <w:lang w:val="nl-BE" w:eastAsia="nl-NL"/>
              </w:rPr>
              <w:t xml:space="preserve"> verjaardag van de patiënt niet mag overschrijden.</w:t>
            </w:r>
          </w:p>
        </w:tc>
        <w:tc>
          <w:tcPr>
            <w:tcW w:w="5381" w:type="dxa"/>
          </w:tcPr>
          <w:p w:rsidR="005C46B5" w:rsidRPr="005C46B5" w:rsidRDefault="005C46B5" w:rsidP="005C46B5">
            <w:pPr>
              <w:ind w:left="34"/>
              <w:jc w:val="both"/>
              <w:rPr>
                <w:rFonts w:ascii="Arial" w:eastAsia="Times New Roman" w:hAnsi="Arial" w:cs="Times New Roman"/>
                <w:sz w:val="20"/>
                <w:szCs w:val="20"/>
                <w:lang w:eastAsia="nl-NL"/>
              </w:rPr>
            </w:pPr>
            <w:r w:rsidRPr="005C46B5">
              <w:rPr>
                <w:rFonts w:ascii="Arial" w:eastAsia="Times New Roman" w:hAnsi="Arial" w:cs="Times New Roman"/>
                <w:sz w:val="20"/>
                <w:szCs w:val="20"/>
                <w:lang w:eastAsia="nl-NL"/>
              </w:rPr>
              <w:t xml:space="preserve">L'autorisation de remboursement peut être prolongée une fois sur base d’une nouvelle demande du </w:t>
            </w:r>
            <w:r w:rsidRPr="005C46B5">
              <w:rPr>
                <w:rFonts w:ascii="Arial" w:eastAsia="Times New Roman" w:hAnsi="Arial" w:cs="Times New Roman"/>
                <w:spacing w:val="-2"/>
                <w:sz w:val="20"/>
                <w:szCs w:val="20"/>
                <w:lang w:eastAsia="nl-NL"/>
              </w:rPr>
              <w:t>médecin visé ci-dessus</w:t>
            </w:r>
            <w:r w:rsidRPr="005C46B5">
              <w:rPr>
                <w:rFonts w:ascii="Arial" w:eastAsia="Times New Roman" w:hAnsi="Arial" w:cs="Times New Roman"/>
                <w:sz w:val="20"/>
                <w:szCs w:val="20"/>
                <w:lang w:eastAsia="nl-NL"/>
              </w:rPr>
              <w:t>, étant entendu que la fin de la seconde période d’autorisation ne peut pas dépasser le 18</w:t>
            </w:r>
            <w:r w:rsidRPr="005C46B5">
              <w:rPr>
                <w:rFonts w:ascii="Arial" w:eastAsia="Times New Roman" w:hAnsi="Arial" w:cs="Times New Roman"/>
                <w:sz w:val="20"/>
                <w:szCs w:val="20"/>
                <w:vertAlign w:val="superscript"/>
                <w:lang w:eastAsia="nl-NL"/>
              </w:rPr>
              <w:t>ème</w:t>
            </w:r>
            <w:r w:rsidRPr="005C46B5">
              <w:rPr>
                <w:rFonts w:ascii="Arial" w:eastAsia="Times New Roman" w:hAnsi="Arial" w:cs="Times New Roman"/>
                <w:sz w:val="20"/>
                <w:szCs w:val="20"/>
                <w:lang w:eastAsia="nl-NL"/>
              </w:rPr>
              <w:t xml:space="preserve"> anniversaire du patient.</w:t>
            </w:r>
          </w:p>
        </w:tc>
      </w:tr>
    </w:tbl>
    <w:p w:rsidR="005C46B5" w:rsidRPr="005C46B5" w:rsidRDefault="005C46B5" w:rsidP="005C46B5">
      <w:pPr>
        <w:spacing w:after="0" w:line="240" w:lineRule="auto"/>
        <w:ind w:left="-992"/>
        <w:rPr>
          <w:rFonts w:ascii="Calibri" w:eastAsia="Calibri" w:hAnsi="Calibri" w:cs="Times New Roman"/>
          <w:lang w:val="fr-BE"/>
        </w:rPr>
      </w:pPr>
    </w:p>
    <w:tbl>
      <w:tblPr>
        <w:tblW w:w="10876" w:type="dxa"/>
        <w:tblInd w:w="-833" w:type="dxa"/>
        <w:tblLayout w:type="fixed"/>
        <w:tblCellMar>
          <w:left w:w="120" w:type="dxa"/>
          <w:right w:w="120" w:type="dxa"/>
        </w:tblCellMar>
        <w:tblLook w:val="0000" w:firstRow="0" w:lastRow="0" w:firstColumn="0" w:lastColumn="0" w:noHBand="0" w:noVBand="0"/>
      </w:tblPr>
      <w:tblGrid>
        <w:gridCol w:w="985"/>
        <w:gridCol w:w="1310"/>
        <w:gridCol w:w="3181"/>
        <w:gridCol w:w="690"/>
        <w:gridCol w:w="1263"/>
        <w:gridCol w:w="1251"/>
        <w:gridCol w:w="1098"/>
        <w:gridCol w:w="1098"/>
      </w:tblGrid>
      <w:tr w:rsidR="005C46B5" w:rsidRPr="005C46B5" w:rsidTr="009B7E3C">
        <w:tc>
          <w:tcPr>
            <w:tcW w:w="985"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0"/>
                <w:tab w:val="left" w:pos="211"/>
                <w:tab w:val="left" w:pos="459"/>
              </w:tabs>
              <w:spacing w:before="58" w:after="0" w:line="240" w:lineRule="auto"/>
              <w:ind w:right="-27"/>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Criterium</w:t>
            </w:r>
          </w:p>
          <w:p w:rsidR="005C46B5" w:rsidRPr="005C46B5" w:rsidRDefault="005C46B5" w:rsidP="005C46B5">
            <w:pPr>
              <w:tabs>
                <w:tab w:val="left" w:pos="-120"/>
                <w:tab w:val="left" w:pos="211"/>
                <w:tab w:val="left" w:pos="459"/>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Critère</w:t>
            </w:r>
          </w:p>
        </w:tc>
        <w:tc>
          <w:tcPr>
            <w:tcW w:w="1310"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
                <w:tab w:val="left" w:pos="211"/>
                <w:tab w:val="left" w:pos="459"/>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p w:rsidR="005C46B5" w:rsidRPr="005C46B5" w:rsidRDefault="005C46B5" w:rsidP="005C46B5">
            <w:pPr>
              <w:tabs>
                <w:tab w:val="left" w:pos="-1204"/>
                <w:tab w:val="left" w:pos="-873"/>
                <w:tab w:val="left" w:pos="-62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tc>
        <w:tc>
          <w:tcPr>
            <w:tcW w:w="3181"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4"/>
                <w:tab w:val="left" w:pos="-873"/>
                <w:tab w:val="left" w:pos="-625"/>
              </w:tabs>
              <w:spacing w:before="58" w:after="0"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Benaming en verpakkingen</w:t>
            </w:r>
          </w:p>
          <w:p w:rsidR="005C46B5" w:rsidRPr="005C46B5" w:rsidRDefault="005C46B5" w:rsidP="005C46B5">
            <w:pPr>
              <w:tabs>
                <w:tab w:val="left" w:pos="-2402"/>
                <w:tab w:val="left" w:pos="-2071"/>
                <w:tab w:val="left" w:pos="-1823"/>
                <w:tab w:val="left" w:pos="2897"/>
                <w:tab w:val="left" w:pos="3145"/>
              </w:tabs>
              <w:spacing w:after="54"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Dénomination et conditionnements</w:t>
            </w:r>
          </w:p>
        </w:tc>
        <w:tc>
          <w:tcPr>
            <w:tcW w:w="690"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Opm.</w:t>
            </w:r>
            <w:r w:rsidRPr="005C46B5">
              <w:rPr>
                <w:rFonts w:ascii="Arial" w:eastAsia="Times New Roman" w:hAnsi="Arial" w:cs="Times New Roman"/>
                <w:spacing w:val="-2"/>
                <w:sz w:val="18"/>
                <w:szCs w:val="20"/>
                <w:lang w:val="nl-NL" w:eastAsia="nl-NL"/>
              </w:rPr>
              <w:br/>
              <w:t>Obs.</w:t>
            </w:r>
          </w:p>
        </w:tc>
        <w:tc>
          <w:tcPr>
            <w:tcW w:w="1263"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Prijs</w:t>
            </w:r>
            <w:r w:rsidRPr="005C46B5">
              <w:rPr>
                <w:rFonts w:ascii="Arial" w:eastAsia="Times New Roman" w:hAnsi="Arial" w:cs="Times New Roman"/>
                <w:spacing w:val="-2"/>
                <w:sz w:val="18"/>
                <w:szCs w:val="20"/>
                <w:lang w:val="nl-NL" w:eastAsia="nl-NL"/>
              </w:rPr>
              <w:br/>
              <w:t>Prix</w:t>
            </w:r>
          </w:p>
        </w:tc>
        <w:tc>
          <w:tcPr>
            <w:tcW w:w="1251"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482"/>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Basis van tegemoetk.</w:t>
            </w:r>
            <w:r w:rsidRPr="005C46B5">
              <w:rPr>
                <w:rFonts w:ascii="Arial" w:eastAsia="Times New Roman" w:hAnsi="Arial" w:cs="Times New Roman"/>
                <w:spacing w:val="-2"/>
                <w:sz w:val="18"/>
                <w:szCs w:val="20"/>
                <w:lang w:val="nl-NL" w:eastAsia="nl-NL"/>
              </w:rPr>
              <w:br/>
              <w:t>Base de rembours.</w:t>
            </w:r>
          </w:p>
        </w:tc>
        <w:tc>
          <w:tcPr>
            <w:tcW w:w="109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b/>
                <w:spacing w:val="-2"/>
                <w:sz w:val="18"/>
                <w:szCs w:val="20"/>
                <w:lang w:val="nl-NL" w:eastAsia="nl-NL"/>
              </w:rPr>
            </w:pPr>
            <w:r w:rsidRPr="005C46B5">
              <w:rPr>
                <w:rFonts w:ascii="Arial" w:eastAsia="Times New Roman" w:hAnsi="Arial" w:cs="Times New Roman"/>
                <w:spacing w:val="-2"/>
                <w:sz w:val="18"/>
                <w:szCs w:val="20"/>
                <w:lang w:val="nl-NL" w:eastAsia="nl-NL"/>
              </w:rPr>
              <w:t>I</w:t>
            </w:r>
          </w:p>
        </w:tc>
        <w:tc>
          <w:tcPr>
            <w:tcW w:w="109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II</w:t>
            </w:r>
          </w:p>
        </w:tc>
      </w:tr>
      <w:tr w:rsidR="005C46B5" w:rsidRPr="005C46B5" w:rsidTr="009B7E3C">
        <w:trPr>
          <w:trHeight w:val="276"/>
        </w:trPr>
        <w:tc>
          <w:tcPr>
            <w:tcW w:w="985" w:type="dxa"/>
            <w:tcBorders>
              <w:top w:val="single" w:sz="12"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B</w:t>
            </w:r>
          </w:p>
        </w:tc>
        <w:tc>
          <w:tcPr>
            <w:tcW w:w="1310" w:type="dxa"/>
            <w:tcBorders>
              <w:top w:val="single" w:sz="12"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12"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nl-NL" w:eastAsia="nl-NL"/>
              </w:rPr>
              <w:t>MODULEN IBD Nestlé</w:t>
            </w:r>
          </w:p>
        </w:tc>
        <w:tc>
          <w:tcPr>
            <w:tcW w:w="690"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fr-BE" w:eastAsia="nl-NL"/>
              </w:rPr>
            </w:pPr>
          </w:p>
        </w:tc>
        <w:tc>
          <w:tcPr>
            <w:tcW w:w="1263"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val="fr-BE" w:eastAsia="nl-NL"/>
              </w:rPr>
            </w:pPr>
          </w:p>
        </w:tc>
        <w:tc>
          <w:tcPr>
            <w:tcW w:w="1251"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0" w:line="240" w:lineRule="auto"/>
              <w:ind w:left="416" w:hanging="416"/>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nl-NL" w:eastAsia="nl-NL"/>
              </w:rPr>
              <w:t>1472-307</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eastAsia="nl-NL"/>
              </w:rPr>
              <w:t>400 g pulv. or.</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18"/>
                <w:lang w:val="nl-BE" w:eastAsia="nl-NL"/>
              </w:rPr>
            </w:pPr>
            <w:r w:rsidRPr="005C46B5">
              <w:rPr>
                <w:rFonts w:ascii="Arial" w:eastAsia="Times New Roman" w:hAnsi="Arial" w:cs="Times New Roman"/>
                <w:sz w:val="18"/>
                <w:szCs w:val="18"/>
                <w:lang w:val="nl-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86"/>
              <w:rPr>
                <w:rFonts w:ascii="Arial" w:eastAsia="Times New Roman" w:hAnsi="Arial" w:cs="Times New Roman"/>
                <w:sz w:val="18"/>
                <w:szCs w:val="20"/>
                <w:lang w:val="fr-BE" w:eastAsia="nl-NL"/>
              </w:rPr>
            </w:pPr>
            <w:r w:rsidRPr="005C46B5">
              <w:rPr>
                <w:rFonts w:ascii="Arial" w:eastAsia="Times New Roman" w:hAnsi="Arial" w:cs="Times New Roman"/>
                <w:sz w:val="18"/>
                <w:szCs w:val="20"/>
                <w:lang w:eastAsia="nl-NL"/>
              </w:rPr>
              <w:t>14,29</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86"/>
              <w:rPr>
                <w:rFonts w:ascii="Arial" w:eastAsia="Times New Roman" w:hAnsi="Arial" w:cs="Times New Roman"/>
                <w:sz w:val="18"/>
                <w:szCs w:val="20"/>
                <w:lang w:val="fr-BE" w:eastAsia="nl-NL"/>
              </w:rPr>
            </w:pPr>
            <w:r w:rsidRPr="005C46B5">
              <w:rPr>
                <w:rFonts w:ascii="Arial" w:eastAsia="Times New Roman" w:hAnsi="Arial" w:cs="Times New Roman"/>
                <w:sz w:val="18"/>
                <w:szCs w:val="20"/>
                <w:lang w:eastAsia="nl-NL"/>
              </w:rPr>
              <w:t>14,29</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2,14</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3,57</w:t>
            </w: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eastAsia="nl-NL"/>
              </w:rPr>
              <w:t>7000-490</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eastAsia="nl-NL"/>
              </w:rPr>
              <w:t>* pr. 400 g pulv. or.</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eastAsia="nl-NL"/>
              </w:rPr>
              <w:t>11,9800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eastAsia="nl-NL"/>
              </w:rPr>
              <w:t>11,9800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B7E3C">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eastAsia="nl-NL"/>
              </w:rPr>
              <w:t>7000-490</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eastAsia="nl-NL"/>
              </w:rPr>
              <w:t>** pr. 400 g pulv. or.</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eastAsia="nl-NL"/>
              </w:rPr>
              <w:t>9,8400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eastAsia="nl-NL"/>
              </w:rPr>
              <w:t>9,8400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bl>
    <w:p w:rsidR="00914619" w:rsidRDefault="00914619" w:rsidP="005C46B5">
      <w:pPr>
        <w:spacing w:after="0" w:line="240" w:lineRule="auto"/>
        <w:ind w:left="-992"/>
        <w:rPr>
          <w:rFonts w:ascii="Calibri" w:eastAsia="Calibri" w:hAnsi="Calibri" w:cs="Times New Roman"/>
          <w:lang w:val="fr-BE"/>
        </w:rPr>
      </w:pPr>
    </w:p>
    <w:p w:rsidR="00914619" w:rsidRDefault="00914619">
      <w:pPr>
        <w:rPr>
          <w:rFonts w:ascii="Calibri" w:eastAsia="Calibri" w:hAnsi="Calibri" w:cs="Times New Roman"/>
          <w:lang w:val="fr-BE"/>
        </w:rPr>
      </w:pPr>
      <w:r>
        <w:rPr>
          <w:rFonts w:ascii="Calibri" w:eastAsia="Calibri" w:hAnsi="Calibri" w:cs="Times New Roman"/>
          <w:lang w:val="fr-BE"/>
        </w:rPr>
        <w:br w:type="page"/>
      </w:r>
    </w:p>
    <w:tbl>
      <w:tblPr>
        <w:tblStyle w:val="TableGrid1"/>
        <w:tblW w:w="1091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381"/>
      </w:tblGrid>
      <w:tr w:rsidR="005C46B5" w:rsidRPr="00DD0302" w:rsidTr="009B7E3C">
        <w:tc>
          <w:tcPr>
            <w:tcW w:w="5529" w:type="dxa"/>
          </w:tcPr>
          <w:p w:rsidR="005C46B5" w:rsidRPr="005C46B5" w:rsidRDefault="005C46B5" w:rsidP="005C46B5">
            <w:pPr>
              <w:tabs>
                <w:tab w:val="left" w:pos="34"/>
              </w:tabs>
              <w:ind w:left="34"/>
              <w:jc w:val="both"/>
              <w:rPr>
                <w:rFonts w:ascii="Arial" w:eastAsia="Times New Roman" w:hAnsi="Arial" w:cs="Times New Roman"/>
                <w:spacing w:val="-3"/>
                <w:sz w:val="20"/>
                <w:szCs w:val="20"/>
                <w:lang w:val="nl-BE" w:eastAsia="nl-NL"/>
              </w:rPr>
            </w:pPr>
            <w:r w:rsidRPr="005C46B5">
              <w:rPr>
                <w:rFonts w:ascii="Arial" w:eastAsia="Times New Roman" w:hAnsi="Arial" w:cs="Times New Roman"/>
                <w:b/>
                <w:spacing w:val="-2"/>
                <w:sz w:val="20"/>
                <w:szCs w:val="20"/>
                <w:lang w:val="nl-BE" w:eastAsia="nl-NL"/>
              </w:rPr>
              <w:lastRenderedPageBreak/>
              <w:t>§18</w:t>
            </w:r>
            <w:r w:rsidRPr="005C46B5">
              <w:rPr>
                <w:rFonts w:ascii="Arial" w:eastAsia="Times New Roman" w:hAnsi="Arial" w:cs="Times New Roman"/>
                <w:b/>
                <w:sz w:val="20"/>
                <w:szCs w:val="20"/>
                <w:lang w:val="nl-BE" w:eastAsia="nl-NL"/>
              </w:rPr>
              <w:t>0000</w:t>
            </w:r>
            <w:r w:rsidRPr="005C46B5">
              <w:rPr>
                <w:rFonts w:ascii="Arial" w:eastAsia="Times New Roman" w:hAnsi="Arial" w:cs="Times New Roman"/>
                <w:b/>
                <w:spacing w:val="-2"/>
                <w:sz w:val="20"/>
                <w:szCs w:val="20"/>
                <w:lang w:val="nl-BE" w:eastAsia="nl-NL"/>
              </w:rPr>
              <w:t>.</w:t>
            </w:r>
            <w:r w:rsidRPr="005C46B5">
              <w:rPr>
                <w:rFonts w:ascii="Arial" w:eastAsia="Times New Roman" w:hAnsi="Arial" w:cs="Times New Roman"/>
                <w:spacing w:val="-2"/>
                <w:sz w:val="20"/>
                <w:szCs w:val="20"/>
                <w:lang w:val="nl-BE" w:eastAsia="nl-NL"/>
              </w:rPr>
              <w:t xml:space="preserve"> </w:t>
            </w:r>
            <w:r w:rsidRPr="005C46B5">
              <w:rPr>
                <w:rFonts w:ascii="Arial" w:eastAsia="Times New Roman" w:hAnsi="Arial" w:cs="Times New Roman"/>
                <w:b/>
                <w:sz w:val="20"/>
                <w:szCs w:val="20"/>
                <w:lang w:val="nl-BE" w:eastAsia="nl-NL"/>
              </w:rPr>
              <w:t>Preparaten voor de behandeling van de glycogeenstapelingsziekte type 1a, 1b of 3</w:t>
            </w:r>
          </w:p>
        </w:tc>
        <w:tc>
          <w:tcPr>
            <w:tcW w:w="5381" w:type="dxa"/>
          </w:tcPr>
          <w:p w:rsidR="005C46B5" w:rsidRPr="005C46B5" w:rsidRDefault="005C46B5" w:rsidP="005C46B5">
            <w:pPr>
              <w:tabs>
                <w:tab w:val="left" w:pos="34"/>
              </w:tabs>
              <w:ind w:left="34"/>
              <w:jc w:val="both"/>
              <w:rPr>
                <w:rFonts w:ascii="Arial" w:eastAsia="Times New Roman" w:hAnsi="Arial" w:cs="Times New Roman"/>
                <w:spacing w:val="-3"/>
                <w:sz w:val="20"/>
                <w:szCs w:val="20"/>
                <w:lang w:eastAsia="nl-NL"/>
              </w:rPr>
            </w:pPr>
            <w:r w:rsidRPr="00DD0302">
              <w:rPr>
                <w:rFonts w:ascii="Times New Roman" w:eastAsia="Times New Roman" w:hAnsi="Times New Roman" w:cs="Times New Roman"/>
                <w:sz w:val="20"/>
                <w:szCs w:val="20"/>
                <w:lang w:eastAsia="nl-NL"/>
              </w:rPr>
              <w:br w:type="page"/>
            </w:r>
            <w:r w:rsidRPr="005C46B5">
              <w:rPr>
                <w:rFonts w:ascii="Arial" w:eastAsia="Times New Roman" w:hAnsi="Arial" w:cs="Times New Roman"/>
                <w:b/>
                <w:sz w:val="20"/>
                <w:szCs w:val="20"/>
                <w:lang w:eastAsia="nl-NL"/>
              </w:rPr>
              <w:t>§180000.</w:t>
            </w:r>
            <w:r w:rsidRPr="005C46B5">
              <w:rPr>
                <w:rFonts w:ascii="Arial" w:eastAsia="Times New Roman" w:hAnsi="Arial" w:cs="Times New Roman"/>
                <w:sz w:val="20"/>
                <w:szCs w:val="20"/>
                <w:lang w:eastAsia="nl-NL"/>
              </w:rPr>
              <w:t> </w:t>
            </w:r>
            <w:r w:rsidRPr="005C46B5">
              <w:rPr>
                <w:rFonts w:ascii="Arial" w:eastAsia="Times New Roman" w:hAnsi="Arial" w:cs="Times New Roman"/>
                <w:b/>
                <w:sz w:val="20"/>
                <w:szCs w:val="20"/>
                <w:lang w:eastAsia="nl-NL"/>
              </w:rPr>
              <w:t>Préparations destinées au traitement de la glycogénose de type 1a, 1b ou 3</w:t>
            </w:r>
          </w:p>
        </w:tc>
      </w:tr>
      <w:tr w:rsidR="005C46B5" w:rsidRPr="00DD0302" w:rsidTr="009B7E3C">
        <w:tc>
          <w:tcPr>
            <w:tcW w:w="5529" w:type="dxa"/>
          </w:tcPr>
          <w:p w:rsidR="005C46B5" w:rsidRPr="005C46B5" w:rsidRDefault="005C46B5" w:rsidP="005C46B5">
            <w:pPr>
              <w:tabs>
                <w:tab w:val="left" w:pos="34"/>
              </w:tabs>
              <w:ind w:left="34"/>
              <w:jc w:val="both"/>
              <w:rPr>
                <w:rFonts w:ascii="Arial" w:eastAsia="Times New Roman" w:hAnsi="Arial" w:cs="Times New Roman"/>
                <w:b/>
                <w:sz w:val="20"/>
                <w:szCs w:val="20"/>
                <w:lang w:eastAsia="nl-NL"/>
              </w:rPr>
            </w:pPr>
          </w:p>
        </w:tc>
        <w:tc>
          <w:tcPr>
            <w:tcW w:w="5381" w:type="dxa"/>
          </w:tcPr>
          <w:p w:rsidR="005C46B5" w:rsidRPr="005C46B5" w:rsidRDefault="005C46B5" w:rsidP="005C46B5">
            <w:pPr>
              <w:tabs>
                <w:tab w:val="left" w:pos="851"/>
                <w:tab w:val="left" w:pos="3544"/>
                <w:tab w:val="left" w:pos="3686"/>
                <w:tab w:val="left" w:pos="3969"/>
                <w:tab w:val="left" w:pos="4253"/>
              </w:tabs>
              <w:ind w:left="22"/>
              <w:jc w:val="both"/>
              <w:rPr>
                <w:rFonts w:ascii="Arial" w:eastAsia="Times New Roman" w:hAnsi="Arial" w:cs="Times New Roman"/>
                <w:sz w:val="20"/>
                <w:szCs w:val="20"/>
                <w:lang w:eastAsia="nl-NL"/>
              </w:rPr>
            </w:pPr>
          </w:p>
        </w:tc>
      </w:tr>
      <w:tr w:rsidR="005C46B5" w:rsidRPr="00DD0302" w:rsidTr="009B7E3C">
        <w:tc>
          <w:tcPr>
            <w:tcW w:w="5529" w:type="dxa"/>
          </w:tcPr>
          <w:p w:rsidR="005C46B5" w:rsidRPr="005C46B5" w:rsidRDefault="005C46B5" w:rsidP="005C46B5">
            <w:pPr>
              <w:ind w:left="22"/>
              <w:jc w:val="both"/>
              <w:rPr>
                <w:rFonts w:ascii="Arial" w:eastAsia="Times New Roman" w:hAnsi="Arial" w:cs="Times New Roman"/>
                <w:sz w:val="20"/>
                <w:szCs w:val="20"/>
                <w:lang w:val="nl-BE" w:eastAsia="nl-NL"/>
              </w:rPr>
            </w:pPr>
            <w:r w:rsidRPr="005C46B5">
              <w:rPr>
                <w:rFonts w:ascii="Arial" w:eastAsia="Times New Roman" w:hAnsi="Arial" w:cs="Times New Roman"/>
                <w:sz w:val="20"/>
                <w:szCs w:val="20"/>
                <w:lang w:val="nl-BE" w:eastAsia="nl-NL"/>
              </w:rPr>
              <w:t>De volgende medische voeding wordt vergoed in categorie A indien ze is voorgeschreven voor de behandeling van de glycogeenstapelingsziekte type 1a, 1b of 3.</w:t>
            </w:r>
          </w:p>
          <w:p w:rsidR="005C46B5" w:rsidRPr="005C46B5" w:rsidRDefault="005C46B5" w:rsidP="005C46B5">
            <w:pPr>
              <w:suppressAutoHyphens/>
              <w:ind w:left="34"/>
              <w:jc w:val="both"/>
              <w:rPr>
                <w:rFonts w:ascii="Arial" w:eastAsia="Times New Roman" w:hAnsi="Arial" w:cs="Times New Roman"/>
                <w:sz w:val="20"/>
                <w:szCs w:val="20"/>
                <w:lang w:val="nl-BE" w:eastAsia="nl-NL"/>
              </w:rPr>
            </w:pPr>
          </w:p>
          <w:p w:rsidR="005C46B5" w:rsidRPr="005C46B5" w:rsidRDefault="005C46B5" w:rsidP="005C46B5">
            <w:pPr>
              <w:suppressAutoHyphens/>
              <w:ind w:left="34"/>
              <w:jc w:val="both"/>
              <w:rPr>
                <w:rFonts w:ascii="Arial" w:eastAsia="Times New Roman" w:hAnsi="Arial" w:cs="Times New Roman"/>
                <w:sz w:val="20"/>
                <w:szCs w:val="20"/>
                <w:lang w:val="nl-BE" w:eastAsia="nl-NL"/>
              </w:rPr>
            </w:pPr>
            <w:r w:rsidRPr="005C46B5">
              <w:rPr>
                <w:rFonts w:ascii="Arial" w:eastAsia="Times New Roman" w:hAnsi="Arial" w:cs="Times New Roman"/>
                <w:sz w:val="20"/>
                <w:szCs w:val="20"/>
                <w:lang w:val="nl-BE" w:eastAsia="nl-NL"/>
              </w:rPr>
              <w:t>Een “loading test” dient uitgevoerd worden onder medisch toezicht.</w:t>
            </w:r>
          </w:p>
        </w:tc>
        <w:tc>
          <w:tcPr>
            <w:tcW w:w="5381" w:type="dxa"/>
          </w:tcPr>
          <w:p w:rsidR="005C46B5" w:rsidRPr="005C46B5" w:rsidRDefault="005C46B5" w:rsidP="005C46B5">
            <w:pPr>
              <w:jc w:val="both"/>
              <w:rPr>
                <w:rFonts w:ascii="Arial" w:eastAsia="Times New Roman" w:hAnsi="Arial" w:cs="Times New Roman"/>
                <w:sz w:val="20"/>
                <w:szCs w:val="20"/>
                <w:lang w:eastAsia="nl-NL"/>
              </w:rPr>
            </w:pPr>
            <w:r w:rsidRPr="005C46B5">
              <w:rPr>
                <w:rFonts w:ascii="Arial" w:eastAsia="Times New Roman" w:hAnsi="Arial" w:cs="Times New Roman"/>
                <w:sz w:val="20"/>
                <w:szCs w:val="20"/>
                <w:lang w:eastAsia="nl-NL"/>
              </w:rPr>
              <w:t>L’alimentation médicale suivante fait l’objet d’un remboursement en catégorie A si elle a été prescrite pour le traitement de la glycogénose de type 1a, 1b ou 3.</w:t>
            </w:r>
          </w:p>
          <w:p w:rsidR="005C46B5" w:rsidRPr="005C46B5" w:rsidRDefault="005C46B5" w:rsidP="005C46B5">
            <w:pPr>
              <w:suppressAutoHyphens/>
              <w:ind w:left="34"/>
              <w:jc w:val="both"/>
              <w:rPr>
                <w:rFonts w:ascii="Arial" w:eastAsia="Times New Roman" w:hAnsi="Arial" w:cs="Times New Roman"/>
                <w:sz w:val="20"/>
                <w:szCs w:val="20"/>
                <w:lang w:eastAsia="nl-NL"/>
              </w:rPr>
            </w:pPr>
          </w:p>
          <w:p w:rsidR="005C46B5" w:rsidRPr="005C46B5" w:rsidRDefault="005C46B5" w:rsidP="005C46B5">
            <w:pPr>
              <w:suppressAutoHyphens/>
              <w:jc w:val="both"/>
              <w:rPr>
                <w:rFonts w:ascii="Arial" w:eastAsia="Times New Roman" w:hAnsi="Arial" w:cs="Times New Roman"/>
                <w:b/>
                <w:spacing w:val="-2"/>
                <w:sz w:val="20"/>
                <w:szCs w:val="20"/>
                <w:lang w:eastAsia="nl-NL"/>
              </w:rPr>
            </w:pPr>
            <w:r w:rsidRPr="005C46B5">
              <w:rPr>
                <w:rFonts w:ascii="Arial" w:eastAsia="Times New Roman" w:hAnsi="Arial" w:cs="Times New Roman"/>
                <w:sz w:val="20"/>
                <w:szCs w:val="20"/>
                <w:lang w:eastAsia="nl-NL"/>
              </w:rPr>
              <w:t>Un « loading test » doit être fait sous surveillance médicale.</w:t>
            </w:r>
          </w:p>
        </w:tc>
      </w:tr>
      <w:tr w:rsidR="005C46B5" w:rsidRPr="00DD0302" w:rsidTr="009B7E3C">
        <w:tc>
          <w:tcPr>
            <w:tcW w:w="5529" w:type="dxa"/>
          </w:tcPr>
          <w:p w:rsidR="005C46B5" w:rsidRPr="005C46B5" w:rsidRDefault="005C46B5" w:rsidP="00DA6AAE">
            <w:pPr>
              <w:jc w:val="both"/>
              <w:rPr>
                <w:rFonts w:ascii="Arial" w:eastAsia="Times New Roman" w:hAnsi="Arial" w:cs="Times New Roman"/>
                <w:spacing w:val="-2"/>
                <w:sz w:val="20"/>
                <w:szCs w:val="20"/>
                <w:lang w:val="nl-BE" w:eastAsia="nl-NL"/>
              </w:rPr>
            </w:pPr>
            <w:r w:rsidRPr="005C46B5">
              <w:rPr>
                <w:rFonts w:ascii="Arial" w:eastAsia="Times New Roman" w:hAnsi="Arial" w:cs="Times New Roman"/>
                <w:sz w:val="20"/>
                <w:szCs w:val="20"/>
                <w:lang w:val="nl-BE" w:eastAsia="nl-NL"/>
              </w:rPr>
              <w:t xml:space="preserve">Op basis van een omstandig verslag van de behandelende arts waarin aangetoond wordt dat aan voornoemde voorwaarden wordt voldaan, </w:t>
            </w:r>
            <w:r w:rsidRPr="005C46B5">
              <w:rPr>
                <w:rFonts w:ascii="Arial" w:eastAsia="Times New Roman" w:hAnsi="Arial" w:cs="Times New Roman"/>
                <w:spacing w:val="-2"/>
                <w:sz w:val="20"/>
                <w:szCs w:val="20"/>
                <w:lang w:val="nl-BE" w:eastAsia="nl-NL"/>
              </w:rPr>
              <w:t xml:space="preserve">reikt de adviserend-arts aan de rechthebbende de machtiging uit waarvan het model is bepaald onder </w:t>
            </w:r>
            <w:r w:rsidR="00DA6AAE">
              <w:rPr>
                <w:rFonts w:ascii="Arial" w:eastAsia="Times New Roman" w:hAnsi="Arial" w:cs="Times New Roman"/>
                <w:spacing w:val="-2"/>
                <w:sz w:val="20"/>
                <w:szCs w:val="20"/>
                <w:lang w:val="nl-BE" w:eastAsia="nl-NL"/>
              </w:rPr>
              <w:t>b</w:t>
            </w:r>
            <w:r w:rsidRPr="005C46B5">
              <w:rPr>
                <w:rFonts w:ascii="Arial" w:eastAsia="Times New Roman" w:hAnsi="Arial" w:cs="Times New Roman"/>
                <w:spacing w:val="-2"/>
                <w:sz w:val="20"/>
                <w:szCs w:val="20"/>
                <w:lang w:val="nl-BE"/>
              </w:rPr>
              <w:t xml:space="preserve">) van </w:t>
            </w:r>
            <w:r w:rsidR="001B7E37">
              <w:rPr>
                <w:rFonts w:ascii="Arial" w:eastAsia="Times New Roman" w:hAnsi="Arial" w:cs="Times New Roman"/>
                <w:spacing w:val="-2"/>
                <w:sz w:val="20"/>
                <w:szCs w:val="20"/>
                <w:lang w:val="nl-BE"/>
              </w:rPr>
              <w:t>deel II</w:t>
            </w:r>
            <w:r w:rsidRPr="005C46B5">
              <w:rPr>
                <w:rFonts w:ascii="Arial" w:eastAsia="Times New Roman" w:hAnsi="Arial" w:cs="Times New Roman"/>
                <w:spacing w:val="-2"/>
                <w:sz w:val="20"/>
                <w:szCs w:val="20"/>
                <w:lang w:val="nl-BE" w:eastAsia="nl-NL"/>
              </w:rPr>
              <w:t xml:space="preserve"> van de lijst en waarvan de geldigheidsduur tot maximum 12 maanden is beperkt.</w:t>
            </w:r>
          </w:p>
        </w:tc>
        <w:tc>
          <w:tcPr>
            <w:tcW w:w="5381" w:type="dxa"/>
          </w:tcPr>
          <w:p w:rsidR="005C46B5" w:rsidRPr="005C46B5" w:rsidRDefault="005C46B5" w:rsidP="00DA6AAE">
            <w:pPr>
              <w:jc w:val="both"/>
              <w:rPr>
                <w:rFonts w:ascii="Arial" w:eastAsia="Times New Roman" w:hAnsi="Arial" w:cs="Times New Roman"/>
                <w:spacing w:val="-2"/>
                <w:sz w:val="20"/>
                <w:szCs w:val="20"/>
                <w:lang w:eastAsia="nl-NL"/>
              </w:rPr>
            </w:pPr>
            <w:r w:rsidRPr="005C46B5">
              <w:rPr>
                <w:rFonts w:ascii="Arial" w:eastAsia="Times New Roman" w:hAnsi="Arial" w:cs="Times New Roman"/>
                <w:spacing w:val="-2"/>
                <w:sz w:val="20"/>
                <w:szCs w:val="20"/>
                <w:lang w:eastAsia="nl-NL"/>
              </w:rPr>
              <w:t>Sur base d’un rapport circonstancié établi par le médecin traitant démontrant que les conditions visées ci-dessus sont remplies,</w:t>
            </w:r>
            <w:r w:rsidRPr="005C46B5" w:rsidDel="003855C8">
              <w:rPr>
                <w:rFonts w:ascii="Arial" w:eastAsia="Times New Roman" w:hAnsi="Arial" w:cs="Times New Roman"/>
                <w:snapToGrid w:val="0"/>
                <w:sz w:val="20"/>
                <w:szCs w:val="20"/>
                <w:lang w:eastAsia="nl-NL"/>
              </w:rPr>
              <w:t xml:space="preserve"> </w:t>
            </w:r>
            <w:r w:rsidRPr="005C46B5">
              <w:rPr>
                <w:rFonts w:ascii="Arial" w:eastAsia="Times New Roman" w:hAnsi="Arial" w:cs="Times New Roman"/>
                <w:spacing w:val="-2"/>
                <w:sz w:val="20"/>
                <w:szCs w:val="20"/>
                <w:lang w:eastAsia="nl-NL"/>
              </w:rPr>
              <w:t xml:space="preserve">le médecin-conseil délivre au bénéficiaire l'autorisation dont le modèle est fixé sous </w:t>
            </w:r>
            <w:r w:rsidR="00DA6AAE">
              <w:rPr>
                <w:rFonts w:ascii="Arial" w:eastAsia="Times New Roman" w:hAnsi="Arial" w:cs="Times New Roman"/>
                <w:spacing w:val="-2"/>
                <w:sz w:val="20"/>
                <w:szCs w:val="20"/>
                <w:lang w:eastAsia="nl-NL"/>
              </w:rPr>
              <w:t>b</w:t>
            </w:r>
            <w:r w:rsidRPr="005C46B5">
              <w:rPr>
                <w:rFonts w:ascii="Arial" w:eastAsia="Times New Roman" w:hAnsi="Arial" w:cs="Times New Roman"/>
                <w:spacing w:val="-2"/>
                <w:sz w:val="20"/>
                <w:szCs w:val="20"/>
              </w:rPr>
              <w:t xml:space="preserve">) de la </w:t>
            </w:r>
            <w:r w:rsidR="001B7E37">
              <w:rPr>
                <w:rFonts w:ascii="Arial" w:eastAsia="Times New Roman" w:hAnsi="Arial" w:cs="Times New Roman"/>
                <w:spacing w:val="-2"/>
                <w:sz w:val="20"/>
                <w:szCs w:val="20"/>
              </w:rPr>
              <w:t>partie II</w:t>
            </w:r>
            <w:r w:rsidRPr="005C46B5">
              <w:rPr>
                <w:rFonts w:ascii="Arial" w:eastAsia="Times New Roman" w:hAnsi="Arial" w:cs="Times New Roman"/>
                <w:spacing w:val="-2"/>
                <w:sz w:val="20"/>
                <w:szCs w:val="20"/>
                <w:lang w:eastAsia="nl-NL"/>
              </w:rPr>
              <w:t xml:space="preserve"> de la liste et dont la durée de validité est limitée à 12 mois maximum.</w:t>
            </w:r>
          </w:p>
        </w:tc>
      </w:tr>
      <w:tr w:rsidR="005C46B5" w:rsidRPr="00DD0302" w:rsidTr="009B7E3C">
        <w:tc>
          <w:tcPr>
            <w:tcW w:w="5529" w:type="dxa"/>
          </w:tcPr>
          <w:p w:rsidR="005C46B5" w:rsidRPr="005C46B5" w:rsidRDefault="005C46B5" w:rsidP="005C46B5">
            <w:pPr>
              <w:jc w:val="both"/>
              <w:rPr>
                <w:rFonts w:ascii="Arial" w:eastAsia="Times New Roman" w:hAnsi="Arial" w:cs="Times New Roman"/>
                <w:spacing w:val="-2"/>
                <w:sz w:val="20"/>
                <w:szCs w:val="20"/>
                <w:lang w:eastAsia="nl-NL"/>
              </w:rPr>
            </w:pPr>
          </w:p>
        </w:tc>
        <w:tc>
          <w:tcPr>
            <w:tcW w:w="5381" w:type="dxa"/>
          </w:tcPr>
          <w:p w:rsidR="005C46B5" w:rsidRPr="005C46B5" w:rsidRDefault="005C46B5" w:rsidP="005C46B5">
            <w:pPr>
              <w:tabs>
                <w:tab w:val="left" w:pos="851"/>
                <w:tab w:val="left" w:pos="3544"/>
                <w:tab w:val="left" w:pos="3686"/>
                <w:tab w:val="left" w:pos="3969"/>
                <w:tab w:val="left" w:pos="4253"/>
              </w:tabs>
              <w:ind w:left="22"/>
              <w:jc w:val="both"/>
              <w:rPr>
                <w:rFonts w:ascii="Arial" w:eastAsia="Times New Roman" w:hAnsi="Arial" w:cs="Times New Roman"/>
                <w:spacing w:val="-2"/>
                <w:sz w:val="20"/>
                <w:szCs w:val="20"/>
                <w:lang w:eastAsia="nl-NL"/>
              </w:rPr>
            </w:pPr>
          </w:p>
        </w:tc>
      </w:tr>
      <w:tr w:rsidR="005C46B5" w:rsidRPr="00DD0302" w:rsidTr="009B7E3C">
        <w:tc>
          <w:tcPr>
            <w:tcW w:w="5529" w:type="dxa"/>
          </w:tcPr>
          <w:p w:rsidR="005C46B5" w:rsidRPr="005C46B5" w:rsidRDefault="005C46B5" w:rsidP="005C46B5">
            <w:pPr>
              <w:jc w:val="both"/>
              <w:rPr>
                <w:rFonts w:ascii="Arial" w:eastAsia="Times New Roman" w:hAnsi="Arial" w:cs="Times New Roman"/>
                <w:sz w:val="20"/>
                <w:szCs w:val="20"/>
                <w:lang w:val="nl-BE" w:eastAsia="nl-NL"/>
              </w:rPr>
            </w:pPr>
            <w:r w:rsidRPr="005C46B5">
              <w:rPr>
                <w:rFonts w:ascii="Arial" w:eastAsia="Times New Roman" w:hAnsi="Arial" w:cs="Arial"/>
                <w:spacing w:val="-2"/>
                <w:sz w:val="20"/>
                <w:szCs w:val="20"/>
                <w:lang w:val="nl-BE" w:eastAsia="nl-NL"/>
              </w:rPr>
              <w:t>De machtiging tot vergoeding mag worden verlengd voor onbeperkte duur op gemotiveerd verzoek van de behandelende arts. Hij houdt</w:t>
            </w:r>
            <w:r w:rsidRPr="005C46B5">
              <w:rPr>
                <w:rFonts w:ascii="Arial" w:eastAsia="Times New Roman" w:hAnsi="Arial" w:cs="Arial"/>
                <w:sz w:val="20"/>
                <w:szCs w:val="20"/>
                <w:lang w:val="nl-BE" w:eastAsia="nl-NL"/>
              </w:rPr>
              <w:t xml:space="preserve"> de bewijselementen ter beschikking van de adviserend-arts die bevestigen dat de betrokken patiënt zich in de verklaarde situatie bevond en</w:t>
            </w:r>
            <w:r w:rsidRPr="005C46B5">
              <w:rPr>
                <w:rFonts w:ascii="Arial" w:eastAsia="Times New Roman" w:hAnsi="Arial" w:cs="Arial"/>
                <w:spacing w:val="-2"/>
                <w:sz w:val="20"/>
                <w:szCs w:val="20"/>
                <w:lang w:val="nl-BE" w:eastAsia="nl-NL"/>
              </w:rPr>
              <w:t xml:space="preserve"> hij verbindt zich er toe de behandeling niet verder te zetten als deze niet meer noodzakelijk is.</w:t>
            </w:r>
          </w:p>
        </w:tc>
        <w:tc>
          <w:tcPr>
            <w:tcW w:w="5381" w:type="dxa"/>
          </w:tcPr>
          <w:p w:rsidR="005C46B5" w:rsidRPr="005C46B5" w:rsidRDefault="005C46B5" w:rsidP="005C46B5">
            <w:pPr>
              <w:jc w:val="both"/>
              <w:rPr>
                <w:rFonts w:ascii="Arial" w:eastAsia="Times New Roman" w:hAnsi="Arial" w:cs="Times New Roman"/>
                <w:sz w:val="20"/>
                <w:szCs w:val="20"/>
                <w:lang w:eastAsia="nl-NL"/>
              </w:rPr>
            </w:pPr>
            <w:r w:rsidRPr="005C46B5">
              <w:rPr>
                <w:rFonts w:ascii="Arial" w:eastAsia="Times New Roman" w:hAnsi="Arial" w:cs="Times New Roman"/>
                <w:spacing w:val="-2"/>
                <w:sz w:val="20"/>
                <w:szCs w:val="20"/>
                <w:lang w:eastAsia="nl-NL"/>
              </w:rPr>
              <w:t>L'autorisation de remboursement peut être prolongée pour une durée illimitée à la demande motivée du médecin traitant, qui tient les éléments de preuve établissant que le patient concerné se trouvait dans la situation attestée à disposition du médecin conseil, et qui s’engage à ne pas poursuivre le traitement si cela ne s’avère plus nécessaire.</w:t>
            </w:r>
          </w:p>
        </w:tc>
      </w:tr>
      <w:tr w:rsidR="005C46B5" w:rsidRPr="00DD0302" w:rsidTr="009B7E3C">
        <w:tc>
          <w:tcPr>
            <w:tcW w:w="5529" w:type="dxa"/>
          </w:tcPr>
          <w:p w:rsidR="005C46B5" w:rsidRPr="005C46B5" w:rsidRDefault="005C46B5" w:rsidP="005C46B5">
            <w:pPr>
              <w:rPr>
                <w:rFonts w:ascii="Arial" w:eastAsia="Times New Roman" w:hAnsi="Arial" w:cs="Times New Roman"/>
                <w:sz w:val="20"/>
                <w:szCs w:val="20"/>
                <w:lang w:eastAsia="nl-NL"/>
              </w:rPr>
            </w:pPr>
          </w:p>
        </w:tc>
        <w:tc>
          <w:tcPr>
            <w:tcW w:w="5381" w:type="dxa"/>
          </w:tcPr>
          <w:p w:rsidR="005C46B5" w:rsidRPr="005C46B5" w:rsidRDefault="005C46B5" w:rsidP="005C46B5">
            <w:pPr>
              <w:tabs>
                <w:tab w:val="left" w:pos="851"/>
                <w:tab w:val="left" w:pos="3544"/>
                <w:tab w:val="left" w:pos="3686"/>
                <w:tab w:val="left" w:pos="3969"/>
                <w:tab w:val="left" w:pos="4253"/>
              </w:tabs>
              <w:ind w:left="22"/>
              <w:jc w:val="both"/>
              <w:rPr>
                <w:rFonts w:ascii="Arial" w:eastAsia="Times New Roman" w:hAnsi="Arial" w:cs="Times New Roman"/>
                <w:sz w:val="20"/>
                <w:szCs w:val="20"/>
                <w:lang w:eastAsia="nl-NL"/>
              </w:rPr>
            </w:pPr>
          </w:p>
        </w:tc>
      </w:tr>
      <w:tr w:rsidR="005C46B5" w:rsidRPr="00DD0302" w:rsidTr="009B7E3C">
        <w:tc>
          <w:tcPr>
            <w:tcW w:w="5529" w:type="dxa"/>
          </w:tcPr>
          <w:p w:rsidR="005C46B5" w:rsidRPr="005C46B5" w:rsidRDefault="005C46B5" w:rsidP="00DA6AAE">
            <w:pPr>
              <w:jc w:val="both"/>
              <w:rPr>
                <w:rFonts w:ascii="Arial" w:eastAsia="Times New Roman" w:hAnsi="Arial" w:cs="Times New Roman"/>
                <w:sz w:val="20"/>
                <w:szCs w:val="20"/>
                <w:lang w:val="nl-BE" w:eastAsia="nl-NL"/>
              </w:rPr>
            </w:pPr>
            <w:r w:rsidRPr="005C46B5">
              <w:rPr>
                <w:rFonts w:ascii="Arial" w:eastAsia="Times New Roman" w:hAnsi="Arial" w:cs="Times New Roman"/>
                <w:spacing w:val="-2"/>
                <w:sz w:val="20"/>
                <w:szCs w:val="20"/>
                <w:lang w:val="nl-BE" w:eastAsia="nl-NL"/>
              </w:rPr>
              <w:t xml:space="preserve">Met het oog hierop reikt de adviserend-arts aan de rechthebbende de machtiging uit waarvan het model is bepaald onder </w:t>
            </w:r>
            <w:r w:rsidR="00DA6AAE">
              <w:rPr>
                <w:rFonts w:ascii="Arial" w:eastAsia="Times New Roman" w:hAnsi="Arial" w:cs="Times New Roman"/>
                <w:spacing w:val="-2"/>
                <w:sz w:val="20"/>
                <w:szCs w:val="20"/>
                <w:lang w:val="nl-BE"/>
              </w:rPr>
              <w:t>d</w:t>
            </w:r>
            <w:r w:rsidRPr="005C46B5">
              <w:rPr>
                <w:rFonts w:ascii="Arial" w:eastAsia="Times New Roman" w:hAnsi="Arial" w:cs="Times New Roman"/>
                <w:spacing w:val="-2"/>
                <w:sz w:val="20"/>
                <w:szCs w:val="20"/>
                <w:lang w:val="nl-BE"/>
              </w:rPr>
              <w:t xml:space="preserve">) van </w:t>
            </w:r>
            <w:r w:rsidR="001B7E37">
              <w:rPr>
                <w:rFonts w:ascii="Arial" w:eastAsia="Times New Roman" w:hAnsi="Arial" w:cs="Times New Roman"/>
                <w:spacing w:val="-2"/>
                <w:sz w:val="20"/>
                <w:szCs w:val="20"/>
                <w:lang w:val="nl-BE"/>
              </w:rPr>
              <w:t>deel II</w:t>
            </w:r>
            <w:r w:rsidRPr="005C46B5">
              <w:rPr>
                <w:rFonts w:ascii="Arial" w:eastAsia="Times New Roman" w:hAnsi="Arial" w:cs="Times New Roman"/>
                <w:spacing w:val="-2"/>
                <w:sz w:val="20"/>
                <w:szCs w:val="20"/>
                <w:lang w:val="nl-BE" w:eastAsia="nl-NL"/>
              </w:rPr>
              <w:t xml:space="preserve"> van de lijst en waarvan de geldigheidsduur is onbeperkt.</w:t>
            </w:r>
          </w:p>
        </w:tc>
        <w:tc>
          <w:tcPr>
            <w:tcW w:w="5381" w:type="dxa"/>
          </w:tcPr>
          <w:p w:rsidR="005C46B5" w:rsidRPr="005C46B5" w:rsidRDefault="005C46B5" w:rsidP="00DA6AAE">
            <w:pPr>
              <w:jc w:val="both"/>
              <w:rPr>
                <w:rFonts w:ascii="Arial" w:eastAsia="Times New Roman" w:hAnsi="Arial" w:cs="Times New Roman"/>
                <w:sz w:val="20"/>
                <w:szCs w:val="20"/>
                <w:lang w:eastAsia="nl-NL"/>
              </w:rPr>
            </w:pPr>
            <w:r w:rsidRPr="005C46B5">
              <w:rPr>
                <w:rFonts w:ascii="Arial" w:eastAsia="Times New Roman" w:hAnsi="Arial" w:cs="Times New Roman"/>
                <w:spacing w:val="-2"/>
                <w:sz w:val="20"/>
                <w:szCs w:val="20"/>
                <w:lang w:eastAsia="nl-NL"/>
              </w:rPr>
              <w:t xml:space="preserve">A cet effet, le médecin-conseil délivre au bénéficiaire l'autorisation dont le modèle est fixé sous </w:t>
            </w:r>
            <w:r w:rsidR="00DA6AAE">
              <w:rPr>
                <w:rFonts w:ascii="Arial" w:eastAsia="Times New Roman" w:hAnsi="Arial" w:cs="Times New Roman"/>
                <w:spacing w:val="-2"/>
                <w:sz w:val="20"/>
                <w:szCs w:val="20"/>
                <w:lang w:eastAsia="nl-NL"/>
              </w:rPr>
              <w:t>d</w:t>
            </w:r>
            <w:r w:rsidRPr="005C46B5">
              <w:rPr>
                <w:rFonts w:ascii="Arial" w:eastAsia="Times New Roman" w:hAnsi="Arial" w:cs="Times New Roman"/>
                <w:spacing w:val="-2"/>
                <w:sz w:val="20"/>
                <w:szCs w:val="20"/>
              </w:rPr>
              <w:t xml:space="preserve">) de la </w:t>
            </w:r>
            <w:r w:rsidR="001B7E37">
              <w:rPr>
                <w:rFonts w:ascii="Arial" w:eastAsia="Times New Roman" w:hAnsi="Arial" w:cs="Times New Roman"/>
                <w:spacing w:val="-2"/>
                <w:sz w:val="20"/>
                <w:szCs w:val="20"/>
              </w:rPr>
              <w:t>partie II</w:t>
            </w:r>
            <w:r w:rsidRPr="005C46B5">
              <w:rPr>
                <w:rFonts w:ascii="Arial" w:eastAsia="Times New Roman" w:hAnsi="Arial" w:cs="Times New Roman"/>
                <w:spacing w:val="-2"/>
                <w:sz w:val="20"/>
                <w:szCs w:val="20"/>
                <w:lang w:eastAsia="nl-NL"/>
              </w:rPr>
              <w:t xml:space="preserve"> de la liste et dont la durée de validité est illimitée.</w:t>
            </w:r>
          </w:p>
        </w:tc>
      </w:tr>
    </w:tbl>
    <w:p w:rsidR="005C46B5" w:rsidRPr="005C46B5" w:rsidRDefault="005C46B5" w:rsidP="005C46B5">
      <w:pPr>
        <w:spacing w:after="0" w:line="240" w:lineRule="auto"/>
        <w:ind w:left="-992"/>
        <w:rPr>
          <w:rFonts w:ascii="Calibri" w:eastAsia="Calibri" w:hAnsi="Calibri" w:cs="Times New Roman"/>
          <w:highlight w:val="yellow"/>
          <w:lang w:val="fr-BE"/>
        </w:rPr>
      </w:pPr>
    </w:p>
    <w:tbl>
      <w:tblPr>
        <w:tblW w:w="10876" w:type="dxa"/>
        <w:tblInd w:w="-833" w:type="dxa"/>
        <w:tblLayout w:type="fixed"/>
        <w:tblCellMar>
          <w:left w:w="120" w:type="dxa"/>
          <w:right w:w="120" w:type="dxa"/>
        </w:tblCellMar>
        <w:tblLook w:val="0000" w:firstRow="0" w:lastRow="0" w:firstColumn="0" w:lastColumn="0" w:noHBand="0" w:noVBand="0"/>
      </w:tblPr>
      <w:tblGrid>
        <w:gridCol w:w="985"/>
        <w:gridCol w:w="1310"/>
        <w:gridCol w:w="3181"/>
        <w:gridCol w:w="690"/>
        <w:gridCol w:w="1263"/>
        <w:gridCol w:w="1251"/>
        <w:gridCol w:w="1098"/>
        <w:gridCol w:w="1098"/>
      </w:tblGrid>
      <w:tr w:rsidR="005C46B5" w:rsidRPr="005C46B5" w:rsidTr="009B7E3C">
        <w:tc>
          <w:tcPr>
            <w:tcW w:w="985"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0"/>
                <w:tab w:val="left" w:pos="211"/>
                <w:tab w:val="left" w:pos="459"/>
              </w:tabs>
              <w:spacing w:before="58" w:after="0" w:line="240" w:lineRule="auto"/>
              <w:ind w:right="-27"/>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Criterium</w:t>
            </w:r>
          </w:p>
          <w:p w:rsidR="005C46B5" w:rsidRPr="005C46B5" w:rsidRDefault="005C46B5" w:rsidP="005C46B5">
            <w:pPr>
              <w:tabs>
                <w:tab w:val="left" w:pos="-120"/>
                <w:tab w:val="left" w:pos="211"/>
                <w:tab w:val="left" w:pos="459"/>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Critère</w:t>
            </w:r>
          </w:p>
        </w:tc>
        <w:tc>
          <w:tcPr>
            <w:tcW w:w="1310"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
                <w:tab w:val="left" w:pos="211"/>
                <w:tab w:val="left" w:pos="459"/>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p w:rsidR="005C46B5" w:rsidRPr="005C46B5" w:rsidRDefault="005C46B5" w:rsidP="005C46B5">
            <w:pPr>
              <w:tabs>
                <w:tab w:val="left" w:pos="-1204"/>
                <w:tab w:val="left" w:pos="-873"/>
                <w:tab w:val="left" w:pos="-62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tc>
        <w:tc>
          <w:tcPr>
            <w:tcW w:w="3181"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4"/>
                <w:tab w:val="left" w:pos="-873"/>
                <w:tab w:val="left" w:pos="-625"/>
              </w:tabs>
              <w:spacing w:before="58" w:after="0"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Benaming en verpakkingen</w:t>
            </w:r>
          </w:p>
          <w:p w:rsidR="005C46B5" w:rsidRPr="005C46B5" w:rsidRDefault="005C46B5" w:rsidP="005C46B5">
            <w:pPr>
              <w:tabs>
                <w:tab w:val="left" w:pos="-2402"/>
                <w:tab w:val="left" w:pos="-2071"/>
                <w:tab w:val="left" w:pos="-1823"/>
                <w:tab w:val="left" w:pos="2897"/>
                <w:tab w:val="left" w:pos="3145"/>
              </w:tabs>
              <w:spacing w:after="54"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Dénomination et conditionnements</w:t>
            </w:r>
          </w:p>
        </w:tc>
        <w:tc>
          <w:tcPr>
            <w:tcW w:w="690"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Opm.</w:t>
            </w:r>
            <w:r w:rsidRPr="005C46B5">
              <w:rPr>
                <w:rFonts w:ascii="Arial" w:eastAsia="Times New Roman" w:hAnsi="Arial" w:cs="Times New Roman"/>
                <w:spacing w:val="-2"/>
                <w:sz w:val="18"/>
                <w:szCs w:val="20"/>
                <w:lang w:val="nl-NL" w:eastAsia="nl-NL"/>
              </w:rPr>
              <w:br/>
              <w:t>Obs.</w:t>
            </w:r>
          </w:p>
        </w:tc>
        <w:tc>
          <w:tcPr>
            <w:tcW w:w="1263"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Prijs</w:t>
            </w:r>
            <w:r w:rsidRPr="005C46B5">
              <w:rPr>
                <w:rFonts w:ascii="Arial" w:eastAsia="Times New Roman" w:hAnsi="Arial" w:cs="Times New Roman"/>
                <w:spacing w:val="-2"/>
                <w:sz w:val="18"/>
                <w:szCs w:val="20"/>
                <w:lang w:val="nl-NL" w:eastAsia="nl-NL"/>
              </w:rPr>
              <w:br/>
              <w:t>Prix</w:t>
            </w:r>
          </w:p>
        </w:tc>
        <w:tc>
          <w:tcPr>
            <w:tcW w:w="1251"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482"/>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Basis van tegemoetk.</w:t>
            </w:r>
            <w:r w:rsidRPr="005C46B5">
              <w:rPr>
                <w:rFonts w:ascii="Arial" w:eastAsia="Times New Roman" w:hAnsi="Arial" w:cs="Times New Roman"/>
                <w:spacing w:val="-2"/>
                <w:sz w:val="18"/>
                <w:szCs w:val="20"/>
                <w:lang w:val="nl-NL" w:eastAsia="nl-NL"/>
              </w:rPr>
              <w:br/>
              <w:t>Base de rembours.</w:t>
            </w:r>
          </w:p>
        </w:tc>
        <w:tc>
          <w:tcPr>
            <w:tcW w:w="109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b/>
                <w:spacing w:val="-2"/>
                <w:sz w:val="18"/>
                <w:szCs w:val="20"/>
                <w:lang w:val="nl-NL" w:eastAsia="nl-NL"/>
              </w:rPr>
            </w:pPr>
            <w:r w:rsidRPr="005C46B5">
              <w:rPr>
                <w:rFonts w:ascii="Arial" w:eastAsia="Times New Roman" w:hAnsi="Arial" w:cs="Times New Roman"/>
                <w:spacing w:val="-2"/>
                <w:sz w:val="18"/>
                <w:szCs w:val="20"/>
                <w:lang w:val="nl-NL" w:eastAsia="nl-NL"/>
              </w:rPr>
              <w:t>I</w:t>
            </w:r>
          </w:p>
        </w:tc>
        <w:tc>
          <w:tcPr>
            <w:tcW w:w="109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II</w:t>
            </w:r>
          </w:p>
        </w:tc>
      </w:tr>
      <w:tr w:rsidR="005C46B5" w:rsidRPr="005C46B5" w:rsidTr="009B7E3C">
        <w:trPr>
          <w:trHeight w:val="276"/>
        </w:trPr>
        <w:tc>
          <w:tcPr>
            <w:tcW w:w="985" w:type="dxa"/>
            <w:tcBorders>
              <w:top w:val="single" w:sz="12"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12"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12"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GLYCOSADE</w:t>
            </w:r>
          </w:p>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(Vitaflo International Limited)</w:t>
            </w:r>
          </w:p>
        </w:tc>
        <w:tc>
          <w:tcPr>
            <w:tcW w:w="690"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fr-BE" w:eastAsia="nl-NL"/>
              </w:rPr>
            </w:pPr>
          </w:p>
        </w:tc>
        <w:tc>
          <w:tcPr>
            <w:tcW w:w="1263"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val="fr-BE" w:eastAsia="nl-NL"/>
              </w:rPr>
            </w:pPr>
          </w:p>
        </w:tc>
        <w:tc>
          <w:tcPr>
            <w:tcW w:w="1251"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0" w:line="240" w:lineRule="auto"/>
              <w:ind w:left="416" w:hanging="416"/>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2679-132</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30 x 60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18"/>
                <w:lang w:val="nl-BE" w:eastAsia="nl-NL"/>
              </w:rPr>
            </w:pPr>
            <w:r w:rsidRPr="005C46B5">
              <w:rPr>
                <w:rFonts w:ascii="Arial" w:eastAsia="Times New Roman" w:hAnsi="Arial" w:cs="Times New Roman"/>
                <w:sz w:val="18"/>
                <w:szCs w:val="18"/>
                <w:lang w:val="nl-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8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145,27</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8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145,27</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7000-615</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 pr. 1 x 60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4,2757</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4,2757</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B7E3C">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7000-615</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 pr. 1 x 60 g</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4,0387</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4,0387</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bl>
    <w:p w:rsidR="00914619" w:rsidRDefault="00914619" w:rsidP="005C46B5">
      <w:pPr>
        <w:spacing w:after="0" w:line="240" w:lineRule="auto"/>
        <w:ind w:left="-992"/>
        <w:rPr>
          <w:rFonts w:ascii="Calibri" w:eastAsia="Calibri" w:hAnsi="Calibri" w:cs="Times New Roman"/>
          <w:highlight w:val="yellow"/>
          <w:lang w:val="fr-BE"/>
        </w:rPr>
      </w:pPr>
    </w:p>
    <w:p w:rsidR="00914619" w:rsidRDefault="00914619">
      <w:pPr>
        <w:rPr>
          <w:rFonts w:ascii="Calibri" w:eastAsia="Calibri" w:hAnsi="Calibri" w:cs="Times New Roman"/>
          <w:highlight w:val="yellow"/>
          <w:lang w:val="fr-BE"/>
        </w:rPr>
      </w:pPr>
      <w:r>
        <w:rPr>
          <w:rFonts w:ascii="Calibri" w:eastAsia="Calibri" w:hAnsi="Calibri" w:cs="Times New Roman"/>
          <w:highlight w:val="yellow"/>
          <w:lang w:val="fr-BE"/>
        </w:rPr>
        <w:br w:type="page"/>
      </w:r>
    </w:p>
    <w:p w:rsidR="005C46B5" w:rsidRPr="005C46B5" w:rsidRDefault="005C46B5" w:rsidP="005C46B5">
      <w:pPr>
        <w:spacing w:after="0" w:line="240" w:lineRule="auto"/>
        <w:ind w:left="-992"/>
        <w:rPr>
          <w:rFonts w:ascii="Calibri" w:eastAsia="Calibri" w:hAnsi="Calibri" w:cs="Times New Roman"/>
          <w:highlight w:val="yellow"/>
          <w:lang w:val="fr-BE"/>
        </w:rPr>
      </w:pPr>
    </w:p>
    <w:tbl>
      <w:tblPr>
        <w:tblStyle w:val="TableGrid1"/>
        <w:tblW w:w="1091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381"/>
      </w:tblGrid>
      <w:tr w:rsidR="005C46B5" w:rsidRPr="00DD0302" w:rsidTr="009B7E3C">
        <w:tc>
          <w:tcPr>
            <w:tcW w:w="5529" w:type="dxa"/>
          </w:tcPr>
          <w:p w:rsidR="005C46B5" w:rsidRPr="005C46B5" w:rsidRDefault="005C46B5" w:rsidP="005C46B5">
            <w:pPr>
              <w:jc w:val="both"/>
              <w:rPr>
                <w:rFonts w:ascii="Arial" w:eastAsia="Times New Roman" w:hAnsi="Arial" w:cs="Times New Roman"/>
                <w:b/>
                <w:sz w:val="20"/>
                <w:szCs w:val="20"/>
                <w:lang w:val="nl-BE" w:eastAsia="nl-NL"/>
              </w:rPr>
            </w:pPr>
            <w:r w:rsidRPr="005C46B5">
              <w:rPr>
                <w:rFonts w:ascii="Arial" w:eastAsia="Times New Roman" w:hAnsi="Arial" w:cs="Times New Roman"/>
                <w:b/>
                <w:sz w:val="20"/>
                <w:szCs w:val="20"/>
                <w:lang w:val="nl-BE" w:eastAsia="nl-NL"/>
              </w:rPr>
              <w:t>§190000. Preparaten voor patiënten die lijden aan een nierziekte met hyperfosfatemie en/of hyperkaliëmie</w:t>
            </w:r>
          </w:p>
        </w:tc>
        <w:tc>
          <w:tcPr>
            <w:tcW w:w="5381" w:type="dxa"/>
          </w:tcPr>
          <w:p w:rsidR="005C46B5" w:rsidRPr="005C46B5" w:rsidRDefault="005C46B5" w:rsidP="005C46B5">
            <w:pPr>
              <w:jc w:val="both"/>
              <w:rPr>
                <w:rFonts w:ascii="Arial" w:eastAsia="Times New Roman" w:hAnsi="Arial" w:cs="Arial"/>
                <w:b/>
                <w:sz w:val="20"/>
                <w:szCs w:val="20"/>
                <w:lang w:eastAsia="nl-NL"/>
              </w:rPr>
            </w:pPr>
            <w:r w:rsidRPr="00DD0302">
              <w:rPr>
                <w:rFonts w:ascii="Times New Roman" w:eastAsia="Times New Roman" w:hAnsi="Times New Roman" w:cs="Times New Roman"/>
                <w:sz w:val="20"/>
                <w:szCs w:val="20"/>
                <w:lang w:eastAsia="nl-NL"/>
              </w:rPr>
              <w:br w:type="page"/>
            </w:r>
            <w:r w:rsidRPr="005C46B5">
              <w:rPr>
                <w:rFonts w:ascii="Arial" w:eastAsia="Times New Roman" w:hAnsi="Arial" w:cs="Arial"/>
                <w:b/>
                <w:sz w:val="20"/>
                <w:szCs w:val="20"/>
                <w:lang w:eastAsia="nl-NL"/>
              </w:rPr>
              <w:t>§19</w:t>
            </w:r>
            <w:r w:rsidRPr="005C46B5">
              <w:rPr>
                <w:rFonts w:ascii="Arial" w:eastAsia="Times New Roman" w:hAnsi="Arial" w:cs="Times New Roman"/>
                <w:b/>
                <w:sz w:val="20"/>
                <w:szCs w:val="20"/>
                <w:lang w:eastAsia="nl-NL"/>
              </w:rPr>
              <w:t>0000</w:t>
            </w:r>
            <w:r w:rsidRPr="005C46B5">
              <w:rPr>
                <w:rFonts w:ascii="Arial" w:eastAsia="Times New Roman" w:hAnsi="Arial" w:cs="Arial"/>
                <w:b/>
                <w:sz w:val="20"/>
                <w:szCs w:val="20"/>
                <w:lang w:eastAsia="nl-NL"/>
              </w:rPr>
              <w:t>. Préparations destinées aux patients souffrant d’une maladie rénale avec hyperphosphatémie et/ou hyperkaliémie</w:t>
            </w:r>
          </w:p>
        </w:tc>
      </w:tr>
      <w:tr w:rsidR="005C46B5" w:rsidRPr="00DD0302" w:rsidTr="009B7E3C">
        <w:tc>
          <w:tcPr>
            <w:tcW w:w="5529" w:type="dxa"/>
          </w:tcPr>
          <w:p w:rsidR="005C46B5" w:rsidRPr="005C46B5" w:rsidRDefault="005C46B5" w:rsidP="005C46B5">
            <w:pPr>
              <w:ind w:left="15"/>
              <w:jc w:val="both"/>
              <w:rPr>
                <w:rFonts w:ascii="Arial" w:eastAsia="Times New Roman" w:hAnsi="Arial" w:cs="Times New Roman"/>
                <w:sz w:val="20"/>
                <w:szCs w:val="20"/>
                <w:lang w:eastAsia="nl-NL"/>
              </w:rPr>
            </w:pPr>
          </w:p>
        </w:tc>
        <w:tc>
          <w:tcPr>
            <w:tcW w:w="5381" w:type="dxa"/>
          </w:tcPr>
          <w:p w:rsidR="005C46B5" w:rsidRPr="005C46B5" w:rsidRDefault="005C46B5" w:rsidP="005C46B5">
            <w:pPr>
              <w:jc w:val="both"/>
              <w:rPr>
                <w:rFonts w:ascii="Arial" w:eastAsia="Times New Roman" w:hAnsi="Arial" w:cs="Arial"/>
                <w:sz w:val="20"/>
                <w:szCs w:val="20"/>
                <w:lang w:eastAsia="nl-NL"/>
              </w:rPr>
            </w:pPr>
          </w:p>
        </w:tc>
      </w:tr>
      <w:tr w:rsidR="005C46B5" w:rsidRPr="00DD0302" w:rsidTr="009B7E3C">
        <w:tc>
          <w:tcPr>
            <w:tcW w:w="5529" w:type="dxa"/>
          </w:tcPr>
          <w:p w:rsidR="005C46B5" w:rsidRPr="005C46B5" w:rsidRDefault="005C46B5" w:rsidP="005C46B5">
            <w:pPr>
              <w:jc w:val="both"/>
              <w:rPr>
                <w:rFonts w:ascii="Arial" w:eastAsia="Times New Roman" w:hAnsi="Arial" w:cs="Times New Roman"/>
                <w:sz w:val="20"/>
                <w:szCs w:val="20"/>
                <w:lang w:val="nl-BE" w:eastAsia="nl-NL"/>
              </w:rPr>
            </w:pPr>
            <w:r w:rsidRPr="005C46B5">
              <w:rPr>
                <w:rFonts w:ascii="Arial" w:eastAsia="Times New Roman" w:hAnsi="Arial" w:cs="Times New Roman"/>
                <w:sz w:val="20"/>
                <w:szCs w:val="20"/>
                <w:lang w:val="nl-BE" w:eastAsia="nl-NL"/>
              </w:rPr>
              <w:t>De volgende medische voeding wordt vergoed in categorie A indien ze is voorgeschreven voor een patiënt die lijdt aan een nierziekte met hyperfosfatemie en/of hyperkaliëmie die nood heeft aan melkvoeding of sondevoeding.</w:t>
            </w:r>
          </w:p>
        </w:tc>
        <w:tc>
          <w:tcPr>
            <w:tcW w:w="5381" w:type="dxa"/>
          </w:tcPr>
          <w:p w:rsidR="005C46B5" w:rsidRPr="005C46B5" w:rsidRDefault="005C46B5" w:rsidP="005C46B5">
            <w:pPr>
              <w:jc w:val="both"/>
              <w:rPr>
                <w:rFonts w:ascii="Arial" w:eastAsia="Times New Roman" w:hAnsi="Arial" w:cs="Arial"/>
                <w:sz w:val="20"/>
                <w:szCs w:val="20"/>
                <w:lang w:eastAsia="nl-NL"/>
              </w:rPr>
            </w:pPr>
            <w:r w:rsidRPr="005C46B5">
              <w:rPr>
                <w:rFonts w:ascii="Arial" w:eastAsia="Times New Roman" w:hAnsi="Arial" w:cs="Arial"/>
                <w:sz w:val="20"/>
                <w:szCs w:val="20"/>
                <w:lang w:eastAsia="nl-NL"/>
              </w:rPr>
              <w:t>L’alimentation médicale suivante fait l’objet d’un remboursement en catégorie A si elle a été prescrite pour un patient souffrant d’une maladie rénale accompagnée d’hyperphosphatémie et/ou d’hyperkaliémie qui a besoin d’une alimentation lactée ou d’une alimentation par sonde.</w:t>
            </w:r>
          </w:p>
        </w:tc>
      </w:tr>
      <w:tr w:rsidR="005C46B5" w:rsidRPr="00DD0302" w:rsidTr="009B7E3C">
        <w:tc>
          <w:tcPr>
            <w:tcW w:w="5529" w:type="dxa"/>
          </w:tcPr>
          <w:p w:rsidR="005C46B5" w:rsidRPr="005C46B5" w:rsidRDefault="005C46B5" w:rsidP="005C46B5">
            <w:pPr>
              <w:ind w:left="15"/>
              <w:jc w:val="both"/>
              <w:rPr>
                <w:rFonts w:ascii="Arial" w:eastAsia="Times New Roman" w:hAnsi="Arial" w:cs="Times New Roman"/>
                <w:sz w:val="20"/>
                <w:szCs w:val="20"/>
                <w:lang w:eastAsia="nl-NL"/>
              </w:rPr>
            </w:pPr>
          </w:p>
        </w:tc>
        <w:tc>
          <w:tcPr>
            <w:tcW w:w="5381" w:type="dxa"/>
          </w:tcPr>
          <w:p w:rsidR="005C46B5" w:rsidRPr="005C46B5" w:rsidRDefault="005C46B5" w:rsidP="005C46B5">
            <w:pPr>
              <w:jc w:val="both"/>
              <w:rPr>
                <w:rFonts w:ascii="Arial" w:eastAsia="Times New Roman" w:hAnsi="Arial" w:cs="Times New Roman"/>
                <w:sz w:val="20"/>
                <w:szCs w:val="20"/>
                <w:lang w:eastAsia="nl-NL"/>
              </w:rPr>
            </w:pPr>
          </w:p>
        </w:tc>
      </w:tr>
      <w:tr w:rsidR="005C46B5" w:rsidRPr="00DD0302" w:rsidTr="009B7E3C">
        <w:tc>
          <w:tcPr>
            <w:tcW w:w="5529" w:type="dxa"/>
          </w:tcPr>
          <w:p w:rsidR="005C46B5" w:rsidRPr="005C46B5" w:rsidRDefault="005C46B5" w:rsidP="005C46B5">
            <w:pPr>
              <w:ind w:left="15"/>
              <w:jc w:val="both"/>
              <w:rPr>
                <w:rFonts w:ascii="Arial" w:eastAsia="Times New Roman" w:hAnsi="Arial" w:cs="Times New Roman"/>
                <w:sz w:val="20"/>
                <w:szCs w:val="20"/>
                <w:lang w:val="nl-BE" w:eastAsia="nl-NL"/>
              </w:rPr>
            </w:pPr>
            <w:r w:rsidRPr="005C46B5">
              <w:rPr>
                <w:rFonts w:ascii="Arial" w:eastAsia="Times New Roman" w:hAnsi="Arial" w:cs="Times New Roman"/>
                <w:sz w:val="20"/>
                <w:szCs w:val="20"/>
                <w:lang w:val="nl-BE" w:eastAsia="nl-NL"/>
              </w:rPr>
              <w:t xml:space="preserve">De patiënt moet behandeld worden in een referentiecentrum voor kindernefrologie dat een revalidatieovereenkomst heeft afgesloten met het </w:t>
            </w:r>
            <w:r w:rsidRPr="005C46B5">
              <w:rPr>
                <w:rFonts w:ascii="Arial" w:eastAsia="Times New Roman" w:hAnsi="Arial" w:cs="Times New Roman"/>
                <w:spacing w:val="-2"/>
                <w:sz w:val="20"/>
                <w:szCs w:val="20"/>
                <w:lang w:val="nl-BE" w:eastAsia="nl-NL"/>
              </w:rPr>
              <w:t xml:space="preserve">Verzekeringscomité </w:t>
            </w:r>
            <w:r w:rsidRPr="005C46B5">
              <w:rPr>
                <w:rFonts w:ascii="Arial" w:eastAsia="Times New Roman" w:hAnsi="Arial" w:cs="Times New Roman"/>
                <w:sz w:val="20"/>
                <w:szCs w:val="20"/>
                <w:lang w:val="nl-BE" w:eastAsia="nl-NL"/>
              </w:rPr>
              <w:t>van de Dienst voor geneeskundige verzorging van het RIZIV.</w:t>
            </w:r>
          </w:p>
        </w:tc>
        <w:tc>
          <w:tcPr>
            <w:tcW w:w="5381" w:type="dxa"/>
          </w:tcPr>
          <w:p w:rsidR="005C46B5" w:rsidRPr="005C46B5" w:rsidRDefault="005C46B5" w:rsidP="005C46B5">
            <w:pPr>
              <w:ind w:left="15"/>
              <w:jc w:val="both"/>
              <w:rPr>
                <w:rFonts w:ascii="Arial" w:eastAsia="Times New Roman" w:hAnsi="Arial" w:cs="Arial"/>
                <w:sz w:val="20"/>
                <w:szCs w:val="20"/>
                <w:lang w:eastAsia="nl-NL"/>
              </w:rPr>
            </w:pPr>
            <w:r w:rsidRPr="005C46B5">
              <w:rPr>
                <w:rFonts w:ascii="Arial" w:eastAsia="Times New Roman" w:hAnsi="Arial" w:cs="Arial"/>
                <w:sz w:val="20"/>
                <w:szCs w:val="20"/>
                <w:lang w:eastAsia="nl-NL"/>
              </w:rPr>
              <w:t>Le patient doit être en traitement dans un centre de référence en néphrologie pédiatrique qui a conclu une convention de rééducation fonctionnelle avec le Comité de l’assurance du Service des soins de santé de l’INAMI.</w:t>
            </w:r>
          </w:p>
        </w:tc>
      </w:tr>
      <w:tr w:rsidR="005C46B5" w:rsidRPr="00DD0302" w:rsidTr="009B7E3C">
        <w:tc>
          <w:tcPr>
            <w:tcW w:w="5529" w:type="dxa"/>
          </w:tcPr>
          <w:p w:rsidR="005C46B5" w:rsidRPr="005C46B5" w:rsidRDefault="005C46B5" w:rsidP="005C46B5">
            <w:pPr>
              <w:jc w:val="both"/>
              <w:rPr>
                <w:rFonts w:ascii="Arial" w:eastAsia="Times New Roman" w:hAnsi="Arial" w:cs="Arial"/>
                <w:sz w:val="20"/>
                <w:szCs w:val="20"/>
                <w:lang w:eastAsia="nl-NL"/>
              </w:rPr>
            </w:pPr>
          </w:p>
        </w:tc>
        <w:tc>
          <w:tcPr>
            <w:tcW w:w="5381" w:type="dxa"/>
          </w:tcPr>
          <w:p w:rsidR="005C46B5" w:rsidRPr="005C46B5" w:rsidRDefault="005C46B5" w:rsidP="005C46B5">
            <w:pPr>
              <w:ind w:left="15"/>
              <w:jc w:val="both"/>
              <w:rPr>
                <w:rFonts w:ascii="Arial" w:eastAsia="Times New Roman" w:hAnsi="Arial" w:cs="Times New Roman"/>
                <w:sz w:val="20"/>
                <w:szCs w:val="20"/>
                <w:lang w:eastAsia="nl-NL"/>
              </w:rPr>
            </w:pPr>
          </w:p>
        </w:tc>
      </w:tr>
      <w:tr w:rsidR="005C46B5" w:rsidRPr="00DD0302" w:rsidTr="009B7E3C">
        <w:tc>
          <w:tcPr>
            <w:tcW w:w="5529" w:type="dxa"/>
          </w:tcPr>
          <w:p w:rsidR="005C46B5" w:rsidRPr="005C46B5" w:rsidRDefault="005C46B5" w:rsidP="005C46B5">
            <w:pPr>
              <w:jc w:val="both"/>
              <w:rPr>
                <w:rFonts w:ascii="Arial" w:eastAsia="Times New Roman" w:hAnsi="Arial" w:cs="Times New Roman"/>
                <w:sz w:val="20"/>
                <w:szCs w:val="20"/>
                <w:lang w:val="nl-BE" w:eastAsia="nl-NL"/>
              </w:rPr>
            </w:pPr>
            <w:r w:rsidRPr="005C46B5">
              <w:rPr>
                <w:rFonts w:ascii="Arial" w:eastAsia="Times New Roman" w:hAnsi="Arial" w:cs="Times New Roman"/>
                <w:sz w:val="20"/>
                <w:szCs w:val="20"/>
                <w:lang w:val="nl-BE" w:eastAsia="nl-NL"/>
              </w:rPr>
              <w:t xml:space="preserve">De machtiging van de adviserend-arts is onderworpen aan de volgende voorwaarden: </w:t>
            </w:r>
          </w:p>
          <w:p w:rsidR="005C46B5" w:rsidRPr="005C46B5" w:rsidRDefault="005C46B5" w:rsidP="005C46B5">
            <w:pPr>
              <w:ind w:left="460" w:hanging="142"/>
              <w:jc w:val="both"/>
              <w:rPr>
                <w:rFonts w:ascii="Arial" w:eastAsia="Times New Roman" w:hAnsi="Arial" w:cs="Times New Roman"/>
                <w:sz w:val="20"/>
                <w:szCs w:val="20"/>
                <w:lang w:val="nl-BE" w:eastAsia="nl-NL"/>
              </w:rPr>
            </w:pPr>
            <w:r w:rsidRPr="005C46B5">
              <w:rPr>
                <w:rFonts w:ascii="Arial" w:eastAsia="Times New Roman" w:hAnsi="Arial" w:cs="Times New Roman"/>
                <w:sz w:val="20"/>
                <w:szCs w:val="20"/>
                <w:lang w:val="nl-BE" w:eastAsia="nl-NL"/>
              </w:rPr>
              <w:tab/>
              <w:t>1° de diagnose wordt gesteld door een arts-specialist voor kindergeneeskunde, werkzaam in een referentiecentrum voor kindernefrologie;</w:t>
            </w:r>
          </w:p>
          <w:p w:rsidR="005C46B5" w:rsidRPr="005C46B5" w:rsidRDefault="005C46B5" w:rsidP="005C46B5">
            <w:pPr>
              <w:ind w:left="460" w:hanging="142"/>
              <w:jc w:val="both"/>
              <w:rPr>
                <w:rFonts w:ascii="Arial" w:eastAsia="Times New Roman" w:hAnsi="Arial" w:cs="Arial"/>
                <w:sz w:val="20"/>
                <w:szCs w:val="20"/>
                <w:lang w:val="nl-BE" w:eastAsia="nl-NL"/>
              </w:rPr>
            </w:pPr>
            <w:r w:rsidRPr="005C46B5">
              <w:rPr>
                <w:rFonts w:ascii="Arial" w:eastAsia="Times New Roman" w:hAnsi="Arial" w:cs="Times New Roman"/>
                <w:sz w:val="20"/>
                <w:szCs w:val="20"/>
                <w:lang w:val="nl-BE" w:eastAsia="nl-NL"/>
              </w:rPr>
              <w:tab/>
              <w:t>2° het centrum stelt het behandelingsprogramma op waarin de medicatie is opgenomen.</w:t>
            </w:r>
          </w:p>
        </w:tc>
        <w:tc>
          <w:tcPr>
            <w:tcW w:w="5381" w:type="dxa"/>
          </w:tcPr>
          <w:p w:rsidR="005C46B5" w:rsidRPr="005C46B5" w:rsidRDefault="005C46B5" w:rsidP="005C46B5">
            <w:pPr>
              <w:jc w:val="both"/>
              <w:rPr>
                <w:rFonts w:ascii="Arial" w:eastAsia="Times New Roman" w:hAnsi="Arial" w:cs="Arial"/>
                <w:sz w:val="20"/>
                <w:szCs w:val="20"/>
                <w:lang w:eastAsia="nl-NL"/>
              </w:rPr>
            </w:pPr>
            <w:r w:rsidRPr="005C46B5">
              <w:rPr>
                <w:rFonts w:ascii="Arial" w:eastAsia="Times New Roman" w:hAnsi="Arial" w:cs="Arial"/>
                <w:sz w:val="20"/>
                <w:szCs w:val="20"/>
                <w:lang w:eastAsia="nl-NL"/>
              </w:rPr>
              <w:t xml:space="preserve">L’autorisation du médecin-conseil est subordonnée aux conditions suivantes: </w:t>
            </w:r>
          </w:p>
          <w:p w:rsidR="005C46B5" w:rsidRPr="005C46B5" w:rsidRDefault="005C46B5" w:rsidP="005C46B5">
            <w:pPr>
              <w:ind w:left="457" w:hanging="457"/>
              <w:jc w:val="both"/>
              <w:rPr>
                <w:rFonts w:ascii="Times New Roman" w:eastAsia="Times New Roman" w:hAnsi="Times New Roman" w:cs="Times New Roman"/>
                <w:sz w:val="20"/>
                <w:szCs w:val="20"/>
                <w:lang w:eastAsia="nl-NL"/>
              </w:rPr>
            </w:pPr>
            <w:r w:rsidRPr="005C46B5">
              <w:rPr>
                <w:rFonts w:ascii="Arial" w:eastAsia="Times New Roman" w:hAnsi="Arial" w:cs="Arial"/>
                <w:sz w:val="20"/>
                <w:szCs w:val="20"/>
                <w:lang w:eastAsia="nl-NL"/>
              </w:rPr>
              <w:tab/>
              <w:t>1° le diagnostic est posé par un médecin spécialiste en pédiatrie, exerçant ses activités dans un centre de référence en néphrologie pédiatrique;</w:t>
            </w:r>
          </w:p>
          <w:p w:rsidR="005C46B5" w:rsidRPr="005C46B5" w:rsidRDefault="005C46B5" w:rsidP="005C46B5">
            <w:pPr>
              <w:ind w:left="457" w:hanging="457"/>
              <w:jc w:val="both"/>
              <w:rPr>
                <w:rFonts w:ascii="Arial" w:eastAsia="Times New Roman" w:hAnsi="Arial" w:cs="Times New Roman"/>
                <w:sz w:val="20"/>
                <w:szCs w:val="20"/>
                <w:lang w:eastAsia="nl-NL"/>
              </w:rPr>
            </w:pPr>
            <w:r w:rsidRPr="005C46B5">
              <w:rPr>
                <w:rFonts w:ascii="Arial" w:eastAsia="Times New Roman" w:hAnsi="Arial" w:cs="Arial"/>
                <w:sz w:val="20"/>
                <w:szCs w:val="20"/>
                <w:lang w:eastAsia="nl-NL"/>
              </w:rPr>
              <w:tab/>
              <w:t>2° le centre établit le programme de traitement comprenant la médication.</w:t>
            </w:r>
          </w:p>
        </w:tc>
      </w:tr>
      <w:tr w:rsidR="005C46B5" w:rsidRPr="00DD0302" w:rsidTr="009B7E3C">
        <w:tc>
          <w:tcPr>
            <w:tcW w:w="5529" w:type="dxa"/>
          </w:tcPr>
          <w:p w:rsidR="005C46B5" w:rsidRPr="005C46B5" w:rsidRDefault="005C46B5" w:rsidP="005C46B5">
            <w:pPr>
              <w:ind w:left="15"/>
              <w:jc w:val="both"/>
              <w:rPr>
                <w:rFonts w:ascii="Arial" w:eastAsia="Times New Roman" w:hAnsi="Arial" w:cs="Times New Roman"/>
                <w:sz w:val="20"/>
                <w:szCs w:val="20"/>
                <w:lang w:eastAsia="nl-NL"/>
              </w:rPr>
            </w:pPr>
          </w:p>
        </w:tc>
        <w:tc>
          <w:tcPr>
            <w:tcW w:w="5381" w:type="dxa"/>
          </w:tcPr>
          <w:p w:rsidR="005C46B5" w:rsidRPr="005C46B5" w:rsidRDefault="005C46B5" w:rsidP="005C46B5">
            <w:pPr>
              <w:jc w:val="both"/>
              <w:rPr>
                <w:rFonts w:ascii="Arial" w:eastAsia="Times New Roman" w:hAnsi="Arial" w:cs="Arial"/>
                <w:sz w:val="20"/>
                <w:szCs w:val="20"/>
                <w:lang w:eastAsia="nl-NL"/>
              </w:rPr>
            </w:pPr>
          </w:p>
        </w:tc>
      </w:tr>
      <w:tr w:rsidR="005C46B5" w:rsidRPr="00DD0302" w:rsidTr="009B7E3C">
        <w:tc>
          <w:tcPr>
            <w:tcW w:w="5529" w:type="dxa"/>
          </w:tcPr>
          <w:p w:rsidR="005C46B5" w:rsidRPr="005C46B5" w:rsidRDefault="005C46B5" w:rsidP="00444A8A">
            <w:pPr>
              <w:jc w:val="both"/>
              <w:rPr>
                <w:rFonts w:ascii="Arial" w:eastAsia="Times New Roman" w:hAnsi="Arial" w:cs="Times New Roman"/>
                <w:sz w:val="20"/>
                <w:szCs w:val="20"/>
                <w:lang w:val="nl-BE" w:eastAsia="nl-NL"/>
              </w:rPr>
            </w:pPr>
            <w:r w:rsidRPr="005C46B5">
              <w:rPr>
                <w:rFonts w:ascii="Arial" w:eastAsia="Times New Roman" w:hAnsi="Arial" w:cs="Times New Roman"/>
                <w:sz w:val="20"/>
                <w:szCs w:val="20"/>
                <w:lang w:val="nl-BE" w:eastAsia="nl-NL"/>
              </w:rPr>
              <w:t xml:space="preserve">Op basis van een omstandig verslag van de behandelende arts waarin aangetoond wordt dat aan voornoemde voorwaarden wordt voldaan, levert de adviserend-arts aan de rechthebbende de machtiging uit waarvan het model is bepaald onder </w:t>
            </w:r>
            <w:r w:rsidR="00444A8A">
              <w:rPr>
                <w:rFonts w:ascii="Arial" w:eastAsia="Times New Roman" w:hAnsi="Arial" w:cs="Times New Roman"/>
                <w:sz w:val="20"/>
                <w:szCs w:val="20"/>
                <w:lang w:val="nl-BE" w:eastAsia="nl-NL"/>
              </w:rPr>
              <w:t>b</w:t>
            </w:r>
            <w:r w:rsidRPr="005C46B5">
              <w:rPr>
                <w:rFonts w:ascii="Arial" w:eastAsia="Times New Roman" w:hAnsi="Arial" w:cs="Times New Roman"/>
                <w:spacing w:val="-2"/>
                <w:sz w:val="20"/>
                <w:szCs w:val="20"/>
                <w:lang w:val="nl-BE"/>
              </w:rPr>
              <w:t xml:space="preserve">) van </w:t>
            </w:r>
            <w:r w:rsidR="001B7E37">
              <w:rPr>
                <w:rFonts w:ascii="Arial" w:eastAsia="Times New Roman" w:hAnsi="Arial" w:cs="Times New Roman"/>
                <w:spacing w:val="-2"/>
                <w:sz w:val="20"/>
                <w:szCs w:val="20"/>
                <w:lang w:val="nl-BE"/>
              </w:rPr>
              <w:t>deel II</w:t>
            </w:r>
            <w:r w:rsidRPr="005C46B5">
              <w:rPr>
                <w:rFonts w:ascii="Arial" w:eastAsia="Times New Roman" w:hAnsi="Arial" w:cs="Times New Roman"/>
                <w:sz w:val="20"/>
                <w:szCs w:val="20"/>
                <w:lang w:val="nl-BE" w:eastAsia="nl-NL"/>
              </w:rPr>
              <w:t xml:space="preserve"> van de lijst en waarvan de geldigheidsduur tot maximum 12 maanden is beperkt.</w:t>
            </w:r>
          </w:p>
        </w:tc>
        <w:tc>
          <w:tcPr>
            <w:tcW w:w="5381" w:type="dxa"/>
          </w:tcPr>
          <w:p w:rsidR="005C46B5" w:rsidRPr="005C46B5" w:rsidRDefault="005C46B5" w:rsidP="00444A8A">
            <w:pPr>
              <w:jc w:val="both"/>
              <w:rPr>
                <w:rFonts w:ascii="Arial" w:eastAsia="Times New Roman" w:hAnsi="Arial" w:cs="Arial"/>
                <w:sz w:val="20"/>
                <w:szCs w:val="20"/>
                <w:lang w:eastAsia="nl-NL"/>
              </w:rPr>
            </w:pPr>
            <w:r w:rsidRPr="005C46B5">
              <w:rPr>
                <w:rFonts w:ascii="Arial" w:eastAsia="Times New Roman" w:hAnsi="Arial" w:cs="Times New Roman"/>
                <w:spacing w:val="-2"/>
                <w:sz w:val="20"/>
                <w:szCs w:val="20"/>
                <w:lang w:eastAsia="nl-NL"/>
              </w:rPr>
              <w:t>Sur base d’un rapport circonstancié établi par le médecin traitant démontrant que les conditions visées ci-dessus sont remplies</w:t>
            </w:r>
            <w:r w:rsidRPr="005C46B5">
              <w:rPr>
                <w:rFonts w:ascii="Arial" w:eastAsia="Times New Roman" w:hAnsi="Arial" w:cs="Arial"/>
                <w:sz w:val="20"/>
                <w:szCs w:val="20"/>
                <w:lang w:eastAsia="nl-NL"/>
              </w:rPr>
              <w:t xml:space="preserve">, le médecin-conseil délivre au bénéficiaire l’autorisation dont le modèle est fixé sous </w:t>
            </w:r>
            <w:r w:rsidR="00444A8A">
              <w:rPr>
                <w:rFonts w:ascii="Arial" w:eastAsia="Times New Roman" w:hAnsi="Arial" w:cs="Times New Roman"/>
                <w:spacing w:val="-2"/>
                <w:sz w:val="20"/>
                <w:szCs w:val="20"/>
              </w:rPr>
              <w:t>b</w:t>
            </w:r>
            <w:r w:rsidRPr="005C46B5">
              <w:rPr>
                <w:rFonts w:ascii="Arial" w:eastAsia="Times New Roman" w:hAnsi="Arial" w:cs="Times New Roman"/>
                <w:spacing w:val="-2"/>
                <w:sz w:val="20"/>
                <w:szCs w:val="20"/>
              </w:rPr>
              <w:t xml:space="preserve">) de la </w:t>
            </w:r>
            <w:r w:rsidR="001B7E37">
              <w:rPr>
                <w:rFonts w:ascii="Arial" w:eastAsia="Times New Roman" w:hAnsi="Arial" w:cs="Times New Roman"/>
                <w:spacing w:val="-2"/>
                <w:sz w:val="20"/>
                <w:szCs w:val="20"/>
              </w:rPr>
              <w:t>partie II</w:t>
            </w:r>
            <w:r w:rsidRPr="005C46B5">
              <w:rPr>
                <w:rFonts w:ascii="Arial" w:eastAsia="Times New Roman" w:hAnsi="Arial" w:cs="Arial"/>
                <w:sz w:val="20"/>
                <w:szCs w:val="20"/>
                <w:lang w:eastAsia="nl-NL"/>
              </w:rPr>
              <w:t xml:space="preserve"> de la liste et dont la durée de validité est limitée à 12 mois maximum.</w:t>
            </w:r>
          </w:p>
        </w:tc>
      </w:tr>
      <w:tr w:rsidR="005C46B5" w:rsidRPr="00DD0302" w:rsidTr="009B7E3C">
        <w:tc>
          <w:tcPr>
            <w:tcW w:w="5529" w:type="dxa"/>
          </w:tcPr>
          <w:p w:rsidR="005C46B5" w:rsidRPr="005C46B5" w:rsidRDefault="005C46B5" w:rsidP="005C46B5">
            <w:pPr>
              <w:suppressAutoHyphens/>
              <w:ind w:left="34"/>
              <w:jc w:val="both"/>
              <w:rPr>
                <w:rFonts w:ascii="Arial" w:eastAsia="Times New Roman" w:hAnsi="Arial" w:cs="Times New Roman"/>
                <w:sz w:val="20"/>
                <w:szCs w:val="20"/>
                <w:lang w:eastAsia="nl-NL"/>
              </w:rPr>
            </w:pPr>
          </w:p>
        </w:tc>
        <w:tc>
          <w:tcPr>
            <w:tcW w:w="5381" w:type="dxa"/>
          </w:tcPr>
          <w:p w:rsidR="005C46B5" w:rsidRPr="005C46B5" w:rsidRDefault="005C46B5" w:rsidP="005C46B5">
            <w:pPr>
              <w:jc w:val="both"/>
              <w:rPr>
                <w:rFonts w:ascii="Arial" w:eastAsia="Times New Roman" w:hAnsi="Arial" w:cs="Times New Roman"/>
                <w:sz w:val="20"/>
                <w:szCs w:val="20"/>
                <w:lang w:eastAsia="nl-NL"/>
              </w:rPr>
            </w:pPr>
          </w:p>
        </w:tc>
      </w:tr>
      <w:tr w:rsidR="005C46B5" w:rsidRPr="00DD0302" w:rsidTr="009B7E3C">
        <w:tc>
          <w:tcPr>
            <w:tcW w:w="5529" w:type="dxa"/>
          </w:tcPr>
          <w:p w:rsidR="005C46B5" w:rsidRPr="005C46B5" w:rsidRDefault="005C46B5" w:rsidP="005C46B5">
            <w:pPr>
              <w:suppressAutoHyphens/>
              <w:ind w:left="34"/>
              <w:jc w:val="both"/>
              <w:rPr>
                <w:rFonts w:ascii="Arial" w:eastAsia="Times New Roman" w:hAnsi="Arial" w:cs="Times New Roman"/>
                <w:sz w:val="20"/>
                <w:szCs w:val="20"/>
                <w:lang w:val="nl-BE" w:eastAsia="nl-NL"/>
              </w:rPr>
            </w:pPr>
            <w:r w:rsidRPr="005C46B5">
              <w:rPr>
                <w:rFonts w:ascii="Arial" w:eastAsia="Times New Roman" w:hAnsi="Arial" w:cs="Times New Roman"/>
                <w:sz w:val="20"/>
                <w:szCs w:val="20"/>
                <w:lang w:val="nl-BE" w:eastAsia="nl-NL"/>
              </w:rPr>
              <w:t>De machtiging voor vergoeding mag worden verlengd voor nieuwe perioden van maximum 12 maanden op gemotiveerd verzoek van een arts-specialist voor kindergeneeskunde die werkzaam is in een referentiecentrum voor kindernefrologie.</w:t>
            </w:r>
            <w:r w:rsidRPr="005C46B5">
              <w:rPr>
                <w:rFonts w:ascii="Arial" w:eastAsia="Times New Roman" w:hAnsi="Arial" w:cs="Arial"/>
                <w:spacing w:val="-2"/>
                <w:sz w:val="20"/>
                <w:szCs w:val="20"/>
                <w:lang w:val="nl-BE" w:eastAsia="nl-NL"/>
              </w:rPr>
              <w:t xml:space="preserve"> Hij houdt</w:t>
            </w:r>
            <w:r w:rsidRPr="005C46B5">
              <w:rPr>
                <w:rFonts w:ascii="Arial" w:eastAsia="Times New Roman" w:hAnsi="Arial" w:cs="Arial"/>
                <w:sz w:val="20"/>
                <w:szCs w:val="18"/>
                <w:lang w:val="nl-BE" w:eastAsia="nl-NL"/>
              </w:rPr>
              <w:t xml:space="preserve"> de bewijselementen ter beschikking van de adviserend-arts die bevestigen dat de betrokken patiënt zich in de verklaarde situatie bevond</w:t>
            </w:r>
            <w:r w:rsidRPr="005C46B5">
              <w:rPr>
                <w:rFonts w:ascii="Arial" w:eastAsia="Times New Roman" w:hAnsi="Arial" w:cs="Arial"/>
                <w:spacing w:val="-2"/>
                <w:sz w:val="20"/>
                <w:szCs w:val="20"/>
                <w:lang w:val="nl-BE" w:eastAsia="nl-NL"/>
              </w:rPr>
              <w:t>.</w:t>
            </w:r>
          </w:p>
        </w:tc>
        <w:tc>
          <w:tcPr>
            <w:tcW w:w="5381" w:type="dxa"/>
          </w:tcPr>
          <w:p w:rsidR="005C46B5" w:rsidRPr="005C46B5" w:rsidRDefault="005C46B5" w:rsidP="005C46B5">
            <w:pPr>
              <w:suppressAutoHyphens/>
              <w:ind w:left="34"/>
              <w:jc w:val="both"/>
              <w:rPr>
                <w:rFonts w:ascii="Arial" w:eastAsia="Times New Roman" w:hAnsi="Arial" w:cs="Arial"/>
                <w:sz w:val="20"/>
                <w:szCs w:val="20"/>
                <w:lang w:eastAsia="nl-NL"/>
              </w:rPr>
            </w:pPr>
            <w:r w:rsidRPr="005C46B5">
              <w:rPr>
                <w:rFonts w:ascii="Arial" w:eastAsia="Times New Roman" w:hAnsi="Arial" w:cs="Arial"/>
                <w:sz w:val="20"/>
                <w:szCs w:val="20"/>
                <w:lang w:eastAsia="nl-NL"/>
              </w:rPr>
              <w:t xml:space="preserve">L’autorisation de remboursement peut être prolongée pour de nouvelles périodes de 12 mois maximum à la demande motivée d’un médecin spécialiste en pédiatrie exerçant dans un centre de référence en néphrologie pédiatrique, </w:t>
            </w:r>
            <w:r w:rsidRPr="005C46B5">
              <w:rPr>
                <w:rFonts w:ascii="Arial" w:eastAsia="Times New Roman" w:hAnsi="Arial" w:cs="Times New Roman"/>
                <w:spacing w:val="-2"/>
                <w:sz w:val="20"/>
                <w:szCs w:val="20"/>
                <w:lang w:eastAsia="nl-NL"/>
              </w:rPr>
              <w:t>qui tient les éléments de preuve établissant que le patient concerné se trouvait dans la situation attestée à disposition du médecin-conseil</w:t>
            </w:r>
            <w:r w:rsidRPr="005C46B5">
              <w:rPr>
                <w:rFonts w:ascii="Arial" w:eastAsia="Times New Roman" w:hAnsi="Arial" w:cs="Arial"/>
                <w:sz w:val="20"/>
                <w:szCs w:val="20"/>
                <w:lang w:eastAsia="nl-NL"/>
              </w:rPr>
              <w:t>.</w:t>
            </w:r>
          </w:p>
        </w:tc>
      </w:tr>
    </w:tbl>
    <w:p w:rsidR="005C46B5" w:rsidRPr="005C46B5" w:rsidRDefault="005C46B5" w:rsidP="005C46B5">
      <w:pPr>
        <w:spacing w:after="0" w:line="240" w:lineRule="auto"/>
        <w:ind w:left="-992"/>
        <w:rPr>
          <w:rFonts w:ascii="Calibri" w:eastAsia="Calibri" w:hAnsi="Calibri" w:cs="Times New Roman"/>
          <w:highlight w:val="yellow"/>
          <w:lang w:val="fr-BE"/>
        </w:rPr>
      </w:pPr>
    </w:p>
    <w:tbl>
      <w:tblPr>
        <w:tblW w:w="10876" w:type="dxa"/>
        <w:tblInd w:w="-833" w:type="dxa"/>
        <w:tblLayout w:type="fixed"/>
        <w:tblCellMar>
          <w:left w:w="120" w:type="dxa"/>
          <w:right w:w="120" w:type="dxa"/>
        </w:tblCellMar>
        <w:tblLook w:val="0000" w:firstRow="0" w:lastRow="0" w:firstColumn="0" w:lastColumn="0" w:noHBand="0" w:noVBand="0"/>
      </w:tblPr>
      <w:tblGrid>
        <w:gridCol w:w="985"/>
        <w:gridCol w:w="1310"/>
        <w:gridCol w:w="3181"/>
        <w:gridCol w:w="690"/>
        <w:gridCol w:w="1263"/>
        <w:gridCol w:w="1251"/>
        <w:gridCol w:w="1098"/>
        <w:gridCol w:w="1098"/>
      </w:tblGrid>
      <w:tr w:rsidR="005C46B5" w:rsidRPr="005C46B5" w:rsidTr="009B7E3C">
        <w:tc>
          <w:tcPr>
            <w:tcW w:w="985"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0"/>
                <w:tab w:val="left" w:pos="211"/>
                <w:tab w:val="left" w:pos="459"/>
              </w:tabs>
              <w:spacing w:before="58" w:after="0" w:line="240" w:lineRule="auto"/>
              <w:ind w:right="-27"/>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Criterium</w:t>
            </w:r>
          </w:p>
          <w:p w:rsidR="005C46B5" w:rsidRPr="005C46B5" w:rsidRDefault="005C46B5" w:rsidP="005C46B5">
            <w:pPr>
              <w:tabs>
                <w:tab w:val="left" w:pos="-120"/>
                <w:tab w:val="left" w:pos="211"/>
                <w:tab w:val="left" w:pos="459"/>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Critère</w:t>
            </w:r>
          </w:p>
        </w:tc>
        <w:tc>
          <w:tcPr>
            <w:tcW w:w="1310"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
                <w:tab w:val="left" w:pos="211"/>
                <w:tab w:val="left" w:pos="459"/>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p w:rsidR="005C46B5" w:rsidRPr="005C46B5" w:rsidRDefault="005C46B5" w:rsidP="005C46B5">
            <w:pPr>
              <w:tabs>
                <w:tab w:val="left" w:pos="-1204"/>
                <w:tab w:val="left" w:pos="-873"/>
                <w:tab w:val="left" w:pos="-62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tc>
        <w:tc>
          <w:tcPr>
            <w:tcW w:w="3181"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4"/>
                <w:tab w:val="left" w:pos="-873"/>
                <w:tab w:val="left" w:pos="-625"/>
              </w:tabs>
              <w:spacing w:before="58" w:after="0"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Benaming en verpakkingen</w:t>
            </w:r>
          </w:p>
          <w:p w:rsidR="005C46B5" w:rsidRPr="005C46B5" w:rsidRDefault="005C46B5" w:rsidP="005C46B5">
            <w:pPr>
              <w:tabs>
                <w:tab w:val="left" w:pos="-2402"/>
                <w:tab w:val="left" w:pos="-2071"/>
                <w:tab w:val="left" w:pos="-1823"/>
                <w:tab w:val="left" w:pos="2897"/>
                <w:tab w:val="left" w:pos="3145"/>
              </w:tabs>
              <w:spacing w:after="54"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Dénomination et conditionnements</w:t>
            </w:r>
          </w:p>
        </w:tc>
        <w:tc>
          <w:tcPr>
            <w:tcW w:w="690"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Opm.</w:t>
            </w:r>
            <w:r w:rsidRPr="005C46B5">
              <w:rPr>
                <w:rFonts w:ascii="Arial" w:eastAsia="Times New Roman" w:hAnsi="Arial" w:cs="Times New Roman"/>
                <w:spacing w:val="-2"/>
                <w:sz w:val="18"/>
                <w:szCs w:val="20"/>
                <w:lang w:val="nl-NL" w:eastAsia="nl-NL"/>
              </w:rPr>
              <w:br/>
              <w:t>Obs.</w:t>
            </w:r>
          </w:p>
        </w:tc>
        <w:tc>
          <w:tcPr>
            <w:tcW w:w="1263"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Prijs</w:t>
            </w:r>
            <w:r w:rsidRPr="005C46B5">
              <w:rPr>
                <w:rFonts w:ascii="Arial" w:eastAsia="Times New Roman" w:hAnsi="Arial" w:cs="Times New Roman"/>
                <w:spacing w:val="-2"/>
                <w:sz w:val="18"/>
                <w:szCs w:val="20"/>
                <w:lang w:val="nl-NL" w:eastAsia="nl-NL"/>
              </w:rPr>
              <w:br/>
              <w:t>Prix</w:t>
            </w:r>
          </w:p>
        </w:tc>
        <w:tc>
          <w:tcPr>
            <w:tcW w:w="1251"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482"/>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Basis van tegemoetk.</w:t>
            </w:r>
            <w:r w:rsidRPr="005C46B5">
              <w:rPr>
                <w:rFonts w:ascii="Arial" w:eastAsia="Times New Roman" w:hAnsi="Arial" w:cs="Times New Roman"/>
                <w:spacing w:val="-2"/>
                <w:sz w:val="18"/>
                <w:szCs w:val="20"/>
                <w:lang w:val="nl-NL" w:eastAsia="nl-NL"/>
              </w:rPr>
              <w:br/>
              <w:t>Base de rembours.</w:t>
            </w:r>
          </w:p>
        </w:tc>
        <w:tc>
          <w:tcPr>
            <w:tcW w:w="109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b/>
                <w:spacing w:val="-2"/>
                <w:sz w:val="18"/>
                <w:szCs w:val="20"/>
                <w:lang w:val="nl-NL" w:eastAsia="nl-NL"/>
              </w:rPr>
            </w:pPr>
            <w:r w:rsidRPr="005C46B5">
              <w:rPr>
                <w:rFonts w:ascii="Arial" w:eastAsia="Times New Roman" w:hAnsi="Arial" w:cs="Times New Roman"/>
                <w:spacing w:val="-2"/>
                <w:sz w:val="18"/>
                <w:szCs w:val="20"/>
                <w:lang w:val="nl-NL" w:eastAsia="nl-NL"/>
              </w:rPr>
              <w:t>I</w:t>
            </w:r>
          </w:p>
        </w:tc>
        <w:tc>
          <w:tcPr>
            <w:tcW w:w="109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II</w:t>
            </w:r>
          </w:p>
        </w:tc>
      </w:tr>
      <w:tr w:rsidR="005C46B5" w:rsidRPr="005C46B5" w:rsidTr="009B7E3C">
        <w:trPr>
          <w:trHeight w:val="276"/>
        </w:trPr>
        <w:tc>
          <w:tcPr>
            <w:tcW w:w="985" w:type="dxa"/>
            <w:tcBorders>
              <w:top w:val="single" w:sz="12"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12"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12"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RENASTART</w:t>
            </w:r>
          </w:p>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(Vitaflo International Limited)</w:t>
            </w:r>
          </w:p>
        </w:tc>
        <w:tc>
          <w:tcPr>
            <w:tcW w:w="690"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fr-BE" w:eastAsia="nl-NL"/>
              </w:rPr>
            </w:pPr>
          </w:p>
        </w:tc>
        <w:tc>
          <w:tcPr>
            <w:tcW w:w="1263"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val="fr-BE" w:eastAsia="nl-NL"/>
              </w:rPr>
            </w:pPr>
          </w:p>
        </w:tc>
        <w:tc>
          <w:tcPr>
            <w:tcW w:w="1251"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0" w:line="240" w:lineRule="auto"/>
              <w:ind w:left="416" w:hanging="416"/>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2915-379</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400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18"/>
                <w:lang w:val="nl-BE" w:eastAsia="nl-NL"/>
              </w:rPr>
            </w:pPr>
            <w:r w:rsidRPr="005C46B5">
              <w:rPr>
                <w:rFonts w:ascii="Arial" w:eastAsia="Times New Roman" w:hAnsi="Arial" w:cs="Times New Roman"/>
                <w:sz w:val="18"/>
                <w:szCs w:val="18"/>
                <w:lang w:val="nl-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8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45,75</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8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45,75</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7001-522</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 1 x 400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41,0300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41,0300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B7E3C">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7001-522</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 1 x 400 g</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33,9200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33,9200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bl>
    <w:p w:rsidR="00914619" w:rsidRDefault="00914619" w:rsidP="005C46B5">
      <w:pPr>
        <w:spacing w:after="0" w:line="240" w:lineRule="auto"/>
        <w:ind w:left="-992"/>
        <w:rPr>
          <w:rFonts w:ascii="Calibri" w:eastAsia="Calibri" w:hAnsi="Calibri" w:cs="Times New Roman"/>
          <w:lang w:val="fr-BE"/>
        </w:rPr>
      </w:pPr>
    </w:p>
    <w:p w:rsidR="00914619" w:rsidRDefault="00914619">
      <w:pPr>
        <w:rPr>
          <w:rFonts w:ascii="Calibri" w:eastAsia="Calibri" w:hAnsi="Calibri" w:cs="Times New Roman"/>
          <w:lang w:val="fr-BE"/>
        </w:rPr>
      </w:pPr>
      <w:r>
        <w:rPr>
          <w:rFonts w:ascii="Calibri" w:eastAsia="Calibri" w:hAnsi="Calibri" w:cs="Times New Roman"/>
          <w:lang w:val="fr-BE"/>
        </w:rPr>
        <w:br w:type="page"/>
      </w:r>
    </w:p>
    <w:p w:rsidR="005C46B5" w:rsidRPr="005C46B5" w:rsidRDefault="005C46B5" w:rsidP="005C46B5">
      <w:pPr>
        <w:spacing w:after="0" w:line="240" w:lineRule="auto"/>
        <w:ind w:left="-992"/>
        <w:rPr>
          <w:rFonts w:ascii="Calibri" w:eastAsia="Calibri" w:hAnsi="Calibri" w:cs="Times New Roman"/>
          <w:lang w:val="fr-BE"/>
        </w:rPr>
      </w:pPr>
    </w:p>
    <w:tbl>
      <w:tblPr>
        <w:tblStyle w:val="TableGrid1"/>
        <w:tblW w:w="1091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381"/>
      </w:tblGrid>
      <w:tr w:rsidR="005C46B5" w:rsidRPr="00DD0302" w:rsidTr="009B7E3C">
        <w:tc>
          <w:tcPr>
            <w:tcW w:w="5529" w:type="dxa"/>
          </w:tcPr>
          <w:p w:rsidR="005C46B5" w:rsidRPr="005C46B5" w:rsidRDefault="005C46B5" w:rsidP="005C46B5">
            <w:pPr>
              <w:tabs>
                <w:tab w:val="left" w:pos="34"/>
              </w:tabs>
              <w:ind w:left="34"/>
              <w:jc w:val="both"/>
              <w:rPr>
                <w:rFonts w:ascii="Arial" w:eastAsia="Times New Roman" w:hAnsi="Arial" w:cs="Times New Roman"/>
                <w:spacing w:val="-3"/>
                <w:sz w:val="20"/>
                <w:szCs w:val="20"/>
                <w:lang w:val="nl-BE" w:eastAsia="nl-NL"/>
              </w:rPr>
            </w:pPr>
            <w:r w:rsidRPr="005C46B5">
              <w:rPr>
                <w:rFonts w:ascii="Arial" w:eastAsia="Times New Roman" w:hAnsi="Arial" w:cs="Times New Roman"/>
                <w:b/>
                <w:sz w:val="20"/>
                <w:szCs w:val="20"/>
                <w:lang w:val="nl-BE" w:eastAsia="nl-NL"/>
              </w:rPr>
              <w:t>§200000. Preparaten op basis van aminozuren voor de behandeling van ureumcyclusstoornissen</w:t>
            </w:r>
          </w:p>
        </w:tc>
        <w:tc>
          <w:tcPr>
            <w:tcW w:w="5381" w:type="dxa"/>
          </w:tcPr>
          <w:p w:rsidR="005C46B5" w:rsidRPr="005C46B5" w:rsidRDefault="005C46B5" w:rsidP="005C46B5">
            <w:pPr>
              <w:tabs>
                <w:tab w:val="left" w:pos="34"/>
              </w:tabs>
              <w:ind w:left="34"/>
              <w:jc w:val="both"/>
              <w:rPr>
                <w:rFonts w:ascii="Arial" w:eastAsia="Times New Roman" w:hAnsi="Arial" w:cs="Times New Roman"/>
                <w:spacing w:val="-3"/>
                <w:sz w:val="20"/>
                <w:szCs w:val="20"/>
                <w:lang w:eastAsia="nl-NL"/>
              </w:rPr>
            </w:pPr>
            <w:r w:rsidRPr="00DD0302">
              <w:rPr>
                <w:rFonts w:ascii="Times New Roman" w:eastAsia="Times New Roman" w:hAnsi="Times New Roman" w:cs="Times New Roman"/>
                <w:sz w:val="16"/>
                <w:szCs w:val="20"/>
                <w:lang w:eastAsia="nl-NL"/>
              </w:rPr>
              <w:br w:type="page"/>
            </w:r>
            <w:r w:rsidRPr="005C46B5">
              <w:rPr>
                <w:rFonts w:ascii="Arial" w:eastAsia="Times New Roman" w:hAnsi="Arial" w:cs="Times New Roman"/>
                <w:b/>
                <w:sz w:val="20"/>
                <w:szCs w:val="20"/>
                <w:lang w:eastAsia="nl-NL"/>
              </w:rPr>
              <w:t>§200000. Préparations à base d’acides aminés pour le traitement des troubles du cycle de l’urée</w:t>
            </w:r>
          </w:p>
        </w:tc>
      </w:tr>
      <w:tr w:rsidR="005C46B5" w:rsidRPr="00DD0302" w:rsidTr="009B7E3C">
        <w:tc>
          <w:tcPr>
            <w:tcW w:w="5529" w:type="dxa"/>
          </w:tcPr>
          <w:p w:rsidR="005C46B5" w:rsidRPr="005C46B5" w:rsidRDefault="005C46B5" w:rsidP="005C46B5">
            <w:pPr>
              <w:tabs>
                <w:tab w:val="left" w:pos="34"/>
              </w:tabs>
              <w:ind w:left="34"/>
              <w:jc w:val="both"/>
              <w:rPr>
                <w:rFonts w:ascii="Arial" w:eastAsia="Times New Roman" w:hAnsi="Arial" w:cs="Times New Roman"/>
                <w:sz w:val="20"/>
                <w:szCs w:val="20"/>
                <w:lang w:eastAsia="nl-NL"/>
              </w:rPr>
            </w:pPr>
          </w:p>
        </w:tc>
        <w:tc>
          <w:tcPr>
            <w:tcW w:w="5381" w:type="dxa"/>
          </w:tcPr>
          <w:p w:rsidR="005C46B5" w:rsidRPr="005C46B5" w:rsidRDefault="005C46B5" w:rsidP="005C46B5">
            <w:pPr>
              <w:tabs>
                <w:tab w:val="left" w:pos="851"/>
                <w:tab w:val="left" w:pos="3544"/>
                <w:tab w:val="left" w:pos="3686"/>
                <w:tab w:val="left" w:pos="3969"/>
                <w:tab w:val="left" w:pos="4253"/>
              </w:tabs>
              <w:ind w:left="22"/>
              <w:jc w:val="both"/>
              <w:rPr>
                <w:rFonts w:ascii="Arial" w:eastAsia="Times New Roman" w:hAnsi="Arial" w:cs="Times New Roman"/>
                <w:sz w:val="20"/>
                <w:szCs w:val="20"/>
                <w:lang w:eastAsia="nl-NL"/>
              </w:rPr>
            </w:pPr>
          </w:p>
        </w:tc>
      </w:tr>
      <w:tr w:rsidR="005C46B5" w:rsidRPr="00DD0302" w:rsidTr="009B7E3C">
        <w:tc>
          <w:tcPr>
            <w:tcW w:w="5529" w:type="dxa"/>
          </w:tcPr>
          <w:p w:rsidR="005C46B5" w:rsidRPr="005C46B5" w:rsidRDefault="005C46B5" w:rsidP="005C46B5">
            <w:pPr>
              <w:ind w:left="34"/>
              <w:jc w:val="both"/>
              <w:rPr>
                <w:rFonts w:ascii="Arial" w:eastAsia="Times New Roman" w:hAnsi="Arial" w:cs="Arial"/>
                <w:sz w:val="20"/>
                <w:szCs w:val="20"/>
                <w:lang w:val="nl-BE" w:eastAsia="nl-NL"/>
              </w:rPr>
            </w:pPr>
            <w:r w:rsidRPr="005C46B5">
              <w:rPr>
                <w:rFonts w:ascii="Arial" w:eastAsia="Times New Roman" w:hAnsi="Arial" w:cs="Times New Roman"/>
                <w:sz w:val="20"/>
                <w:szCs w:val="20"/>
                <w:lang w:val="nl-BE" w:eastAsia="nl-NL"/>
              </w:rPr>
              <w:t>De volgende medische voeding wordt vergoed in categorie A indien ze is voorgeschreven voor de behandeling van de volgende ureumcyclusstoornissen:</w:t>
            </w:r>
          </w:p>
        </w:tc>
        <w:tc>
          <w:tcPr>
            <w:tcW w:w="5381" w:type="dxa"/>
          </w:tcPr>
          <w:p w:rsidR="005C46B5" w:rsidRPr="005C46B5" w:rsidRDefault="005C46B5" w:rsidP="005C46B5">
            <w:pPr>
              <w:ind w:left="34"/>
              <w:jc w:val="both"/>
              <w:rPr>
                <w:rFonts w:ascii="Arial" w:eastAsia="Times New Roman" w:hAnsi="Arial" w:cs="Times New Roman"/>
                <w:sz w:val="20"/>
                <w:szCs w:val="20"/>
                <w:lang w:eastAsia="nl-NL"/>
              </w:rPr>
            </w:pPr>
            <w:r w:rsidRPr="005C46B5">
              <w:rPr>
                <w:rFonts w:ascii="Arial" w:eastAsia="Times New Roman" w:hAnsi="Arial" w:cs="Times New Roman"/>
                <w:sz w:val="20"/>
                <w:szCs w:val="20"/>
                <w:lang w:eastAsia="nl-NL"/>
              </w:rPr>
              <w:t>L’alimentation médicale suivante fait l'objet d'un remboursement en catégorie A si elle a été prescrite pour le traitement des troubles du cycle de l’urée suivants :</w:t>
            </w:r>
          </w:p>
        </w:tc>
      </w:tr>
      <w:tr w:rsidR="005C46B5" w:rsidRPr="00DD0302" w:rsidTr="009B7E3C">
        <w:tc>
          <w:tcPr>
            <w:tcW w:w="5529" w:type="dxa"/>
          </w:tcPr>
          <w:p w:rsidR="005C46B5" w:rsidRPr="005C46B5" w:rsidRDefault="005C46B5" w:rsidP="005C46B5">
            <w:pPr>
              <w:tabs>
                <w:tab w:val="left" w:pos="604"/>
              </w:tabs>
              <w:suppressAutoHyphens/>
              <w:ind w:left="318"/>
              <w:jc w:val="both"/>
              <w:rPr>
                <w:rFonts w:ascii="Arial" w:eastAsia="Times New Roman" w:hAnsi="Arial" w:cs="Times New Roman"/>
                <w:sz w:val="20"/>
                <w:szCs w:val="20"/>
                <w:lang w:eastAsia="nl-NL"/>
              </w:rPr>
            </w:pPr>
          </w:p>
        </w:tc>
        <w:tc>
          <w:tcPr>
            <w:tcW w:w="5381" w:type="dxa"/>
          </w:tcPr>
          <w:p w:rsidR="005C46B5" w:rsidRPr="005C46B5" w:rsidRDefault="005C46B5" w:rsidP="005C46B5">
            <w:pPr>
              <w:tabs>
                <w:tab w:val="left" w:pos="597"/>
              </w:tabs>
              <w:ind w:left="34" w:firstLine="293"/>
              <w:rPr>
                <w:rFonts w:ascii="Arial" w:eastAsia="Times New Roman" w:hAnsi="Arial" w:cs="Times New Roman"/>
                <w:sz w:val="20"/>
                <w:szCs w:val="20"/>
                <w:lang w:eastAsia="nl-NL"/>
              </w:rPr>
            </w:pPr>
          </w:p>
        </w:tc>
      </w:tr>
      <w:tr w:rsidR="005C46B5" w:rsidRPr="00DD0302" w:rsidTr="009B7E3C">
        <w:tc>
          <w:tcPr>
            <w:tcW w:w="5529" w:type="dxa"/>
          </w:tcPr>
          <w:p w:rsidR="005C46B5" w:rsidRPr="005C46B5" w:rsidRDefault="005C46B5" w:rsidP="005C46B5">
            <w:pPr>
              <w:tabs>
                <w:tab w:val="left" w:pos="597"/>
              </w:tabs>
              <w:ind w:left="35" w:firstLine="325"/>
              <w:rPr>
                <w:rFonts w:ascii="Arial" w:eastAsia="Times New Roman" w:hAnsi="Arial" w:cs="Times New Roman"/>
                <w:sz w:val="20"/>
                <w:szCs w:val="20"/>
                <w:lang w:eastAsia="nl-NL"/>
              </w:rPr>
            </w:pPr>
            <w:r w:rsidRPr="005C46B5">
              <w:rPr>
                <w:rFonts w:ascii="Arial" w:eastAsia="Times New Roman" w:hAnsi="Arial" w:cs="Times New Roman"/>
                <w:sz w:val="20"/>
                <w:szCs w:val="20"/>
                <w:lang w:eastAsia="nl-NL"/>
              </w:rPr>
              <w:t>-</w:t>
            </w:r>
            <w:r w:rsidRPr="005C46B5">
              <w:rPr>
                <w:rFonts w:ascii="Arial" w:eastAsia="Times New Roman" w:hAnsi="Arial" w:cs="Times New Roman"/>
                <w:sz w:val="20"/>
                <w:szCs w:val="20"/>
                <w:lang w:eastAsia="nl-NL"/>
              </w:rPr>
              <w:tab/>
              <w:t>carbamoylfosfaatsynthetasedeficiëntie</w:t>
            </w:r>
          </w:p>
          <w:p w:rsidR="005C46B5" w:rsidRPr="005C46B5" w:rsidRDefault="005C46B5" w:rsidP="005C46B5">
            <w:pPr>
              <w:ind w:left="611"/>
              <w:rPr>
                <w:rFonts w:ascii="Arial" w:eastAsia="Times New Roman" w:hAnsi="Arial" w:cs="Times New Roman"/>
                <w:sz w:val="20"/>
                <w:szCs w:val="20"/>
                <w:lang w:eastAsia="nl-NL"/>
              </w:rPr>
            </w:pPr>
            <w:r w:rsidRPr="005C46B5">
              <w:rPr>
                <w:rFonts w:ascii="Arial" w:eastAsia="Times New Roman" w:hAnsi="Arial" w:cs="Times New Roman"/>
                <w:sz w:val="20"/>
                <w:szCs w:val="20"/>
                <w:lang w:eastAsia="nl-NL"/>
              </w:rPr>
              <w:t>(CPS) OMIM 237300</w:t>
            </w:r>
          </w:p>
          <w:p w:rsidR="005C46B5" w:rsidRPr="005C46B5" w:rsidRDefault="005C46B5" w:rsidP="005C46B5">
            <w:pPr>
              <w:tabs>
                <w:tab w:val="left" w:pos="611"/>
              </w:tabs>
              <w:ind w:left="34" w:firstLine="293"/>
              <w:rPr>
                <w:rFonts w:ascii="Arial" w:eastAsia="Times New Roman" w:hAnsi="Arial" w:cs="Times New Roman"/>
                <w:sz w:val="20"/>
                <w:szCs w:val="20"/>
                <w:lang w:eastAsia="nl-NL"/>
              </w:rPr>
            </w:pPr>
            <w:r w:rsidRPr="005C46B5">
              <w:rPr>
                <w:rFonts w:ascii="Arial" w:eastAsia="Times New Roman" w:hAnsi="Arial" w:cs="Times New Roman"/>
                <w:sz w:val="20"/>
                <w:szCs w:val="20"/>
                <w:lang w:eastAsia="nl-NL"/>
              </w:rPr>
              <w:t>-</w:t>
            </w:r>
            <w:r w:rsidRPr="005C46B5">
              <w:rPr>
                <w:rFonts w:ascii="Arial" w:eastAsia="Times New Roman" w:hAnsi="Arial" w:cs="Times New Roman"/>
                <w:sz w:val="20"/>
                <w:szCs w:val="20"/>
                <w:lang w:eastAsia="nl-NL"/>
              </w:rPr>
              <w:tab/>
              <w:t>N-acetylgutamaat synthetasedeficiëntie</w:t>
            </w:r>
          </w:p>
          <w:p w:rsidR="005C46B5" w:rsidRPr="009B7E3C" w:rsidRDefault="005C46B5" w:rsidP="005C46B5">
            <w:pPr>
              <w:ind w:left="611"/>
              <w:rPr>
                <w:rFonts w:ascii="Arial" w:eastAsia="Times New Roman" w:hAnsi="Arial" w:cs="Times New Roman"/>
                <w:sz w:val="20"/>
                <w:szCs w:val="20"/>
                <w:lang w:val="en-GB" w:eastAsia="nl-NL"/>
              </w:rPr>
            </w:pPr>
            <w:r w:rsidRPr="009B7E3C">
              <w:rPr>
                <w:rFonts w:ascii="Arial" w:eastAsia="Times New Roman" w:hAnsi="Arial" w:cs="Times New Roman"/>
                <w:sz w:val="20"/>
                <w:szCs w:val="20"/>
                <w:lang w:val="en-GB" w:eastAsia="nl-NL"/>
              </w:rPr>
              <w:t>(NAGS) OMIM 237310</w:t>
            </w:r>
          </w:p>
          <w:p w:rsidR="005C46B5" w:rsidRPr="009B7E3C" w:rsidRDefault="005C46B5" w:rsidP="005C46B5">
            <w:pPr>
              <w:tabs>
                <w:tab w:val="left" w:pos="611"/>
              </w:tabs>
              <w:ind w:left="34" w:firstLine="293"/>
              <w:rPr>
                <w:rFonts w:ascii="Arial" w:eastAsia="Times New Roman" w:hAnsi="Arial" w:cs="Times New Roman"/>
                <w:sz w:val="20"/>
                <w:szCs w:val="20"/>
                <w:lang w:val="en-GB" w:eastAsia="nl-NL"/>
              </w:rPr>
            </w:pPr>
            <w:r w:rsidRPr="009B7E3C">
              <w:rPr>
                <w:rFonts w:ascii="Arial" w:eastAsia="Times New Roman" w:hAnsi="Arial" w:cs="Times New Roman"/>
                <w:sz w:val="20"/>
                <w:szCs w:val="20"/>
                <w:lang w:val="en-GB" w:eastAsia="nl-NL"/>
              </w:rPr>
              <w:t>-</w:t>
            </w:r>
            <w:r w:rsidRPr="009B7E3C">
              <w:rPr>
                <w:rFonts w:ascii="Arial" w:eastAsia="Times New Roman" w:hAnsi="Arial" w:cs="Times New Roman"/>
                <w:sz w:val="20"/>
                <w:szCs w:val="20"/>
                <w:lang w:val="en-GB" w:eastAsia="nl-NL"/>
              </w:rPr>
              <w:tab/>
              <w:t>ornithine transcarbamylasedeficiëntie</w:t>
            </w:r>
          </w:p>
          <w:p w:rsidR="005C46B5" w:rsidRPr="005C46B5" w:rsidRDefault="005C46B5" w:rsidP="005C46B5">
            <w:pPr>
              <w:suppressAutoHyphens/>
              <w:ind w:left="626"/>
              <w:jc w:val="both"/>
              <w:rPr>
                <w:rFonts w:ascii="Arial" w:eastAsia="Times New Roman" w:hAnsi="Arial" w:cs="Times New Roman"/>
                <w:sz w:val="20"/>
                <w:szCs w:val="20"/>
                <w:lang w:val="en-GB" w:eastAsia="nl-NL"/>
              </w:rPr>
            </w:pPr>
            <w:r w:rsidRPr="009B7E3C">
              <w:rPr>
                <w:rFonts w:ascii="Arial" w:eastAsia="Times New Roman" w:hAnsi="Arial" w:cs="Times New Roman"/>
                <w:sz w:val="20"/>
                <w:szCs w:val="20"/>
                <w:lang w:val="en-GB" w:eastAsia="nl-NL"/>
              </w:rPr>
              <w:t>(OTC) OMIM 311250</w:t>
            </w:r>
          </w:p>
        </w:tc>
        <w:tc>
          <w:tcPr>
            <w:tcW w:w="5381" w:type="dxa"/>
          </w:tcPr>
          <w:p w:rsidR="005C46B5" w:rsidRPr="005C46B5" w:rsidRDefault="005C46B5" w:rsidP="005C46B5">
            <w:pPr>
              <w:tabs>
                <w:tab w:val="left" w:pos="680"/>
              </w:tabs>
              <w:suppressAutoHyphens/>
              <w:ind w:left="318"/>
              <w:jc w:val="both"/>
              <w:rPr>
                <w:rFonts w:ascii="Arial" w:eastAsia="Times New Roman" w:hAnsi="Arial" w:cs="Times New Roman"/>
                <w:sz w:val="20"/>
                <w:szCs w:val="20"/>
                <w:lang w:eastAsia="nl-NL"/>
              </w:rPr>
            </w:pPr>
            <w:r w:rsidRPr="005C46B5">
              <w:rPr>
                <w:rFonts w:ascii="Arial" w:eastAsia="Times New Roman" w:hAnsi="Arial" w:cs="Times New Roman"/>
                <w:sz w:val="20"/>
                <w:szCs w:val="20"/>
                <w:lang w:eastAsia="nl-NL"/>
              </w:rPr>
              <w:t>-</w:t>
            </w:r>
            <w:r w:rsidRPr="005C46B5">
              <w:rPr>
                <w:rFonts w:ascii="Arial" w:eastAsia="Times New Roman" w:hAnsi="Arial" w:cs="Times New Roman"/>
                <w:sz w:val="20"/>
                <w:szCs w:val="20"/>
                <w:lang w:eastAsia="nl-NL"/>
              </w:rPr>
              <w:tab/>
              <w:t>déficit en carbamoyl-phosphate synthétase</w:t>
            </w:r>
          </w:p>
          <w:p w:rsidR="005C46B5" w:rsidRPr="005C46B5" w:rsidRDefault="005C46B5" w:rsidP="005C46B5">
            <w:pPr>
              <w:tabs>
                <w:tab w:val="left" w:pos="3090"/>
              </w:tabs>
              <w:suppressAutoHyphens/>
              <w:ind w:left="318" w:firstLine="362"/>
              <w:jc w:val="both"/>
              <w:rPr>
                <w:rFonts w:ascii="Arial" w:eastAsia="Times New Roman" w:hAnsi="Arial" w:cs="Times New Roman"/>
                <w:sz w:val="20"/>
                <w:szCs w:val="20"/>
                <w:lang w:eastAsia="nl-NL"/>
              </w:rPr>
            </w:pPr>
            <w:r w:rsidRPr="005C46B5">
              <w:rPr>
                <w:rFonts w:ascii="Arial" w:eastAsia="Times New Roman" w:hAnsi="Arial" w:cs="Times New Roman"/>
                <w:sz w:val="20"/>
                <w:szCs w:val="20"/>
                <w:lang w:eastAsia="nl-NL"/>
              </w:rPr>
              <w:t>(CPS) OMIM 237300</w:t>
            </w:r>
          </w:p>
          <w:p w:rsidR="005C46B5" w:rsidRPr="005C46B5" w:rsidRDefault="005C46B5" w:rsidP="005C46B5">
            <w:pPr>
              <w:tabs>
                <w:tab w:val="left" w:pos="680"/>
              </w:tabs>
              <w:suppressAutoHyphens/>
              <w:ind w:left="318"/>
              <w:jc w:val="both"/>
              <w:rPr>
                <w:rFonts w:ascii="Arial" w:eastAsia="Times New Roman" w:hAnsi="Arial" w:cs="Times New Roman"/>
                <w:sz w:val="20"/>
                <w:szCs w:val="20"/>
                <w:lang w:eastAsia="nl-NL"/>
              </w:rPr>
            </w:pPr>
            <w:r w:rsidRPr="005C46B5">
              <w:rPr>
                <w:rFonts w:ascii="Arial" w:eastAsia="Times New Roman" w:hAnsi="Arial" w:cs="Times New Roman"/>
                <w:sz w:val="20"/>
                <w:szCs w:val="20"/>
                <w:lang w:eastAsia="nl-NL"/>
              </w:rPr>
              <w:t>-</w:t>
            </w:r>
            <w:r w:rsidRPr="005C46B5">
              <w:rPr>
                <w:rFonts w:ascii="Arial" w:eastAsia="Times New Roman" w:hAnsi="Arial" w:cs="Times New Roman"/>
                <w:sz w:val="20"/>
                <w:szCs w:val="20"/>
                <w:lang w:eastAsia="nl-NL"/>
              </w:rPr>
              <w:tab/>
              <w:t>déficit en N-acétylglutamate synthétase</w:t>
            </w:r>
          </w:p>
          <w:p w:rsidR="005C46B5" w:rsidRPr="005C46B5" w:rsidRDefault="005C46B5" w:rsidP="005C46B5">
            <w:pPr>
              <w:tabs>
                <w:tab w:val="left" w:pos="3090"/>
              </w:tabs>
              <w:suppressAutoHyphens/>
              <w:ind w:left="318" w:firstLine="362"/>
              <w:jc w:val="both"/>
              <w:rPr>
                <w:rFonts w:ascii="Arial" w:eastAsia="Times New Roman" w:hAnsi="Arial" w:cs="Times New Roman"/>
                <w:sz w:val="20"/>
                <w:szCs w:val="20"/>
                <w:lang w:eastAsia="nl-NL"/>
              </w:rPr>
            </w:pPr>
            <w:r w:rsidRPr="005C46B5">
              <w:rPr>
                <w:rFonts w:ascii="Arial" w:eastAsia="Times New Roman" w:hAnsi="Arial" w:cs="Times New Roman"/>
                <w:sz w:val="20"/>
                <w:szCs w:val="20"/>
                <w:lang w:eastAsia="nl-NL"/>
              </w:rPr>
              <w:t>(NAGS) OMIM 237310</w:t>
            </w:r>
          </w:p>
          <w:p w:rsidR="005C46B5" w:rsidRPr="005C46B5" w:rsidRDefault="005C46B5" w:rsidP="005C46B5">
            <w:pPr>
              <w:tabs>
                <w:tab w:val="left" w:pos="680"/>
              </w:tabs>
              <w:suppressAutoHyphens/>
              <w:ind w:left="318"/>
              <w:jc w:val="both"/>
              <w:rPr>
                <w:rFonts w:ascii="Arial" w:eastAsia="Times New Roman" w:hAnsi="Arial" w:cs="Times New Roman"/>
                <w:sz w:val="20"/>
                <w:szCs w:val="20"/>
                <w:lang w:eastAsia="nl-NL"/>
              </w:rPr>
            </w:pPr>
            <w:r w:rsidRPr="005C46B5">
              <w:rPr>
                <w:rFonts w:ascii="Arial" w:eastAsia="Times New Roman" w:hAnsi="Arial" w:cs="Times New Roman"/>
                <w:sz w:val="20"/>
                <w:szCs w:val="20"/>
                <w:lang w:eastAsia="nl-NL"/>
              </w:rPr>
              <w:t>-</w:t>
            </w:r>
            <w:r w:rsidRPr="005C46B5">
              <w:rPr>
                <w:rFonts w:ascii="Arial" w:eastAsia="Times New Roman" w:hAnsi="Arial" w:cs="Times New Roman"/>
                <w:sz w:val="20"/>
                <w:szCs w:val="20"/>
                <w:lang w:eastAsia="nl-NL"/>
              </w:rPr>
              <w:tab/>
              <w:t>déficit en ornithine transcarbamylase</w:t>
            </w:r>
          </w:p>
          <w:p w:rsidR="005C46B5" w:rsidRPr="005C46B5" w:rsidRDefault="005C46B5" w:rsidP="005C46B5">
            <w:pPr>
              <w:tabs>
                <w:tab w:val="left" w:pos="680"/>
              </w:tabs>
              <w:suppressAutoHyphens/>
              <w:ind w:left="673"/>
              <w:jc w:val="both"/>
              <w:rPr>
                <w:rFonts w:ascii="Arial" w:eastAsia="Times New Roman" w:hAnsi="Arial" w:cs="Times New Roman"/>
                <w:sz w:val="20"/>
                <w:szCs w:val="20"/>
                <w:lang w:eastAsia="nl-NL"/>
              </w:rPr>
            </w:pPr>
            <w:r w:rsidRPr="005C46B5">
              <w:rPr>
                <w:rFonts w:ascii="Arial" w:eastAsia="Times New Roman" w:hAnsi="Arial" w:cs="Times New Roman"/>
                <w:sz w:val="20"/>
                <w:szCs w:val="20"/>
                <w:lang w:eastAsia="nl-NL"/>
              </w:rPr>
              <w:t>(OTC) OMIM 311250</w:t>
            </w:r>
          </w:p>
        </w:tc>
      </w:tr>
      <w:tr w:rsidR="005C46B5" w:rsidRPr="00DD0302" w:rsidTr="009B7E3C">
        <w:tc>
          <w:tcPr>
            <w:tcW w:w="5529" w:type="dxa"/>
          </w:tcPr>
          <w:p w:rsidR="005C46B5" w:rsidRPr="005C46B5" w:rsidRDefault="005C46B5" w:rsidP="005C46B5">
            <w:pPr>
              <w:tabs>
                <w:tab w:val="left" w:pos="34"/>
              </w:tabs>
              <w:ind w:left="34"/>
              <w:jc w:val="both"/>
              <w:rPr>
                <w:rFonts w:ascii="Arial" w:eastAsia="Times New Roman" w:hAnsi="Arial" w:cs="Times New Roman"/>
                <w:sz w:val="20"/>
                <w:szCs w:val="20"/>
                <w:lang w:eastAsia="nl-NL"/>
              </w:rPr>
            </w:pPr>
          </w:p>
        </w:tc>
        <w:tc>
          <w:tcPr>
            <w:tcW w:w="5381" w:type="dxa"/>
          </w:tcPr>
          <w:p w:rsidR="005C46B5" w:rsidRPr="005C46B5" w:rsidRDefault="005C46B5" w:rsidP="005C46B5">
            <w:pPr>
              <w:tabs>
                <w:tab w:val="left" w:pos="851"/>
                <w:tab w:val="left" w:pos="3544"/>
                <w:tab w:val="left" w:pos="3686"/>
                <w:tab w:val="left" w:pos="3969"/>
                <w:tab w:val="left" w:pos="4253"/>
              </w:tabs>
              <w:ind w:left="22"/>
              <w:jc w:val="both"/>
              <w:rPr>
                <w:rFonts w:ascii="Arial" w:eastAsia="Times New Roman" w:hAnsi="Arial" w:cs="Times New Roman"/>
                <w:sz w:val="20"/>
                <w:szCs w:val="20"/>
                <w:lang w:eastAsia="nl-NL"/>
              </w:rPr>
            </w:pPr>
          </w:p>
        </w:tc>
      </w:tr>
      <w:tr w:rsidR="005C46B5" w:rsidRPr="00DD0302" w:rsidTr="009B7E3C">
        <w:tc>
          <w:tcPr>
            <w:tcW w:w="5529" w:type="dxa"/>
          </w:tcPr>
          <w:p w:rsidR="005C46B5" w:rsidRPr="005C46B5" w:rsidRDefault="005C46B5" w:rsidP="005C46B5">
            <w:pPr>
              <w:tabs>
                <w:tab w:val="left" w:pos="34"/>
              </w:tabs>
              <w:ind w:left="34"/>
              <w:jc w:val="both"/>
              <w:rPr>
                <w:rFonts w:ascii="Arial" w:eastAsia="Times New Roman" w:hAnsi="Arial" w:cs="Arial"/>
                <w:sz w:val="20"/>
                <w:szCs w:val="20"/>
                <w:lang w:val="nl-BE" w:eastAsia="nl-NL"/>
              </w:rPr>
            </w:pPr>
            <w:r w:rsidRPr="005C46B5">
              <w:rPr>
                <w:rFonts w:ascii="Arial" w:eastAsia="Times New Roman" w:hAnsi="Arial" w:cs="Times New Roman"/>
                <w:sz w:val="20"/>
                <w:szCs w:val="20"/>
                <w:lang w:val="nl-BE" w:eastAsia="nl-NL"/>
              </w:rPr>
              <w:t>Het voorschrift en de aanvraag tot vergoeding moeten opgesteld worden door een arts verbonden aan een erkend centrum voor metabole ziekten dat een overeenkomst heeft gesloten met het Verzekeringscomité van de Dienst voor geneeskundige verzorging van het RIZIV.</w:t>
            </w:r>
          </w:p>
        </w:tc>
        <w:tc>
          <w:tcPr>
            <w:tcW w:w="5381" w:type="dxa"/>
          </w:tcPr>
          <w:p w:rsidR="005C46B5" w:rsidRPr="005C46B5" w:rsidRDefault="005C46B5" w:rsidP="005C46B5">
            <w:pPr>
              <w:tabs>
                <w:tab w:val="left" w:pos="34"/>
              </w:tabs>
              <w:ind w:left="34"/>
              <w:jc w:val="both"/>
              <w:rPr>
                <w:rFonts w:ascii="Arial" w:eastAsia="Times New Roman" w:hAnsi="Arial" w:cs="Times New Roman"/>
                <w:sz w:val="20"/>
                <w:szCs w:val="20"/>
                <w:lang w:eastAsia="nl-NL"/>
              </w:rPr>
            </w:pPr>
            <w:r w:rsidRPr="005C46B5">
              <w:rPr>
                <w:rFonts w:ascii="Arial" w:eastAsia="Times New Roman" w:hAnsi="Arial" w:cs="Times New Roman"/>
                <w:sz w:val="20"/>
                <w:szCs w:val="20"/>
                <w:lang w:eastAsia="nl-NL"/>
              </w:rPr>
              <w:t>La prescription et la demande de remboursement doivent être rédigées par un médecin attaché à un centre reconnu pour maladies métaboliques ayant signé une convention avec le Comité de l’assurance du Service des soins de santé de l’INAMI.</w:t>
            </w:r>
          </w:p>
          <w:p w:rsidR="005C46B5" w:rsidRPr="005C46B5" w:rsidRDefault="005C46B5" w:rsidP="005C46B5">
            <w:pPr>
              <w:tabs>
                <w:tab w:val="left" w:pos="851"/>
                <w:tab w:val="left" w:pos="3544"/>
                <w:tab w:val="left" w:pos="3686"/>
                <w:tab w:val="left" w:pos="3969"/>
                <w:tab w:val="left" w:pos="4253"/>
              </w:tabs>
              <w:ind w:left="22"/>
              <w:jc w:val="both"/>
              <w:rPr>
                <w:rFonts w:ascii="Arial" w:eastAsia="Times New Roman" w:hAnsi="Arial" w:cs="Times New Roman"/>
                <w:sz w:val="20"/>
                <w:szCs w:val="20"/>
                <w:lang w:eastAsia="nl-NL"/>
              </w:rPr>
            </w:pPr>
          </w:p>
        </w:tc>
      </w:tr>
      <w:tr w:rsidR="005C46B5" w:rsidRPr="00DD0302" w:rsidTr="009B7E3C">
        <w:tc>
          <w:tcPr>
            <w:tcW w:w="5529" w:type="dxa"/>
          </w:tcPr>
          <w:p w:rsidR="005C46B5" w:rsidRPr="005C46B5" w:rsidRDefault="005C46B5" w:rsidP="005C46B5">
            <w:pPr>
              <w:tabs>
                <w:tab w:val="left" w:pos="34"/>
              </w:tabs>
              <w:ind w:left="34"/>
              <w:jc w:val="both"/>
              <w:rPr>
                <w:rFonts w:ascii="Arial" w:eastAsia="Times New Roman" w:hAnsi="Arial" w:cs="Times New Roman"/>
                <w:sz w:val="20"/>
                <w:szCs w:val="20"/>
                <w:lang w:eastAsia="nl-NL"/>
              </w:rPr>
            </w:pPr>
          </w:p>
        </w:tc>
        <w:tc>
          <w:tcPr>
            <w:tcW w:w="5381" w:type="dxa"/>
          </w:tcPr>
          <w:p w:rsidR="005C46B5" w:rsidRPr="005C46B5" w:rsidRDefault="005C46B5" w:rsidP="005C46B5">
            <w:pPr>
              <w:tabs>
                <w:tab w:val="left" w:pos="851"/>
                <w:tab w:val="left" w:pos="3544"/>
                <w:tab w:val="left" w:pos="3686"/>
                <w:tab w:val="left" w:pos="3969"/>
                <w:tab w:val="left" w:pos="4253"/>
              </w:tabs>
              <w:ind w:left="22"/>
              <w:jc w:val="both"/>
              <w:rPr>
                <w:rFonts w:ascii="Arial" w:eastAsia="Times New Roman" w:hAnsi="Arial" w:cs="Times New Roman"/>
                <w:sz w:val="20"/>
                <w:szCs w:val="20"/>
                <w:lang w:eastAsia="nl-NL"/>
              </w:rPr>
            </w:pPr>
          </w:p>
        </w:tc>
      </w:tr>
      <w:tr w:rsidR="005C46B5" w:rsidRPr="00DD0302" w:rsidTr="009B7E3C">
        <w:tc>
          <w:tcPr>
            <w:tcW w:w="5529" w:type="dxa"/>
          </w:tcPr>
          <w:p w:rsidR="005C46B5" w:rsidRPr="005C46B5" w:rsidRDefault="005C46B5" w:rsidP="00444A8A">
            <w:pPr>
              <w:tabs>
                <w:tab w:val="left" w:pos="3090"/>
              </w:tabs>
              <w:suppressAutoHyphens/>
              <w:ind w:left="34"/>
              <w:jc w:val="both"/>
              <w:rPr>
                <w:rFonts w:ascii="Arial" w:eastAsia="Times New Roman" w:hAnsi="Arial" w:cs="Times New Roman"/>
                <w:sz w:val="20"/>
                <w:szCs w:val="20"/>
                <w:lang w:val="nl-BE" w:eastAsia="nl-NL"/>
              </w:rPr>
            </w:pPr>
            <w:r w:rsidRPr="005C46B5">
              <w:rPr>
                <w:rFonts w:ascii="Arial" w:eastAsia="Times New Roman" w:hAnsi="Arial" w:cs="Times New Roman"/>
                <w:sz w:val="20"/>
                <w:szCs w:val="20"/>
                <w:lang w:val="nl-BE" w:eastAsia="nl-NL"/>
              </w:rPr>
              <w:t xml:space="preserve">Op basis van een omstandig verslag van de voornoemde arts waarin aangetoond wordt dat aan voornoemde voorwaarden wordt voldaan, reikt de adviserend-arts aan de rechthebbende de machtiging uit waarvan het model is bepaald onder </w:t>
            </w:r>
            <w:r w:rsidR="00444A8A">
              <w:rPr>
                <w:rFonts w:ascii="Arial" w:eastAsia="Times New Roman" w:hAnsi="Arial" w:cs="Times New Roman"/>
                <w:sz w:val="20"/>
                <w:szCs w:val="20"/>
                <w:lang w:val="nl-BE" w:eastAsia="nl-NL"/>
              </w:rPr>
              <w:t>b</w:t>
            </w:r>
            <w:r w:rsidRPr="005C46B5">
              <w:rPr>
                <w:rFonts w:ascii="Arial" w:eastAsia="Times New Roman" w:hAnsi="Arial" w:cs="Times New Roman"/>
                <w:spacing w:val="-2"/>
                <w:sz w:val="20"/>
                <w:szCs w:val="20"/>
                <w:lang w:val="nl-BE"/>
              </w:rPr>
              <w:t xml:space="preserve">) van </w:t>
            </w:r>
            <w:r w:rsidR="001B7E37">
              <w:rPr>
                <w:rFonts w:ascii="Arial" w:eastAsia="Times New Roman" w:hAnsi="Arial" w:cs="Times New Roman"/>
                <w:spacing w:val="-2"/>
                <w:sz w:val="20"/>
                <w:szCs w:val="20"/>
                <w:lang w:val="nl-BE"/>
              </w:rPr>
              <w:t>deel II</w:t>
            </w:r>
            <w:r w:rsidRPr="005C46B5">
              <w:rPr>
                <w:rFonts w:ascii="Arial" w:eastAsia="Times New Roman" w:hAnsi="Arial" w:cs="Times New Roman"/>
                <w:sz w:val="20"/>
                <w:szCs w:val="20"/>
                <w:lang w:val="nl-BE" w:eastAsia="nl-NL"/>
              </w:rPr>
              <w:t xml:space="preserve"> van de lijst en waarvan de geldigheidsduur tot maximum 12 maanden is beperkt.</w:t>
            </w:r>
          </w:p>
        </w:tc>
        <w:tc>
          <w:tcPr>
            <w:tcW w:w="5381" w:type="dxa"/>
          </w:tcPr>
          <w:p w:rsidR="005C46B5" w:rsidRPr="005C46B5" w:rsidRDefault="005C46B5" w:rsidP="00444A8A">
            <w:pPr>
              <w:tabs>
                <w:tab w:val="left" w:pos="3090"/>
              </w:tabs>
              <w:suppressAutoHyphens/>
              <w:ind w:left="34"/>
              <w:jc w:val="both"/>
              <w:rPr>
                <w:rFonts w:ascii="Arial" w:eastAsia="Times New Roman" w:hAnsi="Arial" w:cs="Times New Roman"/>
                <w:sz w:val="20"/>
                <w:szCs w:val="20"/>
                <w:lang w:eastAsia="nl-NL"/>
              </w:rPr>
            </w:pPr>
            <w:r w:rsidRPr="005C46B5">
              <w:rPr>
                <w:rFonts w:ascii="Arial" w:eastAsia="Times New Roman" w:hAnsi="Arial" w:cs="Times New Roman"/>
                <w:spacing w:val="-2"/>
                <w:sz w:val="20"/>
                <w:szCs w:val="20"/>
                <w:lang w:eastAsia="nl-NL"/>
              </w:rPr>
              <w:t>Sur base d’un rapport circonstancié établi par le médecin susmentionné démontrant que les conditions visées ci-dessus sont remplies,</w:t>
            </w:r>
            <w:r w:rsidRPr="005C46B5" w:rsidDel="003855C8">
              <w:rPr>
                <w:rFonts w:ascii="Arial" w:eastAsia="Times New Roman" w:hAnsi="Arial" w:cs="Times New Roman"/>
                <w:snapToGrid w:val="0"/>
                <w:sz w:val="20"/>
                <w:szCs w:val="20"/>
                <w:lang w:eastAsia="nl-NL"/>
              </w:rPr>
              <w:t xml:space="preserve"> </w:t>
            </w:r>
            <w:r w:rsidRPr="005C46B5">
              <w:rPr>
                <w:rFonts w:ascii="Arial" w:eastAsia="Times New Roman" w:hAnsi="Arial" w:cs="Times New Roman"/>
                <w:sz w:val="20"/>
                <w:szCs w:val="20"/>
                <w:lang w:eastAsia="nl-NL"/>
              </w:rPr>
              <w:t xml:space="preserve">le médecin-conseil délivre au bénéficiaire l'autorisation dont le modèle est fixé sous </w:t>
            </w:r>
            <w:r w:rsidR="00444A8A">
              <w:rPr>
                <w:rFonts w:ascii="Arial" w:eastAsia="Times New Roman" w:hAnsi="Arial" w:cs="Times New Roman"/>
                <w:sz w:val="20"/>
                <w:szCs w:val="20"/>
                <w:lang w:eastAsia="nl-NL"/>
              </w:rPr>
              <w:t>b</w:t>
            </w:r>
            <w:r w:rsidRPr="005C46B5">
              <w:rPr>
                <w:rFonts w:ascii="Arial" w:eastAsia="Times New Roman" w:hAnsi="Arial" w:cs="Times New Roman"/>
                <w:spacing w:val="-2"/>
                <w:sz w:val="20"/>
                <w:szCs w:val="20"/>
              </w:rPr>
              <w:t xml:space="preserve">) de la </w:t>
            </w:r>
            <w:r w:rsidR="001B7E37">
              <w:rPr>
                <w:rFonts w:ascii="Arial" w:eastAsia="Times New Roman" w:hAnsi="Arial" w:cs="Times New Roman"/>
                <w:spacing w:val="-2"/>
                <w:sz w:val="20"/>
                <w:szCs w:val="20"/>
              </w:rPr>
              <w:t>partie II</w:t>
            </w:r>
            <w:r w:rsidRPr="005C46B5">
              <w:rPr>
                <w:rFonts w:ascii="Arial" w:eastAsia="Times New Roman" w:hAnsi="Arial" w:cs="Times New Roman"/>
                <w:sz w:val="20"/>
                <w:szCs w:val="20"/>
                <w:lang w:eastAsia="nl-NL"/>
              </w:rPr>
              <w:t xml:space="preserve"> de la liste et dont la durée de validité est limitée à 12 mois maximum.</w:t>
            </w:r>
          </w:p>
        </w:tc>
      </w:tr>
      <w:tr w:rsidR="005C46B5" w:rsidRPr="00DD0302" w:rsidTr="009B7E3C">
        <w:tc>
          <w:tcPr>
            <w:tcW w:w="5529" w:type="dxa"/>
          </w:tcPr>
          <w:p w:rsidR="005C46B5" w:rsidRPr="005C46B5" w:rsidRDefault="005C46B5" w:rsidP="005C46B5">
            <w:pPr>
              <w:tabs>
                <w:tab w:val="left" w:pos="3090"/>
              </w:tabs>
              <w:suppressAutoHyphens/>
              <w:ind w:left="34"/>
              <w:jc w:val="both"/>
              <w:rPr>
                <w:rFonts w:ascii="Arial" w:eastAsia="Times New Roman" w:hAnsi="Arial" w:cs="Times New Roman"/>
                <w:sz w:val="20"/>
                <w:szCs w:val="20"/>
                <w:lang w:eastAsia="nl-NL"/>
              </w:rPr>
            </w:pPr>
          </w:p>
        </w:tc>
        <w:tc>
          <w:tcPr>
            <w:tcW w:w="5381" w:type="dxa"/>
          </w:tcPr>
          <w:p w:rsidR="005C46B5" w:rsidRPr="005C46B5" w:rsidRDefault="005C46B5" w:rsidP="005C46B5">
            <w:pPr>
              <w:tabs>
                <w:tab w:val="left" w:pos="851"/>
                <w:tab w:val="left" w:pos="3544"/>
                <w:tab w:val="left" w:pos="3686"/>
                <w:tab w:val="left" w:pos="3969"/>
                <w:tab w:val="left" w:pos="4253"/>
              </w:tabs>
              <w:ind w:left="22"/>
              <w:jc w:val="both"/>
              <w:rPr>
                <w:rFonts w:ascii="Arial" w:eastAsia="Times New Roman" w:hAnsi="Arial" w:cs="Times New Roman"/>
                <w:sz w:val="20"/>
                <w:szCs w:val="20"/>
                <w:lang w:eastAsia="nl-NL"/>
              </w:rPr>
            </w:pPr>
          </w:p>
        </w:tc>
      </w:tr>
      <w:tr w:rsidR="005C46B5" w:rsidRPr="00DD0302" w:rsidTr="009B7E3C">
        <w:tc>
          <w:tcPr>
            <w:tcW w:w="5529" w:type="dxa"/>
          </w:tcPr>
          <w:p w:rsidR="005C46B5" w:rsidRPr="005C46B5" w:rsidRDefault="005C46B5" w:rsidP="005C46B5">
            <w:pPr>
              <w:tabs>
                <w:tab w:val="left" w:pos="3090"/>
              </w:tabs>
              <w:suppressAutoHyphens/>
              <w:ind w:left="34"/>
              <w:jc w:val="both"/>
              <w:rPr>
                <w:rFonts w:ascii="Arial" w:eastAsia="Times New Roman" w:hAnsi="Arial" w:cs="Times New Roman"/>
                <w:sz w:val="20"/>
                <w:szCs w:val="20"/>
                <w:lang w:val="nl-BE" w:eastAsia="nl-NL"/>
              </w:rPr>
            </w:pPr>
            <w:r w:rsidRPr="005C46B5">
              <w:rPr>
                <w:rFonts w:ascii="Arial" w:eastAsia="Times New Roman" w:hAnsi="Arial" w:cs="Arial"/>
                <w:spacing w:val="-2"/>
                <w:sz w:val="20"/>
                <w:szCs w:val="20"/>
                <w:lang w:val="nl-BE" w:eastAsia="nl-NL"/>
              </w:rPr>
              <w:t>De machtiging tot vergoeding mag worden verlengd voor onbeperkte duur op gemotiveerd verzoek van de behandelende arts. Hij houdt</w:t>
            </w:r>
            <w:r w:rsidRPr="005C46B5">
              <w:rPr>
                <w:rFonts w:ascii="Arial" w:eastAsia="Times New Roman" w:hAnsi="Arial" w:cs="Arial"/>
                <w:sz w:val="20"/>
                <w:szCs w:val="20"/>
                <w:lang w:val="nl-BE" w:eastAsia="nl-NL"/>
              </w:rPr>
              <w:t xml:space="preserve"> de bewijselementen ter beschikking van de adviserend-arts die bevestigen dat de betrokken patiënt zich in de verklaarde situatie bevond en</w:t>
            </w:r>
            <w:r w:rsidRPr="005C46B5">
              <w:rPr>
                <w:rFonts w:ascii="Arial" w:eastAsia="Times New Roman" w:hAnsi="Arial" w:cs="Arial"/>
                <w:spacing w:val="-2"/>
                <w:sz w:val="20"/>
                <w:szCs w:val="20"/>
                <w:lang w:val="nl-BE" w:eastAsia="nl-NL"/>
              </w:rPr>
              <w:t xml:space="preserve"> hij verbindt zich er toe de behandeling niet verder te zetten als deze niet meer noodzakelijk is.</w:t>
            </w:r>
          </w:p>
        </w:tc>
        <w:tc>
          <w:tcPr>
            <w:tcW w:w="5381" w:type="dxa"/>
          </w:tcPr>
          <w:p w:rsidR="005C46B5" w:rsidRPr="005C46B5" w:rsidRDefault="005C46B5" w:rsidP="005C46B5">
            <w:pPr>
              <w:tabs>
                <w:tab w:val="left" w:pos="3090"/>
              </w:tabs>
              <w:suppressAutoHyphens/>
              <w:ind w:left="34"/>
              <w:jc w:val="both"/>
              <w:rPr>
                <w:rFonts w:ascii="Arial" w:eastAsia="Times New Roman" w:hAnsi="Arial" w:cs="Times New Roman"/>
                <w:sz w:val="20"/>
                <w:szCs w:val="20"/>
                <w:lang w:eastAsia="nl-NL"/>
              </w:rPr>
            </w:pPr>
            <w:r w:rsidRPr="005C46B5">
              <w:rPr>
                <w:rFonts w:ascii="Arial" w:eastAsia="Times New Roman" w:hAnsi="Arial" w:cs="Times New Roman"/>
                <w:spacing w:val="-2"/>
                <w:sz w:val="20"/>
                <w:szCs w:val="20"/>
                <w:lang w:eastAsia="nl-NL"/>
              </w:rPr>
              <w:t>L'autorisation de remboursement peut être prolongée pour une durée illimitée à la demande motivée du médecin traitant, qui tient les éléments de preuve établissant que le patient concerné se trouvait dans la situation attestée à disposition du médecin conseil, et qui s’engage à ne pas poursuivre le traitement si cela ne s’avère plus nécessaire.</w:t>
            </w:r>
          </w:p>
        </w:tc>
      </w:tr>
      <w:tr w:rsidR="005C46B5" w:rsidRPr="00DD0302" w:rsidTr="009B7E3C">
        <w:tc>
          <w:tcPr>
            <w:tcW w:w="5529" w:type="dxa"/>
          </w:tcPr>
          <w:p w:rsidR="005C46B5" w:rsidRPr="005C46B5" w:rsidRDefault="005C46B5" w:rsidP="005C46B5">
            <w:pPr>
              <w:tabs>
                <w:tab w:val="left" w:pos="3090"/>
              </w:tabs>
              <w:suppressAutoHyphens/>
              <w:ind w:left="34"/>
              <w:jc w:val="both"/>
              <w:rPr>
                <w:rFonts w:ascii="Arial" w:eastAsia="Times New Roman" w:hAnsi="Arial" w:cs="Times New Roman"/>
                <w:spacing w:val="-2"/>
                <w:sz w:val="20"/>
                <w:szCs w:val="20"/>
                <w:lang w:eastAsia="nl-NL"/>
              </w:rPr>
            </w:pPr>
          </w:p>
        </w:tc>
        <w:tc>
          <w:tcPr>
            <w:tcW w:w="5381" w:type="dxa"/>
          </w:tcPr>
          <w:p w:rsidR="005C46B5" w:rsidRPr="005C46B5" w:rsidRDefault="005C46B5" w:rsidP="005C46B5">
            <w:pPr>
              <w:tabs>
                <w:tab w:val="left" w:pos="851"/>
                <w:tab w:val="left" w:pos="3544"/>
                <w:tab w:val="left" w:pos="3686"/>
                <w:tab w:val="left" w:pos="3969"/>
                <w:tab w:val="left" w:pos="4253"/>
              </w:tabs>
              <w:ind w:left="22"/>
              <w:jc w:val="both"/>
              <w:rPr>
                <w:rFonts w:ascii="Arial" w:eastAsia="Times New Roman" w:hAnsi="Arial" w:cs="Times New Roman"/>
                <w:sz w:val="20"/>
                <w:szCs w:val="20"/>
                <w:lang w:eastAsia="nl-NL"/>
              </w:rPr>
            </w:pPr>
          </w:p>
        </w:tc>
      </w:tr>
      <w:tr w:rsidR="005C46B5" w:rsidRPr="00DD0302" w:rsidTr="009B7E3C">
        <w:tc>
          <w:tcPr>
            <w:tcW w:w="5529" w:type="dxa"/>
          </w:tcPr>
          <w:p w:rsidR="005C46B5" w:rsidRPr="005C46B5" w:rsidRDefault="005C46B5" w:rsidP="00444A8A">
            <w:pPr>
              <w:tabs>
                <w:tab w:val="left" w:pos="3090"/>
              </w:tabs>
              <w:suppressAutoHyphens/>
              <w:ind w:left="34"/>
              <w:jc w:val="both"/>
              <w:rPr>
                <w:rFonts w:ascii="Arial" w:eastAsia="Times New Roman" w:hAnsi="Arial" w:cs="Times New Roman"/>
                <w:sz w:val="20"/>
                <w:szCs w:val="20"/>
                <w:lang w:val="nl-BE" w:eastAsia="nl-NL"/>
              </w:rPr>
            </w:pPr>
            <w:r w:rsidRPr="005C46B5">
              <w:rPr>
                <w:rFonts w:ascii="Arial" w:eastAsia="Times New Roman" w:hAnsi="Arial" w:cs="Times New Roman"/>
                <w:spacing w:val="-2"/>
                <w:sz w:val="20"/>
                <w:szCs w:val="20"/>
                <w:lang w:val="nl-BE" w:eastAsia="nl-NL"/>
              </w:rPr>
              <w:t xml:space="preserve">Met het oog hierop reikt de adviserend-arts aan de rechthebbende de machtiging uit waarvan het model is bepaald onder </w:t>
            </w:r>
            <w:r w:rsidR="00444A8A">
              <w:rPr>
                <w:rFonts w:ascii="Arial" w:eastAsia="Times New Roman" w:hAnsi="Arial" w:cs="Times New Roman"/>
                <w:spacing w:val="-2"/>
                <w:sz w:val="20"/>
                <w:szCs w:val="20"/>
                <w:lang w:val="nl-BE" w:eastAsia="nl-NL"/>
              </w:rPr>
              <w:t>d</w:t>
            </w:r>
            <w:r w:rsidRPr="005C46B5">
              <w:rPr>
                <w:rFonts w:ascii="Arial" w:eastAsia="Times New Roman" w:hAnsi="Arial" w:cs="Times New Roman"/>
                <w:spacing w:val="-2"/>
                <w:sz w:val="20"/>
                <w:szCs w:val="20"/>
                <w:lang w:val="nl-BE"/>
              </w:rPr>
              <w:t xml:space="preserve">) van </w:t>
            </w:r>
            <w:r w:rsidR="001B7E37">
              <w:rPr>
                <w:rFonts w:ascii="Arial" w:eastAsia="Times New Roman" w:hAnsi="Arial" w:cs="Times New Roman"/>
                <w:spacing w:val="-2"/>
                <w:sz w:val="20"/>
                <w:szCs w:val="20"/>
                <w:lang w:val="nl-BE"/>
              </w:rPr>
              <w:t>deel II</w:t>
            </w:r>
            <w:r w:rsidRPr="005C46B5">
              <w:rPr>
                <w:rFonts w:ascii="Arial" w:eastAsia="Times New Roman" w:hAnsi="Arial" w:cs="Times New Roman"/>
                <w:spacing w:val="-2"/>
                <w:sz w:val="20"/>
                <w:szCs w:val="20"/>
                <w:lang w:val="nl-BE" w:eastAsia="nl-NL"/>
              </w:rPr>
              <w:t xml:space="preserve"> van de lijst en waarvan de geldigheidsduur is onbeperkt.</w:t>
            </w:r>
          </w:p>
        </w:tc>
        <w:tc>
          <w:tcPr>
            <w:tcW w:w="5381" w:type="dxa"/>
          </w:tcPr>
          <w:p w:rsidR="005C46B5" w:rsidRPr="005C46B5" w:rsidRDefault="005C46B5" w:rsidP="005C46B5">
            <w:pPr>
              <w:tabs>
                <w:tab w:val="left" w:pos="3090"/>
              </w:tabs>
              <w:suppressAutoHyphens/>
              <w:ind w:left="34"/>
              <w:jc w:val="both"/>
              <w:rPr>
                <w:rFonts w:ascii="Arial" w:eastAsia="Times New Roman" w:hAnsi="Arial" w:cs="Times New Roman"/>
                <w:spacing w:val="-2"/>
                <w:sz w:val="20"/>
                <w:szCs w:val="20"/>
                <w:lang w:eastAsia="nl-NL"/>
              </w:rPr>
            </w:pPr>
            <w:r w:rsidRPr="005C46B5">
              <w:rPr>
                <w:rFonts w:ascii="Arial" w:eastAsia="Times New Roman" w:hAnsi="Arial" w:cs="Times New Roman"/>
                <w:spacing w:val="-2"/>
                <w:sz w:val="20"/>
                <w:szCs w:val="20"/>
                <w:lang w:eastAsia="nl-NL"/>
              </w:rPr>
              <w:t xml:space="preserve">A cet effet, le médecin-conseil délivre au bénéficiaire l'autorisation dont le modèle est fixé sous </w:t>
            </w:r>
            <w:r w:rsidR="00444A8A">
              <w:rPr>
                <w:rFonts w:ascii="Arial" w:eastAsia="Times New Roman" w:hAnsi="Arial" w:cs="Times New Roman"/>
                <w:spacing w:val="-2"/>
                <w:sz w:val="20"/>
                <w:szCs w:val="20"/>
              </w:rPr>
              <w:t>d</w:t>
            </w:r>
            <w:r w:rsidRPr="005C46B5">
              <w:rPr>
                <w:rFonts w:ascii="Arial" w:eastAsia="Times New Roman" w:hAnsi="Arial" w:cs="Times New Roman"/>
                <w:spacing w:val="-2"/>
                <w:sz w:val="20"/>
                <w:szCs w:val="20"/>
              </w:rPr>
              <w:t xml:space="preserve">) de la </w:t>
            </w:r>
            <w:r w:rsidR="001B7E37">
              <w:rPr>
                <w:rFonts w:ascii="Arial" w:eastAsia="Times New Roman" w:hAnsi="Arial" w:cs="Times New Roman"/>
                <w:spacing w:val="-2"/>
                <w:sz w:val="20"/>
                <w:szCs w:val="20"/>
              </w:rPr>
              <w:t>partie II</w:t>
            </w:r>
            <w:r w:rsidRPr="005C46B5">
              <w:rPr>
                <w:rFonts w:ascii="Arial" w:eastAsia="Times New Roman" w:hAnsi="Arial" w:cs="Times New Roman"/>
                <w:spacing w:val="-2"/>
                <w:sz w:val="20"/>
                <w:szCs w:val="20"/>
                <w:lang w:eastAsia="nl-NL"/>
              </w:rPr>
              <w:t xml:space="preserve"> de la liste et dont la durée de validité est illimitée.</w:t>
            </w:r>
          </w:p>
          <w:p w:rsidR="005C46B5" w:rsidRPr="005C46B5" w:rsidRDefault="005C46B5" w:rsidP="005C46B5">
            <w:pPr>
              <w:ind w:firstLine="34"/>
              <w:rPr>
                <w:rFonts w:ascii="Times New Roman" w:eastAsia="Times New Roman" w:hAnsi="Times New Roman" w:cs="Times New Roman"/>
                <w:sz w:val="20"/>
                <w:szCs w:val="20"/>
                <w:lang w:eastAsia="nl-NL"/>
              </w:rPr>
            </w:pPr>
          </w:p>
        </w:tc>
      </w:tr>
    </w:tbl>
    <w:p w:rsidR="005C46B5" w:rsidRPr="005C46B5" w:rsidRDefault="005C46B5" w:rsidP="005C46B5">
      <w:pPr>
        <w:spacing w:after="0" w:line="240" w:lineRule="auto"/>
        <w:ind w:left="-992"/>
        <w:rPr>
          <w:rFonts w:ascii="Calibri" w:eastAsia="Calibri" w:hAnsi="Calibri" w:cs="Times New Roman"/>
          <w:lang w:val="fr-BE"/>
        </w:rPr>
      </w:pPr>
    </w:p>
    <w:tbl>
      <w:tblPr>
        <w:tblW w:w="10876" w:type="dxa"/>
        <w:tblInd w:w="-833" w:type="dxa"/>
        <w:tblLayout w:type="fixed"/>
        <w:tblCellMar>
          <w:left w:w="120" w:type="dxa"/>
          <w:right w:w="120" w:type="dxa"/>
        </w:tblCellMar>
        <w:tblLook w:val="0000" w:firstRow="0" w:lastRow="0" w:firstColumn="0" w:lastColumn="0" w:noHBand="0" w:noVBand="0"/>
      </w:tblPr>
      <w:tblGrid>
        <w:gridCol w:w="985"/>
        <w:gridCol w:w="1310"/>
        <w:gridCol w:w="3181"/>
        <w:gridCol w:w="690"/>
        <w:gridCol w:w="1263"/>
        <w:gridCol w:w="1251"/>
        <w:gridCol w:w="1098"/>
        <w:gridCol w:w="1098"/>
      </w:tblGrid>
      <w:tr w:rsidR="005C46B5" w:rsidRPr="005C46B5" w:rsidTr="009B7E3C">
        <w:tc>
          <w:tcPr>
            <w:tcW w:w="985"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0"/>
                <w:tab w:val="left" w:pos="211"/>
                <w:tab w:val="left" w:pos="459"/>
              </w:tabs>
              <w:spacing w:before="58" w:after="0" w:line="240" w:lineRule="auto"/>
              <w:ind w:right="-27"/>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Criterium</w:t>
            </w:r>
          </w:p>
          <w:p w:rsidR="005C46B5" w:rsidRPr="005C46B5" w:rsidRDefault="005C46B5" w:rsidP="005C46B5">
            <w:pPr>
              <w:tabs>
                <w:tab w:val="left" w:pos="-120"/>
                <w:tab w:val="left" w:pos="211"/>
                <w:tab w:val="left" w:pos="459"/>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Critère</w:t>
            </w:r>
          </w:p>
        </w:tc>
        <w:tc>
          <w:tcPr>
            <w:tcW w:w="1310"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
                <w:tab w:val="left" w:pos="211"/>
                <w:tab w:val="left" w:pos="459"/>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p w:rsidR="005C46B5" w:rsidRPr="005C46B5" w:rsidRDefault="005C46B5" w:rsidP="005C46B5">
            <w:pPr>
              <w:tabs>
                <w:tab w:val="left" w:pos="-1204"/>
                <w:tab w:val="left" w:pos="-873"/>
                <w:tab w:val="left" w:pos="-62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tc>
        <w:tc>
          <w:tcPr>
            <w:tcW w:w="3181"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4"/>
                <w:tab w:val="left" w:pos="-873"/>
                <w:tab w:val="left" w:pos="-625"/>
              </w:tabs>
              <w:spacing w:before="58" w:after="0"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Benaming en verpakkingen</w:t>
            </w:r>
          </w:p>
          <w:p w:rsidR="005C46B5" w:rsidRPr="005C46B5" w:rsidRDefault="005C46B5" w:rsidP="005C46B5">
            <w:pPr>
              <w:tabs>
                <w:tab w:val="left" w:pos="-2402"/>
                <w:tab w:val="left" w:pos="-2071"/>
                <w:tab w:val="left" w:pos="-1823"/>
                <w:tab w:val="left" w:pos="2897"/>
                <w:tab w:val="left" w:pos="3145"/>
              </w:tabs>
              <w:spacing w:after="54"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Dénomination et conditionnements</w:t>
            </w:r>
          </w:p>
        </w:tc>
        <w:tc>
          <w:tcPr>
            <w:tcW w:w="690"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Opm.</w:t>
            </w:r>
            <w:r w:rsidRPr="005C46B5">
              <w:rPr>
                <w:rFonts w:ascii="Arial" w:eastAsia="Times New Roman" w:hAnsi="Arial" w:cs="Times New Roman"/>
                <w:spacing w:val="-2"/>
                <w:sz w:val="18"/>
                <w:szCs w:val="20"/>
                <w:lang w:val="nl-NL" w:eastAsia="nl-NL"/>
              </w:rPr>
              <w:br/>
              <w:t>Obs.</w:t>
            </w:r>
          </w:p>
        </w:tc>
        <w:tc>
          <w:tcPr>
            <w:tcW w:w="1263"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Prijs</w:t>
            </w:r>
            <w:r w:rsidRPr="005C46B5">
              <w:rPr>
                <w:rFonts w:ascii="Arial" w:eastAsia="Times New Roman" w:hAnsi="Arial" w:cs="Times New Roman"/>
                <w:spacing w:val="-2"/>
                <w:sz w:val="18"/>
                <w:szCs w:val="20"/>
                <w:lang w:val="nl-NL" w:eastAsia="nl-NL"/>
              </w:rPr>
              <w:br/>
              <w:t>Prix</w:t>
            </w:r>
          </w:p>
        </w:tc>
        <w:tc>
          <w:tcPr>
            <w:tcW w:w="1251"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482"/>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Basis van tegemoetk.</w:t>
            </w:r>
            <w:r w:rsidRPr="005C46B5">
              <w:rPr>
                <w:rFonts w:ascii="Arial" w:eastAsia="Times New Roman" w:hAnsi="Arial" w:cs="Times New Roman"/>
                <w:spacing w:val="-2"/>
                <w:sz w:val="18"/>
                <w:szCs w:val="20"/>
                <w:lang w:val="nl-NL" w:eastAsia="nl-NL"/>
              </w:rPr>
              <w:br/>
              <w:t>Base de rembours.</w:t>
            </w:r>
          </w:p>
        </w:tc>
        <w:tc>
          <w:tcPr>
            <w:tcW w:w="109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b/>
                <w:spacing w:val="-2"/>
                <w:sz w:val="18"/>
                <w:szCs w:val="20"/>
                <w:lang w:val="nl-NL" w:eastAsia="nl-NL"/>
              </w:rPr>
            </w:pPr>
            <w:r w:rsidRPr="005C46B5">
              <w:rPr>
                <w:rFonts w:ascii="Arial" w:eastAsia="Times New Roman" w:hAnsi="Arial" w:cs="Times New Roman"/>
                <w:spacing w:val="-2"/>
                <w:sz w:val="18"/>
                <w:szCs w:val="20"/>
                <w:lang w:val="nl-NL" w:eastAsia="nl-NL"/>
              </w:rPr>
              <w:t>I</w:t>
            </w:r>
          </w:p>
        </w:tc>
        <w:tc>
          <w:tcPr>
            <w:tcW w:w="109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II</w:t>
            </w:r>
          </w:p>
        </w:tc>
      </w:tr>
      <w:tr w:rsidR="005C46B5" w:rsidRPr="005C46B5" w:rsidTr="009B7E3C">
        <w:trPr>
          <w:trHeight w:val="276"/>
        </w:trPr>
        <w:tc>
          <w:tcPr>
            <w:tcW w:w="985" w:type="dxa"/>
            <w:tcBorders>
              <w:top w:val="single" w:sz="12"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12"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12"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Citrulline 200</w:t>
            </w:r>
          </w:p>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(Vitaflo International Limited)</w:t>
            </w:r>
          </w:p>
        </w:tc>
        <w:tc>
          <w:tcPr>
            <w:tcW w:w="690"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fr-BE" w:eastAsia="nl-NL"/>
              </w:rPr>
            </w:pPr>
          </w:p>
        </w:tc>
        <w:tc>
          <w:tcPr>
            <w:tcW w:w="1263"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val="fr-BE" w:eastAsia="nl-NL"/>
              </w:rPr>
            </w:pPr>
          </w:p>
        </w:tc>
        <w:tc>
          <w:tcPr>
            <w:tcW w:w="1251"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Arial" w:eastAsia="Times New Roman" w:hAnsi="Arial" w:cs="Arial"/>
                <w:sz w:val="20"/>
                <w:szCs w:val="20"/>
                <w:lang w:val="nl-NL" w:eastAsia="nl-NL"/>
              </w:rPr>
            </w:pPr>
            <w:r w:rsidRPr="005C46B5">
              <w:rPr>
                <w:rFonts w:ascii="Arial" w:eastAsia="Times New Roman" w:hAnsi="Arial" w:cs="Times New Roman"/>
                <w:spacing w:val="-2"/>
                <w:sz w:val="18"/>
                <w:szCs w:val="20"/>
                <w:lang w:val="fr-BE" w:eastAsia="nl-NL"/>
              </w:rPr>
              <w:t>3012-325</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30 x 4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18"/>
                <w:lang w:val="nl-BE" w:eastAsia="nl-NL"/>
              </w:rPr>
            </w:pPr>
            <w:r w:rsidRPr="005C46B5">
              <w:rPr>
                <w:rFonts w:ascii="Arial" w:eastAsia="Times New Roman" w:hAnsi="Arial" w:cs="Times New Roman"/>
                <w:sz w:val="18"/>
                <w:szCs w:val="18"/>
                <w:lang w:val="nl-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84,19</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84,19</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Arial" w:eastAsia="Times New Roman" w:hAnsi="Arial" w:cs="Arial"/>
                <w:sz w:val="20"/>
                <w:szCs w:val="20"/>
                <w:lang w:val="nl-NL" w:eastAsia="nl-NL"/>
              </w:rPr>
            </w:pPr>
            <w:r w:rsidRPr="005C46B5">
              <w:rPr>
                <w:rFonts w:ascii="Arial" w:eastAsia="Times New Roman" w:hAnsi="Arial" w:cs="Times New Roman"/>
                <w:spacing w:val="-2"/>
                <w:sz w:val="18"/>
                <w:szCs w:val="20"/>
                <w:lang w:val="fr-BE" w:eastAsia="nl-NL"/>
              </w:rPr>
              <w:t>7001-530</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4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2,5337</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2,5337</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B7E3C">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spacing w:after="0" w:line="240" w:lineRule="auto"/>
              <w:rPr>
                <w:rFonts w:ascii="Arial" w:eastAsia="Times New Roman" w:hAnsi="Arial" w:cs="Arial"/>
                <w:sz w:val="20"/>
                <w:szCs w:val="20"/>
                <w:lang w:val="nl-NL" w:eastAsia="nl-NL"/>
              </w:rPr>
            </w:pPr>
            <w:r w:rsidRPr="005C46B5">
              <w:rPr>
                <w:rFonts w:ascii="Arial" w:eastAsia="Times New Roman" w:hAnsi="Arial" w:cs="Times New Roman"/>
                <w:spacing w:val="-2"/>
                <w:sz w:val="18"/>
                <w:szCs w:val="20"/>
                <w:lang w:val="fr-BE" w:eastAsia="nl-NL"/>
              </w:rPr>
              <w:t>7001-530</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4 g</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2,2967</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2,2967</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bl>
    <w:p w:rsidR="00914619" w:rsidRDefault="00914619">
      <w:r>
        <w:br w:type="page"/>
      </w:r>
    </w:p>
    <w:tbl>
      <w:tblPr>
        <w:tblW w:w="10876" w:type="dxa"/>
        <w:tblInd w:w="-823" w:type="dxa"/>
        <w:tblLayout w:type="fixed"/>
        <w:tblCellMar>
          <w:left w:w="120" w:type="dxa"/>
          <w:right w:w="120" w:type="dxa"/>
        </w:tblCellMar>
        <w:tblLook w:val="0000" w:firstRow="0" w:lastRow="0" w:firstColumn="0" w:lastColumn="0" w:noHBand="0" w:noVBand="0"/>
      </w:tblPr>
      <w:tblGrid>
        <w:gridCol w:w="985"/>
        <w:gridCol w:w="1310"/>
        <w:gridCol w:w="3181"/>
        <w:gridCol w:w="690"/>
        <w:gridCol w:w="1263"/>
        <w:gridCol w:w="1251"/>
        <w:gridCol w:w="1098"/>
        <w:gridCol w:w="1098"/>
      </w:tblGrid>
      <w:tr w:rsidR="005C46B5" w:rsidRPr="005C46B5" w:rsidTr="00914619">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lastRenderedPageBreak/>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Citrulline 1000</w:t>
            </w:r>
          </w:p>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(Vitaflo International Limited)</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fr-BE"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val="fr-BE"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14619">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20"/>
                <w:szCs w:val="20"/>
                <w:lang w:val="nl-NL" w:eastAsia="nl-NL"/>
              </w:rPr>
            </w:pPr>
            <w:r w:rsidRPr="005C46B5">
              <w:rPr>
                <w:rFonts w:ascii="Arial" w:eastAsia="Times New Roman" w:hAnsi="Arial" w:cs="Times New Roman"/>
                <w:spacing w:val="-2"/>
                <w:sz w:val="18"/>
                <w:szCs w:val="20"/>
                <w:lang w:val="fr-BE" w:eastAsia="nl-NL"/>
              </w:rPr>
              <w:t>3012-333</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30 x 4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18"/>
                <w:lang w:val="nl-BE" w:eastAsia="nl-NL"/>
              </w:rPr>
            </w:pPr>
            <w:r w:rsidRPr="005C46B5">
              <w:rPr>
                <w:rFonts w:ascii="Arial" w:eastAsia="Times New Roman" w:hAnsi="Arial" w:cs="Times New Roman"/>
                <w:sz w:val="18"/>
                <w:szCs w:val="18"/>
                <w:lang w:val="nl-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84,19</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84,19</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14619">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20"/>
                <w:szCs w:val="20"/>
                <w:lang w:val="nl-NL" w:eastAsia="nl-NL"/>
              </w:rPr>
            </w:pPr>
            <w:r w:rsidRPr="005C46B5">
              <w:rPr>
                <w:rFonts w:ascii="Arial" w:eastAsia="Times New Roman" w:hAnsi="Arial" w:cs="Times New Roman"/>
                <w:spacing w:val="-2"/>
                <w:sz w:val="18"/>
                <w:szCs w:val="20"/>
                <w:lang w:val="fr-BE" w:eastAsia="nl-NL"/>
              </w:rPr>
              <w:t>7001-548</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4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2,5337</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2,5337</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14619">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20"/>
                <w:szCs w:val="20"/>
                <w:lang w:val="nl-NL" w:eastAsia="nl-NL"/>
              </w:rPr>
            </w:pPr>
            <w:r w:rsidRPr="005C46B5">
              <w:rPr>
                <w:rFonts w:ascii="Arial" w:eastAsia="Times New Roman" w:hAnsi="Arial" w:cs="Times New Roman"/>
                <w:spacing w:val="-2"/>
                <w:sz w:val="18"/>
                <w:szCs w:val="20"/>
                <w:lang w:val="fr-BE" w:eastAsia="nl-NL"/>
              </w:rPr>
              <w:t>7001-548</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4 g</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2,2967</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2,2967</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bl>
    <w:p w:rsidR="00914619" w:rsidRDefault="00914619" w:rsidP="005C46B5">
      <w:pPr>
        <w:spacing w:after="0" w:line="240" w:lineRule="auto"/>
        <w:ind w:left="-992"/>
        <w:rPr>
          <w:rFonts w:ascii="Calibri" w:eastAsia="Calibri" w:hAnsi="Calibri" w:cs="Times New Roman"/>
          <w:lang w:val="fr-BE"/>
        </w:rPr>
      </w:pPr>
    </w:p>
    <w:p w:rsidR="00914619" w:rsidRDefault="00914619">
      <w:pPr>
        <w:rPr>
          <w:rFonts w:ascii="Calibri" w:eastAsia="Calibri" w:hAnsi="Calibri" w:cs="Times New Roman"/>
          <w:lang w:val="fr-BE"/>
        </w:rPr>
      </w:pPr>
      <w:r>
        <w:rPr>
          <w:rFonts w:ascii="Calibri" w:eastAsia="Calibri" w:hAnsi="Calibri" w:cs="Times New Roman"/>
          <w:lang w:val="fr-BE"/>
        </w:rPr>
        <w:br w:type="page"/>
      </w:r>
    </w:p>
    <w:p w:rsidR="005C46B5" w:rsidRPr="005C46B5" w:rsidRDefault="005C46B5" w:rsidP="005C46B5">
      <w:pPr>
        <w:spacing w:after="0" w:line="240" w:lineRule="auto"/>
        <w:ind w:left="-992"/>
        <w:rPr>
          <w:rFonts w:ascii="Calibri" w:eastAsia="Calibri" w:hAnsi="Calibri" w:cs="Times New Roman"/>
          <w:lang w:val="fr-BE"/>
        </w:rPr>
      </w:pPr>
    </w:p>
    <w:tbl>
      <w:tblPr>
        <w:tblStyle w:val="TableGrid1"/>
        <w:tblW w:w="1091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381"/>
      </w:tblGrid>
      <w:tr w:rsidR="005C46B5" w:rsidRPr="00DD0302" w:rsidTr="009B7E3C">
        <w:tc>
          <w:tcPr>
            <w:tcW w:w="5529" w:type="dxa"/>
          </w:tcPr>
          <w:p w:rsidR="005C46B5" w:rsidRPr="005C46B5" w:rsidRDefault="005C46B5" w:rsidP="005C46B5">
            <w:pPr>
              <w:jc w:val="both"/>
              <w:rPr>
                <w:rFonts w:ascii="Arial" w:eastAsia="Times New Roman" w:hAnsi="Arial" w:cs="Times New Roman"/>
                <w:sz w:val="20"/>
                <w:szCs w:val="20"/>
                <w:lang w:val="nl-BE" w:eastAsia="nl-NL"/>
              </w:rPr>
            </w:pPr>
            <w:r w:rsidRPr="005C46B5">
              <w:rPr>
                <w:rFonts w:ascii="Arial" w:eastAsia="Times New Roman" w:hAnsi="Arial" w:cs="Times New Roman"/>
                <w:b/>
                <w:sz w:val="20"/>
                <w:szCs w:val="20"/>
                <w:lang w:val="nl-BE" w:eastAsia="nl-NL"/>
              </w:rPr>
              <w:t>§210000. Vetsupplementen voor de behandeling van adrenoleukodystrofie (ALD) of adrenomye-loneuropathie (AMN)</w:t>
            </w:r>
          </w:p>
        </w:tc>
        <w:tc>
          <w:tcPr>
            <w:tcW w:w="5381" w:type="dxa"/>
          </w:tcPr>
          <w:p w:rsidR="005C46B5" w:rsidRPr="005C46B5" w:rsidRDefault="005C46B5" w:rsidP="005C46B5">
            <w:pPr>
              <w:jc w:val="both"/>
              <w:rPr>
                <w:rFonts w:ascii="Arial" w:eastAsia="Times New Roman" w:hAnsi="Arial" w:cs="Times New Roman"/>
                <w:b/>
                <w:spacing w:val="-3"/>
                <w:sz w:val="20"/>
                <w:szCs w:val="20"/>
                <w:lang w:eastAsia="nl-NL"/>
              </w:rPr>
            </w:pPr>
            <w:r w:rsidRPr="005C46B5">
              <w:rPr>
                <w:rFonts w:ascii="Arial" w:eastAsia="Times New Roman" w:hAnsi="Arial" w:cs="Times New Roman"/>
                <w:b/>
                <w:sz w:val="20"/>
                <w:szCs w:val="20"/>
                <w:lang w:eastAsia="nl-NL"/>
              </w:rPr>
              <w:t>§210000. Compléments lipidiques pour le traitement de de l'adrénoleucodystrophie (ALD) ou de l'adrénomyéloneuropathie (AMN)</w:t>
            </w:r>
          </w:p>
        </w:tc>
      </w:tr>
      <w:tr w:rsidR="005C46B5" w:rsidRPr="00DD0302" w:rsidTr="009B7E3C">
        <w:tc>
          <w:tcPr>
            <w:tcW w:w="5529" w:type="dxa"/>
          </w:tcPr>
          <w:p w:rsidR="005C46B5" w:rsidRPr="005C46B5" w:rsidRDefault="005C46B5" w:rsidP="005C46B5">
            <w:pPr>
              <w:tabs>
                <w:tab w:val="left" w:pos="34"/>
              </w:tabs>
              <w:ind w:left="34"/>
              <w:jc w:val="both"/>
              <w:rPr>
                <w:rFonts w:ascii="Arial" w:eastAsia="Times New Roman" w:hAnsi="Arial" w:cs="Arial"/>
                <w:sz w:val="20"/>
                <w:szCs w:val="20"/>
                <w:lang w:eastAsia="nl-NL"/>
              </w:rPr>
            </w:pPr>
          </w:p>
        </w:tc>
        <w:tc>
          <w:tcPr>
            <w:tcW w:w="5381" w:type="dxa"/>
          </w:tcPr>
          <w:p w:rsidR="005C46B5" w:rsidRPr="005C46B5" w:rsidRDefault="005C46B5" w:rsidP="005C46B5">
            <w:pPr>
              <w:tabs>
                <w:tab w:val="left" w:pos="851"/>
                <w:tab w:val="left" w:pos="3544"/>
                <w:tab w:val="left" w:pos="3686"/>
                <w:tab w:val="left" w:pos="3969"/>
                <w:tab w:val="left" w:pos="4253"/>
              </w:tabs>
              <w:ind w:left="22"/>
              <w:jc w:val="both"/>
              <w:rPr>
                <w:rFonts w:ascii="Arial" w:eastAsia="Times New Roman" w:hAnsi="Arial" w:cs="Times New Roman"/>
                <w:sz w:val="20"/>
                <w:szCs w:val="20"/>
                <w:lang w:eastAsia="nl-NL"/>
              </w:rPr>
            </w:pPr>
          </w:p>
        </w:tc>
      </w:tr>
      <w:tr w:rsidR="005C46B5" w:rsidRPr="00DD0302" w:rsidTr="009B7E3C">
        <w:tc>
          <w:tcPr>
            <w:tcW w:w="5529" w:type="dxa"/>
          </w:tcPr>
          <w:p w:rsidR="005C46B5" w:rsidRPr="005C46B5" w:rsidRDefault="005C46B5" w:rsidP="005C46B5">
            <w:pPr>
              <w:tabs>
                <w:tab w:val="left" w:pos="34"/>
              </w:tabs>
              <w:ind w:left="34"/>
              <w:jc w:val="both"/>
              <w:rPr>
                <w:rFonts w:ascii="Arial" w:eastAsia="Times New Roman" w:hAnsi="Arial" w:cs="Arial"/>
                <w:sz w:val="20"/>
                <w:szCs w:val="20"/>
                <w:lang w:val="nl-BE" w:eastAsia="nl-NL"/>
              </w:rPr>
            </w:pPr>
            <w:r w:rsidRPr="005C46B5">
              <w:rPr>
                <w:rFonts w:ascii="Arial" w:eastAsia="Times New Roman" w:hAnsi="Arial" w:cs="Times New Roman"/>
                <w:sz w:val="20"/>
                <w:szCs w:val="20"/>
                <w:lang w:val="nl-BE" w:eastAsia="nl-NL"/>
              </w:rPr>
              <w:t>De volgende medische voeding wordt vergoed in categorie A indien ze is voorgeschreven voor patiënten die lijden aan adrenoleukodystrofie (ALD) of aan adrenomyeloneuropathie (AMN).</w:t>
            </w:r>
          </w:p>
        </w:tc>
        <w:tc>
          <w:tcPr>
            <w:tcW w:w="5381" w:type="dxa"/>
          </w:tcPr>
          <w:p w:rsidR="005C46B5" w:rsidRPr="005C46B5" w:rsidRDefault="005C46B5" w:rsidP="005C46B5">
            <w:pPr>
              <w:tabs>
                <w:tab w:val="left" w:pos="34"/>
              </w:tabs>
              <w:ind w:left="34"/>
              <w:jc w:val="both"/>
              <w:rPr>
                <w:rFonts w:ascii="Arial" w:eastAsia="Times New Roman" w:hAnsi="Arial" w:cs="Times New Roman"/>
                <w:sz w:val="20"/>
                <w:szCs w:val="20"/>
                <w:lang w:eastAsia="nl-NL"/>
              </w:rPr>
            </w:pPr>
            <w:r w:rsidRPr="005C46B5">
              <w:rPr>
                <w:rFonts w:ascii="Arial" w:eastAsia="Times New Roman" w:hAnsi="Arial" w:cs="Arial"/>
                <w:sz w:val="20"/>
                <w:szCs w:val="20"/>
                <w:lang w:eastAsia="nl-NL"/>
              </w:rPr>
              <w:t>L’alimentation médicale suivante fait l’objet d’un remboursement en catégorie A si elle a été prescrite chez un patient atteint d’adrénoleucodystrophie (ALD) ou d'adrénomyéloneuropathie (AMN).</w:t>
            </w:r>
          </w:p>
        </w:tc>
      </w:tr>
      <w:tr w:rsidR="005C46B5" w:rsidRPr="00DD0302" w:rsidTr="009B7E3C">
        <w:tc>
          <w:tcPr>
            <w:tcW w:w="5529" w:type="dxa"/>
          </w:tcPr>
          <w:p w:rsidR="005C46B5" w:rsidRPr="005C46B5" w:rsidRDefault="005C46B5" w:rsidP="005C46B5">
            <w:pPr>
              <w:tabs>
                <w:tab w:val="left" w:pos="34"/>
              </w:tabs>
              <w:ind w:left="34"/>
              <w:jc w:val="both"/>
              <w:rPr>
                <w:rFonts w:ascii="Arial" w:eastAsia="Times New Roman" w:hAnsi="Arial" w:cs="Times New Roman"/>
                <w:sz w:val="20"/>
                <w:szCs w:val="20"/>
                <w:lang w:eastAsia="nl-NL"/>
              </w:rPr>
            </w:pPr>
          </w:p>
        </w:tc>
        <w:tc>
          <w:tcPr>
            <w:tcW w:w="5381" w:type="dxa"/>
          </w:tcPr>
          <w:p w:rsidR="005C46B5" w:rsidRPr="005C46B5" w:rsidRDefault="005C46B5" w:rsidP="005C46B5">
            <w:pPr>
              <w:jc w:val="both"/>
              <w:rPr>
                <w:rFonts w:ascii="Arial" w:eastAsia="Times New Roman" w:hAnsi="Arial" w:cs="Times New Roman"/>
                <w:sz w:val="20"/>
                <w:szCs w:val="20"/>
                <w:lang w:eastAsia="nl-NL"/>
              </w:rPr>
            </w:pPr>
          </w:p>
        </w:tc>
      </w:tr>
      <w:tr w:rsidR="005C46B5" w:rsidRPr="00DD0302" w:rsidTr="009B7E3C">
        <w:tc>
          <w:tcPr>
            <w:tcW w:w="5529" w:type="dxa"/>
          </w:tcPr>
          <w:p w:rsidR="005C46B5" w:rsidRPr="005C46B5" w:rsidRDefault="005C46B5" w:rsidP="005C46B5">
            <w:pPr>
              <w:tabs>
                <w:tab w:val="left" w:pos="34"/>
              </w:tabs>
              <w:ind w:left="34"/>
              <w:jc w:val="both"/>
              <w:rPr>
                <w:rFonts w:ascii="Arial" w:eastAsia="Times New Roman" w:hAnsi="Arial" w:cs="Times New Roman"/>
                <w:sz w:val="20"/>
                <w:szCs w:val="20"/>
                <w:lang w:val="nl-BE" w:eastAsia="nl-NL"/>
              </w:rPr>
            </w:pPr>
            <w:r w:rsidRPr="005C46B5">
              <w:rPr>
                <w:rFonts w:ascii="Arial" w:eastAsia="Times New Roman" w:hAnsi="Arial" w:cs="Times New Roman"/>
                <w:sz w:val="20"/>
                <w:szCs w:val="20"/>
                <w:lang w:val="nl-BE" w:eastAsia="nl-NL"/>
              </w:rPr>
              <w:t>Het voorschrift en de aanvraag tot vergoeding moeten opgesteld worden door een arts-specialist gebonden aan een erkend centrum voor metabole ziekten dat een overeenkomst heeft gesloten met het Verzekeringscomité van de Dienst voor geneeskundige verzorging van het RIZIV.</w:t>
            </w:r>
          </w:p>
        </w:tc>
        <w:tc>
          <w:tcPr>
            <w:tcW w:w="5381" w:type="dxa"/>
          </w:tcPr>
          <w:p w:rsidR="005C46B5" w:rsidRPr="005C46B5" w:rsidRDefault="005C46B5" w:rsidP="005C46B5">
            <w:pPr>
              <w:tabs>
                <w:tab w:val="left" w:pos="34"/>
              </w:tabs>
              <w:ind w:left="34"/>
              <w:jc w:val="both"/>
              <w:rPr>
                <w:rFonts w:ascii="Arial" w:eastAsia="Times New Roman" w:hAnsi="Arial" w:cs="Arial"/>
                <w:sz w:val="20"/>
                <w:szCs w:val="20"/>
                <w:lang w:eastAsia="nl-NL"/>
              </w:rPr>
            </w:pPr>
            <w:r w:rsidRPr="005C46B5">
              <w:rPr>
                <w:rFonts w:ascii="Arial" w:eastAsia="Times New Roman" w:hAnsi="Arial" w:cs="Arial"/>
                <w:sz w:val="20"/>
                <w:szCs w:val="20"/>
                <w:lang w:eastAsia="nl-NL"/>
              </w:rPr>
              <w:t>La prescription et la demande de remboursement doivent être rédigées par un médecin spécialiste attaché à  un centre reconnu pour maladies métaboliques ayant signé une convention avec le Comité de l’assurance du Service des soins de santé de l’INAMI.</w:t>
            </w:r>
          </w:p>
          <w:p w:rsidR="005C46B5" w:rsidRPr="005C46B5" w:rsidRDefault="005C46B5" w:rsidP="005C46B5">
            <w:pPr>
              <w:jc w:val="both"/>
              <w:rPr>
                <w:rFonts w:ascii="Arial" w:eastAsia="Times New Roman" w:hAnsi="Arial" w:cs="Times New Roman"/>
                <w:sz w:val="20"/>
                <w:szCs w:val="20"/>
                <w:lang w:eastAsia="nl-NL"/>
              </w:rPr>
            </w:pPr>
          </w:p>
        </w:tc>
      </w:tr>
      <w:tr w:rsidR="005C46B5" w:rsidRPr="00DD0302" w:rsidTr="009B7E3C">
        <w:tc>
          <w:tcPr>
            <w:tcW w:w="5529" w:type="dxa"/>
          </w:tcPr>
          <w:p w:rsidR="005C46B5" w:rsidRPr="005C46B5" w:rsidRDefault="005C46B5" w:rsidP="005C46B5">
            <w:pPr>
              <w:tabs>
                <w:tab w:val="left" w:pos="34"/>
              </w:tabs>
              <w:ind w:left="34"/>
              <w:jc w:val="both"/>
              <w:rPr>
                <w:rFonts w:ascii="Arial" w:eastAsia="Times New Roman" w:hAnsi="Arial" w:cs="Times New Roman"/>
                <w:sz w:val="20"/>
                <w:szCs w:val="20"/>
                <w:lang w:eastAsia="nl-NL"/>
              </w:rPr>
            </w:pPr>
          </w:p>
        </w:tc>
        <w:tc>
          <w:tcPr>
            <w:tcW w:w="5381" w:type="dxa"/>
          </w:tcPr>
          <w:p w:rsidR="005C46B5" w:rsidRPr="005C46B5" w:rsidRDefault="005C46B5" w:rsidP="005C46B5">
            <w:pPr>
              <w:jc w:val="both"/>
              <w:rPr>
                <w:rFonts w:ascii="Arial" w:eastAsia="Times New Roman" w:hAnsi="Arial" w:cs="Times New Roman"/>
                <w:sz w:val="20"/>
                <w:szCs w:val="20"/>
                <w:lang w:eastAsia="nl-NL"/>
              </w:rPr>
            </w:pPr>
          </w:p>
        </w:tc>
      </w:tr>
      <w:tr w:rsidR="005C46B5" w:rsidRPr="00DD0302" w:rsidTr="009B7E3C">
        <w:tc>
          <w:tcPr>
            <w:tcW w:w="5529" w:type="dxa"/>
          </w:tcPr>
          <w:p w:rsidR="005C46B5" w:rsidRPr="005C46B5" w:rsidRDefault="005C46B5" w:rsidP="00444A8A">
            <w:pPr>
              <w:tabs>
                <w:tab w:val="left" w:pos="34"/>
              </w:tabs>
              <w:ind w:left="34"/>
              <w:jc w:val="both"/>
              <w:rPr>
                <w:rFonts w:ascii="Arial" w:eastAsia="Times New Roman" w:hAnsi="Arial" w:cs="Times New Roman"/>
                <w:sz w:val="20"/>
                <w:szCs w:val="20"/>
                <w:lang w:val="nl-BE" w:eastAsia="nl-NL"/>
              </w:rPr>
            </w:pPr>
            <w:r w:rsidRPr="005C46B5">
              <w:rPr>
                <w:rFonts w:ascii="Arial" w:eastAsia="Times New Roman" w:hAnsi="Arial" w:cs="Times New Roman"/>
                <w:sz w:val="20"/>
                <w:szCs w:val="20"/>
                <w:lang w:val="nl-BE" w:eastAsia="nl-NL"/>
              </w:rPr>
              <w:t xml:space="preserve">Op basis van een omstandig verslag van de voornoemde arts waarin aangetoond wordt dat aan voornoemde voorwaarden wordt voldaan, reikt de adviserend-arts aan de rechthebbende de machtiging uit waarvan het model is bepaald onder </w:t>
            </w:r>
            <w:r w:rsidR="00444A8A">
              <w:rPr>
                <w:rFonts w:ascii="Arial" w:eastAsia="Times New Roman" w:hAnsi="Arial" w:cs="Times New Roman"/>
                <w:sz w:val="20"/>
                <w:szCs w:val="20"/>
                <w:lang w:val="nl-BE" w:eastAsia="nl-NL"/>
              </w:rPr>
              <w:t>b</w:t>
            </w:r>
            <w:r w:rsidRPr="005C46B5">
              <w:rPr>
                <w:rFonts w:ascii="Arial" w:eastAsia="Times New Roman" w:hAnsi="Arial" w:cs="Times New Roman"/>
                <w:spacing w:val="-2"/>
                <w:sz w:val="20"/>
                <w:szCs w:val="20"/>
                <w:lang w:val="nl-BE"/>
              </w:rPr>
              <w:t xml:space="preserve">) van </w:t>
            </w:r>
            <w:r w:rsidR="001B7E37">
              <w:rPr>
                <w:rFonts w:ascii="Arial" w:eastAsia="Times New Roman" w:hAnsi="Arial" w:cs="Times New Roman"/>
                <w:spacing w:val="-2"/>
                <w:sz w:val="20"/>
                <w:szCs w:val="20"/>
                <w:lang w:val="nl-BE"/>
              </w:rPr>
              <w:t>deel II</w:t>
            </w:r>
            <w:r w:rsidRPr="005C46B5">
              <w:rPr>
                <w:rFonts w:ascii="Arial" w:eastAsia="Times New Roman" w:hAnsi="Arial" w:cs="Times New Roman"/>
                <w:sz w:val="20"/>
                <w:szCs w:val="20"/>
                <w:lang w:val="nl-BE" w:eastAsia="nl-NL"/>
              </w:rPr>
              <w:t xml:space="preserve"> van de lijst en waarvan de geldigheidsduur tot maximum 12 maanden is beperkt.</w:t>
            </w:r>
          </w:p>
        </w:tc>
        <w:tc>
          <w:tcPr>
            <w:tcW w:w="5381" w:type="dxa"/>
          </w:tcPr>
          <w:p w:rsidR="005C46B5" w:rsidRPr="005C46B5" w:rsidRDefault="005C46B5" w:rsidP="00444A8A">
            <w:pPr>
              <w:tabs>
                <w:tab w:val="left" w:pos="34"/>
              </w:tabs>
              <w:ind w:left="34"/>
              <w:jc w:val="both"/>
              <w:rPr>
                <w:rFonts w:ascii="Arial" w:eastAsia="Times New Roman" w:hAnsi="Arial" w:cs="Times New Roman"/>
                <w:sz w:val="20"/>
                <w:szCs w:val="20"/>
                <w:lang w:eastAsia="nl-NL"/>
              </w:rPr>
            </w:pPr>
            <w:r w:rsidRPr="005C46B5">
              <w:rPr>
                <w:rFonts w:ascii="Arial" w:eastAsia="Times New Roman" w:hAnsi="Arial" w:cs="Times New Roman"/>
                <w:spacing w:val="-2"/>
                <w:sz w:val="20"/>
                <w:szCs w:val="20"/>
                <w:lang w:eastAsia="nl-NL"/>
              </w:rPr>
              <w:t>Sur base d’un rapport circonstancié établi par le médecin susmentionné démontrant que les conditions visées ci-dessus sont remplies</w:t>
            </w:r>
            <w:r w:rsidRPr="005C46B5">
              <w:rPr>
                <w:rFonts w:ascii="Arial" w:eastAsia="Times New Roman" w:hAnsi="Arial" w:cs="Arial"/>
                <w:sz w:val="20"/>
                <w:szCs w:val="20"/>
                <w:lang w:eastAsia="nl-NL"/>
              </w:rPr>
              <w:t xml:space="preserve">, le médecin-conseil délivre au bénéficiaire l'autorisation dont le modèle est fixé sous </w:t>
            </w:r>
            <w:r w:rsidR="00444A8A">
              <w:rPr>
                <w:rFonts w:ascii="Arial" w:eastAsia="Times New Roman" w:hAnsi="Arial" w:cs="Arial"/>
                <w:sz w:val="20"/>
                <w:szCs w:val="20"/>
                <w:lang w:eastAsia="nl-NL"/>
              </w:rPr>
              <w:t>b</w:t>
            </w:r>
            <w:r w:rsidRPr="005C46B5">
              <w:rPr>
                <w:rFonts w:ascii="Arial" w:eastAsia="Times New Roman" w:hAnsi="Arial" w:cs="Times New Roman"/>
                <w:spacing w:val="-2"/>
                <w:sz w:val="20"/>
                <w:szCs w:val="20"/>
              </w:rPr>
              <w:t xml:space="preserve">) de la </w:t>
            </w:r>
            <w:r w:rsidR="001B7E37">
              <w:rPr>
                <w:rFonts w:ascii="Arial" w:eastAsia="Times New Roman" w:hAnsi="Arial" w:cs="Times New Roman"/>
                <w:spacing w:val="-2"/>
                <w:sz w:val="20"/>
                <w:szCs w:val="20"/>
              </w:rPr>
              <w:t>partie II</w:t>
            </w:r>
            <w:r w:rsidRPr="005C46B5">
              <w:rPr>
                <w:rFonts w:ascii="Arial" w:eastAsia="Times New Roman" w:hAnsi="Arial" w:cs="Arial"/>
                <w:sz w:val="20"/>
                <w:szCs w:val="20"/>
                <w:lang w:eastAsia="nl-NL"/>
              </w:rPr>
              <w:t xml:space="preserve"> de la liste et dont la durée de validité est limitée à 12 mois maximum.</w:t>
            </w:r>
          </w:p>
        </w:tc>
      </w:tr>
      <w:tr w:rsidR="005C46B5" w:rsidRPr="00DD0302" w:rsidTr="009B7E3C">
        <w:tc>
          <w:tcPr>
            <w:tcW w:w="5529" w:type="dxa"/>
          </w:tcPr>
          <w:p w:rsidR="005C46B5" w:rsidRPr="005C46B5" w:rsidRDefault="005C46B5" w:rsidP="005C46B5">
            <w:pPr>
              <w:tabs>
                <w:tab w:val="left" w:pos="34"/>
              </w:tabs>
              <w:ind w:left="34"/>
              <w:jc w:val="both"/>
              <w:rPr>
                <w:rFonts w:ascii="Arial" w:eastAsia="Times New Roman" w:hAnsi="Arial" w:cs="Times New Roman"/>
                <w:spacing w:val="-2"/>
                <w:sz w:val="20"/>
                <w:szCs w:val="20"/>
                <w:lang w:eastAsia="nl-NL"/>
              </w:rPr>
            </w:pPr>
          </w:p>
        </w:tc>
        <w:tc>
          <w:tcPr>
            <w:tcW w:w="5381" w:type="dxa"/>
          </w:tcPr>
          <w:p w:rsidR="005C46B5" w:rsidRPr="005C46B5" w:rsidRDefault="005C46B5" w:rsidP="005C46B5">
            <w:pPr>
              <w:jc w:val="both"/>
              <w:rPr>
                <w:rFonts w:ascii="Arial" w:eastAsia="Times New Roman" w:hAnsi="Arial" w:cs="Times New Roman"/>
                <w:sz w:val="20"/>
                <w:szCs w:val="20"/>
                <w:lang w:eastAsia="nl-NL"/>
              </w:rPr>
            </w:pPr>
          </w:p>
        </w:tc>
      </w:tr>
      <w:tr w:rsidR="005C46B5" w:rsidRPr="00DD0302" w:rsidTr="009B7E3C">
        <w:tc>
          <w:tcPr>
            <w:tcW w:w="5529" w:type="dxa"/>
          </w:tcPr>
          <w:p w:rsidR="005C46B5" w:rsidRPr="005C46B5" w:rsidRDefault="005C46B5" w:rsidP="005C46B5">
            <w:pPr>
              <w:tabs>
                <w:tab w:val="left" w:pos="34"/>
              </w:tabs>
              <w:ind w:left="34"/>
              <w:jc w:val="both"/>
              <w:rPr>
                <w:rFonts w:ascii="Arial" w:eastAsia="Times New Roman" w:hAnsi="Arial" w:cs="Times New Roman"/>
                <w:spacing w:val="-2"/>
                <w:sz w:val="20"/>
                <w:szCs w:val="20"/>
                <w:lang w:val="nl-BE" w:eastAsia="nl-NL"/>
              </w:rPr>
            </w:pPr>
            <w:r w:rsidRPr="005C46B5">
              <w:rPr>
                <w:rFonts w:ascii="Arial" w:eastAsia="Times New Roman" w:hAnsi="Arial" w:cs="Arial"/>
                <w:spacing w:val="-2"/>
                <w:sz w:val="20"/>
                <w:szCs w:val="20"/>
                <w:lang w:val="nl-BE" w:eastAsia="nl-NL"/>
              </w:rPr>
              <w:t>De machtiging tot vergoeding mag worden verlengd voor onbeperkte duur op gemotiveerd verzoek van de behandelende arts. Hij houdt</w:t>
            </w:r>
            <w:r w:rsidRPr="005C46B5">
              <w:rPr>
                <w:rFonts w:ascii="Arial" w:eastAsia="Times New Roman" w:hAnsi="Arial" w:cs="Arial"/>
                <w:sz w:val="20"/>
                <w:szCs w:val="20"/>
                <w:lang w:val="nl-BE" w:eastAsia="nl-NL"/>
              </w:rPr>
              <w:t xml:space="preserve"> de bewijselementen ter beschikking van de adviserend-arts die bevestigen dat de betrokken patiënt zich in de verklaarde situatie bevond en</w:t>
            </w:r>
            <w:r w:rsidRPr="005C46B5">
              <w:rPr>
                <w:rFonts w:ascii="Arial" w:eastAsia="Times New Roman" w:hAnsi="Arial" w:cs="Arial"/>
                <w:spacing w:val="-2"/>
                <w:sz w:val="20"/>
                <w:szCs w:val="20"/>
                <w:lang w:val="nl-BE" w:eastAsia="nl-NL"/>
              </w:rPr>
              <w:t xml:space="preserve"> hij verbindt zich er toe de behandeling niet verder te zetten als deze niet meer noodzakelijk is.</w:t>
            </w:r>
          </w:p>
        </w:tc>
        <w:tc>
          <w:tcPr>
            <w:tcW w:w="5381" w:type="dxa"/>
          </w:tcPr>
          <w:p w:rsidR="005C46B5" w:rsidRPr="005C46B5" w:rsidRDefault="005C46B5" w:rsidP="005C46B5">
            <w:pPr>
              <w:tabs>
                <w:tab w:val="left" w:pos="34"/>
              </w:tabs>
              <w:ind w:left="34"/>
              <w:jc w:val="both"/>
              <w:rPr>
                <w:rFonts w:ascii="Arial" w:eastAsia="Times New Roman" w:hAnsi="Arial" w:cs="Times New Roman"/>
                <w:spacing w:val="-2"/>
                <w:sz w:val="20"/>
                <w:szCs w:val="20"/>
                <w:lang w:eastAsia="nl-NL"/>
              </w:rPr>
            </w:pPr>
            <w:r w:rsidRPr="005C46B5">
              <w:rPr>
                <w:rFonts w:ascii="Arial" w:eastAsia="Times New Roman" w:hAnsi="Arial" w:cs="Times New Roman"/>
                <w:spacing w:val="-2"/>
                <w:sz w:val="20"/>
                <w:szCs w:val="20"/>
                <w:lang w:eastAsia="nl-NL"/>
              </w:rPr>
              <w:t>L'autorisation de remboursement peut être prolongée pour une durée illimitée à la demande motivée du médecin traitant, qui tient les éléments de preuve établissant que le patient concerné se trouvait dans la situation attestée à disposition du médecin-conseil, et qui s’engage à ne pas poursuivre le traitement si cela ne s’avère plus nécessaire.</w:t>
            </w:r>
          </w:p>
          <w:p w:rsidR="005C46B5" w:rsidRPr="005C46B5" w:rsidRDefault="005C46B5" w:rsidP="005C46B5">
            <w:pPr>
              <w:jc w:val="both"/>
              <w:rPr>
                <w:rFonts w:ascii="Arial" w:eastAsia="Times New Roman" w:hAnsi="Arial" w:cs="Times New Roman"/>
                <w:sz w:val="20"/>
                <w:szCs w:val="20"/>
                <w:lang w:eastAsia="nl-NL"/>
              </w:rPr>
            </w:pPr>
          </w:p>
        </w:tc>
      </w:tr>
      <w:tr w:rsidR="005C46B5" w:rsidRPr="00DD0302" w:rsidTr="009B7E3C">
        <w:tc>
          <w:tcPr>
            <w:tcW w:w="5529" w:type="dxa"/>
          </w:tcPr>
          <w:p w:rsidR="005C46B5" w:rsidRPr="005C46B5" w:rsidRDefault="005C46B5" w:rsidP="005C46B5">
            <w:pPr>
              <w:tabs>
                <w:tab w:val="left" w:pos="34"/>
              </w:tabs>
              <w:ind w:left="34"/>
              <w:jc w:val="both"/>
              <w:rPr>
                <w:rFonts w:ascii="Arial" w:eastAsia="Times New Roman" w:hAnsi="Arial" w:cs="Times New Roman"/>
                <w:spacing w:val="-2"/>
                <w:sz w:val="20"/>
                <w:szCs w:val="20"/>
                <w:lang w:eastAsia="nl-NL"/>
              </w:rPr>
            </w:pPr>
          </w:p>
        </w:tc>
        <w:tc>
          <w:tcPr>
            <w:tcW w:w="5381" w:type="dxa"/>
          </w:tcPr>
          <w:p w:rsidR="005C46B5" w:rsidRPr="005C46B5" w:rsidRDefault="005C46B5" w:rsidP="005C46B5">
            <w:pPr>
              <w:jc w:val="both"/>
              <w:rPr>
                <w:rFonts w:ascii="Arial" w:eastAsia="Times New Roman" w:hAnsi="Arial" w:cs="Times New Roman"/>
                <w:sz w:val="20"/>
                <w:szCs w:val="20"/>
                <w:lang w:eastAsia="nl-NL"/>
              </w:rPr>
            </w:pPr>
          </w:p>
        </w:tc>
      </w:tr>
      <w:tr w:rsidR="005C46B5" w:rsidRPr="00DD0302" w:rsidTr="009B7E3C">
        <w:tc>
          <w:tcPr>
            <w:tcW w:w="5529" w:type="dxa"/>
          </w:tcPr>
          <w:p w:rsidR="005C46B5" w:rsidRPr="005C46B5" w:rsidRDefault="005C46B5" w:rsidP="00444A8A">
            <w:pPr>
              <w:tabs>
                <w:tab w:val="left" w:pos="34"/>
              </w:tabs>
              <w:ind w:left="34"/>
              <w:jc w:val="both"/>
              <w:rPr>
                <w:rFonts w:ascii="Arial" w:eastAsia="Times New Roman" w:hAnsi="Arial" w:cs="Times New Roman"/>
                <w:spacing w:val="-2"/>
                <w:sz w:val="20"/>
                <w:szCs w:val="20"/>
                <w:lang w:val="nl-BE" w:eastAsia="nl-NL"/>
              </w:rPr>
            </w:pPr>
            <w:r w:rsidRPr="005C46B5">
              <w:rPr>
                <w:rFonts w:ascii="Arial" w:eastAsia="Times New Roman" w:hAnsi="Arial" w:cs="Times New Roman"/>
                <w:spacing w:val="-2"/>
                <w:sz w:val="20"/>
                <w:szCs w:val="20"/>
                <w:lang w:val="nl-BE" w:eastAsia="nl-NL"/>
              </w:rPr>
              <w:t xml:space="preserve">Met het oog hierop reikt de adviserend-arts aan de rechthebbende de machtiging uit waarvan het model is bepaald onder </w:t>
            </w:r>
            <w:r w:rsidR="00444A8A">
              <w:rPr>
                <w:rFonts w:ascii="Arial" w:eastAsia="Times New Roman" w:hAnsi="Arial" w:cs="Times New Roman"/>
                <w:spacing w:val="-2"/>
                <w:sz w:val="20"/>
                <w:szCs w:val="20"/>
                <w:lang w:val="nl-BE" w:eastAsia="nl-NL"/>
              </w:rPr>
              <w:t>d</w:t>
            </w:r>
            <w:r w:rsidRPr="005C46B5">
              <w:rPr>
                <w:rFonts w:ascii="Arial" w:eastAsia="Times New Roman" w:hAnsi="Arial" w:cs="Times New Roman"/>
                <w:spacing w:val="-2"/>
                <w:sz w:val="20"/>
                <w:szCs w:val="20"/>
                <w:lang w:val="nl-BE"/>
              </w:rPr>
              <w:t xml:space="preserve">) van </w:t>
            </w:r>
            <w:r w:rsidR="001B7E37">
              <w:rPr>
                <w:rFonts w:ascii="Arial" w:eastAsia="Times New Roman" w:hAnsi="Arial" w:cs="Times New Roman"/>
                <w:spacing w:val="-2"/>
                <w:sz w:val="20"/>
                <w:szCs w:val="20"/>
                <w:lang w:val="nl-BE"/>
              </w:rPr>
              <w:t>deel II</w:t>
            </w:r>
            <w:r w:rsidRPr="005C46B5">
              <w:rPr>
                <w:rFonts w:ascii="Arial" w:eastAsia="Times New Roman" w:hAnsi="Arial" w:cs="Times New Roman"/>
                <w:spacing w:val="-2"/>
                <w:sz w:val="20"/>
                <w:szCs w:val="20"/>
                <w:lang w:val="nl-BE" w:eastAsia="nl-NL"/>
              </w:rPr>
              <w:t xml:space="preserve"> van de lijst en waarvan de geldigheidsduur is onbeperkt.</w:t>
            </w:r>
          </w:p>
        </w:tc>
        <w:tc>
          <w:tcPr>
            <w:tcW w:w="5381" w:type="dxa"/>
          </w:tcPr>
          <w:p w:rsidR="005C46B5" w:rsidRPr="005C46B5" w:rsidRDefault="005C46B5" w:rsidP="00444A8A">
            <w:pPr>
              <w:tabs>
                <w:tab w:val="left" w:pos="34"/>
              </w:tabs>
              <w:ind w:left="34"/>
              <w:jc w:val="both"/>
              <w:rPr>
                <w:rFonts w:ascii="Arial" w:eastAsia="Times New Roman" w:hAnsi="Arial" w:cs="Times New Roman"/>
                <w:sz w:val="20"/>
                <w:szCs w:val="20"/>
                <w:lang w:eastAsia="nl-NL"/>
              </w:rPr>
            </w:pPr>
            <w:r w:rsidRPr="005C46B5">
              <w:rPr>
                <w:rFonts w:ascii="Arial" w:eastAsia="Times New Roman" w:hAnsi="Arial" w:cs="Times New Roman"/>
                <w:spacing w:val="-2"/>
                <w:sz w:val="20"/>
                <w:szCs w:val="20"/>
                <w:lang w:eastAsia="nl-NL"/>
              </w:rPr>
              <w:t xml:space="preserve">A cet effet, le médecin-conseil délivre au bénéficiaire l'autorisation dont le modèle est fixé sous </w:t>
            </w:r>
            <w:r w:rsidR="00444A8A">
              <w:rPr>
                <w:rFonts w:ascii="Arial" w:eastAsia="Times New Roman" w:hAnsi="Arial" w:cs="Times New Roman"/>
                <w:spacing w:val="-2"/>
                <w:sz w:val="20"/>
                <w:szCs w:val="20"/>
                <w:lang w:eastAsia="nl-NL"/>
              </w:rPr>
              <w:t>d</w:t>
            </w:r>
            <w:r w:rsidRPr="005C46B5">
              <w:rPr>
                <w:rFonts w:ascii="Arial" w:eastAsia="Times New Roman" w:hAnsi="Arial" w:cs="Times New Roman"/>
                <w:spacing w:val="-2"/>
                <w:sz w:val="20"/>
                <w:szCs w:val="20"/>
              </w:rPr>
              <w:t xml:space="preserve">) de la </w:t>
            </w:r>
            <w:r w:rsidR="001B7E37">
              <w:rPr>
                <w:rFonts w:ascii="Arial" w:eastAsia="Times New Roman" w:hAnsi="Arial" w:cs="Times New Roman"/>
                <w:spacing w:val="-2"/>
                <w:sz w:val="20"/>
                <w:szCs w:val="20"/>
              </w:rPr>
              <w:t>partie II</w:t>
            </w:r>
            <w:r w:rsidRPr="005C46B5">
              <w:rPr>
                <w:rFonts w:ascii="Arial" w:eastAsia="Times New Roman" w:hAnsi="Arial" w:cs="Times New Roman"/>
                <w:spacing w:val="-2"/>
                <w:sz w:val="20"/>
                <w:szCs w:val="20"/>
                <w:lang w:eastAsia="nl-NL"/>
              </w:rPr>
              <w:t xml:space="preserve"> de la liste et dont la durée de validité est illimitée.</w:t>
            </w:r>
          </w:p>
        </w:tc>
      </w:tr>
    </w:tbl>
    <w:p w:rsidR="005C46B5" w:rsidRPr="005C46B5" w:rsidRDefault="005C46B5" w:rsidP="005C46B5">
      <w:pPr>
        <w:spacing w:after="0" w:line="240" w:lineRule="auto"/>
        <w:ind w:left="-992"/>
        <w:rPr>
          <w:rFonts w:ascii="Calibri" w:eastAsia="Calibri" w:hAnsi="Calibri" w:cs="Times New Roman"/>
          <w:highlight w:val="yellow"/>
          <w:lang w:val="fr-BE"/>
        </w:rPr>
      </w:pPr>
    </w:p>
    <w:tbl>
      <w:tblPr>
        <w:tblW w:w="10876" w:type="dxa"/>
        <w:tblInd w:w="-833" w:type="dxa"/>
        <w:tblLayout w:type="fixed"/>
        <w:tblCellMar>
          <w:left w:w="120" w:type="dxa"/>
          <w:right w:w="120" w:type="dxa"/>
        </w:tblCellMar>
        <w:tblLook w:val="0000" w:firstRow="0" w:lastRow="0" w:firstColumn="0" w:lastColumn="0" w:noHBand="0" w:noVBand="0"/>
      </w:tblPr>
      <w:tblGrid>
        <w:gridCol w:w="985"/>
        <w:gridCol w:w="1310"/>
        <w:gridCol w:w="3181"/>
        <w:gridCol w:w="690"/>
        <w:gridCol w:w="1263"/>
        <w:gridCol w:w="1251"/>
        <w:gridCol w:w="1098"/>
        <w:gridCol w:w="1098"/>
      </w:tblGrid>
      <w:tr w:rsidR="005C46B5" w:rsidRPr="005C46B5" w:rsidTr="009B7E3C">
        <w:tc>
          <w:tcPr>
            <w:tcW w:w="985"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0"/>
                <w:tab w:val="left" w:pos="211"/>
                <w:tab w:val="left" w:pos="459"/>
              </w:tabs>
              <w:spacing w:before="58" w:after="0" w:line="240" w:lineRule="auto"/>
              <w:ind w:right="-27"/>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Criterium</w:t>
            </w:r>
          </w:p>
          <w:p w:rsidR="005C46B5" w:rsidRPr="005C46B5" w:rsidRDefault="005C46B5" w:rsidP="005C46B5">
            <w:pPr>
              <w:tabs>
                <w:tab w:val="left" w:pos="-120"/>
                <w:tab w:val="left" w:pos="211"/>
                <w:tab w:val="left" w:pos="459"/>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Critère</w:t>
            </w:r>
          </w:p>
        </w:tc>
        <w:tc>
          <w:tcPr>
            <w:tcW w:w="1310"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
                <w:tab w:val="left" w:pos="211"/>
                <w:tab w:val="left" w:pos="459"/>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p w:rsidR="005C46B5" w:rsidRPr="005C46B5" w:rsidRDefault="005C46B5" w:rsidP="005C46B5">
            <w:pPr>
              <w:tabs>
                <w:tab w:val="left" w:pos="-1204"/>
                <w:tab w:val="left" w:pos="-873"/>
                <w:tab w:val="left" w:pos="-62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tc>
        <w:tc>
          <w:tcPr>
            <w:tcW w:w="3181"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4"/>
                <w:tab w:val="left" w:pos="-873"/>
                <w:tab w:val="left" w:pos="-625"/>
              </w:tabs>
              <w:spacing w:before="58" w:after="0"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Benaming en verpakkingen</w:t>
            </w:r>
          </w:p>
          <w:p w:rsidR="005C46B5" w:rsidRPr="005C46B5" w:rsidRDefault="005C46B5" w:rsidP="005C46B5">
            <w:pPr>
              <w:tabs>
                <w:tab w:val="left" w:pos="-2402"/>
                <w:tab w:val="left" w:pos="-2071"/>
                <w:tab w:val="left" w:pos="-1823"/>
                <w:tab w:val="left" w:pos="2897"/>
                <w:tab w:val="left" w:pos="3145"/>
              </w:tabs>
              <w:spacing w:after="54"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Dénomination et conditionnements</w:t>
            </w:r>
          </w:p>
        </w:tc>
        <w:tc>
          <w:tcPr>
            <w:tcW w:w="690"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Opm.</w:t>
            </w:r>
            <w:r w:rsidRPr="005C46B5">
              <w:rPr>
                <w:rFonts w:ascii="Arial" w:eastAsia="Times New Roman" w:hAnsi="Arial" w:cs="Times New Roman"/>
                <w:spacing w:val="-2"/>
                <w:sz w:val="18"/>
                <w:szCs w:val="20"/>
                <w:lang w:val="nl-NL" w:eastAsia="nl-NL"/>
              </w:rPr>
              <w:br/>
              <w:t>Obs.</w:t>
            </w:r>
          </w:p>
        </w:tc>
        <w:tc>
          <w:tcPr>
            <w:tcW w:w="1263"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Prijs</w:t>
            </w:r>
            <w:r w:rsidRPr="005C46B5">
              <w:rPr>
                <w:rFonts w:ascii="Arial" w:eastAsia="Times New Roman" w:hAnsi="Arial" w:cs="Times New Roman"/>
                <w:spacing w:val="-2"/>
                <w:sz w:val="18"/>
                <w:szCs w:val="20"/>
                <w:lang w:val="nl-NL" w:eastAsia="nl-NL"/>
              </w:rPr>
              <w:br/>
              <w:t>Prix</w:t>
            </w:r>
          </w:p>
        </w:tc>
        <w:tc>
          <w:tcPr>
            <w:tcW w:w="1251"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482"/>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Basis van tegemoetk.</w:t>
            </w:r>
            <w:r w:rsidRPr="005C46B5">
              <w:rPr>
                <w:rFonts w:ascii="Arial" w:eastAsia="Times New Roman" w:hAnsi="Arial" w:cs="Times New Roman"/>
                <w:spacing w:val="-2"/>
                <w:sz w:val="18"/>
                <w:szCs w:val="20"/>
                <w:lang w:val="nl-NL" w:eastAsia="nl-NL"/>
              </w:rPr>
              <w:br/>
              <w:t>Base de rembours.</w:t>
            </w:r>
          </w:p>
        </w:tc>
        <w:tc>
          <w:tcPr>
            <w:tcW w:w="109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b/>
                <w:spacing w:val="-2"/>
                <w:sz w:val="18"/>
                <w:szCs w:val="20"/>
                <w:lang w:val="nl-NL" w:eastAsia="nl-NL"/>
              </w:rPr>
            </w:pPr>
            <w:r w:rsidRPr="005C46B5">
              <w:rPr>
                <w:rFonts w:ascii="Arial" w:eastAsia="Times New Roman" w:hAnsi="Arial" w:cs="Times New Roman"/>
                <w:spacing w:val="-2"/>
                <w:sz w:val="18"/>
                <w:szCs w:val="20"/>
                <w:lang w:val="nl-NL" w:eastAsia="nl-NL"/>
              </w:rPr>
              <w:t>I</w:t>
            </w:r>
          </w:p>
        </w:tc>
        <w:tc>
          <w:tcPr>
            <w:tcW w:w="109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II</w:t>
            </w:r>
          </w:p>
        </w:tc>
      </w:tr>
      <w:tr w:rsidR="005C46B5" w:rsidRPr="005C46B5" w:rsidTr="009B7E3C">
        <w:trPr>
          <w:trHeight w:val="276"/>
        </w:trPr>
        <w:tc>
          <w:tcPr>
            <w:tcW w:w="985" w:type="dxa"/>
            <w:tcBorders>
              <w:top w:val="single" w:sz="12"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12"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12"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18"/>
                <w:lang w:eastAsia="nl-NL"/>
              </w:rPr>
            </w:pPr>
            <w:r w:rsidRPr="005C46B5">
              <w:rPr>
                <w:rFonts w:ascii="Arial" w:eastAsia="Times New Roman" w:hAnsi="Arial" w:cs="Times New Roman"/>
                <w:spacing w:val="-2"/>
                <w:sz w:val="18"/>
                <w:szCs w:val="18"/>
                <w:lang w:eastAsia="nl-NL"/>
              </w:rPr>
              <w:t>GTE olie</w:t>
            </w:r>
          </w:p>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(Nutricia)</w:t>
            </w:r>
          </w:p>
        </w:tc>
        <w:tc>
          <w:tcPr>
            <w:tcW w:w="690"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fr-BE" w:eastAsia="nl-NL"/>
              </w:rPr>
            </w:pPr>
          </w:p>
        </w:tc>
        <w:tc>
          <w:tcPr>
            <w:tcW w:w="1263"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val="fr-BE" w:eastAsia="nl-NL"/>
              </w:rPr>
            </w:pPr>
          </w:p>
        </w:tc>
        <w:tc>
          <w:tcPr>
            <w:tcW w:w="1251"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r w:rsidRPr="005C46B5">
              <w:rPr>
                <w:rFonts w:ascii="Arial" w:eastAsia="Times New Roman" w:hAnsi="Arial" w:cs="Arial"/>
                <w:sz w:val="18"/>
                <w:szCs w:val="18"/>
                <w:lang w:val="nl-NL" w:eastAsia="nl-NL"/>
              </w:rPr>
              <w:t>2256-519</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1.000 ml</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18"/>
                <w:lang w:val="nl-BE" w:eastAsia="nl-NL"/>
              </w:rPr>
            </w:pPr>
            <w:r w:rsidRPr="005C46B5">
              <w:rPr>
                <w:rFonts w:ascii="Arial" w:eastAsia="Times New Roman" w:hAnsi="Arial" w:cs="Times New Roman"/>
                <w:sz w:val="18"/>
                <w:szCs w:val="18"/>
                <w:lang w:val="nl-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1.069,68</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1.069,68</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Arial" w:eastAsia="Times New Roman" w:hAnsi="Arial" w:cs="Arial"/>
                <w:sz w:val="18"/>
                <w:szCs w:val="18"/>
                <w:lang w:val="nl-NL" w:eastAsia="nl-NL"/>
              </w:rPr>
            </w:pPr>
            <w:r w:rsidRPr="005C46B5">
              <w:rPr>
                <w:rFonts w:ascii="Arial" w:eastAsia="Times New Roman" w:hAnsi="Arial" w:cs="Arial"/>
                <w:sz w:val="18"/>
                <w:szCs w:val="18"/>
                <w:lang w:val="nl-NL" w:eastAsia="nl-NL"/>
              </w:rPr>
              <w:t>7000-185</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1.000 ml</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817,4800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817,4800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B7E3C">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spacing w:after="0" w:line="240" w:lineRule="auto"/>
              <w:rPr>
                <w:rFonts w:ascii="Arial" w:eastAsia="Times New Roman" w:hAnsi="Arial" w:cs="Arial"/>
                <w:sz w:val="18"/>
                <w:szCs w:val="18"/>
                <w:lang w:val="nl-NL" w:eastAsia="nl-NL"/>
              </w:rPr>
            </w:pPr>
            <w:r w:rsidRPr="005C46B5">
              <w:rPr>
                <w:rFonts w:ascii="Arial" w:eastAsia="Times New Roman" w:hAnsi="Arial" w:cs="Arial"/>
                <w:sz w:val="18"/>
                <w:szCs w:val="18"/>
                <w:lang w:val="nl-NL" w:eastAsia="nl-NL"/>
              </w:rPr>
              <w:t>7000-185</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1.000 ml</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810,3700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810,3700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20"/>
                <w:szCs w:val="20"/>
                <w:lang w:eastAsia="nl-NL"/>
              </w:rPr>
            </w:pPr>
            <w:r w:rsidRPr="005C46B5">
              <w:rPr>
                <w:rFonts w:ascii="Arial" w:eastAsia="Times New Roman" w:hAnsi="Arial" w:cs="Times New Roman"/>
                <w:spacing w:val="-2"/>
                <w:sz w:val="20"/>
                <w:szCs w:val="20"/>
                <w:lang w:eastAsia="nl-NL"/>
              </w:rPr>
              <w:t>GTO olie</w:t>
            </w:r>
          </w:p>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eastAsia="nl-NL"/>
              </w:rPr>
            </w:pPr>
            <w:r w:rsidRPr="005C46B5">
              <w:rPr>
                <w:rFonts w:ascii="Arial" w:eastAsia="Times New Roman" w:hAnsi="Arial" w:cs="Times New Roman"/>
                <w:spacing w:val="-2"/>
                <w:sz w:val="18"/>
                <w:szCs w:val="20"/>
                <w:lang w:eastAsia="nl-NL"/>
              </w:rPr>
              <w:t>(Nutricia)</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fr-BE"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val="fr-BE"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r w:rsidRPr="005C46B5">
              <w:rPr>
                <w:rFonts w:ascii="Arial" w:eastAsia="Times New Roman" w:hAnsi="Arial" w:cs="Arial"/>
                <w:sz w:val="18"/>
                <w:szCs w:val="18"/>
                <w:lang w:val="nl-NL" w:eastAsia="nl-NL"/>
              </w:rPr>
              <w:t>2402-659</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500 ml</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18"/>
                <w:lang w:val="nl-BE" w:eastAsia="nl-NL"/>
              </w:rPr>
            </w:pPr>
            <w:r w:rsidRPr="005C46B5">
              <w:rPr>
                <w:rFonts w:ascii="Arial" w:eastAsia="Times New Roman" w:hAnsi="Arial" w:cs="Times New Roman"/>
                <w:sz w:val="18"/>
                <w:szCs w:val="18"/>
                <w:lang w:val="nl-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24,50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24,50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r w:rsidRPr="005C46B5">
              <w:rPr>
                <w:rFonts w:ascii="Arial" w:eastAsia="Times New Roman" w:hAnsi="Arial" w:cs="Arial"/>
                <w:sz w:val="18"/>
                <w:szCs w:val="18"/>
                <w:lang w:val="nl-NL" w:eastAsia="nl-NL"/>
              </w:rPr>
              <w:t>7001-621</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500 ml</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22,6000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22,6000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B7E3C">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r w:rsidRPr="005C46B5">
              <w:rPr>
                <w:rFonts w:ascii="Arial" w:eastAsia="Times New Roman" w:hAnsi="Arial" w:cs="Arial"/>
                <w:sz w:val="18"/>
                <w:szCs w:val="18"/>
                <w:lang w:val="nl-NL" w:eastAsia="nl-NL"/>
              </w:rPr>
              <w:t>7001-621</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fr-BE" w:eastAsia="nl-NL"/>
              </w:rPr>
              <w:t>** 1 x 500 ml</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18,5600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18,5600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bl>
    <w:p w:rsidR="005C46B5" w:rsidRPr="005C46B5" w:rsidRDefault="005C46B5" w:rsidP="005C46B5">
      <w:pPr>
        <w:spacing w:after="0" w:line="240" w:lineRule="auto"/>
        <w:ind w:left="-992"/>
        <w:rPr>
          <w:rFonts w:ascii="Calibri" w:eastAsia="Calibri" w:hAnsi="Calibri" w:cs="Times New Roman"/>
          <w:highlight w:val="yellow"/>
          <w:lang w:val="fr-BE"/>
        </w:rPr>
      </w:pPr>
    </w:p>
    <w:p w:rsidR="005C46B5" w:rsidRPr="005C46B5" w:rsidRDefault="005C46B5" w:rsidP="005C46B5">
      <w:pPr>
        <w:spacing w:after="0" w:line="240" w:lineRule="auto"/>
        <w:ind w:left="-992"/>
        <w:rPr>
          <w:rFonts w:ascii="Calibri" w:eastAsia="Calibri" w:hAnsi="Calibri" w:cs="Times New Roman"/>
          <w:highlight w:val="yellow"/>
          <w:lang w:val="fr-BE"/>
        </w:rPr>
      </w:pPr>
    </w:p>
    <w:tbl>
      <w:tblPr>
        <w:tblStyle w:val="TableGrid1"/>
        <w:tblW w:w="1091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381"/>
      </w:tblGrid>
      <w:tr w:rsidR="005C46B5" w:rsidRPr="00DD0302" w:rsidTr="009B7E3C">
        <w:tc>
          <w:tcPr>
            <w:tcW w:w="5529" w:type="dxa"/>
          </w:tcPr>
          <w:p w:rsidR="005C46B5" w:rsidRPr="005C46B5" w:rsidRDefault="005C46B5" w:rsidP="005C46B5">
            <w:pPr>
              <w:suppressAutoHyphens/>
              <w:ind w:left="34"/>
              <w:jc w:val="both"/>
              <w:rPr>
                <w:rFonts w:ascii="Arial" w:eastAsia="Times New Roman" w:hAnsi="Arial" w:cs="Times New Roman"/>
                <w:b/>
                <w:sz w:val="20"/>
                <w:szCs w:val="20"/>
                <w:lang w:val="nl-BE" w:eastAsia="nl-NL"/>
              </w:rPr>
            </w:pPr>
            <w:r w:rsidRPr="005C46B5">
              <w:rPr>
                <w:rFonts w:ascii="Arial" w:eastAsia="Times New Roman" w:hAnsi="Arial" w:cs="Times New Roman"/>
                <w:b/>
                <w:sz w:val="20"/>
                <w:szCs w:val="20"/>
                <w:lang w:val="nl-BE" w:eastAsia="nl-NL"/>
              </w:rPr>
              <w:lastRenderedPageBreak/>
              <w:t>§220100. Preparaten met een hoog gehalte aan middellange keten triglyceriden (MCT) gebruikt bij de behandeling van stofwisselingsaandoeningen</w:t>
            </w:r>
          </w:p>
        </w:tc>
        <w:tc>
          <w:tcPr>
            <w:tcW w:w="5381" w:type="dxa"/>
          </w:tcPr>
          <w:p w:rsidR="005C46B5" w:rsidRPr="005C46B5" w:rsidRDefault="005C46B5" w:rsidP="005C46B5">
            <w:pPr>
              <w:suppressAutoHyphens/>
              <w:ind w:left="34"/>
              <w:jc w:val="both"/>
              <w:rPr>
                <w:rFonts w:ascii="Arial" w:eastAsia="Times New Roman" w:hAnsi="Arial" w:cs="Times New Roman"/>
                <w:b/>
                <w:sz w:val="20"/>
                <w:szCs w:val="20"/>
                <w:lang w:eastAsia="nl-NL"/>
              </w:rPr>
            </w:pPr>
            <w:r w:rsidRPr="005C46B5">
              <w:rPr>
                <w:rFonts w:ascii="Arial" w:eastAsia="Times New Roman" w:hAnsi="Arial" w:cs="Times New Roman"/>
                <w:b/>
                <w:sz w:val="20"/>
                <w:szCs w:val="20"/>
                <w:lang w:eastAsia="nl-NL"/>
              </w:rPr>
              <w:t>§220100. Préparations à haute teneur en triglycérides à chaîne moyenne (TCM) utilisées dans le traitement d’affections métaboliques</w:t>
            </w:r>
          </w:p>
        </w:tc>
      </w:tr>
      <w:tr w:rsidR="005C46B5" w:rsidRPr="00DD0302" w:rsidTr="009B7E3C">
        <w:tc>
          <w:tcPr>
            <w:tcW w:w="5529" w:type="dxa"/>
          </w:tcPr>
          <w:p w:rsidR="005C46B5" w:rsidRPr="005C46B5" w:rsidRDefault="005C46B5" w:rsidP="005C46B5">
            <w:pPr>
              <w:suppressAutoHyphens/>
              <w:ind w:left="34"/>
              <w:jc w:val="both"/>
              <w:rPr>
                <w:rFonts w:ascii="Arial" w:eastAsia="Times New Roman" w:hAnsi="Arial" w:cs="Times New Roman"/>
                <w:sz w:val="20"/>
                <w:szCs w:val="20"/>
                <w:lang w:eastAsia="nl-NL"/>
              </w:rPr>
            </w:pPr>
          </w:p>
        </w:tc>
        <w:tc>
          <w:tcPr>
            <w:tcW w:w="5381" w:type="dxa"/>
          </w:tcPr>
          <w:p w:rsidR="005C46B5" w:rsidRPr="005C46B5" w:rsidRDefault="005C46B5" w:rsidP="005C46B5">
            <w:pPr>
              <w:ind w:left="34"/>
              <w:rPr>
                <w:rFonts w:ascii="Arial" w:eastAsia="Times New Roman" w:hAnsi="Arial" w:cs="Times New Roman"/>
                <w:sz w:val="20"/>
                <w:szCs w:val="20"/>
                <w:lang w:eastAsia="nl-NL"/>
              </w:rPr>
            </w:pPr>
          </w:p>
        </w:tc>
      </w:tr>
      <w:tr w:rsidR="005C46B5" w:rsidRPr="00DD0302" w:rsidTr="009B7E3C">
        <w:tc>
          <w:tcPr>
            <w:tcW w:w="5529" w:type="dxa"/>
          </w:tcPr>
          <w:p w:rsidR="005C46B5" w:rsidRPr="005C46B5" w:rsidRDefault="005C46B5" w:rsidP="005C46B5">
            <w:pPr>
              <w:suppressAutoHyphens/>
              <w:ind w:left="34"/>
              <w:jc w:val="both"/>
              <w:rPr>
                <w:rFonts w:ascii="Arial" w:eastAsia="Times New Roman" w:hAnsi="Arial" w:cs="Times New Roman"/>
                <w:sz w:val="20"/>
                <w:szCs w:val="20"/>
                <w:lang w:val="nl-BE" w:eastAsia="nl-NL"/>
              </w:rPr>
            </w:pPr>
            <w:r w:rsidRPr="005C46B5">
              <w:rPr>
                <w:rFonts w:ascii="Arial" w:eastAsia="Times New Roman" w:hAnsi="Arial" w:cs="Arial"/>
                <w:sz w:val="20"/>
                <w:szCs w:val="20"/>
                <w:lang w:val="nl-BE" w:eastAsia="nl-NL"/>
              </w:rPr>
              <w:t>De volgende medische voeding wordt vergoed in categorie A als ze wordt voorgeschreven in één van de volgende indicaties:</w:t>
            </w:r>
          </w:p>
        </w:tc>
        <w:tc>
          <w:tcPr>
            <w:tcW w:w="5381" w:type="dxa"/>
          </w:tcPr>
          <w:p w:rsidR="005C46B5" w:rsidRPr="005C46B5" w:rsidRDefault="005C46B5" w:rsidP="005C46B5">
            <w:pPr>
              <w:suppressAutoHyphens/>
              <w:ind w:left="34"/>
              <w:jc w:val="both"/>
              <w:rPr>
                <w:rFonts w:ascii="Arial" w:eastAsia="Times New Roman" w:hAnsi="Arial" w:cs="Times New Roman"/>
                <w:sz w:val="20"/>
                <w:szCs w:val="20"/>
                <w:lang w:eastAsia="nl-NL"/>
              </w:rPr>
            </w:pPr>
            <w:r w:rsidRPr="005C46B5">
              <w:rPr>
                <w:rFonts w:ascii="Arial" w:eastAsia="Times New Roman" w:hAnsi="Arial" w:cs="Arial"/>
                <w:sz w:val="20"/>
                <w:szCs w:val="20"/>
                <w:lang w:eastAsia="nl-NL"/>
              </w:rPr>
              <w:t>L’alimentation médicale suivante fait l’objet d’un remboursement en catégorie A si elle a été prescrite dans une des indications suivantes :</w:t>
            </w:r>
          </w:p>
        </w:tc>
      </w:tr>
      <w:tr w:rsidR="005C46B5" w:rsidRPr="00DD0302" w:rsidTr="009B7E3C">
        <w:tc>
          <w:tcPr>
            <w:tcW w:w="5529" w:type="dxa"/>
          </w:tcPr>
          <w:p w:rsidR="005C46B5" w:rsidRPr="005C46B5" w:rsidRDefault="005C46B5" w:rsidP="005C46B5">
            <w:pPr>
              <w:suppressAutoHyphens/>
              <w:ind w:left="34"/>
              <w:jc w:val="both"/>
              <w:rPr>
                <w:rFonts w:ascii="Arial" w:eastAsia="Times New Roman" w:hAnsi="Arial" w:cs="Times New Roman"/>
                <w:sz w:val="20"/>
                <w:szCs w:val="20"/>
                <w:lang w:eastAsia="nl-NL"/>
              </w:rPr>
            </w:pPr>
          </w:p>
        </w:tc>
        <w:tc>
          <w:tcPr>
            <w:tcW w:w="5381" w:type="dxa"/>
          </w:tcPr>
          <w:p w:rsidR="005C46B5" w:rsidRPr="005C46B5" w:rsidRDefault="005C46B5" w:rsidP="005C46B5">
            <w:pPr>
              <w:ind w:left="34"/>
              <w:rPr>
                <w:rFonts w:ascii="Arial" w:eastAsia="Times New Roman" w:hAnsi="Arial" w:cs="Times New Roman"/>
                <w:sz w:val="20"/>
                <w:szCs w:val="20"/>
                <w:lang w:eastAsia="nl-NL"/>
              </w:rPr>
            </w:pPr>
          </w:p>
        </w:tc>
      </w:tr>
      <w:tr w:rsidR="005C46B5" w:rsidRPr="00DD0302" w:rsidTr="009B7E3C">
        <w:tc>
          <w:tcPr>
            <w:tcW w:w="5529" w:type="dxa"/>
          </w:tcPr>
          <w:p w:rsidR="005C46B5" w:rsidRPr="005C46B5" w:rsidRDefault="005C46B5" w:rsidP="005C46B5">
            <w:pPr>
              <w:suppressAutoHyphens/>
              <w:ind w:left="441" w:hanging="407"/>
              <w:jc w:val="both"/>
              <w:rPr>
                <w:rFonts w:ascii="Arial" w:eastAsia="Times New Roman" w:hAnsi="Arial" w:cs="Times New Roman"/>
                <w:sz w:val="20"/>
                <w:szCs w:val="20"/>
                <w:lang w:eastAsia="nl-NL"/>
              </w:rPr>
            </w:pPr>
            <w:r w:rsidRPr="005C46B5">
              <w:rPr>
                <w:rFonts w:ascii="Arial" w:eastAsia="Times New Roman" w:hAnsi="Arial" w:cs="Times New Roman"/>
                <w:sz w:val="20"/>
                <w:szCs w:val="20"/>
                <w:lang w:eastAsia="nl-NL"/>
              </w:rPr>
              <w:t>-</w:t>
            </w:r>
            <w:r w:rsidRPr="005C46B5">
              <w:rPr>
                <w:rFonts w:ascii="Arial" w:eastAsia="Times New Roman" w:hAnsi="Arial" w:cs="Times New Roman"/>
                <w:sz w:val="20"/>
                <w:szCs w:val="20"/>
                <w:lang w:eastAsia="nl-NL"/>
              </w:rPr>
              <w:tab/>
              <w:t>Lange keten vetzuuroxidatiestoornissen;</w:t>
            </w:r>
          </w:p>
        </w:tc>
        <w:tc>
          <w:tcPr>
            <w:tcW w:w="5381" w:type="dxa"/>
          </w:tcPr>
          <w:p w:rsidR="005C46B5" w:rsidRPr="005C46B5" w:rsidRDefault="005C46B5" w:rsidP="005C46B5">
            <w:pPr>
              <w:suppressAutoHyphens/>
              <w:ind w:left="441" w:hanging="407"/>
              <w:jc w:val="both"/>
              <w:rPr>
                <w:rFonts w:ascii="Arial" w:eastAsia="Times New Roman" w:hAnsi="Arial" w:cs="Times New Roman"/>
                <w:sz w:val="20"/>
                <w:szCs w:val="20"/>
                <w:lang w:eastAsia="nl-NL"/>
              </w:rPr>
            </w:pPr>
            <w:r w:rsidRPr="005C46B5">
              <w:rPr>
                <w:rFonts w:ascii="Arial" w:eastAsia="Times New Roman" w:hAnsi="Arial" w:cs="Times New Roman"/>
                <w:sz w:val="20"/>
                <w:szCs w:val="20"/>
                <w:lang w:eastAsia="nl-NL"/>
              </w:rPr>
              <w:t>-</w:t>
            </w:r>
            <w:r w:rsidRPr="005C46B5">
              <w:rPr>
                <w:rFonts w:ascii="Arial" w:eastAsia="Times New Roman" w:hAnsi="Arial" w:cs="Times New Roman"/>
                <w:sz w:val="20"/>
                <w:szCs w:val="20"/>
                <w:lang w:eastAsia="nl-NL"/>
              </w:rPr>
              <w:tab/>
              <w:t>Trouble du métabolisme des acides gras à longue chaîne ;</w:t>
            </w:r>
          </w:p>
        </w:tc>
      </w:tr>
      <w:tr w:rsidR="005C46B5" w:rsidRPr="00DD0302" w:rsidTr="009B7E3C">
        <w:tc>
          <w:tcPr>
            <w:tcW w:w="5529" w:type="dxa"/>
          </w:tcPr>
          <w:p w:rsidR="005C46B5" w:rsidRPr="005C46B5" w:rsidRDefault="005C46B5" w:rsidP="005C46B5">
            <w:pPr>
              <w:suppressAutoHyphens/>
              <w:ind w:left="34"/>
              <w:jc w:val="both"/>
              <w:rPr>
                <w:rFonts w:ascii="Arial" w:eastAsia="Times New Roman" w:hAnsi="Arial" w:cs="Times New Roman"/>
                <w:sz w:val="20"/>
                <w:szCs w:val="20"/>
                <w:lang w:eastAsia="nl-NL"/>
              </w:rPr>
            </w:pPr>
          </w:p>
        </w:tc>
        <w:tc>
          <w:tcPr>
            <w:tcW w:w="5381" w:type="dxa"/>
          </w:tcPr>
          <w:p w:rsidR="005C46B5" w:rsidRPr="005C46B5" w:rsidRDefault="005C46B5" w:rsidP="005C46B5">
            <w:pPr>
              <w:ind w:left="34"/>
              <w:rPr>
                <w:rFonts w:ascii="Arial" w:eastAsia="Times New Roman" w:hAnsi="Arial" w:cs="Times New Roman"/>
                <w:sz w:val="20"/>
                <w:szCs w:val="20"/>
                <w:lang w:eastAsia="nl-NL"/>
              </w:rPr>
            </w:pPr>
          </w:p>
        </w:tc>
      </w:tr>
      <w:tr w:rsidR="005C46B5" w:rsidRPr="005C46B5" w:rsidTr="009B7E3C">
        <w:tc>
          <w:tcPr>
            <w:tcW w:w="5529" w:type="dxa"/>
          </w:tcPr>
          <w:p w:rsidR="005C46B5" w:rsidRPr="005C46B5" w:rsidRDefault="005C46B5" w:rsidP="005C46B5">
            <w:pPr>
              <w:suppressAutoHyphens/>
              <w:ind w:left="441" w:hanging="407"/>
              <w:jc w:val="both"/>
              <w:rPr>
                <w:rFonts w:ascii="Arial" w:eastAsia="Times New Roman" w:hAnsi="Arial" w:cs="Times New Roman"/>
                <w:sz w:val="20"/>
                <w:szCs w:val="20"/>
                <w:lang w:eastAsia="nl-NL"/>
              </w:rPr>
            </w:pPr>
            <w:r w:rsidRPr="005C46B5">
              <w:rPr>
                <w:rFonts w:ascii="Arial" w:eastAsia="Times New Roman" w:hAnsi="Arial" w:cs="Times New Roman"/>
                <w:sz w:val="20"/>
                <w:szCs w:val="20"/>
                <w:lang w:eastAsia="nl-NL"/>
              </w:rPr>
              <w:t>-</w:t>
            </w:r>
            <w:r w:rsidRPr="005C46B5">
              <w:rPr>
                <w:rFonts w:ascii="Arial" w:eastAsia="Times New Roman" w:hAnsi="Arial" w:cs="Times New Roman"/>
                <w:sz w:val="20"/>
                <w:szCs w:val="20"/>
                <w:lang w:eastAsia="nl-NL"/>
              </w:rPr>
              <w:tab/>
              <w:t>Hyperlipoproteïnemie type 1 (OMIM 118830, 207750, 238600);</w:t>
            </w:r>
          </w:p>
        </w:tc>
        <w:tc>
          <w:tcPr>
            <w:tcW w:w="5381" w:type="dxa"/>
          </w:tcPr>
          <w:p w:rsidR="005C46B5" w:rsidRPr="005C46B5" w:rsidRDefault="005C46B5" w:rsidP="005C46B5">
            <w:pPr>
              <w:suppressAutoHyphens/>
              <w:ind w:left="441" w:hanging="407"/>
              <w:jc w:val="both"/>
              <w:rPr>
                <w:rFonts w:ascii="Arial" w:eastAsia="Times New Roman" w:hAnsi="Arial" w:cs="Times New Roman"/>
                <w:sz w:val="20"/>
                <w:szCs w:val="20"/>
                <w:lang w:eastAsia="nl-NL"/>
              </w:rPr>
            </w:pPr>
            <w:r w:rsidRPr="005C46B5">
              <w:rPr>
                <w:rFonts w:ascii="Arial" w:eastAsia="Times New Roman" w:hAnsi="Arial" w:cs="Times New Roman"/>
                <w:sz w:val="20"/>
                <w:szCs w:val="20"/>
                <w:lang w:eastAsia="nl-NL"/>
              </w:rPr>
              <w:t>-</w:t>
            </w:r>
            <w:r w:rsidRPr="005C46B5">
              <w:rPr>
                <w:rFonts w:ascii="Arial" w:eastAsia="Times New Roman" w:hAnsi="Arial" w:cs="Times New Roman"/>
                <w:sz w:val="20"/>
                <w:szCs w:val="20"/>
                <w:lang w:eastAsia="nl-NL"/>
              </w:rPr>
              <w:tab/>
              <w:t>Hyperlipoprotéinémie de type 1 (OMIM 118830, 207750, 238600);</w:t>
            </w:r>
          </w:p>
        </w:tc>
      </w:tr>
      <w:tr w:rsidR="005C46B5" w:rsidRPr="005C46B5" w:rsidTr="009B7E3C">
        <w:tc>
          <w:tcPr>
            <w:tcW w:w="5529" w:type="dxa"/>
          </w:tcPr>
          <w:p w:rsidR="005C46B5" w:rsidRPr="005C46B5" w:rsidRDefault="005C46B5" w:rsidP="005C46B5">
            <w:pPr>
              <w:suppressAutoHyphens/>
              <w:ind w:left="34"/>
              <w:jc w:val="both"/>
              <w:rPr>
                <w:rFonts w:ascii="Arial" w:eastAsia="Times New Roman" w:hAnsi="Arial" w:cs="Times New Roman"/>
                <w:sz w:val="20"/>
                <w:szCs w:val="20"/>
                <w:lang w:eastAsia="nl-NL"/>
              </w:rPr>
            </w:pPr>
          </w:p>
        </w:tc>
        <w:tc>
          <w:tcPr>
            <w:tcW w:w="5381" w:type="dxa"/>
          </w:tcPr>
          <w:p w:rsidR="005C46B5" w:rsidRPr="005C46B5" w:rsidRDefault="005C46B5" w:rsidP="005C46B5">
            <w:pPr>
              <w:ind w:left="34"/>
              <w:rPr>
                <w:rFonts w:ascii="Arial" w:eastAsia="Times New Roman" w:hAnsi="Arial" w:cs="Times New Roman"/>
                <w:sz w:val="20"/>
                <w:szCs w:val="20"/>
                <w:lang w:eastAsia="nl-NL"/>
              </w:rPr>
            </w:pPr>
          </w:p>
        </w:tc>
      </w:tr>
      <w:tr w:rsidR="005C46B5" w:rsidRPr="00DD0302" w:rsidTr="009B7E3C">
        <w:tc>
          <w:tcPr>
            <w:tcW w:w="5529" w:type="dxa"/>
          </w:tcPr>
          <w:p w:rsidR="005C46B5" w:rsidRPr="005C46B5" w:rsidRDefault="005C46B5" w:rsidP="005C46B5">
            <w:pPr>
              <w:suppressAutoHyphens/>
              <w:ind w:left="441" w:hanging="407"/>
              <w:jc w:val="both"/>
              <w:rPr>
                <w:rFonts w:ascii="Arial" w:eastAsia="Times New Roman" w:hAnsi="Arial" w:cs="Times New Roman"/>
                <w:sz w:val="20"/>
                <w:szCs w:val="20"/>
                <w:lang w:val="en-GB" w:eastAsia="nl-NL"/>
              </w:rPr>
            </w:pPr>
            <w:r w:rsidRPr="009B7E3C">
              <w:rPr>
                <w:rFonts w:ascii="Arial" w:eastAsia="Times New Roman" w:hAnsi="Arial" w:cs="Times New Roman"/>
                <w:sz w:val="20"/>
                <w:szCs w:val="20"/>
                <w:lang w:val="en-GB" w:eastAsia="nl-NL"/>
              </w:rPr>
              <w:t>-</w:t>
            </w:r>
            <w:r w:rsidRPr="009B7E3C">
              <w:rPr>
                <w:rFonts w:ascii="Arial" w:eastAsia="Times New Roman" w:hAnsi="Arial" w:cs="Times New Roman"/>
                <w:sz w:val="20"/>
                <w:szCs w:val="20"/>
                <w:lang w:val="en-GB" w:eastAsia="nl-NL"/>
              </w:rPr>
              <w:tab/>
              <w:t>Carnitine palmitoyl transferase IA (OMIM 255120) of II deficiëntie (OMIM 255110, 600649, 608836)</w:t>
            </w:r>
          </w:p>
        </w:tc>
        <w:tc>
          <w:tcPr>
            <w:tcW w:w="5381" w:type="dxa"/>
          </w:tcPr>
          <w:p w:rsidR="005C46B5" w:rsidRPr="005C46B5" w:rsidRDefault="005C46B5" w:rsidP="005C46B5">
            <w:pPr>
              <w:suppressAutoHyphens/>
              <w:ind w:left="441" w:hanging="407"/>
              <w:jc w:val="both"/>
              <w:rPr>
                <w:rFonts w:ascii="Arial" w:eastAsia="Times New Roman" w:hAnsi="Arial" w:cs="Times New Roman"/>
                <w:sz w:val="20"/>
                <w:szCs w:val="20"/>
                <w:lang w:eastAsia="nl-NL"/>
              </w:rPr>
            </w:pPr>
            <w:r w:rsidRPr="005C46B5">
              <w:rPr>
                <w:rFonts w:ascii="Arial" w:eastAsia="Times New Roman" w:hAnsi="Arial" w:cs="Times New Roman"/>
                <w:sz w:val="20"/>
                <w:szCs w:val="20"/>
                <w:lang w:eastAsia="nl-NL"/>
              </w:rPr>
              <w:t>-</w:t>
            </w:r>
            <w:r w:rsidRPr="005C46B5">
              <w:rPr>
                <w:rFonts w:ascii="Arial" w:eastAsia="Times New Roman" w:hAnsi="Arial" w:cs="Times New Roman"/>
                <w:sz w:val="20"/>
                <w:szCs w:val="20"/>
                <w:lang w:eastAsia="nl-NL"/>
              </w:rPr>
              <w:tab/>
              <w:t>Carence en carnitine palmitoyl transferase IA (OMIM 255120) ou II (OMIM 255110, 600649, 608836)</w:t>
            </w:r>
          </w:p>
        </w:tc>
      </w:tr>
      <w:tr w:rsidR="005C46B5" w:rsidRPr="00DD0302" w:rsidTr="009B7E3C">
        <w:tc>
          <w:tcPr>
            <w:tcW w:w="5529" w:type="dxa"/>
          </w:tcPr>
          <w:p w:rsidR="005C46B5" w:rsidRPr="005C46B5" w:rsidRDefault="005C46B5" w:rsidP="005C46B5">
            <w:pPr>
              <w:suppressAutoHyphens/>
              <w:ind w:left="34"/>
              <w:jc w:val="both"/>
              <w:rPr>
                <w:rFonts w:ascii="Arial" w:eastAsia="Times New Roman" w:hAnsi="Arial" w:cs="Times New Roman"/>
                <w:sz w:val="20"/>
                <w:szCs w:val="20"/>
                <w:lang w:eastAsia="nl-NL"/>
              </w:rPr>
            </w:pPr>
          </w:p>
        </w:tc>
        <w:tc>
          <w:tcPr>
            <w:tcW w:w="5381" w:type="dxa"/>
          </w:tcPr>
          <w:p w:rsidR="005C46B5" w:rsidRPr="005C46B5" w:rsidRDefault="005C46B5" w:rsidP="005C46B5">
            <w:pPr>
              <w:ind w:left="34"/>
              <w:rPr>
                <w:rFonts w:ascii="Arial" w:eastAsia="Times New Roman" w:hAnsi="Arial" w:cs="Times New Roman"/>
                <w:sz w:val="20"/>
                <w:szCs w:val="20"/>
                <w:lang w:eastAsia="nl-NL"/>
              </w:rPr>
            </w:pPr>
          </w:p>
        </w:tc>
      </w:tr>
      <w:tr w:rsidR="005C46B5" w:rsidRPr="005C46B5" w:rsidTr="009B7E3C">
        <w:tc>
          <w:tcPr>
            <w:tcW w:w="5529" w:type="dxa"/>
          </w:tcPr>
          <w:p w:rsidR="005C46B5" w:rsidRPr="005C46B5" w:rsidRDefault="005C46B5" w:rsidP="005C46B5">
            <w:pPr>
              <w:suppressAutoHyphens/>
              <w:ind w:left="441" w:hanging="407"/>
              <w:jc w:val="both"/>
              <w:rPr>
                <w:rFonts w:ascii="Arial" w:eastAsia="Times New Roman" w:hAnsi="Arial" w:cs="Times New Roman"/>
                <w:sz w:val="20"/>
                <w:szCs w:val="20"/>
                <w:lang w:eastAsia="nl-NL"/>
              </w:rPr>
            </w:pPr>
            <w:r w:rsidRPr="005C46B5">
              <w:rPr>
                <w:rFonts w:ascii="Arial" w:eastAsia="Times New Roman" w:hAnsi="Arial" w:cs="Times New Roman"/>
                <w:sz w:val="20"/>
                <w:szCs w:val="20"/>
                <w:lang w:eastAsia="nl-NL"/>
              </w:rPr>
              <w:t>--</w:t>
            </w:r>
            <w:r w:rsidRPr="005C46B5">
              <w:rPr>
                <w:rFonts w:ascii="Arial" w:eastAsia="Times New Roman" w:hAnsi="Arial" w:cs="Times New Roman"/>
                <w:sz w:val="20"/>
                <w:szCs w:val="20"/>
                <w:lang w:eastAsia="nl-NL"/>
              </w:rPr>
              <w:tab/>
              <w:t>Spierglycogenose.</w:t>
            </w:r>
          </w:p>
        </w:tc>
        <w:tc>
          <w:tcPr>
            <w:tcW w:w="5381" w:type="dxa"/>
          </w:tcPr>
          <w:p w:rsidR="005C46B5" w:rsidRPr="005C46B5" w:rsidRDefault="005C46B5" w:rsidP="005C46B5">
            <w:pPr>
              <w:suppressAutoHyphens/>
              <w:ind w:left="441" w:hanging="407"/>
              <w:jc w:val="both"/>
              <w:rPr>
                <w:rFonts w:ascii="Arial" w:eastAsia="Times New Roman" w:hAnsi="Arial" w:cs="Times New Roman"/>
                <w:sz w:val="20"/>
                <w:szCs w:val="20"/>
                <w:lang w:eastAsia="nl-NL"/>
              </w:rPr>
            </w:pPr>
            <w:r w:rsidRPr="005C46B5">
              <w:rPr>
                <w:rFonts w:ascii="Arial" w:eastAsia="Times New Roman" w:hAnsi="Arial" w:cs="Times New Roman"/>
                <w:sz w:val="20"/>
                <w:szCs w:val="20"/>
                <w:lang w:val="en-GB" w:eastAsia="nl-NL"/>
              </w:rPr>
              <w:tab/>
            </w:r>
            <w:r w:rsidRPr="005C46B5">
              <w:rPr>
                <w:rFonts w:ascii="Arial" w:eastAsia="Times New Roman" w:hAnsi="Arial" w:cs="Times New Roman"/>
                <w:sz w:val="20"/>
                <w:szCs w:val="20"/>
                <w:lang w:eastAsia="nl-NL"/>
              </w:rPr>
              <w:t>Glycogénose musculaire.</w:t>
            </w:r>
          </w:p>
        </w:tc>
      </w:tr>
      <w:tr w:rsidR="005C46B5" w:rsidRPr="005C46B5" w:rsidTr="009B7E3C">
        <w:tc>
          <w:tcPr>
            <w:tcW w:w="5529" w:type="dxa"/>
          </w:tcPr>
          <w:p w:rsidR="005C46B5" w:rsidRPr="005C46B5" w:rsidRDefault="005C46B5" w:rsidP="005C46B5">
            <w:pPr>
              <w:suppressAutoHyphens/>
              <w:ind w:left="34"/>
              <w:jc w:val="both"/>
              <w:rPr>
                <w:rFonts w:ascii="Arial" w:eastAsia="Times New Roman" w:hAnsi="Arial" w:cs="Times New Roman"/>
                <w:sz w:val="20"/>
                <w:szCs w:val="20"/>
                <w:lang w:eastAsia="nl-NL"/>
              </w:rPr>
            </w:pPr>
          </w:p>
        </w:tc>
        <w:tc>
          <w:tcPr>
            <w:tcW w:w="5381" w:type="dxa"/>
          </w:tcPr>
          <w:p w:rsidR="005C46B5" w:rsidRPr="005C46B5" w:rsidRDefault="005C46B5" w:rsidP="005C46B5">
            <w:pPr>
              <w:ind w:left="34"/>
              <w:rPr>
                <w:rFonts w:ascii="Arial" w:eastAsia="Times New Roman" w:hAnsi="Arial" w:cs="Times New Roman"/>
                <w:sz w:val="20"/>
                <w:szCs w:val="20"/>
                <w:lang w:eastAsia="nl-NL"/>
              </w:rPr>
            </w:pPr>
          </w:p>
        </w:tc>
      </w:tr>
      <w:tr w:rsidR="005C46B5" w:rsidRPr="00DD0302" w:rsidTr="009B7E3C">
        <w:tc>
          <w:tcPr>
            <w:tcW w:w="5529" w:type="dxa"/>
          </w:tcPr>
          <w:p w:rsidR="005C46B5" w:rsidRPr="005C46B5" w:rsidRDefault="005C46B5" w:rsidP="005C46B5">
            <w:pPr>
              <w:suppressAutoHyphens/>
              <w:ind w:left="34"/>
              <w:jc w:val="both"/>
              <w:rPr>
                <w:rFonts w:ascii="Arial" w:eastAsia="Times New Roman" w:hAnsi="Arial" w:cs="Times New Roman"/>
                <w:sz w:val="20"/>
                <w:szCs w:val="20"/>
                <w:lang w:val="nl-BE" w:eastAsia="nl-NL"/>
              </w:rPr>
            </w:pPr>
            <w:r w:rsidRPr="005C46B5">
              <w:rPr>
                <w:rFonts w:ascii="Arial" w:eastAsia="Times New Roman" w:hAnsi="Arial" w:cs="Arial"/>
                <w:sz w:val="20"/>
                <w:szCs w:val="20"/>
                <w:lang w:val="nl-BE" w:eastAsia="nl-NL"/>
              </w:rPr>
              <w:t>Voor deze aandoeningen worden de rechthebbenden gediagnosticeerd en behandeld in een erkend centrum voor metabole ziekten dat een overeenkomst heeft gesloten met het Verzekeringscomité van de Dienst voor geneeskundige verzorging van het RIZIV.</w:t>
            </w:r>
          </w:p>
        </w:tc>
        <w:tc>
          <w:tcPr>
            <w:tcW w:w="5381" w:type="dxa"/>
          </w:tcPr>
          <w:p w:rsidR="005C46B5" w:rsidRPr="005C46B5" w:rsidRDefault="005C46B5" w:rsidP="005C46B5">
            <w:pPr>
              <w:ind w:left="34"/>
              <w:jc w:val="both"/>
              <w:rPr>
                <w:rFonts w:ascii="Arial" w:eastAsia="Times New Roman" w:hAnsi="Arial" w:cs="Times New Roman"/>
                <w:sz w:val="20"/>
                <w:szCs w:val="20"/>
                <w:lang w:eastAsia="nl-NL"/>
              </w:rPr>
            </w:pPr>
            <w:r w:rsidRPr="005C46B5">
              <w:rPr>
                <w:rFonts w:ascii="Arial" w:eastAsia="Times New Roman" w:hAnsi="Arial" w:cs="Times New Roman"/>
                <w:sz w:val="20"/>
                <w:szCs w:val="20"/>
                <w:lang w:eastAsia="nl-NL"/>
              </w:rPr>
              <w:t>Pour ces affections, les bénéficiaires sont diagnostiqués et traités dans un centre reconnu pour maladies métaboliques ayant signé une convention avec le Comité de l’assurance du Service des soins de santé de l’INAMI.</w:t>
            </w:r>
          </w:p>
        </w:tc>
      </w:tr>
      <w:tr w:rsidR="005C46B5" w:rsidRPr="00DD0302" w:rsidTr="009B7E3C">
        <w:tc>
          <w:tcPr>
            <w:tcW w:w="5529" w:type="dxa"/>
          </w:tcPr>
          <w:p w:rsidR="005C46B5" w:rsidRPr="005C46B5" w:rsidRDefault="005C46B5" w:rsidP="005C46B5">
            <w:pPr>
              <w:suppressAutoHyphens/>
              <w:ind w:left="34"/>
              <w:jc w:val="both"/>
              <w:rPr>
                <w:rFonts w:ascii="Arial" w:eastAsia="Times New Roman" w:hAnsi="Arial" w:cs="Times New Roman"/>
                <w:sz w:val="20"/>
                <w:szCs w:val="20"/>
                <w:lang w:eastAsia="nl-NL"/>
              </w:rPr>
            </w:pPr>
          </w:p>
        </w:tc>
        <w:tc>
          <w:tcPr>
            <w:tcW w:w="5381" w:type="dxa"/>
          </w:tcPr>
          <w:p w:rsidR="005C46B5" w:rsidRPr="005C46B5" w:rsidRDefault="005C46B5" w:rsidP="005C46B5">
            <w:pPr>
              <w:ind w:left="34"/>
              <w:rPr>
                <w:rFonts w:ascii="Arial" w:eastAsia="Times New Roman" w:hAnsi="Arial" w:cs="Times New Roman"/>
                <w:sz w:val="20"/>
                <w:szCs w:val="20"/>
                <w:lang w:eastAsia="nl-NL"/>
              </w:rPr>
            </w:pPr>
          </w:p>
        </w:tc>
      </w:tr>
      <w:tr w:rsidR="005C46B5" w:rsidRPr="00DD0302" w:rsidTr="009B7E3C">
        <w:tc>
          <w:tcPr>
            <w:tcW w:w="5529" w:type="dxa"/>
          </w:tcPr>
          <w:p w:rsidR="005C46B5" w:rsidRPr="005C46B5" w:rsidRDefault="005C46B5" w:rsidP="00444A8A">
            <w:pPr>
              <w:suppressAutoHyphens/>
              <w:ind w:left="34"/>
              <w:jc w:val="both"/>
              <w:rPr>
                <w:rFonts w:ascii="Arial" w:eastAsia="Times New Roman" w:hAnsi="Arial" w:cs="Times New Roman"/>
                <w:sz w:val="20"/>
                <w:szCs w:val="20"/>
                <w:lang w:val="nl-BE" w:eastAsia="nl-NL"/>
              </w:rPr>
            </w:pPr>
            <w:r w:rsidRPr="005C46B5">
              <w:rPr>
                <w:rFonts w:ascii="Arial" w:eastAsia="Times New Roman" w:hAnsi="Arial" w:cs="Arial"/>
                <w:sz w:val="20"/>
                <w:szCs w:val="20"/>
                <w:lang w:val="nl-BE" w:eastAsia="nl-NL"/>
              </w:rPr>
              <w:t xml:space="preserve">Op basis van een omstandig verslag van de behandelende arts waarin aangetoond wordt dat aan voornoemde voorwaarden wordt voldaan, reikt de adviserend-arts aan de rechthebbende de machtiging uit waarvan het model is bepaald onder </w:t>
            </w:r>
            <w:r w:rsidR="00444A8A">
              <w:rPr>
                <w:rFonts w:ascii="Arial" w:eastAsia="Times New Roman" w:hAnsi="Arial" w:cs="Arial"/>
                <w:sz w:val="20"/>
                <w:szCs w:val="20"/>
                <w:lang w:val="nl-BE" w:eastAsia="nl-NL"/>
              </w:rPr>
              <w:t>b</w:t>
            </w:r>
            <w:r w:rsidRPr="005C46B5">
              <w:rPr>
                <w:rFonts w:ascii="Arial" w:eastAsia="Times New Roman" w:hAnsi="Arial" w:cs="Times New Roman"/>
                <w:spacing w:val="-2"/>
                <w:sz w:val="20"/>
                <w:szCs w:val="20"/>
                <w:lang w:val="nl-BE"/>
              </w:rPr>
              <w:t xml:space="preserve">) van </w:t>
            </w:r>
            <w:r w:rsidR="001B7E37">
              <w:rPr>
                <w:rFonts w:ascii="Arial" w:eastAsia="Times New Roman" w:hAnsi="Arial" w:cs="Times New Roman"/>
                <w:spacing w:val="-2"/>
                <w:sz w:val="20"/>
                <w:szCs w:val="20"/>
                <w:lang w:val="nl-BE"/>
              </w:rPr>
              <w:t>deel II</w:t>
            </w:r>
            <w:r w:rsidRPr="005C46B5">
              <w:rPr>
                <w:rFonts w:ascii="Arial" w:eastAsia="Times New Roman" w:hAnsi="Arial" w:cs="Arial"/>
                <w:sz w:val="20"/>
                <w:szCs w:val="20"/>
                <w:lang w:val="nl-BE" w:eastAsia="nl-NL"/>
              </w:rPr>
              <w:t xml:space="preserve"> van de lijst en waarvan de geldigheidsduur tot maximum 12 maanden is beperkt.</w:t>
            </w:r>
          </w:p>
        </w:tc>
        <w:tc>
          <w:tcPr>
            <w:tcW w:w="5381" w:type="dxa"/>
          </w:tcPr>
          <w:p w:rsidR="005C46B5" w:rsidRPr="005C46B5" w:rsidRDefault="005C46B5" w:rsidP="00444A8A">
            <w:pPr>
              <w:ind w:left="34"/>
              <w:jc w:val="both"/>
              <w:rPr>
                <w:rFonts w:ascii="Arial" w:eastAsia="Times New Roman" w:hAnsi="Arial" w:cs="Times New Roman"/>
                <w:sz w:val="20"/>
                <w:szCs w:val="20"/>
                <w:lang w:eastAsia="nl-NL"/>
              </w:rPr>
            </w:pPr>
            <w:r w:rsidRPr="005C46B5">
              <w:rPr>
                <w:rFonts w:ascii="Arial" w:eastAsia="Times New Roman" w:hAnsi="Arial" w:cs="Arial"/>
                <w:sz w:val="20"/>
                <w:szCs w:val="20"/>
                <w:lang w:eastAsia="nl-NL"/>
              </w:rPr>
              <w:t xml:space="preserve">Sur base d’un rapport circonstancié établi par le médecin traitant démontrant que les conditions visées ci-dessus sont remplies, le médecin-conseil délivre au bénéficiaire une autorisation dont le modèle est fixé sous </w:t>
            </w:r>
            <w:r w:rsidR="00444A8A">
              <w:rPr>
                <w:rFonts w:ascii="Arial" w:eastAsia="Times New Roman" w:hAnsi="Arial" w:cs="Times New Roman"/>
                <w:spacing w:val="-2"/>
                <w:sz w:val="20"/>
                <w:szCs w:val="20"/>
              </w:rPr>
              <w:t>b</w:t>
            </w:r>
            <w:r w:rsidRPr="005C46B5">
              <w:rPr>
                <w:rFonts w:ascii="Arial" w:eastAsia="Times New Roman" w:hAnsi="Arial" w:cs="Times New Roman"/>
                <w:spacing w:val="-2"/>
                <w:sz w:val="20"/>
                <w:szCs w:val="20"/>
              </w:rPr>
              <w:t xml:space="preserve">) de la </w:t>
            </w:r>
            <w:r w:rsidR="001B7E37">
              <w:rPr>
                <w:rFonts w:ascii="Arial" w:eastAsia="Times New Roman" w:hAnsi="Arial" w:cs="Times New Roman"/>
                <w:spacing w:val="-2"/>
                <w:sz w:val="20"/>
                <w:szCs w:val="20"/>
              </w:rPr>
              <w:t>partie II</w:t>
            </w:r>
            <w:r w:rsidRPr="005C46B5">
              <w:rPr>
                <w:rFonts w:ascii="Arial" w:eastAsia="Times New Roman" w:hAnsi="Arial" w:cs="Arial"/>
                <w:sz w:val="20"/>
                <w:szCs w:val="20"/>
                <w:lang w:eastAsia="nl-NL"/>
              </w:rPr>
              <w:t xml:space="preserve"> de la liste et dont la durée de validité est limitée à 12 mois maximum.</w:t>
            </w:r>
          </w:p>
        </w:tc>
      </w:tr>
      <w:tr w:rsidR="005C46B5" w:rsidRPr="00DD0302" w:rsidTr="009B7E3C">
        <w:tc>
          <w:tcPr>
            <w:tcW w:w="5529" w:type="dxa"/>
          </w:tcPr>
          <w:p w:rsidR="005C46B5" w:rsidRPr="005C46B5" w:rsidRDefault="005C46B5" w:rsidP="005C46B5">
            <w:pPr>
              <w:suppressAutoHyphens/>
              <w:ind w:left="34"/>
              <w:jc w:val="both"/>
              <w:rPr>
                <w:rFonts w:ascii="Arial" w:eastAsia="Times New Roman" w:hAnsi="Arial" w:cs="Times New Roman"/>
                <w:sz w:val="20"/>
                <w:szCs w:val="20"/>
                <w:lang w:eastAsia="nl-NL"/>
              </w:rPr>
            </w:pPr>
          </w:p>
        </w:tc>
        <w:tc>
          <w:tcPr>
            <w:tcW w:w="5381" w:type="dxa"/>
          </w:tcPr>
          <w:p w:rsidR="005C46B5" w:rsidRPr="005C46B5" w:rsidRDefault="005C46B5" w:rsidP="005C46B5">
            <w:pPr>
              <w:ind w:left="34"/>
              <w:rPr>
                <w:rFonts w:ascii="Arial" w:eastAsia="Times New Roman" w:hAnsi="Arial" w:cs="Times New Roman"/>
                <w:sz w:val="20"/>
                <w:szCs w:val="20"/>
                <w:lang w:eastAsia="nl-NL"/>
              </w:rPr>
            </w:pPr>
          </w:p>
        </w:tc>
      </w:tr>
      <w:tr w:rsidR="005C46B5" w:rsidRPr="00DD0302" w:rsidTr="009B7E3C">
        <w:tc>
          <w:tcPr>
            <w:tcW w:w="5529" w:type="dxa"/>
          </w:tcPr>
          <w:p w:rsidR="005C46B5" w:rsidRPr="005C46B5" w:rsidRDefault="005C46B5" w:rsidP="005C46B5">
            <w:pPr>
              <w:suppressAutoHyphens/>
              <w:ind w:left="34"/>
              <w:jc w:val="both"/>
              <w:rPr>
                <w:rFonts w:ascii="Arial" w:eastAsia="Times New Roman" w:hAnsi="Arial" w:cs="Times New Roman"/>
                <w:sz w:val="20"/>
                <w:szCs w:val="20"/>
                <w:lang w:val="nl-BE" w:eastAsia="nl-NL"/>
              </w:rPr>
            </w:pPr>
            <w:r w:rsidRPr="005C46B5">
              <w:rPr>
                <w:rFonts w:ascii="Arial" w:eastAsia="Times New Roman" w:hAnsi="Arial" w:cs="Arial"/>
                <w:spacing w:val="-2"/>
                <w:sz w:val="20"/>
                <w:szCs w:val="20"/>
                <w:lang w:val="nl-BE" w:eastAsia="nl-NL"/>
              </w:rPr>
              <w:t>De machtiging tot vergoeding mag worden verlengd voor onbeperkte duur op gemotiveerd verzoek van de behandelende arts. Hij houdt</w:t>
            </w:r>
            <w:r w:rsidRPr="005C46B5">
              <w:rPr>
                <w:rFonts w:ascii="Arial" w:eastAsia="Times New Roman" w:hAnsi="Arial" w:cs="Arial"/>
                <w:sz w:val="20"/>
                <w:szCs w:val="20"/>
                <w:lang w:val="nl-BE" w:eastAsia="nl-NL"/>
              </w:rPr>
              <w:t xml:space="preserve"> de bewijselementen ter beschikking van de adviserend-arts die bevestigen dat de betrokken patiënt zich in de verklaarde situatie bevond en</w:t>
            </w:r>
            <w:r w:rsidRPr="005C46B5">
              <w:rPr>
                <w:rFonts w:ascii="Arial" w:eastAsia="Times New Roman" w:hAnsi="Arial" w:cs="Arial"/>
                <w:spacing w:val="-2"/>
                <w:sz w:val="20"/>
                <w:szCs w:val="20"/>
                <w:lang w:val="nl-BE" w:eastAsia="nl-NL"/>
              </w:rPr>
              <w:t xml:space="preserve"> hij verbindt zich er toe de behandeling niet verder te zetten als deze niet meer noodzakelijk is.</w:t>
            </w:r>
          </w:p>
        </w:tc>
        <w:tc>
          <w:tcPr>
            <w:tcW w:w="5381" w:type="dxa"/>
          </w:tcPr>
          <w:p w:rsidR="005C46B5" w:rsidRPr="005C46B5" w:rsidRDefault="005C46B5" w:rsidP="005C46B5">
            <w:pPr>
              <w:suppressAutoHyphens/>
              <w:ind w:left="34"/>
              <w:jc w:val="both"/>
              <w:rPr>
                <w:rFonts w:ascii="Arial" w:eastAsia="Times New Roman" w:hAnsi="Arial" w:cs="Times New Roman"/>
                <w:spacing w:val="-2"/>
                <w:sz w:val="20"/>
                <w:szCs w:val="20"/>
                <w:lang w:eastAsia="nl-NL"/>
              </w:rPr>
            </w:pPr>
            <w:r w:rsidRPr="005C46B5">
              <w:rPr>
                <w:rFonts w:ascii="Arial" w:eastAsia="Times New Roman" w:hAnsi="Arial" w:cs="Times New Roman"/>
                <w:spacing w:val="-2"/>
                <w:sz w:val="20"/>
                <w:szCs w:val="20"/>
                <w:lang w:eastAsia="nl-NL"/>
              </w:rPr>
              <w:t>L'autorisation de remboursement peut être prolongée pour une durée illimitée à la demande motivée du médecin traitant, qui tient les éléments de preuve établissant que le patient concerné se trouvait dans la situation attestée à disposition du médecin-conseil, et qui s’engage à ne pas poursuivre le traitement si cela ne s’avère plus nécessaire.</w:t>
            </w:r>
          </w:p>
          <w:p w:rsidR="005C46B5" w:rsidRPr="005C46B5" w:rsidRDefault="005C46B5" w:rsidP="005C46B5">
            <w:pPr>
              <w:ind w:left="34"/>
              <w:jc w:val="both"/>
              <w:rPr>
                <w:rFonts w:ascii="Arial" w:eastAsia="Times New Roman" w:hAnsi="Arial" w:cs="Times New Roman"/>
                <w:sz w:val="20"/>
                <w:szCs w:val="20"/>
                <w:lang w:eastAsia="nl-NL"/>
              </w:rPr>
            </w:pPr>
          </w:p>
        </w:tc>
      </w:tr>
      <w:tr w:rsidR="005C46B5" w:rsidRPr="00DD0302" w:rsidTr="009B7E3C">
        <w:tc>
          <w:tcPr>
            <w:tcW w:w="5529" w:type="dxa"/>
          </w:tcPr>
          <w:p w:rsidR="005C46B5" w:rsidRPr="005C46B5" w:rsidRDefault="005C46B5" w:rsidP="005C46B5">
            <w:pPr>
              <w:suppressAutoHyphens/>
              <w:ind w:left="34"/>
              <w:jc w:val="both"/>
              <w:rPr>
                <w:rFonts w:ascii="Arial" w:eastAsia="Times New Roman" w:hAnsi="Arial" w:cs="Times New Roman"/>
                <w:sz w:val="20"/>
                <w:szCs w:val="20"/>
                <w:lang w:eastAsia="nl-NL"/>
              </w:rPr>
            </w:pPr>
          </w:p>
        </w:tc>
        <w:tc>
          <w:tcPr>
            <w:tcW w:w="5381" w:type="dxa"/>
          </w:tcPr>
          <w:p w:rsidR="005C46B5" w:rsidRPr="005C46B5" w:rsidRDefault="005C46B5" w:rsidP="005C46B5">
            <w:pPr>
              <w:tabs>
                <w:tab w:val="left" w:pos="34"/>
                <w:tab w:val="left" w:pos="142"/>
              </w:tabs>
              <w:ind w:left="34"/>
              <w:jc w:val="both"/>
              <w:rPr>
                <w:rFonts w:ascii="Arial" w:eastAsia="Times New Roman" w:hAnsi="Arial" w:cs="Times New Roman"/>
                <w:b/>
                <w:sz w:val="20"/>
                <w:szCs w:val="20"/>
                <w:lang w:eastAsia="nl-NL"/>
              </w:rPr>
            </w:pPr>
          </w:p>
        </w:tc>
      </w:tr>
      <w:tr w:rsidR="005C46B5" w:rsidRPr="00DD0302" w:rsidTr="009B7E3C">
        <w:tc>
          <w:tcPr>
            <w:tcW w:w="5529" w:type="dxa"/>
          </w:tcPr>
          <w:p w:rsidR="005C46B5" w:rsidRPr="005C46B5" w:rsidRDefault="005C46B5" w:rsidP="00444A8A">
            <w:pPr>
              <w:suppressAutoHyphens/>
              <w:ind w:left="34"/>
              <w:jc w:val="both"/>
              <w:rPr>
                <w:rFonts w:ascii="Arial" w:eastAsia="Times New Roman" w:hAnsi="Arial" w:cs="Times New Roman"/>
                <w:sz w:val="20"/>
                <w:szCs w:val="20"/>
                <w:lang w:val="nl-BE" w:eastAsia="nl-NL"/>
              </w:rPr>
            </w:pPr>
            <w:r w:rsidRPr="005C46B5">
              <w:rPr>
                <w:rFonts w:ascii="Arial" w:eastAsia="Times New Roman" w:hAnsi="Arial" w:cs="Times New Roman"/>
                <w:spacing w:val="-2"/>
                <w:sz w:val="20"/>
                <w:szCs w:val="20"/>
                <w:lang w:val="nl-BE" w:eastAsia="nl-NL"/>
              </w:rPr>
              <w:t xml:space="preserve">Met het oog hierop reikt de adviserend-arts aan de rechthebbende de machtiging uit waarvan het model is bepaald onder </w:t>
            </w:r>
            <w:r w:rsidR="00444A8A">
              <w:rPr>
                <w:rFonts w:ascii="Arial" w:eastAsia="Times New Roman" w:hAnsi="Arial" w:cs="Times New Roman"/>
                <w:spacing w:val="-2"/>
                <w:sz w:val="20"/>
                <w:szCs w:val="20"/>
                <w:lang w:val="nl-BE" w:eastAsia="nl-NL"/>
              </w:rPr>
              <w:t>d</w:t>
            </w:r>
            <w:r w:rsidRPr="005C46B5">
              <w:rPr>
                <w:rFonts w:ascii="Arial" w:eastAsia="Times New Roman" w:hAnsi="Arial" w:cs="Times New Roman"/>
                <w:spacing w:val="-2"/>
                <w:sz w:val="20"/>
                <w:szCs w:val="20"/>
                <w:lang w:val="nl-BE"/>
              </w:rPr>
              <w:t xml:space="preserve">) van </w:t>
            </w:r>
            <w:r w:rsidR="001B7E37">
              <w:rPr>
                <w:rFonts w:ascii="Arial" w:eastAsia="Times New Roman" w:hAnsi="Arial" w:cs="Times New Roman"/>
                <w:spacing w:val="-2"/>
                <w:sz w:val="20"/>
                <w:szCs w:val="20"/>
                <w:lang w:val="nl-BE"/>
              </w:rPr>
              <w:t>deel II</w:t>
            </w:r>
            <w:r w:rsidRPr="005C46B5">
              <w:rPr>
                <w:rFonts w:ascii="Arial" w:eastAsia="Times New Roman" w:hAnsi="Arial" w:cs="Times New Roman"/>
                <w:spacing w:val="-2"/>
                <w:sz w:val="20"/>
                <w:szCs w:val="20"/>
                <w:lang w:val="nl-BE" w:eastAsia="nl-NL"/>
              </w:rPr>
              <w:t xml:space="preserve"> van de lijst en waarvan de geldigheidsduur is onbeperkt.</w:t>
            </w:r>
          </w:p>
        </w:tc>
        <w:tc>
          <w:tcPr>
            <w:tcW w:w="5381" w:type="dxa"/>
          </w:tcPr>
          <w:p w:rsidR="005C46B5" w:rsidRPr="005C46B5" w:rsidRDefault="005C46B5" w:rsidP="00444A8A">
            <w:pPr>
              <w:suppressAutoHyphens/>
              <w:ind w:left="34"/>
              <w:jc w:val="both"/>
              <w:rPr>
                <w:rFonts w:ascii="Arial" w:eastAsia="Times New Roman" w:hAnsi="Arial" w:cs="Times New Roman"/>
                <w:b/>
                <w:sz w:val="20"/>
                <w:szCs w:val="20"/>
                <w:lang w:eastAsia="nl-NL"/>
              </w:rPr>
            </w:pPr>
            <w:r w:rsidRPr="005C46B5">
              <w:rPr>
                <w:rFonts w:ascii="Arial" w:eastAsia="Times New Roman" w:hAnsi="Arial" w:cs="Times New Roman"/>
                <w:spacing w:val="-2"/>
                <w:sz w:val="20"/>
                <w:szCs w:val="20"/>
                <w:lang w:eastAsia="nl-NL"/>
              </w:rPr>
              <w:t xml:space="preserve">A cet effet, le médecin-conseil délivre au bénéficiaire l'autorisation dont le modèle est fixé sous </w:t>
            </w:r>
            <w:r w:rsidR="00444A8A">
              <w:rPr>
                <w:rFonts w:ascii="Arial" w:eastAsia="Times New Roman" w:hAnsi="Arial" w:cs="Times New Roman"/>
                <w:spacing w:val="-2"/>
                <w:sz w:val="20"/>
                <w:szCs w:val="20"/>
                <w:lang w:eastAsia="nl-NL"/>
              </w:rPr>
              <w:t>d</w:t>
            </w:r>
            <w:r w:rsidRPr="005C46B5">
              <w:rPr>
                <w:rFonts w:ascii="Arial" w:eastAsia="Times New Roman" w:hAnsi="Arial" w:cs="Times New Roman"/>
                <w:spacing w:val="-2"/>
                <w:sz w:val="20"/>
                <w:szCs w:val="20"/>
              </w:rPr>
              <w:t xml:space="preserve">) de la </w:t>
            </w:r>
            <w:r w:rsidR="001B7E37">
              <w:rPr>
                <w:rFonts w:ascii="Arial" w:eastAsia="Times New Roman" w:hAnsi="Arial" w:cs="Times New Roman"/>
                <w:spacing w:val="-2"/>
                <w:sz w:val="20"/>
                <w:szCs w:val="20"/>
              </w:rPr>
              <w:t>partie II</w:t>
            </w:r>
            <w:r w:rsidRPr="005C46B5">
              <w:rPr>
                <w:rFonts w:ascii="Arial" w:eastAsia="Times New Roman" w:hAnsi="Arial" w:cs="Times New Roman"/>
                <w:spacing w:val="-2"/>
                <w:sz w:val="20"/>
                <w:szCs w:val="20"/>
                <w:lang w:eastAsia="nl-NL"/>
              </w:rPr>
              <w:t xml:space="preserve"> de la liste et dont la durée de validité est illimitée.</w:t>
            </w:r>
          </w:p>
        </w:tc>
      </w:tr>
    </w:tbl>
    <w:p w:rsidR="005C46B5" w:rsidRPr="005C46B5" w:rsidRDefault="005C46B5" w:rsidP="005C46B5">
      <w:pPr>
        <w:spacing w:after="0" w:line="240" w:lineRule="auto"/>
        <w:ind w:left="-992"/>
        <w:rPr>
          <w:rFonts w:ascii="Calibri" w:eastAsia="Calibri" w:hAnsi="Calibri" w:cs="Times New Roman"/>
          <w:highlight w:val="yellow"/>
          <w:lang w:val="fr-BE"/>
        </w:rPr>
      </w:pPr>
    </w:p>
    <w:tbl>
      <w:tblPr>
        <w:tblW w:w="10876" w:type="dxa"/>
        <w:tblInd w:w="-833" w:type="dxa"/>
        <w:tblLayout w:type="fixed"/>
        <w:tblCellMar>
          <w:left w:w="120" w:type="dxa"/>
          <w:right w:w="120" w:type="dxa"/>
        </w:tblCellMar>
        <w:tblLook w:val="0000" w:firstRow="0" w:lastRow="0" w:firstColumn="0" w:lastColumn="0" w:noHBand="0" w:noVBand="0"/>
      </w:tblPr>
      <w:tblGrid>
        <w:gridCol w:w="985"/>
        <w:gridCol w:w="1310"/>
        <w:gridCol w:w="3181"/>
        <w:gridCol w:w="690"/>
        <w:gridCol w:w="1263"/>
        <w:gridCol w:w="1251"/>
        <w:gridCol w:w="1098"/>
        <w:gridCol w:w="1098"/>
      </w:tblGrid>
      <w:tr w:rsidR="005C46B5" w:rsidRPr="005C46B5" w:rsidTr="009B7E3C">
        <w:tc>
          <w:tcPr>
            <w:tcW w:w="985"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0"/>
                <w:tab w:val="left" w:pos="211"/>
                <w:tab w:val="left" w:pos="459"/>
              </w:tabs>
              <w:spacing w:before="58" w:after="0" w:line="240" w:lineRule="auto"/>
              <w:ind w:right="-27"/>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Criterium</w:t>
            </w:r>
          </w:p>
          <w:p w:rsidR="005C46B5" w:rsidRPr="005C46B5" w:rsidRDefault="005C46B5" w:rsidP="005C46B5">
            <w:pPr>
              <w:tabs>
                <w:tab w:val="left" w:pos="-120"/>
                <w:tab w:val="left" w:pos="211"/>
                <w:tab w:val="left" w:pos="459"/>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Critère</w:t>
            </w:r>
          </w:p>
        </w:tc>
        <w:tc>
          <w:tcPr>
            <w:tcW w:w="1310"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
                <w:tab w:val="left" w:pos="211"/>
                <w:tab w:val="left" w:pos="459"/>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p w:rsidR="005C46B5" w:rsidRPr="005C46B5" w:rsidRDefault="005C46B5" w:rsidP="005C46B5">
            <w:pPr>
              <w:tabs>
                <w:tab w:val="left" w:pos="-1204"/>
                <w:tab w:val="left" w:pos="-873"/>
                <w:tab w:val="left" w:pos="-62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tc>
        <w:tc>
          <w:tcPr>
            <w:tcW w:w="3181"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4"/>
                <w:tab w:val="left" w:pos="-873"/>
                <w:tab w:val="left" w:pos="-625"/>
              </w:tabs>
              <w:spacing w:before="58" w:after="0"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Benaming en verpakkingen</w:t>
            </w:r>
          </w:p>
          <w:p w:rsidR="005C46B5" w:rsidRPr="005C46B5" w:rsidRDefault="005C46B5" w:rsidP="005C46B5">
            <w:pPr>
              <w:tabs>
                <w:tab w:val="left" w:pos="-2402"/>
                <w:tab w:val="left" w:pos="-2071"/>
                <w:tab w:val="left" w:pos="-1823"/>
                <w:tab w:val="left" w:pos="2897"/>
                <w:tab w:val="left" w:pos="3145"/>
              </w:tabs>
              <w:spacing w:after="54"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Dénomination et conditionnements</w:t>
            </w:r>
          </w:p>
        </w:tc>
        <w:tc>
          <w:tcPr>
            <w:tcW w:w="690"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Opm.</w:t>
            </w:r>
            <w:r w:rsidRPr="005C46B5">
              <w:rPr>
                <w:rFonts w:ascii="Arial" w:eastAsia="Times New Roman" w:hAnsi="Arial" w:cs="Times New Roman"/>
                <w:spacing w:val="-2"/>
                <w:sz w:val="18"/>
                <w:szCs w:val="20"/>
                <w:lang w:val="nl-NL" w:eastAsia="nl-NL"/>
              </w:rPr>
              <w:br/>
              <w:t>Obs.</w:t>
            </w:r>
          </w:p>
        </w:tc>
        <w:tc>
          <w:tcPr>
            <w:tcW w:w="1263"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Prijs</w:t>
            </w:r>
            <w:r w:rsidRPr="005C46B5">
              <w:rPr>
                <w:rFonts w:ascii="Arial" w:eastAsia="Times New Roman" w:hAnsi="Arial" w:cs="Times New Roman"/>
                <w:spacing w:val="-2"/>
                <w:sz w:val="18"/>
                <w:szCs w:val="20"/>
                <w:lang w:val="nl-NL" w:eastAsia="nl-NL"/>
              </w:rPr>
              <w:br/>
              <w:t>Prix</w:t>
            </w:r>
          </w:p>
        </w:tc>
        <w:tc>
          <w:tcPr>
            <w:tcW w:w="1251"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482"/>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Basis van tegemoetk.</w:t>
            </w:r>
            <w:r w:rsidRPr="005C46B5">
              <w:rPr>
                <w:rFonts w:ascii="Arial" w:eastAsia="Times New Roman" w:hAnsi="Arial" w:cs="Times New Roman"/>
                <w:spacing w:val="-2"/>
                <w:sz w:val="18"/>
                <w:szCs w:val="20"/>
                <w:lang w:val="nl-NL" w:eastAsia="nl-NL"/>
              </w:rPr>
              <w:br/>
              <w:t>Base de rembours.</w:t>
            </w:r>
          </w:p>
        </w:tc>
        <w:tc>
          <w:tcPr>
            <w:tcW w:w="109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b/>
                <w:spacing w:val="-2"/>
                <w:sz w:val="18"/>
                <w:szCs w:val="20"/>
                <w:lang w:val="nl-NL" w:eastAsia="nl-NL"/>
              </w:rPr>
            </w:pPr>
            <w:r w:rsidRPr="005C46B5">
              <w:rPr>
                <w:rFonts w:ascii="Arial" w:eastAsia="Times New Roman" w:hAnsi="Arial" w:cs="Times New Roman"/>
                <w:spacing w:val="-2"/>
                <w:sz w:val="18"/>
                <w:szCs w:val="20"/>
                <w:lang w:val="nl-NL" w:eastAsia="nl-NL"/>
              </w:rPr>
              <w:t>I</w:t>
            </w:r>
          </w:p>
        </w:tc>
        <w:tc>
          <w:tcPr>
            <w:tcW w:w="109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II</w:t>
            </w:r>
          </w:p>
        </w:tc>
      </w:tr>
      <w:tr w:rsidR="005C46B5" w:rsidRPr="005C46B5" w:rsidTr="009B7E3C">
        <w:trPr>
          <w:trHeight w:val="276"/>
        </w:trPr>
        <w:tc>
          <w:tcPr>
            <w:tcW w:w="985" w:type="dxa"/>
            <w:tcBorders>
              <w:top w:val="single" w:sz="12"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12"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12"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18"/>
                <w:lang w:eastAsia="nl-NL"/>
              </w:rPr>
            </w:pPr>
            <w:r w:rsidRPr="005C46B5">
              <w:rPr>
                <w:rFonts w:ascii="Arial" w:eastAsia="Times New Roman" w:hAnsi="Arial" w:cs="Times New Roman"/>
                <w:spacing w:val="-2"/>
                <w:sz w:val="18"/>
                <w:szCs w:val="18"/>
                <w:lang w:eastAsia="nl-NL"/>
              </w:rPr>
              <w:t>Lipistart</w:t>
            </w:r>
          </w:p>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18"/>
                <w:lang w:eastAsia="nl-NL"/>
              </w:rPr>
            </w:pPr>
            <w:r w:rsidRPr="005C46B5">
              <w:rPr>
                <w:rFonts w:ascii="Arial" w:eastAsia="Times New Roman" w:hAnsi="Arial" w:cs="Times New Roman"/>
                <w:spacing w:val="-2"/>
                <w:sz w:val="18"/>
                <w:szCs w:val="18"/>
                <w:lang w:eastAsia="nl-NL"/>
              </w:rPr>
              <w:t>(Vitaflo International Limited)</w:t>
            </w:r>
          </w:p>
        </w:tc>
        <w:tc>
          <w:tcPr>
            <w:tcW w:w="690"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fr-BE" w:eastAsia="nl-NL"/>
              </w:rPr>
            </w:pPr>
          </w:p>
        </w:tc>
        <w:tc>
          <w:tcPr>
            <w:tcW w:w="1263"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val="fr-BE" w:eastAsia="nl-NL"/>
              </w:rPr>
            </w:pPr>
          </w:p>
        </w:tc>
        <w:tc>
          <w:tcPr>
            <w:tcW w:w="1251"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r w:rsidRPr="005C46B5">
              <w:rPr>
                <w:rFonts w:ascii="Arial" w:eastAsia="Times New Roman" w:hAnsi="Arial" w:cs="Arial"/>
                <w:sz w:val="18"/>
                <w:szCs w:val="18"/>
                <w:lang w:val="nl-NL" w:eastAsia="nl-NL"/>
              </w:rPr>
              <w:t>2910-362</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18"/>
                <w:lang w:val="fr-BE" w:eastAsia="nl-NL"/>
              </w:rPr>
            </w:pPr>
            <w:r w:rsidRPr="005C46B5">
              <w:rPr>
                <w:rFonts w:ascii="Arial" w:eastAsia="Times New Roman" w:hAnsi="Arial" w:cs="Times New Roman"/>
                <w:spacing w:val="-2"/>
                <w:sz w:val="18"/>
                <w:szCs w:val="18"/>
                <w:lang w:val="fr-BE" w:eastAsia="nl-NL"/>
              </w:rPr>
              <w:t>400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18"/>
                <w:lang w:val="nl-BE" w:eastAsia="nl-NL"/>
              </w:rPr>
            </w:pPr>
            <w:r w:rsidRPr="005C46B5">
              <w:rPr>
                <w:rFonts w:ascii="Arial" w:eastAsia="Times New Roman" w:hAnsi="Arial" w:cs="Times New Roman"/>
                <w:sz w:val="18"/>
                <w:szCs w:val="18"/>
                <w:lang w:val="nl-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28,21</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28,21</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Arial" w:eastAsia="Times New Roman" w:hAnsi="Arial" w:cs="Arial"/>
                <w:sz w:val="18"/>
                <w:szCs w:val="18"/>
                <w:lang w:val="nl-NL" w:eastAsia="nl-NL"/>
              </w:rPr>
            </w:pPr>
            <w:r w:rsidRPr="005C46B5">
              <w:rPr>
                <w:rFonts w:ascii="Arial" w:eastAsia="Times New Roman" w:hAnsi="Arial" w:cs="Arial"/>
                <w:sz w:val="18"/>
                <w:szCs w:val="18"/>
                <w:lang w:val="nl-NL" w:eastAsia="nl-NL"/>
              </w:rPr>
              <w:t>7001-712</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18"/>
                <w:lang w:val="fr-BE" w:eastAsia="nl-NL"/>
              </w:rPr>
            </w:pPr>
            <w:r w:rsidRPr="005C46B5">
              <w:rPr>
                <w:rFonts w:ascii="Arial" w:eastAsia="Times New Roman" w:hAnsi="Arial" w:cs="Times New Roman"/>
                <w:spacing w:val="-2"/>
                <w:sz w:val="18"/>
                <w:szCs w:val="18"/>
                <w:lang w:val="fr-BE" w:eastAsia="nl-NL"/>
              </w:rPr>
              <w:t>* 1 x 400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28,1300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28,1300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B7E3C">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spacing w:after="0" w:line="240" w:lineRule="auto"/>
              <w:rPr>
                <w:rFonts w:ascii="Arial" w:eastAsia="Times New Roman" w:hAnsi="Arial" w:cs="Arial"/>
                <w:sz w:val="18"/>
                <w:szCs w:val="18"/>
                <w:lang w:val="nl-NL" w:eastAsia="nl-NL"/>
              </w:rPr>
            </w:pPr>
            <w:r w:rsidRPr="005C46B5">
              <w:rPr>
                <w:rFonts w:ascii="Arial" w:eastAsia="Times New Roman" w:hAnsi="Arial" w:cs="Arial"/>
                <w:sz w:val="18"/>
                <w:szCs w:val="18"/>
                <w:lang w:val="nl-NL" w:eastAsia="nl-NL"/>
              </w:rPr>
              <w:t>7001-712</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18"/>
                <w:lang w:val="fr-BE" w:eastAsia="nl-NL"/>
              </w:rPr>
            </w:pPr>
            <w:r w:rsidRPr="005C46B5">
              <w:rPr>
                <w:rFonts w:ascii="Arial" w:eastAsia="Times New Roman" w:hAnsi="Arial" w:cs="Times New Roman"/>
                <w:spacing w:val="-2"/>
                <w:sz w:val="18"/>
                <w:szCs w:val="18"/>
                <w:lang w:val="fr-BE" w:eastAsia="nl-NL"/>
              </w:rPr>
              <w:t>** 1 x 400 g</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23,1100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23,1100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bl>
    <w:p w:rsidR="00914619" w:rsidRDefault="00914619">
      <w:r>
        <w:br w:type="page"/>
      </w:r>
    </w:p>
    <w:tbl>
      <w:tblPr>
        <w:tblW w:w="10876" w:type="dxa"/>
        <w:tblInd w:w="-823" w:type="dxa"/>
        <w:tblLayout w:type="fixed"/>
        <w:tblCellMar>
          <w:left w:w="120" w:type="dxa"/>
          <w:right w:w="120" w:type="dxa"/>
        </w:tblCellMar>
        <w:tblLook w:val="0000" w:firstRow="0" w:lastRow="0" w:firstColumn="0" w:lastColumn="0" w:noHBand="0" w:noVBand="0"/>
      </w:tblPr>
      <w:tblGrid>
        <w:gridCol w:w="985"/>
        <w:gridCol w:w="1310"/>
        <w:gridCol w:w="3181"/>
        <w:gridCol w:w="690"/>
        <w:gridCol w:w="1263"/>
        <w:gridCol w:w="1251"/>
        <w:gridCol w:w="1098"/>
        <w:gridCol w:w="1098"/>
      </w:tblGrid>
      <w:tr w:rsidR="005C46B5" w:rsidRPr="005C46B5" w:rsidTr="00914619">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lastRenderedPageBreak/>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18"/>
                <w:lang w:eastAsia="nl-NL"/>
              </w:rPr>
            </w:pPr>
            <w:r w:rsidRPr="005C46B5">
              <w:rPr>
                <w:rFonts w:ascii="Arial" w:eastAsia="Times New Roman" w:hAnsi="Arial" w:cs="Times New Roman"/>
                <w:spacing w:val="-2"/>
                <w:sz w:val="18"/>
                <w:szCs w:val="18"/>
                <w:lang w:eastAsia="nl-NL"/>
              </w:rPr>
              <w:t>MCT Procal</w:t>
            </w:r>
          </w:p>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18"/>
                <w:lang w:eastAsia="nl-NL"/>
              </w:rPr>
            </w:pPr>
            <w:r w:rsidRPr="005C46B5">
              <w:rPr>
                <w:rFonts w:ascii="Arial" w:eastAsia="Times New Roman" w:hAnsi="Arial" w:cs="Times New Roman"/>
                <w:spacing w:val="-2"/>
                <w:sz w:val="18"/>
                <w:szCs w:val="18"/>
                <w:lang w:eastAsia="nl-NL"/>
              </w:rPr>
              <w:t>(Vitaflo International Limited)</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fr-BE"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val="fr-BE"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914619">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r w:rsidRPr="005C46B5">
              <w:rPr>
                <w:rFonts w:ascii="Arial" w:eastAsia="Times New Roman" w:hAnsi="Arial" w:cs="Arial"/>
                <w:sz w:val="18"/>
                <w:szCs w:val="18"/>
                <w:lang w:val="nl-NL" w:eastAsia="nl-NL"/>
              </w:rPr>
              <w:t>2910-370</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18"/>
                <w:lang w:val="fr-BE" w:eastAsia="nl-NL"/>
              </w:rPr>
            </w:pPr>
            <w:r w:rsidRPr="005C46B5">
              <w:rPr>
                <w:rFonts w:ascii="Arial" w:eastAsia="Times New Roman" w:hAnsi="Arial" w:cs="Times New Roman"/>
                <w:spacing w:val="-2"/>
                <w:sz w:val="18"/>
                <w:szCs w:val="18"/>
                <w:lang w:val="fr-BE" w:eastAsia="nl-NL"/>
              </w:rPr>
              <w:t>30 x 16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18"/>
                <w:lang w:val="nl-BE" w:eastAsia="nl-NL"/>
              </w:rPr>
            </w:pPr>
            <w:r w:rsidRPr="005C46B5">
              <w:rPr>
                <w:rFonts w:ascii="Arial" w:eastAsia="Times New Roman" w:hAnsi="Arial" w:cs="Times New Roman"/>
                <w:sz w:val="18"/>
                <w:szCs w:val="18"/>
                <w:lang w:val="nl-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45,29</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45,29</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r w:rsidRPr="005C46B5">
              <w:rPr>
                <w:rFonts w:ascii="Arial" w:eastAsia="Times New Roman" w:hAnsi="Arial" w:cs="Times New Roman"/>
                <w:spacing w:val="-2"/>
                <w:sz w:val="18"/>
                <w:szCs w:val="20"/>
                <w:lang w:val="nl-BE" w:eastAsia="nl-NL"/>
              </w:rPr>
              <w:t>0,00</w:t>
            </w:r>
          </w:p>
        </w:tc>
      </w:tr>
      <w:tr w:rsidR="005C46B5" w:rsidRPr="005C46B5" w:rsidTr="00914619">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r w:rsidRPr="005C46B5">
              <w:rPr>
                <w:rFonts w:ascii="Arial" w:eastAsia="Times New Roman" w:hAnsi="Arial" w:cs="Arial"/>
                <w:sz w:val="18"/>
                <w:szCs w:val="18"/>
                <w:lang w:val="nl-NL" w:eastAsia="nl-NL"/>
              </w:rPr>
              <w:t>7001-720</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18"/>
                <w:lang w:val="fr-BE" w:eastAsia="nl-NL"/>
              </w:rPr>
            </w:pPr>
            <w:r w:rsidRPr="005C46B5">
              <w:rPr>
                <w:rFonts w:ascii="Arial" w:eastAsia="Times New Roman" w:hAnsi="Arial" w:cs="Times New Roman"/>
                <w:spacing w:val="-2"/>
                <w:sz w:val="18"/>
                <w:szCs w:val="18"/>
                <w:lang w:val="fr-BE" w:eastAsia="nl-NL"/>
              </w:rPr>
              <w:t>* 1 x 16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1,3537</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1,3537</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914619">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r w:rsidRPr="005C46B5">
              <w:rPr>
                <w:rFonts w:ascii="Arial" w:eastAsia="Times New Roman" w:hAnsi="Arial" w:cs="Arial"/>
                <w:sz w:val="18"/>
                <w:szCs w:val="18"/>
                <w:lang w:val="nl-NL" w:eastAsia="nl-NL"/>
              </w:rPr>
              <w:t>7001-720</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18"/>
                <w:lang w:val="fr-BE" w:eastAsia="nl-NL"/>
              </w:rPr>
            </w:pPr>
            <w:r w:rsidRPr="005C46B5">
              <w:rPr>
                <w:rFonts w:ascii="Arial" w:eastAsia="Times New Roman" w:hAnsi="Arial" w:cs="Times New Roman"/>
                <w:spacing w:val="-2"/>
                <w:sz w:val="18"/>
                <w:szCs w:val="18"/>
                <w:lang w:val="fr-BE" w:eastAsia="nl-NL"/>
              </w:rPr>
              <w:t>** 1 x 16 g</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1,1167</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1,1167</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bl>
    <w:p w:rsidR="005C46B5" w:rsidRPr="005C46B5" w:rsidRDefault="005C46B5" w:rsidP="005C46B5">
      <w:pPr>
        <w:spacing w:after="0" w:line="240" w:lineRule="auto"/>
        <w:ind w:left="-992"/>
        <w:rPr>
          <w:rFonts w:ascii="Calibri" w:eastAsia="Calibri" w:hAnsi="Calibri" w:cs="Times New Roman"/>
          <w:highlight w:val="yellow"/>
          <w:lang w:val="fr-BE"/>
        </w:rPr>
      </w:pPr>
    </w:p>
    <w:tbl>
      <w:tblPr>
        <w:tblStyle w:val="TableGrid1"/>
        <w:tblW w:w="1091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381"/>
      </w:tblGrid>
      <w:tr w:rsidR="005C46B5" w:rsidRPr="00DD0302" w:rsidTr="009B7E3C">
        <w:tc>
          <w:tcPr>
            <w:tcW w:w="5529" w:type="dxa"/>
          </w:tcPr>
          <w:p w:rsidR="005C46B5" w:rsidRPr="005C46B5" w:rsidRDefault="005C46B5" w:rsidP="005C46B5">
            <w:pPr>
              <w:suppressAutoHyphens/>
              <w:ind w:left="34"/>
              <w:jc w:val="both"/>
              <w:rPr>
                <w:rFonts w:ascii="Arial" w:eastAsia="Times New Roman" w:hAnsi="Arial" w:cs="Times New Roman"/>
                <w:sz w:val="20"/>
                <w:szCs w:val="20"/>
                <w:lang w:val="nl-BE" w:eastAsia="nl-NL"/>
              </w:rPr>
            </w:pPr>
            <w:r w:rsidRPr="005C46B5">
              <w:rPr>
                <w:rFonts w:ascii="Arial" w:eastAsia="Times New Roman" w:hAnsi="Arial" w:cs="Arial"/>
                <w:b/>
                <w:sz w:val="20"/>
                <w:szCs w:val="20"/>
                <w:lang w:val="nl-BE" w:eastAsia="nl-NL"/>
              </w:rPr>
              <w:t>§220200. Preparaten met een hoog gehalte aan middellange keten triglyceriden (MCT) bestemd voor kinderen jonger dan 4 jaar</w:t>
            </w:r>
          </w:p>
        </w:tc>
        <w:tc>
          <w:tcPr>
            <w:tcW w:w="5381" w:type="dxa"/>
          </w:tcPr>
          <w:p w:rsidR="005C46B5" w:rsidRPr="005C46B5" w:rsidRDefault="005C46B5" w:rsidP="005C46B5">
            <w:pPr>
              <w:suppressAutoHyphens/>
              <w:ind w:left="34"/>
              <w:jc w:val="both"/>
              <w:rPr>
                <w:rFonts w:ascii="Arial" w:eastAsia="Times New Roman" w:hAnsi="Arial" w:cs="Times New Roman"/>
                <w:sz w:val="20"/>
                <w:szCs w:val="20"/>
                <w:lang w:eastAsia="nl-NL"/>
              </w:rPr>
            </w:pPr>
            <w:r w:rsidRPr="005C46B5">
              <w:rPr>
                <w:rFonts w:ascii="Arial" w:eastAsia="Times New Roman" w:hAnsi="Arial" w:cs="Arial"/>
                <w:b/>
                <w:sz w:val="20"/>
                <w:szCs w:val="20"/>
                <w:lang w:eastAsia="nl-NL"/>
              </w:rPr>
              <w:t>§220200. Préparations à haute teneur en triglycérides à chaîne moyenne (TCM) à destination des enfants de moins de 4 ans</w:t>
            </w:r>
          </w:p>
        </w:tc>
      </w:tr>
      <w:tr w:rsidR="005C46B5" w:rsidRPr="00DD0302" w:rsidTr="009B7E3C">
        <w:tc>
          <w:tcPr>
            <w:tcW w:w="5529" w:type="dxa"/>
          </w:tcPr>
          <w:p w:rsidR="005C46B5" w:rsidRPr="005C46B5" w:rsidRDefault="005C46B5" w:rsidP="005C46B5">
            <w:pPr>
              <w:suppressAutoHyphens/>
              <w:ind w:left="34"/>
              <w:jc w:val="both"/>
              <w:rPr>
                <w:rFonts w:ascii="Arial" w:eastAsia="Times New Roman" w:hAnsi="Arial" w:cs="Times New Roman"/>
                <w:sz w:val="20"/>
                <w:szCs w:val="20"/>
                <w:lang w:eastAsia="nl-NL"/>
              </w:rPr>
            </w:pPr>
          </w:p>
        </w:tc>
        <w:tc>
          <w:tcPr>
            <w:tcW w:w="5381" w:type="dxa"/>
          </w:tcPr>
          <w:p w:rsidR="005C46B5" w:rsidRPr="005C46B5" w:rsidRDefault="005C46B5" w:rsidP="005C46B5">
            <w:pPr>
              <w:ind w:left="34"/>
              <w:jc w:val="both"/>
              <w:rPr>
                <w:rFonts w:ascii="Arial" w:eastAsia="Times New Roman" w:hAnsi="Arial" w:cs="Times New Roman"/>
                <w:sz w:val="20"/>
                <w:szCs w:val="20"/>
                <w:lang w:eastAsia="nl-NL"/>
              </w:rPr>
            </w:pPr>
          </w:p>
        </w:tc>
      </w:tr>
      <w:tr w:rsidR="005C46B5" w:rsidRPr="00DD0302" w:rsidTr="009B7E3C">
        <w:tc>
          <w:tcPr>
            <w:tcW w:w="5529" w:type="dxa"/>
          </w:tcPr>
          <w:p w:rsidR="005C46B5" w:rsidRPr="005C46B5" w:rsidRDefault="005C46B5" w:rsidP="005C46B5">
            <w:pPr>
              <w:suppressAutoHyphens/>
              <w:ind w:left="34"/>
              <w:jc w:val="both"/>
              <w:rPr>
                <w:rFonts w:ascii="Arial" w:eastAsia="Times New Roman" w:hAnsi="Arial" w:cs="Times New Roman"/>
                <w:sz w:val="20"/>
                <w:szCs w:val="20"/>
                <w:lang w:val="nl-BE" w:eastAsia="nl-NL"/>
              </w:rPr>
            </w:pPr>
            <w:r w:rsidRPr="005C46B5">
              <w:rPr>
                <w:rFonts w:ascii="Arial" w:eastAsia="Times New Roman" w:hAnsi="Arial" w:cs="Arial"/>
                <w:sz w:val="20"/>
                <w:szCs w:val="20"/>
                <w:lang w:val="nl-BE" w:eastAsia="nl-NL"/>
              </w:rPr>
              <w:t>De volgende medische voeding wordt vergoed in categorie A als ze wordt voorgeschreven in één van de volgende indicaties :</w:t>
            </w:r>
          </w:p>
        </w:tc>
        <w:tc>
          <w:tcPr>
            <w:tcW w:w="5381" w:type="dxa"/>
          </w:tcPr>
          <w:p w:rsidR="005C46B5" w:rsidRPr="005C46B5" w:rsidRDefault="005C46B5" w:rsidP="005C46B5">
            <w:pPr>
              <w:suppressAutoHyphens/>
              <w:ind w:left="34"/>
              <w:jc w:val="both"/>
              <w:rPr>
                <w:rFonts w:ascii="Arial" w:eastAsia="Times New Roman" w:hAnsi="Arial" w:cs="Times New Roman"/>
                <w:sz w:val="20"/>
                <w:szCs w:val="20"/>
                <w:lang w:eastAsia="nl-NL"/>
              </w:rPr>
            </w:pPr>
            <w:r w:rsidRPr="005C46B5">
              <w:rPr>
                <w:rFonts w:ascii="Arial" w:eastAsia="Times New Roman" w:hAnsi="Arial" w:cs="Arial"/>
                <w:sz w:val="20"/>
                <w:szCs w:val="20"/>
                <w:lang w:eastAsia="nl-NL"/>
              </w:rPr>
              <w:t>L’alimentation médicale suivante fait l’objet d’un remboursement en catégorie A si elle a été prescrite dans une des indications suivantes :</w:t>
            </w:r>
          </w:p>
        </w:tc>
      </w:tr>
      <w:tr w:rsidR="005C46B5" w:rsidRPr="00DD0302" w:rsidTr="009B7E3C">
        <w:tc>
          <w:tcPr>
            <w:tcW w:w="5529" w:type="dxa"/>
          </w:tcPr>
          <w:p w:rsidR="005C46B5" w:rsidRPr="005C46B5" w:rsidRDefault="005C46B5" w:rsidP="005C46B5">
            <w:pPr>
              <w:suppressAutoHyphens/>
              <w:ind w:left="34"/>
              <w:jc w:val="both"/>
              <w:rPr>
                <w:rFonts w:ascii="Arial" w:eastAsia="Times New Roman" w:hAnsi="Arial" w:cs="Times New Roman"/>
                <w:sz w:val="20"/>
                <w:szCs w:val="20"/>
                <w:lang w:eastAsia="nl-NL"/>
              </w:rPr>
            </w:pPr>
          </w:p>
        </w:tc>
        <w:tc>
          <w:tcPr>
            <w:tcW w:w="5381" w:type="dxa"/>
          </w:tcPr>
          <w:p w:rsidR="005C46B5" w:rsidRPr="005C46B5" w:rsidRDefault="005C46B5" w:rsidP="005C46B5">
            <w:pPr>
              <w:ind w:left="34"/>
              <w:jc w:val="both"/>
              <w:rPr>
                <w:rFonts w:ascii="Arial" w:eastAsia="Times New Roman" w:hAnsi="Arial" w:cs="Times New Roman"/>
                <w:sz w:val="20"/>
                <w:szCs w:val="20"/>
                <w:lang w:eastAsia="nl-NL"/>
              </w:rPr>
            </w:pPr>
          </w:p>
        </w:tc>
      </w:tr>
      <w:tr w:rsidR="005C46B5" w:rsidRPr="00DD0302" w:rsidTr="009B7E3C">
        <w:tc>
          <w:tcPr>
            <w:tcW w:w="5529" w:type="dxa"/>
          </w:tcPr>
          <w:p w:rsidR="005C46B5" w:rsidRPr="005C46B5" w:rsidRDefault="005C46B5" w:rsidP="005C46B5">
            <w:pPr>
              <w:suppressAutoHyphens/>
              <w:ind w:left="441" w:hanging="407"/>
              <w:jc w:val="both"/>
              <w:rPr>
                <w:rFonts w:ascii="Arial" w:eastAsia="Times New Roman" w:hAnsi="Arial" w:cs="Times New Roman"/>
                <w:sz w:val="20"/>
                <w:szCs w:val="20"/>
                <w:lang w:eastAsia="nl-NL"/>
              </w:rPr>
            </w:pPr>
            <w:r w:rsidRPr="005C46B5">
              <w:rPr>
                <w:rFonts w:ascii="Arial" w:eastAsia="Times New Roman" w:hAnsi="Arial" w:cs="Times New Roman"/>
                <w:sz w:val="20"/>
                <w:szCs w:val="20"/>
                <w:lang w:eastAsia="nl-NL"/>
              </w:rPr>
              <w:t>-</w:t>
            </w:r>
            <w:r w:rsidRPr="005C46B5">
              <w:rPr>
                <w:rFonts w:ascii="Arial" w:eastAsia="Times New Roman" w:hAnsi="Arial" w:cs="Times New Roman"/>
                <w:sz w:val="20"/>
                <w:szCs w:val="20"/>
                <w:lang w:eastAsia="nl-NL"/>
              </w:rPr>
              <w:tab/>
              <w:t>Chronische leveraandoeningen met cholestase</w:t>
            </w:r>
          </w:p>
        </w:tc>
        <w:tc>
          <w:tcPr>
            <w:tcW w:w="5381" w:type="dxa"/>
          </w:tcPr>
          <w:p w:rsidR="005C46B5" w:rsidRPr="005C46B5" w:rsidRDefault="005C46B5" w:rsidP="005C46B5">
            <w:pPr>
              <w:suppressAutoHyphens/>
              <w:ind w:left="441" w:hanging="407"/>
              <w:jc w:val="both"/>
              <w:rPr>
                <w:rFonts w:ascii="Arial" w:eastAsia="Times New Roman" w:hAnsi="Arial" w:cs="Times New Roman"/>
                <w:sz w:val="20"/>
                <w:szCs w:val="20"/>
                <w:lang w:eastAsia="nl-NL"/>
              </w:rPr>
            </w:pPr>
            <w:r w:rsidRPr="005C46B5">
              <w:rPr>
                <w:rFonts w:ascii="Arial" w:eastAsia="Times New Roman" w:hAnsi="Arial" w:cs="Times New Roman"/>
                <w:sz w:val="20"/>
                <w:szCs w:val="20"/>
                <w:lang w:eastAsia="nl-NL"/>
              </w:rPr>
              <w:t>-</w:t>
            </w:r>
            <w:r w:rsidRPr="005C46B5">
              <w:rPr>
                <w:rFonts w:ascii="Arial" w:eastAsia="Times New Roman" w:hAnsi="Arial" w:cs="Times New Roman"/>
                <w:sz w:val="20"/>
                <w:szCs w:val="20"/>
                <w:lang w:eastAsia="nl-NL"/>
              </w:rPr>
              <w:tab/>
              <w:t>Affection hépatique chronique avec cholestase</w:t>
            </w:r>
          </w:p>
        </w:tc>
      </w:tr>
      <w:tr w:rsidR="005C46B5" w:rsidRPr="00DD0302" w:rsidTr="009B7E3C">
        <w:tc>
          <w:tcPr>
            <w:tcW w:w="5529" w:type="dxa"/>
          </w:tcPr>
          <w:p w:rsidR="005C46B5" w:rsidRPr="005C46B5" w:rsidRDefault="005C46B5" w:rsidP="005C46B5">
            <w:pPr>
              <w:suppressAutoHyphens/>
              <w:ind w:left="34"/>
              <w:jc w:val="both"/>
              <w:rPr>
                <w:rFonts w:ascii="Arial" w:eastAsia="Times New Roman" w:hAnsi="Arial" w:cs="Times New Roman"/>
                <w:sz w:val="20"/>
                <w:szCs w:val="20"/>
                <w:lang w:eastAsia="nl-NL"/>
              </w:rPr>
            </w:pPr>
          </w:p>
        </w:tc>
        <w:tc>
          <w:tcPr>
            <w:tcW w:w="5381" w:type="dxa"/>
          </w:tcPr>
          <w:p w:rsidR="005C46B5" w:rsidRPr="005C46B5" w:rsidRDefault="005C46B5" w:rsidP="005C46B5">
            <w:pPr>
              <w:ind w:left="34"/>
              <w:rPr>
                <w:rFonts w:ascii="Arial" w:eastAsia="Times New Roman" w:hAnsi="Arial" w:cs="Times New Roman"/>
                <w:sz w:val="20"/>
                <w:szCs w:val="20"/>
                <w:lang w:eastAsia="nl-NL"/>
              </w:rPr>
            </w:pPr>
          </w:p>
        </w:tc>
      </w:tr>
      <w:tr w:rsidR="005C46B5" w:rsidRPr="00DD0302" w:rsidTr="009B7E3C">
        <w:tc>
          <w:tcPr>
            <w:tcW w:w="5529" w:type="dxa"/>
          </w:tcPr>
          <w:p w:rsidR="005C46B5" w:rsidRPr="005C46B5" w:rsidRDefault="005C46B5" w:rsidP="005C46B5">
            <w:pPr>
              <w:numPr>
                <w:ilvl w:val="0"/>
                <w:numId w:val="5"/>
              </w:numPr>
              <w:autoSpaceDE w:val="0"/>
              <w:autoSpaceDN w:val="0"/>
              <w:adjustRightInd w:val="0"/>
              <w:ind w:left="426" w:hanging="426"/>
              <w:jc w:val="both"/>
              <w:rPr>
                <w:rFonts w:ascii="Arial" w:eastAsia="Times New Roman" w:hAnsi="Arial" w:cs="Arial"/>
                <w:color w:val="000000"/>
                <w:sz w:val="20"/>
                <w:szCs w:val="20"/>
              </w:rPr>
            </w:pPr>
            <w:r w:rsidRPr="005C46B5">
              <w:rPr>
                <w:rFonts w:ascii="Arial" w:eastAsia="Times New Roman" w:hAnsi="Arial" w:cs="Arial"/>
                <w:color w:val="000000"/>
                <w:sz w:val="20"/>
                <w:szCs w:val="20"/>
              </w:rPr>
              <w:t>Prelevertransplant</w:t>
            </w:r>
          </w:p>
        </w:tc>
        <w:tc>
          <w:tcPr>
            <w:tcW w:w="5381" w:type="dxa"/>
          </w:tcPr>
          <w:p w:rsidR="005C46B5" w:rsidRPr="005C46B5" w:rsidRDefault="005C46B5" w:rsidP="005C46B5">
            <w:pPr>
              <w:numPr>
                <w:ilvl w:val="0"/>
                <w:numId w:val="5"/>
              </w:numPr>
              <w:autoSpaceDE w:val="0"/>
              <w:autoSpaceDN w:val="0"/>
              <w:adjustRightInd w:val="0"/>
              <w:ind w:hanging="461"/>
              <w:jc w:val="both"/>
              <w:rPr>
                <w:rFonts w:ascii="Arial" w:eastAsia="Times New Roman" w:hAnsi="Arial" w:cs="Arial"/>
                <w:color w:val="000000"/>
                <w:sz w:val="20"/>
                <w:szCs w:val="20"/>
              </w:rPr>
            </w:pPr>
            <w:r w:rsidRPr="005C46B5">
              <w:rPr>
                <w:rFonts w:ascii="Arial" w:eastAsia="Times New Roman" w:hAnsi="Arial" w:cs="Arial"/>
                <w:color w:val="000000"/>
                <w:sz w:val="20"/>
                <w:szCs w:val="20"/>
              </w:rPr>
              <w:t>En préalable à une transplantation hépatique</w:t>
            </w:r>
          </w:p>
        </w:tc>
      </w:tr>
      <w:tr w:rsidR="005C46B5" w:rsidRPr="00DD0302" w:rsidTr="009B7E3C">
        <w:tc>
          <w:tcPr>
            <w:tcW w:w="5529" w:type="dxa"/>
          </w:tcPr>
          <w:p w:rsidR="005C46B5" w:rsidRPr="005C46B5" w:rsidRDefault="005C46B5" w:rsidP="005C46B5">
            <w:pPr>
              <w:autoSpaceDE w:val="0"/>
              <w:autoSpaceDN w:val="0"/>
              <w:adjustRightInd w:val="0"/>
              <w:jc w:val="both"/>
              <w:rPr>
                <w:rFonts w:ascii="Arial" w:eastAsia="Times New Roman" w:hAnsi="Arial" w:cs="Arial"/>
                <w:color w:val="000000"/>
                <w:sz w:val="20"/>
                <w:szCs w:val="20"/>
              </w:rPr>
            </w:pPr>
          </w:p>
        </w:tc>
        <w:tc>
          <w:tcPr>
            <w:tcW w:w="5381" w:type="dxa"/>
          </w:tcPr>
          <w:p w:rsidR="005C46B5" w:rsidRPr="005C46B5" w:rsidRDefault="005C46B5" w:rsidP="005C46B5">
            <w:pPr>
              <w:ind w:left="34"/>
              <w:jc w:val="both"/>
              <w:rPr>
                <w:rFonts w:ascii="Arial" w:eastAsia="Times New Roman" w:hAnsi="Arial" w:cs="Times New Roman"/>
                <w:sz w:val="20"/>
                <w:szCs w:val="20"/>
                <w:lang w:eastAsia="nl-NL"/>
              </w:rPr>
            </w:pPr>
          </w:p>
        </w:tc>
      </w:tr>
      <w:tr w:rsidR="005C46B5" w:rsidRPr="00DD0302" w:rsidTr="009B7E3C">
        <w:tc>
          <w:tcPr>
            <w:tcW w:w="5529" w:type="dxa"/>
          </w:tcPr>
          <w:p w:rsidR="005C46B5" w:rsidRPr="005C46B5" w:rsidRDefault="005C46B5" w:rsidP="005C46B5">
            <w:pPr>
              <w:autoSpaceDE w:val="0"/>
              <w:autoSpaceDN w:val="0"/>
              <w:adjustRightInd w:val="0"/>
              <w:jc w:val="both"/>
              <w:rPr>
                <w:rFonts w:ascii="Arial" w:eastAsia="Times New Roman" w:hAnsi="Arial" w:cs="Arial"/>
                <w:color w:val="000000"/>
                <w:sz w:val="20"/>
                <w:szCs w:val="20"/>
                <w:lang w:val="nl-BE"/>
              </w:rPr>
            </w:pPr>
            <w:r w:rsidRPr="005C46B5">
              <w:rPr>
                <w:rFonts w:ascii="Arial" w:eastAsia="Times New Roman" w:hAnsi="Arial" w:cs="Arial"/>
                <w:color w:val="000000"/>
                <w:sz w:val="20"/>
                <w:szCs w:val="20"/>
                <w:lang w:val="nl-BE"/>
              </w:rPr>
              <w:t xml:space="preserve">Voor deze aandoeningen wordt de vergoeding van </w:t>
            </w:r>
            <w:r w:rsidRPr="005C46B5">
              <w:rPr>
                <w:rFonts w:ascii="Arial" w:eastAsia="Times New Roman" w:hAnsi="Arial" w:cs="Arial"/>
                <w:b/>
                <w:color w:val="000000"/>
                <w:sz w:val="20"/>
                <w:szCs w:val="20"/>
                <w:lang w:val="nl-BE"/>
              </w:rPr>
              <w:t>Lipistart</w:t>
            </w:r>
            <w:r w:rsidRPr="005C46B5">
              <w:rPr>
                <w:rFonts w:ascii="Arial" w:eastAsia="Times New Roman" w:hAnsi="Arial" w:cs="Arial"/>
                <w:color w:val="000000"/>
                <w:sz w:val="20"/>
                <w:szCs w:val="20"/>
                <w:lang w:val="nl-BE"/>
              </w:rPr>
              <w:t xml:space="preserve"> toegekend voor zover de rechthebbende jonger is dan 4 jaar.</w:t>
            </w:r>
          </w:p>
        </w:tc>
        <w:tc>
          <w:tcPr>
            <w:tcW w:w="5381" w:type="dxa"/>
          </w:tcPr>
          <w:p w:rsidR="005C46B5" w:rsidRPr="005C46B5" w:rsidRDefault="005C46B5" w:rsidP="005C46B5">
            <w:pPr>
              <w:autoSpaceDE w:val="0"/>
              <w:autoSpaceDN w:val="0"/>
              <w:adjustRightInd w:val="0"/>
              <w:jc w:val="both"/>
              <w:rPr>
                <w:rFonts w:ascii="Arial" w:eastAsia="Times New Roman" w:hAnsi="Arial" w:cs="Arial"/>
                <w:color w:val="000000"/>
                <w:sz w:val="20"/>
                <w:szCs w:val="20"/>
              </w:rPr>
            </w:pPr>
            <w:r w:rsidRPr="005C46B5">
              <w:rPr>
                <w:rFonts w:ascii="Arial" w:eastAsia="Times New Roman" w:hAnsi="Arial" w:cs="Arial"/>
                <w:color w:val="000000"/>
                <w:sz w:val="20"/>
                <w:szCs w:val="20"/>
              </w:rPr>
              <w:t xml:space="preserve">Pour ces affections, le remboursement du </w:t>
            </w:r>
            <w:r w:rsidRPr="005C46B5">
              <w:rPr>
                <w:rFonts w:ascii="Arial" w:eastAsia="Times New Roman" w:hAnsi="Arial" w:cs="Arial"/>
                <w:b/>
                <w:color w:val="000000"/>
                <w:sz w:val="20"/>
                <w:szCs w:val="20"/>
              </w:rPr>
              <w:t>Lipistart</w:t>
            </w:r>
            <w:r w:rsidRPr="005C46B5">
              <w:rPr>
                <w:rFonts w:ascii="Arial" w:eastAsia="Times New Roman" w:hAnsi="Arial" w:cs="Arial"/>
                <w:color w:val="000000"/>
                <w:sz w:val="20"/>
                <w:szCs w:val="20"/>
              </w:rPr>
              <w:t xml:space="preserve"> est accordé pour autant que le bénéficiaire soit âgé de moins de 4 ans.</w:t>
            </w:r>
          </w:p>
        </w:tc>
      </w:tr>
      <w:tr w:rsidR="005C46B5" w:rsidRPr="00DD0302" w:rsidTr="009B7E3C">
        <w:tc>
          <w:tcPr>
            <w:tcW w:w="5529" w:type="dxa"/>
          </w:tcPr>
          <w:p w:rsidR="005C46B5" w:rsidRPr="005C46B5" w:rsidRDefault="005C46B5" w:rsidP="005C46B5">
            <w:pPr>
              <w:autoSpaceDE w:val="0"/>
              <w:autoSpaceDN w:val="0"/>
              <w:adjustRightInd w:val="0"/>
              <w:jc w:val="both"/>
              <w:rPr>
                <w:rFonts w:ascii="Arial" w:eastAsia="Times New Roman" w:hAnsi="Arial" w:cs="Arial"/>
                <w:color w:val="000000"/>
                <w:sz w:val="20"/>
                <w:szCs w:val="20"/>
              </w:rPr>
            </w:pPr>
          </w:p>
        </w:tc>
        <w:tc>
          <w:tcPr>
            <w:tcW w:w="5381" w:type="dxa"/>
          </w:tcPr>
          <w:p w:rsidR="005C46B5" w:rsidRPr="005C46B5" w:rsidRDefault="005C46B5" w:rsidP="005C46B5">
            <w:pPr>
              <w:autoSpaceDE w:val="0"/>
              <w:autoSpaceDN w:val="0"/>
              <w:adjustRightInd w:val="0"/>
              <w:ind w:left="34"/>
              <w:jc w:val="both"/>
              <w:rPr>
                <w:rFonts w:ascii="Arial" w:eastAsia="Times New Roman" w:hAnsi="Arial" w:cs="Arial"/>
                <w:color w:val="000000"/>
                <w:sz w:val="20"/>
                <w:szCs w:val="20"/>
              </w:rPr>
            </w:pPr>
          </w:p>
        </w:tc>
      </w:tr>
      <w:tr w:rsidR="005C46B5" w:rsidRPr="00DD0302" w:rsidTr="009B7E3C">
        <w:tc>
          <w:tcPr>
            <w:tcW w:w="5529" w:type="dxa"/>
          </w:tcPr>
          <w:p w:rsidR="005C46B5" w:rsidRPr="005C46B5" w:rsidRDefault="005C46B5" w:rsidP="005C46B5">
            <w:pPr>
              <w:autoSpaceDE w:val="0"/>
              <w:autoSpaceDN w:val="0"/>
              <w:adjustRightInd w:val="0"/>
              <w:jc w:val="both"/>
              <w:rPr>
                <w:rFonts w:ascii="Arial" w:eastAsia="Times New Roman" w:hAnsi="Arial" w:cs="Arial"/>
                <w:color w:val="000000"/>
                <w:sz w:val="20"/>
                <w:szCs w:val="20"/>
                <w:lang w:val="nl-BE"/>
              </w:rPr>
            </w:pPr>
            <w:r w:rsidRPr="005C46B5">
              <w:rPr>
                <w:rFonts w:ascii="Arial" w:eastAsia="Times New Roman" w:hAnsi="Arial" w:cs="Arial"/>
                <w:color w:val="000000"/>
                <w:sz w:val="20"/>
                <w:szCs w:val="20"/>
                <w:lang w:val="nl-BE"/>
              </w:rPr>
              <w:t>Het voorschrift en de aanvraag tot vergoeding, vergezeld van een omstandig verslag, moeten opgesteld worden door een arts-specialist in de pediatrie verbonden aan een levertransplantatiecentrum.</w:t>
            </w:r>
          </w:p>
        </w:tc>
        <w:tc>
          <w:tcPr>
            <w:tcW w:w="5381" w:type="dxa"/>
          </w:tcPr>
          <w:p w:rsidR="005C46B5" w:rsidRPr="005C46B5" w:rsidRDefault="005C46B5" w:rsidP="005C46B5">
            <w:pPr>
              <w:autoSpaceDE w:val="0"/>
              <w:autoSpaceDN w:val="0"/>
              <w:adjustRightInd w:val="0"/>
              <w:jc w:val="both"/>
              <w:rPr>
                <w:rFonts w:ascii="Arial" w:eastAsia="Times New Roman" w:hAnsi="Arial" w:cs="Arial"/>
                <w:color w:val="000000"/>
                <w:sz w:val="20"/>
                <w:szCs w:val="20"/>
              </w:rPr>
            </w:pPr>
            <w:r w:rsidRPr="005C46B5">
              <w:rPr>
                <w:rFonts w:ascii="Arial" w:eastAsia="Times New Roman" w:hAnsi="Arial" w:cs="Arial"/>
                <w:color w:val="000000"/>
                <w:sz w:val="20"/>
                <w:szCs w:val="20"/>
              </w:rPr>
              <w:t>La prescription et la demande de remboursement, accompagnée d’un rapport circonstancié, doivent être rédigées par un médecin spécialiste en pédiatrie attaché à un centre de transplantation hépatique.</w:t>
            </w:r>
          </w:p>
        </w:tc>
      </w:tr>
      <w:tr w:rsidR="005C46B5" w:rsidRPr="00DD0302" w:rsidTr="009B7E3C">
        <w:tc>
          <w:tcPr>
            <w:tcW w:w="5529" w:type="dxa"/>
          </w:tcPr>
          <w:p w:rsidR="005C46B5" w:rsidRPr="005C46B5" w:rsidRDefault="005C46B5" w:rsidP="005C46B5">
            <w:pPr>
              <w:autoSpaceDE w:val="0"/>
              <w:autoSpaceDN w:val="0"/>
              <w:adjustRightInd w:val="0"/>
              <w:jc w:val="both"/>
              <w:rPr>
                <w:rFonts w:ascii="Arial" w:eastAsia="Times New Roman" w:hAnsi="Arial" w:cs="Arial"/>
                <w:color w:val="000000"/>
                <w:sz w:val="20"/>
                <w:szCs w:val="20"/>
              </w:rPr>
            </w:pPr>
          </w:p>
        </w:tc>
        <w:tc>
          <w:tcPr>
            <w:tcW w:w="5381" w:type="dxa"/>
          </w:tcPr>
          <w:p w:rsidR="005C46B5" w:rsidRPr="005C46B5" w:rsidRDefault="005C46B5" w:rsidP="005C46B5">
            <w:pPr>
              <w:autoSpaceDE w:val="0"/>
              <w:autoSpaceDN w:val="0"/>
              <w:adjustRightInd w:val="0"/>
              <w:ind w:left="34"/>
              <w:jc w:val="both"/>
              <w:rPr>
                <w:rFonts w:ascii="Arial" w:eastAsia="Times New Roman" w:hAnsi="Arial" w:cs="Arial"/>
                <w:color w:val="000000"/>
                <w:sz w:val="20"/>
                <w:szCs w:val="20"/>
              </w:rPr>
            </w:pPr>
          </w:p>
        </w:tc>
      </w:tr>
      <w:tr w:rsidR="005C46B5" w:rsidRPr="00DD0302" w:rsidTr="009B7E3C">
        <w:tc>
          <w:tcPr>
            <w:tcW w:w="5529" w:type="dxa"/>
          </w:tcPr>
          <w:p w:rsidR="005C46B5" w:rsidRPr="005C46B5" w:rsidRDefault="005C46B5" w:rsidP="00890CDD">
            <w:pPr>
              <w:autoSpaceDE w:val="0"/>
              <w:autoSpaceDN w:val="0"/>
              <w:adjustRightInd w:val="0"/>
              <w:jc w:val="both"/>
              <w:rPr>
                <w:rFonts w:ascii="Arial" w:eastAsia="Times New Roman" w:hAnsi="Arial" w:cs="Arial"/>
                <w:color w:val="000000"/>
                <w:sz w:val="20"/>
                <w:szCs w:val="20"/>
                <w:lang w:val="nl-BE"/>
              </w:rPr>
            </w:pPr>
            <w:r w:rsidRPr="005C46B5">
              <w:rPr>
                <w:rFonts w:ascii="Arial" w:eastAsia="Times New Roman" w:hAnsi="Arial" w:cs="Arial"/>
                <w:color w:val="000000"/>
                <w:sz w:val="20"/>
                <w:szCs w:val="20"/>
                <w:lang w:val="nl-BE"/>
              </w:rPr>
              <w:t xml:space="preserve">Met het oog hierop reikt de adviserend-ats aan de rechthebbende de machtiging uit waarvan het model is bepaald onder </w:t>
            </w:r>
            <w:r w:rsidR="00890CDD">
              <w:rPr>
                <w:rFonts w:ascii="Arial" w:eastAsia="Times New Roman" w:hAnsi="Arial" w:cs="Arial"/>
                <w:color w:val="000000"/>
                <w:sz w:val="20"/>
                <w:szCs w:val="20"/>
                <w:lang w:val="nl-BE"/>
              </w:rPr>
              <w:t>b</w:t>
            </w:r>
            <w:r w:rsidRPr="005C46B5">
              <w:rPr>
                <w:rFonts w:ascii="Arial" w:eastAsia="Times New Roman" w:hAnsi="Arial" w:cs="Times New Roman"/>
                <w:spacing w:val="-2"/>
                <w:sz w:val="20"/>
                <w:szCs w:val="20"/>
                <w:lang w:val="nl-BE"/>
              </w:rPr>
              <w:t xml:space="preserve">) van </w:t>
            </w:r>
            <w:r w:rsidR="001B7E37">
              <w:rPr>
                <w:rFonts w:ascii="Arial" w:eastAsia="Times New Roman" w:hAnsi="Arial" w:cs="Times New Roman"/>
                <w:spacing w:val="-2"/>
                <w:sz w:val="20"/>
                <w:szCs w:val="20"/>
                <w:lang w:val="nl-BE"/>
              </w:rPr>
              <w:t>deel II</w:t>
            </w:r>
            <w:r w:rsidRPr="005C46B5">
              <w:rPr>
                <w:rFonts w:ascii="Arial" w:eastAsia="Times New Roman" w:hAnsi="Arial" w:cs="Arial"/>
                <w:color w:val="000000"/>
                <w:sz w:val="20"/>
                <w:szCs w:val="20"/>
                <w:lang w:val="nl-BE"/>
              </w:rPr>
              <w:t xml:space="preserve"> van de lijst en waarvan de geldigheidsduur tot maximum 12 maanden is beperkt.</w:t>
            </w:r>
          </w:p>
        </w:tc>
        <w:tc>
          <w:tcPr>
            <w:tcW w:w="5381" w:type="dxa"/>
          </w:tcPr>
          <w:p w:rsidR="005C46B5" w:rsidRPr="005C46B5" w:rsidRDefault="005C46B5" w:rsidP="00890CDD">
            <w:pPr>
              <w:autoSpaceDE w:val="0"/>
              <w:autoSpaceDN w:val="0"/>
              <w:adjustRightInd w:val="0"/>
              <w:jc w:val="both"/>
              <w:rPr>
                <w:rFonts w:ascii="Arial" w:eastAsia="Times New Roman" w:hAnsi="Arial" w:cs="Arial"/>
                <w:color w:val="000000"/>
                <w:sz w:val="20"/>
                <w:szCs w:val="20"/>
              </w:rPr>
            </w:pPr>
            <w:r w:rsidRPr="005C46B5">
              <w:rPr>
                <w:rFonts w:ascii="Arial" w:eastAsia="Times New Roman" w:hAnsi="Arial" w:cs="Arial"/>
                <w:color w:val="000000"/>
                <w:sz w:val="20"/>
                <w:szCs w:val="20"/>
              </w:rPr>
              <w:t xml:space="preserve">A cet effet, le médecin-conseil délivre au bénéficiaire une autorisation dont le modèle est fixé sous </w:t>
            </w:r>
            <w:r w:rsidR="00890CDD">
              <w:rPr>
                <w:rFonts w:ascii="Arial" w:eastAsia="Times New Roman" w:hAnsi="Arial" w:cs="Arial"/>
                <w:color w:val="000000"/>
                <w:sz w:val="20"/>
                <w:szCs w:val="20"/>
              </w:rPr>
              <w:t>b</w:t>
            </w:r>
            <w:r w:rsidRPr="005C46B5">
              <w:rPr>
                <w:rFonts w:ascii="Arial" w:eastAsia="Times New Roman" w:hAnsi="Arial" w:cs="Times New Roman"/>
                <w:spacing w:val="-2"/>
                <w:sz w:val="20"/>
                <w:szCs w:val="20"/>
              </w:rPr>
              <w:t xml:space="preserve">) de la </w:t>
            </w:r>
            <w:r w:rsidR="001B7E37">
              <w:rPr>
                <w:rFonts w:ascii="Arial" w:eastAsia="Times New Roman" w:hAnsi="Arial" w:cs="Times New Roman"/>
                <w:spacing w:val="-2"/>
                <w:sz w:val="20"/>
                <w:szCs w:val="20"/>
              </w:rPr>
              <w:t>partie II</w:t>
            </w:r>
            <w:r w:rsidRPr="005C46B5">
              <w:rPr>
                <w:rFonts w:ascii="Arial" w:eastAsia="Times New Roman" w:hAnsi="Arial" w:cs="Arial"/>
                <w:color w:val="000000"/>
                <w:sz w:val="20"/>
                <w:szCs w:val="20"/>
              </w:rPr>
              <w:t xml:space="preserve"> de la liste et dont la durée de validité est limitée à 12 mois maximum.</w:t>
            </w:r>
          </w:p>
        </w:tc>
      </w:tr>
      <w:tr w:rsidR="005C46B5" w:rsidRPr="00DD0302" w:rsidTr="009B7E3C">
        <w:tc>
          <w:tcPr>
            <w:tcW w:w="5529" w:type="dxa"/>
          </w:tcPr>
          <w:p w:rsidR="005C46B5" w:rsidRPr="005C46B5" w:rsidRDefault="005C46B5" w:rsidP="005C46B5">
            <w:pPr>
              <w:autoSpaceDE w:val="0"/>
              <w:autoSpaceDN w:val="0"/>
              <w:adjustRightInd w:val="0"/>
              <w:jc w:val="both"/>
              <w:rPr>
                <w:rFonts w:ascii="Arial" w:eastAsia="Times New Roman" w:hAnsi="Arial" w:cs="Arial"/>
                <w:color w:val="000000"/>
                <w:sz w:val="20"/>
                <w:szCs w:val="20"/>
              </w:rPr>
            </w:pPr>
          </w:p>
        </w:tc>
        <w:tc>
          <w:tcPr>
            <w:tcW w:w="5381" w:type="dxa"/>
          </w:tcPr>
          <w:p w:rsidR="005C46B5" w:rsidRPr="005C46B5" w:rsidRDefault="005C46B5" w:rsidP="005C46B5">
            <w:pPr>
              <w:autoSpaceDE w:val="0"/>
              <w:autoSpaceDN w:val="0"/>
              <w:adjustRightInd w:val="0"/>
              <w:ind w:left="34"/>
              <w:jc w:val="both"/>
              <w:rPr>
                <w:rFonts w:ascii="Arial" w:eastAsia="Times New Roman" w:hAnsi="Arial" w:cs="Arial"/>
                <w:color w:val="000000"/>
                <w:sz w:val="20"/>
                <w:szCs w:val="20"/>
              </w:rPr>
            </w:pPr>
          </w:p>
        </w:tc>
      </w:tr>
      <w:tr w:rsidR="005C46B5" w:rsidRPr="00DD0302" w:rsidTr="009B7E3C">
        <w:tc>
          <w:tcPr>
            <w:tcW w:w="5529" w:type="dxa"/>
          </w:tcPr>
          <w:p w:rsidR="005C46B5" w:rsidRPr="005C46B5" w:rsidRDefault="005C46B5" w:rsidP="005C46B5">
            <w:pPr>
              <w:autoSpaceDE w:val="0"/>
              <w:autoSpaceDN w:val="0"/>
              <w:adjustRightInd w:val="0"/>
              <w:jc w:val="both"/>
              <w:rPr>
                <w:rFonts w:ascii="Arial" w:eastAsia="Times New Roman" w:hAnsi="Arial" w:cs="Arial"/>
                <w:color w:val="000000"/>
                <w:sz w:val="20"/>
                <w:szCs w:val="20"/>
                <w:lang w:val="nl-BE"/>
              </w:rPr>
            </w:pPr>
            <w:r w:rsidRPr="005C46B5">
              <w:rPr>
                <w:rFonts w:ascii="Arial" w:eastAsia="Times New Roman" w:hAnsi="Arial" w:cs="Arial"/>
                <w:color w:val="000000"/>
                <w:sz w:val="20"/>
                <w:szCs w:val="20"/>
                <w:lang w:val="nl-BE"/>
              </w:rPr>
              <w:t>De machtiging voor vergoeding mag worden verlengd voor nieuwe perioden van maximum 12 maanden op gemotiveerd verzoek van de voornoemde arts.</w:t>
            </w:r>
            <w:r w:rsidRPr="005C46B5">
              <w:rPr>
                <w:rFonts w:ascii="Arial" w:eastAsia="Times New Roman" w:hAnsi="Arial" w:cs="Arial"/>
                <w:color w:val="000000"/>
                <w:spacing w:val="-2"/>
                <w:sz w:val="20"/>
                <w:szCs w:val="20"/>
                <w:lang w:val="nl-BE"/>
              </w:rPr>
              <w:t xml:space="preserve"> Hij houdt</w:t>
            </w:r>
            <w:r w:rsidRPr="005C46B5">
              <w:rPr>
                <w:rFonts w:ascii="Arial" w:eastAsia="Times New Roman" w:hAnsi="Arial" w:cs="Arial"/>
                <w:color w:val="000000"/>
                <w:sz w:val="20"/>
                <w:szCs w:val="20"/>
                <w:lang w:val="nl-BE"/>
              </w:rPr>
              <w:t xml:space="preserve"> de bewijselementen ter beschikking van de adviserend-arts die bevestigen dat de betrokken patiënt zich in de verklaarde situatie bevond.</w:t>
            </w:r>
          </w:p>
        </w:tc>
        <w:tc>
          <w:tcPr>
            <w:tcW w:w="5381" w:type="dxa"/>
          </w:tcPr>
          <w:p w:rsidR="005C46B5" w:rsidRPr="005C46B5" w:rsidRDefault="005C46B5" w:rsidP="005C46B5">
            <w:pPr>
              <w:autoSpaceDE w:val="0"/>
              <w:autoSpaceDN w:val="0"/>
              <w:adjustRightInd w:val="0"/>
              <w:jc w:val="both"/>
              <w:rPr>
                <w:rFonts w:ascii="Arial" w:eastAsia="Times New Roman" w:hAnsi="Arial" w:cs="Arial"/>
                <w:color w:val="000000"/>
                <w:sz w:val="20"/>
                <w:szCs w:val="20"/>
              </w:rPr>
            </w:pPr>
            <w:r w:rsidRPr="005C46B5">
              <w:rPr>
                <w:rFonts w:ascii="Arial" w:eastAsia="Times New Roman" w:hAnsi="Arial" w:cs="Arial"/>
                <w:color w:val="000000"/>
                <w:sz w:val="20"/>
                <w:szCs w:val="20"/>
              </w:rPr>
              <w:t>L'autorisation de remboursement peut être prolongée pour de nouvelles périodes de 12 mois maximum à la demande motivée du médecin susmentionné, qui tient les éléments de preuve établissant que le patient concerné se trouvait dans la situation attestée à disposition du médecin-conseil.</w:t>
            </w:r>
          </w:p>
        </w:tc>
      </w:tr>
    </w:tbl>
    <w:p w:rsidR="005C46B5" w:rsidRPr="005C46B5" w:rsidRDefault="005C46B5" w:rsidP="005C46B5">
      <w:pPr>
        <w:spacing w:after="0" w:line="240" w:lineRule="auto"/>
        <w:ind w:left="-992"/>
        <w:rPr>
          <w:rFonts w:ascii="Calibri" w:eastAsia="Calibri" w:hAnsi="Calibri" w:cs="Times New Roman"/>
          <w:lang w:val="fr-BE"/>
        </w:rPr>
      </w:pPr>
    </w:p>
    <w:tbl>
      <w:tblPr>
        <w:tblW w:w="10876" w:type="dxa"/>
        <w:tblInd w:w="-833" w:type="dxa"/>
        <w:tblLayout w:type="fixed"/>
        <w:tblCellMar>
          <w:left w:w="120" w:type="dxa"/>
          <w:right w:w="120" w:type="dxa"/>
        </w:tblCellMar>
        <w:tblLook w:val="0000" w:firstRow="0" w:lastRow="0" w:firstColumn="0" w:lastColumn="0" w:noHBand="0" w:noVBand="0"/>
      </w:tblPr>
      <w:tblGrid>
        <w:gridCol w:w="985"/>
        <w:gridCol w:w="1310"/>
        <w:gridCol w:w="3181"/>
        <w:gridCol w:w="690"/>
        <w:gridCol w:w="1263"/>
        <w:gridCol w:w="1251"/>
        <w:gridCol w:w="1098"/>
        <w:gridCol w:w="1098"/>
      </w:tblGrid>
      <w:tr w:rsidR="005C46B5" w:rsidRPr="005C46B5" w:rsidTr="009B7E3C">
        <w:tc>
          <w:tcPr>
            <w:tcW w:w="985"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0"/>
                <w:tab w:val="left" w:pos="211"/>
                <w:tab w:val="left" w:pos="459"/>
              </w:tabs>
              <w:spacing w:before="58" w:after="0" w:line="240" w:lineRule="auto"/>
              <w:ind w:right="-27"/>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Criterium</w:t>
            </w:r>
          </w:p>
          <w:p w:rsidR="005C46B5" w:rsidRPr="005C46B5" w:rsidRDefault="005C46B5" w:rsidP="005C46B5">
            <w:pPr>
              <w:tabs>
                <w:tab w:val="left" w:pos="-120"/>
                <w:tab w:val="left" w:pos="211"/>
                <w:tab w:val="left" w:pos="459"/>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Critère</w:t>
            </w:r>
          </w:p>
        </w:tc>
        <w:tc>
          <w:tcPr>
            <w:tcW w:w="1310"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
                <w:tab w:val="left" w:pos="211"/>
                <w:tab w:val="left" w:pos="459"/>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p w:rsidR="005C46B5" w:rsidRPr="005C46B5" w:rsidRDefault="005C46B5" w:rsidP="005C46B5">
            <w:pPr>
              <w:tabs>
                <w:tab w:val="left" w:pos="-1204"/>
                <w:tab w:val="left" w:pos="-873"/>
                <w:tab w:val="left" w:pos="-62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tc>
        <w:tc>
          <w:tcPr>
            <w:tcW w:w="3181"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4"/>
                <w:tab w:val="left" w:pos="-873"/>
                <w:tab w:val="left" w:pos="-625"/>
              </w:tabs>
              <w:spacing w:before="58" w:after="0"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Benaming en verpakkingen</w:t>
            </w:r>
          </w:p>
          <w:p w:rsidR="005C46B5" w:rsidRPr="005C46B5" w:rsidRDefault="005C46B5" w:rsidP="005C46B5">
            <w:pPr>
              <w:tabs>
                <w:tab w:val="left" w:pos="-2402"/>
                <w:tab w:val="left" w:pos="-2071"/>
                <w:tab w:val="left" w:pos="-1823"/>
                <w:tab w:val="left" w:pos="2897"/>
                <w:tab w:val="left" w:pos="3145"/>
              </w:tabs>
              <w:spacing w:after="54"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Dénomination et conditionnements</w:t>
            </w:r>
          </w:p>
        </w:tc>
        <w:tc>
          <w:tcPr>
            <w:tcW w:w="690"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Opm.</w:t>
            </w:r>
            <w:r w:rsidRPr="005C46B5">
              <w:rPr>
                <w:rFonts w:ascii="Arial" w:eastAsia="Times New Roman" w:hAnsi="Arial" w:cs="Times New Roman"/>
                <w:spacing w:val="-2"/>
                <w:sz w:val="18"/>
                <w:szCs w:val="20"/>
                <w:lang w:val="nl-NL" w:eastAsia="nl-NL"/>
              </w:rPr>
              <w:br/>
              <w:t>Obs.</w:t>
            </w:r>
          </w:p>
        </w:tc>
        <w:tc>
          <w:tcPr>
            <w:tcW w:w="1263"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Prijs</w:t>
            </w:r>
            <w:r w:rsidRPr="005C46B5">
              <w:rPr>
                <w:rFonts w:ascii="Arial" w:eastAsia="Times New Roman" w:hAnsi="Arial" w:cs="Times New Roman"/>
                <w:spacing w:val="-2"/>
                <w:sz w:val="18"/>
                <w:szCs w:val="20"/>
                <w:lang w:val="nl-NL" w:eastAsia="nl-NL"/>
              </w:rPr>
              <w:br/>
              <w:t>Prix</w:t>
            </w:r>
          </w:p>
        </w:tc>
        <w:tc>
          <w:tcPr>
            <w:tcW w:w="1251"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482"/>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Basis van tegemoetk.</w:t>
            </w:r>
            <w:r w:rsidRPr="005C46B5">
              <w:rPr>
                <w:rFonts w:ascii="Arial" w:eastAsia="Times New Roman" w:hAnsi="Arial" w:cs="Times New Roman"/>
                <w:spacing w:val="-2"/>
                <w:sz w:val="18"/>
                <w:szCs w:val="20"/>
                <w:lang w:val="nl-NL" w:eastAsia="nl-NL"/>
              </w:rPr>
              <w:br/>
              <w:t>Base de rembours.</w:t>
            </w:r>
          </w:p>
        </w:tc>
        <w:tc>
          <w:tcPr>
            <w:tcW w:w="109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b/>
                <w:spacing w:val="-2"/>
                <w:sz w:val="18"/>
                <w:szCs w:val="20"/>
                <w:lang w:val="nl-NL" w:eastAsia="nl-NL"/>
              </w:rPr>
            </w:pPr>
            <w:r w:rsidRPr="005C46B5">
              <w:rPr>
                <w:rFonts w:ascii="Arial" w:eastAsia="Times New Roman" w:hAnsi="Arial" w:cs="Times New Roman"/>
                <w:spacing w:val="-2"/>
                <w:sz w:val="18"/>
                <w:szCs w:val="20"/>
                <w:lang w:val="nl-NL" w:eastAsia="nl-NL"/>
              </w:rPr>
              <w:t>I</w:t>
            </w:r>
          </w:p>
        </w:tc>
        <w:tc>
          <w:tcPr>
            <w:tcW w:w="109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II</w:t>
            </w:r>
          </w:p>
        </w:tc>
      </w:tr>
      <w:tr w:rsidR="005C46B5" w:rsidRPr="005C46B5" w:rsidTr="009B7E3C">
        <w:trPr>
          <w:trHeight w:val="276"/>
        </w:trPr>
        <w:tc>
          <w:tcPr>
            <w:tcW w:w="985" w:type="dxa"/>
            <w:tcBorders>
              <w:top w:val="single" w:sz="12"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12"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12"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18"/>
                <w:lang w:eastAsia="nl-NL"/>
              </w:rPr>
            </w:pPr>
            <w:r w:rsidRPr="005C46B5">
              <w:rPr>
                <w:rFonts w:ascii="Arial" w:eastAsia="Times New Roman" w:hAnsi="Arial" w:cs="Times New Roman"/>
                <w:spacing w:val="-2"/>
                <w:sz w:val="18"/>
                <w:szCs w:val="18"/>
                <w:lang w:eastAsia="nl-NL"/>
              </w:rPr>
              <w:t>Lipistart</w:t>
            </w:r>
          </w:p>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18"/>
                <w:lang w:eastAsia="nl-NL"/>
              </w:rPr>
            </w:pPr>
            <w:r w:rsidRPr="005C46B5">
              <w:rPr>
                <w:rFonts w:ascii="Arial" w:eastAsia="Times New Roman" w:hAnsi="Arial" w:cs="Times New Roman"/>
                <w:spacing w:val="-2"/>
                <w:sz w:val="18"/>
                <w:szCs w:val="18"/>
                <w:lang w:eastAsia="nl-NL"/>
              </w:rPr>
              <w:t>(Vitaflo International Limited)</w:t>
            </w:r>
          </w:p>
        </w:tc>
        <w:tc>
          <w:tcPr>
            <w:tcW w:w="690"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fr-BE" w:eastAsia="nl-NL"/>
              </w:rPr>
            </w:pPr>
          </w:p>
        </w:tc>
        <w:tc>
          <w:tcPr>
            <w:tcW w:w="1263"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val="fr-BE" w:eastAsia="nl-NL"/>
              </w:rPr>
            </w:pPr>
          </w:p>
        </w:tc>
        <w:tc>
          <w:tcPr>
            <w:tcW w:w="1251"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r w:rsidRPr="005C46B5">
              <w:rPr>
                <w:rFonts w:ascii="Arial" w:eastAsia="Times New Roman" w:hAnsi="Arial" w:cs="Arial"/>
                <w:sz w:val="18"/>
                <w:szCs w:val="18"/>
                <w:lang w:val="nl-NL" w:eastAsia="nl-NL"/>
              </w:rPr>
              <w:t>2910-362</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18"/>
                <w:lang w:val="fr-BE" w:eastAsia="nl-NL"/>
              </w:rPr>
            </w:pPr>
            <w:r w:rsidRPr="005C46B5">
              <w:rPr>
                <w:rFonts w:ascii="Arial" w:eastAsia="Times New Roman" w:hAnsi="Arial" w:cs="Times New Roman"/>
                <w:spacing w:val="-2"/>
                <w:sz w:val="18"/>
                <w:szCs w:val="18"/>
                <w:lang w:val="fr-BE" w:eastAsia="nl-NL"/>
              </w:rPr>
              <w:t>400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18"/>
                <w:lang w:val="nl-BE" w:eastAsia="nl-NL"/>
              </w:rPr>
            </w:pPr>
            <w:r w:rsidRPr="005C46B5">
              <w:rPr>
                <w:rFonts w:ascii="Arial" w:eastAsia="Times New Roman" w:hAnsi="Arial" w:cs="Times New Roman"/>
                <w:sz w:val="18"/>
                <w:szCs w:val="18"/>
                <w:lang w:val="nl-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28,21</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28,21</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Arial" w:eastAsia="Times New Roman" w:hAnsi="Arial" w:cs="Arial"/>
                <w:sz w:val="18"/>
                <w:szCs w:val="18"/>
                <w:lang w:val="nl-NL" w:eastAsia="nl-NL"/>
              </w:rPr>
            </w:pPr>
            <w:r w:rsidRPr="005C46B5">
              <w:rPr>
                <w:rFonts w:ascii="Arial" w:eastAsia="Times New Roman" w:hAnsi="Arial" w:cs="Arial"/>
                <w:sz w:val="18"/>
                <w:szCs w:val="18"/>
                <w:lang w:val="nl-NL" w:eastAsia="nl-NL"/>
              </w:rPr>
              <w:t>7001-712</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18"/>
                <w:lang w:val="fr-BE" w:eastAsia="nl-NL"/>
              </w:rPr>
            </w:pPr>
            <w:r w:rsidRPr="005C46B5">
              <w:rPr>
                <w:rFonts w:ascii="Arial" w:eastAsia="Times New Roman" w:hAnsi="Arial" w:cs="Times New Roman"/>
                <w:spacing w:val="-2"/>
                <w:sz w:val="18"/>
                <w:szCs w:val="18"/>
                <w:lang w:val="fr-BE" w:eastAsia="nl-NL"/>
              </w:rPr>
              <w:t>* 1 x 400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28,1300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28,1300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B7E3C">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spacing w:after="0" w:line="240" w:lineRule="auto"/>
              <w:rPr>
                <w:rFonts w:ascii="Arial" w:eastAsia="Times New Roman" w:hAnsi="Arial" w:cs="Arial"/>
                <w:sz w:val="18"/>
                <w:szCs w:val="18"/>
                <w:lang w:val="nl-NL" w:eastAsia="nl-NL"/>
              </w:rPr>
            </w:pPr>
            <w:r w:rsidRPr="005C46B5">
              <w:rPr>
                <w:rFonts w:ascii="Arial" w:eastAsia="Times New Roman" w:hAnsi="Arial" w:cs="Arial"/>
                <w:sz w:val="18"/>
                <w:szCs w:val="18"/>
                <w:lang w:val="nl-NL" w:eastAsia="nl-NL"/>
              </w:rPr>
              <w:t>7001-712</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18"/>
                <w:lang w:val="fr-BE" w:eastAsia="nl-NL"/>
              </w:rPr>
            </w:pPr>
            <w:r w:rsidRPr="005C46B5">
              <w:rPr>
                <w:rFonts w:ascii="Arial" w:eastAsia="Times New Roman" w:hAnsi="Arial" w:cs="Times New Roman"/>
                <w:spacing w:val="-2"/>
                <w:sz w:val="18"/>
                <w:szCs w:val="18"/>
                <w:lang w:val="fr-BE" w:eastAsia="nl-NL"/>
              </w:rPr>
              <w:t>** 1 x 400 g</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23,1100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23,1100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bl>
    <w:p w:rsidR="00914619" w:rsidRDefault="00914619" w:rsidP="005C46B5">
      <w:pPr>
        <w:spacing w:after="0" w:line="240" w:lineRule="auto"/>
        <w:ind w:left="-992"/>
        <w:rPr>
          <w:rFonts w:ascii="Calibri" w:eastAsia="Calibri" w:hAnsi="Calibri" w:cs="Times New Roman"/>
          <w:lang w:val="fr-BE"/>
        </w:rPr>
      </w:pPr>
    </w:p>
    <w:p w:rsidR="00914619" w:rsidRDefault="00914619">
      <w:pPr>
        <w:rPr>
          <w:rFonts w:ascii="Calibri" w:eastAsia="Calibri" w:hAnsi="Calibri" w:cs="Times New Roman"/>
          <w:lang w:val="fr-BE"/>
        </w:rPr>
      </w:pPr>
      <w:r>
        <w:rPr>
          <w:rFonts w:ascii="Calibri" w:eastAsia="Calibri" w:hAnsi="Calibri" w:cs="Times New Roman"/>
          <w:lang w:val="fr-BE"/>
        </w:rPr>
        <w:br w:type="page"/>
      </w:r>
    </w:p>
    <w:p w:rsidR="005C46B5" w:rsidRPr="005C46B5" w:rsidRDefault="005C46B5" w:rsidP="005C46B5">
      <w:pPr>
        <w:spacing w:after="0" w:line="240" w:lineRule="auto"/>
        <w:ind w:left="-992"/>
        <w:rPr>
          <w:rFonts w:ascii="Calibri" w:eastAsia="Calibri" w:hAnsi="Calibri" w:cs="Times New Roman"/>
          <w:lang w:val="fr-BE"/>
        </w:rPr>
      </w:pPr>
    </w:p>
    <w:tbl>
      <w:tblPr>
        <w:tblStyle w:val="TableGrid1"/>
        <w:tblW w:w="1091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381"/>
      </w:tblGrid>
      <w:tr w:rsidR="005C46B5" w:rsidRPr="00DD0302" w:rsidTr="009B7E3C">
        <w:tc>
          <w:tcPr>
            <w:tcW w:w="5529" w:type="dxa"/>
          </w:tcPr>
          <w:p w:rsidR="005C46B5" w:rsidRPr="005C46B5" w:rsidRDefault="005C46B5" w:rsidP="005C46B5">
            <w:pPr>
              <w:autoSpaceDE w:val="0"/>
              <w:autoSpaceDN w:val="0"/>
              <w:adjustRightInd w:val="0"/>
              <w:jc w:val="both"/>
              <w:rPr>
                <w:rFonts w:ascii="Arial" w:eastAsia="Times New Roman" w:hAnsi="Arial" w:cs="Arial"/>
                <w:color w:val="000000"/>
                <w:sz w:val="20"/>
                <w:szCs w:val="20"/>
                <w:lang w:val="nl-BE"/>
              </w:rPr>
            </w:pPr>
            <w:r w:rsidRPr="005C46B5">
              <w:rPr>
                <w:rFonts w:ascii="Arial" w:eastAsia="Times New Roman" w:hAnsi="Arial" w:cs="Arial"/>
                <w:b/>
                <w:color w:val="000000"/>
                <w:sz w:val="20"/>
                <w:szCs w:val="20"/>
                <w:lang w:val="nl-BE"/>
              </w:rPr>
              <w:t>§220300. Preparaten met een hoog gehalte aan middellange keten triglyceriden (MCT) bestemd voor kinderen vanaf 3 jaar</w:t>
            </w:r>
          </w:p>
        </w:tc>
        <w:tc>
          <w:tcPr>
            <w:tcW w:w="5381" w:type="dxa"/>
          </w:tcPr>
          <w:p w:rsidR="005C46B5" w:rsidRPr="005C46B5" w:rsidRDefault="005C46B5" w:rsidP="005C46B5">
            <w:pPr>
              <w:autoSpaceDE w:val="0"/>
              <w:autoSpaceDN w:val="0"/>
              <w:adjustRightInd w:val="0"/>
              <w:jc w:val="both"/>
              <w:rPr>
                <w:rFonts w:ascii="Arial" w:eastAsia="Times New Roman" w:hAnsi="Arial" w:cs="Arial"/>
                <w:color w:val="000000"/>
                <w:sz w:val="20"/>
                <w:szCs w:val="20"/>
              </w:rPr>
            </w:pPr>
            <w:r w:rsidRPr="005C46B5">
              <w:rPr>
                <w:rFonts w:ascii="Arial" w:eastAsia="Times New Roman" w:hAnsi="Arial" w:cs="Arial"/>
                <w:b/>
                <w:color w:val="000000"/>
                <w:sz w:val="20"/>
                <w:szCs w:val="20"/>
              </w:rPr>
              <w:t>§220300. Préparations à haute teneur en triglycérides à chaîne moyenne (TCM) à destination des enfants à partir de 3 ans</w:t>
            </w:r>
          </w:p>
        </w:tc>
      </w:tr>
      <w:tr w:rsidR="005C46B5" w:rsidRPr="00DD0302" w:rsidTr="009B7E3C">
        <w:tc>
          <w:tcPr>
            <w:tcW w:w="5529" w:type="dxa"/>
          </w:tcPr>
          <w:p w:rsidR="005C46B5" w:rsidRPr="005C46B5" w:rsidRDefault="005C46B5" w:rsidP="005C46B5">
            <w:pPr>
              <w:autoSpaceDE w:val="0"/>
              <w:autoSpaceDN w:val="0"/>
              <w:adjustRightInd w:val="0"/>
              <w:jc w:val="both"/>
              <w:rPr>
                <w:rFonts w:ascii="Arial" w:eastAsia="Times New Roman" w:hAnsi="Arial" w:cs="Arial"/>
                <w:color w:val="000000"/>
                <w:sz w:val="20"/>
                <w:szCs w:val="20"/>
              </w:rPr>
            </w:pPr>
          </w:p>
        </w:tc>
        <w:tc>
          <w:tcPr>
            <w:tcW w:w="5381" w:type="dxa"/>
          </w:tcPr>
          <w:p w:rsidR="005C46B5" w:rsidRPr="005C46B5" w:rsidRDefault="005C46B5" w:rsidP="005C46B5">
            <w:pPr>
              <w:autoSpaceDE w:val="0"/>
              <w:autoSpaceDN w:val="0"/>
              <w:adjustRightInd w:val="0"/>
              <w:ind w:left="34"/>
              <w:jc w:val="both"/>
              <w:rPr>
                <w:rFonts w:ascii="Arial" w:eastAsia="Times New Roman" w:hAnsi="Arial" w:cs="Arial"/>
                <w:color w:val="000000"/>
                <w:sz w:val="20"/>
                <w:szCs w:val="20"/>
              </w:rPr>
            </w:pPr>
          </w:p>
        </w:tc>
      </w:tr>
      <w:tr w:rsidR="005C46B5" w:rsidRPr="00DD0302" w:rsidTr="009B7E3C">
        <w:tc>
          <w:tcPr>
            <w:tcW w:w="5529" w:type="dxa"/>
          </w:tcPr>
          <w:p w:rsidR="005C46B5" w:rsidRPr="005C46B5" w:rsidRDefault="005C46B5" w:rsidP="005C46B5">
            <w:pPr>
              <w:autoSpaceDE w:val="0"/>
              <w:autoSpaceDN w:val="0"/>
              <w:adjustRightInd w:val="0"/>
              <w:jc w:val="both"/>
              <w:rPr>
                <w:rFonts w:ascii="Arial" w:eastAsia="Times New Roman" w:hAnsi="Arial" w:cs="Arial"/>
                <w:color w:val="000000"/>
                <w:sz w:val="20"/>
                <w:szCs w:val="20"/>
                <w:lang w:val="nl-BE"/>
              </w:rPr>
            </w:pPr>
            <w:r w:rsidRPr="005C46B5">
              <w:rPr>
                <w:rFonts w:ascii="Arial" w:eastAsia="Times New Roman" w:hAnsi="Arial" w:cs="Arial"/>
                <w:color w:val="000000"/>
                <w:sz w:val="20"/>
                <w:szCs w:val="20"/>
                <w:lang w:val="nl-BE"/>
              </w:rPr>
              <w:t>De volgende medische voeding wordt vergoed in categorie A als ze wordt voorgeschreven in één van de volgende indicaties:</w:t>
            </w:r>
          </w:p>
        </w:tc>
        <w:tc>
          <w:tcPr>
            <w:tcW w:w="5381" w:type="dxa"/>
          </w:tcPr>
          <w:p w:rsidR="005C46B5" w:rsidRPr="005C46B5" w:rsidRDefault="005C46B5" w:rsidP="005C46B5">
            <w:pPr>
              <w:autoSpaceDE w:val="0"/>
              <w:autoSpaceDN w:val="0"/>
              <w:adjustRightInd w:val="0"/>
              <w:jc w:val="both"/>
              <w:rPr>
                <w:rFonts w:ascii="Arial" w:eastAsia="Times New Roman" w:hAnsi="Arial" w:cs="Arial"/>
                <w:color w:val="000000"/>
                <w:sz w:val="20"/>
                <w:szCs w:val="20"/>
              </w:rPr>
            </w:pPr>
            <w:r w:rsidRPr="005C46B5">
              <w:rPr>
                <w:rFonts w:ascii="Arial" w:eastAsia="Times New Roman" w:hAnsi="Arial" w:cs="Arial"/>
                <w:color w:val="000000"/>
                <w:sz w:val="20"/>
                <w:szCs w:val="20"/>
              </w:rPr>
              <w:t>L’alimentation médicale suivante fait l’objet d’un remboursement en catégorie A si elle a été prescrite dans une des indications suivantes :</w:t>
            </w:r>
          </w:p>
          <w:p w:rsidR="005C46B5" w:rsidRPr="005C46B5" w:rsidRDefault="005C46B5" w:rsidP="005C46B5">
            <w:pPr>
              <w:autoSpaceDE w:val="0"/>
              <w:autoSpaceDN w:val="0"/>
              <w:adjustRightInd w:val="0"/>
              <w:ind w:left="34"/>
              <w:jc w:val="both"/>
              <w:rPr>
                <w:rFonts w:ascii="Arial" w:eastAsia="Times New Roman" w:hAnsi="Arial" w:cs="Arial"/>
                <w:color w:val="000000"/>
                <w:sz w:val="20"/>
                <w:szCs w:val="20"/>
              </w:rPr>
            </w:pPr>
          </w:p>
        </w:tc>
      </w:tr>
      <w:tr w:rsidR="005C46B5" w:rsidRPr="00DD0302" w:rsidTr="009B7E3C">
        <w:tc>
          <w:tcPr>
            <w:tcW w:w="5529" w:type="dxa"/>
          </w:tcPr>
          <w:p w:rsidR="005C46B5" w:rsidRPr="005C46B5" w:rsidRDefault="005C46B5" w:rsidP="005C46B5">
            <w:pPr>
              <w:autoSpaceDE w:val="0"/>
              <w:autoSpaceDN w:val="0"/>
              <w:adjustRightInd w:val="0"/>
              <w:ind w:left="441" w:hanging="441"/>
              <w:jc w:val="both"/>
              <w:rPr>
                <w:rFonts w:ascii="Arial" w:eastAsia="Times New Roman" w:hAnsi="Arial" w:cs="Arial"/>
                <w:color w:val="000000"/>
                <w:sz w:val="20"/>
                <w:szCs w:val="20"/>
              </w:rPr>
            </w:pPr>
          </w:p>
        </w:tc>
        <w:tc>
          <w:tcPr>
            <w:tcW w:w="5381" w:type="dxa"/>
          </w:tcPr>
          <w:p w:rsidR="005C46B5" w:rsidRPr="005C46B5" w:rsidRDefault="005C46B5" w:rsidP="005C46B5">
            <w:pPr>
              <w:autoSpaceDE w:val="0"/>
              <w:autoSpaceDN w:val="0"/>
              <w:adjustRightInd w:val="0"/>
              <w:ind w:left="459" w:hanging="425"/>
              <w:jc w:val="both"/>
              <w:rPr>
                <w:rFonts w:ascii="Arial" w:eastAsia="Times New Roman" w:hAnsi="Arial" w:cs="Arial"/>
                <w:color w:val="000000"/>
                <w:sz w:val="20"/>
                <w:szCs w:val="20"/>
              </w:rPr>
            </w:pPr>
          </w:p>
        </w:tc>
      </w:tr>
      <w:tr w:rsidR="005C46B5" w:rsidRPr="00DD0302" w:rsidTr="009B7E3C">
        <w:tc>
          <w:tcPr>
            <w:tcW w:w="5529" w:type="dxa"/>
          </w:tcPr>
          <w:p w:rsidR="005C46B5" w:rsidRPr="005C46B5" w:rsidRDefault="005C46B5" w:rsidP="005C46B5">
            <w:pPr>
              <w:autoSpaceDE w:val="0"/>
              <w:autoSpaceDN w:val="0"/>
              <w:adjustRightInd w:val="0"/>
              <w:ind w:left="441" w:hanging="441"/>
              <w:jc w:val="both"/>
              <w:rPr>
                <w:rFonts w:ascii="Arial" w:eastAsia="Times New Roman" w:hAnsi="Arial" w:cs="Arial"/>
                <w:color w:val="000000"/>
                <w:sz w:val="20"/>
                <w:szCs w:val="20"/>
              </w:rPr>
            </w:pPr>
            <w:r w:rsidRPr="005C46B5">
              <w:rPr>
                <w:rFonts w:ascii="Arial" w:eastAsia="Times New Roman" w:hAnsi="Arial" w:cs="Arial"/>
                <w:color w:val="000000"/>
                <w:sz w:val="20"/>
                <w:szCs w:val="20"/>
              </w:rPr>
              <w:t>-</w:t>
            </w:r>
            <w:r w:rsidRPr="005C46B5">
              <w:rPr>
                <w:rFonts w:ascii="Arial" w:eastAsia="Times New Roman" w:hAnsi="Arial" w:cs="Arial"/>
                <w:color w:val="000000"/>
                <w:sz w:val="20"/>
                <w:szCs w:val="20"/>
                <w:lang w:val="nl-BE"/>
              </w:rPr>
              <w:t>-</w:t>
            </w:r>
            <w:r w:rsidRPr="005C46B5">
              <w:rPr>
                <w:rFonts w:ascii="Arial" w:eastAsia="Times New Roman" w:hAnsi="Arial" w:cs="Arial"/>
                <w:color w:val="000000"/>
                <w:sz w:val="20"/>
                <w:szCs w:val="20"/>
                <w:lang w:val="nl-BE"/>
              </w:rPr>
              <w:tab/>
            </w:r>
            <w:r w:rsidRPr="005C46B5">
              <w:rPr>
                <w:rFonts w:ascii="Arial" w:eastAsia="Times New Roman" w:hAnsi="Arial" w:cs="Arial"/>
                <w:color w:val="000000"/>
                <w:sz w:val="20"/>
                <w:szCs w:val="20"/>
              </w:rPr>
              <w:t>Chronische leveraandoeningen met cholestase</w:t>
            </w:r>
          </w:p>
        </w:tc>
        <w:tc>
          <w:tcPr>
            <w:tcW w:w="5381" w:type="dxa"/>
          </w:tcPr>
          <w:p w:rsidR="005C46B5" w:rsidRPr="005C46B5" w:rsidRDefault="005C46B5" w:rsidP="005C46B5">
            <w:pPr>
              <w:autoSpaceDE w:val="0"/>
              <w:autoSpaceDN w:val="0"/>
              <w:adjustRightInd w:val="0"/>
              <w:ind w:left="459" w:hanging="425"/>
              <w:jc w:val="both"/>
              <w:rPr>
                <w:rFonts w:ascii="Arial" w:eastAsia="Times New Roman" w:hAnsi="Arial" w:cs="Arial"/>
                <w:color w:val="000000"/>
                <w:sz w:val="20"/>
                <w:szCs w:val="20"/>
              </w:rPr>
            </w:pPr>
            <w:r w:rsidRPr="005C46B5">
              <w:rPr>
                <w:rFonts w:ascii="Arial" w:eastAsia="Times New Roman" w:hAnsi="Arial" w:cs="Arial"/>
                <w:color w:val="000000"/>
                <w:sz w:val="20"/>
                <w:szCs w:val="20"/>
              </w:rPr>
              <w:t>-</w:t>
            </w:r>
            <w:r w:rsidRPr="005C46B5">
              <w:rPr>
                <w:rFonts w:ascii="Arial" w:eastAsia="Times New Roman" w:hAnsi="Arial" w:cs="Arial"/>
                <w:color w:val="000000"/>
                <w:sz w:val="20"/>
                <w:szCs w:val="20"/>
              </w:rPr>
              <w:tab/>
              <w:t>Affection hépatique chronique avec cholestase</w:t>
            </w:r>
          </w:p>
        </w:tc>
      </w:tr>
      <w:tr w:rsidR="005C46B5" w:rsidRPr="00DD0302" w:rsidTr="009B7E3C">
        <w:tc>
          <w:tcPr>
            <w:tcW w:w="5529" w:type="dxa"/>
          </w:tcPr>
          <w:p w:rsidR="005C46B5" w:rsidRPr="005C46B5" w:rsidRDefault="005C46B5" w:rsidP="005C46B5">
            <w:pPr>
              <w:autoSpaceDE w:val="0"/>
              <w:autoSpaceDN w:val="0"/>
              <w:adjustRightInd w:val="0"/>
              <w:jc w:val="both"/>
              <w:rPr>
                <w:rFonts w:ascii="Arial" w:eastAsia="Times New Roman" w:hAnsi="Arial" w:cs="Arial"/>
                <w:color w:val="000000"/>
                <w:sz w:val="20"/>
                <w:szCs w:val="20"/>
              </w:rPr>
            </w:pPr>
          </w:p>
        </w:tc>
        <w:tc>
          <w:tcPr>
            <w:tcW w:w="5381" w:type="dxa"/>
          </w:tcPr>
          <w:p w:rsidR="005C46B5" w:rsidRPr="005C46B5" w:rsidRDefault="005C46B5" w:rsidP="005C46B5">
            <w:pPr>
              <w:autoSpaceDE w:val="0"/>
              <w:autoSpaceDN w:val="0"/>
              <w:adjustRightInd w:val="0"/>
              <w:ind w:left="34"/>
              <w:jc w:val="both"/>
              <w:rPr>
                <w:rFonts w:ascii="Arial" w:eastAsia="Times New Roman" w:hAnsi="Arial" w:cs="Arial"/>
                <w:color w:val="000000"/>
                <w:sz w:val="20"/>
                <w:szCs w:val="20"/>
              </w:rPr>
            </w:pPr>
          </w:p>
        </w:tc>
      </w:tr>
      <w:tr w:rsidR="005C46B5" w:rsidRPr="00DD0302" w:rsidTr="009B7E3C">
        <w:tc>
          <w:tcPr>
            <w:tcW w:w="5529" w:type="dxa"/>
          </w:tcPr>
          <w:p w:rsidR="005C46B5" w:rsidRPr="005C46B5" w:rsidRDefault="005C46B5" w:rsidP="005C46B5">
            <w:pPr>
              <w:autoSpaceDE w:val="0"/>
              <w:autoSpaceDN w:val="0"/>
              <w:adjustRightInd w:val="0"/>
              <w:ind w:left="441" w:hanging="441"/>
              <w:jc w:val="both"/>
              <w:rPr>
                <w:rFonts w:ascii="Arial" w:eastAsia="Times New Roman" w:hAnsi="Arial" w:cs="Arial"/>
                <w:color w:val="000000"/>
                <w:sz w:val="20"/>
                <w:szCs w:val="20"/>
              </w:rPr>
            </w:pPr>
            <w:r w:rsidRPr="005C46B5">
              <w:rPr>
                <w:rFonts w:ascii="Arial" w:eastAsia="Times New Roman" w:hAnsi="Arial" w:cs="Arial"/>
                <w:color w:val="000000"/>
                <w:sz w:val="20"/>
                <w:szCs w:val="20"/>
              </w:rPr>
              <w:t>-</w:t>
            </w:r>
            <w:r w:rsidRPr="005C46B5">
              <w:rPr>
                <w:rFonts w:ascii="Arial" w:eastAsia="Times New Roman" w:hAnsi="Arial" w:cs="Arial"/>
                <w:color w:val="000000"/>
                <w:sz w:val="20"/>
                <w:szCs w:val="20"/>
              </w:rPr>
              <w:tab/>
              <w:t>Prelevertransplant</w:t>
            </w:r>
          </w:p>
        </w:tc>
        <w:tc>
          <w:tcPr>
            <w:tcW w:w="5381" w:type="dxa"/>
          </w:tcPr>
          <w:p w:rsidR="005C46B5" w:rsidRPr="005C46B5" w:rsidRDefault="005C46B5" w:rsidP="005C46B5">
            <w:pPr>
              <w:autoSpaceDE w:val="0"/>
              <w:autoSpaceDN w:val="0"/>
              <w:adjustRightInd w:val="0"/>
              <w:ind w:left="441" w:hanging="441"/>
              <w:jc w:val="both"/>
              <w:rPr>
                <w:rFonts w:ascii="Arial" w:eastAsia="Times New Roman" w:hAnsi="Arial" w:cs="Arial"/>
                <w:color w:val="000000"/>
                <w:sz w:val="20"/>
                <w:szCs w:val="20"/>
              </w:rPr>
            </w:pPr>
            <w:r w:rsidRPr="005C46B5">
              <w:rPr>
                <w:rFonts w:ascii="Arial" w:eastAsia="Times New Roman" w:hAnsi="Arial" w:cs="Arial"/>
                <w:color w:val="000000"/>
                <w:sz w:val="20"/>
                <w:szCs w:val="20"/>
              </w:rPr>
              <w:t>-</w:t>
            </w:r>
            <w:r w:rsidRPr="005C46B5">
              <w:rPr>
                <w:rFonts w:ascii="Arial" w:eastAsia="Times New Roman" w:hAnsi="Arial" w:cs="Arial"/>
                <w:color w:val="000000"/>
                <w:sz w:val="20"/>
                <w:szCs w:val="20"/>
              </w:rPr>
              <w:tab/>
              <w:t>En préalable à une transplantation hépatique</w:t>
            </w:r>
          </w:p>
        </w:tc>
      </w:tr>
      <w:tr w:rsidR="005C46B5" w:rsidRPr="00DD0302" w:rsidTr="009B7E3C">
        <w:tc>
          <w:tcPr>
            <w:tcW w:w="5529" w:type="dxa"/>
          </w:tcPr>
          <w:p w:rsidR="005C46B5" w:rsidRPr="005C46B5" w:rsidRDefault="005C46B5" w:rsidP="005C46B5">
            <w:pPr>
              <w:autoSpaceDE w:val="0"/>
              <w:autoSpaceDN w:val="0"/>
              <w:adjustRightInd w:val="0"/>
              <w:jc w:val="both"/>
              <w:rPr>
                <w:rFonts w:ascii="Arial" w:eastAsia="Times New Roman" w:hAnsi="Arial" w:cs="Arial"/>
                <w:color w:val="000000"/>
                <w:sz w:val="20"/>
                <w:szCs w:val="20"/>
              </w:rPr>
            </w:pPr>
          </w:p>
        </w:tc>
        <w:tc>
          <w:tcPr>
            <w:tcW w:w="5381" w:type="dxa"/>
          </w:tcPr>
          <w:p w:rsidR="005C46B5" w:rsidRPr="005C46B5" w:rsidRDefault="005C46B5" w:rsidP="005C46B5">
            <w:pPr>
              <w:autoSpaceDE w:val="0"/>
              <w:autoSpaceDN w:val="0"/>
              <w:adjustRightInd w:val="0"/>
              <w:ind w:left="34"/>
              <w:jc w:val="both"/>
              <w:rPr>
                <w:rFonts w:ascii="Arial" w:eastAsia="Times New Roman" w:hAnsi="Arial" w:cs="Arial"/>
                <w:color w:val="000000"/>
                <w:sz w:val="20"/>
                <w:szCs w:val="20"/>
              </w:rPr>
            </w:pPr>
          </w:p>
        </w:tc>
      </w:tr>
      <w:tr w:rsidR="005C46B5" w:rsidRPr="00DD0302" w:rsidTr="009B7E3C">
        <w:tc>
          <w:tcPr>
            <w:tcW w:w="5529" w:type="dxa"/>
          </w:tcPr>
          <w:p w:rsidR="005C46B5" w:rsidRPr="005C46B5" w:rsidRDefault="005C46B5" w:rsidP="005C46B5">
            <w:pPr>
              <w:autoSpaceDE w:val="0"/>
              <w:autoSpaceDN w:val="0"/>
              <w:adjustRightInd w:val="0"/>
              <w:jc w:val="both"/>
              <w:rPr>
                <w:rFonts w:ascii="Arial" w:eastAsia="Times New Roman" w:hAnsi="Arial" w:cs="Arial"/>
                <w:color w:val="000000"/>
                <w:sz w:val="20"/>
                <w:szCs w:val="20"/>
                <w:lang w:val="nl-BE"/>
              </w:rPr>
            </w:pPr>
            <w:r w:rsidRPr="005C46B5">
              <w:rPr>
                <w:rFonts w:ascii="Arial" w:eastAsia="Times New Roman" w:hAnsi="Arial" w:cs="Arial"/>
                <w:color w:val="000000"/>
                <w:sz w:val="20"/>
                <w:szCs w:val="20"/>
                <w:lang w:val="nl-BE"/>
              </w:rPr>
              <w:t xml:space="preserve">Voor deze aandoeningen wordt de vergoeding van </w:t>
            </w:r>
            <w:r w:rsidRPr="005C46B5">
              <w:rPr>
                <w:rFonts w:ascii="Arial" w:eastAsia="Times New Roman" w:hAnsi="Arial" w:cs="Arial"/>
                <w:b/>
                <w:color w:val="000000"/>
                <w:sz w:val="20"/>
                <w:szCs w:val="20"/>
                <w:lang w:val="nl-BE"/>
              </w:rPr>
              <w:t>MCT Procal</w:t>
            </w:r>
            <w:r w:rsidRPr="005C46B5">
              <w:rPr>
                <w:rFonts w:ascii="Arial" w:eastAsia="Times New Roman" w:hAnsi="Arial" w:cs="Arial"/>
                <w:color w:val="000000"/>
                <w:sz w:val="20"/>
                <w:szCs w:val="20"/>
                <w:lang w:val="nl-BE"/>
              </w:rPr>
              <w:t xml:space="preserve"> toegekend voor zover de rechthebbende minstens 3 jaar is en jonger is dan 18 jaar.</w:t>
            </w:r>
          </w:p>
        </w:tc>
        <w:tc>
          <w:tcPr>
            <w:tcW w:w="5381" w:type="dxa"/>
          </w:tcPr>
          <w:p w:rsidR="005C46B5" w:rsidRPr="005C46B5" w:rsidRDefault="005C46B5" w:rsidP="005C46B5">
            <w:pPr>
              <w:autoSpaceDE w:val="0"/>
              <w:autoSpaceDN w:val="0"/>
              <w:adjustRightInd w:val="0"/>
              <w:jc w:val="both"/>
              <w:rPr>
                <w:rFonts w:ascii="Arial" w:eastAsia="Times New Roman" w:hAnsi="Arial" w:cs="Arial"/>
                <w:color w:val="000000"/>
                <w:sz w:val="20"/>
                <w:szCs w:val="20"/>
              </w:rPr>
            </w:pPr>
            <w:r w:rsidRPr="005C46B5">
              <w:rPr>
                <w:rFonts w:ascii="Arial" w:eastAsia="Times New Roman" w:hAnsi="Arial" w:cs="Arial"/>
                <w:color w:val="000000"/>
                <w:sz w:val="20"/>
                <w:szCs w:val="20"/>
              </w:rPr>
              <w:t xml:space="preserve">Pour ces affections, le remboursement du </w:t>
            </w:r>
            <w:r w:rsidRPr="005C46B5">
              <w:rPr>
                <w:rFonts w:ascii="Arial" w:eastAsia="Times New Roman" w:hAnsi="Arial" w:cs="Arial"/>
                <w:b/>
                <w:color w:val="000000"/>
                <w:sz w:val="20"/>
                <w:szCs w:val="20"/>
              </w:rPr>
              <w:t>MCT Procal</w:t>
            </w:r>
            <w:r w:rsidRPr="005C46B5">
              <w:rPr>
                <w:rFonts w:ascii="Arial" w:eastAsia="Times New Roman" w:hAnsi="Arial" w:cs="Arial"/>
                <w:color w:val="000000"/>
                <w:sz w:val="20"/>
                <w:szCs w:val="20"/>
              </w:rPr>
              <w:t xml:space="preserve"> est accordé pour autant que le bénéficiaire soit âgé d’au moins 3 ans et de moins de 18 ans.</w:t>
            </w:r>
          </w:p>
        </w:tc>
      </w:tr>
      <w:tr w:rsidR="005C46B5" w:rsidRPr="00DD0302" w:rsidTr="009B7E3C">
        <w:tc>
          <w:tcPr>
            <w:tcW w:w="5529" w:type="dxa"/>
          </w:tcPr>
          <w:p w:rsidR="005C46B5" w:rsidRPr="005C46B5" w:rsidRDefault="005C46B5" w:rsidP="005C46B5">
            <w:pPr>
              <w:autoSpaceDE w:val="0"/>
              <w:autoSpaceDN w:val="0"/>
              <w:adjustRightInd w:val="0"/>
              <w:jc w:val="both"/>
              <w:rPr>
                <w:rFonts w:ascii="Arial" w:eastAsia="Times New Roman" w:hAnsi="Arial" w:cs="Arial"/>
                <w:color w:val="000000"/>
                <w:sz w:val="20"/>
                <w:szCs w:val="20"/>
              </w:rPr>
            </w:pPr>
          </w:p>
        </w:tc>
        <w:tc>
          <w:tcPr>
            <w:tcW w:w="5381" w:type="dxa"/>
          </w:tcPr>
          <w:p w:rsidR="005C46B5" w:rsidRPr="005C46B5" w:rsidRDefault="005C46B5" w:rsidP="005C46B5">
            <w:pPr>
              <w:autoSpaceDE w:val="0"/>
              <w:autoSpaceDN w:val="0"/>
              <w:adjustRightInd w:val="0"/>
              <w:ind w:left="34"/>
              <w:jc w:val="both"/>
              <w:rPr>
                <w:rFonts w:ascii="Arial" w:eastAsia="Times New Roman" w:hAnsi="Arial" w:cs="Arial"/>
                <w:color w:val="000000"/>
                <w:sz w:val="20"/>
                <w:szCs w:val="20"/>
              </w:rPr>
            </w:pPr>
          </w:p>
        </w:tc>
      </w:tr>
      <w:tr w:rsidR="005C46B5" w:rsidRPr="00DD0302" w:rsidTr="009B7E3C">
        <w:tc>
          <w:tcPr>
            <w:tcW w:w="5529" w:type="dxa"/>
          </w:tcPr>
          <w:p w:rsidR="005C46B5" w:rsidRPr="005C46B5" w:rsidRDefault="005C46B5" w:rsidP="005C46B5">
            <w:pPr>
              <w:autoSpaceDE w:val="0"/>
              <w:autoSpaceDN w:val="0"/>
              <w:adjustRightInd w:val="0"/>
              <w:jc w:val="both"/>
              <w:rPr>
                <w:rFonts w:ascii="Arial" w:eastAsia="Times New Roman" w:hAnsi="Arial" w:cs="Arial"/>
                <w:color w:val="000000"/>
                <w:sz w:val="20"/>
                <w:szCs w:val="20"/>
                <w:lang w:val="nl-BE"/>
              </w:rPr>
            </w:pPr>
            <w:r w:rsidRPr="005C46B5">
              <w:rPr>
                <w:rFonts w:ascii="Arial" w:eastAsia="Times New Roman" w:hAnsi="Arial" w:cs="Arial"/>
                <w:color w:val="000000"/>
                <w:sz w:val="20"/>
                <w:szCs w:val="20"/>
                <w:lang w:val="nl-BE"/>
              </w:rPr>
              <w:t>Het voorschrift en de aanvraag tot vergoeding, vergezeld van een omstandig verslag moeten opgesteld worden door een arts-specialist in de pediatrie verbonden aan een levertransplantatiecentrum.</w:t>
            </w:r>
          </w:p>
        </w:tc>
        <w:tc>
          <w:tcPr>
            <w:tcW w:w="5381" w:type="dxa"/>
          </w:tcPr>
          <w:p w:rsidR="005C46B5" w:rsidRPr="005C46B5" w:rsidRDefault="005C46B5" w:rsidP="005C46B5">
            <w:pPr>
              <w:autoSpaceDE w:val="0"/>
              <w:autoSpaceDN w:val="0"/>
              <w:adjustRightInd w:val="0"/>
              <w:jc w:val="both"/>
              <w:rPr>
                <w:rFonts w:ascii="Arial" w:eastAsia="Times New Roman" w:hAnsi="Arial" w:cs="Arial"/>
                <w:color w:val="000000"/>
                <w:sz w:val="20"/>
                <w:szCs w:val="20"/>
              </w:rPr>
            </w:pPr>
            <w:r w:rsidRPr="005C46B5">
              <w:rPr>
                <w:rFonts w:ascii="Arial" w:eastAsia="Times New Roman" w:hAnsi="Arial" w:cs="Arial"/>
                <w:color w:val="000000"/>
                <w:sz w:val="20"/>
                <w:szCs w:val="20"/>
              </w:rPr>
              <w:t>La prescription et la demande de remboursement, accompagnée d’un rapport circonstancié, doivent être rédigées par un médecin spécialiste en pédiatrie attaché à un centre de transplantation hépatique.</w:t>
            </w:r>
          </w:p>
        </w:tc>
      </w:tr>
      <w:tr w:rsidR="005C46B5" w:rsidRPr="00DD0302" w:rsidTr="009B7E3C">
        <w:tc>
          <w:tcPr>
            <w:tcW w:w="5529" w:type="dxa"/>
          </w:tcPr>
          <w:p w:rsidR="005C46B5" w:rsidRPr="005C46B5" w:rsidRDefault="005C46B5" w:rsidP="005C46B5">
            <w:pPr>
              <w:autoSpaceDE w:val="0"/>
              <w:autoSpaceDN w:val="0"/>
              <w:adjustRightInd w:val="0"/>
              <w:jc w:val="both"/>
              <w:rPr>
                <w:rFonts w:ascii="Arial" w:eastAsia="Times New Roman" w:hAnsi="Arial" w:cs="Arial"/>
                <w:color w:val="000000"/>
                <w:sz w:val="20"/>
                <w:szCs w:val="20"/>
              </w:rPr>
            </w:pPr>
          </w:p>
        </w:tc>
        <w:tc>
          <w:tcPr>
            <w:tcW w:w="5381" w:type="dxa"/>
          </w:tcPr>
          <w:p w:rsidR="005C46B5" w:rsidRPr="005C46B5" w:rsidRDefault="005C46B5" w:rsidP="005C46B5">
            <w:pPr>
              <w:autoSpaceDE w:val="0"/>
              <w:autoSpaceDN w:val="0"/>
              <w:adjustRightInd w:val="0"/>
              <w:ind w:left="34"/>
              <w:jc w:val="both"/>
              <w:rPr>
                <w:rFonts w:ascii="Arial" w:eastAsia="Times New Roman" w:hAnsi="Arial" w:cs="Arial"/>
                <w:color w:val="000000"/>
                <w:sz w:val="20"/>
                <w:szCs w:val="20"/>
              </w:rPr>
            </w:pPr>
          </w:p>
        </w:tc>
      </w:tr>
      <w:tr w:rsidR="005C46B5" w:rsidRPr="00DD0302" w:rsidTr="009B7E3C">
        <w:tc>
          <w:tcPr>
            <w:tcW w:w="5529" w:type="dxa"/>
          </w:tcPr>
          <w:p w:rsidR="005C46B5" w:rsidRPr="005C46B5" w:rsidRDefault="005C46B5" w:rsidP="00890CDD">
            <w:pPr>
              <w:autoSpaceDE w:val="0"/>
              <w:autoSpaceDN w:val="0"/>
              <w:adjustRightInd w:val="0"/>
              <w:jc w:val="both"/>
              <w:rPr>
                <w:rFonts w:ascii="Arial" w:eastAsia="Times New Roman" w:hAnsi="Arial" w:cs="Arial"/>
                <w:color w:val="000000"/>
                <w:sz w:val="20"/>
                <w:szCs w:val="20"/>
                <w:lang w:val="nl-BE"/>
              </w:rPr>
            </w:pPr>
            <w:r w:rsidRPr="005C46B5">
              <w:rPr>
                <w:rFonts w:ascii="Arial" w:eastAsia="Times New Roman" w:hAnsi="Arial" w:cs="Arial"/>
                <w:color w:val="000000"/>
                <w:sz w:val="20"/>
                <w:szCs w:val="20"/>
                <w:lang w:val="nl-BE"/>
              </w:rPr>
              <w:t xml:space="preserve">Met het oog hierop reikt de adviserend-arts aan de rechthebbende de machtiging uit waarvan het model is bepaald onder </w:t>
            </w:r>
            <w:r w:rsidR="00890CDD">
              <w:rPr>
                <w:rFonts w:ascii="Arial" w:eastAsia="Times New Roman" w:hAnsi="Arial" w:cs="Arial"/>
                <w:color w:val="000000"/>
                <w:sz w:val="20"/>
                <w:szCs w:val="20"/>
                <w:lang w:val="nl-BE"/>
              </w:rPr>
              <w:t>b</w:t>
            </w:r>
            <w:r w:rsidRPr="005C46B5">
              <w:rPr>
                <w:rFonts w:ascii="Arial" w:eastAsia="Times New Roman" w:hAnsi="Arial" w:cs="Times New Roman"/>
                <w:spacing w:val="-2"/>
                <w:sz w:val="20"/>
                <w:szCs w:val="20"/>
                <w:lang w:val="nl-BE"/>
              </w:rPr>
              <w:t xml:space="preserve">) van </w:t>
            </w:r>
            <w:r w:rsidR="001B7E37">
              <w:rPr>
                <w:rFonts w:ascii="Arial" w:eastAsia="Times New Roman" w:hAnsi="Arial" w:cs="Times New Roman"/>
                <w:spacing w:val="-2"/>
                <w:sz w:val="20"/>
                <w:szCs w:val="20"/>
                <w:lang w:val="nl-BE"/>
              </w:rPr>
              <w:t>deel II</w:t>
            </w:r>
            <w:r w:rsidRPr="005C46B5">
              <w:rPr>
                <w:rFonts w:ascii="Arial" w:eastAsia="Times New Roman" w:hAnsi="Arial" w:cs="Arial"/>
                <w:color w:val="000000"/>
                <w:sz w:val="20"/>
                <w:szCs w:val="20"/>
                <w:lang w:val="nl-BE"/>
              </w:rPr>
              <w:t xml:space="preserve"> van de lijst en waarvan de geldigheidsduur tot maximum 12 maanden is beperkt.</w:t>
            </w:r>
          </w:p>
        </w:tc>
        <w:tc>
          <w:tcPr>
            <w:tcW w:w="5381" w:type="dxa"/>
          </w:tcPr>
          <w:p w:rsidR="005C46B5" w:rsidRPr="005C46B5" w:rsidRDefault="005C46B5" w:rsidP="00890CDD">
            <w:pPr>
              <w:autoSpaceDE w:val="0"/>
              <w:autoSpaceDN w:val="0"/>
              <w:adjustRightInd w:val="0"/>
              <w:jc w:val="both"/>
              <w:rPr>
                <w:rFonts w:ascii="Arial" w:eastAsia="Times New Roman" w:hAnsi="Arial" w:cs="Arial"/>
                <w:color w:val="000000"/>
                <w:sz w:val="20"/>
                <w:szCs w:val="20"/>
              </w:rPr>
            </w:pPr>
            <w:r w:rsidRPr="005C46B5">
              <w:rPr>
                <w:rFonts w:ascii="Arial" w:eastAsia="Times New Roman" w:hAnsi="Arial" w:cs="Arial"/>
                <w:color w:val="000000"/>
                <w:sz w:val="20"/>
                <w:szCs w:val="20"/>
              </w:rPr>
              <w:t xml:space="preserve">A cet effet, le médecin-conseil délivre au bénéficiaire une autorisation dont le modèle est fixé sous </w:t>
            </w:r>
            <w:r w:rsidR="00890CDD">
              <w:rPr>
                <w:rFonts w:ascii="Arial" w:eastAsia="Times New Roman" w:hAnsi="Arial" w:cs="Arial"/>
                <w:color w:val="000000"/>
                <w:sz w:val="20"/>
                <w:szCs w:val="20"/>
              </w:rPr>
              <w:t>b</w:t>
            </w:r>
            <w:r w:rsidRPr="005C46B5">
              <w:rPr>
                <w:rFonts w:ascii="Arial" w:eastAsia="Times New Roman" w:hAnsi="Arial" w:cs="Times New Roman"/>
                <w:spacing w:val="-2"/>
                <w:sz w:val="20"/>
                <w:szCs w:val="20"/>
              </w:rPr>
              <w:t xml:space="preserve">) de la </w:t>
            </w:r>
            <w:r w:rsidR="001B7E37">
              <w:rPr>
                <w:rFonts w:ascii="Arial" w:eastAsia="Times New Roman" w:hAnsi="Arial" w:cs="Times New Roman"/>
                <w:spacing w:val="-2"/>
                <w:sz w:val="20"/>
                <w:szCs w:val="20"/>
              </w:rPr>
              <w:t>partie II</w:t>
            </w:r>
            <w:r w:rsidRPr="005C46B5">
              <w:rPr>
                <w:rFonts w:ascii="Arial" w:eastAsia="Times New Roman" w:hAnsi="Arial" w:cs="Arial"/>
                <w:color w:val="000000"/>
                <w:sz w:val="20"/>
                <w:szCs w:val="20"/>
              </w:rPr>
              <w:t xml:space="preserve"> de la liste et dont la durée de validité est limitée à 12 mois maximum.</w:t>
            </w:r>
          </w:p>
        </w:tc>
      </w:tr>
      <w:tr w:rsidR="005C46B5" w:rsidRPr="00DD0302" w:rsidTr="009B7E3C">
        <w:tc>
          <w:tcPr>
            <w:tcW w:w="5529" w:type="dxa"/>
          </w:tcPr>
          <w:p w:rsidR="005C46B5" w:rsidRPr="005C46B5" w:rsidRDefault="005C46B5" w:rsidP="005C46B5">
            <w:pPr>
              <w:autoSpaceDE w:val="0"/>
              <w:autoSpaceDN w:val="0"/>
              <w:adjustRightInd w:val="0"/>
              <w:jc w:val="both"/>
              <w:rPr>
                <w:rFonts w:ascii="Arial" w:eastAsia="Times New Roman" w:hAnsi="Arial" w:cs="Arial"/>
                <w:color w:val="000000"/>
                <w:sz w:val="20"/>
                <w:szCs w:val="20"/>
              </w:rPr>
            </w:pPr>
          </w:p>
        </w:tc>
        <w:tc>
          <w:tcPr>
            <w:tcW w:w="5381" w:type="dxa"/>
          </w:tcPr>
          <w:p w:rsidR="005C46B5" w:rsidRPr="005C46B5" w:rsidRDefault="005C46B5" w:rsidP="005C46B5">
            <w:pPr>
              <w:autoSpaceDE w:val="0"/>
              <w:autoSpaceDN w:val="0"/>
              <w:adjustRightInd w:val="0"/>
              <w:ind w:left="34"/>
              <w:jc w:val="both"/>
              <w:rPr>
                <w:rFonts w:ascii="Arial" w:eastAsia="Times New Roman" w:hAnsi="Arial" w:cs="Arial"/>
                <w:color w:val="000000"/>
                <w:sz w:val="20"/>
                <w:szCs w:val="20"/>
              </w:rPr>
            </w:pPr>
          </w:p>
        </w:tc>
      </w:tr>
      <w:tr w:rsidR="005C46B5" w:rsidRPr="00DD0302" w:rsidTr="009B7E3C">
        <w:tc>
          <w:tcPr>
            <w:tcW w:w="5529" w:type="dxa"/>
          </w:tcPr>
          <w:p w:rsidR="005C46B5" w:rsidRPr="005C46B5" w:rsidRDefault="005C46B5" w:rsidP="005C46B5">
            <w:pPr>
              <w:autoSpaceDE w:val="0"/>
              <w:autoSpaceDN w:val="0"/>
              <w:adjustRightInd w:val="0"/>
              <w:jc w:val="both"/>
              <w:rPr>
                <w:rFonts w:ascii="Arial" w:eastAsia="Times New Roman" w:hAnsi="Arial" w:cs="Arial"/>
                <w:color w:val="000000"/>
                <w:sz w:val="20"/>
                <w:szCs w:val="20"/>
                <w:lang w:val="nl-BE"/>
              </w:rPr>
            </w:pPr>
            <w:r w:rsidRPr="005C46B5">
              <w:rPr>
                <w:rFonts w:ascii="Arial" w:eastAsia="Times New Roman" w:hAnsi="Arial" w:cs="Arial"/>
                <w:color w:val="000000"/>
                <w:sz w:val="20"/>
                <w:szCs w:val="20"/>
                <w:lang w:val="nl-BE"/>
              </w:rPr>
              <w:t>De machtiging voor vergoeding mag worden verlengd voor nieuwe perioden van maximum 12 maanden op gemotiveerd verzoek van de voornoemde arts.</w:t>
            </w:r>
            <w:r w:rsidRPr="005C46B5">
              <w:rPr>
                <w:rFonts w:ascii="Arial" w:eastAsia="Times New Roman" w:hAnsi="Arial" w:cs="Arial"/>
                <w:color w:val="000000"/>
                <w:spacing w:val="-2"/>
                <w:sz w:val="20"/>
                <w:szCs w:val="20"/>
                <w:lang w:val="nl-BE"/>
              </w:rPr>
              <w:t xml:space="preserve"> Hij houdt</w:t>
            </w:r>
            <w:r w:rsidRPr="005C46B5">
              <w:rPr>
                <w:rFonts w:ascii="Arial" w:eastAsia="Times New Roman" w:hAnsi="Arial" w:cs="Arial"/>
                <w:color w:val="000000"/>
                <w:sz w:val="20"/>
                <w:szCs w:val="20"/>
                <w:lang w:val="nl-BE"/>
              </w:rPr>
              <w:t xml:space="preserve"> de bewijselementen ter beschikking van de adviserend-arts die bevestigen dat de betrokken patiënt zich in de verklaarde situatie bevond.</w:t>
            </w:r>
          </w:p>
        </w:tc>
        <w:tc>
          <w:tcPr>
            <w:tcW w:w="5381" w:type="dxa"/>
          </w:tcPr>
          <w:p w:rsidR="005C46B5" w:rsidRPr="005C46B5" w:rsidRDefault="005C46B5" w:rsidP="005C46B5">
            <w:pPr>
              <w:autoSpaceDE w:val="0"/>
              <w:autoSpaceDN w:val="0"/>
              <w:adjustRightInd w:val="0"/>
              <w:ind w:left="34"/>
              <w:jc w:val="both"/>
              <w:rPr>
                <w:rFonts w:ascii="Arial" w:eastAsia="Times New Roman" w:hAnsi="Arial" w:cs="Arial"/>
                <w:color w:val="000000"/>
                <w:sz w:val="20"/>
                <w:szCs w:val="20"/>
              </w:rPr>
            </w:pPr>
            <w:r w:rsidRPr="005C46B5">
              <w:rPr>
                <w:rFonts w:ascii="Arial" w:eastAsia="Times New Roman" w:hAnsi="Arial" w:cs="Arial"/>
                <w:color w:val="000000"/>
                <w:sz w:val="20"/>
                <w:szCs w:val="20"/>
              </w:rPr>
              <w:t>L'autorisation de remboursement peut être prolongée pour de nouvelles périodes de 12 mois maximum à la demande motivée du médecin susmentionné,</w:t>
            </w:r>
            <w:r w:rsidRPr="005C46B5">
              <w:rPr>
                <w:rFonts w:ascii="Arial" w:eastAsia="Times New Roman" w:hAnsi="Arial" w:cs="Arial"/>
                <w:color w:val="000000"/>
                <w:spacing w:val="-2"/>
                <w:sz w:val="20"/>
                <w:szCs w:val="20"/>
              </w:rPr>
              <w:t xml:space="preserve"> qui tient les éléments de preuve établissant que le patient concerné se trouvait dans la situation attestée à disposition du médecin-conseil.</w:t>
            </w:r>
          </w:p>
        </w:tc>
      </w:tr>
    </w:tbl>
    <w:p w:rsidR="005C46B5" w:rsidRPr="005C46B5" w:rsidRDefault="005C46B5" w:rsidP="005C46B5">
      <w:pPr>
        <w:spacing w:after="0" w:line="240" w:lineRule="auto"/>
        <w:ind w:left="-992"/>
        <w:rPr>
          <w:rFonts w:ascii="Calibri" w:eastAsia="Calibri" w:hAnsi="Calibri" w:cs="Times New Roman"/>
          <w:highlight w:val="yellow"/>
          <w:lang w:val="fr-BE"/>
        </w:rPr>
      </w:pPr>
    </w:p>
    <w:tbl>
      <w:tblPr>
        <w:tblW w:w="10876" w:type="dxa"/>
        <w:tblInd w:w="-833" w:type="dxa"/>
        <w:tblLayout w:type="fixed"/>
        <w:tblCellMar>
          <w:left w:w="120" w:type="dxa"/>
          <w:right w:w="120" w:type="dxa"/>
        </w:tblCellMar>
        <w:tblLook w:val="0000" w:firstRow="0" w:lastRow="0" w:firstColumn="0" w:lastColumn="0" w:noHBand="0" w:noVBand="0"/>
      </w:tblPr>
      <w:tblGrid>
        <w:gridCol w:w="985"/>
        <w:gridCol w:w="1310"/>
        <w:gridCol w:w="3181"/>
        <w:gridCol w:w="690"/>
        <w:gridCol w:w="1263"/>
        <w:gridCol w:w="1251"/>
        <w:gridCol w:w="1098"/>
        <w:gridCol w:w="1098"/>
      </w:tblGrid>
      <w:tr w:rsidR="005C46B5" w:rsidRPr="005C46B5" w:rsidTr="009B7E3C">
        <w:tc>
          <w:tcPr>
            <w:tcW w:w="985"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0"/>
                <w:tab w:val="left" w:pos="211"/>
                <w:tab w:val="left" w:pos="459"/>
              </w:tabs>
              <w:spacing w:before="58" w:after="0" w:line="240" w:lineRule="auto"/>
              <w:ind w:right="-27"/>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Criterium</w:t>
            </w:r>
          </w:p>
          <w:p w:rsidR="005C46B5" w:rsidRPr="005C46B5" w:rsidRDefault="005C46B5" w:rsidP="005C46B5">
            <w:pPr>
              <w:tabs>
                <w:tab w:val="left" w:pos="-120"/>
                <w:tab w:val="left" w:pos="211"/>
                <w:tab w:val="left" w:pos="459"/>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Critère</w:t>
            </w:r>
          </w:p>
        </w:tc>
        <w:tc>
          <w:tcPr>
            <w:tcW w:w="1310"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
                <w:tab w:val="left" w:pos="211"/>
                <w:tab w:val="left" w:pos="459"/>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p w:rsidR="005C46B5" w:rsidRPr="005C46B5" w:rsidRDefault="005C46B5" w:rsidP="005C46B5">
            <w:pPr>
              <w:tabs>
                <w:tab w:val="left" w:pos="-1204"/>
                <w:tab w:val="left" w:pos="-873"/>
                <w:tab w:val="left" w:pos="-62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tc>
        <w:tc>
          <w:tcPr>
            <w:tcW w:w="3181"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4"/>
                <w:tab w:val="left" w:pos="-873"/>
                <w:tab w:val="left" w:pos="-625"/>
              </w:tabs>
              <w:spacing w:before="58" w:after="0"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Benaming en verpakkingen</w:t>
            </w:r>
          </w:p>
          <w:p w:rsidR="005C46B5" w:rsidRPr="005C46B5" w:rsidRDefault="005C46B5" w:rsidP="005C46B5">
            <w:pPr>
              <w:tabs>
                <w:tab w:val="left" w:pos="-2402"/>
                <w:tab w:val="left" w:pos="-2071"/>
                <w:tab w:val="left" w:pos="-1823"/>
                <w:tab w:val="left" w:pos="2897"/>
                <w:tab w:val="left" w:pos="3145"/>
              </w:tabs>
              <w:spacing w:after="54"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Dénomination et conditionnements</w:t>
            </w:r>
          </w:p>
        </w:tc>
        <w:tc>
          <w:tcPr>
            <w:tcW w:w="690"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Opm.</w:t>
            </w:r>
            <w:r w:rsidRPr="005C46B5">
              <w:rPr>
                <w:rFonts w:ascii="Arial" w:eastAsia="Times New Roman" w:hAnsi="Arial" w:cs="Times New Roman"/>
                <w:spacing w:val="-2"/>
                <w:sz w:val="18"/>
                <w:szCs w:val="20"/>
                <w:lang w:val="nl-NL" w:eastAsia="nl-NL"/>
              </w:rPr>
              <w:br/>
              <w:t>Obs.</w:t>
            </w:r>
          </w:p>
        </w:tc>
        <w:tc>
          <w:tcPr>
            <w:tcW w:w="1263"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Prijs</w:t>
            </w:r>
            <w:r w:rsidRPr="005C46B5">
              <w:rPr>
                <w:rFonts w:ascii="Arial" w:eastAsia="Times New Roman" w:hAnsi="Arial" w:cs="Times New Roman"/>
                <w:spacing w:val="-2"/>
                <w:sz w:val="18"/>
                <w:szCs w:val="20"/>
                <w:lang w:val="nl-NL" w:eastAsia="nl-NL"/>
              </w:rPr>
              <w:br/>
              <w:t>Prix</w:t>
            </w:r>
          </w:p>
        </w:tc>
        <w:tc>
          <w:tcPr>
            <w:tcW w:w="1251"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482"/>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Basis van tegemoetk.</w:t>
            </w:r>
            <w:r w:rsidRPr="005C46B5">
              <w:rPr>
                <w:rFonts w:ascii="Arial" w:eastAsia="Times New Roman" w:hAnsi="Arial" w:cs="Times New Roman"/>
                <w:spacing w:val="-2"/>
                <w:sz w:val="18"/>
                <w:szCs w:val="20"/>
                <w:lang w:val="nl-NL" w:eastAsia="nl-NL"/>
              </w:rPr>
              <w:br/>
              <w:t>Base de rembours.</w:t>
            </w:r>
          </w:p>
        </w:tc>
        <w:tc>
          <w:tcPr>
            <w:tcW w:w="109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b/>
                <w:spacing w:val="-2"/>
                <w:sz w:val="18"/>
                <w:szCs w:val="20"/>
                <w:lang w:val="nl-NL" w:eastAsia="nl-NL"/>
              </w:rPr>
            </w:pPr>
            <w:r w:rsidRPr="005C46B5">
              <w:rPr>
                <w:rFonts w:ascii="Arial" w:eastAsia="Times New Roman" w:hAnsi="Arial" w:cs="Times New Roman"/>
                <w:spacing w:val="-2"/>
                <w:sz w:val="18"/>
                <w:szCs w:val="20"/>
                <w:lang w:val="nl-NL" w:eastAsia="nl-NL"/>
              </w:rPr>
              <w:t>I</w:t>
            </w:r>
          </w:p>
        </w:tc>
        <w:tc>
          <w:tcPr>
            <w:tcW w:w="109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II</w:t>
            </w:r>
          </w:p>
        </w:tc>
      </w:tr>
      <w:tr w:rsidR="005C46B5" w:rsidRPr="005C46B5" w:rsidTr="009B7E3C">
        <w:trPr>
          <w:trHeight w:val="276"/>
        </w:trPr>
        <w:tc>
          <w:tcPr>
            <w:tcW w:w="985" w:type="dxa"/>
            <w:tcBorders>
              <w:top w:val="single" w:sz="12"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12"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12"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18"/>
                <w:lang w:eastAsia="nl-NL"/>
              </w:rPr>
            </w:pPr>
            <w:r w:rsidRPr="005C46B5">
              <w:rPr>
                <w:rFonts w:ascii="Arial" w:eastAsia="Times New Roman" w:hAnsi="Arial" w:cs="Times New Roman"/>
                <w:spacing w:val="-2"/>
                <w:sz w:val="18"/>
                <w:szCs w:val="18"/>
                <w:lang w:eastAsia="nl-NL"/>
              </w:rPr>
              <w:t>MCT Procal</w:t>
            </w:r>
          </w:p>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18"/>
                <w:lang w:eastAsia="nl-NL"/>
              </w:rPr>
            </w:pPr>
            <w:r w:rsidRPr="005C46B5">
              <w:rPr>
                <w:rFonts w:ascii="Arial" w:eastAsia="Times New Roman" w:hAnsi="Arial" w:cs="Times New Roman"/>
                <w:spacing w:val="-2"/>
                <w:sz w:val="18"/>
                <w:szCs w:val="18"/>
                <w:lang w:eastAsia="nl-NL"/>
              </w:rPr>
              <w:t>(Vitaflo International Limited)</w:t>
            </w:r>
          </w:p>
        </w:tc>
        <w:tc>
          <w:tcPr>
            <w:tcW w:w="690"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fr-BE" w:eastAsia="nl-NL"/>
              </w:rPr>
            </w:pPr>
          </w:p>
        </w:tc>
        <w:tc>
          <w:tcPr>
            <w:tcW w:w="1263"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val="fr-BE" w:eastAsia="nl-NL"/>
              </w:rPr>
            </w:pPr>
          </w:p>
        </w:tc>
        <w:tc>
          <w:tcPr>
            <w:tcW w:w="1251"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r w:rsidRPr="005C46B5">
              <w:rPr>
                <w:rFonts w:ascii="Arial" w:eastAsia="Times New Roman" w:hAnsi="Arial" w:cs="Arial"/>
                <w:sz w:val="18"/>
                <w:szCs w:val="18"/>
                <w:lang w:val="nl-NL" w:eastAsia="nl-NL"/>
              </w:rPr>
              <w:t>2910-370</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18"/>
                <w:lang w:val="fr-BE" w:eastAsia="nl-NL"/>
              </w:rPr>
            </w:pPr>
            <w:r w:rsidRPr="005C46B5">
              <w:rPr>
                <w:rFonts w:ascii="Arial" w:eastAsia="Times New Roman" w:hAnsi="Arial" w:cs="Times New Roman"/>
                <w:spacing w:val="-2"/>
                <w:sz w:val="18"/>
                <w:szCs w:val="18"/>
                <w:lang w:val="fr-BE" w:eastAsia="nl-NL"/>
              </w:rPr>
              <w:t>30 x 16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18"/>
                <w:lang w:val="nl-BE" w:eastAsia="nl-NL"/>
              </w:rPr>
            </w:pPr>
            <w:r w:rsidRPr="005C46B5">
              <w:rPr>
                <w:rFonts w:ascii="Arial" w:eastAsia="Times New Roman" w:hAnsi="Arial" w:cs="Times New Roman"/>
                <w:sz w:val="18"/>
                <w:szCs w:val="18"/>
                <w:lang w:val="nl-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45,29</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45,29</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r w:rsidRPr="005C46B5">
              <w:rPr>
                <w:rFonts w:ascii="Arial" w:eastAsia="Times New Roman" w:hAnsi="Arial" w:cs="Arial"/>
                <w:sz w:val="18"/>
                <w:szCs w:val="18"/>
                <w:lang w:val="nl-NL" w:eastAsia="nl-NL"/>
              </w:rPr>
              <w:t>7001-720</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18"/>
                <w:lang w:val="fr-BE" w:eastAsia="nl-NL"/>
              </w:rPr>
            </w:pPr>
            <w:r w:rsidRPr="005C46B5">
              <w:rPr>
                <w:rFonts w:ascii="Arial" w:eastAsia="Times New Roman" w:hAnsi="Arial" w:cs="Times New Roman"/>
                <w:spacing w:val="-2"/>
                <w:sz w:val="18"/>
                <w:szCs w:val="18"/>
                <w:lang w:val="fr-BE" w:eastAsia="nl-NL"/>
              </w:rPr>
              <w:t>* 1 x 16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1,3537</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1,3537</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r w:rsidRPr="005C46B5">
              <w:rPr>
                <w:rFonts w:ascii="Arial" w:eastAsia="Times New Roman" w:hAnsi="Arial" w:cs="Arial"/>
                <w:sz w:val="18"/>
                <w:szCs w:val="18"/>
                <w:lang w:val="nl-NL" w:eastAsia="nl-NL"/>
              </w:rPr>
              <w:t>7001-720</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18"/>
                <w:lang w:val="fr-BE" w:eastAsia="nl-NL"/>
              </w:rPr>
            </w:pPr>
            <w:r w:rsidRPr="005C46B5">
              <w:rPr>
                <w:rFonts w:ascii="Arial" w:eastAsia="Times New Roman" w:hAnsi="Arial" w:cs="Times New Roman"/>
                <w:spacing w:val="-2"/>
                <w:sz w:val="18"/>
                <w:szCs w:val="18"/>
                <w:lang w:val="fr-BE" w:eastAsia="nl-NL"/>
              </w:rPr>
              <w:t>** 1 x 16 g</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1,1167</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1,1167</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bl>
    <w:p w:rsidR="005C46B5" w:rsidRPr="005C46B5" w:rsidRDefault="005C46B5" w:rsidP="005C46B5">
      <w:pPr>
        <w:spacing w:after="0" w:line="240" w:lineRule="auto"/>
        <w:ind w:left="-992"/>
        <w:rPr>
          <w:rFonts w:ascii="Calibri" w:eastAsia="Calibri" w:hAnsi="Calibri" w:cs="Times New Roman"/>
          <w:highlight w:val="yellow"/>
          <w:lang w:val="fr-BE"/>
        </w:rPr>
      </w:pPr>
    </w:p>
    <w:p w:rsidR="00914619" w:rsidRDefault="00914619">
      <w:pPr>
        <w:rPr>
          <w:rFonts w:ascii="Calibri" w:eastAsia="Calibri" w:hAnsi="Calibri" w:cs="Times New Roman"/>
          <w:highlight w:val="yellow"/>
          <w:lang w:val="fr-BE"/>
        </w:rPr>
      </w:pPr>
      <w:r>
        <w:rPr>
          <w:rFonts w:ascii="Calibri" w:eastAsia="Calibri" w:hAnsi="Calibri" w:cs="Times New Roman"/>
          <w:highlight w:val="yellow"/>
          <w:lang w:val="fr-BE"/>
        </w:rPr>
        <w:br w:type="page"/>
      </w:r>
    </w:p>
    <w:p w:rsidR="005C46B5" w:rsidRPr="005C46B5" w:rsidRDefault="005C46B5" w:rsidP="005C46B5">
      <w:pPr>
        <w:spacing w:after="0" w:line="240" w:lineRule="auto"/>
        <w:ind w:left="-992"/>
        <w:rPr>
          <w:rFonts w:ascii="Calibri" w:eastAsia="Calibri" w:hAnsi="Calibri" w:cs="Times New Roman"/>
          <w:highlight w:val="yellow"/>
          <w:lang w:val="fr-BE"/>
        </w:rPr>
      </w:pPr>
    </w:p>
    <w:tbl>
      <w:tblPr>
        <w:tblStyle w:val="TableGrid1"/>
        <w:tblW w:w="1091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381"/>
      </w:tblGrid>
      <w:tr w:rsidR="005C46B5" w:rsidRPr="00DD0302" w:rsidTr="009B7E3C">
        <w:tc>
          <w:tcPr>
            <w:tcW w:w="5529" w:type="dxa"/>
          </w:tcPr>
          <w:p w:rsidR="005C46B5" w:rsidRPr="005C46B5" w:rsidRDefault="005C46B5" w:rsidP="005C46B5">
            <w:pPr>
              <w:autoSpaceDE w:val="0"/>
              <w:autoSpaceDN w:val="0"/>
              <w:adjustRightInd w:val="0"/>
              <w:jc w:val="both"/>
              <w:rPr>
                <w:rFonts w:ascii="Arial" w:eastAsia="Times New Roman" w:hAnsi="Arial" w:cs="Arial"/>
                <w:color w:val="000000"/>
                <w:sz w:val="20"/>
                <w:szCs w:val="20"/>
                <w:lang w:val="nl-BE"/>
              </w:rPr>
            </w:pPr>
            <w:r w:rsidRPr="005C46B5">
              <w:rPr>
                <w:rFonts w:ascii="Arial" w:eastAsia="Times New Roman" w:hAnsi="Arial" w:cs="Arial"/>
                <w:b/>
                <w:sz w:val="20"/>
                <w:szCs w:val="20"/>
                <w:lang w:val="nl-BE" w:eastAsia="nl-NL"/>
              </w:rPr>
              <w:t>§220400. Preparaten met een hoog gehalte aan middellange keten triglyceriden (MCT) gebruikt bij de behandeling van lymphangiëctasie, chylothorax en chyleuse ascites</w:t>
            </w:r>
          </w:p>
        </w:tc>
        <w:tc>
          <w:tcPr>
            <w:tcW w:w="5381" w:type="dxa"/>
          </w:tcPr>
          <w:p w:rsidR="005C46B5" w:rsidRPr="005C46B5" w:rsidRDefault="005C46B5" w:rsidP="005C46B5">
            <w:pPr>
              <w:tabs>
                <w:tab w:val="left" w:pos="34"/>
                <w:tab w:val="left" w:pos="142"/>
              </w:tabs>
              <w:ind w:left="34"/>
              <w:jc w:val="both"/>
              <w:rPr>
                <w:rFonts w:ascii="Arial" w:eastAsia="Times New Roman" w:hAnsi="Arial" w:cs="Arial"/>
                <w:sz w:val="20"/>
                <w:szCs w:val="20"/>
                <w:lang w:eastAsia="nl-NL"/>
              </w:rPr>
            </w:pPr>
            <w:r w:rsidRPr="00DD0302">
              <w:rPr>
                <w:rFonts w:ascii="Times New Roman" w:eastAsia="Times New Roman" w:hAnsi="Times New Roman" w:cs="Times New Roman"/>
                <w:sz w:val="20"/>
                <w:szCs w:val="20"/>
                <w:lang w:eastAsia="nl-NL"/>
              </w:rPr>
              <w:br w:type="page"/>
            </w:r>
            <w:r w:rsidRPr="005C46B5">
              <w:rPr>
                <w:rFonts w:ascii="Arial" w:eastAsia="Times New Roman" w:hAnsi="Arial" w:cs="Arial"/>
                <w:b/>
                <w:color w:val="000000"/>
                <w:sz w:val="20"/>
                <w:szCs w:val="20"/>
              </w:rPr>
              <w:t>§220400. Préparations à haute teneur en triglycérides à chaîne moyenne (TCM) utilisées dans le traitement de lymphangiectasie, chylothorax et ascite chyleuse</w:t>
            </w:r>
          </w:p>
        </w:tc>
      </w:tr>
      <w:tr w:rsidR="005C46B5" w:rsidRPr="00DD0302" w:rsidTr="009B7E3C">
        <w:tc>
          <w:tcPr>
            <w:tcW w:w="5529" w:type="dxa"/>
          </w:tcPr>
          <w:p w:rsidR="005C46B5" w:rsidRPr="005C46B5" w:rsidRDefault="005C46B5" w:rsidP="005C46B5">
            <w:pPr>
              <w:autoSpaceDE w:val="0"/>
              <w:autoSpaceDN w:val="0"/>
              <w:adjustRightInd w:val="0"/>
              <w:jc w:val="both"/>
              <w:rPr>
                <w:rFonts w:ascii="Arial" w:eastAsia="Times New Roman" w:hAnsi="Arial" w:cs="Arial"/>
                <w:color w:val="000000"/>
                <w:sz w:val="20"/>
                <w:szCs w:val="20"/>
              </w:rPr>
            </w:pPr>
          </w:p>
        </w:tc>
        <w:tc>
          <w:tcPr>
            <w:tcW w:w="5381" w:type="dxa"/>
          </w:tcPr>
          <w:p w:rsidR="005C46B5" w:rsidRPr="005C46B5" w:rsidRDefault="005C46B5" w:rsidP="005C46B5">
            <w:pPr>
              <w:tabs>
                <w:tab w:val="left" w:pos="34"/>
                <w:tab w:val="left" w:pos="142"/>
              </w:tabs>
              <w:ind w:left="34"/>
              <w:jc w:val="both"/>
              <w:rPr>
                <w:rFonts w:ascii="Arial" w:eastAsia="Times New Roman" w:hAnsi="Arial" w:cs="Times New Roman"/>
                <w:sz w:val="20"/>
                <w:szCs w:val="20"/>
                <w:lang w:eastAsia="nl-NL"/>
              </w:rPr>
            </w:pPr>
          </w:p>
        </w:tc>
      </w:tr>
      <w:tr w:rsidR="005C46B5" w:rsidRPr="00DD0302" w:rsidTr="009B7E3C">
        <w:tc>
          <w:tcPr>
            <w:tcW w:w="5529" w:type="dxa"/>
          </w:tcPr>
          <w:p w:rsidR="005C46B5" w:rsidRPr="005C46B5" w:rsidRDefault="005C46B5" w:rsidP="005C46B5">
            <w:pPr>
              <w:autoSpaceDE w:val="0"/>
              <w:autoSpaceDN w:val="0"/>
              <w:adjustRightInd w:val="0"/>
              <w:jc w:val="both"/>
              <w:rPr>
                <w:rFonts w:ascii="Arial" w:eastAsia="Times New Roman" w:hAnsi="Arial" w:cs="Arial"/>
                <w:color w:val="000000"/>
                <w:sz w:val="20"/>
                <w:szCs w:val="20"/>
                <w:lang w:val="nl-BE"/>
              </w:rPr>
            </w:pPr>
            <w:r w:rsidRPr="005C46B5">
              <w:rPr>
                <w:rFonts w:ascii="Arial" w:eastAsia="Times New Roman" w:hAnsi="Arial" w:cs="Arial"/>
                <w:sz w:val="20"/>
                <w:szCs w:val="20"/>
                <w:lang w:val="nl-BE" w:eastAsia="nl-NL"/>
              </w:rPr>
              <w:t>De volgende medische voeding wordt vergoed in categorie A als ze wordt voorgeschreven in één van de volgende indicaties:</w:t>
            </w:r>
          </w:p>
        </w:tc>
        <w:tc>
          <w:tcPr>
            <w:tcW w:w="5381" w:type="dxa"/>
          </w:tcPr>
          <w:p w:rsidR="005C46B5" w:rsidRPr="005C46B5" w:rsidRDefault="005C46B5" w:rsidP="005C46B5">
            <w:pPr>
              <w:autoSpaceDE w:val="0"/>
              <w:autoSpaceDN w:val="0"/>
              <w:adjustRightInd w:val="0"/>
              <w:jc w:val="both"/>
              <w:rPr>
                <w:rFonts w:ascii="Arial" w:eastAsia="Times New Roman" w:hAnsi="Arial" w:cs="Times New Roman"/>
                <w:sz w:val="20"/>
                <w:szCs w:val="20"/>
                <w:lang w:eastAsia="nl-NL"/>
              </w:rPr>
            </w:pPr>
            <w:r w:rsidRPr="005C46B5">
              <w:rPr>
                <w:rFonts w:ascii="Arial" w:eastAsia="Times New Roman" w:hAnsi="Arial" w:cs="Arial"/>
                <w:color w:val="000000"/>
                <w:sz w:val="20"/>
                <w:szCs w:val="20"/>
              </w:rPr>
              <w:t>L’alimentation médicale suivante fait l’objet d’un remboursement en catégorie A si elle a été prescrite dans une des indications suivantes :</w:t>
            </w:r>
          </w:p>
        </w:tc>
      </w:tr>
      <w:tr w:rsidR="005C46B5" w:rsidRPr="00DD0302" w:rsidTr="009B7E3C">
        <w:tc>
          <w:tcPr>
            <w:tcW w:w="5529" w:type="dxa"/>
          </w:tcPr>
          <w:p w:rsidR="005C46B5" w:rsidRPr="005C46B5" w:rsidRDefault="005C46B5" w:rsidP="005C46B5">
            <w:pPr>
              <w:autoSpaceDE w:val="0"/>
              <w:autoSpaceDN w:val="0"/>
              <w:adjustRightInd w:val="0"/>
              <w:jc w:val="both"/>
              <w:rPr>
                <w:rFonts w:ascii="Arial" w:eastAsia="Times New Roman" w:hAnsi="Arial" w:cs="Arial"/>
                <w:color w:val="000000"/>
                <w:sz w:val="20"/>
                <w:szCs w:val="20"/>
              </w:rPr>
            </w:pPr>
          </w:p>
        </w:tc>
        <w:tc>
          <w:tcPr>
            <w:tcW w:w="5381" w:type="dxa"/>
          </w:tcPr>
          <w:p w:rsidR="005C46B5" w:rsidRPr="005C46B5" w:rsidRDefault="005C46B5" w:rsidP="005C46B5">
            <w:pPr>
              <w:tabs>
                <w:tab w:val="left" w:pos="34"/>
                <w:tab w:val="left" w:pos="142"/>
              </w:tabs>
              <w:ind w:left="34"/>
              <w:jc w:val="both"/>
              <w:rPr>
                <w:rFonts w:ascii="Arial" w:eastAsia="Times New Roman" w:hAnsi="Arial" w:cs="Times New Roman"/>
                <w:sz w:val="20"/>
                <w:szCs w:val="20"/>
                <w:lang w:eastAsia="nl-NL"/>
              </w:rPr>
            </w:pPr>
          </w:p>
        </w:tc>
      </w:tr>
      <w:tr w:rsidR="005C46B5" w:rsidRPr="00DD0302" w:rsidTr="009B7E3C">
        <w:tc>
          <w:tcPr>
            <w:tcW w:w="5529" w:type="dxa"/>
          </w:tcPr>
          <w:p w:rsidR="005C46B5" w:rsidRPr="005C46B5" w:rsidRDefault="005C46B5" w:rsidP="005C46B5">
            <w:pPr>
              <w:autoSpaceDE w:val="0"/>
              <w:autoSpaceDN w:val="0"/>
              <w:adjustRightInd w:val="0"/>
              <w:ind w:left="381" w:hanging="381"/>
              <w:jc w:val="both"/>
              <w:rPr>
                <w:rFonts w:ascii="Arial" w:eastAsia="Times New Roman" w:hAnsi="Arial" w:cs="Arial"/>
                <w:color w:val="000000"/>
                <w:sz w:val="20"/>
                <w:szCs w:val="20"/>
                <w:lang w:val="nl-BE"/>
              </w:rPr>
            </w:pPr>
            <w:r w:rsidRPr="005C46B5">
              <w:rPr>
                <w:rFonts w:ascii="Arial" w:eastAsia="Times New Roman" w:hAnsi="Arial" w:cs="Arial"/>
                <w:sz w:val="20"/>
                <w:szCs w:val="20"/>
                <w:lang w:val="nl-BE" w:eastAsia="nl-NL"/>
              </w:rPr>
              <w:t>-</w:t>
            </w:r>
            <w:r w:rsidRPr="005C46B5">
              <w:rPr>
                <w:rFonts w:ascii="Arial" w:eastAsia="Times New Roman" w:hAnsi="Arial" w:cs="Arial"/>
                <w:sz w:val="20"/>
                <w:szCs w:val="20"/>
                <w:lang w:val="nl-BE" w:eastAsia="nl-NL"/>
              </w:rPr>
              <w:tab/>
              <w:t>Intestinale lymphangiëctasie (primaire, of in het kader van aangeboren aandoeningen van de lymfwegen zoals Milroy’s disease)</w:t>
            </w:r>
          </w:p>
        </w:tc>
        <w:tc>
          <w:tcPr>
            <w:tcW w:w="5381" w:type="dxa"/>
          </w:tcPr>
          <w:p w:rsidR="005C46B5" w:rsidRPr="005C46B5" w:rsidRDefault="005C46B5" w:rsidP="005C46B5">
            <w:pPr>
              <w:autoSpaceDE w:val="0"/>
              <w:autoSpaceDN w:val="0"/>
              <w:adjustRightInd w:val="0"/>
              <w:ind w:left="381" w:hanging="381"/>
              <w:jc w:val="both"/>
              <w:rPr>
                <w:rFonts w:ascii="Arial" w:eastAsia="Times New Roman" w:hAnsi="Arial" w:cs="Arial"/>
                <w:sz w:val="20"/>
                <w:szCs w:val="20"/>
                <w:lang w:eastAsia="nl-NL"/>
              </w:rPr>
            </w:pPr>
            <w:r w:rsidRPr="005C46B5">
              <w:rPr>
                <w:rFonts w:ascii="Arial" w:eastAsia="Times New Roman" w:hAnsi="Arial" w:cs="Arial"/>
                <w:color w:val="000000"/>
                <w:sz w:val="20"/>
                <w:szCs w:val="20"/>
              </w:rPr>
              <w:t>-</w:t>
            </w:r>
            <w:r w:rsidRPr="005C46B5">
              <w:rPr>
                <w:rFonts w:ascii="Arial" w:eastAsia="Times New Roman" w:hAnsi="Arial" w:cs="Arial"/>
                <w:color w:val="000000"/>
                <w:sz w:val="20"/>
                <w:szCs w:val="20"/>
              </w:rPr>
              <w:tab/>
              <w:t>Lymphangiectasie intestinale (primaire, ou dans le cadre d’affections congénitales des vaisseaux lymphatiques telles que la maladie de Milroy)</w:t>
            </w:r>
          </w:p>
        </w:tc>
      </w:tr>
      <w:tr w:rsidR="005C46B5" w:rsidRPr="00DD0302" w:rsidTr="009B7E3C">
        <w:tc>
          <w:tcPr>
            <w:tcW w:w="5529" w:type="dxa"/>
          </w:tcPr>
          <w:p w:rsidR="005C46B5" w:rsidRPr="005C46B5" w:rsidRDefault="005C46B5" w:rsidP="005C46B5">
            <w:pPr>
              <w:autoSpaceDE w:val="0"/>
              <w:autoSpaceDN w:val="0"/>
              <w:adjustRightInd w:val="0"/>
              <w:jc w:val="both"/>
              <w:rPr>
                <w:rFonts w:ascii="Arial" w:eastAsia="Times New Roman" w:hAnsi="Arial" w:cs="Arial"/>
                <w:color w:val="000000"/>
                <w:sz w:val="20"/>
                <w:szCs w:val="20"/>
              </w:rPr>
            </w:pPr>
          </w:p>
        </w:tc>
        <w:tc>
          <w:tcPr>
            <w:tcW w:w="5381" w:type="dxa"/>
          </w:tcPr>
          <w:p w:rsidR="005C46B5" w:rsidRPr="005C46B5" w:rsidRDefault="005C46B5" w:rsidP="005C46B5">
            <w:pPr>
              <w:tabs>
                <w:tab w:val="left" w:pos="34"/>
                <w:tab w:val="left" w:pos="142"/>
              </w:tabs>
              <w:ind w:left="34"/>
              <w:jc w:val="both"/>
              <w:rPr>
                <w:rFonts w:ascii="Arial" w:eastAsia="Times New Roman" w:hAnsi="Arial" w:cs="Times New Roman"/>
                <w:sz w:val="20"/>
                <w:szCs w:val="20"/>
                <w:lang w:eastAsia="nl-NL"/>
              </w:rPr>
            </w:pPr>
          </w:p>
        </w:tc>
      </w:tr>
      <w:tr w:rsidR="005C46B5" w:rsidRPr="005C46B5" w:rsidTr="009B7E3C">
        <w:tc>
          <w:tcPr>
            <w:tcW w:w="5529" w:type="dxa"/>
          </w:tcPr>
          <w:p w:rsidR="005C46B5" w:rsidRPr="005C46B5" w:rsidRDefault="005C46B5" w:rsidP="005C46B5">
            <w:pPr>
              <w:numPr>
                <w:ilvl w:val="0"/>
                <w:numId w:val="5"/>
              </w:numPr>
              <w:autoSpaceDE w:val="0"/>
              <w:autoSpaceDN w:val="0"/>
              <w:adjustRightInd w:val="0"/>
              <w:ind w:left="381" w:hanging="381"/>
              <w:jc w:val="both"/>
              <w:rPr>
                <w:rFonts w:ascii="Arial" w:eastAsia="Times New Roman" w:hAnsi="Arial" w:cs="Arial"/>
                <w:color w:val="000000"/>
                <w:sz w:val="20"/>
                <w:szCs w:val="20"/>
              </w:rPr>
            </w:pPr>
            <w:r w:rsidRPr="005C46B5">
              <w:rPr>
                <w:rFonts w:ascii="Arial" w:eastAsia="Times New Roman" w:hAnsi="Arial" w:cs="Arial"/>
                <w:color w:val="000000"/>
                <w:sz w:val="20"/>
                <w:szCs w:val="20"/>
              </w:rPr>
              <w:t>Chylothorax</w:t>
            </w:r>
          </w:p>
        </w:tc>
        <w:tc>
          <w:tcPr>
            <w:tcW w:w="5381" w:type="dxa"/>
          </w:tcPr>
          <w:p w:rsidR="005C46B5" w:rsidRPr="005C46B5" w:rsidRDefault="005C46B5" w:rsidP="005C46B5">
            <w:pPr>
              <w:tabs>
                <w:tab w:val="left" w:pos="460"/>
              </w:tabs>
              <w:ind w:left="34" w:hanging="34"/>
              <w:jc w:val="both"/>
              <w:rPr>
                <w:rFonts w:ascii="Arial" w:eastAsia="Times New Roman" w:hAnsi="Arial" w:cs="Arial"/>
                <w:sz w:val="20"/>
                <w:szCs w:val="20"/>
                <w:lang w:eastAsia="nl-NL"/>
              </w:rPr>
            </w:pPr>
            <w:r w:rsidRPr="005C46B5">
              <w:rPr>
                <w:rFonts w:ascii="Arial" w:eastAsia="Times New Roman" w:hAnsi="Arial" w:cs="Arial"/>
                <w:sz w:val="20"/>
                <w:szCs w:val="20"/>
                <w:lang w:eastAsia="nl-NL"/>
              </w:rPr>
              <w:t>-</w:t>
            </w:r>
            <w:r w:rsidRPr="005C46B5">
              <w:rPr>
                <w:rFonts w:ascii="Arial" w:eastAsia="Times New Roman" w:hAnsi="Arial" w:cs="Arial"/>
                <w:sz w:val="20"/>
                <w:szCs w:val="20"/>
                <w:lang w:eastAsia="nl-NL"/>
              </w:rPr>
              <w:tab/>
              <w:t>Chylothorax</w:t>
            </w:r>
          </w:p>
        </w:tc>
      </w:tr>
      <w:tr w:rsidR="005C46B5" w:rsidRPr="005C46B5" w:rsidTr="009B7E3C">
        <w:tc>
          <w:tcPr>
            <w:tcW w:w="5529" w:type="dxa"/>
          </w:tcPr>
          <w:p w:rsidR="005C46B5" w:rsidRPr="005C46B5" w:rsidRDefault="005C46B5" w:rsidP="005C46B5">
            <w:pPr>
              <w:autoSpaceDE w:val="0"/>
              <w:autoSpaceDN w:val="0"/>
              <w:adjustRightInd w:val="0"/>
              <w:jc w:val="both"/>
              <w:rPr>
                <w:rFonts w:ascii="Arial" w:eastAsia="Times New Roman" w:hAnsi="Arial" w:cs="Arial"/>
                <w:color w:val="000000"/>
                <w:sz w:val="20"/>
                <w:szCs w:val="20"/>
              </w:rPr>
            </w:pPr>
          </w:p>
        </w:tc>
        <w:tc>
          <w:tcPr>
            <w:tcW w:w="5381" w:type="dxa"/>
          </w:tcPr>
          <w:p w:rsidR="005C46B5" w:rsidRPr="005C46B5" w:rsidRDefault="005C46B5" w:rsidP="005C46B5">
            <w:pPr>
              <w:tabs>
                <w:tab w:val="left" w:pos="34"/>
                <w:tab w:val="left" w:pos="142"/>
              </w:tabs>
              <w:ind w:left="34"/>
              <w:jc w:val="both"/>
              <w:rPr>
                <w:rFonts w:ascii="Arial" w:eastAsia="Times New Roman" w:hAnsi="Arial" w:cs="Times New Roman"/>
                <w:sz w:val="20"/>
                <w:szCs w:val="20"/>
                <w:lang w:eastAsia="nl-NL"/>
              </w:rPr>
            </w:pPr>
          </w:p>
        </w:tc>
      </w:tr>
      <w:tr w:rsidR="005C46B5" w:rsidRPr="00DD0302" w:rsidTr="009B7E3C">
        <w:tc>
          <w:tcPr>
            <w:tcW w:w="5529" w:type="dxa"/>
          </w:tcPr>
          <w:p w:rsidR="005C46B5" w:rsidRPr="005C46B5" w:rsidRDefault="005C46B5" w:rsidP="005C46B5">
            <w:pPr>
              <w:autoSpaceDE w:val="0"/>
              <w:autoSpaceDN w:val="0"/>
              <w:adjustRightInd w:val="0"/>
              <w:ind w:left="381" w:hanging="381"/>
              <w:jc w:val="both"/>
              <w:rPr>
                <w:rFonts w:ascii="Arial" w:eastAsia="Times New Roman" w:hAnsi="Arial" w:cs="Arial"/>
                <w:color w:val="000000"/>
                <w:sz w:val="20"/>
                <w:szCs w:val="20"/>
              </w:rPr>
            </w:pPr>
            <w:r w:rsidRPr="005C46B5">
              <w:rPr>
                <w:rFonts w:ascii="Arial" w:eastAsia="Times New Roman" w:hAnsi="Arial" w:cs="Arial"/>
                <w:color w:val="000000"/>
                <w:sz w:val="20"/>
                <w:szCs w:val="20"/>
              </w:rPr>
              <w:t>-</w:t>
            </w:r>
            <w:r w:rsidRPr="005C46B5">
              <w:rPr>
                <w:rFonts w:ascii="Arial" w:eastAsia="Times New Roman" w:hAnsi="Arial" w:cs="Arial"/>
                <w:color w:val="000000"/>
                <w:sz w:val="20"/>
                <w:szCs w:val="20"/>
              </w:rPr>
              <w:tab/>
            </w:r>
            <w:r w:rsidRPr="005C46B5">
              <w:rPr>
                <w:rFonts w:ascii="Arial" w:eastAsia="Times New Roman" w:hAnsi="Arial" w:cs="Arial"/>
                <w:sz w:val="20"/>
                <w:szCs w:val="20"/>
                <w:lang w:eastAsia="nl-NL"/>
              </w:rPr>
              <w:t>Chyleuse ascites (na abdominale chirurgie)</w:t>
            </w:r>
          </w:p>
        </w:tc>
        <w:tc>
          <w:tcPr>
            <w:tcW w:w="5381" w:type="dxa"/>
          </w:tcPr>
          <w:p w:rsidR="005C46B5" w:rsidRPr="005C46B5" w:rsidRDefault="005C46B5" w:rsidP="005C46B5">
            <w:pPr>
              <w:autoSpaceDE w:val="0"/>
              <w:autoSpaceDN w:val="0"/>
              <w:adjustRightInd w:val="0"/>
              <w:ind w:left="381" w:hanging="381"/>
              <w:jc w:val="both"/>
              <w:rPr>
                <w:rFonts w:ascii="Arial" w:eastAsia="Times New Roman" w:hAnsi="Arial" w:cs="Arial"/>
                <w:sz w:val="20"/>
                <w:szCs w:val="20"/>
                <w:lang w:eastAsia="nl-NL"/>
              </w:rPr>
            </w:pPr>
            <w:r w:rsidRPr="005C46B5">
              <w:rPr>
                <w:rFonts w:ascii="Arial" w:eastAsia="Times New Roman" w:hAnsi="Arial" w:cs="Arial"/>
                <w:color w:val="000000"/>
                <w:sz w:val="20"/>
                <w:szCs w:val="20"/>
              </w:rPr>
              <w:t>-</w:t>
            </w:r>
            <w:r w:rsidRPr="005C46B5">
              <w:rPr>
                <w:rFonts w:ascii="Arial" w:eastAsia="Times New Roman" w:hAnsi="Arial" w:cs="Arial"/>
                <w:color w:val="000000"/>
                <w:sz w:val="20"/>
                <w:szCs w:val="20"/>
              </w:rPr>
              <w:tab/>
              <w:t>Ascite chyleuse (après une chirurgie abdominale)</w:t>
            </w:r>
          </w:p>
        </w:tc>
      </w:tr>
      <w:tr w:rsidR="005C46B5" w:rsidRPr="00DD0302" w:rsidTr="009B7E3C">
        <w:tc>
          <w:tcPr>
            <w:tcW w:w="5529" w:type="dxa"/>
          </w:tcPr>
          <w:p w:rsidR="005C46B5" w:rsidRPr="005C46B5" w:rsidRDefault="005C46B5" w:rsidP="005C46B5">
            <w:pPr>
              <w:autoSpaceDE w:val="0"/>
              <w:autoSpaceDN w:val="0"/>
              <w:adjustRightInd w:val="0"/>
              <w:ind w:left="381" w:hanging="381"/>
              <w:jc w:val="both"/>
              <w:rPr>
                <w:rFonts w:ascii="Arial" w:eastAsia="Times New Roman" w:hAnsi="Arial" w:cs="Arial"/>
                <w:color w:val="000000"/>
                <w:sz w:val="20"/>
                <w:szCs w:val="20"/>
              </w:rPr>
            </w:pPr>
          </w:p>
        </w:tc>
        <w:tc>
          <w:tcPr>
            <w:tcW w:w="5381" w:type="dxa"/>
          </w:tcPr>
          <w:p w:rsidR="005C46B5" w:rsidRPr="005C46B5" w:rsidRDefault="005C46B5" w:rsidP="005C46B5">
            <w:pPr>
              <w:tabs>
                <w:tab w:val="left" w:pos="34"/>
                <w:tab w:val="left" w:pos="142"/>
              </w:tabs>
              <w:ind w:left="34"/>
              <w:jc w:val="both"/>
              <w:rPr>
                <w:rFonts w:ascii="Arial" w:eastAsia="Times New Roman" w:hAnsi="Arial" w:cs="Times New Roman"/>
                <w:sz w:val="20"/>
                <w:szCs w:val="20"/>
                <w:lang w:eastAsia="nl-NL"/>
              </w:rPr>
            </w:pPr>
          </w:p>
        </w:tc>
      </w:tr>
      <w:tr w:rsidR="005C46B5" w:rsidRPr="00DD0302" w:rsidTr="009B7E3C">
        <w:tc>
          <w:tcPr>
            <w:tcW w:w="5529" w:type="dxa"/>
          </w:tcPr>
          <w:p w:rsidR="005C46B5" w:rsidRPr="005C46B5" w:rsidRDefault="005C46B5" w:rsidP="005C46B5">
            <w:pPr>
              <w:autoSpaceDE w:val="0"/>
              <w:autoSpaceDN w:val="0"/>
              <w:adjustRightInd w:val="0"/>
              <w:jc w:val="both"/>
              <w:rPr>
                <w:rFonts w:ascii="Arial" w:eastAsia="Times New Roman" w:hAnsi="Arial" w:cs="Arial"/>
                <w:color w:val="000000"/>
                <w:sz w:val="20"/>
                <w:szCs w:val="20"/>
                <w:lang w:val="nl-BE"/>
              </w:rPr>
            </w:pPr>
            <w:r w:rsidRPr="005C46B5">
              <w:rPr>
                <w:rFonts w:ascii="Arial" w:eastAsia="Times New Roman" w:hAnsi="Arial" w:cs="Arial"/>
                <w:sz w:val="20"/>
                <w:szCs w:val="20"/>
                <w:lang w:val="nl-BE" w:eastAsia="nl-NL"/>
              </w:rPr>
              <w:t>Het voorschrift en de aanvraag tot vergoeding, vergezeld van een omstandig verslag, moeten opgesteld worden door de arts-specialist verantwoordelijk voor de behandeling van de voornoemde aandoening.</w:t>
            </w:r>
          </w:p>
        </w:tc>
        <w:tc>
          <w:tcPr>
            <w:tcW w:w="5381" w:type="dxa"/>
          </w:tcPr>
          <w:p w:rsidR="005C46B5" w:rsidRPr="005C46B5" w:rsidRDefault="005C46B5" w:rsidP="005C46B5">
            <w:pPr>
              <w:autoSpaceDE w:val="0"/>
              <w:autoSpaceDN w:val="0"/>
              <w:adjustRightInd w:val="0"/>
              <w:jc w:val="both"/>
              <w:rPr>
                <w:rFonts w:ascii="Arial" w:eastAsia="Times New Roman" w:hAnsi="Arial" w:cs="Arial"/>
                <w:sz w:val="20"/>
                <w:szCs w:val="20"/>
                <w:lang w:eastAsia="nl-NL"/>
              </w:rPr>
            </w:pPr>
            <w:r w:rsidRPr="005C46B5">
              <w:rPr>
                <w:rFonts w:ascii="Arial" w:eastAsia="Times New Roman" w:hAnsi="Arial" w:cs="Arial"/>
                <w:color w:val="000000"/>
                <w:sz w:val="20"/>
                <w:szCs w:val="20"/>
              </w:rPr>
              <w:t>La prescription et la demande de remboursement, accompagnée d’un rapport circonstancié, doivent être rédigées par le médecin spécialiste responsable du traitement de l’affection susmentionnée.</w:t>
            </w:r>
          </w:p>
        </w:tc>
      </w:tr>
      <w:tr w:rsidR="005C46B5" w:rsidRPr="00DD0302" w:rsidTr="009B7E3C">
        <w:tc>
          <w:tcPr>
            <w:tcW w:w="5529" w:type="dxa"/>
          </w:tcPr>
          <w:p w:rsidR="005C46B5" w:rsidRPr="005C46B5" w:rsidRDefault="005C46B5" w:rsidP="005C46B5">
            <w:pPr>
              <w:autoSpaceDE w:val="0"/>
              <w:autoSpaceDN w:val="0"/>
              <w:adjustRightInd w:val="0"/>
              <w:jc w:val="both"/>
              <w:rPr>
                <w:rFonts w:ascii="Arial" w:eastAsia="Times New Roman" w:hAnsi="Arial" w:cs="Arial"/>
                <w:color w:val="000000"/>
                <w:sz w:val="20"/>
                <w:szCs w:val="20"/>
              </w:rPr>
            </w:pPr>
          </w:p>
        </w:tc>
        <w:tc>
          <w:tcPr>
            <w:tcW w:w="5381" w:type="dxa"/>
          </w:tcPr>
          <w:p w:rsidR="005C46B5" w:rsidRPr="005C46B5" w:rsidRDefault="005C46B5" w:rsidP="005C46B5">
            <w:pPr>
              <w:tabs>
                <w:tab w:val="left" w:pos="34"/>
                <w:tab w:val="left" w:pos="142"/>
              </w:tabs>
              <w:ind w:left="34"/>
              <w:jc w:val="both"/>
              <w:rPr>
                <w:rFonts w:ascii="Arial" w:eastAsia="Times New Roman" w:hAnsi="Arial" w:cs="Times New Roman"/>
                <w:sz w:val="20"/>
                <w:szCs w:val="20"/>
                <w:lang w:eastAsia="nl-NL"/>
              </w:rPr>
            </w:pPr>
          </w:p>
        </w:tc>
      </w:tr>
      <w:tr w:rsidR="005C46B5" w:rsidRPr="00DD0302" w:rsidTr="009B7E3C">
        <w:tc>
          <w:tcPr>
            <w:tcW w:w="5529" w:type="dxa"/>
          </w:tcPr>
          <w:p w:rsidR="005C46B5" w:rsidRPr="005C46B5" w:rsidRDefault="005C46B5" w:rsidP="00890CDD">
            <w:pPr>
              <w:autoSpaceDE w:val="0"/>
              <w:autoSpaceDN w:val="0"/>
              <w:adjustRightInd w:val="0"/>
              <w:jc w:val="both"/>
              <w:rPr>
                <w:rFonts w:ascii="Arial" w:eastAsia="Times New Roman" w:hAnsi="Arial" w:cs="Arial"/>
                <w:color w:val="000000"/>
                <w:sz w:val="20"/>
                <w:szCs w:val="20"/>
                <w:lang w:val="nl-BE"/>
              </w:rPr>
            </w:pPr>
            <w:r w:rsidRPr="005C46B5">
              <w:rPr>
                <w:rFonts w:ascii="Arial" w:eastAsia="Times New Roman" w:hAnsi="Arial" w:cs="Arial"/>
                <w:sz w:val="20"/>
                <w:szCs w:val="20"/>
                <w:lang w:val="nl-BE" w:eastAsia="nl-NL"/>
              </w:rPr>
              <w:t xml:space="preserve">Met het oog hierop reikt de adviserend-arts aan de rechthebbende de machtiging uit waarvan het model is bepaald onder </w:t>
            </w:r>
            <w:r w:rsidR="00890CDD">
              <w:rPr>
                <w:rFonts w:ascii="Arial" w:eastAsia="Times New Roman" w:hAnsi="Arial" w:cs="Arial"/>
                <w:sz w:val="20"/>
                <w:szCs w:val="20"/>
                <w:lang w:val="nl-BE" w:eastAsia="nl-NL"/>
              </w:rPr>
              <w:t>b</w:t>
            </w:r>
            <w:r w:rsidRPr="005C46B5">
              <w:rPr>
                <w:rFonts w:ascii="Arial" w:eastAsia="Times New Roman" w:hAnsi="Arial" w:cs="Times New Roman"/>
                <w:spacing w:val="-2"/>
                <w:sz w:val="20"/>
                <w:szCs w:val="20"/>
                <w:lang w:val="nl-BE"/>
              </w:rPr>
              <w:t xml:space="preserve">) van </w:t>
            </w:r>
            <w:r w:rsidR="001B7E37">
              <w:rPr>
                <w:rFonts w:ascii="Arial" w:eastAsia="Times New Roman" w:hAnsi="Arial" w:cs="Times New Roman"/>
                <w:spacing w:val="-2"/>
                <w:sz w:val="20"/>
                <w:szCs w:val="20"/>
                <w:lang w:val="nl-BE"/>
              </w:rPr>
              <w:t>deel II</w:t>
            </w:r>
            <w:r w:rsidRPr="005C46B5">
              <w:rPr>
                <w:rFonts w:ascii="Arial" w:eastAsia="Times New Roman" w:hAnsi="Arial" w:cs="Arial"/>
                <w:sz w:val="20"/>
                <w:szCs w:val="20"/>
                <w:lang w:val="nl-BE" w:eastAsia="nl-NL"/>
              </w:rPr>
              <w:t xml:space="preserve"> van de lijst en waarvan de geldigheidsduur tot maximum 6 maanden is beperkt.</w:t>
            </w:r>
          </w:p>
        </w:tc>
        <w:tc>
          <w:tcPr>
            <w:tcW w:w="5381" w:type="dxa"/>
          </w:tcPr>
          <w:p w:rsidR="005C46B5" w:rsidRPr="005C46B5" w:rsidRDefault="005C46B5" w:rsidP="00890CDD">
            <w:pPr>
              <w:autoSpaceDE w:val="0"/>
              <w:autoSpaceDN w:val="0"/>
              <w:adjustRightInd w:val="0"/>
              <w:jc w:val="both"/>
              <w:rPr>
                <w:rFonts w:ascii="Arial" w:eastAsia="Times New Roman" w:hAnsi="Arial" w:cs="Arial"/>
                <w:sz w:val="20"/>
                <w:szCs w:val="20"/>
                <w:lang w:eastAsia="nl-NL"/>
              </w:rPr>
            </w:pPr>
            <w:r w:rsidRPr="005C46B5">
              <w:rPr>
                <w:rFonts w:ascii="Arial" w:eastAsia="Times New Roman" w:hAnsi="Arial" w:cs="Arial"/>
                <w:color w:val="000000"/>
                <w:sz w:val="20"/>
                <w:szCs w:val="20"/>
              </w:rPr>
              <w:t xml:space="preserve">A cet effet, le médecin-conseil délivre au bénéficiaire une autorisation dont le modèle est fixé sous </w:t>
            </w:r>
            <w:r w:rsidR="00890CDD">
              <w:rPr>
                <w:rFonts w:ascii="Arial" w:eastAsia="Times New Roman" w:hAnsi="Arial" w:cs="Arial"/>
                <w:color w:val="000000"/>
                <w:sz w:val="20"/>
                <w:szCs w:val="20"/>
              </w:rPr>
              <w:t>b</w:t>
            </w:r>
            <w:r w:rsidRPr="005C46B5">
              <w:rPr>
                <w:rFonts w:ascii="Arial" w:eastAsia="Times New Roman" w:hAnsi="Arial" w:cs="Times New Roman"/>
                <w:spacing w:val="-2"/>
                <w:sz w:val="20"/>
                <w:szCs w:val="20"/>
              </w:rPr>
              <w:t xml:space="preserve">) de la </w:t>
            </w:r>
            <w:r w:rsidR="001B7E37">
              <w:rPr>
                <w:rFonts w:ascii="Arial" w:eastAsia="Times New Roman" w:hAnsi="Arial" w:cs="Times New Roman"/>
                <w:spacing w:val="-2"/>
                <w:sz w:val="20"/>
                <w:szCs w:val="20"/>
              </w:rPr>
              <w:t>partie II</w:t>
            </w:r>
            <w:r w:rsidRPr="005C46B5">
              <w:rPr>
                <w:rFonts w:ascii="Arial" w:eastAsia="Times New Roman" w:hAnsi="Arial" w:cs="Arial"/>
                <w:color w:val="000000"/>
                <w:sz w:val="20"/>
                <w:szCs w:val="20"/>
              </w:rPr>
              <w:t xml:space="preserve"> de la liste et dont la durée de validité est limitée à 6 mois maximum.</w:t>
            </w:r>
          </w:p>
        </w:tc>
      </w:tr>
      <w:tr w:rsidR="005C46B5" w:rsidRPr="00DD0302" w:rsidTr="009B7E3C">
        <w:tc>
          <w:tcPr>
            <w:tcW w:w="5529" w:type="dxa"/>
          </w:tcPr>
          <w:p w:rsidR="005C46B5" w:rsidRPr="005C46B5" w:rsidRDefault="005C46B5" w:rsidP="005C46B5">
            <w:pPr>
              <w:autoSpaceDE w:val="0"/>
              <w:autoSpaceDN w:val="0"/>
              <w:adjustRightInd w:val="0"/>
              <w:jc w:val="both"/>
              <w:rPr>
                <w:rFonts w:ascii="Arial" w:eastAsia="Times New Roman" w:hAnsi="Arial" w:cs="Arial"/>
                <w:color w:val="000000"/>
                <w:sz w:val="20"/>
                <w:szCs w:val="20"/>
              </w:rPr>
            </w:pPr>
          </w:p>
        </w:tc>
        <w:tc>
          <w:tcPr>
            <w:tcW w:w="5381" w:type="dxa"/>
          </w:tcPr>
          <w:p w:rsidR="005C46B5" w:rsidRPr="005C46B5" w:rsidRDefault="005C46B5" w:rsidP="005C46B5">
            <w:pPr>
              <w:tabs>
                <w:tab w:val="left" w:pos="34"/>
                <w:tab w:val="left" w:pos="142"/>
              </w:tabs>
              <w:ind w:left="34"/>
              <w:jc w:val="both"/>
              <w:rPr>
                <w:rFonts w:ascii="Arial" w:eastAsia="Times New Roman" w:hAnsi="Arial" w:cs="Times New Roman"/>
                <w:sz w:val="20"/>
                <w:szCs w:val="20"/>
                <w:lang w:eastAsia="nl-NL"/>
              </w:rPr>
            </w:pPr>
          </w:p>
        </w:tc>
      </w:tr>
      <w:tr w:rsidR="005C46B5" w:rsidRPr="00DD0302" w:rsidTr="009B7E3C">
        <w:tc>
          <w:tcPr>
            <w:tcW w:w="5529" w:type="dxa"/>
          </w:tcPr>
          <w:p w:rsidR="005C46B5" w:rsidRPr="005C46B5" w:rsidRDefault="005C46B5" w:rsidP="005C46B5">
            <w:pPr>
              <w:autoSpaceDE w:val="0"/>
              <w:autoSpaceDN w:val="0"/>
              <w:adjustRightInd w:val="0"/>
              <w:jc w:val="both"/>
              <w:rPr>
                <w:rFonts w:ascii="Arial" w:eastAsia="Times New Roman" w:hAnsi="Arial" w:cs="Arial"/>
                <w:color w:val="000000"/>
                <w:sz w:val="20"/>
                <w:szCs w:val="20"/>
                <w:lang w:val="nl-BE"/>
              </w:rPr>
            </w:pPr>
            <w:r w:rsidRPr="005C46B5">
              <w:rPr>
                <w:rFonts w:ascii="Arial" w:eastAsia="Times New Roman" w:hAnsi="Arial" w:cs="Arial"/>
                <w:sz w:val="20"/>
                <w:szCs w:val="20"/>
                <w:lang w:val="nl-BE" w:eastAsia="nl-NL"/>
              </w:rPr>
              <w:t>De machtiging voor vergoeding mag worden verlengd voor nieuwe perioden van maximum 6 maanden op gemotiveerd verzoek van de voornoemde arts-specialist. Hij houdt de bewijselementen ter beschikking van de adviserend-arts die bevestigen dat de betrokken patiënt zich in de verklaarde situatie bevond.</w:t>
            </w:r>
          </w:p>
        </w:tc>
        <w:tc>
          <w:tcPr>
            <w:tcW w:w="5381" w:type="dxa"/>
          </w:tcPr>
          <w:p w:rsidR="005C46B5" w:rsidRPr="005C46B5" w:rsidRDefault="005C46B5" w:rsidP="005C46B5">
            <w:pPr>
              <w:autoSpaceDE w:val="0"/>
              <w:autoSpaceDN w:val="0"/>
              <w:adjustRightInd w:val="0"/>
              <w:jc w:val="both"/>
              <w:rPr>
                <w:rFonts w:ascii="Arial" w:eastAsia="Times New Roman" w:hAnsi="Arial" w:cs="Arial"/>
                <w:sz w:val="20"/>
                <w:szCs w:val="20"/>
                <w:lang w:eastAsia="nl-NL"/>
              </w:rPr>
            </w:pPr>
            <w:r w:rsidRPr="005C46B5">
              <w:rPr>
                <w:rFonts w:ascii="Arial" w:eastAsia="Times New Roman" w:hAnsi="Arial" w:cs="Arial"/>
                <w:color w:val="000000"/>
                <w:sz w:val="20"/>
                <w:szCs w:val="20"/>
              </w:rPr>
              <w:t>L'autorisation de remboursement peut être prolongée pour de nouvelles périodes de 6 mois maximum à la demande motivée du médecin spécialiste susmentionné, qui tient les éléments de preuve établissant que le patient concerné se trouvait dans la situation attestée à disposition du médecin-conseil.</w:t>
            </w:r>
          </w:p>
        </w:tc>
      </w:tr>
    </w:tbl>
    <w:p w:rsidR="005C46B5" w:rsidRPr="005C46B5" w:rsidRDefault="005C46B5" w:rsidP="005C46B5">
      <w:pPr>
        <w:spacing w:after="0" w:line="240" w:lineRule="auto"/>
        <w:ind w:left="-992"/>
        <w:rPr>
          <w:rFonts w:ascii="Calibri" w:eastAsia="Calibri" w:hAnsi="Calibri" w:cs="Times New Roman"/>
          <w:highlight w:val="yellow"/>
          <w:lang w:val="fr-BE"/>
        </w:rPr>
      </w:pPr>
    </w:p>
    <w:tbl>
      <w:tblPr>
        <w:tblW w:w="10876" w:type="dxa"/>
        <w:tblInd w:w="-833" w:type="dxa"/>
        <w:tblLayout w:type="fixed"/>
        <w:tblCellMar>
          <w:left w:w="120" w:type="dxa"/>
          <w:right w:w="120" w:type="dxa"/>
        </w:tblCellMar>
        <w:tblLook w:val="0000" w:firstRow="0" w:lastRow="0" w:firstColumn="0" w:lastColumn="0" w:noHBand="0" w:noVBand="0"/>
      </w:tblPr>
      <w:tblGrid>
        <w:gridCol w:w="985"/>
        <w:gridCol w:w="1310"/>
        <w:gridCol w:w="3181"/>
        <w:gridCol w:w="690"/>
        <w:gridCol w:w="1263"/>
        <w:gridCol w:w="1251"/>
        <w:gridCol w:w="1098"/>
        <w:gridCol w:w="1098"/>
      </w:tblGrid>
      <w:tr w:rsidR="005C46B5" w:rsidRPr="005C46B5" w:rsidTr="009B7E3C">
        <w:tc>
          <w:tcPr>
            <w:tcW w:w="985"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0"/>
                <w:tab w:val="left" w:pos="211"/>
                <w:tab w:val="left" w:pos="459"/>
              </w:tabs>
              <w:spacing w:before="58" w:after="0" w:line="240" w:lineRule="auto"/>
              <w:ind w:right="-27"/>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Criterium</w:t>
            </w:r>
          </w:p>
          <w:p w:rsidR="005C46B5" w:rsidRPr="005C46B5" w:rsidRDefault="005C46B5" w:rsidP="005C46B5">
            <w:pPr>
              <w:tabs>
                <w:tab w:val="left" w:pos="-120"/>
                <w:tab w:val="left" w:pos="211"/>
                <w:tab w:val="left" w:pos="459"/>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Critère</w:t>
            </w:r>
          </w:p>
        </w:tc>
        <w:tc>
          <w:tcPr>
            <w:tcW w:w="1310"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
                <w:tab w:val="left" w:pos="211"/>
                <w:tab w:val="left" w:pos="459"/>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p w:rsidR="005C46B5" w:rsidRPr="005C46B5" w:rsidRDefault="005C46B5" w:rsidP="005C46B5">
            <w:pPr>
              <w:tabs>
                <w:tab w:val="left" w:pos="-1204"/>
                <w:tab w:val="left" w:pos="-873"/>
                <w:tab w:val="left" w:pos="-62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tc>
        <w:tc>
          <w:tcPr>
            <w:tcW w:w="3181"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4"/>
                <w:tab w:val="left" w:pos="-873"/>
                <w:tab w:val="left" w:pos="-625"/>
              </w:tabs>
              <w:spacing w:before="58" w:after="0"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Benaming en verpakkingen</w:t>
            </w:r>
          </w:p>
          <w:p w:rsidR="005C46B5" w:rsidRPr="005C46B5" w:rsidRDefault="005C46B5" w:rsidP="005C46B5">
            <w:pPr>
              <w:tabs>
                <w:tab w:val="left" w:pos="-2402"/>
                <w:tab w:val="left" w:pos="-2071"/>
                <w:tab w:val="left" w:pos="-1823"/>
                <w:tab w:val="left" w:pos="2897"/>
                <w:tab w:val="left" w:pos="3145"/>
              </w:tabs>
              <w:spacing w:after="54"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Dénomination et conditionnements</w:t>
            </w:r>
          </w:p>
        </w:tc>
        <w:tc>
          <w:tcPr>
            <w:tcW w:w="690"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Opm.</w:t>
            </w:r>
            <w:r w:rsidRPr="005C46B5">
              <w:rPr>
                <w:rFonts w:ascii="Arial" w:eastAsia="Times New Roman" w:hAnsi="Arial" w:cs="Times New Roman"/>
                <w:spacing w:val="-2"/>
                <w:sz w:val="18"/>
                <w:szCs w:val="20"/>
                <w:lang w:val="nl-NL" w:eastAsia="nl-NL"/>
              </w:rPr>
              <w:br/>
              <w:t>Obs.</w:t>
            </w:r>
          </w:p>
        </w:tc>
        <w:tc>
          <w:tcPr>
            <w:tcW w:w="1263"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Prijs</w:t>
            </w:r>
            <w:r w:rsidRPr="005C46B5">
              <w:rPr>
                <w:rFonts w:ascii="Arial" w:eastAsia="Times New Roman" w:hAnsi="Arial" w:cs="Times New Roman"/>
                <w:spacing w:val="-2"/>
                <w:sz w:val="18"/>
                <w:szCs w:val="20"/>
                <w:lang w:val="nl-NL" w:eastAsia="nl-NL"/>
              </w:rPr>
              <w:br/>
              <w:t>Prix</w:t>
            </w:r>
          </w:p>
        </w:tc>
        <w:tc>
          <w:tcPr>
            <w:tcW w:w="1251"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482"/>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Basis van tegemoetk.</w:t>
            </w:r>
            <w:r w:rsidRPr="005C46B5">
              <w:rPr>
                <w:rFonts w:ascii="Arial" w:eastAsia="Times New Roman" w:hAnsi="Arial" w:cs="Times New Roman"/>
                <w:spacing w:val="-2"/>
                <w:sz w:val="18"/>
                <w:szCs w:val="20"/>
                <w:lang w:val="nl-NL" w:eastAsia="nl-NL"/>
              </w:rPr>
              <w:br/>
              <w:t>Base de rembours.</w:t>
            </w:r>
          </w:p>
        </w:tc>
        <w:tc>
          <w:tcPr>
            <w:tcW w:w="109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b/>
                <w:spacing w:val="-2"/>
                <w:sz w:val="18"/>
                <w:szCs w:val="20"/>
                <w:lang w:val="nl-NL" w:eastAsia="nl-NL"/>
              </w:rPr>
            </w:pPr>
            <w:r w:rsidRPr="005C46B5">
              <w:rPr>
                <w:rFonts w:ascii="Arial" w:eastAsia="Times New Roman" w:hAnsi="Arial" w:cs="Times New Roman"/>
                <w:spacing w:val="-2"/>
                <w:sz w:val="18"/>
                <w:szCs w:val="20"/>
                <w:lang w:val="nl-NL" w:eastAsia="nl-NL"/>
              </w:rPr>
              <w:t>I</w:t>
            </w:r>
          </w:p>
        </w:tc>
        <w:tc>
          <w:tcPr>
            <w:tcW w:w="109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II</w:t>
            </w:r>
          </w:p>
        </w:tc>
      </w:tr>
      <w:tr w:rsidR="005C46B5" w:rsidRPr="005C46B5" w:rsidTr="009B7E3C">
        <w:trPr>
          <w:trHeight w:val="276"/>
        </w:trPr>
        <w:tc>
          <w:tcPr>
            <w:tcW w:w="985" w:type="dxa"/>
            <w:tcBorders>
              <w:top w:val="single" w:sz="12"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12"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12"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18"/>
                <w:lang w:eastAsia="nl-NL"/>
              </w:rPr>
            </w:pPr>
            <w:r w:rsidRPr="005C46B5">
              <w:rPr>
                <w:rFonts w:ascii="Arial" w:eastAsia="Times New Roman" w:hAnsi="Arial" w:cs="Times New Roman"/>
                <w:spacing w:val="-2"/>
                <w:sz w:val="18"/>
                <w:szCs w:val="18"/>
                <w:lang w:eastAsia="nl-NL"/>
              </w:rPr>
              <w:t>Lipistart</w:t>
            </w:r>
          </w:p>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18"/>
                <w:lang w:eastAsia="nl-NL"/>
              </w:rPr>
            </w:pPr>
            <w:r w:rsidRPr="005C46B5">
              <w:rPr>
                <w:rFonts w:ascii="Arial" w:eastAsia="Times New Roman" w:hAnsi="Arial" w:cs="Times New Roman"/>
                <w:spacing w:val="-2"/>
                <w:sz w:val="18"/>
                <w:szCs w:val="18"/>
                <w:lang w:eastAsia="nl-NL"/>
              </w:rPr>
              <w:t>(Vitaflo International Limited)</w:t>
            </w:r>
          </w:p>
        </w:tc>
        <w:tc>
          <w:tcPr>
            <w:tcW w:w="690"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fr-BE" w:eastAsia="nl-NL"/>
              </w:rPr>
            </w:pPr>
          </w:p>
        </w:tc>
        <w:tc>
          <w:tcPr>
            <w:tcW w:w="1263"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val="fr-BE" w:eastAsia="nl-NL"/>
              </w:rPr>
            </w:pPr>
          </w:p>
        </w:tc>
        <w:tc>
          <w:tcPr>
            <w:tcW w:w="1251"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r w:rsidRPr="005C46B5">
              <w:rPr>
                <w:rFonts w:ascii="Arial" w:eastAsia="Times New Roman" w:hAnsi="Arial" w:cs="Arial"/>
                <w:sz w:val="18"/>
                <w:szCs w:val="18"/>
                <w:lang w:val="nl-NL" w:eastAsia="nl-NL"/>
              </w:rPr>
              <w:t>2910-362</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18"/>
                <w:lang w:val="fr-BE" w:eastAsia="nl-NL"/>
              </w:rPr>
            </w:pPr>
            <w:r w:rsidRPr="005C46B5">
              <w:rPr>
                <w:rFonts w:ascii="Arial" w:eastAsia="Times New Roman" w:hAnsi="Arial" w:cs="Times New Roman"/>
                <w:spacing w:val="-2"/>
                <w:sz w:val="18"/>
                <w:szCs w:val="18"/>
                <w:lang w:val="fr-BE" w:eastAsia="nl-NL"/>
              </w:rPr>
              <w:t>400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18"/>
                <w:lang w:val="nl-BE" w:eastAsia="nl-NL"/>
              </w:rPr>
            </w:pPr>
            <w:r w:rsidRPr="005C46B5">
              <w:rPr>
                <w:rFonts w:ascii="Arial" w:eastAsia="Times New Roman" w:hAnsi="Arial" w:cs="Times New Roman"/>
                <w:sz w:val="18"/>
                <w:szCs w:val="18"/>
                <w:lang w:val="nl-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28,21</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28,21</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Arial" w:eastAsia="Times New Roman" w:hAnsi="Arial" w:cs="Arial"/>
                <w:sz w:val="18"/>
                <w:szCs w:val="18"/>
                <w:lang w:val="nl-NL" w:eastAsia="nl-NL"/>
              </w:rPr>
            </w:pPr>
            <w:r w:rsidRPr="005C46B5">
              <w:rPr>
                <w:rFonts w:ascii="Arial" w:eastAsia="Times New Roman" w:hAnsi="Arial" w:cs="Arial"/>
                <w:sz w:val="18"/>
                <w:szCs w:val="18"/>
                <w:lang w:val="nl-NL" w:eastAsia="nl-NL"/>
              </w:rPr>
              <w:t>7001-712</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18"/>
                <w:lang w:val="fr-BE" w:eastAsia="nl-NL"/>
              </w:rPr>
            </w:pPr>
            <w:r w:rsidRPr="005C46B5">
              <w:rPr>
                <w:rFonts w:ascii="Arial" w:eastAsia="Times New Roman" w:hAnsi="Arial" w:cs="Times New Roman"/>
                <w:spacing w:val="-2"/>
                <w:sz w:val="18"/>
                <w:szCs w:val="18"/>
                <w:lang w:val="fr-BE" w:eastAsia="nl-NL"/>
              </w:rPr>
              <w:t>* 1 x 400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28,1300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28,1300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B7E3C">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spacing w:after="0" w:line="240" w:lineRule="auto"/>
              <w:rPr>
                <w:rFonts w:ascii="Arial" w:eastAsia="Times New Roman" w:hAnsi="Arial" w:cs="Arial"/>
                <w:sz w:val="18"/>
                <w:szCs w:val="18"/>
                <w:lang w:val="nl-NL" w:eastAsia="nl-NL"/>
              </w:rPr>
            </w:pPr>
            <w:r w:rsidRPr="005C46B5">
              <w:rPr>
                <w:rFonts w:ascii="Arial" w:eastAsia="Times New Roman" w:hAnsi="Arial" w:cs="Arial"/>
                <w:sz w:val="18"/>
                <w:szCs w:val="18"/>
                <w:lang w:val="nl-NL" w:eastAsia="nl-NL"/>
              </w:rPr>
              <w:t>7001-712</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18"/>
                <w:lang w:val="fr-BE" w:eastAsia="nl-NL"/>
              </w:rPr>
            </w:pPr>
            <w:r w:rsidRPr="005C46B5">
              <w:rPr>
                <w:rFonts w:ascii="Arial" w:eastAsia="Times New Roman" w:hAnsi="Arial" w:cs="Times New Roman"/>
                <w:spacing w:val="-2"/>
                <w:sz w:val="18"/>
                <w:szCs w:val="18"/>
                <w:lang w:val="fr-BE" w:eastAsia="nl-NL"/>
              </w:rPr>
              <w:t>** 1 x 400 g</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23,1100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23,1100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18"/>
                <w:lang w:eastAsia="nl-NL"/>
              </w:rPr>
            </w:pPr>
            <w:r w:rsidRPr="005C46B5">
              <w:rPr>
                <w:rFonts w:ascii="Arial" w:eastAsia="Times New Roman" w:hAnsi="Arial" w:cs="Times New Roman"/>
                <w:spacing w:val="-2"/>
                <w:sz w:val="18"/>
                <w:szCs w:val="18"/>
                <w:lang w:eastAsia="nl-NL"/>
              </w:rPr>
              <w:t>MCT Procal</w:t>
            </w:r>
          </w:p>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18"/>
                <w:lang w:eastAsia="nl-NL"/>
              </w:rPr>
            </w:pPr>
            <w:r w:rsidRPr="005C46B5">
              <w:rPr>
                <w:rFonts w:ascii="Arial" w:eastAsia="Times New Roman" w:hAnsi="Arial" w:cs="Times New Roman"/>
                <w:spacing w:val="-2"/>
                <w:sz w:val="18"/>
                <w:szCs w:val="18"/>
                <w:lang w:eastAsia="nl-NL"/>
              </w:rPr>
              <w:t>(Vitaflo International Limited)</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fr-BE"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val="fr-BE"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r w:rsidRPr="005C46B5">
              <w:rPr>
                <w:rFonts w:ascii="Arial" w:eastAsia="Times New Roman" w:hAnsi="Arial" w:cs="Arial"/>
                <w:sz w:val="18"/>
                <w:szCs w:val="18"/>
                <w:lang w:val="nl-NL" w:eastAsia="nl-NL"/>
              </w:rPr>
              <w:t>2910-370</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18"/>
                <w:lang w:val="fr-BE" w:eastAsia="nl-NL"/>
              </w:rPr>
            </w:pPr>
            <w:r w:rsidRPr="005C46B5">
              <w:rPr>
                <w:rFonts w:ascii="Arial" w:eastAsia="Times New Roman" w:hAnsi="Arial" w:cs="Times New Roman"/>
                <w:spacing w:val="-2"/>
                <w:sz w:val="18"/>
                <w:szCs w:val="18"/>
                <w:lang w:val="fr-BE" w:eastAsia="nl-NL"/>
              </w:rPr>
              <w:t>30 x 16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18"/>
                <w:lang w:val="nl-BE" w:eastAsia="nl-NL"/>
              </w:rPr>
            </w:pPr>
            <w:r w:rsidRPr="005C46B5">
              <w:rPr>
                <w:rFonts w:ascii="Arial" w:eastAsia="Times New Roman" w:hAnsi="Arial" w:cs="Times New Roman"/>
                <w:sz w:val="18"/>
                <w:szCs w:val="18"/>
                <w:lang w:val="nl-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45,29</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Times New Roman" w:hAnsi="Arial" w:cs="Times New Roman"/>
                <w:sz w:val="18"/>
                <w:szCs w:val="20"/>
                <w:lang w:val="fr-BE" w:eastAsia="nl-NL"/>
              </w:rPr>
            </w:pPr>
            <w:r w:rsidRPr="005C46B5">
              <w:rPr>
                <w:rFonts w:ascii="Arial" w:eastAsia="Times New Roman" w:hAnsi="Arial" w:cs="Times New Roman"/>
                <w:sz w:val="18"/>
                <w:szCs w:val="20"/>
                <w:lang w:val="fr-BE" w:eastAsia="nl-NL"/>
              </w:rPr>
              <w:t>45,29</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r w:rsidRPr="005C46B5">
              <w:rPr>
                <w:rFonts w:ascii="Arial" w:eastAsia="Times New Roman" w:hAnsi="Arial" w:cs="Arial"/>
                <w:sz w:val="18"/>
                <w:szCs w:val="18"/>
                <w:lang w:val="nl-NL" w:eastAsia="nl-NL"/>
              </w:rPr>
              <w:t>7001-720</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18"/>
                <w:lang w:val="fr-BE" w:eastAsia="nl-NL"/>
              </w:rPr>
            </w:pPr>
            <w:r w:rsidRPr="005C46B5">
              <w:rPr>
                <w:rFonts w:ascii="Arial" w:eastAsia="Times New Roman" w:hAnsi="Arial" w:cs="Times New Roman"/>
                <w:spacing w:val="-2"/>
                <w:sz w:val="18"/>
                <w:szCs w:val="18"/>
                <w:lang w:val="fr-BE" w:eastAsia="nl-NL"/>
              </w:rPr>
              <w:t>* 1 x 16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1,3537</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1,3537</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spacing w:after="0" w:line="240" w:lineRule="auto"/>
              <w:rPr>
                <w:rFonts w:ascii="Times New Roman" w:eastAsia="Times New Roman" w:hAnsi="Times New Roman" w:cs="Times New Roman"/>
                <w:sz w:val="18"/>
                <w:szCs w:val="18"/>
                <w:lang w:val="nl-NL" w:eastAsia="nl-NL"/>
              </w:rPr>
            </w:pPr>
            <w:r w:rsidRPr="005C46B5">
              <w:rPr>
                <w:rFonts w:ascii="Arial" w:eastAsia="Times New Roman" w:hAnsi="Arial" w:cs="Arial"/>
                <w:sz w:val="18"/>
                <w:szCs w:val="18"/>
                <w:lang w:val="nl-NL" w:eastAsia="nl-NL"/>
              </w:rPr>
              <w:t>7001-720</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18"/>
                <w:lang w:val="fr-BE" w:eastAsia="nl-NL"/>
              </w:rPr>
            </w:pPr>
            <w:r w:rsidRPr="005C46B5">
              <w:rPr>
                <w:rFonts w:ascii="Arial" w:eastAsia="Times New Roman" w:hAnsi="Arial" w:cs="Times New Roman"/>
                <w:spacing w:val="-2"/>
                <w:sz w:val="18"/>
                <w:szCs w:val="18"/>
                <w:lang w:val="fr-BE" w:eastAsia="nl-NL"/>
              </w:rPr>
              <w:t>** 1 x 16 g</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1,1167</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z w:val="18"/>
                <w:szCs w:val="20"/>
                <w:lang w:eastAsia="nl-NL"/>
              </w:rPr>
            </w:pPr>
            <w:r w:rsidRPr="005C46B5">
              <w:rPr>
                <w:rFonts w:ascii="Arial" w:eastAsia="Times New Roman" w:hAnsi="Arial" w:cs="Times New Roman"/>
                <w:sz w:val="18"/>
                <w:szCs w:val="20"/>
                <w:lang w:eastAsia="nl-NL"/>
              </w:rPr>
              <w:t>1,1167</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bl>
    <w:p w:rsidR="00914619" w:rsidRDefault="00914619" w:rsidP="005C46B5">
      <w:pPr>
        <w:spacing w:after="0" w:line="240" w:lineRule="auto"/>
        <w:ind w:left="-992"/>
        <w:rPr>
          <w:rFonts w:ascii="Calibri" w:eastAsia="Calibri" w:hAnsi="Calibri" w:cs="Times New Roman"/>
          <w:lang w:val="fr-BE"/>
        </w:rPr>
      </w:pPr>
    </w:p>
    <w:p w:rsidR="00914619" w:rsidRDefault="00914619">
      <w:pPr>
        <w:rPr>
          <w:rFonts w:ascii="Calibri" w:eastAsia="Calibri" w:hAnsi="Calibri" w:cs="Times New Roman"/>
          <w:lang w:val="fr-BE"/>
        </w:rPr>
      </w:pPr>
      <w:r>
        <w:rPr>
          <w:rFonts w:ascii="Calibri" w:eastAsia="Calibri" w:hAnsi="Calibri" w:cs="Times New Roman"/>
          <w:lang w:val="fr-BE"/>
        </w:rPr>
        <w:br w:type="page"/>
      </w:r>
    </w:p>
    <w:p w:rsidR="005C46B5" w:rsidRPr="005C46B5" w:rsidRDefault="005C46B5" w:rsidP="005C46B5">
      <w:pPr>
        <w:spacing w:after="0" w:line="240" w:lineRule="auto"/>
        <w:ind w:left="-992"/>
        <w:rPr>
          <w:rFonts w:ascii="Calibri" w:eastAsia="Calibri" w:hAnsi="Calibri" w:cs="Times New Roman"/>
          <w:lang w:val="fr-BE"/>
        </w:rPr>
      </w:pPr>
    </w:p>
    <w:tbl>
      <w:tblPr>
        <w:tblStyle w:val="TableGrid1"/>
        <w:tblW w:w="10887"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3"/>
        <w:gridCol w:w="5424"/>
      </w:tblGrid>
      <w:tr w:rsidR="005C46B5" w:rsidRPr="00DD0302" w:rsidTr="009B7E3C">
        <w:tc>
          <w:tcPr>
            <w:tcW w:w="5463" w:type="dxa"/>
          </w:tcPr>
          <w:p w:rsidR="005C46B5" w:rsidRPr="005C46B5" w:rsidRDefault="005C46B5" w:rsidP="005C46B5">
            <w:pPr>
              <w:autoSpaceDE w:val="0"/>
              <w:autoSpaceDN w:val="0"/>
              <w:adjustRightInd w:val="0"/>
              <w:jc w:val="both"/>
              <w:rPr>
                <w:rFonts w:ascii="Arial" w:eastAsia="Times New Roman" w:hAnsi="Arial" w:cs="Arial"/>
                <w:color w:val="000000"/>
                <w:sz w:val="20"/>
                <w:szCs w:val="20"/>
                <w:lang w:val="nl-BE"/>
              </w:rPr>
            </w:pPr>
            <w:r w:rsidRPr="005C46B5">
              <w:rPr>
                <w:rFonts w:ascii="Arial" w:eastAsia="Calibri" w:hAnsi="Arial" w:cs="Times New Roman"/>
                <w:b/>
                <w:sz w:val="20"/>
                <w:szCs w:val="20"/>
                <w:lang w:val="nl-BE"/>
              </w:rPr>
              <w:t>§230000. Preparaten bestemd voor de behandeling van cholestatische zuigelingen en jonge kinderen</w:t>
            </w:r>
            <w:r w:rsidRPr="005C46B5">
              <w:rPr>
                <w:rFonts w:ascii="Arial" w:eastAsia="Times New Roman" w:hAnsi="Arial" w:cs="Arial"/>
                <w:b/>
                <w:color w:val="000000"/>
                <w:sz w:val="20"/>
                <w:szCs w:val="20"/>
                <w:lang w:val="nl-BE" w:eastAsia="nl-NL"/>
              </w:rPr>
              <w:t xml:space="preserve"> </w:t>
            </w:r>
          </w:p>
        </w:tc>
        <w:tc>
          <w:tcPr>
            <w:tcW w:w="5424" w:type="dxa"/>
          </w:tcPr>
          <w:p w:rsidR="005C46B5" w:rsidRPr="005C46B5" w:rsidRDefault="005C46B5" w:rsidP="005C46B5">
            <w:pPr>
              <w:tabs>
                <w:tab w:val="left" w:pos="34"/>
                <w:tab w:val="left" w:pos="142"/>
                <w:tab w:val="center" w:pos="4680"/>
                <w:tab w:val="right" w:pos="9360"/>
              </w:tabs>
              <w:ind w:left="34"/>
              <w:jc w:val="both"/>
              <w:rPr>
                <w:rFonts w:ascii="Arial" w:eastAsia="Calibri" w:hAnsi="Arial" w:cs="Arial"/>
                <w:sz w:val="20"/>
                <w:szCs w:val="20"/>
              </w:rPr>
            </w:pPr>
            <w:r w:rsidRPr="00DD0302">
              <w:rPr>
                <w:rFonts w:ascii="Calibri" w:eastAsia="Calibri" w:hAnsi="Calibri" w:cs="Times New Roman"/>
              </w:rPr>
              <w:br w:type="page"/>
            </w:r>
            <w:r w:rsidRPr="005C46B5">
              <w:rPr>
                <w:rFonts w:ascii="Arial" w:eastAsia="Times New Roman" w:hAnsi="Arial" w:cs="Arial"/>
                <w:b/>
                <w:color w:val="000000"/>
                <w:sz w:val="20"/>
                <w:szCs w:val="20"/>
                <w:lang w:eastAsia="nl-NL"/>
              </w:rPr>
              <w:t>§230000. Préparations destinées au traitement des nourrissons et jeunes enfants cholestatiques</w:t>
            </w:r>
          </w:p>
        </w:tc>
      </w:tr>
      <w:tr w:rsidR="005C46B5" w:rsidRPr="00DD0302" w:rsidTr="009B7E3C">
        <w:tc>
          <w:tcPr>
            <w:tcW w:w="5463" w:type="dxa"/>
          </w:tcPr>
          <w:p w:rsidR="005C46B5" w:rsidRPr="005C46B5" w:rsidRDefault="005C46B5" w:rsidP="005C46B5">
            <w:pPr>
              <w:autoSpaceDE w:val="0"/>
              <w:autoSpaceDN w:val="0"/>
              <w:adjustRightInd w:val="0"/>
              <w:jc w:val="both"/>
              <w:rPr>
                <w:rFonts w:ascii="Arial" w:eastAsia="Times New Roman" w:hAnsi="Arial" w:cs="Arial"/>
                <w:color w:val="000000"/>
                <w:sz w:val="20"/>
                <w:szCs w:val="20"/>
              </w:rPr>
            </w:pPr>
          </w:p>
        </w:tc>
        <w:tc>
          <w:tcPr>
            <w:tcW w:w="5424" w:type="dxa"/>
          </w:tcPr>
          <w:p w:rsidR="005C46B5" w:rsidRPr="005C46B5" w:rsidRDefault="005C46B5" w:rsidP="005C46B5">
            <w:pPr>
              <w:tabs>
                <w:tab w:val="left" w:pos="34"/>
                <w:tab w:val="left" w:pos="142"/>
                <w:tab w:val="center" w:pos="4680"/>
                <w:tab w:val="right" w:pos="9360"/>
              </w:tabs>
              <w:ind w:left="34"/>
              <w:jc w:val="both"/>
              <w:rPr>
                <w:rFonts w:ascii="Arial" w:eastAsia="Calibri" w:hAnsi="Arial" w:cs="Times New Roman"/>
                <w:sz w:val="20"/>
                <w:szCs w:val="20"/>
              </w:rPr>
            </w:pPr>
          </w:p>
        </w:tc>
      </w:tr>
      <w:tr w:rsidR="005C46B5" w:rsidRPr="00DD0302" w:rsidTr="009B7E3C">
        <w:tc>
          <w:tcPr>
            <w:tcW w:w="5463" w:type="dxa"/>
          </w:tcPr>
          <w:p w:rsidR="005C46B5" w:rsidRPr="005C46B5" w:rsidRDefault="005C46B5" w:rsidP="005C46B5">
            <w:pPr>
              <w:autoSpaceDE w:val="0"/>
              <w:autoSpaceDN w:val="0"/>
              <w:adjustRightInd w:val="0"/>
              <w:jc w:val="both"/>
              <w:rPr>
                <w:rFonts w:ascii="Arial" w:eastAsia="Times New Roman" w:hAnsi="Arial" w:cs="Arial"/>
                <w:color w:val="000000"/>
                <w:sz w:val="20"/>
                <w:szCs w:val="20"/>
                <w:lang w:val="nl-BE"/>
              </w:rPr>
            </w:pPr>
            <w:r w:rsidRPr="005C46B5">
              <w:rPr>
                <w:rFonts w:ascii="Arial" w:eastAsia="Calibri" w:hAnsi="Arial" w:cs="Times New Roman"/>
                <w:sz w:val="20"/>
                <w:szCs w:val="20"/>
                <w:lang w:val="nl-BE"/>
              </w:rPr>
              <w:t>De volgende medische voeding wordt slechts vergoed in categorie A als ze wordt voorgeschreven voor zuigelingen of kinderen van 0 tot en met 3 jaar die lijden aan chronische cholestase geassocieerd met één van de volgende indicaties:</w:t>
            </w:r>
          </w:p>
        </w:tc>
        <w:tc>
          <w:tcPr>
            <w:tcW w:w="5424" w:type="dxa"/>
          </w:tcPr>
          <w:p w:rsidR="005C46B5" w:rsidRPr="005C46B5" w:rsidRDefault="005C46B5" w:rsidP="005C46B5">
            <w:pPr>
              <w:suppressAutoHyphens/>
              <w:ind w:left="34"/>
              <w:jc w:val="both"/>
              <w:rPr>
                <w:rFonts w:ascii="Arial" w:eastAsia="Calibri" w:hAnsi="Arial" w:cs="Times New Roman"/>
                <w:sz w:val="20"/>
                <w:szCs w:val="20"/>
              </w:rPr>
            </w:pPr>
            <w:r w:rsidRPr="005C46B5">
              <w:rPr>
                <w:rFonts w:ascii="Arial" w:eastAsia="Times New Roman" w:hAnsi="Arial" w:cs="Arial"/>
                <w:color w:val="000000"/>
                <w:sz w:val="20"/>
                <w:szCs w:val="20"/>
                <w:lang w:eastAsia="nl-NL"/>
              </w:rPr>
              <w:t>L’alimentation médicale suivante ne fait l’objet d’un remboursement en catégorie A que si elle a été prescrite pour des nourrissons ou des enfants âgés de 0 à 3 ans atteints de cholestase chronique associée à une des indications suivantes :</w:t>
            </w:r>
          </w:p>
        </w:tc>
      </w:tr>
      <w:tr w:rsidR="005C46B5" w:rsidRPr="00DD0302" w:rsidTr="009B7E3C">
        <w:tc>
          <w:tcPr>
            <w:tcW w:w="5463" w:type="dxa"/>
          </w:tcPr>
          <w:p w:rsidR="005C46B5" w:rsidRPr="005C46B5" w:rsidRDefault="005C46B5" w:rsidP="005C46B5">
            <w:pPr>
              <w:autoSpaceDE w:val="0"/>
              <w:autoSpaceDN w:val="0"/>
              <w:adjustRightInd w:val="0"/>
              <w:jc w:val="both"/>
              <w:rPr>
                <w:rFonts w:ascii="Arial" w:eastAsia="Times New Roman" w:hAnsi="Arial" w:cs="Arial"/>
                <w:color w:val="000000"/>
                <w:sz w:val="20"/>
                <w:szCs w:val="20"/>
              </w:rPr>
            </w:pPr>
          </w:p>
        </w:tc>
        <w:tc>
          <w:tcPr>
            <w:tcW w:w="5424" w:type="dxa"/>
          </w:tcPr>
          <w:p w:rsidR="005C46B5" w:rsidRPr="005C46B5" w:rsidRDefault="005C46B5" w:rsidP="005C46B5">
            <w:pPr>
              <w:suppressAutoHyphens/>
              <w:ind w:left="34"/>
              <w:rPr>
                <w:rFonts w:ascii="Arial" w:eastAsia="Calibri" w:hAnsi="Arial" w:cs="Times New Roman"/>
                <w:sz w:val="20"/>
                <w:szCs w:val="20"/>
              </w:rPr>
            </w:pPr>
          </w:p>
        </w:tc>
      </w:tr>
      <w:tr w:rsidR="005C46B5" w:rsidRPr="00DD0302" w:rsidTr="009B7E3C">
        <w:tc>
          <w:tcPr>
            <w:tcW w:w="5463" w:type="dxa"/>
          </w:tcPr>
          <w:p w:rsidR="005C46B5" w:rsidRPr="005C46B5" w:rsidRDefault="005C46B5" w:rsidP="005C46B5">
            <w:pPr>
              <w:numPr>
                <w:ilvl w:val="0"/>
                <w:numId w:val="5"/>
              </w:numPr>
              <w:ind w:hanging="468"/>
              <w:contextualSpacing/>
              <w:rPr>
                <w:rFonts w:ascii="Arial" w:eastAsia="Calibri" w:hAnsi="Arial" w:cs="Times New Roman"/>
                <w:sz w:val="20"/>
                <w:szCs w:val="20"/>
              </w:rPr>
            </w:pPr>
            <w:r w:rsidRPr="005C46B5">
              <w:rPr>
                <w:rFonts w:ascii="Arial" w:eastAsia="Calibri" w:hAnsi="Arial" w:cs="Times New Roman"/>
                <w:sz w:val="20"/>
                <w:szCs w:val="20"/>
              </w:rPr>
              <w:t>afvloeihinder van de gal</w:t>
            </w:r>
          </w:p>
        </w:tc>
        <w:tc>
          <w:tcPr>
            <w:tcW w:w="5424" w:type="dxa"/>
          </w:tcPr>
          <w:p w:rsidR="005C46B5" w:rsidRPr="005C46B5" w:rsidRDefault="005C46B5" w:rsidP="005C46B5">
            <w:pPr>
              <w:numPr>
                <w:ilvl w:val="0"/>
                <w:numId w:val="5"/>
              </w:numPr>
              <w:ind w:left="635" w:hanging="283"/>
              <w:contextualSpacing/>
              <w:rPr>
                <w:rFonts w:ascii="Arial" w:eastAsia="Calibri" w:hAnsi="Arial" w:cs="Times New Roman"/>
                <w:sz w:val="20"/>
                <w:szCs w:val="20"/>
              </w:rPr>
            </w:pPr>
            <w:r w:rsidRPr="005C46B5">
              <w:rPr>
                <w:rFonts w:ascii="Arial" w:eastAsia="Calibri" w:hAnsi="Arial" w:cs="Times New Roman"/>
                <w:sz w:val="20"/>
                <w:szCs w:val="20"/>
              </w:rPr>
              <w:t>obstacle sur les voies biliaires</w:t>
            </w:r>
          </w:p>
        </w:tc>
      </w:tr>
      <w:tr w:rsidR="005C46B5" w:rsidRPr="00DD0302" w:rsidTr="009B7E3C">
        <w:tc>
          <w:tcPr>
            <w:tcW w:w="5463" w:type="dxa"/>
          </w:tcPr>
          <w:p w:rsidR="005C46B5" w:rsidRPr="005C46B5" w:rsidRDefault="005C46B5" w:rsidP="005C46B5">
            <w:pPr>
              <w:ind w:left="34"/>
              <w:rPr>
                <w:rFonts w:ascii="Arial" w:eastAsia="Calibri" w:hAnsi="Arial" w:cs="Times New Roman"/>
                <w:sz w:val="20"/>
                <w:szCs w:val="20"/>
              </w:rPr>
            </w:pPr>
          </w:p>
        </w:tc>
        <w:tc>
          <w:tcPr>
            <w:tcW w:w="5424" w:type="dxa"/>
          </w:tcPr>
          <w:p w:rsidR="005C46B5" w:rsidRPr="005C46B5" w:rsidRDefault="005C46B5" w:rsidP="005C46B5">
            <w:pPr>
              <w:suppressAutoHyphens/>
              <w:ind w:left="34"/>
              <w:jc w:val="both"/>
              <w:rPr>
                <w:rFonts w:ascii="Arial" w:eastAsia="Calibri" w:hAnsi="Arial" w:cs="Times New Roman"/>
                <w:sz w:val="20"/>
                <w:szCs w:val="20"/>
              </w:rPr>
            </w:pPr>
          </w:p>
        </w:tc>
      </w:tr>
      <w:tr w:rsidR="005C46B5" w:rsidRPr="005C46B5" w:rsidTr="009B7E3C">
        <w:tc>
          <w:tcPr>
            <w:tcW w:w="5463" w:type="dxa"/>
          </w:tcPr>
          <w:p w:rsidR="005C46B5" w:rsidRPr="005C46B5" w:rsidRDefault="005C46B5" w:rsidP="005C46B5">
            <w:pPr>
              <w:numPr>
                <w:ilvl w:val="0"/>
                <w:numId w:val="5"/>
              </w:numPr>
              <w:ind w:hanging="502"/>
              <w:contextualSpacing/>
              <w:rPr>
                <w:rFonts w:ascii="Arial" w:eastAsia="Calibri" w:hAnsi="Arial" w:cs="Times New Roman"/>
                <w:sz w:val="20"/>
                <w:szCs w:val="20"/>
              </w:rPr>
            </w:pPr>
            <w:r w:rsidRPr="005C46B5">
              <w:rPr>
                <w:rFonts w:ascii="Arial" w:eastAsia="Calibri" w:hAnsi="Arial" w:cs="Times New Roman"/>
                <w:sz w:val="20"/>
                <w:szCs w:val="20"/>
              </w:rPr>
              <w:t>biliaire atresie</w:t>
            </w:r>
          </w:p>
        </w:tc>
        <w:tc>
          <w:tcPr>
            <w:tcW w:w="5424" w:type="dxa"/>
          </w:tcPr>
          <w:p w:rsidR="005C46B5" w:rsidRPr="005C46B5" w:rsidRDefault="005C46B5" w:rsidP="005C46B5">
            <w:pPr>
              <w:numPr>
                <w:ilvl w:val="0"/>
                <w:numId w:val="5"/>
              </w:numPr>
              <w:ind w:left="635" w:hanging="283"/>
              <w:contextualSpacing/>
              <w:rPr>
                <w:rFonts w:ascii="Arial" w:eastAsia="Calibri" w:hAnsi="Arial" w:cs="Times New Roman"/>
                <w:sz w:val="20"/>
                <w:szCs w:val="20"/>
              </w:rPr>
            </w:pPr>
            <w:r w:rsidRPr="005C46B5">
              <w:rPr>
                <w:rFonts w:ascii="Arial" w:eastAsia="Calibri" w:hAnsi="Arial" w:cs="Times New Roman"/>
                <w:sz w:val="20"/>
                <w:szCs w:val="20"/>
              </w:rPr>
              <w:t>atrésie des voies biliaires</w:t>
            </w:r>
          </w:p>
        </w:tc>
      </w:tr>
      <w:tr w:rsidR="005C46B5" w:rsidRPr="005C46B5" w:rsidTr="009B7E3C">
        <w:tc>
          <w:tcPr>
            <w:tcW w:w="5463" w:type="dxa"/>
          </w:tcPr>
          <w:p w:rsidR="005C46B5" w:rsidRPr="005C46B5" w:rsidRDefault="005C46B5" w:rsidP="005C46B5">
            <w:pPr>
              <w:ind w:left="34"/>
              <w:rPr>
                <w:rFonts w:ascii="Arial" w:eastAsia="Calibri" w:hAnsi="Arial" w:cs="Times New Roman"/>
                <w:sz w:val="20"/>
                <w:szCs w:val="20"/>
              </w:rPr>
            </w:pPr>
          </w:p>
        </w:tc>
        <w:tc>
          <w:tcPr>
            <w:tcW w:w="5424" w:type="dxa"/>
          </w:tcPr>
          <w:p w:rsidR="005C46B5" w:rsidRPr="005C46B5" w:rsidRDefault="005C46B5" w:rsidP="005C46B5">
            <w:pPr>
              <w:suppressAutoHyphens/>
              <w:ind w:left="34"/>
              <w:jc w:val="both"/>
              <w:rPr>
                <w:rFonts w:ascii="Arial" w:eastAsia="Calibri" w:hAnsi="Arial" w:cs="Times New Roman"/>
                <w:sz w:val="20"/>
                <w:szCs w:val="20"/>
              </w:rPr>
            </w:pPr>
          </w:p>
        </w:tc>
      </w:tr>
      <w:tr w:rsidR="005C46B5" w:rsidRPr="005C46B5" w:rsidTr="009B7E3C">
        <w:tc>
          <w:tcPr>
            <w:tcW w:w="5463" w:type="dxa"/>
          </w:tcPr>
          <w:p w:rsidR="005C46B5" w:rsidRPr="005C46B5" w:rsidRDefault="005C46B5" w:rsidP="005C46B5">
            <w:pPr>
              <w:numPr>
                <w:ilvl w:val="0"/>
                <w:numId w:val="5"/>
              </w:numPr>
              <w:ind w:hanging="502"/>
              <w:contextualSpacing/>
              <w:rPr>
                <w:rFonts w:ascii="Arial" w:eastAsia="Calibri" w:hAnsi="Arial" w:cs="Times New Roman"/>
                <w:sz w:val="20"/>
                <w:szCs w:val="20"/>
              </w:rPr>
            </w:pPr>
            <w:r w:rsidRPr="005C46B5">
              <w:rPr>
                <w:rFonts w:ascii="Arial" w:eastAsia="Calibri" w:hAnsi="Arial" w:cs="Times New Roman"/>
                <w:sz w:val="20"/>
                <w:szCs w:val="20"/>
              </w:rPr>
              <w:t>biliaire strictuur</w:t>
            </w:r>
          </w:p>
        </w:tc>
        <w:tc>
          <w:tcPr>
            <w:tcW w:w="5424" w:type="dxa"/>
          </w:tcPr>
          <w:p w:rsidR="005C46B5" w:rsidRPr="005C46B5" w:rsidRDefault="005C46B5" w:rsidP="005C46B5">
            <w:pPr>
              <w:numPr>
                <w:ilvl w:val="0"/>
                <w:numId w:val="5"/>
              </w:numPr>
              <w:tabs>
                <w:tab w:val="num" w:pos="779"/>
              </w:tabs>
              <w:ind w:left="635" w:hanging="283"/>
              <w:contextualSpacing/>
              <w:rPr>
                <w:rFonts w:ascii="Arial" w:eastAsia="Calibri" w:hAnsi="Arial" w:cs="Times New Roman"/>
                <w:sz w:val="20"/>
                <w:szCs w:val="20"/>
              </w:rPr>
            </w:pPr>
            <w:r w:rsidRPr="005C46B5">
              <w:rPr>
                <w:rFonts w:ascii="Arial" w:eastAsia="Calibri" w:hAnsi="Arial" w:cs="Times New Roman"/>
                <w:sz w:val="20"/>
                <w:szCs w:val="20"/>
              </w:rPr>
              <w:t>stricture des voies biliaires</w:t>
            </w:r>
          </w:p>
        </w:tc>
      </w:tr>
      <w:tr w:rsidR="005C46B5" w:rsidRPr="005C46B5" w:rsidTr="009B7E3C">
        <w:tc>
          <w:tcPr>
            <w:tcW w:w="5463" w:type="dxa"/>
          </w:tcPr>
          <w:p w:rsidR="005C46B5" w:rsidRPr="005C46B5" w:rsidRDefault="005C46B5" w:rsidP="005C46B5">
            <w:pPr>
              <w:ind w:left="34"/>
              <w:rPr>
                <w:rFonts w:ascii="Arial" w:eastAsia="Calibri" w:hAnsi="Arial" w:cs="Times New Roman"/>
                <w:sz w:val="20"/>
                <w:szCs w:val="20"/>
              </w:rPr>
            </w:pPr>
          </w:p>
        </w:tc>
        <w:tc>
          <w:tcPr>
            <w:tcW w:w="5424" w:type="dxa"/>
          </w:tcPr>
          <w:p w:rsidR="005C46B5" w:rsidRPr="005C46B5" w:rsidRDefault="005C46B5" w:rsidP="005C46B5">
            <w:pPr>
              <w:suppressAutoHyphens/>
              <w:ind w:left="34"/>
              <w:jc w:val="both"/>
              <w:rPr>
                <w:rFonts w:ascii="Arial" w:eastAsia="Calibri" w:hAnsi="Arial" w:cs="Times New Roman"/>
                <w:sz w:val="20"/>
                <w:szCs w:val="20"/>
              </w:rPr>
            </w:pPr>
          </w:p>
        </w:tc>
      </w:tr>
      <w:tr w:rsidR="005C46B5" w:rsidRPr="005C46B5" w:rsidTr="009B7E3C">
        <w:tc>
          <w:tcPr>
            <w:tcW w:w="5463" w:type="dxa"/>
          </w:tcPr>
          <w:p w:rsidR="005C46B5" w:rsidRPr="005C46B5" w:rsidRDefault="005C46B5" w:rsidP="005C46B5">
            <w:pPr>
              <w:numPr>
                <w:ilvl w:val="0"/>
                <w:numId w:val="5"/>
              </w:numPr>
              <w:ind w:hanging="502"/>
              <w:contextualSpacing/>
              <w:rPr>
                <w:rFonts w:ascii="Arial" w:eastAsia="Calibri" w:hAnsi="Arial" w:cs="Times New Roman"/>
                <w:sz w:val="20"/>
                <w:szCs w:val="20"/>
              </w:rPr>
            </w:pPr>
            <w:r w:rsidRPr="005C46B5">
              <w:rPr>
                <w:rFonts w:ascii="Arial" w:eastAsia="Calibri" w:hAnsi="Arial" w:cs="Times New Roman"/>
                <w:sz w:val="20"/>
                <w:szCs w:val="20"/>
              </w:rPr>
              <w:t>scleroserende cholangitis</w:t>
            </w:r>
          </w:p>
        </w:tc>
        <w:tc>
          <w:tcPr>
            <w:tcW w:w="5424" w:type="dxa"/>
          </w:tcPr>
          <w:p w:rsidR="005C46B5" w:rsidRPr="005C46B5" w:rsidRDefault="005C46B5" w:rsidP="005C46B5">
            <w:pPr>
              <w:numPr>
                <w:ilvl w:val="0"/>
                <w:numId w:val="5"/>
              </w:numPr>
              <w:ind w:left="635" w:hanging="283"/>
              <w:contextualSpacing/>
              <w:rPr>
                <w:rFonts w:ascii="Arial" w:eastAsia="Calibri" w:hAnsi="Arial" w:cs="Times New Roman"/>
                <w:sz w:val="20"/>
                <w:szCs w:val="20"/>
              </w:rPr>
            </w:pPr>
            <w:r w:rsidRPr="005C46B5">
              <w:rPr>
                <w:rFonts w:ascii="Arial" w:eastAsia="Calibri" w:hAnsi="Arial" w:cs="Times New Roman"/>
                <w:sz w:val="20"/>
                <w:szCs w:val="20"/>
              </w:rPr>
              <w:t>cholangite sclérosante</w:t>
            </w:r>
          </w:p>
        </w:tc>
      </w:tr>
      <w:tr w:rsidR="005C46B5" w:rsidRPr="005C46B5" w:rsidTr="009B7E3C">
        <w:tc>
          <w:tcPr>
            <w:tcW w:w="5463" w:type="dxa"/>
          </w:tcPr>
          <w:p w:rsidR="005C46B5" w:rsidRPr="005C46B5" w:rsidRDefault="005C46B5" w:rsidP="005C46B5">
            <w:pPr>
              <w:ind w:left="34"/>
              <w:rPr>
                <w:rFonts w:ascii="Arial" w:eastAsia="Calibri" w:hAnsi="Arial" w:cs="Times New Roman"/>
                <w:sz w:val="20"/>
                <w:szCs w:val="20"/>
              </w:rPr>
            </w:pPr>
          </w:p>
        </w:tc>
        <w:tc>
          <w:tcPr>
            <w:tcW w:w="5424" w:type="dxa"/>
          </w:tcPr>
          <w:p w:rsidR="005C46B5" w:rsidRPr="005C46B5" w:rsidRDefault="005C46B5" w:rsidP="005C46B5">
            <w:pPr>
              <w:suppressAutoHyphens/>
              <w:ind w:left="34"/>
              <w:jc w:val="both"/>
              <w:rPr>
                <w:rFonts w:ascii="Arial" w:eastAsia="Calibri" w:hAnsi="Arial" w:cs="Times New Roman"/>
                <w:sz w:val="20"/>
                <w:szCs w:val="20"/>
              </w:rPr>
            </w:pPr>
          </w:p>
        </w:tc>
      </w:tr>
      <w:tr w:rsidR="005C46B5" w:rsidRPr="005C46B5" w:rsidTr="009B7E3C">
        <w:tc>
          <w:tcPr>
            <w:tcW w:w="5463" w:type="dxa"/>
          </w:tcPr>
          <w:p w:rsidR="005C46B5" w:rsidRPr="005C46B5" w:rsidRDefault="005C46B5" w:rsidP="005C46B5">
            <w:pPr>
              <w:numPr>
                <w:ilvl w:val="0"/>
                <w:numId w:val="5"/>
              </w:numPr>
              <w:ind w:hanging="502"/>
              <w:contextualSpacing/>
              <w:rPr>
                <w:rFonts w:ascii="Arial" w:eastAsia="Calibri" w:hAnsi="Arial" w:cs="Times New Roman"/>
                <w:sz w:val="20"/>
                <w:szCs w:val="20"/>
              </w:rPr>
            </w:pPr>
            <w:r w:rsidRPr="005C46B5">
              <w:rPr>
                <w:rFonts w:ascii="Arial" w:eastAsia="Calibri" w:hAnsi="Arial" w:cs="Times New Roman"/>
                <w:sz w:val="20"/>
                <w:szCs w:val="20"/>
              </w:rPr>
              <w:t>autoimmmune cholangiopathie</w:t>
            </w:r>
          </w:p>
        </w:tc>
        <w:tc>
          <w:tcPr>
            <w:tcW w:w="5424" w:type="dxa"/>
          </w:tcPr>
          <w:p w:rsidR="005C46B5" w:rsidRPr="005C46B5" w:rsidRDefault="005C46B5" w:rsidP="005C46B5">
            <w:pPr>
              <w:numPr>
                <w:ilvl w:val="0"/>
                <w:numId w:val="5"/>
              </w:numPr>
              <w:ind w:left="635" w:hanging="283"/>
              <w:contextualSpacing/>
              <w:rPr>
                <w:rFonts w:ascii="Arial" w:eastAsia="Calibri" w:hAnsi="Arial" w:cs="Times New Roman"/>
                <w:sz w:val="20"/>
                <w:szCs w:val="20"/>
              </w:rPr>
            </w:pPr>
            <w:r w:rsidRPr="005C46B5">
              <w:rPr>
                <w:rFonts w:ascii="Arial" w:eastAsia="Calibri" w:hAnsi="Arial" w:cs="Times New Roman"/>
                <w:sz w:val="20"/>
                <w:szCs w:val="20"/>
              </w:rPr>
              <w:t>cholangiopathie immune</w:t>
            </w:r>
          </w:p>
        </w:tc>
      </w:tr>
      <w:tr w:rsidR="005C46B5" w:rsidRPr="005C46B5" w:rsidTr="009B7E3C">
        <w:tc>
          <w:tcPr>
            <w:tcW w:w="5463" w:type="dxa"/>
          </w:tcPr>
          <w:p w:rsidR="005C46B5" w:rsidRPr="005C46B5" w:rsidRDefault="005C46B5" w:rsidP="005C46B5">
            <w:pPr>
              <w:ind w:left="34"/>
              <w:rPr>
                <w:rFonts w:ascii="Arial" w:eastAsia="Calibri" w:hAnsi="Arial" w:cs="Times New Roman"/>
                <w:sz w:val="20"/>
                <w:szCs w:val="20"/>
              </w:rPr>
            </w:pPr>
          </w:p>
        </w:tc>
        <w:tc>
          <w:tcPr>
            <w:tcW w:w="5424" w:type="dxa"/>
          </w:tcPr>
          <w:p w:rsidR="005C46B5" w:rsidRPr="005C46B5" w:rsidRDefault="005C46B5" w:rsidP="005C46B5">
            <w:pPr>
              <w:suppressAutoHyphens/>
              <w:ind w:left="34"/>
              <w:jc w:val="both"/>
              <w:rPr>
                <w:rFonts w:ascii="Arial" w:eastAsia="Calibri" w:hAnsi="Arial" w:cs="Times New Roman"/>
                <w:sz w:val="20"/>
                <w:szCs w:val="20"/>
              </w:rPr>
            </w:pPr>
          </w:p>
        </w:tc>
      </w:tr>
      <w:tr w:rsidR="005C46B5" w:rsidRPr="00DD0302" w:rsidTr="009B7E3C">
        <w:tc>
          <w:tcPr>
            <w:tcW w:w="5463" w:type="dxa"/>
          </w:tcPr>
          <w:p w:rsidR="005C46B5" w:rsidRPr="005C46B5" w:rsidRDefault="005C46B5" w:rsidP="005C46B5">
            <w:pPr>
              <w:numPr>
                <w:ilvl w:val="0"/>
                <w:numId w:val="5"/>
              </w:numPr>
              <w:ind w:hanging="502"/>
              <w:contextualSpacing/>
              <w:rPr>
                <w:rFonts w:ascii="Arial" w:eastAsia="Calibri" w:hAnsi="Arial" w:cs="Times New Roman"/>
                <w:sz w:val="20"/>
                <w:szCs w:val="20"/>
              </w:rPr>
            </w:pPr>
            <w:r w:rsidRPr="005C46B5">
              <w:rPr>
                <w:rFonts w:ascii="Arial" w:eastAsia="Calibri" w:hAnsi="Arial" w:cs="Times New Roman"/>
                <w:sz w:val="20"/>
                <w:szCs w:val="20"/>
              </w:rPr>
              <w:t>‘paucity’ van galwegen</w:t>
            </w:r>
          </w:p>
        </w:tc>
        <w:tc>
          <w:tcPr>
            <w:tcW w:w="5424" w:type="dxa"/>
          </w:tcPr>
          <w:p w:rsidR="005C46B5" w:rsidRPr="005C46B5" w:rsidRDefault="005C46B5" w:rsidP="005C46B5">
            <w:pPr>
              <w:numPr>
                <w:ilvl w:val="0"/>
                <w:numId w:val="5"/>
              </w:numPr>
              <w:ind w:left="635" w:hanging="283"/>
              <w:contextualSpacing/>
              <w:rPr>
                <w:rFonts w:ascii="Arial" w:eastAsia="Calibri" w:hAnsi="Arial" w:cs="Times New Roman"/>
                <w:sz w:val="20"/>
                <w:szCs w:val="20"/>
              </w:rPr>
            </w:pPr>
            <w:r w:rsidRPr="005C46B5">
              <w:rPr>
                <w:rFonts w:ascii="Arial" w:eastAsia="Calibri" w:hAnsi="Arial" w:cs="Times New Roman"/>
                <w:sz w:val="20"/>
                <w:szCs w:val="20"/>
              </w:rPr>
              <w:t>paucité ductulaire syndromique ou non</w:t>
            </w:r>
          </w:p>
        </w:tc>
      </w:tr>
      <w:tr w:rsidR="005C46B5" w:rsidRPr="00DD0302" w:rsidTr="009B7E3C">
        <w:tc>
          <w:tcPr>
            <w:tcW w:w="5463" w:type="dxa"/>
          </w:tcPr>
          <w:p w:rsidR="005C46B5" w:rsidRPr="005C46B5" w:rsidRDefault="005C46B5" w:rsidP="005C46B5">
            <w:pPr>
              <w:ind w:left="34"/>
              <w:rPr>
                <w:rFonts w:ascii="Arial" w:eastAsia="Calibri" w:hAnsi="Arial" w:cs="Times New Roman"/>
                <w:sz w:val="20"/>
                <w:szCs w:val="20"/>
              </w:rPr>
            </w:pPr>
          </w:p>
        </w:tc>
        <w:tc>
          <w:tcPr>
            <w:tcW w:w="5424" w:type="dxa"/>
          </w:tcPr>
          <w:p w:rsidR="005C46B5" w:rsidRPr="005C46B5" w:rsidRDefault="005C46B5" w:rsidP="005C46B5">
            <w:pPr>
              <w:suppressAutoHyphens/>
              <w:ind w:left="34"/>
              <w:jc w:val="both"/>
              <w:rPr>
                <w:rFonts w:ascii="Arial" w:eastAsia="Calibri" w:hAnsi="Arial" w:cs="Times New Roman"/>
                <w:sz w:val="20"/>
                <w:szCs w:val="20"/>
              </w:rPr>
            </w:pPr>
          </w:p>
        </w:tc>
      </w:tr>
      <w:tr w:rsidR="005C46B5" w:rsidRPr="00DD0302" w:rsidTr="009B7E3C">
        <w:tc>
          <w:tcPr>
            <w:tcW w:w="5463" w:type="dxa"/>
          </w:tcPr>
          <w:p w:rsidR="005C46B5" w:rsidRPr="005C46B5" w:rsidRDefault="005C46B5" w:rsidP="005C46B5">
            <w:pPr>
              <w:numPr>
                <w:ilvl w:val="0"/>
                <w:numId w:val="5"/>
              </w:numPr>
              <w:ind w:hanging="502"/>
              <w:contextualSpacing/>
              <w:rPr>
                <w:rFonts w:ascii="Arial" w:eastAsia="Calibri" w:hAnsi="Arial" w:cs="Times New Roman"/>
                <w:sz w:val="20"/>
                <w:szCs w:val="20"/>
                <w:lang w:val="nl-BE"/>
              </w:rPr>
            </w:pPr>
            <w:r w:rsidRPr="005C46B5">
              <w:rPr>
                <w:rFonts w:ascii="Arial" w:eastAsia="Calibri" w:hAnsi="Arial" w:cs="Times New Roman"/>
                <w:sz w:val="20"/>
                <w:szCs w:val="20"/>
                <w:lang w:val="nl-BE"/>
              </w:rPr>
              <w:t>chronische rejectie van een transplantlever</w:t>
            </w:r>
          </w:p>
        </w:tc>
        <w:tc>
          <w:tcPr>
            <w:tcW w:w="5424" w:type="dxa"/>
          </w:tcPr>
          <w:p w:rsidR="005C46B5" w:rsidRPr="005C46B5" w:rsidRDefault="005C46B5" w:rsidP="005C46B5">
            <w:pPr>
              <w:numPr>
                <w:ilvl w:val="0"/>
                <w:numId w:val="5"/>
              </w:numPr>
              <w:ind w:left="637" w:hanging="283"/>
              <w:contextualSpacing/>
              <w:rPr>
                <w:rFonts w:ascii="Arial" w:eastAsia="Calibri" w:hAnsi="Arial" w:cs="Times New Roman"/>
                <w:sz w:val="20"/>
                <w:szCs w:val="20"/>
              </w:rPr>
            </w:pPr>
            <w:r w:rsidRPr="005C46B5">
              <w:rPr>
                <w:rFonts w:ascii="Arial" w:eastAsia="Calibri" w:hAnsi="Arial" w:cs="Times New Roman"/>
                <w:sz w:val="20"/>
                <w:szCs w:val="20"/>
              </w:rPr>
              <w:t>rejet chronique de greffe hépatique</w:t>
            </w:r>
          </w:p>
        </w:tc>
      </w:tr>
      <w:tr w:rsidR="005C46B5" w:rsidRPr="00DD0302" w:rsidTr="009B7E3C">
        <w:tc>
          <w:tcPr>
            <w:tcW w:w="5463" w:type="dxa"/>
          </w:tcPr>
          <w:p w:rsidR="005C46B5" w:rsidRPr="005C46B5" w:rsidRDefault="005C46B5" w:rsidP="005C46B5">
            <w:pPr>
              <w:rPr>
                <w:rFonts w:ascii="Arial" w:eastAsia="Calibri" w:hAnsi="Arial" w:cs="Times New Roman"/>
                <w:sz w:val="20"/>
                <w:szCs w:val="20"/>
              </w:rPr>
            </w:pPr>
          </w:p>
        </w:tc>
        <w:tc>
          <w:tcPr>
            <w:tcW w:w="5424" w:type="dxa"/>
          </w:tcPr>
          <w:p w:rsidR="005C46B5" w:rsidRPr="005C46B5" w:rsidRDefault="005C46B5" w:rsidP="005C46B5">
            <w:pPr>
              <w:suppressAutoHyphens/>
              <w:ind w:left="34"/>
              <w:jc w:val="both"/>
              <w:rPr>
                <w:rFonts w:ascii="Arial" w:eastAsia="Calibri" w:hAnsi="Arial" w:cs="Times New Roman"/>
                <w:sz w:val="20"/>
                <w:szCs w:val="20"/>
              </w:rPr>
            </w:pPr>
          </w:p>
        </w:tc>
      </w:tr>
      <w:tr w:rsidR="005C46B5" w:rsidRPr="005C46B5" w:rsidTr="009B7E3C">
        <w:tc>
          <w:tcPr>
            <w:tcW w:w="5463" w:type="dxa"/>
          </w:tcPr>
          <w:p w:rsidR="005C46B5" w:rsidRPr="005C46B5" w:rsidRDefault="005C46B5" w:rsidP="005C46B5">
            <w:pPr>
              <w:numPr>
                <w:ilvl w:val="0"/>
                <w:numId w:val="5"/>
              </w:numPr>
              <w:ind w:hanging="502"/>
              <w:contextualSpacing/>
              <w:rPr>
                <w:rFonts w:ascii="Arial" w:eastAsia="Calibri" w:hAnsi="Arial" w:cs="Times New Roman"/>
                <w:sz w:val="20"/>
                <w:szCs w:val="20"/>
              </w:rPr>
            </w:pPr>
            <w:r w:rsidRPr="005C46B5">
              <w:rPr>
                <w:rFonts w:ascii="Arial" w:eastAsia="Calibri" w:hAnsi="Arial" w:cs="Times New Roman"/>
                <w:sz w:val="20"/>
                <w:szCs w:val="20"/>
              </w:rPr>
              <w:t>vanishing bile duct syndrome</w:t>
            </w:r>
          </w:p>
        </w:tc>
        <w:tc>
          <w:tcPr>
            <w:tcW w:w="5424" w:type="dxa"/>
          </w:tcPr>
          <w:p w:rsidR="005C46B5" w:rsidRPr="005C46B5" w:rsidRDefault="005C46B5" w:rsidP="005C46B5">
            <w:pPr>
              <w:numPr>
                <w:ilvl w:val="0"/>
                <w:numId w:val="5"/>
              </w:numPr>
              <w:ind w:left="635" w:hanging="283"/>
              <w:contextualSpacing/>
              <w:rPr>
                <w:rFonts w:ascii="Arial" w:eastAsia="Calibri" w:hAnsi="Arial" w:cs="Times New Roman"/>
                <w:sz w:val="20"/>
                <w:szCs w:val="20"/>
              </w:rPr>
            </w:pPr>
            <w:r w:rsidRPr="005C46B5">
              <w:rPr>
                <w:rFonts w:ascii="Arial" w:eastAsia="Calibri" w:hAnsi="Arial" w:cs="Times New Roman"/>
                <w:sz w:val="20"/>
                <w:szCs w:val="20"/>
              </w:rPr>
              <w:t>vanishing bile duct syndrome</w:t>
            </w:r>
          </w:p>
        </w:tc>
      </w:tr>
      <w:tr w:rsidR="005C46B5" w:rsidRPr="005C46B5" w:rsidTr="009B7E3C">
        <w:tc>
          <w:tcPr>
            <w:tcW w:w="5463" w:type="dxa"/>
          </w:tcPr>
          <w:p w:rsidR="005C46B5" w:rsidRPr="005C46B5" w:rsidRDefault="005C46B5" w:rsidP="005C46B5">
            <w:pPr>
              <w:ind w:left="34"/>
              <w:rPr>
                <w:rFonts w:ascii="Arial" w:eastAsia="Calibri" w:hAnsi="Arial" w:cs="Times New Roman"/>
                <w:sz w:val="20"/>
                <w:szCs w:val="20"/>
              </w:rPr>
            </w:pPr>
          </w:p>
        </w:tc>
        <w:tc>
          <w:tcPr>
            <w:tcW w:w="5424" w:type="dxa"/>
          </w:tcPr>
          <w:p w:rsidR="005C46B5" w:rsidRPr="005C46B5" w:rsidRDefault="005C46B5" w:rsidP="005C46B5">
            <w:pPr>
              <w:suppressAutoHyphens/>
              <w:ind w:left="34"/>
              <w:jc w:val="both"/>
              <w:rPr>
                <w:rFonts w:ascii="Arial" w:eastAsia="Calibri" w:hAnsi="Arial" w:cs="Times New Roman"/>
                <w:sz w:val="20"/>
                <w:szCs w:val="20"/>
              </w:rPr>
            </w:pPr>
          </w:p>
        </w:tc>
      </w:tr>
      <w:tr w:rsidR="005C46B5" w:rsidRPr="00DD0302" w:rsidTr="009B7E3C">
        <w:tc>
          <w:tcPr>
            <w:tcW w:w="5463" w:type="dxa"/>
          </w:tcPr>
          <w:p w:rsidR="005C46B5" w:rsidRPr="005C46B5" w:rsidRDefault="005C46B5" w:rsidP="005C46B5">
            <w:pPr>
              <w:numPr>
                <w:ilvl w:val="0"/>
                <w:numId w:val="5"/>
              </w:numPr>
              <w:ind w:hanging="502"/>
              <w:contextualSpacing/>
              <w:rPr>
                <w:rFonts w:ascii="Arial" w:eastAsia="Calibri" w:hAnsi="Arial" w:cs="Times New Roman"/>
                <w:sz w:val="20"/>
                <w:szCs w:val="20"/>
                <w:lang w:val="nl-BE"/>
              </w:rPr>
            </w:pPr>
            <w:r w:rsidRPr="005C46B5">
              <w:rPr>
                <w:rFonts w:ascii="Arial" w:eastAsia="Calibri" w:hAnsi="Arial" w:cs="Times New Roman"/>
                <w:sz w:val="20"/>
                <w:szCs w:val="20"/>
                <w:lang w:val="nl-BE"/>
              </w:rPr>
              <w:t>galzuursynthesestoornis</w:t>
            </w:r>
          </w:p>
        </w:tc>
        <w:tc>
          <w:tcPr>
            <w:tcW w:w="5424" w:type="dxa"/>
          </w:tcPr>
          <w:p w:rsidR="005C46B5" w:rsidRPr="005C46B5" w:rsidRDefault="005C46B5" w:rsidP="005C46B5">
            <w:pPr>
              <w:numPr>
                <w:ilvl w:val="0"/>
                <w:numId w:val="5"/>
              </w:numPr>
              <w:tabs>
                <w:tab w:val="num" w:pos="637"/>
              </w:tabs>
              <w:ind w:left="635" w:hanging="283"/>
              <w:contextualSpacing/>
              <w:rPr>
                <w:rFonts w:ascii="Arial" w:eastAsia="Calibri" w:hAnsi="Arial" w:cs="Times New Roman"/>
                <w:sz w:val="20"/>
                <w:szCs w:val="20"/>
              </w:rPr>
            </w:pPr>
            <w:r w:rsidRPr="005C46B5">
              <w:rPr>
                <w:rFonts w:ascii="Arial" w:eastAsia="Calibri" w:hAnsi="Arial" w:cs="Times New Roman"/>
                <w:sz w:val="20"/>
                <w:szCs w:val="20"/>
              </w:rPr>
              <w:t>déficit de synthèse des sels biliaires</w:t>
            </w:r>
          </w:p>
        </w:tc>
      </w:tr>
      <w:tr w:rsidR="005C46B5" w:rsidRPr="00DD0302" w:rsidTr="009B7E3C">
        <w:tc>
          <w:tcPr>
            <w:tcW w:w="5463" w:type="dxa"/>
          </w:tcPr>
          <w:p w:rsidR="005C46B5" w:rsidRPr="005C46B5" w:rsidRDefault="005C46B5" w:rsidP="005C46B5">
            <w:pPr>
              <w:ind w:left="34"/>
              <w:rPr>
                <w:rFonts w:ascii="Arial" w:eastAsia="Calibri" w:hAnsi="Arial" w:cs="Times New Roman"/>
                <w:sz w:val="20"/>
                <w:szCs w:val="20"/>
              </w:rPr>
            </w:pPr>
          </w:p>
        </w:tc>
        <w:tc>
          <w:tcPr>
            <w:tcW w:w="5424" w:type="dxa"/>
          </w:tcPr>
          <w:p w:rsidR="005C46B5" w:rsidRPr="005C46B5" w:rsidRDefault="005C46B5" w:rsidP="005C46B5">
            <w:pPr>
              <w:suppressAutoHyphens/>
              <w:ind w:left="34"/>
              <w:jc w:val="both"/>
              <w:rPr>
                <w:rFonts w:ascii="Arial" w:eastAsia="Calibri" w:hAnsi="Arial" w:cs="Times New Roman"/>
                <w:sz w:val="20"/>
                <w:szCs w:val="20"/>
              </w:rPr>
            </w:pPr>
          </w:p>
        </w:tc>
      </w:tr>
      <w:tr w:rsidR="005C46B5" w:rsidRPr="005C46B5" w:rsidTr="009B7E3C">
        <w:tc>
          <w:tcPr>
            <w:tcW w:w="5463" w:type="dxa"/>
          </w:tcPr>
          <w:p w:rsidR="005C46B5" w:rsidRPr="005C46B5" w:rsidRDefault="005C46B5" w:rsidP="005C46B5">
            <w:pPr>
              <w:numPr>
                <w:ilvl w:val="0"/>
                <w:numId w:val="5"/>
              </w:numPr>
              <w:ind w:hanging="468"/>
              <w:contextualSpacing/>
              <w:rPr>
                <w:rFonts w:ascii="Arial" w:eastAsia="Calibri" w:hAnsi="Arial" w:cs="Times New Roman"/>
                <w:sz w:val="20"/>
                <w:szCs w:val="20"/>
              </w:rPr>
            </w:pPr>
            <w:r w:rsidRPr="005C46B5">
              <w:rPr>
                <w:rFonts w:ascii="Arial" w:eastAsia="Times New Roman" w:hAnsi="Arial" w:cs="Times New Roman"/>
                <w:sz w:val="20"/>
                <w:szCs w:val="20"/>
                <w:lang w:eastAsia="nl-NL"/>
              </w:rPr>
              <w:t>familiale intrahepatische cholestase</w:t>
            </w:r>
          </w:p>
        </w:tc>
        <w:tc>
          <w:tcPr>
            <w:tcW w:w="5424" w:type="dxa"/>
          </w:tcPr>
          <w:p w:rsidR="005C46B5" w:rsidRPr="005C46B5" w:rsidRDefault="005C46B5" w:rsidP="005C46B5">
            <w:pPr>
              <w:numPr>
                <w:ilvl w:val="0"/>
                <w:numId w:val="5"/>
              </w:numPr>
              <w:ind w:left="637" w:hanging="283"/>
              <w:contextualSpacing/>
              <w:rPr>
                <w:rFonts w:ascii="Arial" w:eastAsia="Calibri" w:hAnsi="Arial" w:cs="Times New Roman"/>
                <w:sz w:val="20"/>
                <w:szCs w:val="20"/>
                <w:lang w:val="nl-BE"/>
              </w:rPr>
            </w:pPr>
            <w:r w:rsidRPr="005C46B5">
              <w:rPr>
                <w:rFonts w:ascii="Arial" w:eastAsia="Calibri" w:hAnsi="Arial" w:cs="Times New Roman"/>
                <w:sz w:val="20"/>
                <w:szCs w:val="20"/>
              </w:rPr>
              <w:t>cholestase familiale intrahépatique</w:t>
            </w:r>
          </w:p>
        </w:tc>
      </w:tr>
      <w:tr w:rsidR="005C46B5" w:rsidRPr="005C46B5" w:rsidTr="009B7E3C">
        <w:tc>
          <w:tcPr>
            <w:tcW w:w="5463" w:type="dxa"/>
          </w:tcPr>
          <w:p w:rsidR="005C46B5" w:rsidRPr="005C46B5" w:rsidRDefault="005C46B5" w:rsidP="005C46B5">
            <w:pPr>
              <w:autoSpaceDE w:val="0"/>
              <w:autoSpaceDN w:val="0"/>
              <w:adjustRightInd w:val="0"/>
              <w:jc w:val="both"/>
              <w:rPr>
                <w:rFonts w:ascii="Arial" w:eastAsia="Times New Roman" w:hAnsi="Arial" w:cs="Arial"/>
                <w:color w:val="000000"/>
                <w:sz w:val="20"/>
                <w:szCs w:val="20"/>
                <w:lang w:val="nl-BE"/>
              </w:rPr>
            </w:pPr>
          </w:p>
        </w:tc>
        <w:tc>
          <w:tcPr>
            <w:tcW w:w="5424" w:type="dxa"/>
          </w:tcPr>
          <w:p w:rsidR="005C46B5" w:rsidRPr="005C46B5" w:rsidRDefault="005C46B5" w:rsidP="005C46B5">
            <w:pPr>
              <w:suppressAutoHyphens/>
              <w:ind w:left="34"/>
              <w:jc w:val="both"/>
              <w:rPr>
                <w:rFonts w:ascii="Arial" w:eastAsia="Calibri" w:hAnsi="Arial" w:cs="Times New Roman"/>
                <w:sz w:val="20"/>
                <w:szCs w:val="20"/>
                <w:lang w:val="nl-BE"/>
              </w:rPr>
            </w:pPr>
          </w:p>
        </w:tc>
      </w:tr>
      <w:tr w:rsidR="005C46B5" w:rsidRPr="005C46B5" w:rsidTr="009B7E3C">
        <w:tc>
          <w:tcPr>
            <w:tcW w:w="5463" w:type="dxa"/>
          </w:tcPr>
          <w:p w:rsidR="005C46B5" w:rsidRPr="005C46B5" w:rsidRDefault="005C46B5" w:rsidP="005C46B5">
            <w:pPr>
              <w:numPr>
                <w:ilvl w:val="0"/>
                <w:numId w:val="6"/>
              </w:numPr>
              <w:ind w:left="459" w:hanging="425"/>
              <w:contextualSpacing/>
              <w:rPr>
                <w:rFonts w:ascii="Arial" w:eastAsia="Calibri" w:hAnsi="Arial" w:cs="Times New Roman"/>
                <w:sz w:val="20"/>
                <w:szCs w:val="20"/>
              </w:rPr>
            </w:pPr>
            <w:r w:rsidRPr="005C46B5">
              <w:rPr>
                <w:rFonts w:ascii="Arial" w:eastAsia="Calibri" w:hAnsi="Arial" w:cs="Times New Roman"/>
                <w:sz w:val="20"/>
                <w:szCs w:val="20"/>
              </w:rPr>
              <w:t>cystische fibrose - taaislijmziekte</w:t>
            </w:r>
          </w:p>
        </w:tc>
        <w:tc>
          <w:tcPr>
            <w:tcW w:w="5424" w:type="dxa"/>
          </w:tcPr>
          <w:p w:rsidR="005C46B5" w:rsidRPr="005C46B5" w:rsidRDefault="005C46B5" w:rsidP="005C46B5">
            <w:pPr>
              <w:numPr>
                <w:ilvl w:val="0"/>
                <w:numId w:val="5"/>
              </w:numPr>
              <w:ind w:left="635" w:hanging="283"/>
              <w:contextualSpacing/>
              <w:rPr>
                <w:rFonts w:ascii="Arial" w:eastAsia="Calibri" w:hAnsi="Arial" w:cs="Times New Roman"/>
                <w:sz w:val="20"/>
                <w:szCs w:val="20"/>
              </w:rPr>
            </w:pPr>
            <w:r w:rsidRPr="005C46B5">
              <w:rPr>
                <w:rFonts w:ascii="Arial" w:eastAsia="Calibri" w:hAnsi="Arial" w:cs="Times New Roman"/>
                <w:sz w:val="20"/>
                <w:szCs w:val="20"/>
              </w:rPr>
              <w:t>mucoviscidose</w:t>
            </w:r>
          </w:p>
        </w:tc>
      </w:tr>
      <w:tr w:rsidR="005C46B5" w:rsidRPr="005C46B5" w:rsidTr="009B7E3C">
        <w:tc>
          <w:tcPr>
            <w:tcW w:w="5463" w:type="dxa"/>
          </w:tcPr>
          <w:p w:rsidR="005C46B5" w:rsidRPr="005C46B5" w:rsidRDefault="005C46B5" w:rsidP="005C46B5">
            <w:pPr>
              <w:ind w:left="34"/>
              <w:rPr>
                <w:rFonts w:ascii="Arial" w:eastAsia="Calibri" w:hAnsi="Arial" w:cs="Times New Roman"/>
                <w:sz w:val="20"/>
                <w:szCs w:val="20"/>
              </w:rPr>
            </w:pPr>
          </w:p>
        </w:tc>
        <w:tc>
          <w:tcPr>
            <w:tcW w:w="5424" w:type="dxa"/>
          </w:tcPr>
          <w:p w:rsidR="005C46B5" w:rsidRPr="005C46B5" w:rsidRDefault="005C46B5" w:rsidP="005C46B5">
            <w:pPr>
              <w:suppressAutoHyphens/>
              <w:ind w:left="34"/>
              <w:jc w:val="both"/>
              <w:rPr>
                <w:rFonts w:ascii="Arial" w:eastAsia="Calibri" w:hAnsi="Arial" w:cs="Times New Roman"/>
                <w:sz w:val="20"/>
                <w:szCs w:val="20"/>
              </w:rPr>
            </w:pPr>
          </w:p>
        </w:tc>
      </w:tr>
      <w:tr w:rsidR="005C46B5" w:rsidRPr="005C46B5" w:rsidTr="009B7E3C">
        <w:tc>
          <w:tcPr>
            <w:tcW w:w="5463" w:type="dxa"/>
          </w:tcPr>
          <w:p w:rsidR="005C46B5" w:rsidRPr="005C46B5" w:rsidRDefault="005C46B5" w:rsidP="005C46B5">
            <w:pPr>
              <w:numPr>
                <w:ilvl w:val="0"/>
                <w:numId w:val="5"/>
              </w:numPr>
              <w:ind w:hanging="502"/>
              <w:contextualSpacing/>
              <w:rPr>
                <w:rFonts w:ascii="Arial" w:eastAsia="Calibri" w:hAnsi="Arial" w:cs="Times New Roman"/>
                <w:sz w:val="20"/>
                <w:szCs w:val="20"/>
              </w:rPr>
            </w:pPr>
            <w:r w:rsidRPr="005C46B5">
              <w:rPr>
                <w:rFonts w:ascii="Arial" w:eastAsia="Calibri" w:hAnsi="Arial" w:cs="Times New Roman"/>
                <w:sz w:val="20"/>
                <w:szCs w:val="20"/>
              </w:rPr>
              <w:t>alpha-1-antitrypsine deficiëntie</w:t>
            </w:r>
          </w:p>
        </w:tc>
        <w:tc>
          <w:tcPr>
            <w:tcW w:w="5424" w:type="dxa"/>
          </w:tcPr>
          <w:p w:rsidR="005C46B5" w:rsidRPr="005C46B5" w:rsidRDefault="005C46B5" w:rsidP="005C46B5">
            <w:pPr>
              <w:numPr>
                <w:ilvl w:val="0"/>
                <w:numId w:val="5"/>
              </w:numPr>
              <w:ind w:left="635" w:hanging="283"/>
              <w:contextualSpacing/>
              <w:rPr>
                <w:rFonts w:ascii="Arial" w:eastAsia="Calibri" w:hAnsi="Arial" w:cs="Times New Roman"/>
                <w:sz w:val="20"/>
                <w:szCs w:val="20"/>
              </w:rPr>
            </w:pPr>
            <w:r w:rsidRPr="005C46B5">
              <w:rPr>
                <w:rFonts w:ascii="Arial" w:eastAsia="Calibri" w:hAnsi="Arial" w:cs="Times New Roman"/>
                <w:sz w:val="20"/>
                <w:szCs w:val="20"/>
              </w:rPr>
              <w:t>déficience en alpha-1-antitrypsine</w:t>
            </w:r>
          </w:p>
        </w:tc>
      </w:tr>
      <w:tr w:rsidR="005C46B5" w:rsidRPr="005C46B5" w:rsidTr="009B7E3C">
        <w:tc>
          <w:tcPr>
            <w:tcW w:w="5463" w:type="dxa"/>
          </w:tcPr>
          <w:p w:rsidR="005C46B5" w:rsidRPr="005C46B5" w:rsidRDefault="005C46B5" w:rsidP="005C46B5">
            <w:pPr>
              <w:ind w:left="34"/>
              <w:rPr>
                <w:rFonts w:ascii="Arial" w:eastAsia="Calibri" w:hAnsi="Arial" w:cs="Times New Roman"/>
                <w:sz w:val="20"/>
                <w:szCs w:val="20"/>
              </w:rPr>
            </w:pPr>
          </w:p>
        </w:tc>
        <w:tc>
          <w:tcPr>
            <w:tcW w:w="5424" w:type="dxa"/>
          </w:tcPr>
          <w:p w:rsidR="005C46B5" w:rsidRPr="005C46B5" w:rsidRDefault="005C46B5" w:rsidP="005C46B5">
            <w:pPr>
              <w:suppressAutoHyphens/>
              <w:ind w:left="34"/>
              <w:jc w:val="both"/>
              <w:rPr>
                <w:rFonts w:ascii="Arial" w:eastAsia="Calibri" w:hAnsi="Arial" w:cs="Times New Roman"/>
                <w:sz w:val="20"/>
                <w:szCs w:val="20"/>
              </w:rPr>
            </w:pPr>
          </w:p>
        </w:tc>
      </w:tr>
      <w:tr w:rsidR="005C46B5" w:rsidRPr="005C46B5" w:rsidTr="009B7E3C">
        <w:tc>
          <w:tcPr>
            <w:tcW w:w="5463" w:type="dxa"/>
          </w:tcPr>
          <w:p w:rsidR="005C46B5" w:rsidRPr="005C46B5" w:rsidRDefault="005C46B5" w:rsidP="005C46B5">
            <w:pPr>
              <w:numPr>
                <w:ilvl w:val="0"/>
                <w:numId w:val="5"/>
              </w:numPr>
              <w:ind w:hanging="502"/>
              <w:contextualSpacing/>
              <w:rPr>
                <w:rFonts w:ascii="Arial" w:eastAsia="Calibri" w:hAnsi="Arial" w:cs="Times New Roman"/>
                <w:sz w:val="20"/>
                <w:szCs w:val="20"/>
              </w:rPr>
            </w:pPr>
            <w:r w:rsidRPr="005C46B5">
              <w:rPr>
                <w:rFonts w:ascii="Arial" w:eastAsia="Calibri" w:hAnsi="Arial" w:cs="Times New Roman"/>
                <w:sz w:val="20"/>
                <w:szCs w:val="20"/>
              </w:rPr>
              <w:t>idiopathische neonatale hepatitis</w:t>
            </w:r>
          </w:p>
        </w:tc>
        <w:tc>
          <w:tcPr>
            <w:tcW w:w="5424" w:type="dxa"/>
          </w:tcPr>
          <w:p w:rsidR="005C46B5" w:rsidRPr="005C46B5" w:rsidRDefault="005C46B5" w:rsidP="005C46B5">
            <w:pPr>
              <w:numPr>
                <w:ilvl w:val="0"/>
                <w:numId w:val="5"/>
              </w:numPr>
              <w:ind w:left="635" w:hanging="292"/>
              <w:contextualSpacing/>
              <w:rPr>
                <w:rFonts w:ascii="Arial" w:eastAsia="Calibri" w:hAnsi="Arial" w:cs="Times New Roman"/>
                <w:sz w:val="20"/>
                <w:szCs w:val="20"/>
              </w:rPr>
            </w:pPr>
            <w:r w:rsidRPr="005C46B5">
              <w:rPr>
                <w:rFonts w:ascii="Arial" w:eastAsia="Calibri" w:hAnsi="Arial" w:cs="Times New Roman"/>
                <w:sz w:val="20"/>
                <w:szCs w:val="20"/>
              </w:rPr>
              <w:t>hépatite néonatale idiopathique</w:t>
            </w:r>
          </w:p>
        </w:tc>
      </w:tr>
      <w:tr w:rsidR="005C46B5" w:rsidRPr="005C46B5" w:rsidTr="009B7E3C">
        <w:tc>
          <w:tcPr>
            <w:tcW w:w="5463" w:type="dxa"/>
          </w:tcPr>
          <w:p w:rsidR="005C46B5" w:rsidRPr="005C46B5" w:rsidRDefault="005C46B5" w:rsidP="005C46B5">
            <w:pPr>
              <w:autoSpaceDE w:val="0"/>
              <w:autoSpaceDN w:val="0"/>
              <w:adjustRightInd w:val="0"/>
              <w:jc w:val="both"/>
              <w:rPr>
                <w:rFonts w:ascii="Arial" w:eastAsia="Times New Roman" w:hAnsi="Arial" w:cs="Arial"/>
                <w:color w:val="000000"/>
                <w:sz w:val="20"/>
                <w:szCs w:val="20"/>
              </w:rPr>
            </w:pPr>
          </w:p>
        </w:tc>
        <w:tc>
          <w:tcPr>
            <w:tcW w:w="5424" w:type="dxa"/>
          </w:tcPr>
          <w:p w:rsidR="005C46B5" w:rsidRPr="005C46B5" w:rsidRDefault="005C46B5" w:rsidP="005C46B5">
            <w:pPr>
              <w:suppressAutoHyphens/>
              <w:ind w:left="34"/>
              <w:jc w:val="both"/>
              <w:rPr>
                <w:rFonts w:ascii="Arial" w:eastAsia="Calibri" w:hAnsi="Arial" w:cs="Times New Roman"/>
                <w:sz w:val="20"/>
                <w:szCs w:val="20"/>
              </w:rPr>
            </w:pPr>
          </w:p>
        </w:tc>
      </w:tr>
      <w:tr w:rsidR="005C46B5" w:rsidRPr="00DD0302" w:rsidTr="009B7E3C">
        <w:tc>
          <w:tcPr>
            <w:tcW w:w="5463" w:type="dxa"/>
          </w:tcPr>
          <w:p w:rsidR="005C46B5" w:rsidRPr="005C46B5" w:rsidRDefault="005C46B5" w:rsidP="005C46B5">
            <w:pPr>
              <w:ind w:left="34"/>
              <w:jc w:val="both"/>
              <w:rPr>
                <w:rFonts w:ascii="Arial" w:eastAsia="Calibri" w:hAnsi="Arial" w:cs="Times New Roman"/>
                <w:sz w:val="20"/>
                <w:szCs w:val="20"/>
                <w:lang w:val="nl-BE"/>
              </w:rPr>
            </w:pPr>
            <w:r w:rsidRPr="005C46B5">
              <w:rPr>
                <w:rFonts w:ascii="Arial" w:eastAsia="Calibri" w:hAnsi="Arial" w:cs="Times New Roman"/>
                <w:sz w:val="20"/>
                <w:szCs w:val="20"/>
                <w:lang w:val="nl-BE"/>
              </w:rPr>
              <w:t>De chronische cholestase wordt bevestigd door de stijging gedurende meer dan 1 maand van de geconjugeerde bilirubine en/of van galzouten tegenover de normale waarde van het gebruikte laboratorium.</w:t>
            </w:r>
          </w:p>
        </w:tc>
        <w:tc>
          <w:tcPr>
            <w:tcW w:w="5424" w:type="dxa"/>
          </w:tcPr>
          <w:p w:rsidR="005C46B5" w:rsidRPr="005C46B5" w:rsidRDefault="005C46B5" w:rsidP="005C46B5">
            <w:pPr>
              <w:suppressAutoHyphens/>
              <w:ind w:left="34"/>
              <w:jc w:val="both"/>
              <w:rPr>
                <w:rFonts w:ascii="Arial" w:eastAsia="Calibri" w:hAnsi="Arial" w:cs="Times New Roman"/>
                <w:sz w:val="20"/>
                <w:szCs w:val="20"/>
              </w:rPr>
            </w:pPr>
            <w:r w:rsidRPr="005C46B5">
              <w:rPr>
                <w:rFonts w:ascii="Arial" w:eastAsia="Times New Roman" w:hAnsi="Arial" w:cs="Times New Roman"/>
                <w:sz w:val="20"/>
                <w:szCs w:val="20"/>
                <w:lang w:eastAsia="nl-NL"/>
              </w:rPr>
              <w:t>La cholestase chronique est définie par une élévation durant plus de 1 mois de la bilirubine conjuguée et/ou des sels biliaires totaux par rapport aux valeurs normales du laboratoire utilisé.</w:t>
            </w:r>
          </w:p>
        </w:tc>
      </w:tr>
      <w:tr w:rsidR="005C46B5" w:rsidRPr="00DD0302" w:rsidTr="009B7E3C">
        <w:tc>
          <w:tcPr>
            <w:tcW w:w="5463" w:type="dxa"/>
          </w:tcPr>
          <w:p w:rsidR="005C46B5" w:rsidRPr="005C46B5" w:rsidRDefault="005C46B5" w:rsidP="005C46B5">
            <w:pPr>
              <w:ind w:left="34"/>
              <w:rPr>
                <w:rFonts w:ascii="Arial" w:eastAsia="Calibri" w:hAnsi="Arial" w:cs="Times New Roman"/>
                <w:sz w:val="20"/>
                <w:szCs w:val="20"/>
              </w:rPr>
            </w:pPr>
          </w:p>
        </w:tc>
        <w:tc>
          <w:tcPr>
            <w:tcW w:w="5424" w:type="dxa"/>
          </w:tcPr>
          <w:p w:rsidR="005C46B5" w:rsidRPr="005C46B5" w:rsidRDefault="005C46B5" w:rsidP="005C46B5">
            <w:pPr>
              <w:suppressAutoHyphens/>
              <w:ind w:left="34"/>
              <w:jc w:val="both"/>
              <w:rPr>
                <w:rFonts w:ascii="Arial" w:eastAsia="Calibri" w:hAnsi="Arial" w:cs="Times New Roman"/>
                <w:sz w:val="20"/>
                <w:szCs w:val="20"/>
              </w:rPr>
            </w:pPr>
          </w:p>
        </w:tc>
      </w:tr>
      <w:tr w:rsidR="005C46B5" w:rsidRPr="00DD0302" w:rsidTr="009B7E3C">
        <w:tc>
          <w:tcPr>
            <w:tcW w:w="5463" w:type="dxa"/>
          </w:tcPr>
          <w:p w:rsidR="005C46B5" w:rsidRPr="005C46B5" w:rsidRDefault="005C46B5" w:rsidP="005C46B5">
            <w:pPr>
              <w:ind w:left="34"/>
              <w:jc w:val="both"/>
              <w:rPr>
                <w:rFonts w:ascii="Arial" w:eastAsia="Calibri" w:hAnsi="Arial" w:cs="Times New Roman"/>
                <w:sz w:val="20"/>
                <w:szCs w:val="20"/>
                <w:lang w:val="nl-BE"/>
              </w:rPr>
            </w:pPr>
            <w:r w:rsidRPr="005C46B5">
              <w:rPr>
                <w:rFonts w:ascii="Arial" w:eastAsia="Calibri" w:hAnsi="Arial" w:cs="Times New Roman"/>
                <w:sz w:val="20"/>
                <w:szCs w:val="20"/>
                <w:lang w:val="nl-BE"/>
              </w:rPr>
              <w:t>Het voorschrift en de aanvraag tot vergoeding, vergezeld van een omstandig verslag, moeten opgesteld worden door een arts-specialist in de pediatrie verbonden aan een levertransplantatiecentrum.</w:t>
            </w:r>
          </w:p>
        </w:tc>
        <w:tc>
          <w:tcPr>
            <w:tcW w:w="5424" w:type="dxa"/>
          </w:tcPr>
          <w:p w:rsidR="005C46B5" w:rsidRPr="005C46B5" w:rsidRDefault="005C46B5" w:rsidP="005C46B5">
            <w:pPr>
              <w:ind w:left="34"/>
              <w:jc w:val="both"/>
              <w:rPr>
                <w:rFonts w:ascii="Arial" w:eastAsia="Calibri" w:hAnsi="Arial" w:cs="Times New Roman"/>
                <w:sz w:val="20"/>
                <w:szCs w:val="20"/>
              </w:rPr>
            </w:pPr>
            <w:r w:rsidRPr="005C46B5">
              <w:rPr>
                <w:rFonts w:ascii="Arial" w:eastAsia="Calibri" w:hAnsi="Arial" w:cs="Times New Roman"/>
                <w:sz w:val="20"/>
                <w:szCs w:val="20"/>
              </w:rPr>
              <w:t>La prescription et la demande de remboursement, accompagnée d’un rapport circonstancié, doivent être rédigées par un médecin spécialiste en pédiatrie attaché à un centre de transplantation hépatique.</w:t>
            </w:r>
          </w:p>
        </w:tc>
      </w:tr>
      <w:tr w:rsidR="005C46B5" w:rsidRPr="00DD0302" w:rsidTr="009B7E3C">
        <w:tc>
          <w:tcPr>
            <w:tcW w:w="5463" w:type="dxa"/>
          </w:tcPr>
          <w:p w:rsidR="005C46B5" w:rsidRPr="005C46B5" w:rsidRDefault="005C46B5" w:rsidP="005C46B5">
            <w:pPr>
              <w:ind w:left="34"/>
              <w:rPr>
                <w:rFonts w:ascii="Arial" w:eastAsia="Calibri" w:hAnsi="Arial" w:cs="Times New Roman"/>
                <w:sz w:val="20"/>
                <w:szCs w:val="20"/>
              </w:rPr>
            </w:pPr>
          </w:p>
        </w:tc>
        <w:tc>
          <w:tcPr>
            <w:tcW w:w="5424" w:type="dxa"/>
          </w:tcPr>
          <w:p w:rsidR="005C46B5" w:rsidRPr="005C46B5" w:rsidRDefault="005C46B5" w:rsidP="005C46B5">
            <w:pPr>
              <w:suppressAutoHyphens/>
              <w:ind w:left="34"/>
              <w:jc w:val="both"/>
              <w:rPr>
                <w:rFonts w:ascii="Arial" w:eastAsia="Calibri" w:hAnsi="Arial" w:cs="Times New Roman"/>
                <w:sz w:val="20"/>
                <w:szCs w:val="20"/>
              </w:rPr>
            </w:pPr>
          </w:p>
        </w:tc>
      </w:tr>
      <w:tr w:rsidR="005C46B5" w:rsidRPr="00DD0302" w:rsidTr="009B7E3C">
        <w:tc>
          <w:tcPr>
            <w:tcW w:w="5463" w:type="dxa"/>
          </w:tcPr>
          <w:p w:rsidR="005C46B5" w:rsidRPr="005C46B5" w:rsidRDefault="005C46B5" w:rsidP="00890CDD">
            <w:pPr>
              <w:ind w:left="34"/>
              <w:jc w:val="both"/>
              <w:rPr>
                <w:rFonts w:ascii="Arial" w:eastAsia="Calibri" w:hAnsi="Arial" w:cs="Times New Roman"/>
                <w:sz w:val="20"/>
                <w:szCs w:val="20"/>
                <w:lang w:val="nl-BE"/>
              </w:rPr>
            </w:pPr>
            <w:r w:rsidRPr="005C46B5">
              <w:rPr>
                <w:rFonts w:ascii="Arial" w:eastAsia="Calibri" w:hAnsi="Arial" w:cs="Times New Roman"/>
                <w:sz w:val="20"/>
                <w:szCs w:val="20"/>
                <w:lang w:val="nl-BE"/>
              </w:rPr>
              <w:t xml:space="preserve">Met het oog hierop reikt de adviserend-arts aan de rechthebbende de machtiging uit waarvan het model is bepaald onder </w:t>
            </w:r>
            <w:r w:rsidR="00890CDD">
              <w:rPr>
                <w:rFonts w:ascii="Arial" w:eastAsia="Calibri" w:hAnsi="Arial" w:cs="Times New Roman"/>
                <w:sz w:val="20"/>
                <w:szCs w:val="20"/>
                <w:lang w:val="nl-BE"/>
              </w:rPr>
              <w:t>b</w:t>
            </w:r>
            <w:r w:rsidRPr="005C46B5">
              <w:rPr>
                <w:rFonts w:ascii="Arial" w:eastAsia="Times New Roman" w:hAnsi="Arial" w:cs="Times New Roman"/>
                <w:spacing w:val="-2"/>
                <w:sz w:val="20"/>
                <w:szCs w:val="20"/>
                <w:lang w:val="nl-BE"/>
              </w:rPr>
              <w:t xml:space="preserve">) van </w:t>
            </w:r>
            <w:r w:rsidR="001B7E37">
              <w:rPr>
                <w:rFonts w:ascii="Arial" w:eastAsia="Times New Roman" w:hAnsi="Arial" w:cs="Times New Roman"/>
                <w:spacing w:val="-2"/>
                <w:sz w:val="20"/>
                <w:szCs w:val="20"/>
                <w:lang w:val="nl-BE"/>
              </w:rPr>
              <w:t>deel II</w:t>
            </w:r>
            <w:r w:rsidRPr="005C46B5">
              <w:rPr>
                <w:rFonts w:ascii="Arial" w:eastAsia="Calibri" w:hAnsi="Arial" w:cs="Times New Roman"/>
                <w:sz w:val="20"/>
                <w:szCs w:val="20"/>
                <w:lang w:val="nl-BE"/>
              </w:rPr>
              <w:t xml:space="preserve"> van de lijst en waarvan de geldigheidsduur tot maximum 12 maanden is beperkt.</w:t>
            </w:r>
          </w:p>
        </w:tc>
        <w:tc>
          <w:tcPr>
            <w:tcW w:w="5424" w:type="dxa"/>
          </w:tcPr>
          <w:p w:rsidR="005C46B5" w:rsidRPr="005C46B5" w:rsidRDefault="005C46B5" w:rsidP="00890CDD">
            <w:pPr>
              <w:ind w:left="34"/>
              <w:jc w:val="both"/>
              <w:rPr>
                <w:rFonts w:ascii="Arial" w:eastAsia="Calibri" w:hAnsi="Arial" w:cs="Times New Roman"/>
                <w:sz w:val="20"/>
                <w:szCs w:val="20"/>
              </w:rPr>
            </w:pPr>
            <w:r w:rsidRPr="005C46B5">
              <w:rPr>
                <w:rFonts w:ascii="Arial" w:eastAsia="Calibri" w:hAnsi="Arial" w:cs="Times New Roman"/>
                <w:sz w:val="20"/>
                <w:szCs w:val="20"/>
              </w:rPr>
              <w:t xml:space="preserve">A cet effet, le médecin-conseil délivre au bénéficiaire une autorisation dont le modèle est fixé sous </w:t>
            </w:r>
            <w:r w:rsidR="00890CDD">
              <w:rPr>
                <w:rFonts w:ascii="Arial" w:eastAsia="Calibri" w:hAnsi="Arial" w:cs="Times New Roman"/>
                <w:sz w:val="20"/>
                <w:szCs w:val="20"/>
              </w:rPr>
              <w:t>b</w:t>
            </w:r>
            <w:r w:rsidRPr="005C46B5">
              <w:rPr>
                <w:rFonts w:ascii="Arial" w:eastAsia="Times New Roman" w:hAnsi="Arial" w:cs="Times New Roman"/>
                <w:spacing w:val="-2"/>
                <w:sz w:val="20"/>
                <w:szCs w:val="20"/>
              </w:rPr>
              <w:t xml:space="preserve">) de la </w:t>
            </w:r>
            <w:r w:rsidR="001B7E37">
              <w:rPr>
                <w:rFonts w:ascii="Arial" w:eastAsia="Times New Roman" w:hAnsi="Arial" w:cs="Times New Roman"/>
                <w:spacing w:val="-2"/>
                <w:sz w:val="20"/>
                <w:szCs w:val="20"/>
              </w:rPr>
              <w:t>partie II</w:t>
            </w:r>
            <w:r w:rsidRPr="005C46B5">
              <w:rPr>
                <w:rFonts w:ascii="Arial" w:eastAsia="Calibri" w:hAnsi="Arial" w:cs="Times New Roman"/>
                <w:sz w:val="20"/>
                <w:szCs w:val="20"/>
              </w:rPr>
              <w:t xml:space="preserve"> de la liste et dont la durée de validité est limitée à 12 mois maximum.</w:t>
            </w:r>
          </w:p>
        </w:tc>
      </w:tr>
      <w:tr w:rsidR="005C46B5" w:rsidRPr="00DD0302" w:rsidTr="009B7E3C">
        <w:tc>
          <w:tcPr>
            <w:tcW w:w="5463" w:type="dxa"/>
          </w:tcPr>
          <w:p w:rsidR="005C46B5" w:rsidRPr="005C46B5" w:rsidRDefault="005C46B5" w:rsidP="005C46B5">
            <w:pPr>
              <w:ind w:left="34"/>
              <w:rPr>
                <w:rFonts w:ascii="Arial" w:eastAsia="Calibri" w:hAnsi="Arial" w:cs="Times New Roman"/>
                <w:sz w:val="20"/>
                <w:szCs w:val="20"/>
              </w:rPr>
            </w:pPr>
          </w:p>
        </w:tc>
        <w:tc>
          <w:tcPr>
            <w:tcW w:w="5424" w:type="dxa"/>
          </w:tcPr>
          <w:p w:rsidR="005C46B5" w:rsidRPr="005C46B5" w:rsidRDefault="005C46B5" w:rsidP="005C46B5">
            <w:pPr>
              <w:suppressAutoHyphens/>
              <w:ind w:left="34"/>
              <w:jc w:val="both"/>
              <w:rPr>
                <w:rFonts w:ascii="Arial" w:eastAsia="Calibri" w:hAnsi="Arial" w:cs="Times New Roman"/>
                <w:sz w:val="20"/>
                <w:szCs w:val="20"/>
              </w:rPr>
            </w:pPr>
          </w:p>
        </w:tc>
      </w:tr>
      <w:tr w:rsidR="005C46B5" w:rsidRPr="00DD0302" w:rsidTr="009B7E3C">
        <w:tc>
          <w:tcPr>
            <w:tcW w:w="5463" w:type="dxa"/>
          </w:tcPr>
          <w:p w:rsidR="005C46B5" w:rsidRPr="005C46B5" w:rsidRDefault="005C46B5" w:rsidP="005C46B5">
            <w:pPr>
              <w:ind w:left="34"/>
              <w:jc w:val="both"/>
              <w:rPr>
                <w:rFonts w:ascii="Arial" w:eastAsia="Calibri" w:hAnsi="Arial" w:cs="Times New Roman"/>
                <w:sz w:val="20"/>
                <w:szCs w:val="20"/>
                <w:lang w:val="nl-BE"/>
              </w:rPr>
            </w:pPr>
            <w:r w:rsidRPr="005C46B5">
              <w:rPr>
                <w:rFonts w:ascii="Arial" w:eastAsia="Calibri" w:hAnsi="Arial" w:cs="Times New Roman"/>
                <w:sz w:val="20"/>
                <w:szCs w:val="20"/>
                <w:lang w:val="nl-BE"/>
              </w:rPr>
              <w:t>De machtiging voor vergoeding mag worden verlengd voor nieuwe perioden van maximum 12 maanden op gemotiveerd verzoek van de voornoemde arts.</w:t>
            </w:r>
          </w:p>
        </w:tc>
        <w:tc>
          <w:tcPr>
            <w:tcW w:w="5424" w:type="dxa"/>
          </w:tcPr>
          <w:p w:rsidR="005C46B5" w:rsidRPr="005C46B5" w:rsidRDefault="005C46B5" w:rsidP="005C46B5">
            <w:pPr>
              <w:ind w:left="34"/>
              <w:jc w:val="both"/>
              <w:rPr>
                <w:rFonts w:ascii="Arial" w:eastAsia="Calibri" w:hAnsi="Arial" w:cs="Times New Roman"/>
                <w:sz w:val="20"/>
                <w:szCs w:val="20"/>
              </w:rPr>
            </w:pPr>
            <w:r w:rsidRPr="005C46B5">
              <w:rPr>
                <w:rFonts w:ascii="Arial" w:eastAsia="Calibri" w:hAnsi="Arial" w:cs="Times New Roman"/>
                <w:sz w:val="20"/>
                <w:szCs w:val="20"/>
              </w:rPr>
              <w:t>L'autorisation de remboursement peut être prolongée pour de nouvelles périodes de 12 mois maximum à la demande motivée du médecin susmentionné.</w:t>
            </w:r>
          </w:p>
          <w:p w:rsidR="005C46B5" w:rsidRPr="005C46B5" w:rsidRDefault="005C46B5" w:rsidP="005C46B5">
            <w:pPr>
              <w:suppressAutoHyphens/>
              <w:ind w:left="34"/>
              <w:jc w:val="both"/>
              <w:rPr>
                <w:rFonts w:ascii="Arial" w:eastAsia="Calibri" w:hAnsi="Arial" w:cs="Times New Roman"/>
                <w:sz w:val="20"/>
                <w:szCs w:val="20"/>
              </w:rPr>
            </w:pPr>
          </w:p>
        </w:tc>
      </w:tr>
    </w:tbl>
    <w:p w:rsidR="00914619" w:rsidRDefault="00914619" w:rsidP="005C46B5">
      <w:pPr>
        <w:spacing w:after="0" w:line="240" w:lineRule="auto"/>
        <w:ind w:left="-992"/>
        <w:rPr>
          <w:rFonts w:ascii="Calibri" w:eastAsia="Calibri" w:hAnsi="Calibri" w:cs="Times New Roman"/>
          <w:lang w:val="fr-BE"/>
        </w:rPr>
      </w:pPr>
    </w:p>
    <w:p w:rsidR="00914619" w:rsidRDefault="00914619">
      <w:pPr>
        <w:rPr>
          <w:rFonts w:ascii="Calibri" w:eastAsia="Calibri" w:hAnsi="Calibri" w:cs="Times New Roman"/>
          <w:lang w:val="fr-BE"/>
        </w:rPr>
      </w:pPr>
      <w:r>
        <w:rPr>
          <w:rFonts w:ascii="Calibri" w:eastAsia="Calibri" w:hAnsi="Calibri" w:cs="Times New Roman"/>
          <w:lang w:val="fr-BE"/>
        </w:rPr>
        <w:br w:type="page"/>
      </w:r>
    </w:p>
    <w:p w:rsidR="005C46B5" w:rsidRPr="005C46B5" w:rsidRDefault="005C46B5" w:rsidP="005C46B5">
      <w:pPr>
        <w:spacing w:after="0" w:line="240" w:lineRule="auto"/>
        <w:ind w:left="-992"/>
        <w:rPr>
          <w:rFonts w:ascii="Calibri" w:eastAsia="Calibri" w:hAnsi="Calibri" w:cs="Times New Roman"/>
          <w:lang w:val="fr-BE"/>
        </w:rPr>
      </w:pPr>
    </w:p>
    <w:tbl>
      <w:tblPr>
        <w:tblW w:w="10876" w:type="dxa"/>
        <w:tblInd w:w="-833" w:type="dxa"/>
        <w:tblLayout w:type="fixed"/>
        <w:tblCellMar>
          <w:left w:w="120" w:type="dxa"/>
          <w:right w:w="120" w:type="dxa"/>
        </w:tblCellMar>
        <w:tblLook w:val="0000" w:firstRow="0" w:lastRow="0" w:firstColumn="0" w:lastColumn="0" w:noHBand="0" w:noVBand="0"/>
      </w:tblPr>
      <w:tblGrid>
        <w:gridCol w:w="985"/>
        <w:gridCol w:w="1310"/>
        <w:gridCol w:w="3181"/>
        <w:gridCol w:w="690"/>
        <w:gridCol w:w="1263"/>
        <w:gridCol w:w="1251"/>
        <w:gridCol w:w="1098"/>
        <w:gridCol w:w="1098"/>
      </w:tblGrid>
      <w:tr w:rsidR="005C46B5" w:rsidRPr="005C46B5" w:rsidTr="009B7E3C">
        <w:tc>
          <w:tcPr>
            <w:tcW w:w="985"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0"/>
                <w:tab w:val="left" w:pos="211"/>
                <w:tab w:val="left" w:pos="459"/>
              </w:tabs>
              <w:spacing w:before="58" w:after="0" w:line="240" w:lineRule="auto"/>
              <w:ind w:right="-27"/>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Criterium</w:t>
            </w:r>
          </w:p>
          <w:p w:rsidR="005C46B5" w:rsidRPr="005C46B5" w:rsidRDefault="005C46B5" w:rsidP="005C46B5">
            <w:pPr>
              <w:tabs>
                <w:tab w:val="left" w:pos="-120"/>
                <w:tab w:val="left" w:pos="211"/>
                <w:tab w:val="left" w:pos="459"/>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Critère</w:t>
            </w:r>
          </w:p>
        </w:tc>
        <w:tc>
          <w:tcPr>
            <w:tcW w:w="1310"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
                <w:tab w:val="left" w:pos="211"/>
                <w:tab w:val="left" w:pos="459"/>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p w:rsidR="005C46B5" w:rsidRPr="005C46B5" w:rsidRDefault="005C46B5" w:rsidP="005C46B5">
            <w:pPr>
              <w:tabs>
                <w:tab w:val="left" w:pos="-1204"/>
                <w:tab w:val="left" w:pos="-873"/>
                <w:tab w:val="left" w:pos="-62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tc>
        <w:tc>
          <w:tcPr>
            <w:tcW w:w="3181"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4"/>
                <w:tab w:val="left" w:pos="-873"/>
                <w:tab w:val="left" w:pos="-625"/>
              </w:tabs>
              <w:spacing w:before="58" w:after="0"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Benaming en verpakkingen</w:t>
            </w:r>
          </w:p>
          <w:p w:rsidR="005C46B5" w:rsidRPr="005C46B5" w:rsidRDefault="005C46B5" w:rsidP="005C46B5">
            <w:pPr>
              <w:tabs>
                <w:tab w:val="left" w:pos="-2402"/>
                <w:tab w:val="left" w:pos="-2071"/>
                <w:tab w:val="left" w:pos="-1823"/>
                <w:tab w:val="left" w:pos="2897"/>
                <w:tab w:val="left" w:pos="3145"/>
              </w:tabs>
              <w:spacing w:after="54"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Dénomination et conditionnements</w:t>
            </w:r>
          </w:p>
        </w:tc>
        <w:tc>
          <w:tcPr>
            <w:tcW w:w="690"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Opm.</w:t>
            </w:r>
            <w:r w:rsidRPr="005C46B5">
              <w:rPr>
                <w:rFonts w:ascii="Arial" w:eastAsia="Times New Roman" w:hAnsi="Arial" w:cs="Times New Roman"/>
                <w:spacing w:val="-2"/>
                <w:sz w:val="18"/>
                <w:szCs w:val="20"/>
                <w:lang w:val="nl-NL" w:eastAsia="nl-NL"/>
              </w:rPr>
              <w:br/>
              <w:t>Obs.</w:t>
            </w:r>
          </w:p>
        </w:tc>
        <w:tc>
          <w:tcPr>
            <w:tcW w:w="1263"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Prijs</w:t>
            </w:r>
            <w:r w:rsidRPr="005C46B5">
              <w:rPr>
                <w:rFonts w:ascii="Arial" w:eastAsia="Times New Roman" w:hAnsi="Arial" w:cs="Times New Roman"/>
                <w:spacing w:val="-2"/>
                <w:sz w:val="18"/>
                <w:szCs w:val="20"/>
                <w:lang w:val="nl-NL" w:eastAsia="nl-NL"/>
              </w:rPr>
              <w:br/>
              <w:t>Prix</w:t>
            </w:r>
          </w:p>
        </w:tc>
        <w:tc>
          <w:tcPr>
            <w:tcW w:w="1251"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482"/>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Basis van tegemoetk.</w:t>
            </w:r>
            <w:r w:rsidRPr="005C46B5">
              <w:rPr>
                <w:rFonts w:ascii="Arial" w:eastAsia="Times New Roman" w:hAnsi="Arial" w:cs="Times New Roman"/>
                <w:spacing w:val="-2"/>
                <w:sz w:val="18"/>
                <w:szCs w:val="20"/>
                <w:lang w:val="nl-NL" w:eastAsia="nl-NL"/>
              </w:rPr>
              <w:br/>
              <w:t>Base de rembours.</w:t>
            </w:r>
          </w:p>
        </w:tc>
        <w:tc>
          <w:tcPr>
            <w:tcW w:w="109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b/>
                <w:spacing w:val="-2"/>
                <w:sz w:val="18"/>
                <w:szCs w:val="20"/>
                <w:lang w:val="nl-NL" w:eastAsia="nl-NL"/>
              </w:rPr>
            </w:pPr>
            <w:r w:rsidRPr="005C46B5">
              <w:rPr>
                <w:rFonts w:ascii="Arial" w:eastAsia="Times New Roman" w:hAnsi="Arial" w:cs="Times New Roman"/>
                <w:spacing w:val="-2"/>
                <w:sz w:val="18"/>
                <w:szCs w:val="20"/>
                <w:lang w:val="nl-NL" w:eastAsia="nl-NL"/>
              </w:rPr>
              <w:t>I</w:t>
            </w:r>
          </w:p>
        </w:tc>
        <w:tc>
          <w:tcPr>
            <w:tcW w:w="109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II</w:t>
            </w:r>
          </w:p>
        </w:tc>
      </w:tr>
      <w:tr w:rsidR="005C46B5" w:rsidRPr="005C46B5" w:rsidTr="009B7E3C">
        <w:trPr>
          <w:trHeight w:val="276"/>
        </w:trPr>
        <w:tc>
          <w:tcPr>
            <w:tcW w:w="985" w:type="dxa"/>
            <w:tcBorders>
              <w:top w:val="single" w:sz="12"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12"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12"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Calibri" w:hAnsi="Arial" w:cs="Times New Roman"/>
                <w:spacing w:val="-2"/>
                <w:sz w:val="18"/>
                <w:lang w:val="fr-BE"/>
              </w:rPr>
            </w:pPr>
            <w:r w:rsidRPr="005C46B5">
              <w:rPr>
                <w:rFonts w:ascii="Arial" w:eastAsia="Calibri" w:hAnsi="Arial" w:cs="Times New Roman"/>
                <w:spacing w:val="-2"/>
                <w:sz w:val="18"/>
                <w:lang w:val="fr-BE"/>
              </w:rPr>
              <w:t>HEPARON Junior</w:t>
            </w:r>
          </w:p>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Calibri" w:hAnsi="Arial" w:cs="Times New Roman"/>
                <w:spacing w:val="-2"/>
                <w:sz w:val="18"/>
                <w:lang w:val="fr-BE"/>
              </w:rPr>
            </w:pPr>
            <w:r w:rsidRPr="005C46B5">
              <w:rPr>
                <w:rFonts w:ascii="Arial" w:eastAsia="Calibri" w:hAnsi="Arial" w:cs="Times New Roman"/>
                <w:spacing w:val="-2"/>
                <w:sz w:val="18"/>
                <w:lang w:val="fr-BE"/>
              </w:rPr>
              <w:t>(Nutricia)</w:t>
            </w:r>
          </w:p>
        </w:tc>
        <w:tc>
          <w:tcPr>
            <w:tcW w:w="690"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fr-BE" w:eastAsia="nl-NL"/>
              </w:rPr>
            </w:pPr>
          </w:p>
        </w:tc>
        <w:tc>
          <w:tcPr>
            <w:tcW w:w="1263"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val="fr-BE" w:eastAsia="nl-NL"/>
              </w:rPr>
            </w:pPr>
          </w:p>
        </w:tc>
        <w:tc>
          <w:tcPr>
            <w:tcW w:w="1251"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spacing w:after="54" w:line="240" w:lineRule="auto"/>
              <w:rPr>
                <w:rFonts w:ascii="Calibri" w:eastAsia="Calibri" w:hAnsi="Calibri" w:cs="Times New Roman"/>
                <w:sz w:val="18"/>
                <w:szCs w:val="18"/>
                <w:lang w:val="fr-BE"/>
              </w:rPr>
            </w:pPr>
            <w:r w:rsidRPr="005C46B5">
              <w:rPr>
                <w:rFonts w:ascii="Arial" w:eastAsia="Calibri" w:hAnsi="Arial" w:cs="Arial"/>
                <w:sz w:val="18"/>
                <w:szCs w:val="18"/>
                <w:lang w:val="fr-BE"/>
              </w:rPr>
              <w:t>1180-116</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Calibri" w:hAnsi="Arial" w:cs="Times New Roman"/>
                <w:spacing w:val="-2"/>
                <w:sz w:val="18"/>
                <w:lang w:val="fr-BE"/>
              </w:rPr>
            </w:pPr>
            <w:r w:rsidRPr="005C46B5">
              <w:rPr>
                <w:rFonts w:ascii="Arial" w:eastAsia="Calibri" w:hAnsi="Arial" w:cs="Times New Roman"/>
                <w:spacing w:val="-2"/>
                <w:sz w:val="18"/>
                <w:lang w:val="fr-BE"/>
              </w:rPr>
              <w:t>400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18"/>
                <w:lang w:val="nl-BE" w:eastAsia="nl-NL"/>
              </w:rPr>
            </w:pPr>
            <w:r w:rsidRPr="005C46B5">
              <w:rPr>
                <w:rFonts w:ascii="Arial" w:eastAsia="Times New Roman" w:hAnsi="Arial" w:cs="Times New Roman"/>
                <w:sz w:val="18"/>
                <w:szCs w:val="18"/>
                <w:lang w:val="nl-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Calibri" w:hAnsi="Arial" w:cs="Times New Roman"/>
                <w:sz w:val="18"/>
                <w:lang w:val="fr-BE"/>
              </w:rPr>
            </w:pPr>
            <w:r w:rsidRPr="005C46B5">
              <w:rPr>
                <w:rFonts w:ascii="Arial" w:eastAsia="Calibri" w:hAnsi="Arial" w:cs="Times New Roman"/>
                <w:sz w:val="18"/>
                <w:lang w:val="fr-BE"/>
              </w:rPr>
              <w:t>19,02</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Calibri" w:hAnsi="Arial" w:cs="Times New Roman"/>
                <w:sz w:val="18"/>
                <w:lang w:val="fr-BE"/>
              </w:rPr>
            </w:pPr>
            <w:r w:rsidRPr="005C46B5">
              <w:rPr>
                <w:rFonts w:ascii="Arial" w:eastAsia="Calibri" w:hAnsi="Arial" w:cs="Times New Roman"/>
                <w:sz w:val="18"/>
                <w:lang w:val="fr-BE"/>
              </w:rPr>
              <w:t>19,02</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spacing w:after="54" w:line="240" w:lineRule="auto"/>
              <w:rPr>
                <w:rFonts w:ascii="Calibri" w:eastAsia="Calibri" w:hAnsi="Calibri" w:cs="Times New Roman"/>
                <w:sz w:val="18"/>
                <w:szCs w:val="18"/>
                <w:lang w:val="fr-BE"/>
              </w:rPr>
            </w:pPr>
            <w:r w:rsidRPr="005C46B5">
              <w:rPr>
                <w:rFonts w:ascii="Arial" w:eastAsia="Calibri" w:hAnsi="Arial" w:cs="Arial"/>
                <w:sz w:val="18"/>
                <w:szCs w:val="18"/>
                <w:lang w:val="fr-BE"/>
              </w:rPr>
              <w:t>7001-944</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Calibri" w:hAnsi="Arial" w:cs="Times New Roman"/>
                <w:spacing w:val="-2"/>
                <w:sz w:val="18"/>
                <w:lang w:val="fr-BE"/>
              </w:rPr>
            </w:pPr>
            <w:r w:rsidRPr="005C46B5">
              <w:rPr>
                <w:rFonts w:ascii="Arial" w:eastAsia="Calibri" w:hAnsi="Arial" w:cs="Times New Roman"/>
                <w:spacing w:val="-2"/>
                <w:sz w:val="18"/>
                <w:lang w:val="fr-BE"/>
              </w:rPr>
              <w:t>* 400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Calibri" w:hAnsi="Arial" w:cs="Times New Roman"/>
                <w:sz w:val="18"/>
                <w:lang w:val="fr-BE"/>
              </w:rPr>
            </w:pPr>
            <w:r w:rsidRPr="005C46B5">
              <w:rPr>
                <w:rFonts w:ascii="Arial" w:eastAsia="Calibri" w:hAnsi="Arial" w:cs="Times New Roman"/>
                <w:sz w:val="18"/>
                <w:lang w:val="fr-BE"/>
              </w:rPr>
              <w:t>17,5400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Calibri" w:hAnsi="Arial" w:cs="Times New Roman"/>
                <w:sz w:val="18"/>
                <w:lang w:val="fr-BE"/>
              </w:rPr>
            </w:pPr>
            <w:r w:rsidRPr="005C46B5">
              <w:rPr>
                <w:rFonts w:ascii="Arial" w:eastAsia="Calibri" w:hAnsi="Arial" w:cs="Times New Roman"/>
                <w:sz w:val="18"/>
                <w:lang w:val="fr-BE"/>
              </w:rPr>
              <w:t>17,5400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B7E3C">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spacing w:after="54" w:line="240" w:lineRule="auto"/>
              <w:rPr>
                <w:rFonts w:ascii="Calibri" w:eastAsia="Calibri" w:hAnsi="Calibri" w:cs="Times New Roman"/>
                <w:sz w:val="18"/>
                <w:szCs w:val="18"/>
                <w:lang w:val="fr-BE"/>
              </w:rPr>
            </w:pPr>
            <w:r w:rsidRPr="005C46B5">
              <w:rPr>
                <w:rFonts w:ascii="Arial" w:eastAsia="Calibri" w:hAnsi="Arial" w:cs="Arial"/>
                <w:sz w:val="18"/>
                <w:szCs w:val="18"/>
                <w:lang w:val="fr-BE"/>
              </w:rPr>
              <w:t>7001-944</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Calibri" w:hAnsi="Arial" w:cs="Times New Roman"/>
                <w:spacing w:val="-2"/>
                <w:sz w:val="18"/>
                <w:lang w:val="nl-BE"/>
              </w:rPr>
            </w:pPr>
            <w:r w:rsidRPr="005C46B5">
              <w:rPr>
                <w:rFonts w:ascii="Arial" w:eastAsia="Calibri" w:hAnsi="Arial" w:cs="Times New Roman"/>
                <w:spacing w:val="-2"/>
                <w:sz w:val="18"/>
                <w:lang w:val="nl-BE"/>
              </w:rPr>
              <w:t>** 400 g</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Calibri" w:hAnsi="Arial" w:cs="Times New Roman"/>
                <w:sz w:val="18"/>
                <w:lang w:val="fr-BE"/>
              </w:rPr>
            </w:pPr>
            <w:r w:rsidRPr="005C46B5">
              <w:rPr>
                <w:rFonts w:ascii="Arial" w:eastAsia="Calibri" w:hAnsi="Arial" w:cs="Times New Roman"/>
                <w:sz w:val="18"/>
                <w:lang w:val="fr-BE"/>
              </w:rPr>
              <w:t>14,4100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Calibri" w:hAnsi="Arial" w:cs="Times New Roman"/>
                <w:sz w:val="18"/>
                <w:lang w:val="fr-BE"/>
              </w:rPr>
            </w:pPr>
            <w:r w:rsidRPr="005C46B5">
              <w:rPr>
                <w:rFonts w:ascii="Arial" w:eastAsia="Calibri" w:hAnsi="Arial" w:cs="Times New Roman"/>
                <w:sz w:val="18"/>
                <w:lang w:val="fr-BE"/>
              </w:rPr>
              <w:t>14,4100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bl>
    <w:p w:rsidR="005C46B5" w:rsidRPr="005C46B5" w:rsidRDefault="005C46B5" w:rsidP="005C46B5">
      <w:pPr>
        <w:spacing w:after="0" w:line="240" w:lineRule="auto"/>
        <w:ind w:left="-992"/>
        <w:rPr>
          <w:rFonts w:ascii="Calibri" w:eastAsia="Calibri" w:hAnsi="Calibri" w:cs="Times New Roman"/>
          <w:lang w:val="fr-BE"/>
        </w:rPr>
      </w:pPr>
    </w:p>
    <w:p w:rsidR="00914619" w:rsidRDefault="00914619">
      <w:pPr>
        <w:rPr>
          <w:rFonts w:ascii="Calibri" w:eastAsia="Calibri" w:hAnsi="Calibri" w:cs="Times New Roman"/>
          <w:lang w:val="fr-BE"/>
        </w:rPr>
      </w:pPr>
      <w:r>
        <w:rPr>
          <w:rFonts w:ascii="Calibri" w:eastAsia="Calibri" w:hAnsi="Calibri" w:cs="Times New Roman"/>
          <w:lang w:val="fr-BE"/>
        </w:rPr>
        <w:br w:type="page"/>
      </w:r>
    </w:p>
    <w:p w:rsidR="005C46B5" w:rsidRPr="005C46B5" w:rsidRDefault="005C46B5" w:rsidP="005C46B5">
      <w:pPr>
        <w:spacing w:after="0" w:line="240" w:lineRule="auto"/>
        <w:ind w:left="-992"/>
        <w:rPr>
          <w:rFonts w:ascii="Calibri" w:eastAsia="Calibri" w:hAnsi="Calibri" w:cs="Times New Roman"/>
          <w:lang w:val="fr-BE"/>
        </w:rPr>
      </w:pPr>
    </w:p>
    <w:p w:rsidR="005C46B5" w:rsidRPr="005C46B5" w:rsidRDefault="005C46B5" w:rsidP="005C46B5">
      <w:pPr>
        <w:spacing w:after="0" w:line="240" w:lineRule="auto"/>
        <w:ind w:left="-992"/>
        <w:rPr>
          <w:rFonts w:ascii="Calibri" w:eastAsia="Calibri" w:hAnsi="Calibri" w:cs="Times New Roman"/>
          <w:lang w:val="fr-BE"/>
        </w:rPr>
      </w:pPr>
    </w:p>
    <w:tbl>
      <w:tblPr>
        <w:tblStyle w:val="TableGrid1"/>
        <w:tblW w:w="1091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381"/>
      </w:tblGrid>
      <w:tr w:rsidR="005C46B5" w:rsidRPr="00DD0302" w:rsidTr="009B7E3C">
        <w:tc>
          <w:tcPr>
            <w:tcW w:w="5529" w:type="dxa"/>
          </w:tcPr>
          <w:p w:rsidR="005C46B5" w:rsidRPr="005C46B5" w:rsidRDefault="005C46B5" w:rsidP="005C46B5">
            <w:pPr>
              <w:suppressAutoHyphens/>
              <w:ind w:left="34"/>
              <w:jc w:val="both"/>
              <w:rPr>
                <w:rFonts w:ascii="Arial" w:eastAsia="Calibri" w:hAnsi="Arial" w:cs="Arial"/>
                <w:b/>
                <w:snapToGrid w:val="0"/>
                <w:sz w:val="20"/>
                <w:szCs w:val="20"/>
                <w:lang w:val="nl-BE"/>
              </w:rPr>
            </w:pPr>
            <w:r w:rsidRPr="005C46B5">
              <w:rPr>
                <w:rFonts w:ascii="Arial" w:eastAsia="Calibri" w:hAnsi="Arial" w:cs="Arial"/>
                <w:b/>
                <w:snapToGrid w:val="0"/>
                <w:sz w:val="20"/>
                <w:szCs w:val="20"/>
                <w:lang w:val="nl-BE"/>
              </w:rPr>
              <w:t>§ 240000. Preparaten op basis van valine</w:t>
            </w:r>
          </w:p>
        </w:tc>
        <w:tc>
          <w:tcPr>
            <w:tcW w:w="5381" w:type="dxa"/>
          </w:tcPr>
          <w:p w:rsidR="005C46B5" w:rsidRPr="005C46B5" w:rsidRDefault="005C46B5" w:rsidP="005C46B5">
            <w:pPr>
              <w:suppressAutoHyphens/>
              <w:ind w:left="34"/>
              <w:jc w:val="both"/>
              <w:rPr>
                <w:rFonts w:ascii="Arial" w:eastAsia="Calibri" w:hAnsi="Arial" w:cs="Arial"/>
                <w:b/>
                <w:snapToGrid w:val="0"/>
                <w:sz w:val="20"/>
                <w:szCs w:val="20"/>
              </w:rPr>
            </w:pPr>
            <w:r w:rsidRPr="005C46B5">
              <w:rPr>
                <w:rFonts w:ascii="Arial" w:eastAsia="Calibri" w:hAnsi="Arial" w:cs="Arial"/>
                <w:b/>
                <w:snapToGrid w:val="0"/>
                <w:sz w:val="20"/>
                <w:szCs w:val="20"/>
              </w:rPr>
              <w:t>§ 240000. Préparations à base de valine</w:t>
            </w:r>
          </w:p>
        </w:tc>
      </w:tr>
      <w:tr w:rsidR="005C46B5" w:rsidRPr="00DD0302" w:rsidTr="009B7E3C">
        <w:tc>
          <w:tcPr>
            <w:tcW w:w="5529" w:type="dxa"/>
          </w:tcPr>
          <w:p w:rsidR="005C46B5" w:rsidRPr="005C46B5" w:rsidRDefault="005C46B5" w:rsidP="005C46B5">
            <w:pPr>
              <w:suppressAutoHyphens/>
              <w:ind w:left="34"/>
              <w:jc w:val="both"/>
              <w:rPr>
                <w:rFonts w:ascii="Arial" w:eastAsia="Calibri" w:hAnsi="Arial" w:cs="Arial"/>
                <w:sz w:val="20"/>
                <w:szCs w:val="20"/>
              </w:rPr>
            </w:pPr>
          </w:p>
        </w:tc>
        <w:tc>
          <w:tcPr>
            <w:tcW w:w="5381" w:type="dxa"/>
          </w:tcPr>
          <w:p w:rsidR="005C46B5" w:rsidRPr="005C46B5" w:rsidRDefault="005C46B5" w:rsidP="005C46B5">
            <w:pPr>
              <w:suppressAutoHyphens/>
              <w:ind w:left="34"/>
              <w:jc w:val="both"/>
              <w:rPr>
                <w:rFonts w:ascii="Arial" w:eastAsia="Calibri" w:hAnsi="Arial" w:cs="Arial"/>
                <w:sz w:val="20"/>
                <w:szCs w:val="20"/>
              </w:rPr>
            </w:pPr>
          </w:p>
        </w:tc>
      </w:tr>
      <w:tr w:rsidR="005C46B5" w:rsidRPr="00DD0302" w:rsidTr="009B7E3C">
        <w:tc>
          <w:tcPr>
            <w:tcW w:w="5529" w:type="dxa"/>
          </w:tcPr>
          <w:p w:rsidR="005C46B5" w:rsidRPr="005C46B5" w:rsidRDefault="005C46B5" w:rsidP="005C46B5">
            <w:pPr>
              <w:suppressAutoHyphens/>
              <w:ind w:left="34"/>
              <w:jc w:val="both"/>
              <w:rPr>
                <w:rFonts w:ascii="Arial" w:eastAsia="Calibri" w:hAnsi="Arial" w:cs="Arial"/>
                <w:sz w:val="20"/>
                <w:szCs w:val="20"/>
                <w:lang w:val="nl-BE"/>
              </w:rPr>
            </w:pPr>
            <w:r w:rsidRPr="005C46B5">
              <w:rPr>
                <w:rFonts w:ascii="Arial" w:eastAsia="Calibri" w:hAnsi="Arial" w:cs="Arial"/>
                <w:snapToGrid w:val="0"/>
                <w:sz w:val="20"/>
                <w:szCs w:val="20"/>
                <w:lang w:val="nl-BE"/>
              </w:rPr>
              <w:t xml:space="preserve">De volgende medische voeding wordt slechts vergoed </w:t>
            </w:r>
            <w:r w:rsidRPr="005C46B5">
              <w:rPr>
                <w:rFonts w:ascii="Arial" w:eastAsia="Calibri" w:hAnsi="Arial" w:cs="Arial"/>
                <w:spacing w:val="-2"/>
                <w:sz w:val="20"/>
                <w:szCs w:val="20"/>
                <w:lang w:val="nl-BE"/>
              </w:rPr>
              <w:t xml:space="preserve">in categorie A </w:t>
            </w:r>
            <w:r w:rsidRPr="005C46B5">
              <w:rPr>
                <w:rFonts w:ascii="Arial" w:eastAsia="Calibri" w:hAnsi="Arial" w:cs="Arial"/>
                <w:snapToGrid w:val="0"/>
                <w:sz w:val="20"/>
                <w:szCs w:val="20"/>
                <w:lang w:val="nl-BE"/>
              </w:rPr>
              <w:t>indien ze is voorgeschreven voor de behandeling van één van de volgende aandoeningen:</w:t>
            </w:r>
          </w:p>
        </w:tc>
        <w:tc>
          <w:tcPr>
            <w:tcW w:w="5381" w:type="dxa"/>
          </w:tcPr>
          <w:p w:rsidR="005C46B5" w:rsidRPr="005C46B5" w:rsidRDefault="005C46B5" w:rsidP="005C46B5">
            <w:pPr>
              <w:suppressAutoHyphens/>
              <w:ind w:left="34"/>
              <w:jc w:val="both"/>
              <w:rPr>
                <w:rFonts w:ascii="Arial" w:eastAsia="Calibri" w:hAnsi="Arial" w:cs="Arial"/>
                <w:sz w:val="20"/>
                <w:szCs w:val="20"/>
              </w:rPr>
            </w:pPr>
            <w:r w:rsidRPr="005C46B5">
              <w:rPr>
                <w:rFonts w:ascii="Arial" w:eastAsia="Calibri" w:hAnsi="Arial" w:cs="Arial"/>
                <w:snapToGrid w:val="0"/>
                <w:sz w:val="20"/>
                <w:szCs w:val="20"/>
              </w:rPr>
              <w:t>L’alimentation médicale suivante ne fait l'objet d'un remboursement en catégorie A que si elle a été prescrite pour le traitement d’une des affections suivantes :</w:t>
            </w:r>
          </w:p>
        </w:tc>
      </w:tr>
      <w:tr w:rsidR="005C46B5" w:rsidRPr="00DD0302" w:rsidTr="009B7E3C">
        <w:tc>
          <w:tcPr>
            <w:tcW w:w="5529" w:type="dxa"/>
          </w:tcPr>
          <w:p w:rsidR="005C46B5" w:rsidRPr="005C46B5" w:rsidRDefault="005C46B5" w:rsidP="005C46B5">
            <w:pPr>
              <w:suppressAutoHyphens/>
              <w:ind w:left="34"/>
              <w:jc w:val="both"/>
              <w:rPr>
                <w:rFonts w:ascii="Arial" w:eastAsia="Calibri" w:hAnsi="Arial" w:cs="Arial"/>
                <w:snapToGrid w:val="0"/>
                <w:sz w:val="20"/>
                <w:szCs w:val="20"/>
              </w:rPr>
            </w:pPr>
          </w:p>
        </w:tc>
        <w:tc>
          <w:tcPr>
            <w:tcW w:w="5381" w:type="dxa"/>
          </w:tcPr>
          <w:p w:rsidR="005C46B5" w:rsidRPr="005C46B5" w:rsidRDefault="005C46B5" w:rsidP="005C46B5">
            <w:pPr>
              <w:suppressAutoHyphens/>
              <w:ind w:left="34"/>
              <w:jc w:val="both"/>
              <w:rPr>
                <w:rFonts w:ascii="Arial" w:eastAsia="Calibri" w:hAnsi="Arial" w:cs="Arial"/>
                <w:snapToGrid w:val="0"/>
                <w:sz w:val="20"/>
                <w:szCs w:val="20"/>
              </w:rPr>
            </w:pPr>
          </w:p>
        </w:tc>
      </w:tr>
      <w:tr w:rsidR="005C46B5" w:rsidRPr="00DD0302" w:rsidTr="009B7E3C">
        <w:tc>
          <w:tcPr>
            <w:tcW w:w="5529" w:type="dxa"/>
          </w:tcPr>
          <w:p w:rsidR="005C46B5" w:rsidRPr="005C46B5" w:rsidRDefault="005C46B5" w:rsidP="005C46B5">
            <w:pPr>
              <w:suppressAutoHyphens/>
              <w:ind w:left="34"/>
              <w:jc w:val="both"/>
              <w:rPr>
                <w:rFonts w:ascii="Arial" w:eastAsia="Calibri" w:hAnsi="Arial" w:cs="Arial"/>
                <w:snapToGrid w:val="0"/>
                <w:sz w:val="20"/>
                <w:szCs w:val="20"/>
              </w:rPr>
            </w:pPr>
            <w:r w:rsidRPr="005C46B5">
              <w:rPr>
                <w:rFonts w:ascii="Arial" w:eastAsia="Calibri" w:hAnsi="Arial" w:cs="Arial"/>
                <w:snapToGrid w:val="0"/>
                <w:sz w:val="20"/>
                <w:szCs w:val="20"/>
              </w:rPr>
              <w:t>methylmaloacidemie, propionacidemie, isovalerische acidurie, histidinemie, homocystinurie, hyperammoniëmie, hyperlysinemie, hypermethioninemie, leucinose, fenylketonurie en thyrosinemie.</w:t>
            </w:r>
          </w:p>
        </w:tc>
        <w:tc>
          <w:tcPr>
            <w:tcW w:w="5381" w:type="dxa"/>
          </w:tcPr>
          <w:p w:rsidR="005C46B5" w:rsidRPr="005C46B5" w:rsidRDefault="005C46B5" w:rsidP="005C46B5">
            <w:pPr>
              <w:suppressAutoHyphens/>
              <w:ind w:left="34"/>
              <w:jc w:val="both"/>
              <w:rPr>
                <w:rFonts w:ascii="Arial" w:eastAsia="Calibri" w:hAnsi="Arial" w:cs="Arial"/>
                <w:snapToGrid w:val="0"/>
                <w:sz w:val="20"/>
                <w:szCs w:val="20"/>
              </w:rPr>
            </w:pPr>
            <w:r w:rsidRPr="005C46B5">
              <w:rPr>
                <w:rFonts w:ascii="Arial" w:eastAsia="Calibri" w:hAnsi="Arial" w:cs="Arial"/>
                <w:snapToGrid w:val="0"/>
                <w:sz w:val="20"/>
                <w:szCs w:val="20"/>
              </w:rPr>
              <w:t>acidémie méthylmalonique, acidémie propionique, acidurie isovalérique, histidinémie, homocystinurie,hyperammoniémie, hyperlysinémie, hyperméthioninémie, leucinose, phénylcétonurie et thyrosinémie.</w:t>
            </w:r>
          </w:p>
        </w:tc>
      </w:tr>
      <w:tr w:rsidR="005C46B5" w:rsidRPr="00DD0302" w:rsidTr="009B7E3C">
        <w:tc>
          <w:tcPr>
            <w:tcW w:w="5529" w:type="dxa"/>
          </w:tcPr>
          <w:p w:rsidR="005C46B5" w:rsidRPr="005C46B5" w:rsidRDefault="005C46B5" w:rsidP="005C46B5">
            <w:pPr>
              <w:suppressAutoHyphens/>
              <w:ind w:left="34"/>
              <w:jc w:val="both"/>
              <w:rPr>
                <w:rFonts w:ascii="Arial" w:eastAsia="Calibri" w:hAnsi="Arial" w:cs="Arial"/>
                <w:snapToGrid w:val="0"/>
                <w:sz w:val="20"/>
                <w:szCs w:val="20"/>
              </w:rPr>
            </w:pPr>
          </w:p>
        </w:tc>
        <w:tc>
          <w:tcPr>
            <w:tcW w:w="5381" w:type="dxa"/>
          </w:tcPr>
          <w:p w:rsidR="005C46B5" w:rsidRPr="005C46B5" w:rsidRDefault="005C46B5" w:rsidP="005C46B5">
            <w:pPr>
              <w:tabs>
                <w:tab w:val="left" w:pos="34"/>
                <w:tab w:val="left" w:pos="3544"/>
                <w:tab w:val="left" w:pos="3686"/>
                <w:tab w:val="left" w:pos="3969"/>
                <w:tab w:val="left" w:pos="4253"/>
                <w:tab w:val="center" w:pos="4680"/>
                <w:tab w:val="right" w:pos="9360"/>
              </w:tabs>
              <w:ind w:left="34"/>
              <w:jc w:val="both"/>
              <w:rPr>
                <w:rFonts w:ascii="Arial" w:eastAsia="Calibri" w:hAnsi="Arial" w:cs="Arial"/>
                <w:snapToGrid w:val="0"/>
                <w:sz w:val="20"/>
                <w:szCs w:val="20"/>
              </w:rPr>
            </w:pPr>
          </w:p>
        </w:tc>
      </w:tr>
      <w:tr w:rsidR="005C46B5" w:rsidRPr="00DD0302" w:rsidTr="009B7E3C">
        <w:tc>
          <w:tcPr>
            <w:tcW w:w="5529" w:type="dxa"/>
          </w:tcPr>
          <w:p w:rsidR="005C46B5" w:rsidRPr="005C46B5" w:rsidRDefault="005C46B5" w:rsidP="00890CDD">
            <w:pPr>
              <w:suppressAutoHyphens/>
              <w:ind w:left="34"/>
              <w:jc w:val="both"/>
              <w:rPr>
                <w:rFonts w:ascii="Arial" w:eastAsia="Calibri" w:hAnsi="Arial" w:cs="Arial"/>
                <w:snapToGrid w:val="0"/>
                <w:sz w:val="20"/>
                <w:szCs w:val="20"/>
                <w:lang w:val="nl-BE"/>
              </w:rPr>
            </w:pPr>
            <w:r w:rsidRPr="005C46B5">
              <w:rPr>
                <w:rFonts w:ascii="Arial" w:eastAsia="Calibri" w:hAnsi="Arial" w:cs="Arial"/>
                <w:sz w:val="20"/>
                <w:szCs w:val="20"/>
                <w:lang w:val="nl-BE"/>
              </w:rPr>
              <w:t xml:space="preserve">Op basis van een omstandig verslag van de behandelende arts waarin aangetoond wordt dat aan voornoemde voorwaarden wordt voldaan, </w:t>
            </w:r>
            <w:r w:rsidRPr="005C46B5">
              <w:rPr>
                <w:rFonts w:ascii="Arial" w:eastAsia="Calibri" w:hAnsi="Arial" w:cs="Arial"/>
                <w:snapToGrid w:val="0"/>
                <w:sz w:val="20"/>
                <w:szCs w:val="20"/>
                <w:lang w:val="nl-BE"/>
              </w:rPr>
              <w:t xml:space="preserve">reikt de adviserend-arts aan de rechthebbende de machtiging uit waarvan het model is bepaald onder </w:t>
            </w:r>
            <w:r w:rsidR="00890CDD">
              <w:rPr>
                <w:rFonts w:ascii="Arial" w:eastAsia="Calibri" w:hAnsi="Arial" w:cs="Arial"/>
                <w:snapToGrid w:val="0"/>
                <w:sz w:val="20"/>
                <w:szCs w:val="20"/>
                <w:lang w:val="nl-BE"/>
              </w:rPr>
              <w:t>b</w:t>
            </w:r>
            <w:r w:rsidRPr="005C46B5">
              <w:rPr>
                <w:rFonts w:ascii="Arial" w:eastAsia="Times New Roman" w:hAnsi="Arial" w:cs="Times New Roman"/>
                <w:spacing w:val="-2"/>
                <w:sz w:val="20"/>
                <w:szCs w:val="20"/>
                <w:lang w:val="nl-BE"/>
              </w:rPr>
              <w:t xml:space="preserve">) van </w:t>
            </w:r>
            <w:r w:rsidR="001B7E37">
              <w:rPr>
                <w:rFonts w:ascii="Arial" w:eastAsia="Times New Roman" w:hAnsi="Arial" w:cs="Times New Roman"/>
                <w:spacing w:val="-2"/>
                <w:sz w:val="20"/>
                <w:szCs w:val="20"/>
                <w:lang w:val="nl-BE"/>
              </w:rPr>
              <w:t>deel II</w:t>
            </w:r>
            <w:r w:rsidRPr="005C46B5">
              <w:rPr>
                <w:rFonts w:ascii="Arial" w:eastAsia="Calibri" w:hAnsi="Arial" w:cs="Arial"/>
                <w:snapToGrid w:val="0"/>
                <w:sz w:val="20"/>
                <w:szCs w:val="20"/>
                <w:lang w:val="nl-BE"/>
              </w:rPr>
              <w:t xml:space="preserve"> van de lijst en waarvan de geldigheidsduur tot maximum 12 maanden is beperkt.</w:t>
            </w:r>
          </w:p>
        </w:tc>
        <w:tc>
          <w:tcPr>
            <w:tcW w:w="5381" w:type="dxa"/>
          </w:tcPr>
          <w:p w:rsidR="005C46B5" w:rsidRPr="005C46B5" w:rsidRDefault="005C46B5" w:rsidP="00890CDD">
            <w:pPr>
              <w:suppressAutoHyphens/>
              <w:ind w:left="34"/>
              <w:jc w:val="both"/>
              <w:rPr>
                <w:rFonts w:ascii="Arial" w:eastAsia="Calibri" w:hAnsi="Arial" w:cs="Arial"/>
                <w:snapToGrid w:val="0"/>
                <w:sz w:val="20"/>
                <w:szCs w:val="20"/>
              </w:rPr>
            </w:pPr>
            <w:r w:rsidRPr="005C46B5">
              <w:rPr>
                <w:rFonts w:ascii="Arial" w:eastAsia="Calibri" w:hAnsi="Arial" w:cs="Arial"/>
                <w:spacing w:val="-2"/>
                <w:sz w:val="20"/>
                <w:szCs w:val="20"/>
              </w:rPr>
              <w:t>Sur base d’un rapport circonstancié établi par le médecin traitant démontrant que les conditions visées ci-dessus sont remplies,</w:t>
            </w:r>
            <w:r w:rsidRPr="005C46B5" w:rsidDel="003855C8">
              <w:rPr>
                <w:rFonts w:ascii="Arial" w:eastAsia="Calibri" w:hAnsi="Arial" w:cs="Arial"/>
                <w:snapToGrid w:val="0"/>
                <w:sz w:val="20"/>
                <w:szCs w:val="20"/>
              </w:rPr>
              <w:t xml:space="preserve"> </w:t>
            </w:r>
            <w:r w:rsidRPr="005C46B5">
              <w:rPr>
                <w:rFonts w:ascii="Arial" w:eastAsia="Calibri" w:hAnsi="Arial" w:cs="Arial"/>
                <w:snapToGrid w:val="0"/>
                <w:sz w:val="20"/>
                <w:szCs w:val="20"/>
              </w:rPr>
              <w:t xml:space="preserve">le médecin-conseil délivre au bénéficiaire l'autorisation dont le modèle est fixé sous </w:t>
            </w:r>
            <w:r w:rsidR="00890CDD">
              <w:rPr>
                <w:rFonts w:ascii="Arial" w:eastAsia="Calibri" w:hAnsi="Arial" w:cs="Arial"/>
                <w:snapToGrid w:val="0"/>
                <w:sz w:val="20"/>
                <w:szCs w:val="20"/>
              </w:rPr>
              <w:t>b</w:t>
            </w:r>
            <w:r w:rsidRPr="005C46B5">
              <w:rPr>
                <w:rFonts w:ascii="Arial" w:eastAsia="Times New Roman" w:hAnsi="Arial" w:cs="Times New Roman"/>
                <w:spacing w:val="-2"/>
                <w:sz w:val="20"/>
                <w:szCs w:val="20"/>
              </w:rPr>
              <w:t xml:space="preserve">) de la </w:t>
            </w:r>
            <w:r w:rsidR="001B7E37">
              <w:rPr>
                <w:rFonts w:ascii="Arial" w:eastAsia="Times New Roman" w:hAnsi="Arial" w:cs="Times New Roman"/>
                <w:spacing w:val="-2"/>
                <w:sz w:val="20"/>
                <w:szCs w:val="20"/>
              </w:rPr>
              <w:t>partie II</w:t>
            </w:r>
            <w:r w:rsidRPr="005C46B5">
              <w:rPr>
                <w:rFonts w:ascii="Arial" w:eastAsia="Calibri" w:hAnsi="Arial" w:cs="Arial"/>
                <w:snapToGrid w:val="0"/>
                <w:sz w:val="20"/>
                <w:szCs w:val="20"/>
              </w:rPr>
              <w:t xml:space="preserve"> de la liste et dont la durée de validité est limitée à 12 mois maximum.</w:t>
            </w:r>
          </w:p>
        </w:tc>
      </w:tr>
      <w:tr w:rsidR="005C46B5" w:rsidRPr="00DD0302" w:rsidTr="009B7E3C">
        <w:tc>
          <w:tcPr>
            <w:tcW w:w="5529" w:type="dxa"/>
          </w:tcPr>
          <w:p w:rsidR="005C46B5" w:rsidRPr="005C46B5" w:rsidRDefault="005C46B5" w:rsidP="005C46B5">
            <w:pPr>
              <w:suppressAutoHyphens/>
              <w:ind w:left="34"/>
              <w:jc w:val="both"/>
              <w:rPr>
                <w:rFonts w:ascii="Arial" w:eastAsia="Calibri" w:hAnsi="Arial" w:cs="Arial"/>
                <w:sz w:val="20"/>
                <w:szCs w:val="20"/>
              </w:rPr>
            </w:pPr>
          </w:p>
        </w:tc>
        <w:tc>
          <w:tcPr>
            <w:tcW w:w="5381" w:type="dxa"/>
          </w:tcPr>
          <w:p w:rsidR="005C46B5" w:rsidRPr="005C46B5" w:rsidRDefault="005C46B5" w:rsidP="005C46B5">
            <w:pPr>
              <w:suppressAutoHyphens/>
              <w:ind w:left="34"/>
              <w:jc w:val="both"/>
              <w:rPr>
                <w:rFonts w:ascii="Arial" w:eastAsia="Calibri" w:hAnsi="Arial" w:cs="Arial"/>
                <w:sz w:val="20"/>
                <w:szCs w:val="20"/>
              </w:rPr>
            </w:pPr>
          </w:p>
        </w:tc>
      </w:tr>
      <w:tr w:rsidR="005C46B5" w:rsidRPr="00DD0302" w:rsidTr="009B7E3C">
        <w:tc>
          <w:tcPr>
            <w:tcW w:w="5529" w:type="dxa"/>
          </w:tcPr>
          <w:p w:rsidR="005C46B5" w:rsidRPr="005C46B5" w:rsidRDefault="005C46B5" w:rsidP="005C46B5">
            <w:pPr>
              <w:ind w:left="34"/>
              <w:jc w:val="both"/>
              <w:rPr>
                <w:rFonts w:ascii="Arial" w:eastAsia="Calibri" w:hAnsi="Arial" w:cs="Arial"/>
                <w:sz w:val="20"/>
                <w:szCs w:val="20"/>
                <w:lang w:val="nl-BE"/>
              </w:rPr>
            </w:pPr>
            <w:r w:rsidRPr="005C46B5">
              <w:rPr>
                <w:rFonts w:ascii="Arial" w:eastAsia="Calibri" w:hAnsi="Arial" w:cs="Arial"/>
                <w:snapToGrid w:val="0"/>
                <w:sz w:val="20"/>
                <w:szCs w:val="20"/>
                <w:lang w:val="nl-BE"/>
              </w:rPr>
              <w:t xml:space="preserve">De machtiging voor vergoeding mag worden verlengd voor </w:t>
            </w:r>
            <w:r w:rsidRPr="005C46B5">
              <w:rPr>
                <w:rFonts w:ascii="Arial" w:eastAsia="Calibri" w:hAnsi="Arial" w:cs="Arial"/>
                <w:spacing w:val="-2"/>
                <w:sz w:val="20"/>
                <w:szCs w:val="20"/>
                <w:lang w:val="nl-BE"/>
              </w:rPr>
              <w:t>onbeperkte duur</w:t>
            </w:r>
            <w:r w:rsidRPr="005C46B5" w:rsidDel="00D96D46">
              <w:rPr>
                <w:rFonts w:ascii="Arial" w:eastAsia="Calibri" w:hAnsi="Arial" w:cs="Arial"/>
                <w:sz w:val="20"/>
                <w:szCs w:val="20"/>
                <w:lang w:val="nl-BE"/>
              </w:rPr>
              <w:t xml:space="preserve"> </w:t>
            </w:r>
            <w:r w:rsidRPr="005C46B5">
              <w:rPr>
                <w:rFonts w:ascii="Arial" w:eastAsia="Calibri" w:hAnsi="Arial" w:cs="Arial"/>
                <w:snapToGrid w:val="0"/>
                <w:sz w:val="20"/>
                <w:szCs w:val="20"/>
                <w:lang w:val="nl-BE"/>
              </w:rPr>
              <w:t>op gemotiveerd verzoek van de behandelende arts.</w:t>
            </w:r>
            <w:r w:rsidRPr="005C46B5">
              <w:rPr>
                <w:rFonts w:ascii="Arial" w:eastAsia="Calibri" w:hAnsi="Arial" w:cs="Arial"/>
                <w:spacing w:val="-2"/>
                <w:sz w:val="20"/>
                <w:szCs w:val="20"/>
                <w:lang w:val="nl-BE"/>
              </w:rPr>
              <w:t xml:space="preserve"> Hij houdt</w:t>
            </w:r>
            <w:r w:rsidRPr="005C46B5">
              <w:rPr>
                <w:rFonts w:ascii="Arial" w:eastAsia="Calibri" w:hAnsi="Arial" w:cs="Arial"/>
                <w:sz w:val="20"/>
                <w:szCs w:val="20"/>
                <w:lang w:val="nl-BE"/>
              </w:rPr>
              <w:t xml:space="preserve"> de bewijselementen ter beschikking van de adviserend-arts die bevestigen dat de betrokken patiënt zich in de verklaarde situatie bevond</w:t>
            </w:r>
            <w:r w:rsidRPr="005C46B5">
              <w:rPr>
                <w:rFonts w:ascii="Arial" w:eastAsia="Calibri" w:hAnsi="Arial" w:cs="Arial"/>
                <w:spacing w:val="-2"/>
                <w:sz w:val="20"/>
                <w:szCs w:val="20"/>
                <w:lang w:val="nl-BE"/>
              </w:rPr>
              <w:t>.</w:t>
            </w:r>
          </w:p>
        </w:tc>
        <w:tc>
          <w:tcPr>
            <w:tcW w:w="5381" w:type="dxa"/>
          </w:tcPr>
          <w:p w:rsidR="005C46B5" w:rsidRPr="005C46B5" w:rsidRDefault="005C46B5" w:rsidP="005C46B5">
            <w:pPr>
              <w:suppressAutoHyphens/>
              <w:jc w:val="both"/>
              <w:rPr>
                <w:rFonts w:ascii="Arial" w:eastAsia="Calibri" w:hAnsi="Arial" w:cs="Arial"/>
                <w:sz w:val="20"/>
                <w:szCs w:val="20"/>
              </w:rPr>
            </w:pPr>
            <w:r w:rsidRPr="005C46B5">
              <w:rPr>
                <w:rFonts w:ascii="Arial" w:eastAsia="Calibri" w:hAnsi="Arial" w:cs="Arial"/>
                <w:snapToGrid w:val="0"/>
                <w:sz w:val="20"/>
                <w:szCs w:val="20"/>
              </w:rPr>
              <w:t>L'autorisation de remboursement peut être prolongée pour une durée illimitée à la demande motivée du médecin traitant</w:t>
            </w:r>
            <w:r w:rsidRPr="005C46B5">
              <w:rPr>
                <w:rFonts w:ascii="Arial" w:eastAsia="Calibri" w:hAnsi="Arial" w:cs="Arial"/>
                <w:spacing w:val="-3"/>
                <w:sz w:val="20"/>
                <w:szCs w:val="20"/>
              </w:rPr>
              <w:t>,</w:t>
            </w:r>
            <w:r w:rsidRPr="005C46B5">
              <w:rPr>
                <w:rFonts w:ascii="Arial" w:eastAsia="Calibri" w:hAnsi="Arial" w:cs="Arial"/>
                <w:spacing w:val="-2"/>
                <w:sz w:val="20"/>
                <w:szCs w:val="20"/>
              </w:rPr>
              <w:t xml:space="preserve"> qui tient les éléments de preuve établissant que le patient concerné se trouvait dans la situation attestée à disposition du médecin-conseil</w:t>
            </w:r>
            <w:r w:rsidRPr="005C46B5">
              <w:rPr>
                <w:rFonts w:ascii="Arial" w:eastAsia="Calibri" w:hAnsi="Arial" w:cs="Arial"/>
                <w:snapToGrid w:val="0"/>
                <w:sz w:val="20"/>
                <w:szCs w:val="20"/>
              </w:rPr>
              <w:t>.</w:t>
            </w:r>
          </w:p>
        </w:tc>
      </w:tr>
      <w:tr w:rsidR="005C46B5" w:rsidRPr="00DD0302" w:rsidTr="009B7E3C">
        <w:tc>
          <w:tcPr>
            <w:tcW w:w="5529" w:type="dxa"/>
          </w:tcPr>
          <w:p w:rsidR="005C46B5" w:rsidRPr="005C46B5" w:rsidRDefault="005C46B5" w:rsidP="005C46B5">
            <w:pPr>
              <w:suppressAutoHyphens/>
              <w:jc w:val="both"/>
              <w:rPr>
                <w:rFonts w:ascii="Arial" w:eastAsia="Calibri" w:hAnsi="Arial" w:cs="Arial"/>
                <w:snapToGrid w:val="0"/>
                <w:sz w:val="20"/>
                <w:szCs w:val="20"/>
              </w:rPr>
            </w:pPr>
          </w:p>
        </w:tc>
        <w:tc>
          <w:tcPr>
            <w:tcW w:w="5381" w:type="dxa"/>
          </w:tcPr>
          <w:p w:rsidR="005C46B5" w:rsidRPr="005C46B5" w:rsidRDefault="005C46B5" w:rsidP="005C46B5">
            <w:pPr>
              <w:ind w:left="34"/>
              <w:jc w:val="both"/>
              <w:rPr>
                <w:rFonts w:ascii="Arial" w:eastAsia="Calibri" w:hAnsi="Arial" w:cs="Arial"/>
                <w:snapToGrid w:val="0"/>
                <w:sz w:val="20"/>
                <w:szCs w:val="20"/>
              </w:rPr>
            </w:pPr>
          </w:p>
        </w:tc>
      </w:tr>
      <w:tr w:rsidR="005C46B5" w:rsidRPr="00DD0302" w:rsidTr="009B7E3C">
        <w:tc>
          <w:tcPr>
            <w:tcW w:w="5529" w:type="dxa"/>
          </w:tcPr>
          <w:p w:rsidR="005C46B5" w:rsidRPr="005C46B5" w:rsidRDefault="005C46B5" w:rsidP="00890CDD">
            <w:pPr>
              <w:suppressAutoHyphens/>
              <w:jc w:val="both"/>
              <w:rPr>
                <w:rFonts w:ascii="Arial" w:eastAsia="Calibri" w:hAnsi="Arial" w:cs="Arial"/>
                <w:snapToGrid w:val="0"/>
                <w:sz w:val="20"/>
                <w:szCs w:val="20"/>
                <w:lang w:val="nl-BE"/>
              </w:rPr>
            </w:pPr>
            <w:r w:rsidRPr="005C46B5">
              <w:rPr>
                <w:rFonts w:ascii="Arial" w:eastAsia="Calibri" w:hAnsi="Arial" w:cs="Arial"/>
                <w:spacing w:val="-2"/>
                <w:sz w:val="20"/>
                <w:szCs w:val="20"/>
                <w:lang w:val="nl-BE"/>
              </w:rPr>
              <w:t xml:space="preserve">Met het oog hierop reikt de adviserend-arts aan de rechthebbende de machtiging uit waarvan het model is bepaald onder </w:t>
            </w:r>
            <w:r w:rsidR="00890CDD">
              <w:rPr>
                <w:rFonts w:ascii="Arial" w:eastAsia="Calibri" w:hAnsi="Arial" w:cs="Arial"/>
                <w:spacing w:val="-2"/>
                <w:sz w:val="20"/>
                <w:szCs w:val="20"/>
                <w:lang w:val="nl-BE"/>
              </w:rPr>
              <w:t>d</w:t>
            </w:r>
            <w:r w:rsidRPr="005C46B5">
              <w:rPr>
                <w:rFonts w:ascii="Arial" w:eastAsia="Times New Roman" w:hAnsi="Arial" w:cs="Times New Roman"/>
                <w:spacing w:val="-2"/>
                <w:sz w:val="20"/>
                <w:szCs w:val="20"/>
                <w:lang w:val="nl-BE"/>
              </w:rPr>
              <w:t xml:space="preserve">) van </w:t>
            </w:r>
            <w:r w:rsidR="001B7E37">
              <w:rPr>
                <w:rFonts w:ascii="Arial" w:eastAsia="Times New Roman" w:hAnsi="Arial" w:cs="Times New Roman"/>
                <w:spacing w:val="-2"/>
                <w:sz w:val="20"/>
                <w:szCs w:val="20"/>
                <w:lang w:val="nl-BE"/>
              </w:rPr>
              <w:t>deel II</w:t>
            </w:r>
            <w:r w:rsidRPr="005C46B5">
              <w:rPr>
                <w:rFonts w:ascii="Arial" w:eastAsia="Calibri" w:hAnsi="Arial" w:cs="Arial"/>
                <w:spacing w:val="-2"/>
                <w:sz w:val="20"/>
                <w:szCs w:val="20"/>
                <w:lang w:val="nl-BE"/>
              </w:rPr>
              <w:t xml:space="preserve"> van de lijst en waarvan de geldigheidsduur is onbeperkt.</w:t>
            </w:r>
          </w:p>
        </w:tc>
        <w:tc>
          <w:tcPr>
            <w:tcW w:w="5381" w:type="dxa"/>
          </w:tcPr>
          <w:p w:rsidR="005C46B5" w:rsidRPr="005C46B5" w:rsidRDefault="005C46B5" w:rsidP="00890CDD">
            <w:pPr>
              <w:suppressAutoHyphens/>
              <w:jc w:val="both"/>
              <w:rPr>
                <w:rFonts w:ascii="Arial" w:eastAsia="Calibri" w:hAnsi="Arial" w:cs="Arial"/>
                <w:snapToGrid w:val="0"/>
                <w:sz w:val="20"/>
                <w:szCs w:val="20"/>
              </w:rPr>
            </w:pPr>
            <w:r w:rsidRPr="005C46B5">
              <w:rPr>
                <w:rFonts w:ascii="Arial" w:eastAsia="Calibri" w:hAnsi="Arial" w:cs="Arial"/>
                <w:spacing w:val="-2"/>
                <w:sz w:val="20"/>
                <w:szCs w:val="20"/>
              </w:rPr>
              <w:t xml:space="preserve">A cet effet, le médecin-conseil délivre au bénéficiaire l'autorisation dont le modèle est fixé sous </w:t>
            </w:r>
            <w:r w:rsidR="00890CDD">
              <w:rPr>
                <w:rFonts w:ascii="Arial" w:eastAsia="Calibri" w:hAnsi="Arial" w:cs="Arial"/>
                <w:spacing w:val="-2"/>
                <w:sz w:val="20"/>
                <w:szCs w:val="20"/>
              </w:rPr>
              <w:t>d</w:t>
            </w:r>
            <w:r w:rsidRPr="005C46B5">
              <w:rPr>
                <w:rFonts w:ascii="Arial" w:eastAsia="Times New Roman" w:hAnsi="Arial" w:cs="Times New Roman"/>
                <w:spacing w:val="-2"/>
                <w:sz w:val="20"/>
                <w:szCs w:val="20"/>
              </w:rPr>
              <w:t xml:space="preserve">) de la </w:t>
            </w:r>
            <w:r w:rsidR="001B7E37">
              <w:rPr>
                <w:rFonts w:ascii="Arial" w:eastAsia="Times New Roman" w:hAnsi="Arial" w:cs="Times New Roman"/>
                <w:spacing w:val="-2"/>
                <w:sz w:val="20"/>
                <w:szCs w:val="20"/>
              </w:rPr>
              <w:t>partie II</w:t>
            </w:r>
            <w:r w:rsidRPr="005C46B5">
              <w:rPr>
                <w:rFonts w:ascii="Arial" w:eastAsia="Calibri" w:hAnsi="Arial" w:cs="Arial"/>
                <w:spacing w:val="-2"/>
                <w:sz w:val="20"/>
                <w:szCs w:val="20"/>
              </w:rPr>
              <w:t xml:space="preserve"> de la liste et dont la durée de validité est illimitée.</w:t>
            </w:r>
          </w:p>
        </w:tc>
      </w:tr>
    </w:tbl>
    <w:p w:rsidR="005C46B5" w:rsidRPr="005C46B5" w:rsidRDefault="005C46B5" w:rsidP="005C46B5">
      <w:pPr>
        <w:spacing w:after="0" w:line="240" w:lineRule="auto"/>
        <w:ind w:left="-992"/>
        <w:rPr>
          <w:rFonts w:ascii="Calibri" w:eastAsia="Calibri" w:hAnsi="Calibri" w:cs="Times New Roman"/>
          <w:lang w:val="fr-BE"/>
        </w:rPr>
      </w:pPr>
    </w:p>
    <w:tbl>
      <w:tblPr>
        <w:tblW w:w="10876" w:type="dxa"/>
        <w:tblInd w:w="-833" w:type="dxa"/>
        <w:tblLayout w:type="fixed"/>
        <w:tblCellMar>
          <w:left w:w="120" w:type="dxa"/>
          <w:right w:w="120" w:type="dxa"/>
        </w:tblCellMar>
        <w:tblLook w:val="0000" w:firstRow="0" w:lastRow="0" w:firstColumn="0" w:lastColumn="0" w:noHBand="0" w:noVBand="0"/>
      </w:tblPr>
      <w:tblGrid>
        <w:gridCol w:w="985"/>
        <w:gridCol w:w="1310"/>
        <w:gridCol w:w="3181"/>
        <w:gridCol w:w="690"/>
        <w:gridCol w:w="1263"/>
        <w:gridCol w:w="1251"/>
        <w:gridCol w:w="1098"/>
        <w:gridCol w:w="1098"/>
      </w:tblGrid>
      <w:tr w:rsidR="005C46B5" w:rsidRPr="005C46B5" w:rsidTr="009B7E3C">
        <w:tc>
          <w:tcPr>
            <w:tcW w:w="985"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0"/>
                <w:tab w:val="left" w:pos="211"/>
                <w:tab w:val="left" w:pos="459"/>
              </w:tabs>
              <w:spacing w:before="58" w:after="0" w:line="240" w:lineRule="auto"/>
              <w:ind w:right="-27"/>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Criterium</w:t>
            </w:r>
          </w:p>
          <w:p w:rsidR="005C46B5" w:rsidRPr="005C46B5" w:rsidRDefault="005C46B5" w:rsidP="005C46B5">
            <w:pPr>
              <w:tabs>
                <w:tab w:val="left" w:pos="-120"/>
                <w:tab w:val="left" w:pos="211"/>
                <w:tab w:val="left" w:pos="459"/>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Critère</w:t>
            </w:r>
          </w:p>
        </w:tc>
        <w:tc>
          <w:tcPr>
            <w:tcW w:w="1310"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
                <w:tab w:val="left" w:pos="211"/>
                <w:tab w:val="left" w:pos="459"/>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p w:rsidR="005C46B5" w:rsidRPr="005C46B5" w:rsidRDefault="005C46B5" w:rsidP="005C46B5">
            <w:pPr>
              <w:tabs>
                <w:tab w:val="left" w:pos="-1204"/>
                <w:tab w:val="left" w:pos="-873"/>
                <w:tab w:val="left" w:pos="-62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tc>
        <w:tc>
          <w:tcPr>
            <w:tcW w:w="3181"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4"/>
                <w:tab w:val="left" w:pos="-873"/>
                <w:tab w:val="left" w:pos="-625"/>
              </w:tabs>
              <w:spacing w:before="58" w:after="0"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Benaming en verpakkingen</w:t>
            </w:r>
          </w:p>
          <w:p w:rsidR="005C46B5" w:rsidRPr="005C46B5" w:rsidRDefault="005C46B5" w:rsidP="005C46B5">
            <w:pPr>
              <w:tabs>
                <w:tab w:val="left" w:pos="-2402"/>
                <w:tab w:val="left" w:pos="-2071"/>
                <w:tab w:val="left" w:pos="-1823"/>
                <w:tab w:val="left" w:pos="2897"/>
                <w:tab w:val="left" w:pos="3145"/>
              </w:tabs>
              <w:spacing w:after="54"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Dénomination et conditionnements</w:t>
            </w:r>
          </w:p>
        </w:tc>
        <w:tc>
          <w:tcPr>
            <w:tcW w:w="690"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Opm.</w:t>
            </w:r>
            <w:r w:rsidRPr="005C46B5">
              <w:rPr>
                <w:rFonts w:ascii="Arial" w:eastAsia="Times New Roman" w:hAnsi="Arial" w:cs="Times New Roman"/>
                <w:spacing w:val="-2"/>
                <w:sz w:val="18"/>
                <w:szCs w:val="20"/>
                <w:lang w:val="nl-NL" w:eastAsia="nl-NL"/>
              </w:rPr>
              <w:br/>
              <w:t>Obs.</w:t>
            </w:r>
          </w:p>
        </w:tc>
        <w:tc>
          <w:tcPr>
            <w:tcW w:w="1263"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Prijs</w:t>
            </w:r>
            <w:r w:rsidRPr="005C46B5">
              <w:rPr>
                <w:rFonts w:ascii="Arial" w:eastAsia="Times New Roman" w:hAnsi="Arial" w:cs="Times New Roman"/>
                <w:spacing w:val="-2"/>
                <w:sz w:val="18"/>
                <w:szCs w:val="20"/>
                <w:lang w:val="nl-NL" w:eastAsia="nl-NL"/>
              </w:rPr>
              <w:br/>
              <w:t>Prix</w:t>
            </w:r>
          </w:p>
        </w:tc>
        <w:tc>
          <w:tcPr>
            <w:tcW w:w="1251"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482"/>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Basis van tegemoetk.</w:t>
            </w:r>
            <w:r w:rsidRPr="005C46B5">
              <w:rPr>
                <w:rFonts w:ascii="Arial" w:eastAsia="Times New Roman" w:hAnsi="Arial" w:cs="Times New Roman"/>
                <w:spacing w:val="-2"/>
                <w:sz w:val="18"/>
                <w:szCs w:val="20"/>
                <w:lang w:val="nl-NL" w:eastAsia="nl-NL"/>
              </w:rPr>
              <w:br/>
              <w:t>Base de rembours.</w:t>
            </w:r>
          </w:p>
        </w:tc>
        <w:tc>
          <w:tcPr>
            <w:tcW w:w="109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b/>
                <w:spacing w:val="-2"/>
                <w:sz w:val="18"/>
                <w:szCs w:val="20"/>
                <w:lang w:val="nl-NL" w:eastAsia="nl-NL"/>
              </w:rPr>
            </w:pPr>
            <w:r w:rsidRPr="005C46B5">
              <w:rPr>
                <w:rFonts w:ascii="Arial" w:eastAsia="Times New Roman" w:hAnsi="Arial" w:cs="Times New Roman"/>
                <w:spacing w:val="-2"/>
                <w:sz w:val="18"/>
                <w:szCs w:val="20"/>
                <w:lang w:val="nl-NL" w:eastAsia="nl-NL"/>
              </w:rPr>
              <w:t>I</w:t>
            </w:r>
          </w:p>
        </w:tc>
        <w:tc>
          <w:tcPr>
            <w:tcW w:w="109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II</w:t>
            </w:r>
          </w:p>
        </w:tc>
      </w:tr>
      <w:tr w:rsidR="005C46B5" w:rsidRPr="005C46B5" w:rsidTr="009B7E3C">
        <w:trPr>
          <w:trHeight w:val="276"/>
        </w:trPr>
        <w:tc>
          <w:tcPr>
            <w:tcW w:w="985" w:type="dxa"/>
            <w:tcBorders>
              <w:top w:val="single" w:sz="12"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12"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12"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Calibri" w:hAnsi="Arial" w:cs="Times New Roman"/>
                <w:spacing w:val="-2"/>
                <w:sz w:val="18"/>
                <w:lang w:val="fr-BE"/>
              </w:rPr>
            </w:pPr>
            <w:r w:rsidRPr="005C46B5">
              <w:rPr>
                <w:rFonts w:ascii="Arial" w:eastAsia="Calibri" w:hAnsi="Arial" w:cs="Times New Roman"/>
                <w:spacing w:val="-2"/>
                <w:sz w:val="18"/>
                <w:lang w:val="fr-BE"/>
              </w:rPr>
              <w:t>VALINE 50</w:t>
            </w:r>
          </w:p>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Calibri" w:hAnsi="Arial" w:cs="Times New Roman"/>
                <w:strike/>
                <w:spacing w:val="-2"/>
                <w:sz w:val="18"/>
                <w:lang w:val="fr-BE"/>
              </w:rPr>
            </w:pPr>
            <w:r w:rsidRPr="005C46B5">
              <w:rPr>
                <w:rFonts w:ascii="Arial" w:eastAsia="Calibri" w:hAnsi="Arial" w:cs="Times New Roman"/>
                <w:spacing w:val="-2"/>
                <w:sz w:val="18"/>
                <w:lang w:val="fr-BE"/>
              </w:rPr>
              <w:t>(Vitaflo International Ltd)</w:t>
            </w:r>
          </w:p>
        </w:tc>
        <w:tc>
          <w:tcPr>
            <w:tcW w:w="690"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fr-BE" w:eastAsia="nl-NL"/>
              </w:rPr>
            </w:pPr>
          </w:p>
        </w:tc>
        <w:tc>
          <w:tcPr>
            <w:tcW w:w="1263"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val="fr-BE" w:eastAsia="nl-NL"/>
              </w:rPr>
            </w:pPr>
          </w:p>
        </w:tc>
        <w:tc>
          <w:tcPr>
            <w:tcW w:w="1251"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spacing w:after="54" w:line="240" w:lineRule="auto"/>
              <w:rPr>
                <w:rFonts w:ascii="Calibri" w:eastAsia="Calibri" w:hAnsi="Calibri" w:cs="Times New Roman"/>
                <w:sz w:val="18"/>
                <w:szCs w:val="18"/>
                <w:lang w:val="fr-BE"/>
              </w:rPr>
            </w:pPr>
            <w:r w:rsidRPr="005C46B5">
              <w:rPr>
                <w:rFonts w:ascii="Arial" w:eastAsia="Calibri" w:hAnsi="Arial" w:cs="Arial"/>
                <w:sz w:val="18"/>
                <w:szCs w:val="18"/>
                <w:lang w:val="fr-BE"/>
              </w:rPr>
              <w:t>3012-440</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Calibri" w:hAnsi="Arial" w:cs="Times New Roman"/>
                <w:spacing w:val="-2"/>
                <w:sz w:val="18"/>
                <w:lang w:val="fr-BE"/>
              </w:rPr>
            </w:pPr>
            <w:r w:rsidRPr="005C46B5">
              <w:rPr>
                <w:rFonts w:ascii="Arial" w:eastAsia="Calibri" w:hAnsi="Arial" w:cs="Times New Roman"/>
                <w:spacing w:val="-2"/>
                <w:sz w:val="18"/>
                <w:lang w:val="fr-BE"/>
              </w:rPr>
              <w:t>30 x 4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18"/>
                <w:lang w:val="nl-BE" w:eastAsia="nl-NL"/>
              </w:rPr>
            </w:pPr>
            <w:r w:rsidRPr="005C46B5">
              <w:rPr>
                <w:rFonts w:ascii="Arial" w:eastAsia="Times New Roman" w:hAnsi="Arial" w:cs="Times New Roman"/>
                <w:sz w:val="18"/>
                <w:szCs w:val="18"/>
                <w:lang w:val="nl-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Calibri" w:hAnsi="Arial" w:cs="Times New Roman"/>
                <w:sz w:val="18"/>
                <w:lang w:val="fr-BE"/>
              </w:rPr>
            </w:pPr>
            <w:r w:rsidRPr="005C46B5">
              <w:rPr>
                <w:rFonts w:ascii="Arial" w:eastAsia="Calibri" w:hAnsi="Arial" w:cs="Times New Roman"/>
                <w:sz w:val="18"/>
                <w:lang w:val="fr-BE"/>
              </w:rPr>
              <w:t>84,19</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Calibri" w:hAnsi="Arial" w:cs="Times New Roman"/>
                <w:sz w:val="18"/>
                <w:lang w:val="fr-BE"/>
              </w:rPr>
            </w:pPr>
            <w:r w:rsidRPr="005C46B5">
              <w:rPr>
                <w:rFonts w:ascii="Arial" w:eastAsia="Calibri" w:hAnsi="Arial" w:cs="Times New Roman"/>
                <w:sz w:val="18"/>
                <w:lang w:val="fr-BE"/>
              </w:rPr>
              <w:t>84,19</w:t>
            </w:r>
          </w:p>
        </w:tc>
        <w:tc>
          <w:tcPr>
            <w:tcW w:w="1098" w:type="dxa"/>
            <w:tcBorders>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Calibri" w:hAnsi="Arial" w:cs="Times New Roman"/>
                <w:spacing w:val="-2"/>
                <w:sz w:val="18"/>
                <w:lang w:val="fr-BE"/>
              </w:rPr>
            </w:pPr>
            <w:r w:rsidRPr="005C46B5">
              <w:rPr>
                <w:rFonts w:ascii="Arial" w:eastAsia="Calibri" w:hAnsi="Arial" w:cs="Times New Roman"/>
                <w:spacing w:val="-2"/>
                <w:sz w:val="18"/>
                <w:lang w:val="fr-BE"/>
              </w:rPr>
              <w:t>0,00</w:t>
            </w:r>
          </w:p>
        </w:tc>
        <w:tc>
          <w:tcPr>
            <w:tcW w:w="1098" w:type="dxa"/>
            <w:tcBorders>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Calibri" w:hAnsi="Arial" w:cs="Times New Roman"/>
                <w:spacing w:val="-2"/>
                <w:sz w:val="18"/>
                <w:lang w:val="fr-BE"/>
              </w:rPr>
            </w:pPr>
            <w:r w:rsidRPr="005C46B5">
              <w:rPr>
                <w:rFonts w:ascii="Arial" w:eastAsia="Calibri" w:hAnsi="Arial" w:cs="Times New Roman"/>
                <w:spacing w:val="-2"/>
                <w:sz w:val="18"/>
                <w:lang w:val="fr-BE"/>
              </w:rPr>
              <w:t>0,00</w:t>
            </w: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spacing w:after="54" w:line="240" w:lineRule="auto"/>
              <w:rPr>
                <w:rFonts w:ascii="Calibri" w:eastAsia="Calibri" w:hAnsi="Calibri" w:cs="Times New Roman"/>
                <w:sz w:val="18"/>
                <w:szCs w:val="18"/>
                <w:lang w:val="fr-BE"/>
              </w:rPr>
            </w:pPr>
            <w:r w:rsidRPr="005C46B5">
              <w:rPr>
                <w:rFonts w:ascii="Arial" w:eastAsia="Calibri" w:hAnsi="Arial" w:cs="Arial"/>
                <w:sz w:val="18"/>
                <w:szCs w:val="18"/>
                <w:lang w:val="fr-BE"/>
              </w:rPr>
              <w:t>7001-951</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Calibri" w:hAnsi="Arial" w:cs="Times New Roman"/>
                <w:spacing w:val="-2"/>
                <w:sz w:val="18"/>
                <w:lang w:val="fr-BE"/>
              </w:rPr>
            </w:pPr>
            <w:r w:rsidRPr="005C46B5">
              <w:rPr>
                <w:rFonts w:ascii="Arial" w:eastAsia="Calibri" w:hAnsi="Arial" w:cs="Times New Roman"/>
                <w:spacing w:val="-2"/>
                <w:sz w:val="18"/>
                <w:lang w:val="fr-BE"/>
              </w:rPr>
              <w:t>* 4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Calibri" w:hAnsi="Arial" w:cs="Times New Roman"/>
                <w:sz w:val="18"/>
                <w:lang w:val="fr-BE"/>
              </w:rPr>
            </w:pPr>
            <w:r w:rsidRPr="005C46B5">
              <w:rPr>
                <w:rFonts w:ascii="Arial" w:eastAsia="Calibri" w:hAnsi="Arial" w:cs="Times New Roman"/>
                <w:sz w:val="18"/>
                <w:lang w:val="fr-BE"/>
              </w:rPr>
              <w:t>2,5337</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Calibri" w:hAnsi="Arial" w:cs="Times New Roman"/>
                <w:sz w:val="18"/>
                <w:lang w:val="fr-BE"/>
              </w:rPr>
            </w:pPr>
            <w:r w:rsidRPr="005C46B5">
              <w:rPr>
                <w:rFonts w:ascii="Arial" w:eastAsia="Calibri" w:hAnsi="Arial" w:cs="Times New Roman"/>
                <w:sz w:val="18"/>
                <w:lang w:val="fr-BE"/>
              </w:rPr>
              <w:t>2,5337</w:t>
            </w:r>
          </w:p>
        </w:tc>
        <w:tc>
          <w:tcPr>
            <w:tcW w:w="1098" w:type="dxa"/>
            <w:tcBorders>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Calibri" w:hAnsi="Arial" w:cs="Times New Roman"/>
                <w:spacing w:val="-2"/>
                <w:sz w:val="18"/>
                <w:lang w:val="fr-BE"/>
              </w:rPr>
            </w:pPr>
          </w:p>
        </w:tc>
        <w:tc>
          <w:tcPr>
            <w:tcW w:w="1098" w:type="dxa"/>
            <w:tcBorders>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Calibri" w:hAnsi="Arial" w:cs="Times New Roman"/>
                <w:spacing w:val="-2"/>
                <w:sz w:val="18"/>
                <w:lang w:val="fr-BE"/>
              </w:rPr>
            </w:pPr>
          </w:p>
        </w:tc>
      </w:tr>
      <w:tr w:rsidR="005C46B5" w:rsidRPr="005C46B5" w:rsidTr="009B7E3C">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spacing w:after="54" w:line="240" w:lineRule="auto"/>
              <w:rPr>
                <w:rFonts w:ascii="Calibri" w:eastAsia="Calibri" w:hAnsi="Calibri" w:cs="Times New Roman"/>
                <w:sz w:val="18"/>
                <w:szCs w:val="18"/>
                <w:lang w:val="fr-BE"/>
              </w:rPr>
            </w:pPr>
            <w:r w:rsidRPr="005C46B5">
              <w:rPr>
                <w:rFonts w:ascii="Arial" w:eastAsia="Calibri" w:hAnsi="Arial" w:cs="Arial"/>
                <w:sz w:val="18"/>
                <w:szCs w:val="18"/>
                <w:lang w:val="fr-BE"/>
              </w:rPr>
              <w:t>7001-951</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Calibri" w:hAnsi="Arial" w:cs="Times New Roman"/>
                <w:spacing w:val="-2"/>
                <w:sz w:val="18"/>
                <w:lang w:val="nl-BE"/>
              </w:rPr>
            </w:pPr>
            <w:r w:rsidRPr="005C46B5">
              <w:rPr>
                <w:rFonts w:ascii="Arial" w:eastAsia="Calibri" w:hAnsi="Arial" w:cs="Times New Roman"/>
                <w:spacing w:val="-2"/>
                <w:sz w:val="18"/>
                <w:lang w:val="nl-BE"/>
              </w:rPr>
              <w:t>** 4 g</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Calibri" w:hAnsi="Arial" w:cs="Times New Roman"/>
                <w:sz w:val="18"/>
                <w:lang w:val="fr-BE"/>
              </w:rPr>
            </w:pPr>
            <w:r w:rsidRPr="005C46B5">
              <w:rPr>
                <w:rFonts w:ascii="Arial" w:eastAsia="Calibri" w:hAnsi="Arial" w:cs="Times New Roman"/>
                <w:sz w:val="18"/>
                <w:lang w:val="fr-BE"/>
              </w:rPr>
              <w:t>2,2967</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Calibri" w:hAnsi="Arial" w:cs="Times New Roman"/>
                <w:sz w:val="18"/>
                <w:lang w:val="fr-BE"/>
              </w:rPr>
            </w:pPr>
            <w:r w:rsidRPr="005C46B5">
              <w:rPr>
                <w:rFonts w:ascii="Arial" w:eastAsia="Calibri" w:hAnsi="Arial" w:cs="Times New Roman"/>
                <w:sz w:val="18"/>
                <w:lang w:val="fr-BE"/>
              </w:rPr>
              <w:t>2,2967</w:t>
            </w:r>
          </w:p>
        </w:tc>
        <w:tc>
          <w:tcPr>
            <w:tcW w:w="1098"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Calibri" w:hAnsi="Arial" w:cs="Times New Roman"/>
                <w:spacing w:val="-2"/>
                <w:sz w:val="18"/>
                <w:lang w:val="fr-BE"/>
              </w:rPr>
            </w:pPr>
          </w:p>
        </w:tc>
        <w:tc>
          <w:tcPr>
            <w:tcW w:w="1098"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Calibri" w:hAnsi="Arial" w:cs="Times New Roman"/>
                <w:spacing w:val="-2"/>
                <w:sz w:val="18"/>
                <w:lang w:val="fr-BE"/>
              </w:rPr>
            </w:pPr>
          </w:p>
        </w:tc>
      </w:tr>
      <w:tr w:rsidR="005C46B5" w:rsidRPr="005C46B5" w:rsidTr="009B7E3C">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Calibri" w:hAnsi="Arial" w:cs="Times New Roman"/>
                <w:spacing w:val="-2"/>
                <w:sz w:val="18"/>
                <w:lang w:val="fr-BE"/>
              </w:rPr>
            </w:pPr>
            <w:r w:rsidRPr="005C46B5">
              <w:rPr>
                <w:rFonts w:ascii="Arial" w:eastAsia="Calibri" w:hAnsi="Arial" w:cs="Times New Roman"/>
                <w:spacing w:val="-2"/>
                <w:sz w:val="18"/>
                <w:lang w:val="fr-BE"/>
              </w:rPr>
              <w:t>VALINE 1000</w:t>
            </w:r>
          </w:p>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Calibri" w:hAnsi="Arial" w:cs="Times New Roman"/>
                <w:strike/>
                <w:spacing w:val="-2"/>
                <w:sz w:val="18"/>
                <w:lang w:val="fr-BE"/>
              </w:rPr>
            </w:pPr>
            <w:r w:rsidRPr="005C46B5">
              <w:rPr>
                <w:rFonts w:ascii="Arial" w:eastAsia="Calibri" w:hAnsi="Arial" w:cs="Times New Roman"/>
                <w:spacing w:val="-2"/>
                <w:sz w:val="18"/>
                <w:lang w:val="fr-BE"/>
              </w:rPr>
              <w:t>(Vitaflo International Ltd)</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56"/>
              <w:jc w:val="right"/>
              <w:rPr>
                <w:rFonts w:ascii="Arial" w:eastAsia="Times New Roman" w:hAnsi="Arial" w:cs="Times New Roman"/>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spacing w:after="54" w:line="240" w:lineRule="auto"/>
              <w:rPr>
                <w:rFonts w:ascii="Calibri" w:eastAsia="Calibri" w:hAnsi="Calibri" w:cs="Times New Roman"/>
                <w:sz w:val="18"/>
                <w:szCs w:val="18"/>
                <w:lang w:val="fr-BE"/>
              </w:rPr>
            </w:pPr>
            <w:r w:rsidRPr="005C46B5">
              <w:rPr>
                <w:rFonts w:ascii="Arial" w:eastAsia="Calibri" w:hAnsi="Arial" w:cs="Arial"/>
                <w:sz w:val="18"/>
                <w:szCs w:val="18"/>
                <w:lang w:val="fr-BE"/>
              </w:rPr>
              <w:t>3012-457</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Calibri" w:hAnsi="Arial" w:cs="Times New Roman"/>
                <w:spacing w:val="-2"/>
                <w:sz w:val="18"/>
                <w:lang w:val="fr-BE"/>
              </w:rPr>
            </w:pPr>
            <w:r w:rsidRPr="005C46B5">
              <w:rPr>
                <w:rFonts w:ascii="Arial" w:eastAsia="Calibri" w:hAnsi="Arial" w:cs="Times New Roman"/>
                <w:spacing w:val="-2"/>
                <w:sz w:val="18"/>
                <w:lang w:val="fr-BE"/>
              </w:rPr>
              <w:t>30 x 4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20"/>
                <w:lang w:val="nl-BE" w:eastAsia="nl-NL"/>
              </w:rPr>
            </w:pPr>
            <w:r w:rsidRPr="005C46B5">
              <w:rPr>
                <w:rFonts w:ascii="Arial" w:eastAsia="Times New Roman" w:hAnsi="Arial" w:cs="Times New Roman"/>
                <w:sz w:val="18"/>
                <w:szCs w:val="20"/>
                <w:lang w:val="nl-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Calibri" w:hAnsi="Arial" w:cs="Times New Roman"/>
                <w:sz w:val="18"/>
                <w:lang w:val="fr-BE"/>
              </w:rPr>
            </w:pPr>
            <w:r w:rsidRPr="005C46B5">
              <w:rPr>
                <w:rFonts w:ascii="Arial" w:eastAsia="Calibri" w:hAnsi="Arial" w:cs="Times New Roman"/>
                <w:sz w:val="18"/>
                <w:lang w:val="fr-BE"/>
              </w:rPr>
              <w:t>84,19</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Calibri" w:hAnsi="Arial" w:cs="Times New Roman"/>
                <w:sz w:val="18"/>
                <w:lang w:val="fr-BE"/>
              </w:rPr>
            </w:pPr>
            <w:r w:rsidRPr="005C46B5">
              <w:rPr>
                <w:rFonts w:ascii="Arial" w:eastAsia="Calibri" w:hAnsi="Arial" w:cs="Times New Roman"/>
                <w:sz w:val="18"/>
                <w:lang w:val="fr-BE"/>
              </w:rPr>
              <w:t>84,19</w:t>
            </w:r>
          </w:p>
        </w:tc>
        <w:tc>
          <w:tcPr>
            <w:tcW w:w="1098" w:type="dxa"/>
            <w:tcBorders>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Calibri" w:hAnsi="Arial" w:cs="Times New Roman"/>
                <w:spacing w:val="-2"/>
                <w:sz w:val="18"/>
                <w:lang w:val="fr-BE"/>
              </w:rPr>
            </w:pPr>
            <w:r w:rsidRPr="005C46B5">
              <w:rPr>
                <w:rFonts w:ascii="Arial" w:eastAsia="Calibri" w:hAnsi="Arial" w:cs="Times New Roman"/>
                <w:spacing w:val="-2"/>
                <w:sz w:val="18"/>
                <w:lang w:val="fr-BE"/>
              </w:rPr>
              <w:t>0,00</w:t>
            </w:r>
          </w:p>
        </w:tc>
        <w:tc>
          <w:tcPr>
            <w:tcW w:w="1098" w:type="dxa"/>
            <w:tcBorders>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Calibri" w:hAnsi="Arial" w:cs="Times New Roman"/>
                <w:spacing w:val="-2"/>
                <w:sz w:val="18"/>
                <w:lang w:val="fr-BE"/>
              </w:rPr>
            </w:pPr>
            <w:r w:rsidRPr="005C46B5">
              <w:rPr>
                <w:rFonts w:ascii="Arial" w:eastAsia="Calibri" w:hAnsi="Arial" w:cs="Times New Roman"/>
                <w:spacing w:val="-2"/>
                <w:sz w:val="18"/>
                <w:lang w:val="fr-BE"/>
              </w:rPr>
              <w:t>0,00</w:t>
            </w: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spacing w:after="54" w:line="240" w:lineRule="auto"/>
              <w:rPr>
                <w:rFonts w:ascii="Calibri" w:eastAsia="Calibri" w:hAnsi="Calibri" w:cs="Times New Roman"/>
                <w:sz w:val="18"/>
                <w:szCs w:val="18"/>
                <w:lang w:val="fr-BE"/>
              </w:rPr>
            </w:pPr>
            <w:r w:rsidRPr="005C46B5">
              <w:rPr>
                <w:rFonts w:ascii="Arial" w:eastAsia="Calibri" w:hAnsi="Arial" w:cs="Arial"/>
                <w:sz w:val="18"/>
                <w:szCs w:val="18"/>
                <w:lang w:val="fr-BE"/>
              </w:rPr>
              <w:t>7001-969</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Calibri" w:hAnsi="Arial" w:cs="Times New Roman"/>
                <w:spacing w:val="-2"/>
                <w:sz w:val="18"/>
                <w:lang w:val="fr-BE"/>
              </w:rPr>
            </w:pPr>
            <w:r w:rsidRPr="005C46B5">
              <w:rPr>
                <w:rFonts w:ascii="Arial" w:eastAsia="Calibri" w:hAnsi="Arial" w:cs="Times New Roman"/>
                <w:spacing w:val="-2"/>
                <w:sz w:val="18"/>
                <w:lang w:val="fr-BE"/>
              </w:rPr>
              <w:t>* 4 g</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Calibri" w:hAnsi="Arial" w:cs="Times New Roman"/>
                <w:sz w:val="18"/>
                <w:lang w:val="fr-BE"/>
              </w:rPr>
            </w:pPr>
            <w:r w:rsidRPr="005C46B5">
              <w:rPr>
                <w:rFonts w:ascii="Arial" w:eastAsia="Calibri" w:hAnsi="Arial" w:cs="Times New Roman"/>
                <w:sz w:val="18"/>
                <w:lang w:val="fr-BE"/>
              </w:rPr>
              <w:t>2,5337</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Calibri" w:hAnsi="Arial" w:cs="Times New Roman"/>
                <w:sz w:val="18"/>
                <w:lang w:val="fr-BE"/>
              </w:rPr>
            </w:pPr>
            <w:r w:rsidRPr="005C46B5">
              <w:rPr>
                <w:rFonts w:ascii="Arial" w:eastAsia="Calibri" w:hAnsi="Arial" w:cs="Times New Roman"/>
                <w:sz w:val="18"/>
                <w:lang w:val="fr-BE"/>
              </w:rPr>
              <w:t>2,5337</w:t>
            </w:r>
          </w:p>
        </w:tc>
        <w:tc>
          <w:tcPr>
            <w:tcW w:w="1098" w:type="dxa"/>
            <w:tcBorders>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Calibri" w:hAnsi="Arial" w:cs="Times New Roman"/>
                <w:spacing w:val="-2"/>
                <w:sz w:val="18"/>
                <w:lang w:val="fr-BE"/>
              </w:rPr>
            </w:pPr>
          </w:p>
        </w:tc>
        <w:tc>
          <w:tcPr>
            <w:tcW w:w="1098" w:type="dxa"/>
            <w:tcBorders>
              <w:left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Calibri" w:hAnsi="Arial" w:cs="Times New Roman"/>
                <w:spacing w:val="-2"/>
                <w:sz w:val="18"/>
                <w:lang w:val="fr-BE"/>
              </w:rPr>
            </w:pPr>
          </w:p>
        </w:tc>
      </w:tr>
      <w:tr w:rsidR="005C46B5" w:rsidRPr="005C46B5" w:rsidTr="009B7E3C">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spacing w:after="54" w:line="240" w:lineRule="auto"/>
              <w:rPr>
                <w:rFonts w:ascii="Calibri" w:eastAsia="Calibri" w:hAnsi="Calibri" w:cs="Times New Roman"/>
                <w:sz w:val="18"/>
                <w:szCs w:val="18"/>
                <w:lang w:val="fr-BE"/>
              </w:rPr>
            </w:pPr>
            <w:r w:rsidRPr="005C46B5">
              <w:rPr>
                <w:rFonts w:ascii="Arial" w:eastAsia="Calibri" w:hAnsi="Arial" w:cs="Arial"/>
                <w:sz w:val="18"/>
                <w:szCs w:val="18"/>
                <w:lang w:val="fr-BE"/>
              </w:rPr>
              <w:t>7001-969</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Calibri" w:hAnsi="Arial" w:cs="Times New Roman"/>
                <w:spacing w:val="-2"/>
                <w:sz w:val="18"/>
                <w:lang w:val="nl-BE"/>
              </w:rPr>
            </w:pPr>
            <w:r w:rsidRPr="005C46B5">
              <w:rPr>
                <w:rFonts w:ascii="Arial" w:eastAsia="Calibri" w:hAnsi="Arial" w:cs="Times New Roman"/>
                <w:spacing w:val="-2"/>
                <w:sz w:val="18"/>
                <w:lang w:val="nl-BE"/>
              </w:rPr>
              <w:t>** 4 g</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Calibri" w:hAnsi="Arial" w:cs="Times New Roman"/>
                <w:sz w:val="18"/>
                <w:lang w:val="fr-BE"/>
              </w:rPr>
            </w:pPr>
            <w:r w:rsidRPr="005C46B5">
              <w:rPr>
                <w:rFonts w:ascii="Arial" w:eastAsia="Calibri" w:hAnsi="Arial" w:cs="Times New Roman"/>
                <w:sz w:val="18"/>
                <w:lang w:val="fr-BE"/>
              </w:rPr>
              <w:t>2,2967</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jc w:val="right"/>
              <w:rPr>
                <w:rFonts w:ascii="Arial" w:eastAsia="Calibri" w:hAnsi="Arial" w:cs="Times New Roman"/>
                <w:sz w:val="18"/>
                <w:lang w:val="fr-BE"/>
              </w:rPr>
            </w:pPr>
            <w:r w:rsidRPr="005C46B5">
              <w:rPr>
                <w:rFonts w:ascii="Arial" w:eastAsia="Calibri" w:hAnsi="Arial" w:cs="Times New Roman"/>
                <w:sz w:val="18"/>
                <w:lang w:val="fr-BE"/>
              </w:rPr>
              <w:t>2,2967</w:t>
            </w:r>
          </w:p>
        </w:tc>
        <w:tc>
          <w:tcPr>
            <w:tcW w:w="1098"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Calibri" w:hAnsi="Arial" w:cs="Times New Roman"/>
                <w:spacing w:val="-2"/>
                <w:sz w:val="18"/>
                <w:lang w:val="fr-BE"/>
              </w:rPr>
            </w:pPr>
          </w:p>
        </w:tc>
        <w:tc>
          <w:tcPr>
            <w:tcW w:w="1098" w:type="dxa"/>
            <w:tcBorders>
              <w:left w:val="single" w:sz="4" w:space="0" w:color="auto"/>
              <w:bottom w:val="single" w:sz="4" w:space="0" w:color="auto"/>
              <w:right w:val="single" w:sz="4" w:space="0" w:color="auto"/>
            </w:tcBorders>
            <w:vAlign w:val="center"/>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Calibri" w:hAnsi="Arial" w:cs="Times New Roman"/>
                <w:spacing w:val="-2"/>
                <w:sz w:val="18"/>
                <w:lang w:val="fr-BE"/>
              </w:rPr>
            </w:pPr>
          </w:p>
        </w:tc>
      </w:tr>
    </w:tbl>
    <w:p w:rsidR="00914619" w:rsidRDefault="00914619" w:rsidP="005C46B5">
      <w:pPr>
        <w:spacing w:after="0" w:line="240" w:lineRule="auto"/>
        <w:ind w:left="-992"/>
        <w:rPr>
          <w:rFonts w:ascii="Calibri" w:eastAsia="Calibri" w:hAnsi="Calibri" w:cs="Times New Roman"/>
          <w:lang w:val="fr-BE"/>
        </w:rPr>
      </w:pPr>
    </w:p>
    <w:p w:rsidR="00914619" w:rsidRDefault="00914619">
      <w:pPr>
        <w:rPr>
          <w:rFonts w:ascii="Calibri" w:eastAsia="Calibri" w:hAnsi="Calibri" w:cs="Times New Roman"/>
          <w:lang w:val="fr-BE"/>
        </w:rPr>
      </w:pPr>
      <w:r>
        <w:rPr>
          <w:rFonts w:ascii="Calibri" w:eastAsia="Calibri" w:hAnsi="Calibri" w:cs="Times New Roman"/>
          <w:lang w:val="fr-BE"/>
        </w:rPr>
        <w:br w:type="page"/>
      </w:r>
    </w:p>
    <w:p w:rsidR="005C46B5" w:rsidRPr="005C46B5" w:rsidRDefault="005C46B5" w:rsidP="005C46B5">
      <w:pPr>
        <w:spacing w:after="0" w:line="240" w:lineRule="auto"/>
        <w:ind w:left="-992"/>
        <w:rPr>
          <w:rFonts w:ascii="Calibri" w:eastAsia="Calibri" w:hAnsi="Calibri" w:cs="Times New Roman"/>
          <w:lang w:val="fr-BE"/>
        </w:rPr>
      </w:pPr>
    </w:p>
    <w:tbl>
      <w:tblPr>
        <w:tblStyle w:val="TableGrid1"/>
        <w:tblW w:w="1091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381"/>
      </w:tblGrid>
      <w:tr w:rsidR="005C46B5" w:rsidRPr="00DD0302" w:rsidTr="009B7E3C">
        <w:tc>
          <w:tcPr>
            <w:tcW w:w="5529" w:type="dxa"/>
          </w:tcPr>
          <w:p w:rsidR="005C46B5" w:rsidRPr="005C46B5" w:rsidRDefault="005C46B5" w:rsidP="005C46B5">
            <w:pPr>
              <w:autoSpaceDE w:val="0"/>
              <w:autoSpaceDN w:val="0"/>
              <w:adjustRightInd w:val="0"/>
              <w:jc w:val="both"/>
              <w:rPr>
                <w:rFonts w:ascii="Arial" w:eastAsia="Times New Roman" w:hAnsi="Arial" w:cs="Arial"/>
                <w:b/>
                <w:color w:val="000000"/>
                <w:sz w:val="20"/>
                <w:szCs w:val="20"/>
                <w:lang w:val="nl-BE"/>
              </w:rPr>
            </w:pPr>
            <w:r w:rsidRPr="005C46B5">
              <w:rPr>
                <w:rFonts w:ascii="Arial" w:eastAsia="Times New Roman" w:hAnsi="Arial" w:cs="Arial"/>
                <w:b/>
                <w:color w:val="000000"/>
                <w:sz w:val="20"/>
                <w:szCs w:val="20"/>
                <w:lang w:val="nl-BE"/>
              </w:rPr>
              <w:t>§ 250000.</w:t>
            </w:r>
            <w:r w:rsidRPr="005C46B5">
              <w:rPr>
                <w:rFonts w:ascii="Arial" w:eastAsia="Times New Roman" w:hAnsi="Arial" w:cs="Arial"/>
                <w:color w:val="000000"/>
                <w:sz w:val="20"/>
                <w:szCs w:val="20"/>
                <w:lang w:val="nl-BE"/>
              </w:rPr>
              <w:t xml:space="preserve"> </w:t>
            </w:r>
            <w:r w:rsidRPr="005C46B5">
              <w:rPr>
                <w:rFonts w:ascii="Arial" w:eastAsia="Times New Roman" w:hAnsi="Arial" w:cs="Times New Roman"/>
                <w:b/>
                <w:sz w:val="20"/>
                <w:szCs w:val="20"/>
                <w:lang w:val="nl-BE" w:eastAsia="nl-NL"/>
              </w:rPr>
              <w:t>Preparaten op basis van vitaminen, mineralen en oligo-elementen voor de behandeling van taaislijmziekte (cystic fibrose of mucoviscidose).</w:t>
            </w:r>
          </w:p>
        </w:tc>
        <w:tc>
          <w:tcPr>
            <w:tcW w:w="5381" w:type="dxa"/>
          </w:tcPr>
          <w:p w:rsidR="005C46B5" w:rsidRPr="005C46B5" w:rsidRDefault="005C46B5" w:rsidP="005C46B5">
            <w:pPr>
              <w:autoSpaceDE w:val="0"/>
              <w:autoSpaceDN w:val="0"/>
              <w:adjustRightInd w:val="0"/>
              <w:jc w:val="both"/>
              <w:rPr>
                <w:rFonts w:ascii="Arial" w:eastAsia="Times New Roman" w:hAnsi="Arial" w:cs="Times New Roman"/>
                <w:b/>
                <w:sz w:val="20"/>
                <w:szCs w:val="20"/>
                <w:lang w:eastAsia="nl-NL"/>
              </w:rPr>
            </w:pPr>
            <w:r w:rsidRPr="005C46B5">
              <w:rPr>
                <w:rFonts w:ascii="Arial" w:eastAsia="Times New Roman" w:hAnsi="Arial" w:cs="Arial"/>
                <w:b/>
                <w:color w:val="000000"/>
                <w:sz w:val="20"/>
                <w:szCs w:val="20"/>
              </w:rPr>
              <w:t xml:space="preserve">§ 250000. </w:t>
            </w:r>
            <w:r w:rsidRPr="005C46B5">
              <w:rPr>
                <w:rFonts w:ascii="Arial" w:eastAsia="Times New Roman" w:hAnsi="Arial" w:cs="Times New Roman"/>
                <w:b/>
                <w:sz w:val="20"/>
                <w:szCs w:val="20"/>
                <w:lang w:eastAsia="nl-NL"/>
              </w:rPr>
              <w:t>Préparations à base de vitamines, minéraux et oligo-éléments destinées au traitement de la mucoviscidose.</w:t>
            </w:r>
          </w:p>
          <w:p w:rsidR="005C46B5" w:rsidRPr="005C46B5" w:rsidRDefault="005C46B5" w:rsidP="005C46B5">
            <w:pPr>
              <w:autoSpaceDE w:val="0"/>
              <w:autoSpaceDN w:val="0"/>
              <w:adjustRightInd w:val="0"/>
              <w:jc w:val="both"/>
              <w:rPr>
                <w:rFonts w:ascii="Arial" w:eastAsia="Times New Roman" w:hAnsi="Arial" w:cs="Arial"/>
                <w:color w:val="000000"/>
                <w:sz w:val="20"/>
                <w:szCs w:val="20"/>
              </w:rPr>
            </w:pPr>
          </w:p>
        </w:tc>
      </w:tr>
      <w:tr w:rsidR="005C46B5" w:rsidRPr="00DD0302" w:rsidTr="009B7E3C">
        <w:tc>
          <w:tcPr>
            <w:tcW w:w="5529" w:type="dxa"/>
          </w:tcPr>
          <w:p w:rsidR="005C46B5" w:rsidRPr="005C46B5" w:rsidRDefault="005C46B5" w:rsidP="005C46B5">
            <w:pPr>
              <w:autoSpaceDE w:val="0"/>
              <w:autoSpaceDN w:val="0"/>
              <w:adjustRightInd w:val="0"/>
              <w:jc w:val="both"/>
              <w:rPr>
                <w:rFonts w:ascii="Arial" w:eastAsia="Times New Roman" w:hAnsi="Arial" w:cs="Arial"/>
                <w:b/>
                <w:color w:val="000000"/>
                <w:sz w:val="20"/>
                <w:szCs w:val="20"/>
              </w:rPr>
            </w:pPr>
          </w:p>
        </w:tc>
        <w:tc>
          <w:tcPr>
            <w:tcW w:w="5381" w:type="dxa"/>
          </w:tcPr>
          <w:p w:rsidR="005C46B5" w:rsidRPr="005C46B5" w:rsidRDefault="005C46B5" w:rsidP="005C46B5">
            <w:pPr>
              <w:suppressAutoHyphens/>
              <w:ind w:left="34"/>
              <w:jc w:val="both"/>
              <w:rPr>
                <w:rFonts w:ascii="Arial" w:eastAsia="Calibri" w:hAnsi="Arial" w:cs="Arial"/>
                <w:b/>
                <w:sz w:val="20"/>
                <w:szCs w:val="20"/>
              </w:rPr>
            </w:pPr>
          </w:p>
        </w:tc>
      </w:tr>
      <w:tr w:rsidR="005C46B5" w:rsidRPr="00DD0302" w:rsidTr="009B7E3C">
        <w:tc>
          <w:tcPr>
            <w:tcW w:w="5529" w:type="dxa"/>
          </w:tcPr>
          <w:p w:rsidR="005C46B5" w:rsidRPr="005C46B5" w:rsidRDefault="005C46B5" w:rsidP="005C46B5">
            <w:pPr>
              <w:autoSpaceDE w:val="0"/>
              <w:autoSpaceDN w:val="0"/>
              <w:adjustRightInd w:val="0"/>
              <w:jc w:val="both"/>
              <w:rPr>
                <w:rFonts w:ascii="Arial" w:eastAsia="Times New Roman" w:hAnsi="Arial" w:cs="Arial"/>
                <w:b/>
                <w:color w:val="000000"/>
                <w:sz w:val="20"/>
                <w:szCs w:val="20"/>
                <w:lang w:val="nl-BE"/>
              </w:rPr>
            </w:pPr>
            <w:r w:rsidRPr="005C46B5">
              <w:rPr>
                <w:rFonts w:ascii="Arial" w:eastAsia="Times New Roman" w:hAnsi="Arial" w:cs="Times New Roman"/>
                <w:spacing w:val="-2"/>
                <w:sz w:val="20"/>
                <w:szCs w:val="20"/>
                <w:lang w:val="nl-BE"/>
              </w:rPr>
              <w:t xml:space="preserve">De volgende medische voeding wordt vergoed in categorie A indien ze is voorgeschreven voor de behandeling van taaislijmziekte bij patiënten die behandeld worden in een erkend centrum inzake taaislijmziekte dat een overeenkomst heeft afgesloten met het Verzekeringscomité </w:t>
            </w:r>
            <w:r w:rsidRPr="005C46B5">
              <w:rPr>
                <w:rFonts w:ascii="Arial" w:eastAsia="Times New Roman" w:hAnsi="Arial" w:cs="Times New Roman"/>
                <w:sz w:val="20"/>
                <w:szCs w:val="20"/>
                <w:lang w:val="nl-BE"/>
              </w:rPr>
              <w:t xml:space="preserve">van de Dienst voor geneeskundige verzorging </w:t>
            </w:r>
            <w:r w:rsidRPr="005C46B5">
              <w:rPr>
                <w:rFonts w:ascii="Arial" w:eastAsia="Times New Roman" w:hAnsi="Arial" w:cs="Times New Roman"/>
                <w:spacing w:val="-2"/>
                <w:sz w:val="20"/>
                <w:szCs w:val="20"/>
                <w:lang w:val="nl-BE"/>
              </w:rPr>
              <w:t>van het RIZIV.</w:t>
            </w:r>
          </w:p>
        </w:tc>
        <w:tc>
          <w:tcPr>
            <w:tcW w:w="5381" w:type="dxa"/>
          </w:tcPr>
          <w:p w:rsidR="005C46B5" w:rsidRPr="005C46B5" w:rsidRDefault="005C46B5" w:rsidP="005C46B5">
            <w:pPr>
              <w:autoSpaceDE w:val="0"/>
              <w:autoSpaceDN w:val="0"/>
              <w:adjustRightInd w:val="0"/>
              <w:jc w:val="both"/>
              <w:rPr>
                <w:rFonts w:ascii="Arial" w:eastAsia="Calibri" w:hAnsi="Arial" w:cs="Arial"/>
                <w:b/>
                <w:sz w:val="20"/>
                <w:szCs w:val="20"/>
              </w:rPr>
            </w:pPr>
            <w:r w:rsidRPr="005C46B5">
              <w:rPr>
                <w:rFonts w:ascii="Arial" w:eastAsia="Times New Roman" w:hAnsi="Arial" w:cs="Times New Roman"/>
                <w:sz w:val="20"/>
                <w:szCs w:val="20"/>
                <w:lang w:val="fr-FR"/>
              </w:rPr>
              <w:t>L’alimentation médicale suivante fait l’objet d’un remboursement en catégorie A si elle a été prescrite pour le traitement de la mucoviscidose chez des patients qui sont en traitement dans un centre de référence en matière de mucoviscidose qui a conclu une convention avec le Comité de l’assurance</w:t>
            </w:r>
            <w:r w:rsidRPr="005C46B5">
              <w:rPr>
                <w:rFonts w:ascii="Arial" w:eastAsia="Times New Roman" w:hAnsi="Arial" w:cs="Times New Roman"/>
                <w:sz w:val="20"/>
                <w:szCs w:val="20"/>
              </w:rPr>
              <w:t xml:space="preserve"> du Service des soins de santé</w:t>
            </w:r>
            <w:r w:rsidRPr="005C46B5">
              <w:rPr>
                <w:rFonts w:ascii="Arial" w:eastAsia="Times New Roman" w:hAnsi="Arial" w:cs="Times New Roman"/>
                <w:sz w:val="20"/>
                <w:szCs w:val="20"/>
                <w:lang w:val="fr-FR"/>
              </w:rPr>
              <w:t xml:space="preserve"> de l’INAMI</w:t>
            </w:r>
            <w:r w:rsidRPr="005C46B5">
              <w:rPr>
                <w:rFonts w:ascii="Arial" w:eastAsia="Times New Roman" w:hAnsi="Arial" w:cs="Times New Roman"/>
                <w:sz w:val="20"/>
                <w:szCs w:val="20"/>
              </w:rPr>
              <w:t>.</w:t>
            </w:r>
          </w:p>
        </w:tc>
      </w:tr>
      <w:tr w:rsidR="005C46B5" w:rsidRPr="00DD0302" w:rsidTr="009B7E3C">
        <w:tc>
          <w:tcPr>
            <w:tcW w:w="5529" w:type="dxa"/>
          </w:tcPr>
          <w:p w:rsidR="005C46B5" w:rsidRPr="005C46B5" w:rsidRDefault="005C46B5" w:rsidP="005C46B5">
            <w:pPr>
              <w:autoSpaceDE w:val="0"/>
              <w:autoSpaceDN w:val="0"/>
              <w:adjustRightInd w:val="0"/>
              <w:jc w:val="both"/>
              <w:rPr>
                <w:rFonts w:ascii="Arial" w:eastAsia="Times New Roman" w:hAnsi="Arial" w:cs="Arial"/>
                <w:b/>
                <w:color w:val="000000"/>
                <w:sz w:val="20"/>
                <w:szCs w:val="20"/>
              </w:rPr>
            </w:pPr>
          </w:p>
        </w:tc>
        <w:tc>
          <w:tcPr>
            <w:tcW w:w="5381" w:type="dxa"/>
          </w:tcPr>
          <w:p w:rsidR="005C46B5" w:rsidRPr="005C46B5" w:rsidRDefault="005C46B5" w:rsidP="005C46B5">
            <w:pPr>
              <w:suppressAutoHyphens/>
              <w:ind w:left="34"/>
              <w:jc w:val="both"/>
              <w:rPr>
                <w:rFonts w:ascii="Arial" w:eastAsia="Calibri" w:hAnsi="Arial" w:cs="Arial"/>
                <w:b/>
                <w:sz w:val="20"/>
                <w:szCs w:val="20"/>
              </w:rPr>
            </w:pPr>
          </w:p>
        </w:tc>
      </w:tr>
      <w:tr w:rsidR="005C46B5" w:rsidRPr="00DD0302" w:rsidTr="009B7E3C">
        <w:tc>
          <w:tcPr>
            <w:tcW w:w="5529" w:type="dxa"/>
          </w:tcPr>
          <w:p w:rsidR="005C46B5" w:rsidRPr="005C46B5" w:rsidRDefault="005C46B5" w:rsidP="005C46B5">
            <w:pPr>
              <w:autoSpaceDE w:val="0"/>
              <w:autoSpaceDN w:val="0"/>
              <w:adjustRightInd w:val="0"/>
              <w:jc w:val="both"/>
              <w:rPr>
                <w:rFonts w:ascii="Arial" w:eastAsia="Times New Roman" w:hAnsi="Arial" w:cs="Arial"/>
                <w:b/>
                <w:color w:val="000000"/>
                <w:sz w:val="20"/>
                <w:szCs w:val="20"/>
                <w:lang w:val="nl-BE"/>
              </w:rPr>
            </w:pPr>
            <w:r w:rsidRPr="005C46B5">
              <w:rPr>
                <w:rFonts w:ascii="Arial" w:eastAsia="Times New Roman" w:hAnsi="Arial" w:cs="Times New Roman"/>
                <w:snapToGrid w:val="0"/>
                <w:sz w:val="20"/>
                <w:szCs w:val="20"/>
                <w:lang w:val="nl-BE"/>
              </w:rPr>
              <w:t>De machtiging van de adviserend-arts is onderworpen aan de volgende voorwaarden:</w:t>
            </w:r>
          </w:p>
        </w:tc>
        <w:tc>
          <w:tcPr>
            <w:tcW w:w="5381" w:type="dxa"/>
          </w:tcPr>
          <w:p w:rsidR="005C46B5" w:rsidRPr="005C46B5" w:rsidRDefault="005C46B5" w:rsidP="005C46B5">
            <w:pPr>
              <w:autoSpaceDE w:val="0"/>
              <w:autoSpaceDN w:val="0"/>
              <w:adjustRightInd w:val="0"/>
              <w:jc w:val="both"/>
              <w:rPr>
                <w:rFonts w:ascii="Arial" w:eastAsia="Calibri" w:hAnsi="Arial" w:cs="Arial"/>
                <w:b/>
                <w:sz w:val="20"/>
                <w:szCs w:val="20"/>
              </w:rPr>
            </w:pPr>
            <w:r w:rsidRPr="005C46B5">
              <w:rPr>
                <w:rFonts w:ascii="Arial" w:eastAsia="Times New Roman" w:hAnsi="Arial" w:cs="Times New Roman"/>
                <w:sz w:val="20"/>
                <w:szCs w:val="20"/>
              </w:rPr>
              <w:t>L’autorisation du médecin-conseil est subordonnée aux conditions suivantes:</w:t>
            </w:r>
          </w:p>
        </w:tc>
      </w:tr>
      <w:tr w:rsidR="005C46B5" w:rsidRPr="00DD0302" w:rsidTr="009B7E3C">
        <w:tc>
          <w:tcPr>
            <w:tcW w:w="5529" w:type="dxa"/>
          </w:tcPr>
          <w:p w:rsidR="005C46B5" w:rsidRPr="005C46B5" w:rsidRDefault="005C46B5" w:rsidP="005C46B5">
            <w:pPr>
              <w:autoSpaceDE w:val="0"/>
              <w:autoSpaceDN w:val="0"/>
              <w:adjustRightInd w:val="0"/>
              <w:jc w:val="both"/>
              <w:rPr>
                <w:rFonts w:ascii="Arial" w:eastAsia="Times New Roman" w:hAnsi="Arial" w:cs="Arial"/>
                <w:b/>
                <w:color w:val="000000"/>
                <w:sz w:val="20"/>
                <w:szCs w:val="20"/>
              </w:rPr>
            </w:pPr>
          </w:p>
        </w:tc>
        <w:tc>
          <w:tcPr>
            <w:tcW w:w="5381" w:type="dxa"/>
          </w:tcPr>
          <w:p w:rsidR="005C46B5" w:rsidRPr="005C46B5" w:rsidRDefault="005C46B5" w:rsidP="005C46B5">
            <w:pPr>
              <w:suppressAutoHyphens/>
              <w:ind w:left="34"/>
              <w:jc w:val="both"/>
              <w:rPr>
                <w:rFonts w:ascii="Arial" w:eastAsia="Calibri" w:hAnsi="Arial" w:cs="Arial"/>
                <w:b/>
                <w:sz w:val="20"/>
                <w:szCs w:val="20"/>
              </w:rPr>
            </w:pPr>
          </w:p>
        </w:tc>
      </w:tr>
      <w:tr w:rsidR="005C46B5" w:rsidRPr="00DD0302" w:rsidTr="009B7E3C">
        <w:tc>
          <w:tcPr>
            <w:tcW w:w="5529" w:type="dxa"/>
          </w:tcPr>
          <w:p w:rsidR="005C46B5" w:rsidRPr="005C46B5" w:rsidRDefault="005C46B5" w:rsidP="005C46B5">
            <w:pPr>
              <w:autoSpaceDE w:val="0"/>
              <w:autoSpaceDN w:val="0"/>
              <w:adjustRightInd w:val="0"/>
              <w:jc w:val="both"/>
              <w:rPr>
                <w:rFonts w:ascii="Arial" w:eastAsia="Times New Roman" w:hAnsi="Arial" w:cs="Arial"/>
                <w:b/>
                <w:color w:val="000000"/>
                <w:sz w:val="20"/>
                <w:szCs w:val="20"/>
                <w:lang w:val="nl-BE"/>
              </w:rPr>
            </w:pPr>
            <w:r w:rsidRPr="005C46B5">
              <w:rPr>
                <w:rFonts w:ascii="Arial" w:eastAsia="Times New Roman" w:hAnsi="Arial" w:cs="Times New Roman"/>
                <w:spacing w:val="-2"/>
                <w:sz w:val="20"/>
                <w:szCs w:val="20"/>
                <w:lang w:val="nl-BE"/>
              </w:rPr>
              <w:t>1° de diagnose wordt gesteld door een arts-specialist die werkzaam is in voornoemd centrum;</w:t>
            </w:r>
          </w:p>
        </w:tc>
        <w:tc>
          <w:tcPr>
            <w:tcW w:w="5381" w:type="dxa"/>
          </w:tcPr>
          <w:p w:rsidR="005C46B5" w:rsidRPr="005C46B5" w:rsidRDefault="005C46B5" w:rsidP="005C46B5">
            <w:pPr>
              <w:autoSpaceDE w:val="0"/>
              <w:autoSpaceDN w:val="0"/>
              <w:adjustRightInd w:val="0"/>
              <w:jc w:val="both"/>
              <w:rPr>
                <w:rFonts w:ascii="Arial" w:eastAsia="Calibri" w:hAnsi="Arial" w:cs="Arial"/>
                <w:b/>
                <w:sz w:val="20"/>
                <w:szCs w:val="20"/>
              </w:rPr>
            </w:pPr>
            <w:r w:rsidRPr="005C46B5">
              <w:rPr>
                <w:rFonts w:ascii="Arial" w:eastAsia="Times New Roman" w:hAnsi="Arial" w:cs="Times New Roman"/>
                <w:sz w:val="20"/>
                <w:szCs w:val="20"/>
              </w:rPr>
              <w:t>1° le diagnostic est posé par un médecin spécialiste exerçant dans le centre susmentionné;</w:t>
            </w:r>
          </w:p>
        </w:tc>
      </w:tr>
      <w:tr w:rsidR="005C46B5" w:rsidRPr="00DD0302" w:rsidTr="009B7E3C">
        <w:tc>
          <w:tcPr>
            <w:tcW w:w="5529" w:type="dxa"/>
          </w:tcPr>
          <w:p w:rsidR="005C46B5" w:rsidRPr="005C46B5" w:rsidRDefault="005C46B5" w:rsidP="005C46B5">
            <w:pPr>
              <w:autoSpaceDE w:val="0"/>
              <w:autoSpaceDN w:val="0"/>
              <w:adjustRightInd w:val="0"/>
              <w:jc w:val="both"/>
              <w:rPr>
                <w:rFonts w:ascii="Arial" w:eastAsia="Times New Roman" w:hAnsi="Arial" w:cs="Arial"/>
                <w:b/>
                <w:color w:val="000000"/>
                <w:sz w:val="20"/>
                <w:szCs w:val="20"/>
              </w:rPr>
            </w:pPr>
          </w:p>
        </w:tc>
        <w:tc>
          <w:tcPr>
            <w:tcW w:w="5381" w:type="dxa"/>
          </w:tcPr>
          <w:p w:rsidR="005C46B5" w:rsidRPr="005C46B5" w:rsidRDefault="005C46B5" w:rsidP="005C46B5">
            <w:pPr>
              <w:suppressAutoHyphens/>
              <w:ind w:left="34"/>
              <w:jc w:val="both"/>
              <w:rPr>
                <w:rFonts w:ascii="Arial" w:eastAsia="Calibri" w:hAnsi="Arial" w:cs="Arial"/>
                <w:b/>
                <w:sz w:val="20"/>
                <w:szCs w:val="20"/>
              </w:rPr>
            </w:pPr>
          </w:p>
        </w:tc>
      </w:tr>
      <w:tr w:rsidR="005C46B5" w:rsidRPr="00DD0302" w:rsidTr="009B7E3C">
        <w:tc>
          <w:tcPr>
            <w:tcW w:w="5529" w:type="dxa"/>
          </w:tcPr>
          <w:p w:rsidR="005C46B5" w:rsidRPr="005C46B5" w:rsidRDefault="005C46B5" w:rsidP="005C46B5">
            <w:pPr>
              <w:autoSpaceDE w:val="0"/>
              <w:autoSpaceDN w:val="0"/>
              <w:adjustRightInd w:val="0"/>
              <w:jc w:val="both"/>
              <w:rPr>
                <w:rFonts w:ascii="Arial" w:eastAsia="Times New Roman" w:hAnsi="Arial" w:cs="Arial"/>
                <w:b/>
                <w:color w:val="000000"/>
                <w:sz w:val="20"/>
                <w:szCs w:val="20"/>
                <w:lang w:val="nl-BE"/>
              </w:rPr>
            </w:pPr>
            <w:r w:rsidRPr="005C46B5">
              <w:rPr>
                <w:rFonts w:ascii="Arial" w:eastAsia="Times New Roman" w:hAnsi="Arial" w:cs="Times New Roman"/>
                <w:spacing w:val="-2"/>
                <w:sz w:val="20"/>
                <w:szCs w:val="20"/>
                <w:lang w:val="nl-BE"/>
              </w:rPr>
              <w:t>2° het centrum stelt het behandelingsprogramma op waarin de medicatie is opgenomen;</w:t>
            </w:r>
          </w:p>
        </w:tc>
        <w:tc>
          <w:tcPr>
            <w:tcW w:w="5381" w:type="dxa"/>
          </w:tcPr>
          <w:p w:rsidR="005C46B5" w:rsidRPr="005C46B5" w:rsidRDefault="005C46B5" w:rsidP="005C46B5">
            <w:pPr>
              <w:suppressAutoHyphens/>
              <w:ind w:left="34"/>
              <w:jc w:val="both"/>
              <w:rPr>
                <w:rFonts w:ascii="Arial" w:eastAsia="Calibri" w:hAnsi="Arial" w:cs="Arial"/>
                <w:b/>
                <w:sz w:val="20"/>
                <w:szCs w:val="20"/>
              </w:rPr>
            </w:pPr>
            <w:r w:rsidRPr="005C46B5">
              <w:rPr>
                <w:rFonts w:ascii="Arial" w:eastAsia="Times New Roman" w:hAnsi="Arial" w:cs="Times New Roman"/>
                <w:sz w:val="20"/>
                <w:szCs w:val="20"/>
              </w:rPr>
              <w:t>2° le centre établit le programme de traitement comprenant la médication ;</w:t>
            </w:r>
          </w:p>
        </w:tc>
      </w:tr>
      <w:tr w:rsidR="005C46B5" w:rsidRPr="00DD0302" w:rsidTr="009B7E3C">
        <w:tc>
          <w:tcPr>
            <w:tcW w:w="5529" w:type="dxa"/>
          </w:tcPr>
          <w:p w:rsidR="005C46B5" w:rsidRPr="005C46B5" w:rsidRDefault="005C46B5" w:rsidP="005C46B5">
            <w:pPr>
              <w:autoSpaceDE w:val="0"/>
              <w:autoSpaceDN w:val="0"/>
              <w:adjustRightInd w:val="0"/>
              <w:jc w:val="both"/>
              <w:rPr>
                <w:rFonts w:ascii="Arial" w:eastAsia="Times New Roman" w:hAnsi="Arial" w:cs="Arial"/>
                <w:b/>
                <w:color w:val="000000"/>
                <w:sz w:val="20"/>
                <w:szCs w:val="20"/>
              </w:rPr>
            </w:pPr>
          </w:p>
        </w:tc>
        <w:tc>
          <w:tcPr>
            <w:tcW w:w="5381" w:type="dxa"/>
          </w:tcPr>
          <w:p w:rsidR="005C46B5" w:rsidRPr="005C46B5" w:rsidRDefault="005C46B5" w:rsidP="005C46B5">
            <w:pPr>
              <w:suppressAutoHyphens/>
              <w:ind w:left="34"/>
              <w:jc w:val="both"/>
              <w:rPr>
                <w:rFonts w:ascii="Arial" w:eastAsia="Calibri" w:hAnsi="Arial" w:cs="Arial"/>
                <w:b/>
                <w:sz w:val="20"/>
                <w:szCs w:val="20"/>
              </w:rPr>
            </w:pPr>
          </w:p>
        </w:tc>
      </w:tr>
      <w:tr w:rsidR="005C46B5" w:rsidRPr="00DD0302" w:rsidTr="009B7E3C">
        <w:tc>
          <w:tcPr>
            <w:tcW w:w="5529" w:type="dxa"/>
          </w:tcPr>
          <w:p w:rsidR="005C46B5" w:rsidRPr="005C46B5" w:rsidRDefault="005C46B5" w:rsidP="005C46B5">
            <w:pPr>
              <w:autoSpaceDE w:val="0"/>
              <w:autoSpaceDN w:val="0"/>
              <w:adjustRightInd w:val="0"/>
              <w:jc w:val="both"/>
              <w:rPr>
                <w:rFonts w:ascii="Arial" w:eastAsia="Times New Roman" w:hAnsi="Arial" w:cs="Arial"/>
                <w:b/>
                <w:color w:val="000000"/>
                <w:sz w:val="20"/>
                <w:szCs w:val="20"/>
                <w:lang w:val="nl-BE"/>
              </w:rPr>
            </w:pPr>
            <w:r w:rsidRPr="005C46B5">
              <w:rPr>
                <w:rFonts w:ascii="Arial" w:eastAsia="Times New Roman" w:hAnsi="Arial" w:cs="Times New Roman"/>
                <w:spacing w:val="-2"/>
                <w:sz w:val="20"/>
                <w:szCs w:val="20"/>
                <w:lang w:val="nl-BE"/>
              </w:rPr>
              <w:t>3° het eerste voorschrift wordt opgesteld door de arts-specialist die de diagnose heeft gesteld.</w:t>
            </w:r>
          </w:p>
        </w:tc>
        <w:tc>
          <w:tcPr>
            <w:tcW w:w="5381" w:type="dxa"/>
          </w:tcPr>
          <w:p w:rsidR="005C46B5" w:rsidRPr="005C46B5" w:rsidRDefault="005C46B5" w:rsidP="005C46B5">
            <w:pPr>
              <w:autoSpaceDE w:val="0"/>
              <w:autoSpaceDN w:val="0"/>
              <w:adjustRightInd w:val="0"/>
              <w:jc w:val="both"/>
              <w:rPr>
                <w:rFonts w:ascii="Arial" w:eastAsia="Calibri" w:hAnsi="Arial" w:cs="Arial"/>
                <w:b/>
                <w:sz w:val="20"/>
                <w:szCs w:val="20"/>
              </w:rPr>
            </w:pPr>
            <w:r w:rsidRPr="005C46B5">
              <w:rPr>
                <w:rFonts w:ascii="Arial" w:eastAsia="Times New Roman" w:hAnsi="Arial" w:cs="Times New Roman"/>
                <w:sz w:val="20"/>
                <w:szCs w:val="20"/>
              </w:rPr>
              <w:t>3° la première prescription est rédigée par le médecin spécialiste ayant établi le diagnostic</w:t>
            </w:r>
            <w:r w:rsidRPr="005C46B5">
              <w:rPr>
                <w:rFonts w:ascii="Arial" w:eastAsia="Times New Roman" w:hAnsi="Arial" w:cs="Times New Roman"/>
                <w:spacing w:val="-2"/>
                <w:sz w:val="20"/>
                <w:szCs w:val="20"/>
              </w:rPr>
              <w:t>.</w:t>
            </w:r>
          </w:p>
        </w:tc>
      </w:tr>
      <w:tr w:rsidR="005C46B5" w:rsidRPr="00DD0302" w:rsidTr="009B7E3C">
        <w:tc>
          <w:tcPr>
            <w:tcW w:w="5529" w:type="dxa"/>
          </w:tcPr>
          <w:p w:rsidR="005C46B5" w:rsidRPr="005C46B5" w:rsidRDefault="005C46B5" w:rsidP="005C46B5">
            <w:pPr>
              <w:autoSpaceDE w:val="0"/>
              <w:autoSpaceDN w:val="0"/>
              <w:adjustRightInd w:val="0"/>
              <w:jc w:val="both"/>
              <w:rPr>
                <w:rFonts w:ascii="Arial" w:eastAsia="Times New Roman" w:hAnsi="Arial" w:cs="Arial"/>
                <w:b/>
                <w:color w:val="000000"/>
                <w:sz w:val="20"/>
                <w:szCs w:val="20"/>
              </w:rPr>
            </w:pPr>
          </w:p>
        </w:tc>
        <w:tc>
          <w:tcPr>
            <w:tcW w:w="5381" w:type="dxa"/>
          </w:tcPr>
          <w:p w:rsidR="005C46B5" w:rsidRPr="005C46B5" w:rsidRDefault="005C46B5" w:rsidP="005C46B5">
            <w:pPr>
              <w:suppressAutoHyphens/>
              <w:ind w:left="34"/>
              <w:jc w:val="both"/>
              <w:rPr>
                <w:rFonts w:ascii="Arial" w:eastAsia="Calibri" w:hAnsi="Arial" w:cs="Arial"/>
                <w:b/>
                <w:sz w:val="20"/>
                <w:szCs w:val="20"/>
              </w:rPr>
            </w:pPr>
          </w:p>
        </w:tc>
      </w:tr>
      <w:tr w:rsidR="005C46B5" w:rsidRPr="00DD0302" w:rsidTr="009B7E3C">
        <w:tc>
          <w:tcPr>
            <w:tcW w:w="5529" w:type="dxa"/>
          </w:tcPr>
          <w:p w:rsidR="005C46B5" w:rsidRPr="005C46B5" w:rsidRDefault="005C46B5" w:rsidP="00890CDD">
            <w:pPr>
              <w:autoSpaceDE w:val="0"/>
              <w:autoSpaceDN w:val="0"/>
              <w:adjustRightInd w:val="0"/>
              <w:jc w:val="both"/>
              <w:rPr>
                <w:rFonts w:ascii="Arial" w:eastAsia="Times New Roman" w:hAnsi="Arial" w:cs="Arial"/>
                <w:b/>
                <w:color w:val="000000"/>
                <w:sz w:val="20"/>
                <w:szCs w:val="20"/>
                <w:lang w:val="nl-BE"/>
              </w:rPr>
            </w:pPr>
            <w:r w:rsidRPr="005C46B5">
              <w:rPr>
                <w:rFonts w:ascii="Arial" w:eastAsia="Times New Roman" w:hAnsi="Arial" w:cs="Times New Roman"/>
                <w:sz w:val="20"/>
                <w:szCs w:val="20"/>
                <w:lang w:val="nl-BE"/>
              </w:rPr>
              <w:t xml:space="preserve">Op basis van een omstandig verslag van de behandelende arts waarin aangetoond wordt dat aan voornoemde voorwaarden wordt voldaan, </w:t>
            </w:r>
            <w:r w:rsidRPr="005C46B5">
              <w:rPr>
                <w:rFonts w:ascii="Arial" w:eastAsia="Times New Roman" w:hAnsi="Arial" w:cs="Times New Roman"/>
                <w:spacing w:val="-2"/>
                <w:sz w:val="20"/>
                <w:szCs w:val="20"/>
                <w:lang w:val="nl-BE"/>
              </w:rPr>
              <w:t xml:space="preserve">levert de adviserend-arts aan de rechthebbende de machtiging uit waarvan het model is bepaald onder </w:t>
            </w:r>
            <w:r w:rsidR="00890CDD">
              <w:rPr>
                <w:rFonts w:ascii="Arial" w:eastAsia="Times New Roman" w:hAnsi="Arial" w:cs="Times New Roman"/>
                <w:spacing w:val="-2"/>
                <w:sz w:val="20"/>
                <w:szCs w:val="20"/>
                <w:lang w:val="nl-BE"/>
              </w:rPr>
              <w:t>b</w:t>
            </w:r>
            <w:r w:rsidRPr="005C46B5">
              <w:rPr>
                <w:rFonts w:ascii="Arial" w:eastAsia="Times New Roman" w:hAnsi="Arial" w:cs="Times New Roman"/>
                <w:spacing w:val="-2"/>
                <w:sz w:val="20"/>
                <w:szCs w:val="20"/>
                <w:lang w:val="nl-BE"/>
              </w:rPr>
              <w:t xml:space="preserve">) van </w:t>
            </w:r>
            <w:r w:rsidR="001B7E37">
              <w:rPr>
                <w:rFonts w:ascii="Arial" w:eastAsia="Times New Roman" w:hAnsi="Arial" w:cs="Times New Roman"/>
                <w:spacing w:val="-2"/>
                <w:sz w:val="20"/>
                <w:szCs w:val="20"/>
                <w:lang w:val="nl-BE"/>
              </w:rPr>
              <w:t>deel II</w:t>
            </w:r>
            <w:r w:rsidRPr="005C46B5">
              <w:rPr>
                <w:rFonts w:ascii="Arial" w:eastAsia="Times New Roman" w:hAnsi="Arial" w:cs="Times New Roman"/>
                <w:spacing w:val="-2"/>
                <w:sz w:val="20"/>
                <w:szCs w:val="20"/>
                <w:lang w:val="nl-BE"/>
              </w:rPr>
              <w:t xml:space="preserve"> van de lijst en waarvan de geldigheidsduur tot maximum 12 maanden is beperkt.</w:t>
            </w:r>
          </w:p>
        </w:tc>
        <w:tc>
          <w:tcPr>
            <w:tcW w:w="5381" w:type="dxa"/>
          </w:tcPr>
          <w:p w:rsidR="005C46B5" w:rsidRPr="005C46B5" w:rsidRDefault="005C46B5" w:rsidP="00890CDD">
            <w:pPr>
              <w:autoSpaceDE w:val="0"/>
              <w:autoSpaceDN w:val="0"/>
              <w:adjustRightInd w:val="0"/>
              <w:jc w:val="both"/>
              <w:rPr>
                <w:rFonts w:ascii="Arial" w:eastAsia="Calibri" w:hAnsi="Arial" w:cs="Arial"/>
                <w:b/>
                <w:sz w:val="20"/>
                <w:szCs w:val="20"/>
              </w:rPr>
            </w:pPr>
            <w:r w:rsidRPr="005C46B5">
              <w:rPr>
                <w:rFonts w:ascii="Arial" w:eastAsia="Times New Roman" w:hAnsi="Arial" w:cs="Times New Roman"/>
                <w:spacing w:val="-2"/>
                <w:sz w:val="20"/>
                <w:szCs w:val="20"/>
              </w:rPr>
              <w:t>Sur base d’un rapport circonstancié établi par le médecin traitant démontrant que les conditions visées ci-dessus sont remplies,</w:t>
            </w:r>
            <w:r w:rsidRPr="005C46B5">
              <w:rPr>
                <w:rFonts w:ascii="Arial" w:eastAsia="Times New Roman" w:hAnsi="Arial" w:cs="Times New Roman"/>
                <w:sz w:val="20"/>
                <w:szCs w:val="20"/>
              </w:rPr>
              <w:t xml:space="preserve"> le médecin-conseil délivre au bénéficiaire l'autorisation dont le modèle est fixé sous </w:t>
            </w:r>
            <w:r w:rsidR="00890CDD">
              <w:rPr>
                <w:rFonts w:ascii="Arial" w:eastAsia="Times New Roman" w:hAnsi="Arial" w:cs="Times New Roman"/>
                <w:spacing w:val="-2"/>
                <w:sz w:val="20"/>
                <w:szCs w:val="20"/>
              </w:rPr>
              <w:t>b)</w:t>
            </w:r>
            <w:r w:rsidRPr="005C46B5">
              <w:rPr>
                <w:rFonts w:ascii="Arial" w:eastAsia="Times New Roman" w:hAnsi="Arial" w:cs="Times New Roman"/>
                <w:spacing w:val="-2"/>
                <w:sz w:val="20"/>
                <w:szCs w:val="20"/>
              </w:rPr>
              <w:t xml:space="preserve"> de la </w:t>
            </w:r>
            <w:r w:rsidR="001B7E37">
              <w:rPr>
                <w:rFonts w:ascii="Arial" w:eastAsia="Times New Roman" w:hAnsi="Arial" w:cs="Times New Roman"/>
                <w:spacing w:val="-2"/>
                <w:sz w:val="20"/>
                <w:szCs w:val="20"/>
              </w:rPr>
              <w:t>partie II</w:t>
            </w:r>
            <w:r w:rsidRPr="005C46B5">
              <w:rPr>
                <w:rFonts w:ascii="Arial" w:eastAsia="Times New Roman" w:hAnsi="Arial" w:cs="Times New Roman"/>
                <w:sz w:val="20"/>
                <w:szCs w:val="20"/>
              </w:rPr>
              <w:t xml:space="preserve"> de la liste et dont la durée de validité est limitée à 12 mois maximum.</w:t>
            </w:r>
          </w:p>
        </w:tc>
      </w:tr>
      <w:tr w:rsidR="005C46B5" w:rsidRPr="00DD0302" w:rsidTr="009B7E3C">
        <w:tc>
          <w:tcPr>
            <w:tcW w:w="5529" w:type="dxa"/>
          </w:tcPr>
          <w:p w:rsidR="005C46B5" w:rsidRPr="005C46B5" w:rsidRDefault="005C46B5" w:rsidP="005C46B5">
            <w:pPr>
              <w:autoSpaceDE w:val="0"/>
              <w:autoSpaceDN w:val="0"/>
              <w:adjustRightInd w:val="0"/>
              <w:jc w:val="both"/>
              <w:rPr>
                <w:rFonts w:ascii="Arial" w:eastAsia="Times New Roman" w:hAnsi="Arial" w:cs="Arial"/>
                <w:b/>
                <w:color w:val="000000"/>
                <w:sz w:val="20"/>
                <w:szCs w:val="20"/>
              </w:rPr>
            </w:pPr>
          </w:p>
        </w:tc>
        <w:tc>
          <w:tcPr>
            <w:tcW w:w="5381" w:type="dxa"/>
          </w:tcPr>
          <w:p w:rsidR="005C46B5" w:rsidRPr="005C46B5" w:rsidRDefault="005C46B5" w:rsidP="005C46B5">
            <w:pPr>
              <w:suppressAutoHyphens/>
              <w:ind w:left="34"/>
              <w:jc w:val="both"/>
              <w:rPr>
                <w:rFonts w:ascii="Arial" w:eastAsia="Calibri" w:hAnsi="Arial" w:cs="Arial"/>
                <w:b/>
                <w:sz w:val="20"/>
                <w:szCs w:val="20"/>
              </w:rPr>
            </w:pPr>
          </w:p>
        </w:tc>
      </w:tr>
      <w:tr w:rsidR="005C46B5" w:rsidRPr="00DD0302" w:rsidTr="009B7E3C">
        <w:tc>
          <w:tcPr>
            <w:tcW w:w="5529" w:type="dxa"/>
          </w:tcPr>
          <w:p w:rsidR="005C46B5" w:rsidRPr="005C46B5" w:rsidRDefault="005C46B5" w:rsidP="005C46B5">
            <w:pPr>
              <w:autoSpaceDE w:val="0"/>
              <w:autoSpaceDN w:val="0"/>
              <w:adjustRightInd w:val="0"/>
              <w:jc w:val="both"/>
              <w:rPr>
                <w:rFonts w:ascii="Arial" w:eastAsia="Times New Roman" w:hAnsi="Arial" w:cs="Arial"/>
                <w:b/>
                <w:color w:val="000000"/>
                <w:sz w:val="20"/>
                <w:szCs w:val="20"/>
                <w:lang w:val="nl-BE"/>
              </w:rPr>
            </w:pPr>
            <w:r w:rsidRPr="005C46B5">
              <w:rPr>
                <w:rFonts w:ascii="Arial" w:eastAsia="Times New Roman" w:hAnsi="Arial" w:cs="Times New Roman"/>
                <w:spacing w:val="-2"/>
                <w:sz w:val="20"/>
                <w:szCs w:val="20"/>
                <w:lang w:val="nl-BE"/>
              </w:rPr>
              <w:t>De machtiging voor vergoeding kan voor nieuwe perio</w:t>
            </w:r>
            <w:r w:rsidRPr="005C46B5">
              <w:rPr>
                <w:rFonts w:ascii="Arial" w:eastAsia="Times New Roman" w:hAnsi="Arial" w:cs="Times New Roman"/>
                <w:spacing w:val="-2"/>
                <w:sz w:val="20"/>
                <w:szCs w:val="20"/>
                <w:lang w:val="nl-BE"/>
              </w:rPr>
              <w:softHyphen/>
              <w:t>den van maximum 12 maanden worden verlengd op gemotiveerd verzoek van de behandelende arts.</w:t>
            </w:r>
            <w:r w:rsidRPr="005C46B5">
              <w:rPr>
                <w:rFonts w:ascii="Arial" w:eastAsia="Times New Roman" w:hAnsi="Arial" w:cs="Arial"/>
                <w:spacing w:val="-2"/>
                <w:sz w:val="20"/>
                <w:szCs w:val="20"/>
                <w:lang w:val="nl-BE"/>
              </w:rPr>
              <w:t xml:space="preserve"> Hij houdt</w:t>
            </w:r>
            <w:r w:rsidRPr="005C46B5">
              <w:rPr>
                <w:rFonts w:ascii="Arial" w:eastAsia="Times New Roman" w:hAnsi="Arial" w:cs="Arial"/>
                <w:sz w:val="20"/>
                <w:szCs w:val="18"/>
                <w:lang w:val="nl-BE"/>
              </w:rPr>
              <w:t xml:space="preserve"> de bewijselementen ter beschikking van de adviserend-arts die bevestigen dat de betrokken patiënt zich in de verklaarde situatie bevond</w:t>
            </w:r>
            <w:r w:rsidRPr="005C46B5">
              <w:rPr>
                <w:rFonts w:ascii="Arial" w:eastAsia="Times New Roman" w:hAnsi="Arial" w:cs="Times New Roman"/>
                <w:sz w:val="20"/>
                <w:szCs w:val="20"/>
                <w:lang w:val="nl-BE"/>
              </w:rPr>
              <w:t>.</w:t>
            </w:r>
          </w:p>
        </w:tc>
        <w:tc>
          <w:tcPr>
            <w:tcW w:w="5381" w:type="dxa"/>
          </w:tcPr>
          <w:p w:rsidR="005C46B5" w:rsidRPr="005C46B5" w:rsidRDefault="005C46B5" w:rsidP="005C46B5">
            <w:pPr>
              <w:autoSpaceDE w:val="0"/>
              <w:autoSpaceDN w:val="0"/>
              <w:adjustRightInd w:val="0"/>
              <w:jc w:val="both"/>
              <w:rPr>
                <w:rFonts w:ascii="Arial" w:eastAsia="Calibri" w:hAnsi="Arial" w:cs="Arial"/>
                <w:b/>
                <w:sz w:val="20"/>
                <w:szCs w:val="20"/>
              </w:rPr>
            </w:pPr>
            <w:r w:rsidRPr="005C46B5">
              <w:rPr>
                <w:rFonts w:ascii="Arial" w:eastAsia="Times New Roman" w:hAnsi="Arial" w:cs="Times New Roman"/>
                <w:sz w:val="20"/>
                <w:szCs w:val="20"/>
              </w:rPr>
              <w:t>L'autorisation de remboursement peut être prolongée pour de nouvelles périodes de 12 mois maximum à la demande motivée du médecin traitant,</w:t>
            </w:r>
            <w:r w:rsidRPr="005C46B5">
              <w:rPr>
                <w:rFonts w:ascii="Arial" w:eastAsia="Times New Roman" w:hAnsi="Arial" w:cs="Times New Roman"/>
                <w:spacing w:val="-2"/>
                <w:sz w:val="20"/>
                <w:szCs w:val="20"/>
              </w:rPr>
              <w:t xml:space="preserve"> qui tient les éléments de preuve établissant que le patient concerné se trouvait dans la situation attestée à disposition du médecin conseil</w:t>
            </w:r>
            <w:r w:rsidRPr="005C46B5">
              <w:rPr>
                <w:rFonts w:ascii="Arial" w:eastAsia="Times New Roman" w:hAnsi="Arial" w:cs="Times New Roman"/>
                <w:sz w:val="20"/>
                <w:szCs w:val="20"/>
              </w:rPr>
              <w:t>.</w:t>
            </w:r>
          </w:p>
        </w:tc>
      </w:tr>
      <w:tr w:rsidR="005C46B5" w:rsidRPr="00DD0302" w:rsidTr="009B7E3C">
        <w:tc>
          <w:tcPr>
            <w:tcW w:w="5529" w:type="dxa"/>
          </w:tcPr>
          <w:p w:rsidR="005C46B5" w:rsidRPr="005C46B5" w:rsidRDefault="005C46B5" w:rsidP="005C46B5">
            <w:pPr>
              <w:autoSpaceDE w:val="0"/>
              <w:autoSpaceDN w:val="0"/>
              <w:adjustRightInd w:val="0"/>
              <w:jc w:val="both"/>
              <w:rPr>
                <w:rFonts w:ascii="Arial" w:eastAsia="Times New Roman" w:hAnsi="Arial" w:cs="Arial"/>
                <w:b/>
                <w:color w:val="000000"/>
                <w:sz w:val="20"/>
                <w:szCs w:val="20"/>
              </w:rPr>
            </w:pPr>
          </w:p>
        </w:tc>
        <w:tc>
          <w:tcPr>
            <w:tcW w:w="5381" w:type="dxa"/>
          </w:tcPr>
          <w:p w:rsidR="005C46B5" w:rsidRPr="005C46B5" w:rsidRDefault="005C46B5" w:rsidP="005C46B5">
            <w:pPr>
              <w:suppressAutoHyphens/>
              <w:ind w:left="34"/>
              <w:jc w:val="both"/>
              <w:rPr>
                <w:rFonts w:ascii="Arial" w:eastAsia="Calibri" w:hAnsi="Arial" w:cs="Arial"/>
                <w:b/>
                <w:sz w:val="20"/>
                <w:szCs w:val="20"/>
              </w:rPr>
            </w:pPr>
          </w:p>
        </w:tc>
      </w:tr>
      <w:tr w:rsidR="005C46B5" w:rsidRPr="00DD0302" w:rsidTr="009B7E3C">
        <w:tc>
          <w:tcPr>
            <w:tcW w:w="5529" w:type="dxa"/>
          </w:tcPr>
          <w:p w:rsidR="005C46B5" w:rsidRPr="005C46B5" w:rsidRDefault="005C46B5" w:rsidP="005C46B5">
            <w:pPr>
              <w:autoSpaceDE w:val="0"/>
              <w:autoSpaceDN w:val="0"/>
              <w:adjustRightInd w:val="0"/>
              <w:jc w:val="both"/>
              <w:rPr>
                <w:rFonts w:ascii="Arial" w:eastAsia="Times New Roman" w:hAnsi="Arial" w:cs="Arial"/>
                <w:b/>
                <w:color w:val="000000"/>
                <w:sz w:val="20"/>
                <w:szCs w:val="20"/>
                <w:lang w:val="nl-BE"/>
              </w:rPr>
            </w:pPr>
            <w:r w:rsidRPr="005C46B5">
              <w:rPr>
                <w:rFonts w:ascii="Arial" w:eastAsia="Times New Roman" w:hAnsi="Arial" w:cs="Times New Roman"/>
                <w:spacing w:val="-2"/>
                <w:sz w:val="20"/>
                <w:szCs w:val="20"/>
                <w:lang w:val="nl-BE"/>
              </w:rPr>
              <w:t>De gelijktijdige vergoeding van de medische voeding met een magistrale bereiding ingeschreven in paragraaf 19 van hoofdstuk IV van deel I, titel 3 van de lijst gevoegd bij dit besluit is nooit toegelaten.</w:t>
            </w:r>
          </w:p>
        </w:tc>
        <w:tc>
          <w:tcPr>
            <w:tcW w:w="5381" w:type="dxa"/>
          </w:tcPr>
          <w:p w:rsidR="005C46B5" w:rsidRPr="005C46B5" w:rsidRDefault="005C46B5" w:rsidP="005C46B5">
            <w:pPr>
              <w:autoSpaceDE w:val="0"/>
              <w:autoSpaceDN w:val="0"/>
              <w:adjustRightInd w:val="0"/>
              <w:jc w:val="both"/>
              <w:rPr>
                <w:rFonts w:ascii="Arial" w:eastAsia="Calibri" w:hAnsi="Arial" w:cs="Arial"/>
                <w:b/>
                <w:sz w:val="20"/>
                <w:szCs w:val="20"/>
              </w:rPr>
            </w:pPr>
            <w:r w:rsidRPr="005C46B5">
              <w:rPr>
                <w:rFonts w:ascii="Arial" w:eastAsia="Times New Roman" w:hAnsi="Arial" w:cs="Times New Roman"/>
                <w:sz w:val="20"/>
                <w:szCs w:val="20"/>
              </w:rPr>
              <w:t>Le remboursement simultané de l’alimentation médicale avec une préparation magistrale inscrite au paragraphe 19 du chapitre IV de la partie I, titre 3 de la liste annexée au présent arrêté, n’est jamais autorisé.</w:t>
            </w:r>
          </w:p>
        </w:tc>
      </w:tr>
    </w:tbl>
    <w:p w:rsidR="005C46B5" w:rsidRPr="005C46B5" w:rsidRDefault="005C46B5" w:rsidP="005C46B5">
      <w:pPr>
        <w:spacing w:after="0" w:line="240" w:lineRule="auto"/>
        <w:ind w:left="-992"/>
        <w:rPr>
          <w:rFonts w:ascii="Calibri" w:eastAsia="Calibri" w:hAnsi="Calibri" w:cs="Times New Roman"/>
          <w:lang w:val="fr-BE"/>
        </w:rPr>
      </w:pPr>
    </w:p>
    <w:tbl>
      <w:tblPr>
        <w:tblW w:w="10876" w:type="dxa"/>
        <w:tblInd w:w="-833" w:type="dxa"/>
        <w:tblLayout w:type="fixed"/>
        <w:tblCellMar>
          <w:left w:w="120" w:type="dxa"/>
          <w:right w:w="120" w:type="dxa"/>
        </w:tblCellMar>
        <w:tblLook w:val="0000" w:firstRow="0" w:lastRow="0" w:firstColumn="0" w:lastColumn="0" w:noHBand="0" w:noVBand="0"/>
      </w:tblPr>
      <w:tblGrid>
        <w:gridCol w:w="985"/>
        <w:gridCol w:w="1310"/>
        <w:gridCol w:w="3181"/>
        <w:gridCol w:w="690"/>
        <w:gridCol w:w="1263"/>
        <w:gridCol w:w="1251"/>
        <w:gridCol w:w="1098"/>
        <w:gridCol w:w="1098"/>
      </w:tblGrid>
      <w:tr w:rsidR="005C46B5" w:rsidRPr="005C46B5" w:rsidTr="009B7E3C">
        <w:tc>
          <w:tcPr>
            <w:tcW w:w="985"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0"/>
                <w:tab w:val="left" w:pos="211"/>
                <w:tab w:val="left" w:pos="459"/>
              </w:tabs>
              <w:spacing w:before="58" w:after="0" w:line="240" w:lineRule="auto"/>
              <w:ind w:right="-27"/>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Criterium</w:t>
            </w:r>
          </w:p>
          <w:p w:rsidR="005C46B5" w:rsidRPr="005C46B5" w:rsidRDefault="005C46B5" w:rsidP="005C46B5">
            <w:pPr>
              <w:tabs>
                <w:tab w:val="left" w:pos="-120"/>
                <w:tab w:val="left" w:pos="211"/>
                <w:tab w:val="left" w:pos="459"/>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Critère</w:t>
            </w:r>
          </w:p>
        </w:tc>
        <w:tc>
          <w:tcPr>
            <w:tcW w:w="1310"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
                <w:tab w:val="left" w:pos="211"/>
                <w:tab w:val="left" w:pos="459"/>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p w:rsidR="005C46B5" w:rsidRPr="005C46B5" w:rsidRDefault="005C46B5" w:rsidP="005C46B5">
            <w:pPr>
              <w:tabs>
                <w:tab w:val="left" w:pos="-1204"/>
                <w:tab w:val="left" w:pos="-873"/>
                <w:tab w:val="left" w:pos="-62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tc>
        <w:tc>
          <w:tcPr>
            <w:tcW w:w="3181"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4"/>
                <w:tab w:val="left" w:pos="-873"/>
                <w:tab w:val="left" w:pos="-625"/>
              </w:tabs>
              <w:spacing w:before="58" w:after="0"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Benaming en verpakkingen</w:t>
            </w:r>
          </w:p>
          <w:p w:rsidR="005C46B5" w:rsidRPr="005C46B5" w:rsidRDefault="005C46B5" w:rsidP="005C46B5">
            <w:pPr>
              <w:tabs>
                <w:tab w:val="left" w:pos="-2402"/>
                <w:tab w:val="left" w:pos="-2071"/>
                <w:tab w:val="left" w:pos="-1823"/>
                <w:tab w:val="left" w:pos="2897"/>
                <w:tab w:val="left" w:pos="3145"/>
              </w:tabs>
              <w:spacing w:after="54"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Dénomination et conditionnements</w:t>
            </w:r>
          </w:p>
        </w:tc>
        <w:tc>
          <w:tcPr>
            <w:tcW w:w="690"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Opm.</w:t>
            </w:r>
            <w:r w:rsidRPr="005C46B5">
              <w:rPr>
                <w:rFonts w:ascii="Arial" w:eastAsia="Times New Roman" w:hAnsi="Arial" w:cs="Times New Roman"/>
                <w:spacing w:val="-2"/>
                <w:sz w:val="18"/>
                <w:szCs w:val="20"/>
                <w:lang w:val="nl-NL" w:eastAsia="nl-NL"/>
              </w:rPr>
              <w:br/>
              <w:t>Obs.</w:t>
            </w:r>
          </w:p>
        </w:tc>
        <w:tc>
          <w:tcPr>
            <w:tcW w:w="1263"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Prijs</w:t>
            </w:r>
            <w:r w:rsidRPr="005C46B5">
              <w:rPr>
                <w:rFonts w:ascii="Arial" w:eastAsia="Times New Roman" w:hAnsi="Arial" w:cs="Times New Roman"/>
                <w:spacing w:val="-2"/>
                <w:sz w:val="18"/>
                <w:szCs w:val="20"/>
                <w:lang w:val="nl-NL" w:eastAsia="nl-NL"/>
              </w:rPr>
              <w:br/>
              <w:t>Prix</w:t>
            </w:r>
          </w:p>
        </w:tc>
        <w:tc>
          <w:tcPr>
            <w:tcW w:w="1251"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482"/>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Basis van tegemoetk.</w:t>
            </w:r>
            <w:r w:rsidRPr="005C46B5">
              <w:rPr>
                <w:rFonts w:ascii="Arial" w:eastAsia="Times New Roman" w:hAnsi="Arial" w:cs="Times New Roman"/>
                <w:spacing w:val="-2"/>
                <w:sz w:val="18"/>
                <w:szCs w:val="20"/>
                <w:lang w:val="nl-NL" w:eastAsia="nl-NL"/>
              </w:rPr>
              <w:br/>
              <w:t>Base de rembours.</w:t>
            </w:r>
          </w:p>
        </w:tc>
        <w:tc>
          <w:tcPr>
            <w:tcW w:w="109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b/>
                <w:spacing w:val="-2"/>
                <w:sz w:val="18"/>
                <w:szCs w:val="20"/>
                <w:lang w:val="nl-NL" w:eastAsia="nl-NL"/>
              </w:rPr>
            </w:pPr>
            <w:r w:rsidRPr="005C46B5">
              <w:rPr>
                <w:rFonts w:ascii="Arial" w:eastAsia="Times New Roman" w:hAnsi="Arial" w:cs="Times New Roman"/>
                <w:spacing w:val="-2"/>
                <w:sz w:val="18"/>
                <w:szCs w:val="20"/>
                <w:lang w:val="nl-NL" w:eastAsia="nl-NL"/>
              </w:rPr>
              <w:t>I</w:t>
            </w:r>
          </w:p>
        </w:tc>
        <w:tc>
          <w:tcPr>
            <w:tcW w:w="109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II</w:t>
            </w:r>
          </w:p>
        </w:tc>
      </w:tr>
      <w:tr w:rsidR="005C46B5" w:rsidRPr="005C46B5" w:rsidTr="009B7E3C">
        <w:trPr>
          <w:trHeight w:val="276"/>
        </w:trPr>
        <w:tc>
          <w:tcPr>
            <w:tcW w:w="985" w:type="dxa"/>
            <w:tcBorders>
              <w:top w:val="single" w:sz="12"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12"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12"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54" w:after="54" w:line="240" w:lineRule="auto"/>
              <w:rPr>
                <w:rFonts w:ascii="Arial" w:eastAsia="Calibri" w:hAnsi="Arial" w:cs="Arial"/>
                <w:spacing w:val="-2"/>
                <w:sz w:val="18"/>
                <w:szCs w:val="18"/>
                <w:lang w:val="en-GB" w:eastAsia="nl-NL"/>
              </w:rPr>
            </w:pPr>
            <w:r w:rsidRPr="005C46B5">
              <w:rPr>
                <w:rFonts w:ascii="Arial" w:eastAsia="Calibri" w:hAnsi="Arial" w:cs="Arial"/>
                <w:spacing w:val="-2"/>
                <w:sz w:val="18"/>
                <w:szCs w:val="18"/>
                <w:lang w:val="en-GB" w:eastAsia="nl-NL"/>
              </w:rPr>
              <w:t>DEKAs Essential capsules</w:t>
            </w:r>
          </w:p>
          <w:p w:rsidR="005C46B5" w:rsidRPr="005C46B5" w:rsidRDefault="005C46B5" w:rsidP="005C46B5">
            <w:pPr>
              <w:tabs>
                <w:tab w:val="left" w:pos="-2402"/>
                <w:tab w:val="left" w:pos="-2071"/>
                <w:tab w:val="left" w:pos="-1823"/>
                <w:tab w:val="left" w:pos="2897"/>
                <w:tab w:val="left" w:pos="3145"/>
              </w:tabs>
              <w:spacing w:before="40" w:after="54" w:line="240" w:lineRule="auto"/>
              <w:rPr>
                <w:rFonts w:ascii="Arial" w:eastAsia="Calibri" w:hAnsi="Arial" w:cs="Arial"/>
                <w:spacing w:val="-2"/>
                <w:sz w:val="18"/>
                <w:szCs w:val="18"/>
                <w:lang w:val="en-GB" w:eastAsia="nl-NL"/>
              </w:rPr>
            </w:pPr>
            <w:r w:rsidRPr="005C46B5">
              <w:rPr>
                <w:rFonts w:ascii="Arial" w:eastAsia="Calibri" w:hAnsi="Arial" w:cs="Arial"/>
                <w:spacing w:val="-2"/>
                <w:sz w:val="18"/>
                <w:szCs w:val="18"/>
                <w:lang w:val="en-GB" w:eastAsia="nl-NL"/>
              </w:rPr>
              <w:t>(Alveolus Biomedical BV)</w:t>
            </w:r>
          </w:p>
        </w:tc>
        <w:tc>
          <w:tcPr>
            <w:tcW w:w="690"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en-GB" w:eastAsia="nl-NL"/>
              </w:rPr>
            </w:pPr>
          </w:p>
        </w:tc>
        <w:tc>
          <w:tcPr>
            <w:tcW w:w="1263"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val="en-GB" w:eastAsia="nl-NL"/>
              </w:rPr>
            </w:pPr>
          </w:p>
        </w:tc>
        <w:tc>
          <w:tcPr>
            <w:tcW w:w="1251"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en-GB" w:eastAsia="nl-NL"/>
              </w:rPr>
            </w:pPr>
          </w:p>
        </w:tc>
        <w:tc>
          <w:tcPr>
            <w:tcW w:w="1098"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en-GB" w:eastAsia="nl-NL"/>
              </w:rPr>
            </w:pPr>
          </w:p>
        </w:tc>
        <w:tc>
          <w:tcPr>
            <w:tcW w:w="1098"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en-GB" w:eastAsia="nl-NL"/>
              </w:rPr>
            </w:pP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en-GB" w:eastAsia="nl-NL"/>
              </w:rPr>
            </w:pPr>
          </w:p>
        </w:tc>
        <w:tc>
          <w:tcPr>
            <w:tcW w:w="1310" w:type="dxa"/>
            <w:tcBorders>
              <w:left w:val="single" w:sz="4" w:space="0" w:color="auto"/>
              <w:right w:val="single" w:sz="4" w:space="0" w:color="auto"/>
            </w:tcBorders>
          </w:tcPr>
          <w:p w:rsidR="005C46B5" w:rsidRPr="005C46B5" w:rsidRDefault="005C46B5" w:rsidP="005C46B5">
            <w:pPr>
              <w:spacing w:after="54" w:line="240" w:lineRule="auto"/>
              <w:rPr>
                <w:rFonts w:ascii="Arial" w:eastAsia="Calibri" w:hAnsi="Arial" w:cs="Arial"/>
                <w:sz w:val="18"/>
                <w:szCs w:val="18"/>
                <w:lang w:val="fr-BE"/>
              </w:rPr>
            </w:pPr>
            <w:r w:rsidRPr="005C46B5">
              <w:rPr>
                <w:rFonts w:ascii="Arial" w:eastAsia="Calibri" w:hAnsi="Arial" w:cs="Arial"/>
                <w:sz w:val="18"/>
                <w:szCs w:val="18"/>
                <w:lang w:val="fr-BE"/>
              </w:rPr>
              <w:t>3767-456</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Calibri" w:hAnsi="Arial" w:cs="Arial"/>
                <w:spacing w:val="-2"/>
                <w:sz w:val="18"/>
                <w:szCs w:val="18"/>
                <w:lang w:val="fr-BE" w:eastAsia="nl-NL"/>
              </w:rPr>
            </w:pPr>
            <w:r w:rsidRPr="005C46B5">
              <w:rPr>
                <w:rFonts w:ascii="Arial" w:eastAsia="Calibri" w:hAnsi="Arial" w:cs="Arial"/>
                <w:noProof/>
                <w:sz w:val="18"/>
                <w:szCs w:val="18"/>
                <w:lang w:val="nl-BE"/>
              </w:rPr>
              <w:t>60 capsules</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18"/>
                <w:lang w:val="nl-BE" w:eastAsia="nl-NL"/>
              </w:rPr>
            </w:pPr>
            <w:r w:rsidRPr="005C46B5">
              <w:rPr>
                <w:rFonts w:ascii="Arial" w:eastAsia="Times New Roman" w:hAnsi="Arial" w:cs="Times New Roman"/>
                <w:sz w:val="18"/>
                <w:szCs w:val="18"/>
                <w:lang w:val="nl-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Calibri" w:hAnsi="Arial" w:cs="Arial"/>
                <w:sz w:val="18"/>
                <w:szCs w:val="18"/>
                <w:lang w:val="fr-BE" w:eastAsia="nl-NL"/>
              </w:rPr>
            </w:pPr>
            <w:r w:rsidRPr="005C46B5">
              <w:rPr>
                <w:rFonts w:ascii="Arial" w:eastAsia="Calibri" w:hAnsi="Arial" w:cs="Arial"/>
                <w:sz w:val="18"/>
                <w:szCs w:val="18"/>
                <w:lang w:val="fr-BE" w:eastAsia="nl-NL"/>
              </w:rPr>
              <w:t>52,30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Calibri" w:hAnsi="Arial" w:cs="Arial"/>
                <w:sz w:val="18"/>
                <w:szCs w:val="18"/>
                <w:lang w:val="fr-BE" w:eastAsia="nl-NL"/>
              </w:rPr>
            </w:pPr>
            <w:r w:rsidRPr="005C46B5">
              <w:rPr>
                <w:rFonts w:ascii="Arial" w:eastAsia="Calibri" w:hAnsi="Arial" w:cs="Arial"/>
                <w:sz w:val="18"/>
                <w:szCs w:val="18"/>
                <w:lang w:val="fr-BE" w:eastAsia="nl-NL"/>
              </w:rPr>
              <w:t>52,30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en-GB"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Arial" w:eastAsia="Calibri" w:hAnsi="Arial" w:cs="Arial"/>
                <w:sz w:val="18"/>
                <w:szCs w:val="18"/>
                <w:lang w:val="fr-BE"/>
              </w:rPr>
            </w:pPr>
            <w:r w:rsidRPr="005C46B5">
              <w:rPr>
                <w:rFonts w:ascii="Arial" w:eastAsia="Calibri" w:hAnsi="Arial" w:cs="Arial"/>
                <w:sz w:val="18"/>
                <w:szCs w:val="18"/>
                <w:lang w:val="fr-BE"/>
              </w:rPr>
              <w:t>7002-157</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0" w:line="240" w:lineRule="auto"/>
              <w:rPr>
                <w:rFonts w:ascii="Arial" w:eastAsia="Calibri" w:hAnsi="Arial" w:cs="Arial"/>
                <w:spacing w:val="-2"/>
                <w:sz w:val="18"/>
                <w:szCs w:val="18"/>
                <w:lang w:val="fr-BE" w:eastAsia="nl-NL"/>
              </w:rPr>
            </w:pPr>
            <w:r w:rsidRPr="005C46B5">
              <w:rPr>
                <w:rFonts w:ascii="Arial" w:eastAsia="Calibri" w:hAnsi="Arial" w:cs="Arial"/>
                <w:spacing w:val="-2"/>
                <w:sz w:val="18"/>
                <w:szCs w:val="18"/>
                <w:lang w:val="fr-BE" w:eastAsia="nl-NL"/>
              </w:rPr>
              <w:t>* 1 capsule</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ind w:left="56"/>
              <w:jc w:val="right"/>
              <w:rPr>
                <w:rFonts w:ascii="Arial" w:eastAsia="Calibri" w:hAnsi="Arial" w:cs="Arial"/>
                <w:sz w:val="18"/>
                <w:szCs w:val="18"/>
                <w:lang w:val="fr-BE"/>
              </w:rPr>
            </w:pPr>
            <w:r w:rsidRPr="005C46B5">
              <w:rPr>
                <w:rFonts w:ascii="Arial" w:eastAsia="Calibri" w:hAnsi="Arial" w:cs="Arial"/>
                <w:sz w:val="18"/>
                <w:szCs w:val="18"/>
                <w:lang w:val="fr-BE"/>
              </w:rPr>
              <w:t>0,8332</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ind w:left="56"/>
              <w:jc w:val="right"/>
              <w:rPr>
                <w:rFonts w:ascii="Arial" w:eastAsia="Calibri" w:hAnsi="Arial" w:cs="Arial"/>
                <w:sz w:val="18"/>
                <w:szCs w:val="18"/>
                <w:lang w:val="fr-BE"/>
              </w:rPr>
            </w:pPr>
            <w:r w:rsidRPr="005C46B5">
              <w:rPr>
                <w:rFonts w:ascii="Arial" w:eastAsia="Calibri" w:hAnsi="Arial" w:cs="Arial"/>
                <w:sz w:val="18"/>
                <w:szCs w:val="18"/>
                <w:lang w:val="fr-BE"/>
              </w:rPr>
              <w:t>0,8332</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B7E3C">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spacing w:after="0" w:line="240" w:lineRule="auto"/>
              <w:rPr>
                <w:rFonts w:ascii="Arial" w:eastAsia="Calibri" w:hAnsi="Arial" w:cs="Arial"/>
                <w:sz w:val="18"/>
                <w:szCs w:val="18"/>
                <w:lang w:val="fr-BE"/>
              </w:rPr>
            </w:pPr>
            <w:r w:rsidRPr="005C46B5">
              <w:rPr>
                <w:rFonts w:ascii="Arial" w:eastAsia="Calibri" w:hAnsi="Arial" w:cs="Arial"/>
                <w:sz w:val="18"/>
                <w:szCs w:val="18"/>
                <w:lang w:val="fr-BE"/>
              </w:rPr>
              <w:t>7002-157</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0" w:line="240" w:lineRule="auto"/>
              <w:rPr>
                <w:rFonts w:ascii="Arial" w:eastAsia="Calibri" w:hAnsi="Arial" w:cs="Arial"/>
                <w:spacing w:val="-2"/>
                <w:sz w:val="18"/>
                <w:szCs w:val="18"/>
                <w:lang w:val="fr-BE" w:eastAsia="nl-NL"/>
              </w:rPr>
            </w:pPr>
            <w:r w:rsidRPr="005C46B5">
              <w:rPr>
                <w:rFonts w:ascii="Arial" w:eastAsia="Calibri" w:hAnsi="Arial" w:cs="Arial"/>
                <w:spacing w:val="-2"/>
                <w:sz w:val="18"/>
                <w:szCs w:val="18"/>
                <w:lang w:val="fr-BE" w:eastAsia="nl-NL"/>
              </w:rPr>
              <w:t>** 1 capsule</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ind w:left="56"/>
              <w:jc w:val="right"/>
              <w:rPr>
                <w:rFonts w:ascii="Arial" w:eastAsia="Calibri" w:hAnsi="Arial" w:cs="Arial"/>
                <w:sz w:val="18"/>
                <w:szCs w:val="18"/>
                <w:lang w:val="fr-BE"/>
              </w:rPr>
            </w:pPr>
            <w:r w:rsidRPr="005C46B5">
              <w:rPr>
                <w:rFonts w:ascii="Arial" w:eastAsia="Calibri" w:hAnsi="Arial" w:cs="Arial"/>
                <w:sz w:val="18"/>
                <w:szCs w:val="18"/>
                <w:lang w:val="fr-BE"/>
              </w:rPr>
              <w:t>0,7147</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ind w:left="56"/>
              <w:jc w:val="right"/>
              <w:rPr>
                <w:rFonts w:ascii="Arial" w:eastAsia="Calibri" w:hAnsi="Arial" w:cs="Arial"/>
                <w:sz w:val="18"/>
                <w:szCs w:val="18"/>
                <w:lang w:val="fr-BE"/>
              </w:rPr>
            </w:pPr>
            <w:r w:rsidRPr="005C46B5">
              <w:rPr>
                <w:rFonts w:ascii="Arial" w:eastAsia="Calibri" w:hAnsi="Arial" w:cs="Arial"/>
                <w:sz w:val="18"/>
                <w:szCs w:val="18"/>
                <w:lang w:val="fr-BE"/>
              </w:rPr>
              <w:t>0,7147</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bl>
    <w:p w:rsidR="00914619" w:rsidRDefault="00914619">
      <w:r>
        <w:br w:type="page"/>
      </w:r>
    </w:p>
    <w:tbl>
      <w:tblPr>
        <w:tblW w:w="10876" w:type="dxa"/>
        <w:tblInd w:w="-823" w:type="dxa"/>
        <w:tblLayout w:type="fixed"/>
        <w:tblCellMar>
          <w:left w:w="120" w:type="dxa"/>
          <w:right w:w="120" w:type="dxa"/>
        </w:tblCellMar>
        <w:tblLook w:val="0000" w:firstRow="0" w:lastRow="0" w:firstColumn="0" w:lastColumn="0" w:noHBand="0" w:noVBand="0"/>
      </w:tblPr>
      <w:tblGrid>
        <w:gridCol w:w="985"/>
        <w:gridCol w:w="1310"/>
        <w:gridCol w:w="3181"/>
        <w:gridCol w:w="690"/>
        <w:gridCol w:w="1263"/>
        <w:gridCol w:w="1251"/>
        <w:gridCol w:w="1098"/>
        <w:gridCol w:w="1098"/>
      </w:tblGrid>
      <w:tr w:rsidR="005C46B5" w:rsidRPr="005C46B5" w:rsidTr="00914619">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lastRenderedPageBreak/>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0" w:line="240" w:lineRule="auto"/>
              <w:rPr>
                <w:rFonts w:ascii="Arial" w:eastAsia="Calibri" w:hAnsi="Arial" w:cs="Arial"/>
                <w:spacing w:val="-2"/>
                <w:sz w:val="18"/>
                <w:szCs w:val="18"/>
                <w:lang w:val="fr-BE" w:eastAsia="nl-NL"/>
              </w:rPr>
            </w:pPr>
            <w:r w:rsidRPr="005C46B5">
              <w:rPr>
                <w:rFonts w:ascii="Arial" w:eastAsia="Calibri" w:hAnsi="Arial" w:cs="Arial"/>
                <w:spacing w:val="-2"/>
                <w:sz w:val="18"/>
                <w:szCs w:val="18"/>
                <w:lang w:val="fr-BE" w:eastAsia="nl-NL"/>
              </w:rPr>
              <w:t>DEKAs Plus</w:t>
            </w:r>
          </w:p>
          <w:p w:rsidR="005C46B5" w:rsidRPr="005C46B5" w:rsidRDefault="005C46B5" w:rsidP="005C46B5">
            <w:pPr>
              <w:tabs>
                <w:tab w:val="left" w:pos="-2402"/>
                <w:tab w:val="left" w:pos="-2071"/>
                <w:tab w:val="left" w:pos="-1823"/>
                <w:tab w:val="left" w:pos="2897"/>
                <w:tab w:val="left" w:pos="3145"/>
              </w:tabs>
              <w:spacing w:before="40" w:after="54"/>
              <w:rPr>
                <w:rFonts w:ascii="Arial" w:eastAsia="Calibri" w:hAnsi="Arial" w:cs="Arial"/>
                <w:spacing w:val="-2"/>
                <w:sz w:val="18"/>
                <w:szCs w:val="18"/>
                <w:lang w:val="fr-BE" w:eastAsia="nl-NL"/>
              </w:rPr>
            </w:pPr>
            <w:r w:rsidRPr="005C46B5">
              <w:rPr>
                <w:rFonts w:ascii="Arial" w:eastAsia="Calibri" w:hAnsi="Arial" w:cs="Arial"/>
                <w:spacing w:val="-2"/>
                <w:sz w:val="18"/>
                <w:szCs w:val="18"/>
                <w:lang w:val="fr-BE" w:eastAsia="nl-NL"/>
              </w:rPr>
              <w:t>capsules molles / zachte capsules</w:t>
            </w:r>
          </w:p>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Calibri" w:hAnsi="Arial" w:cs="Arial"/>
                <w:spacing w:val="-2"/>
                <w:sz w:val="18"/>
                <w:szCs w:val="18"/>
                <w:lang w:val="fr-BE" w:eastAsia="nl-NL"/>
              </w:rPr>
            </w:pPr>
            <w:r w:rsidRPr="005C46B5">
              <w:rPr>
                <w:rFonts w:ascii="Arial" w:eastAsia="Calibri" w:hAnsi="Arial" w:cs="Arial"/>
                <w:spacing w:val="-2"/>
                <w:sz w:val="18"/>
                <w:szCs w:val="18"/>
                <w:lang w:val="fr-BE" w:eastAsia="nl-NL"/>
              </w:rPr>
              <w:t>(Alveolus Biomedical BV) (06/2019)</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fr-BE"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val="fr-BE"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14619">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0" w:line="240" w:lineRule="auto"/>
              <w:ind w:left="416" w:hanging="416"/>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3767-431</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rPr>
                <w:rFonts w:ascii="Arial" w:eastAsia="Calibri" w:hAnsi="Arial" w:cs="Arial"/>
                <w:spacing w:val="-2"/>
                <w:sz w:val="18"/>
                <w:szCs w:val="18"/>
                <w:lang w:val="fr-BE" w:eastAsia="nl-NL"/>
              </w:rPr>
            </w:pPr>
            <w:r w:rsidRPr="005C46B5">
              <w:rPr>
                <w:rFonts w:ascii="Arial" w:eastAsia="Calibri" w:hAnsi="Arial" w:cs="Arial"/>
                <w:noProof/>
                <w:sz w:val="18"/>
                <w:szCs w:val="18"/>
                <w:lang w:val="nl-BE"/>
              </w:rPr>
              <w:t>60 capsules</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18"/>
                <w:lang w:val="nl-BE" w:eastAsia="nl-NL"/>
              </w:rPr>
            </w:pPr>
            <w:r w:rsidRPr="005C46B5">
              <w:rPr>
                <w:rFonts w:ascii="Arial" w:eastAsia="Times New Roman" w:hAnsi="Arial" w:cs="Times New Roman"/>
                <w:sz w:val="18"/>
                <w:szCs w:val="18"/>
                <w:lang w:val="nl-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Calibri" w:hAnsi="Arial" w:cs="Arial"/>
                <w:sz w:val="18"/>
                <w:szCs w:val="18"/>
                <w:lang w:val="fr-BE" w:eastAsia="nl-NL"/>
              </w:rPr>
            </w:pPr>
            <w:r w:rsidRPr="005C46B5">
              <w:rPr>
                <w:rFonts w:ascii="Arial" w:eastAsia="Calibri" w:hAnsi="Arial" w:cs="Arial"/>
                <w:sz w:val="18"/>
                <w:szCs w:val="18"/>
                <w:lang w:val="fr-BE" w:eastAsia="nl-NL"/>
              </w:rPr>
              <w:t>52,30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Calibri" w:hAnsi="Arial" w:cs="Arial"/>
                <w:sz w:val="18"/>
                <w:szCs w:val="18"/>
                <w:lang w:val="fr-BE" w:eastAsia="nl-NL"/>
              </w:rPr>
            </w:pPr>
            <w:r w:rsidRPr="005C46B5">
              <w:rPr>
                <w:rFonts w:ascii="Arial" w:eastAsia="Calibri" w:hAnsi="Arial" w:cs="Arial"/>
                <w:sz w:val="18"/>
                <w:szCs w:val="18"/>
                <w:lang w:val="fr-BE" w:eastAsia="nl-NL"/>
              </w:rPr>
              <w:t>52,30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14619">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7002-132</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rPr>
                <w:rFonts w:ascii="Arial" w:eastAsia="Calibri" w:hAnsi="Arial" w:cs="Arial"/>
                <w:spacing w:val="-2"/>
                <w:sz w:val="18"/>
                <w:szCs w:val="18"/>
                <w:lang w:val="fr-BE" w:eastAsia="nl-NL"/>
              </w:rPr>
            </w:pPr>
            <w:r w:rsidRPr="005C46B5">
              <w:rPr>
                <w:rFonts w:ascii="Arial" w:eastAsia="Calibri" w:hAnsi="Arial" w:cs="Arial"/>
                <w:spacing w:val="-2"/>
                <w:sz w:val="18"/>
                <w:szCs w:val="18"/>
                <w:lang w:val="fr-BE" w:eastAsia="nl-NL"/>
              </w:rPr>
              <w:t>* 1 capsule</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ind w:left="56"/>
              <w:jc w:val="right"/>
              <w:rPr>
                <w:rFonts w:ascii="Arial" w:eastAsia="Calibri" w:hAnsi="Arial" w:cs="Arial"/>
                <w:sz w:val="18"/>
                <w:szCs w:val="18"/>
                <w:lang w:val="fr-BE"/>
              </w:rPr>
            </w:pPr>
            <w:r w:rsidRPr="005C46B5">
              <w:rPr>
                <w:rFonts w:ascii="Arial" w:eastAsia="Calibri" w:hAnsi="Arial" w:cs="Arial"/>
                <w:sz w:val="18"/>
                <w:szCs w:val="18"/>
                <w:lang w:val="fr-BE"/>
              </w:rPr>
              <w:t>0,8332</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ind w:left="56"/>
              <w:jc w:val="right"/>
              <w:rPr>
                <w:rFonts w:ascii="Arial" w:eastAsia="Calibri" w:hAnsi="Arial" w:cs="Arial"/>
                <w:sz w:val="18"/>
                <w:szCs w:val="18"/>
                <w:lang w:val="fr-BE"/>
              </w:rPr>
            </w:pPr>
            <w:r w:rsidRPr="005C46B5">
              <w:rPr>
                <w:rFonts w:ascii="Arial" w:eastAsia="Calibri" w:hAnsi="Arial" w:cs="Arial"/>
                <w:sz w:val="18"/>
                <w:szCs w:val="18"/>
                <w:lang w:val="fr-BE"/>
              </w:rPr>
              <w:t>0,8332</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14619">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7002-132</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rPr>
                <w:rFonts w:ascii="Arial" w:eastAsia="Calibri" w:hAnsi="Arial" w:cs="Arial"/>
                <w:spacing w:val="-2"/>
                <w:sz w:val="18"/>
                <w:szCs w:val="18"/>
                <w:lang w:val="fr-BE" w:eastAsia="nl-NL"/>
              </w:rPr>
            </w:pPr>
            <w:r w:rsidRPr="005C46B5">
              <w:rPr>
                <w:rFonts w:ascii="Arial" w:eastAsia="Calibri" w:hAnsi="Arial" w:cs="Arial"/>
                <w:spacing w:val="-2"/>
                <w:sz w:val="18"/>
                <w:szCs w:val="18"/>
                <w:lang w:val="fr-BE" w:eastAsia="nl-NL"/>
              </w:rPr>
              <w:t>** 1 capsule</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ind w:left="56"/>
              <w:jc w:val="right"/>
              <w:rPr>
                <w:rFonts w:ascii="Arial" w:eastAsia="Calibri" w:hAnsi="Arial" w:cs="Arial"/>
                <w:sz w:val="18"/>
                <w:szCs w:val="18"/>
                <w:lang w:val="fr-BE"/>
              </w:rPr>
            </w:pPr>
            <w:r w:rsidRPr="005C46B5">
              <w:rPr>
                <w:rFonts w:ascii="Arial" w:eastAsia="Calibri" w:hAnsi="Arial" w:cs="Arial"/>
                <w:sz w:val="18"/>
                <w:szCs w:val="18"/>
                <w:lang w:val="fr-BE"/>
              </w:rPr>
              <w:t>0,7147</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ind w:left="56"/>
              <w:jc w:val="right"/>
              <w:rPr>
                <w:rFonts w:ascii="Arial" w:eastAsia="Calibri" w:hAnsi="Arial" w:cs="Arial"/>
                <w:sz w:val="18"/>
                <w:szCs w:val="18"/>
                <w:lang w:val="fr-BE"/>
              </w:rPr>
            </w:pPr>
            <w:r w:rsidRPr="005C46B5">
              <w:rPr>
                <w:rFonts w:ascii="Arial" w:eastAsia="Calibri" w:hAnsi="Arial" w:cs="Arial"/>
                <w:sz w:val="18"/>
                <w:szCs w:val="18"/>
                <w:lang w:val="fr-BE"/>
              </w:rPr>
              <w:t>0,7147</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914619">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0" w:line="240" w:lineRule="auto"/>
              <w:rPr>
                <w:rFonts w:ascii="Arial" w:eastAsia="Calibri" w:hAnsi="Arial" w:cs="Arial"/>
                <w:spacing w:val="-2"/>
                <w:sz w:val="18"/>
                <w:szCs w:val="18"/>
                <w:lang w:val="fr-BE" w:eastAsia="nl-NL"/>
              </w:rPr>
            </w:pPr>
            <w:r w:rsidRPr="005C46B5">
              <w:rPr>
                <w:rFonts w:ascii="Arial" w:eastAsia="Calibri" w:hAnsi="Arial" w:cs="Arial"/>
                <w:spacing w:val="-2"/>
                <w:sz w:val="18"/>
                <w:szCs w:val="18"/>
                <w:lang w:val="fr-BE" w:eastAsia="nl-NL"/>
              </w:rPr>
              <w:t>DEKAs Plus</w:t>
            </w:r>
          </w:p>
          <w:p w:rsidR="005C46B5" w:rsidRPr="005C46B5" w:rsidRDefault="005C46B5" w:rsidP="005C46B5">
            <w:pPr>
              <w:tabs>
                <w:tab w:val="left" w:pos="-2402"/>
                <w:tab w:val="left" w:pos="-2071"/>
                <w:tab w:val="left" w:pos="-1823"/>
                <w:tab w:val="left" w:pos="2897"/>
                <w:tab w:val="left" w:pos="3145"/>
              </w:tabs>
              <w:spacing w:before="40" w:after="54"/>
              <w:rPr>
                <w:rFonts w:ascii="Arial" w:eastAsia="Calibri" w:hAnsi="Arial" w:cs="Arial"/>
                <w:spacing w:val="-2"/>
                <w:sz w:val="18"/>
                <w:szCs w:val="18"/>
                <w:lang w:val="fr-BE" w:eastAsia="nl-NL"/>
              </w:rPr>
            </w:pPr>
            <w:r w:rsidRPr="005C46B5">
              <w:rPr>
                <w:rFonts w:ascii="Arial" w:eastAsia="Calibri" w:hAnsi="Arial" w:cs="Arial"/>
                <w:spacing w:val="-2"/>
                <w:sz w:val="18"/>
                <w:szCs w:val="18"/>
                <w:lang w:val="fr-BE" w:eastAsia="nl-NL"/>
              </w:rPr>
              <w:t>comprimés à croquer / kauwtabletten</w:t>
            </w:r>
          </w:p>
          <w:p w:rsidR="005C46B5" w:rsidRPr="005C46B5" w:rsidRDefault="005C46B5" w:rsidP="005C46B5">
            <w:pPr>
              <w:tabs>
                <w:tab w:val="left" w:pos="-2402"/>
                <w:tab w:val="left" w:pos="-2071"/>
                <w:tab w:val="left" w:pos="-1823"/>
                <w:tab w:val="left" w:pos="2897"/>
                <w:tab w:val="left" w:pos="3145"/>
              </w:tabs>
              <w:spacing w:after="54"/>
              <w:rPr>
                <w:rFonts w:ascii="Arial" w:eastAsia="Calibri" w:hAnsi="Arial" w:cs="Arial"/>
                <w:spacing w:val="-2"/>
                <w:sz w:val="18"/>
                <w:szCs w:val="18"/>
                <w:lang w:val="fr-BE" w:eastAsia="nl-NL"/>
              </w:rPr>
            </w:pPr>
            <w:r w:rsidRPr="005C46B5">
              <w:rPr>
                <w:rFonts w:ascii="Arial" w:eastAsia="Calibri" w:hAnsi="Arial" w:cs="Arial"/>
                <w:spacing w:val="-2"/>
                <w:sz w:val="18"/>
                <w:szCs w:val="18"/>
                <w:lang w:val="fr-BE" w:eastAsia="nl-NL"/>
              </w:rPr>
              <w:t>(Alveolus Biomedical BV)</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fr-BE"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val="fr-BE"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14619">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0" w:line="240" w:lineRule="auto"/>
              <w:ind w:left="416" w:hanging="416"/>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3770-351</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rPr>
                <w:rFonts w:ascii="Arial" w:eastAsia="Calibri" w:hAnsi="Arial" w:cs="Arial"/>
                <w:spacing w:val="-2"/>
                <w:sz w:val="18"/>
                <w:szCs w:val="18"/>
                <w:lang w:val="fr-BE" w:eastAsia="nl-NL"/>
              </w:rPr>
            </w:pPr>
            <w:r w:rsidRPr="005C46B5">
              <w:rPr>
                <w:rFonts w:ascii="Arial" w:eastAsia="Calibri" w:hAnsi="Arial" w:cs="Arial"/>
                <w:noProof/>
                <w:sz w:val="18"/>
                <w:szCs w:val="18"/>
                <w:lang w:val="nl-BE"/>
              </w:rPr>
              <w:t xml:space="preserve">60 </w:t>
            </w:r>
            <w:r w:rsidRPr="005C46B5">
              <w:rPr>
                <w:rFonts w:ascii="Arial" w:eastAsia="Calibri" w:hAnsi="Arial" w:cs="Arial"/>
                <w:spacing w:val="-2"/>
                <w:sz w:val="18"/>
                <w:szCs w:val="18"/>
                <w:lang w:val="fr-BE" w:eastAsia="nl-NL"/>
              </w:rPr>
              <w:t>comprimés à croquer / kauwtabletten</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18"/>
                <w:lang w:val="nl-BE" w:eastAsia="nl-NL"/>
              </w:rPr>
            </w:pPr>
            <w:r w:rsidRPr="005C46B5">
              <w:rPr>
                <w:rFonts w:ascii="Arial" w:eastAsia="Times New Roman" w:hAnsi="Arial" w:cs="Times New Roman"/>
                <w:sz w:val="18"/>
                <w:szCs w:val="18"/>
                <w:lang w:val="nl-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Calibri" w:hAnsi="Arial" w:cs="Arial"/>
                <w:sz w:val="18"/>
                <w:szCs w:val="18"/>
                <w:lang w:val="fr-BE" w:eastAsia="nl-NL"/>
              </w:rPr>
            </w:pPr>
            <w:r w:rsidRPr="005C46B5">
              <w:rPr>
                <w:rFonts w:ascii="Arial" w:eastAsia="Calibri" w:hAnsi="Arial" w:cs="Arial"/>
                <w:sz w:val="18"/>
                <w:szCs w:val="18"/>
                <w:lang w:val="fr-BE" w:eastAsia="nl-NL"/>
              </w:rPr>
              <w:t>52,30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Calibri" w:hAnsi="Arial" w:cs="Arial"/>
                <w:sz w:val="18"/>
                <w:szCs w:val="18"/>
                <w:lang w:val="fr-BE" w:eastAsia="nl-NL"/>
              </w:rPr>
            </w:pPr>
            <w:r w:rsidRPr="005C46B5">
              <w:rPr>
                <w:rFonts w:ascii="Arial" w:eastAsia="Calibri" w:hAnsi="Arial" w:cs="Arial"/>
                <w:sz w:val="18"/>
                <w:szCs w:val="18"/>
                <w:lang w:val="fr-BE" w:eastAsia="nl-NL"/>
              </w:rPr>
              <w:t>52,30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14619">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fr-BE" w:eastAsia="nl-NL"/>
              </w:rPr>
            </w:pPr>
          </w:p>
        </w:tc>
        <w:tc>
          <w:tcPr>
            <w:tcW w:w="1310" w:type="dxa"/>
            <w:tcBorders>
              <w:left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7002-165</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rPr>
                <w:rFonts w:ascii="Arial" w:eastAsia="Calibri" w:hAnsi="Arial" w:cs="Arial"/>
                <w:spacing w:val="-2"/>
                <w:sz w:val="18"/>
                <w:szCs w:val="18"/>
                <w:lang w:val="fr-BE" w:eastAsia="nl-NL"/>
              </w:rPr>
            </w:pPr>
            <w:r w:rsidRPr="005C46B5">
              <w:rPr>
                <w:rFonts w:ascii="Arial" w:eastAsia="Calibri" w:hAnsi="Arial" w:cs="Arial"/>
                <w:spacing w:val="-2"/>
                <w:sz w:val="18"/>
                <w:szCs w:val="18"/>
                <w:lang w:val="fr-BE" w:eastAsia="nl-NL"/>
              </w:rPr>
              <w:t>* 1 comprimé à croquer / kauwtablet</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ind w:left="56"/>
              <w:jc w:val="right"/>
              <w:rPr>
                <w:rFonts w:ascii="Arial" w:eastAsia="Calibri" w:hAnsi="Arial" w:cs="Arial"/>
                <w:sz w:val="18"/>
                <w:szCs w:val="18"/>
                <w:lang w:val="fr-BE"/>
              </w:rPr>
            </w:pPr>
            <w:r w:rsidRPr="005C46B5">
              <w:rPr>
                <w:rFonts w:ascii="Arial" w:eastAsia="Calibri" w:hAnsi="Arial" w:cs="Arial"/>
                <w:sz w:val="18"/>
                <w:szCs w:val="18"/>
                <w:lang w:val="fr-BE"/>
              </w:rPr>
              <w:t>0,8332</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54"/>
              <w:ind w:left="56"/>
              <w:jc w:val="right"/>
              <w:rPr>
                <w:rFonts w:ascii="Arial" w:eastAsia="Calibri" w:hAnsi="Arial" w:cs="Arial"/>
                <w:sz w:val="18"/>
                <w:szCs w:val="18"/>
                <w:lang w:val="fr-BE"/>
              </w:rPr>
            </w:pPr>
            <w:r w:rsidRPr="005C46B5">
              <w:rPr>
                <w:rFonts w:ascii="Arial" w:eastAsia="Calibri" w:hAnsi="Arial" w:cs="Arial"/>
                <w:sz w:val="18"/>
                <w:szCs w:val="18"/>
                <w:lang w:val="fr-BE"/>
              </w:rPr>
              <w:t>0,8332</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14619">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7002-165</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rPr>
                <w:rFonts w:ascii="Arial" w:eastAsia="Calibri" w:hAnsi="Arial" w:cs="Arial"/>
                <w:spacing w:val="-2"/>
                <w:sz w:val="18"/>
                <w:szCs w:val="18"/>
                <w:lang w:val="fr-BE" w:eastAsia="nl-NL"/>
              </w:rPr>
            </w:pPr>
            <w:r w:rsidRPr="005C46B5">
              <w:rPr>
                <w:rFonts w:ascii="Arial" w:eastAsia="Calibri" w:hAnsi="Arial" w:cs="Arial"/>
                <w:spacing w:val="-2"/>
                <w:sz w:val="18"/>
                <w:szCs w:val="18"/>
                <w:lang w:val="fr-BE" w:eastAsia="nl-NL"/>
              </w:rPr>
              <w:t>** 1 comprimé à croquer / kauwtablet</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ind w:left="56"/>
              <w:jc w:val="right"/>
              <w:rPr>
                <w:rFonts w:ascii="Arial" w:eastAsia="Calibri" w:hAnsi="Arial" w:cs="Arial"/>
                <w:sz w:val="18"/>
                <w:szCs w:val="18"/>
                <w:lang w:val="fr-BE"/>
              </w:rPr>
            </w:pPr>
            <w:r w:rsidRPr="005C46B5">
              <w:rPr>
                <w:rFonts w:ascii="Arial" w:eastAsia="Calibri" w:hAnsi="Arial" w:cs="Arial"/>
                <w:sz w:val="18"/>
                <w:szCs w:val="18"/>
                <w:lang w:val="fr-BE"/>
              </w:rPr>
              <w:t>0,7147</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ind w:left="56"/>
              <w:jc w:val="right"/>
              <w:rPr>
                <w:rFonts w:ascii="Arial" w:eastAsia="Calibri" w:hAnsi="Arial" w:cs="Arial"/>
                <w:sz w:val="18"/>
                <w:szCs w:val="18"/>
                <w:lang w:val="fr-BE"/>
              </w:rPr>
            </w:pPr>
            <w:r w:rsidRPr="005C46B5">
              <w:rPr>
                <w:rFonts w:ascii="Arial" w:eastAsia="Calibri" w:hAnsi="Arial" w:cs="Arial"/>
                <w:sz w:val="18"/>
                <w:szCs w:val="18"/>
                <w:lang w:val="fr-BE"/>
              </w:rPr>
              <w:t>0,7147</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914619">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54" w:after="0" w:line="240" w:lineRule="auto"/>
              <w:rPr>
                <w:rFonts w:ascii="Arial" w:eastAsia="Calibri" w:hAnsi="Arial" w:cs="Arial"/>
                <w:spacing w:val="-2"/>
                <w:sz w:val="18"/>
                <w:szCs w:val="18"/>
                <w:lang w:val="fr-BE" w:eastAsia="nl-NL"/>
              </w:rPr>
            </w:pPr>
            <w:r w:rsidRPr="005C46B5">
              <w:rPr>
                <w:rFonts w:ascii="Arial" w:eastAsia="Calibri" w:hAnsi="Arial" w:cs="Arial"/>
                <w:spacing w:val="-2"/>
                <w:sz w:val="18"/>
                <w:szCs w:val="18"/>
                <w:lang w:val="fr-BE" w:eastAsia="nl-NL"/>
              </w:rPr>
              <w:t xml:space="preserve">DEKAs Plus </w:t>
            </w:r>
          </w:p>
          <w:p w:rsidR="005C46B5" w:rsidRPr="005C46B5" w:rsidRDefault="005C46B5" w:rsidP="005C46B5">
            <w:pPr>
              <w:tabs>
                <w:tab w:val="left" w:pos="-2402"/>
                <w:tab w:val="left" w:pos="-2071"/>
                <w:tab w:val="left" w:pos="-1823"/>
                <w:tab w:val="left" w:pos="2897"/>
                <w:tab w:val="left" w:pos="3145"/>
              </w:tabs>
              <w:spacing w:before="54" w:after="54" w:line="240" w:lineRule="auto"/>
              <w:rPr>
                <w:rFonts w:ascii="Arial" w:eastAsia="Calibri" w:hAnsi="Arial" w:cs="Arial"/>
                <w:spacing w:val="-2"/>
                <w:sz w:val="18"/>
                <w:szCs w:val="18"/>
                <w:lang w:val="nl-BE" w:eastAsia="nl-NL"/>
              </w:rPr>
            </w:pPr>
            <w:r w:rsidRPr="005C46B5">
              <w:rPr>
                <w:rFonts w:ascii="Arial" w:eastAsia="Calibri" w:hAnsi="Arial" w:cs="Arial"/>
                <w:spacing w:val="-2"/>
                <w:sz w:val="18"/>
                <w:szCs w:val="18"/>
                <w:lang w:val="nl-BE" w:eastAsia="nl-NL"/>
              </w:rPr>
              <w:t>liquide / vloeibaar</w:t>
            </w:r>
          </w:p>
          <w:p w:rsidR="005C46B5" w:rsidRPr="005C46B5" w:rsidRDefault="005C46B5" w:rsidP="005C46B5">
            <w:pPr>
              <w:tabs>
                <w:tab w:val="left" w:pos="-2402"/>
                <w:tab w:val="left" w:pos="-2071"/>
                <w:tab w:val="left" w:pos="-1823"/>
                <w:tab w:val="left" w:pos="2897"/>
                <w:tab w:val="left" w:pos="3145"/>
              </w:tabs>
              <w:spacing w:before="54" w:after="54" w:line="240" w:lineRule="auto"/>
              <w:rPr>
                <w:rFonts w:ascii="Arial" w:eastAsia="Calibri" w:hAnsi="Arial" w:cs="Arial"/>
                <w:spacing w:val="-2"/>
                <w:sz w:val="18"/>
                <w:szCs w:val="18"/>
                <w:lang w:val="nl-BE" w:eastAsia="nl-NL"/>
              </w:rPr>
            </w:pPr>
            <w:r w:rsidRPr="005C46B5">
              <w:rPr>
                <w:rFonts w:ascii="Arial" w:eastAsia="Calibri" w:hAnsi="Arial" w:cs="Arial"/>
                <w:spacing w:val="-2"/>
                <w:sz w:val="18"/>
                <w:szCs w:val="18"/>
                <w:lang w:val="nl-BE" w:eastAsia="nl-NL"/>
              </w:rPr>
              <w:t>(Alveolus Biomedical BV)</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fr-BE"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val="fr-BE"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14619">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Calibri" w:hAnsi="Arial" w:cs="Times New Roman"/>
                <w:spacing w:val="-2"/>
                <w:sz w:val="18"/>
                <w:szCs w:val="18"/>
                <w:lang w:val="nl-NL" w:eastAsia="nl-NL"/>
              </w:rPr>
            </w:pPr>
          </w:p>
        </w:tc>
        <w:tc>
          <w:tcPr>
            <w:tcW w:w="1310" w:type="dxa"/>
            <w:tcBorders>
              <w:left w:val="single" w:sz="4" w:space="0" w:color="auto"/>
              <w:right w:val="single" w:sz="4" w:space="0" w:color="auto"/>
            </w:tcBorders>
          </w:tcPr>
          <w:p w:rsidR="005C46B5" w:rsidRPr="005C46B5" w:rsidRDefault="005C46B5" w:rsidP="005C46B5">
            <w:pPr>
              <w:spacing w:after="54" w:line="240" w:lineRule="auto"/>
              <w:rPr>
                <w:rFonts w:ascii="Arial" w:eastAsia="Calibri" w:hAnsi="Arial" w:cs="Arial"/>
                <w:sz w:val="18"/>
                <w:szCs w:val="18"/>
                <w:lang w:val="fr-BE"/>
              </w:rPr>
            </w:pPr>
            <w:r w:rsidRPr="005C46B5">
              <w:rPr>
                <w:rFonts w:ascii="Arial" w:eastAsia="Calibri" w:hAnsi="Arial" w:cs="Arial"/>
                <w:sz w:val="18"/>
                <w:szCs w:val="18"/>
                <w:lang w:val="fr-BE"/>
              </w:rPr>
              <w:t>3767-449</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Calibri" w:hAnsi="Arial" w:cs="Arial"/>
                <w:spacing w:val="-2"/>
                <w:sz w:val="18"/>
                <w:szCs w:val="18"/>
                <w:lang w:val="fr-BE" w:eastAsia="nl-NL"/>
              </w:rPr>
            </w:pPr>
            <w:r w:rsidRPr="005C46B5">
              <w:rPr>
                <w:rFonts w:ascii="Arial" w:eastAsia="Calibri" w:hAnsi="Arial" w:cs="Arial"/>
                <w:noProof/>
                <w:sz w:val="18"/>
                <w:szCs w:val="18"/>
                <w:lang w:val="nl-BE"/>
              </w:rPr>
              <w:t>60 ml</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18"/>
                <w:lang w:val="nl-BE" w:eastAsia="nl-NL"/>
              </w:rPr>
            </w:pPr>
            <w:r w:rsidRPr="005C46B5">
              <w:rPr>
                <w:rFonts w:ascii="Arial" w:eastAsia="Times New Roman" w:hAnsi="Arial" w:cs="Times New Roman"/>
                <w:sz w:val="18"/>
                <w:szCs w:val="18"/>
                <w:lang w:val="nl-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Calibri" w:hAnsi="Arial" w:cs="Arial"/>
                <w:sz w:val="18"/>
                <w:szCs w:val="18"/>
                <w:lang w:val="fr-BE" w:eastAsia="nl-NL"/>
              </w:rPr>
            </w:pPr>
            <w:r w:rsidRPr="005C46B5">
              <w:rPr>
                <w:rFonts w:ascii="Arial" w:eastAsia="Calibri" w:hAnsi="Arial" w:cs="Arial"/>
                <w:sz w:val="18"/>
                <w:szCs w:val="18"/>
                <w:lang w:val="fr-BE" w:eastAsia="nl-NL"/>
              </w:rPr>
              <w:t>52,30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Calibri" w:hAnsi="Arial" w:cs="Arial"/>
                <w:sz w:val="18"/>
                <w:szCs w:val="18"/>
                <w:lang w:val="fr-BE" w:eastAsia="nl-NL"/>
              </w:rPr>
            </w:pPr>
            <w:r w:rsidRPr="005C46B5">
              <w:rPr>
                <w:rFonts w:ascii="Arial" w:eastAsia="Calibri" w:hAnsi="Arial" w:cs="Arial"/>
                <w:sz w:val="18"/>
                <w:szCs w:val="18"/>
                <w:lang w:val="fr-BE" w:eastAsia="nl-NL"/>
              </w:rPr>
              <w:t>52,30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14619">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Calibri" w:hAnsi="Arial" w:cs="Times New Roman"/>
                <w:spacing w:val="-2"/>
                <w:sz w:val="18"/>
                <w:szCs w:val="18"/>
                <w:lang w:val="nl-BE"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Arial" w:eastAsia="Calibri" w:hAnsi="Arial" w:cs="Arial"/>
                <w:sz w:val="18"/>
                <w:szCs w:val="18"/>
                <w:lang w:val="fr-BE"/>
              </w:rPr>
            </w:pPr>
            <w:r w:rsidRPr="005C46B5">
              <w:rPr>
                <w:rFonts w:ascii="Arial" w:eastAsia="Calibri" w:hAnsi="Arial" w:cs="Arial"/>
                <w:sz w:val="18"/>
                <w:szCs w:val="18"/>
                <w:lang w:val="fr-BE"/>
              </w:rPr>
              <w:t>7002-140</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0" w:line="240" w:lineRule="auto"/>
              <w:rPr>
                <w:rFonts w:ascii="Arial" w:eastAsia="Calibri" w:hAnsi="Arial" w:cs="Arial"/>
                <w:spacing w:val="-2"/>
                <w:sz w:val="18"/>
                <w:szCs w:val="18"/>
                <w:lang w:val="fr-BE" w:eastAsia="nl-NL"/>
              </w:rPr>
            </w:pPr>
            <w:r w:rsidRPr="005C46B5">
              <w:rPr>
                <w:rFonts w:ascii="Arial" w:eastAsia="Calibri" w:hAnsi="Arial" w:cs="Arial"/>
                <w:spacing w:val="-2"/>
                <w:sz w:val="18"/>
                <w:szCs w:val="18"/>
                <w:lang w:val="fr-BE" w:eastAsia="nl-NL"/>
              </w:rPr>
              <w:t>* 1 x 60 ml</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0" w:line="240" w:lineRule="auto"/>
              <w:ind w:left="56"/>
              <w:jc w:val="right"/>
              <w:rPr>
                <w:rFonts w:ascii="Arial" w:eastAsia="Calibri" w:hAnsi="Arial" w:cs="Arial"/>
                <w:sz w:val="18"/>
                <w:szCs w:val="18"/>
                <w:lang w:val="fr-BE"/>
              </w:rPr>
            </w:pPr>
            <w:r w:rsidRPr="005C46B5">
              <w:rPr>
                <w:rFonts w:ascii="Arial" w:eastAsia="Calibri" w:hAnsi="Arial" w:cs="Arial"/>
                <w:sz w:val="18"/>
                <w:szCs w:val="18"/>
                <w:lang w:val="fr-BE"/>
              </w:rPr>
              <w:t>49,9900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0" w:line="240" w:lineRule="auto"/>
              <w:ind w:left="56"/>
              <w:jc w:val="right"/>
              <w:rPr>
                <w:rFonts w:ascii="Arial" w:eastAsia="Calibri" w:hAnsi="Arial" w:cs="Arial"/>
                <w:sz w:val="18"/>
                <w:szCs w:val="18"/>
                <w:lang w:val="fr-BE"/>
              </w:rPr>
            </w:pPr>
            <w:r w:rsidRPr="005C46B5">
              <w:rPr>
                <w:rFonts w:ascii="Arial" w:eastAsia="Calibri" w:hAnsi="Arial" w:cs="Arial"/>
                <w:sz w:val="18"/>
                <w:szCs w:val="18"/>
                <w:lang w:val="fr-BE"/>
              </w:rPr>
              <w:t>49,9900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14619">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Calibri" w:hAnsi="Arial" w:cs="Times New Roman"/>
                <w:spacing w:val="-2"/>
                <w:sz w:val="18"/>
                <w:szCs w:val="18"/>
                <w:lang w:val="fr-BE"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spacing w:after="0" w:line="240" w:lineRule="auto"/>
              <w:rPr>
                <w:rFonts w:ascii="Arial" w:eastAsia="Calibri" w:hAnsi="Arial" w:cs="Arial"/>
                <w:sz w:val="18"/>
                <w:szCs w:val="18"/>
                <w:lang w:val="fr-BE"/>
              </w:rPr>
            </w:pPr>
            <w:r w:rsidRPr="005C46B5">
              <w:rPr>
                <w:rFonts w:ascii="Arial" w:eastAsia="Calibri" w:hAnsi="Arial" w:cs="Arial"/>
                <w:sz w:val="18"/>
                <w:szCs w:val="18"/>
                <w:lang w:val="fr-BE"/>
              </w:rPr>
              <w:t>7002-140</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0" w:line="240" w:lineRule="auto"/>
              <w:rPr>
                <w:rFonts w:ascii="Arial" w:eastAsia="Calibri" w:hAnsi="Arial" w:cs="Arial"/>
                <w:spacing w:val="-2"/>
                <w:sz w:val="18"/>
                <w:szCs w:val="18"/>
                <w:lang w:val="fr-BE" w:eastAsia="nl-NL"/>
              </w:rPr>
            </w:pPr>
            <w:r w:rsidRPr="005C46B5">
              <w:rPr>
                <w:rFonts w:ascii="Arial" w:eastAsia="Calibri" w:hAnsi="Arial" w:cs="Arial"/>
                <w:spacing w:val="-2"/>
                <w:sz w:val="18"/>
                <w:szCs w:val="18"/>
                <w:lang w:val="fr-BE" w:eastAsia="nl-NL"/>
              </w:rPr>
              <w:t>** 1 x 60 ml</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0" w:line="240" w:lineRule="auto"/>
              <w:ind w:left="56"/>
              <w:jc w:val="right"/>
              <w:rPr>
                <w:rFonts w:ascii="Arial" w:eastAsia="Calibri" w:hAnsi="Arial" w:cs="Arial"/>
                <w:sz w:val="18"/>
                <w:szCs w:val="18"/>
                <w:lang w:val="fr-BE"/>
              </w:rPr>
            </w:pPr>
            <w:r w:rsidRPr="005C46B5">
              <w:rPr>
                <w:rFonts w:ascii="Arial" w:eastAsia="Calibri" w:hAnsi="Arial" w:cs="Arial"/>
                <w:sz w:val="18"/>
                <w:szCs w:val="18"/>
                <w:lang w:val="fr-BE"/>
              </w:rPr>
              <w:t>42,8800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0" w:line="240" w:lineRule="auto"/>
              <w:ind w:left="56"/>
              <w:jc w:val="right"/>
              <w:rPr>
                <w:rFonts w:ascii="Arial" w:eastAsia="Calibri" w:hAnsi="Arial" w:cs="Arial"/>
                <w:sz w:val="18"/>
                <w:szCs w:val="18"/>
                <w:lang w:val="fr-BE"/>
              </w:rPr>
            </w:pPr>
            <w:r w:rsidRPr="005C46B5">
              <w:rPr>
                <w:rFonts w:ascii="Arial" w:eastAsia="Calibri" w:hAnsi="Arial" w:cs="Arial"/>
                <w:sz w:val="18"/>
                <w:szCs w:val="18"/>
                <w:lang w:val="fr-BE"/>
              </w:rPr>
              <w:t>42,8800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bl>
    <w:p w:rsidR="00914619" w:rsidRDefault="00914619" w:rsidP="005C46B5">
      <w:pPr>
        <w:spacing w:after="0" w:line="240" w:lineRule="auto"/>
        <w:ind w:left="-992"/>
        <w:rPr>
          <w:rFonts w:ascii="Calibri" w:eastAsia="Calibri" w:hAnsi="Calibri" w:cs="Times New Roman"/>
          <w:lang w:val="fr-BE"/>
        </w:rPr>
      </w:pPr>
    </w:p>
    <w:p w:rsidR="00914619" w:rsidRDefault="00914619">
      <w:pPr>
        <w:rPr>
          <w:rFonts w:ascii="Calibri" w:eastAsia="Calibri" w:hAnsi="Calibri" w:cs="Times New Roman"/>
          <w:lang w:val="fr-BE"/>
        </w:rPr>
      </w:pPr>
      <w:r>
        <w:rPr>
          <w:rFonts w:ascii="Calibri" w:eastAsia="Calibri" w:hAnsi="Calibri" w:cs="Times New Roman"/>
          <w:lang w:val="fr-BE"/>
        </w:rPr>
        <w:br w:type="page"/>
      </w:r>
    </w:p>
    <w:p w:rsidR="005C46B5" w:rsidRPr="005C46B5" w:rsidRDefault="005C46B5" w:rsidP="005C46B5">
      <w:pPr>
        <w:spacing w:after="0" w:line="240" w:lineRule="auto"/>
        <w:ind w:left="-992"/>
        <w:rPr>
          <w:rFonts w:ascii="Calibri" w:eastAsia="Calibri" w:hAnsi="Calibri" w:cs="Times New Roman"/>
          <w:lang w:val="fr-BE"/>
        </w:rPr>
      </w:pPr>
    </w:p>
    <w:tbl>
      <w:tblPr>
        <w:tblStyle w:val="TableGrid1"/>
        <w:tblW w:w="1091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381"/>
      </w:tblGrid>
      <w:tr w:rsidR="005C46B5" w:rsidRPr="00DD0302" w:rsidTr="009B7E3C">
        <w:tc>
          <w:tcPr>
            <w:tcW w:w="5529" w:type="dxa"/>
          </w:tcPr>
          <w:p w:rsidR="005C46B5" w:rsidRPr="005C46B5" w:rsidRDefault="005C46B5" w:rsidP="005C46B5">
            <w:pPr>
              <w:autoSpaceDE w:val="0"/>
              <w:autoSpaceDN w:val="0"/>
              <w:adjustRightInd w:val="0"/>
              <w:jc w:val="both"/>
              <w:rPr>
                <w:rFonts w:ascii="Arial" w:eastAsia="Times New Roman" w:hAnsi="Arial" w:cs="Arial"/>
                <w:b/>
                <w:color w:val="000000"/>
                <w:sz w:val="20"/>
                <w:szCs w:val="20"/>
                <w:lang w:val="nl-BE"/>
              </w:rPr>
            </w:pPr>
            <w:r w:rsidRPr="005C46B5">
              <w:rPr>
                <w:rFonts w:ascii="Arial" w:eastAsia="Times New Roman" w:hAnsi="Arial" w:cs="Times New Roman"/>
                <w:b/>
                <w:sz w:val="20"/>
                <w:szCs w:val="20"/>
                <w:lang w:val="nl-BE" w:eastAsia="nl-NL"/>
              </w:rPr>
              <w:t>§260000. Preparaten op basis van vitaminen, mineralen en oligo-elementen gebruikt bij de behandeling van chronische cholestase.</w:t>
            </w:r>
          </w:p>
        </w:tc>
        <w:tc>
          <w:tcPr>
            <w:tcW w:w="5381" w:type="dxa"/>
          </w:tcPr>
          <w:p w:rsidR="005C46B5" w:rsidRPr="005C46B5" w:rsidRDefault="005C46B5" w:rsidP="005C46B5">
            <w:pPr>
              <w:suppressAutoHyphens/>
              <w:ind w:left="34"/>
              <w:jc w:val="both"/>
              <w:rPr>
                <w:rFonts w:ascii="Arial" w:eastAsia="Calibri" w:hAnsi="Arial" w:cs="Arial"/>
                <w:b/>
                <w:sz w:val="20"/>
                <w:szCs w:val="20"/>
              </w:rPr>
            </w:pPr>
            <w:r w:rsidRPr="005C46B5">
              <w:rPr>
                <w:rFonts w:ascii="Arial" w:eastAsia="Times New Roman" w:hAnsi="Arial" w:cs="Times New Roman"/>
                <w:b/>
                <w:sz w:val="20"/>
                <w:szCs w:val="20"/>
                <w:lang w:eastAsia="nl-NL"/>
              </w:rPr>
              <w:t>§260000. Préparations à base de vitamines, minéraux et oligo-éléments utilisées dans le traitement de la cholestase chronique.</w:t>
            </w:r>
            <w:r w:rsidRPr="005C46B5">
              <w:rPr>
                <w:rFonts w:ascii="Arial" w:eastAsia="Times New Roman" w:hAnsi="Arial" w:cs="Times New Roman"/>
                <w:b/>
                <w:snapToGrid w:val="0"/>
                <w:sz w:val="20"/>
                <w:szCs w:val="20"/>
                <w:lang w:eastAsia="nl-NL"/>
              </w:rPr>
              <w:t xml:space="preserve"> </w:t>
            </w:r>
          </w:p>
        </w:tc>
      </w:tr>
      <w:tr w:rsidR="005C46B5" w:rsidRPr="00DD0302" w:rsidTr="009B7E3C">
        <w:tc>
          <w:tcPr>
            <w:tcW w:w="5529" w:type="dxa"/>
          </w:tcPr>
          <w:p w:rsidR="005C46B5" w:rsidRPr="005C46B5" w:rsidRDefault="005C46B5" w:rsidP="005C46B5">
            <w:pPr>
              <w:autoSpaceDE w:val="0"/>
              <w:autoSpaceDN w:val="0"/>
              <w:adjustRightInd w:val="0"/>
              <w:jc w:val="both"/>
              <w:rPr>
                <w:rFonts w:ascii="Arial" w:eastAsia="Times New Roman" w:hAnsi="Arial" w:cs="Times New Roman"/>
                <w:b/>
                <w:sz w:val="20"/>
                <w:szCs w:val="20"/>
                <w:lang w:eastAsia="nl-NL"/>
              </w:rPr>
            </w:pPr>
          </w:p>
        </w:tc>
        <w:tc>
          <w:tcPr>
            <w:tcW w:w="5381" w:type="dxa"/>
          </w:tcPr>
          <w:p w:rsidR="005C46B5" w:rsidRPr="005C46B5" w:rsidRDefault="005C46B5" w:rsidP="005C46B5">
            <w:pPr>
              <w:suppressAutoHyphens/>
              <w:ind w:left="34"/>
              <w:jc w:val="both"/>
              <w:rPr>
                <w:rFonts w:ascii="Arial" w:eastAsia="Times New Roman" w:hAnsi="Arial" w:cs="Times New Roman"/>
                <w:b/>
                <w:sz w:val="20"/>
                <w:szCs w:val="20"/>
                <w:lang w:eastAsia="nl-NL"/>
              </w:rPr>
            </w:pPr>
          </w:p>
        </w:tc>
      </w:tr>
      <w:tr w:rsidR="005C46B5" w:rsidRPr="00DD0302" w:rsidTr="009B7E3C">
        <w:tc>
          <w:tcPr>
            <w:tcW w:w="5529" w:type="dxa"/>
          </w:tcPr>
          <w:p w:rsidR="005C46B5" w:rsidRPr="005C46B5" w:rsidRDefault="005C46B5" w:rsidP="005C46B5">
            <w:pPr>
              <w:autoSpaceDE w:val="0"/>
              <w:autoSpaceDN w:val="0"/>
              <w:adjustRightInd w:val="0"/>
              <w:jc w:val="both"/>
              <w:rPr>
                <w:rFonts w:ascii="Arial" w:eastAsia="Times New Roman" w:hAnsi="Arial" w:cs="Times New Roman"/>
                <w:b/>
                <w:sz w:val="20"/>
                <w:szCs w:val="20"/>
                <w:lang w:val="nl-BE" w:eastAsia="nl-NL"/>
              </w:rPr>
            </w:pPr>
            <w:r w:rsidRPr="005C46B5">
              <w:rPr>
                <w:rFonts w:ascii="Arial" w:eastAsia="Times New Roman" w:hAnsi="Arial" w:cs="Arial"/>
                <w:sz w:val="20"/>
                <w:szCs w:val="20"/>
                <w:lang w:val="nl-BE" w:eastAsia="nl-NL"/>
              </w:rPr>
              <w:t>De volgende medische voeding wordt vergoed in categorie A als ze wordt voorgeschreven bij een patiënt jonger dan 18 jaar lijdend aan chronische cholestase met gedocumenteerde deficiëntie in lipofiele vitamines.</w:t>
            </w:r>
          </w:p>
        </w:tc>
        <w:tc>
          <w:tcPr>
            <w:tcW w:w="5381" w:type="dxa"/>
          </w:tcPr>
          <w:p w:rsidR="005C46B5" w:rsidRPr="005C46B5" w:rsidRDefault="005C46B5" w:rsidP="005C46B5">
            <w:pPr>
              <w:suppressAutoHyphens/>
              <w:ind w:left="34"/>
              <w:jc w:val="both"/>
              <w:rPr>
                <w:rFonts w:ascii="Arial" w:eastAsia="Times New Roman" w:hAnsi="Arial" w:cs="Times New Roman"/>
                <w:b/>
                <w:sz w:val="20"/>
                <w:szCs w:val="20"/>
                <w:lang w:eastAsia="nl-NL"/>
              </w:rPr>
            </w:pPr>
            <w:r w:rsidRPr="005C46B5">
              <w:rPr>
                <w:rFonts w:ascii="Arial" w:eastAsia="Times New Roman" w:hAnsi="Arial" w:cs="Arial"/>
                <w:sz w:val="20"/>
                <w:szCs w:val="20"/>
                <w:lang w:eastAsia="nl-NL"/>
              </w:rPr>
              <w:t>L’alimentation médicale suivante fait l’objet d’un remboursement en catégorie A si elle a été prescrite chez un patient âgé de moins de 18 ans atteint de cholestase chronique avec déficience documentée en vitamines liposolubles.</w:t>
            </w:r>
          </w:p>
        </w:tc>
      </w:tr>
      <w:tr w:rsidR="005C46B5" w:rsidRPr="00DD0302" w:rsidTr="009B7E3C">
        <w:tc>
          <w:tcPr>
            <w:tcW w:w="5529" w:type="dxa"/>
          </w:tcPr>
          <w:p w:rsidR="005C46B5" w:rsidRPr="005C46B5" w:rsidRDefault="005C46B5" w:rsidP="005C46B5">
            <w:pPr>
              <w:autoSpaceDE w:val="0"/>
              <w:autoSpaceDN w:val="0"/>
              <w:adjustRightInd w:val="0"/>
              <w:jc w:val="both"/>
              <w:rPr>
                <w:rFonts w:ascii="Arial" w:eastAsia="Times New Roman" w:hAnsi="Arial" w:cs="Times New Roman"/>
                <w:b/>
                <w:sz w:val="20"/>
                <w:szCs w:val="20"/>
                <w:lang w:eastAsia="nl-NL"/>
              </w:rPr>
            </w:pPr>
          </w:p>
        </w:tc>
        <w:tc>
          <w:tcPr>
            <w:tcW w:w="5381" w:type="dxa"/>
          </w:tcPr>
          <w:p w:rsidR="005C46B5" w:rsidRPr="005C46B5" w:rsidRDefault="005C46B5" w:rsidP="005C46B5">
            <w:pPr>
              <w:suppressAutoHyphens/>
              <w:ind w:left="34"/>
              <w:jc w:val="both"/>
              <w:rPr>
                <w:rFonts w:ascii="Arial" w:eastAsia="Times New Roman" w:hAnsi="Arial" w:cs="Times New Roman"/>
                <w:b/>
                <w:sz w:val="20"/>
                <w:szCs w:val="20"/>
                <w:lang w:eastAsia="nl-NL"/>
              </w:rPr>
            </w:pPr>
          </w:p>
        </w:tc>
      </w:tr>
      <w:tr w:rsidR="005C46B5" w:rsidRPr="00DD0302" w:rsidTr="009B7E3C">
        <w:tc>
          <w:tcPr>
            <w:tcW w:w="5529" w:type="dxa"/>
          </w:tcPr>
          <w:p w:rsidR="005C46B5" w:rsidRPr="005C46B5" w:rsidRDefault="005C46B5" w:rsidP="005C46B5">
            <w:pPr>
              <w:autoSpaceDE w:val="0"/>
              <w:autoSpaceDN w:val="0"/>
              <w:adjustRightInd w:val="0"/>
              <w:jc w:val="both"/>
              <w:rPr>
                <w:rFonts w:ascii="Arial" w:eastAsia="Times New Roman" w:hAnsi="Arial" w:cs="Times New Roman"/>
                <w:b/>
                <w:sz w:val="20"/>
                <w:szCs w:val="20"/>
                <w:lang w:val="nl-BE" w:eastAsia="nl-NL"/>
              </w:rPr>
            </w:pPr>
            <w:r w:rsidRPr="005C46B5">
              <w:rPr>
                <w:rFonts w:ascii="Arial" w:eastAsia="Times New Roman" w:hAnsi="Arial" w:cs="Arial"/>
                <w:sz w:val="20"/>
                <w:szCs w:val="20"/>
                <w:lang w:val="nl-BE" w:eastAsia="nl-NL"/>
              </w:rPr>
              <w:t>Het voorschrift en de aanvraag tot vergoeding, vergezeld van een omstandig verslag, moeten opgesteld worden door een arts-specialist in de pediatrie verbonden aan een levertransplantatiecentrum.</w:t>
            </w:r>
          </w:p>
        </w:tc>
        <w:tc>
          <w:tcPr>
            <w:tcW w:w="5381" w:type="dxa"/>
          </w:tcPr>
          <w:p w:rsidR="005C46B5" w:rsidRPr="005C46B5" w:rsidRDefault="005C46B5" w:rsidP="005C46B5">
            <w:pPr>
              <w:suppressAutoHyphens/>
              <w:ind w:left="34"/>
              <w:jc w:val="both"/>
              <w:rPr>
                <w:rFonts w:ascii="Arial" w:eastAsia="Times New Roman" w:hAnsi="Arial" w:cs="Times New Roman"/>
                <w:b/>
                <w:sz w:val="20"/>
                <w:szCs w:val="20"/>
                <w:lang w:eastAsia="nl-NL"/>
              </w:rPr>
            </w:pPr>
            <w:r w:rsidRPr="005C46B5">
              <w:rPr>
                <w:rFonts w:ascii="Arial" w:eastAsia="Times New Roman" w:hAnsi="Arial" w:cs="Arial"/>
                <w:sz w:val="20"/>
                <w:szCs w:val="20"/>
                <w:lang w:eastAsia="nl-NL"/>
              </w:rPr>
              <w:t>La prescription et la demande de remboursement, accompagnée d’un rapport circonstancié, doivent être rédigées par un médecin spécialiste en pédiatrie attaché à un centre de transplantation hépatique.</w:t>
            </w:r>
          </w:p>
        </w:tc>
      </w:tr>
      <w:tr w:rsidR="005C46B5" w:rsidRPr="00DD0302" w:rsidTr="009B7E3C">
        <w:tc>
          <w:tcPr>
            <w:tcW w:w="5529" w:type="dxa"/>
          </w:tcPr>
          <w:p w:rsidR="005C46B5" w:rsidRPr="005C46B5" w:rsidRDefault="005C46B5" w:rsidP="005C46B5">
            <w:pPr>
              <w:autoSpaceDE w:val="0"/>
              <w:autoSpaceDN w:val="0"/>
              <w:adjustRightInd w:val="0"/>
              <w:jc w:val="both"/>
              <w:rPr>
                <w:rFonts w:ascii="Arial" w:eastAsia="Times New Roman" w:hAnsi="Arial" w:cs="Times New Roman"/>
                <w:b/>
                <w:sz w:val="20"/>
                <w:szCs w:val="20"/>
                <w:lang w:eastAsia="nl-NL"/>
              </w:rPr>
            </w:pPr>
          </w:p>
        </w:tc>
        <w:tc>
          <w:tcPr>
            <w:tcW w:w="5381" w:type="dxa"/>
          </w:tcPr>
          <w:p w:rsidR="005C46B5" w:rsidRPr="005C46B5" w:rsidRDefault="005C46B5" w:rsidP="005C46B5">
            <w:pPr>
              <w:suppressAutoHyphens/>
              <w:ind w:left="34"/>
              <w:jc w:val="both"/>
              <w:rPr>
                <w:rFonts w:ascii="Arial" w:eastAsia="Times New Roman" w:hAnsi="Arial" w:cs="Times New Roman"/>
                <w:b/>
                <w:sz w:val="20"/>
                <w:szCs w:val="20"/>
                <w:lang w:eastAsia="nl-NL"/>
              </w:rPr>
            </w:pPr>
          </w:p>
        </w:tc>
      </w:tr>
      <w:tr w:rsidR="005C46B5" w:rsidRPr="00DD0302" w:rsidTr="009B7E3C">
        <w:tc>
          <w:tcPr>
            <w:tcW w:w="5529" w:type="dxa"/>
          </w:tcPr>
          <w:p w:rsidR="005C46B5" w:rsidRPr="005C46B5" w:rsidRDefault="005C46B5" w:rsidP="00890CDD">
            <w:pPr>
              <w:autoSpaceDE w:val="0"/>
              <w:autoSpaceDN w:val="0"/>
              <w:adjustRightInd w:val="0"/>
              <w:jc w:val="both"/>
              <w:rPr>
                <w:rFonts w:ascii="Arial" w:eastAsia="Times New Roman" w:hAnsi="Arial" w:cs="Times New Roman"/>
                <w:b/>
                <w:sz w:val="20"/>
                <w:szCs w:val="20"/>
                <w:lang w:val="nl-BE" w:eastAsia="nl-NL"/>
              </w:rPr>
            </w:pPr>
            <w:r w:rsidRPr="005C46B5">
              <w:rPr>
                <w:rFonts w:ascii="Arial" w:eastAsia="Calibri" w:hAnsi="Arial" w:cs="Arial"/>
                <w:sz w:val="20"/>
                <w:szCs w:val="20"/>
                <w:lang w:val="nl-BE"/>
              </w:rPr>
              <w:t xml:space="preserve">Met het oog hierop reikt de adviserend-arts aan de rechthebbende de machtiging uit waarvan het model is bepaald onder </w:t>
            </w:r>
            <w:r w:rsidR="00890CDD">
              <w:rPr>
                <w:rFonts w:ascii="Arial" w:eastAsia="Calibri" w:hAnsi="Arial" w:cs="Arial"/>
                <w:sz w:val="20"/>
                <w:szCs w:val="20"/>
                <w:lang w:val="nl-BE"/>
              </w:rPr>
              <w:t>b</w:t>
            </w:r>
            <w:r w:rsidRPr="005C46B5">
              <w:rPr>
                <w:rFonts w:ascii="Arial" w:eastAsia="Times New Roman" w:hAnsi="Arial" w:cs="Times New Roman"/>
                <w:spacing w:val="-2"/>
                <w:sz w:val="20"/>
                <w:szCs w:val="20"/>
                <w:lang w:val="nl-BE"/>
              </w:rPr>
              <w:t xml:space="preserve">) van </w:t>
            </w:r>
            <w:r w:rsidR="001B7E37">
              <w:rPr>
                <w:rFonts w:ascii="Arial" w:eastAsia="Times New Roman" w:hAnsi="Arial" w:cs="Times New Roman"/>
                <w:spacing w:val="-2"/>
                <w:sz w:val="20"/>
                <w:szCs w:val="20"/>
                <w:lang w:val="nl-BE"/>
              </w:rPr>
              <w:t>deel II</w:t>
            </w:r>
            <w:r w:rsidRPr="005C46B5">
              <w:rPr>
                <w:rFonts w:ascii="Arial" w:eastAsia="Calibri" w:hAnsi="Arial" w:cs="Arial"/>
                <w:sz w:val="20"/>
                <w:szCs w:val="20"/>
                <w:lang w:val="nl-BE"/>
              </w:rPr>
              <w:t xml:space="preserve"> van de lijst en waarvan de geldigheidsduur tot maximum 12 maanden is beperkt.</w:t>
            </w:r>
          </w:p>
        </w:tc>
        <w:tc>
          <w:tcPr>
            <w:tcW w:w="5381" w:type="dxa"/>
          </w:tcPr>
          <w:p w:rsidR="005C46B5" w:rsidRPr="005C46B5" w:rsidRDefault="005C46B5" w:rsidP="00890CDD">
            <w:pPr>
              <w:suppressAutoHyphens/>
              <w:ind w:left="34"/>
              <w:jc w:val="both"/>
              <w:rPr>
                <w:rFonts w:ascii="Arial" w:eastAsia="Times New Roman" w:hAnsi="Arial" w:cs="Times New Roman"/>
                <w:b/>
                <w:sz w:val="20"/>
                <w:szCs w:val="20"/>
                <w:lang w:eastAsia="nl-NL"/>
              </w:rPr>
            </w:pPr>
            <w:r w:rsidRPr="005C46B5">
              <w:rPr>
                <w:rFonts w:ascii="Arial" w:eastAsia="Calibri" w:hAnsi="Arial" w:cs="Arial"/>
                <w:sz w:val="20"/>
                <w:szCs w:val="20"/>
              </w:rPr>
              <w:t xml:space="preserve">A cet effet, le médecin-conseil délivre au bénéficiaire une autorisation dont le modèle est fixé sous </w:t>
            </w:r>
            <w:r w:rsidR="00890CDD">
              <w:rPr>
                <w:rFonts w:ascii="Arial" w:eastAsia="Calibri" w:hAnsi="Arial" w:cs="Arial"/>
                <w:sz w:val="20"/>
                <w:szCs w:val="20"/>
              </w:rPr>
              <w:t>b</w:t>
            </w:r>
            <w:r w:rsidRPr="005C46B5">
              <w:rPr>
                <w:rFonts w:ascii="Arial" w:eastAsia="Times New Roman" w:hAnsi="Arial" w:cs="Times New Roman"/>
                <w:spacing w:val="-2"/>
                <w:sz w:val="20"/>
                <w:szCs w:val="20"/>
              </w:rPr>
              <w:t xml:space="preserve">) de la </w:t>
            </w:r>
            <w:r w:rsidR="001B7E37">
              <w:rPr>
                <w:rFonts w:ascii="Arial" w:eastAsia="Times New Roman" w:hAnsi="Arial" w:cs="Times New Roman"/>
                <w:spacing w:val="-2"/>
                <w:sz w:val="20"/>
                <w:szCs w:val="20"/>
              </w:rPr>
              <w:t>partie II</w:t>
            </w:r>
            <w:r w:rsidRPr="005C46B5">
              <w:rPr>
                <w:rFonts w:ascii="Arial" w:eastAsia="Calibri" w:hAnsi="Arial" w:cs="Arial"/>
                <w:sz w:val="20"/>
                <w:szCs w:val="20"/>
              </w:rPr>
              <w:t xml:space="preserve"> de la liste et dont la durée de validité est limitée à 12 mois maximum.</w:t>
            </w:r>
          </w:p>
        </w:tc>
      </w:tr>
      <w:tr w:rsidR="005C46B5" w:rsidRPr="00DD0302" w:rsidTr="009B7E3C">
        <w:tc>
          <w:tcPr>
            <w:tcW w:w="5529" w:type="dxa"/>
          </w:tcPr>
          <w:p w:rsidR="005C46B5" w:rsidRPr="005C46B5" w:rsidRDefault="005C46B5" w:rsidP="005C46B5">
            <w:pPr>
              <w:autoSpaceDE w:val="0"/>
              <w:autoSpaceDN w:val="0"/>
              <w:adjustRightInd w:val="0"/>
              <w:jc w:val="both"/>
              <w:rPr>
                <w:rFonts w:ascii="Arial" w:eastAsia="Times New Roman" w:hAnsi="Arial" w:cs="Times New Roman"/>
                <w:b/>
                <w:sz w:val="20"/>
                <w:szCs w:val="20"/>
                <w:lang w:eastAsia="nl-NL"/>
              </w:rPr>
            </w:pPr>
          </w:p>
        </w:tc>
        <w:tc>
          <w:tcPr>
            <w:tcW w:w="5381" w:type="dxa"/>
          </w:tcPr>
          <w:p w:rsidR="005C46B5" w:rsidRPr="005C46B5" w:rsidRDefault="005C46B5" w:rsidP="005C46B5">
            <w:pPr>
              <w:suppressAutoHyphens/>
              <w:ind w:left="34"/>
              <w:jc w:val="both"/>
              <w:rPr>
                <w:rFonts w:ascii="Arial" w:eastAsia="Times New Roman" w:hAnsi="Arial" w:cs="Times New Roman"/>
                <w:b/>
                <w:sz w:val="20"/>
                <w:szCs w:val="20"/>
                <w:lang w:eastAsia="nl-NL"/>
              </w:rPr>
            </w:pPr>
          </w:p>
        </w:tc>
      </w:tr>
      <w:tr w:rsidR="005C46B5" w:rsidRPr="00DD0302" w:rsidTr="009B7E3C">
        <w:tc>
          <w:tcPr>
            <w:tcW w:w="5529" w:type="dxa"/>
          </w:tcPr>
          <w:p w:rsidR="005C46B5" w:rsidRPr="005C46B5" w:rsidRDefault="005C46B5" w:rsidP="005C46B5">
            <w:pPr>
              <w:autoSpaceDE w:val="0"/>
              <w:autoSpaceDN w:val="0"/>
              <w:adjustRightInd w:val="0"/>
              <w:jc w:val="both"/>
              <w:rPr>
                <w:rFonts w:ascii="Arial" w:eastAsia="Times New Roman" w:hAnsi="Arial" w:cs="Times New Roman"/>
                <w:b/>
                <w:sz w:val="20"/>
                <w:szCs w:val="20"/>
                <w:lang w:val="nl-BE" w:eastAsia="nl-NL"/>
              </w:rPr>
            </w:pPr>
            <w:r w:rsidRPr="005C46B5">
              <w:rPr>
                <w:rFonts w:ascii="Arial" w:eastAsia="Calibri" w:hAnsi="Arial" w:cs="Times New Roman"/>
                <w:sz w:val="20"/>
                <w:szCs w:val="20"/>
                <w:lang w:val="nl-BE"/>
              </w:rPr>
              <w:t>De machtiging voor vergoeding mag worden verlengd voor nieuwe perioden van maximum 12 maanden op gemotiveerd verzoek van de voornoemde arts.</w:t>
            </w:r>
            <w:r w:rsidRPr="005C46B5">
              <w:rPr>
                <w:rFonts w:ascii="Arial" w:eastAsia="Calibri" w:hAnsi="Arial" w:cs="Arial"/>
                <w:spacing w:val="-2"/>
                <w:sz w:val="20"/>
                <w:szCs w:val="20"/>
                <w:lang w:val="nl-BE"/>
              </w:rPr>
              <w:t xml:space="preserve"> Hij houdt</w:t>
            </w:r>
            <w:r w:rsidRPr="005C46B5">
              <w:rPr>
                <w:rFonts w:ascii="Arial" w:eastAsia="Calibri" w:hAnsi="Arial" w:cs="Arial"/>
                <w:sz w:val="20"/>
                <w:szCs w:val="20"/>
                <w:lang w:val="nl-BE"/>
              </w:rPr>
              <w:t xml:space="preserve"> de bewijselementen ter beschikking van de adviserend-arts die bevestigen dat de betrokken patiënt zich in de verklaarde situatie bevond</w:t>
            </w:r>
            <w:r w:rsidRPr="005C46B5">
              <w:rPr>
                <w:rFonts w:ascii="Arial" w:eastAsia="Calibri" w:hAnsi="Arial" w:cs="Times New Roman"/>
                <w:sz w:val="20"/>
                <w:szCs w:val="20"/>
                <w:lang w:val="nl-BE"/>
              </w:rPr>
              <w:t>.</w:t>
            </w:r>
          </w:p>
        </w:tc>
        <w:tc>
          <w:tcPr>
            <w:tcW w:w="5381" w:type="dxa"/>
          </w:tcPr>
          <w:p w:rsidR="005C46B5" w:rsidRPr="005C46B5" w:rsidRDefault="005C46B5" w:rsidP="005C46B5">
            <w:pPr>
              <w:suppressAutoHyphens/>
              <w:ind w:left="34"/>
              <w:jc w:val="both"/>
              <w:rPr>
                <w:rFonts w:ascii="Arial" w:eastAsia="Times New Roman" w:hAnsi="Arial" w:cs="Times New Roman"/>
                <w:b/>
                <w:sz w:val="20"/>
                <w:szCs w:val="20"/>
                <w:lang w:eastAsia="nl-NL"/>
              </w:rPr>
            </w:pPr>
            <w:r w:rsidRPr="005C46B5">
              <w:rPr>
                <w:rFonts w:ascii="Arial" w:eastAsia="Times New Roman" w:hAnsi="Arial" w:cs="Times New Roman"/>
                <w:sz w:val="20"/>
                <w:szCs w:val="20"/>
                <w:lang w:eastAsia="nl-NL"/>
              </w:rPr>
              <w:t>L'autorisation de remboursement peut être prolongée pour de nouvelles périodes de 12 mois maximum à la demande motivée du médecin susmentionné,</w:t>
            </w:r>
            <w:r w:rsidRPr="005C46B5">
              <w:rPr>
                <w:rFonts w:ascii="Arial" w:eastAsia="Times New Roman" w:hAnsi="Arial" w:cs="Times New Roman"/>
                <w:spacing w:val="-2"/>
                <w:sz w:val="20"/>
                <w:szCs w:val="20"/>
                <w:lang w:eastAsia="nl-NL"/>
              </w:rPr>
              <w:t xml:space="preserve"> qui tient les éléments de preuve établissant que le patient concerné se trouvait dans la situation attestée à disposition du médecin-conseil</w:t>
            </w:r>
            <w:r w:rsidRPr="005C46B5">
              <w:rPr>
                <w:rFonts w:ascii="Arial" w:eastAsia="Times New Roman" w:hAnsi="Arial" w:cs="Times New Roman"/>
                <w:sz w:val="20"/>
                <w:szCs w:val="20"/>
                <w:lang w:eastAsia="nl-NL"/>
              </w:rPr>
              <w:t>.</w:t>
            </w:r>
          </w:p>
        </w:tc>
      </w:tr>
    </w:tbl>
    <w:p w:rsidR="005C46B5" w:rsidRPr="005C46B5" w:rsidRDefault="005C46B5" w:rsidP="005C46B5">
      <w:pPr>
        <w:spacing w:after="0" w:line="240" w:lineRule="auto"/>
        <w:ind w:left="-993"/>
        <w:rPr>
          <w:rFonts w:ascii="Arial" w:eastAsia="Calibri" w:hAnsi="Arial" w:cs="Arial"/>
          <w:sz w:val="20"/>
          <w:szCs w:val="20"/>
          <w:highlight w:val="green"/>
          <w:lang w:val="fr-BE"/>
        </w:rPr>
      </w:pPr>
    </w:p>
    <w:tbl>
      <w:tblPr>
        <w:tblW w:w="10876" w:type="dxa"/>
        <w:tblInd w:w="-833" w:type="dxa"/>
        <w:tblLayout w:type="fixed"/>
        <w:tblCellMar>
          <w:left w:w="120" w:type="dxa"/>
          <w:right w:w="120" w:type="dxa"/>
        </w:tblCellMar>
        <w:tblLook w:val="0000" w:firstRow="0" w:lastRow="0" w:firstColumn="0" w:lastColumn="0" w:noHBand="0" w:noVBand="0"/>
      </w:tblPr>
      <w:tblGrid>
        <w:gridCol w:w="985"/>
        <w:gridCol w:w="1310"/>
        <w:gridCol w:w="3181"/>
        <w:gridCol w:w="690"/>
        <w:gridCol w:w="1263"/>
        <w:gridCol w:w="1251"/>
        <w:gridCol w:w="1098"/>
        <w:gridCol w:w="1098"/>
      </w:tblGrid>
      <w:tr w:rsidR="005C46B5" w:rsidRPr="005C46B5" w:rsidTr="009B7E3C">
        <w:tc>
          <w:tcPr>
            <w:tcW w:w="985"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0"/>
                <w:tab w:val="left" w:pos="211"/>
                <w:tab w:val="left" w:pos="459"/>
              </w:tabs>
              <w:spacing w:before="58" w:after="0" w:line="240" w:lineRule="auto"/>
              <w:ind w:right="-27"/>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Criterium</w:t>
            </w:r>
          </w:p>
          <w:p w:rsidR="005C46B5" w:rsidRPr="005C46B5" w:rsidRDefault="005C46B5" w:rsidP="005C46B5">
            <w:pPr>
              <w:tabs>
                <w:tab w:val="left" w:pos="-120"/>
                <w:tab w:val="left" w:pos="211"/>
                <w:tab w:val="left" w:pos="459"/>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Critère</w:t>
            </w:r>
          </w:p>
        </w:tc>
        <w:tc>
          <w:tcPr>
            <w:tcW w:w="1310"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
                <w:tab w:val="left" w:pos="211"/>
                <w:tab w:val="left" w:pos="459"/>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p w:rsidR="005C46B5" w:rsidRPr="005C46B5" w:rsidRDefault="005C46B5" w:rsidP="005C46B5">
            <w:pPr>
              <w:tabs>
                <w:tab w:val="left" w:pos="-1204"/>
                <w:tab w:val="left" w:pos="-873"/>
                <w:tab w:val="left" w:pos="-62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Code</w:t>
            </w:r>
          </w:p>
        </w:tc>
        <w:tc>
          <w:tcPr>
            <w:tcW w:w="3181"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1204"/>
                <w:tab w:val="left" w:pos="-873"/>
                <w:tab w:val="left" w:pos="-625"/>
              </w:tabs>
              <w:spacing w:before="58" w:after="0"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Benaming en verpakkingen</w:t>
            </w:r>
          </w:p>
          <w:p w:rsidR="005C46B5" w:rsidRPr="005C46B5" w:rsidRDefault="005C46B5" w:rsidP="005C46B5">
            <w:pPr>
              <w:tabs>
                <w:tab w:val="left" w:pos="-2402"/>
                <w:tab w:val="left" w:pos="-2071"/>
                <w:tab w:val="left" w:pos="-1823"/>
                <w:tab w:val="left" w:pos="2897"/>
                <w:tab w:val="left" w:pos="3145"/>
              </w:tabs>
              <w:spacing w:after="54" w:line="240" w:lineRule="auto"/>
              <w:jc w:val="center"/>
              <w:rPr>
                <w:rFonts w:ascii="Arial" w:eastAsia="Times New Roman" w:hAnsi="Arial" w:cs="Times New Roman"/>
                <w:spacing w:val="-2"/>
                <w:sz w:val="18"/>
                <w:szCs w:val="20"/>
                <w:lang w:val="fr-FR" w:eastAsia="nl-NL"/>
              </w:rPr>
            </w:pPr>
            <w:r w:rsidRPr="005C46B5">
              <w:rPr>
                <w:rFonts w:ascii="Arial" w:eastAsia="Times New Roman" w:hAnsi="Arial" w:cs="Times New Roman"/>
                <w:spacing w:val="-2"/>
                <w:sz w:val="18"/>
                <w:szCs w:val="20"/>
                <w:lang w:val="fr-FR" w:eastAsia="nl-NL"/>
              </w:rPr>
              <w:t>Dénomination et conditionnements</w:t>
            </w:r>
          </w:p>
        </w:tc>
        <w:tc>
          <w:tcPr>
            <w:tcW w:w="690"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Opm.</w:t>
            </w:r>
            <w:r w:rsidRPr="005C46B5">
              <w:rPr>
                <w:rFonts w:ascii="Arial" w:eastAsia="Times New Roman" w:hAnsi="Arial" w:cs="Times New Roman"/>
                <w:spacing w:val="-2"/>
                <w:sz w:val="18"/>
                <w:szCs w:val="20"/>
                <w:lang w:val="nl-NL" w:eastAsia="nl-NL"/>
              </w:rPr>
              <w:br/>
              <w:t>Obs.</w:t>
            </w:r>
          </w:p>
        </w:tc>
        <w:tc>
          <w:tcPr>
            <w:tcW w:w="1263"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Prijs</w:t>
            </w:r>
            <w:r w:rsidRPr="005C46B5">
              <w:rPr>
                <w:rFonts w:ascii="Arial" w:eastAsia="Times New Roman" w:hAnsi="Arial" w:cs="Times New Roman"/>
                <w:spacing w:val="-2"/>
                <w:sz w:val="18"/>
                <w:szCs w:val="20"/>
                <w:lang w:val="nl-NL" w:eastAsia="nl-NL"/>
              </w:rPr>
              <w:br/>
              <w:t>Prix</w:t>
            </w:r>
          </w:p>
        </w:tc>
        <w:tc>
          <w:tcPr>
            <w:tcW w:w="1251"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482"/>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Basis van tegemoetk.</w:t>
            </w:r>
            <w:r w:rsidRPr="005C46B5">
              <w:rPr>
                <w:rFonts w:ascii="Arial" w:eastAsia="Times New Roman" w:hAnsi="Arial" w:cs="Times New Roman"/>
                <w:spacing w:val="-2"/>
                <w:sz w:val="18"/>
                <w:szCs w:val="20"/>
                <w:lang w:val="nl-NL" w:eastAsia="nl-NL"/>
              </w:rPr>
              <w:br/>
              <w:t>Base de rembours.</w:t>
            </w:r>
          </w:p>
        </w:tc>
        <w:tc>
          <w:tcPr>
            <w:tcW w:w="109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b/>
                <w:spacing w:val="-2"/>
                <w:sz w:val="18"/>
                <w:szCs w:val="20"/>
                <w:lang w:val="nl-NL" w:eastAsia="nl-NL"/>
              </w:rPr>
            </w:pPr>
            <w:r w:rsidRPr="005C46B5">
              <w:rPr>
                <w:rFonts w:ascii="Arial" w:eastAsia="Times New Roman" w:hAnsi="Arial" w:cs="Times New Roman"/>
                <w:spacing w:val="-2"/>
                <w:sz w:val="18"/>
                <w:szCs w:val="20"/>
                <w:lang w:val="nl-NL" w:eastAsia="nl-NL"/>
              </w:rPr>
              <w:t>I</w:t>
            </w:r>
          </w:p>
        </w:tc>
        <w:tc>
          <w:tcPr>
            <w:tcW w:w="1098" w:type="dxa"/>
            <w:tcBorders>
              <w:top w:val="single" w:sz="12" w:space="0" w:color="auto"/>
              <w:left w:val="single" w:sz="12" w:space="0" w:color="auto"/>
              <w:bottom w:val="single" w:sz="12" w:space="0" w:color="auto"/>
              <w:right w:val="single" w:sz="12" w:space="0" w:color="auto"/>
            </w:tcBorders>
            <w:vAlign w:val="center"/>
          </w:tcPr>
          <w:p w:rsidR="005C46B5" w:rsidRPr="005C46B5" w:rsidRDefault="005C46B5" w:rsidP="005C46B5">
            <w:pPr>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II</w:t>
            </w:r>
          </w:p>
        </w:tc>
      </w:tr>
      <w:tr w:rsidR="005C46B5" w:rsidRPr="00DD0302" w:rsidTr="009B7E3C">
        <w:trPr>
          <w:trHeight w:val="276"/>
        </w:trPr>
        <w:tc>
          <w:tcPr>
            <w:tcW w:w="985" w:type="dxa"/>
            <w:tcBorders>
              <w:top w:val="single" w:sz="12"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12"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12"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rPr>
                <w:rFonts w:ascii="Arial" w:eastAsia="Calibri" w:hAnsi="Arial" w:cs="Arial"/>
                <w:spacing w:val="-2"/>
                <w:sz w:val="18"/>
                <w:szCs w:val="18"/>
                <w:lang w:val="nl-BE"/>
              </w:rPr>
            </w:pPr>
            <w:r w:rsidRPr="005C46B5">
              <w:rPr>
                <w:rFonts w:ascii="Arial" w:eastAsia="Calibri" w:hAnsi="Arial" w:cs="Arial"/>
                <w:spacing w:val="-2"/>
                <w:sz w:val="18"/>
                <w:szCs w:val="18"/>
                <w:lang w:val="nl-BE"/>
              </w:rPr>
              <w:t xml:space="preserve">DEKAs Aqua-E vloeibaar / liquide </w:t>
            </w:r>
          </w:p>
          <w:p w:rsidR="005C46B5" w:rsidRPr="005C46B5" w:rsidRDefault="005C46B5" w:rsidP="005C46B5">
            <w:pPr>
              <w:tabs>
                <w:tab w:val="left" w:pos="-2402"/>
                <w:tab w:val="left" w:pos="-2071"/>
                <w:tab w:val="left" w:pos="-1823"/>
                <w:tab w:val="left" w:pos="2897"/>
                <w:tab w:val="left" w:pos="3145"/>
              </w:tabs>
              <w:spacing w:before="54" w:after="54" w:line="240" w:lineRule="auto"/>
              <w:rPr>
                <w:rFonts w:ascii="Arial" w:eastAsia="Calibri" w:hAnsi="Arial" w:cs="Arial"/>
                <w:spacing w:val="-2"/>
                <w:sz w:val="18"/>
                <w:szCs w:val="18"/>
                <w:lang w:val="nl-BE" w:eastAsia="nl-NL"/>
              </w:rPr>
            </w:pPr>
            <w:r w:rsidRPr="005C46B5">
              <w:rPr>
                <w:rFonts w:ascii="Arial" w:eastAsia="Calibri" w:hAnsi="Arial" w:cs="Times New Roman"/>
                <w:spacing w:val="-2"/>
                <w:sz w:val="18"/>
                <w:szCs w:val="18"/>
                <w:lang w:val="nl-BE"/>
              </w:rPr>
              <w:t>(</w:t>
            </w:r>
            <w:r w:rsidRPr="005C46B5">
              <w:rPr>
                <w:rFonts w:ascii="Arial" w:eastAsia="Calibri" w:hAnsi="Arial" w:cs="Arial"/>
                <w:sz w:val="18"/>
                <w:szCs w:val="18"/>
                <w:lang w:val="nl-BE"/>
              </w:rPr>
              <w:t>Alveolus Biomedical BV</w:t>
            </w:r>
            <w:r w:rsidRPr="005C46B5">
              <w:rPr>
                <w:rFonts w:ascii="Arial" w:eastAsia="Calibri" w:hAnsi="Arial" w:cs="Times New Roman"/>
                <w:spacing w:val="-2"/>
                <w:sz w:val="18"/>
                <w:szCs w:val="18"/>
                <w:lang w:val="nl-BE"/>
              </w:rPr>
              <w:t>)</w:t>
            </w:r>
          </w:p>
        </w:tc>
        <w:tc>
          <w:tcPr>
            <w:tcW w:w="690"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nl-BE" w:eastAsia="nl-NL"/>
              </w:rPr>
            </w:pPr>
          </w:p>
        </w:tc>
        <w:tc>
          <w:tcPr>
            <w:tcW w:w="1263"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val="nl-BE" w:eastAsia="nl-NL"/>
              </w:rPr>
            </w:pPr>
          </w:p>
        </w:tc>
        <w:tc>
          <w:tcPr>
            <w:tcW w:w="1251"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nl-BE" w:eastAsia="nl-NL"/>
              </w:rPr>
            </w:pPr>
          </w:p>
        </w:tc>
        <w:tc>
          <w:tcPr>
            <w:tcW w:w="1098"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BE" w:eastAsia="nl-NL"/>
              </w:rPr>
            </w:pPr>
          </w:p>
        </w:tc>
        <w:tc>
          <w:tcPr>
            <w:tcW w:w="1098" w:type="dxa"/>
            <w:tcBorders>
              <w:top w:val="single" w:sz="12"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BE" w:eastAsia="nl-NL"/>
              </w:rPr>
            </w:pP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spacing w:after="54" w:line="240" w:lineRule="auto"/>
              <w:rPr>
                <w:rFonts w:ascii="Arial" w:eastAsia="Calibri" w:hAnsi="Arial" w:cs="Arial"/>
                <w:sz w:val="18"/>
                <w:szCs w:val="18"/>
                <w:lang w:val="fr-BE"/>
              </w:rPr>
            </w:pPr>
            <w:r w:rsidRPr="005C46B5">
              <w:rPr>
                <w:rFonts w:ascii="Arial" w:eastAsia="Calibri" w:hAnsi="Arial" w:cs="Arial"/>
                <w:sz w:val="18"/>
                <w:szCs w:val="18"/>
                <w:lang w:val="fr-BE"/>
              </w:rPr>
              <w:t>3932-738</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Calibri" w:hAnsi="Arial" w:cs="Arial"/>
                <w:spacing w:val="-2"/>
                <w:sz w:val="18"/>
                <w:szCs w:val="18"/>
                <w:lang w:val="fr-BE" w:eastAsia="nl-NL"/>
              </w:rPr>
            </w:pPr>
            <w:r w:rsidRPr="005C46B5">
              <w:rPr>
                <w:rFonts w:ascii="Arial" w:eastAsia="Calibri" w:hAnsi="Arial" w:cs="Arial"/>
                <w:noProof/>
                <w:sz w:val="18"/>
                <w:szCs w:val="18"/>
                <w:lang w:val="nl-BE"/>
              </w:rPr>
              <w:t>60 ml</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18"/>
                <w:lang w:val="nl-BE" w:eastAsia="nl-NL"/>
              </w:rPr>
            </w:pPr>
            <w:r w:rsidRPr="005C46B5">
              <w:rPr>
                <w:rFonts w:ascii="Arial" w:eastAsia="Times New Roman" w:hAnsi="Arial" w:cs="Times New Roman"/>
                <w:sz w:val="18"/>
                <w:szCs w:val="18"/>
                <w:lang w:val="nl-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Calibri" w:hAnsi="Arial" w:cs="Arial"/>
                <w:sz w:val="18"/>
                <w:szCs w:val="18"/>
                <w:lang w:val="fr-BE" w:eastAsia="nl-NL"/>
              </w:rPr>
            </w:pPr>
            <w:r w:rsidRPr="005C46B5">
              <w:rPr>
                <w:rFonts w:ascii="Arial" w:eastAsia="Calibri" w:hAnsi="Arial" w:cs="Arial"/>
                <w:sz w:val="18"/>
                <w:szCs w:val="18"/>
                <w:lang w:val="fr-BE"/>
              </w:rPr>
              <w:t>54,39</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54" w:line="240" w:lineRule="auto"/>
              <w:ind w:left="-41"/>
              <w:rPr>
                <w:rFonts w:ascii="Arial" w:eastAsia="Calibri" w:hAnsi="Arial" w:cs="Arial"/>
                <w:sz w:val="18"/>
                <w:szCs w:val="18"/>
                <w:lang w:val="fr-BE" w:eastAsia="nl-NL"/>
              </w:rPr>
            </w:pPr>
            <w:r w:rsidRPr="005C46B5">
              <w:rPr>
                <w:rFonts w:ascii="Arial" w:eastAsia="Calibri" w:hAnsi="Arial" w:cs="Arial"/>
                <w:sz w:val="18"/>
                <w:szCs w:val="18"/>
                <w:lang w:val="fr-BE"/>
              </w:rPr>
              <w:t>54,39</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Arial" w:eastAsia="Calibri" w:hAnsi="Arial" w:cs="Arial"/>
                <w:sz w:val="18"/>
                <w:szCs w:val="18"/>
                <w:lang w:val="fr-BE"/>
              </w:rPr>
            </w:pPr>
            <w:r w:rsidRPr="005C46B5">
              <w:rPr>
                <w:rFonts w:ascii="Arial" w:eastAsia="Calibri" w:hAnsi="Arial" w:cs="Arial"/>
                <w:sz w:val="18"/>
                <w:szCs w:val="18"/>
                <w:lang w:val="fr-BE"/>
              </w:rPr>
              <w:t>7002-199</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0" w:line="240" w:lineRule="auto"/>
              <w:rPr>
                <w:rFonts w:ascii="Arial" w:eastAsia="Calibri" w:hAnsi="Arial" w:cs="Arial"/>
                <w:spacing w:val="-2"/>
                <w:sz w:val="18"/>
                <w:szCs w:val="18"/>
                <w:lang w:val="fr-BE" w:eastAsia="nl-NL"/>
              </w:rPr>
            </w:pPr>
            <w:r w:rsidRPr="005C46B5">
              <w:rPr>
                <w:rFonts w:ascii="Arial" w:eastAsia="Calibri" w:hAnsi="Arial" w:cs="Arial"/>
                <w:spacing w:val="-2"/>
                <w:sz w:val="18"/>
                <w:szCs w:val="18"/>
                <w:lang w:val="fr-BE"/>
              </w:rPr>
              <w:t>* 1 x 60 ml</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0" w:line="240" w:lineRule="auto"/>
              <w:ind w:left="56"/>
              <w:jc w:val="right"/>
              <w:rPr>
                <w:rFonts w:ascii="Arial" w:eastAsia="Calibri" w:hAnsi="Arial" w:cs="Arial"/>
                <w:sz w:val="18"/>
                <w:szCs w:val="18"/>
                <w:lang w:val="fr-BE"/>
              </w:rPr>
            </w:pPr>
            <w:r w:rsidRPr="005C46B5">
              <w:rPr>
                <w:rFonts w:ascii="Arial" w:eastAsia="Calibri" w:hAnsi="Arial" w:cs="Arial"/>
                <w:sz w:val="18"/>
                <w:szCs w:val="18"/>
                <w:lang w:val="fr-BE"/>
              </w:rPr>
              <w:t>51,8700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39"/>
              </w:tabs>
              <w:spacing w:after="0" w:line="240" w:lineRule="auto"/>
              <w:ind w:left="56"/>
              <w:jc w:val="right"/>
              <w:rPr>
                <w:rFonts w:ascii="Arial" w:eastAsia="Calibri" w:hAnsi="Arial" w:cs="Arial"/>
                <w:sz w:val="18"/>
                <w:szCs w:val="18"/>
                <w:lang w:val="fr-BE"/>
              </w:rPr>
            </w:pPr>
            <w:r w:rsidRPr="005C46B5">
              <w:rPr>
                <w:rFonts w:ascii="Arial" w:eastAsia="Calibri" w:hAnsi="Arial" w:cs="Arial"/>
                <w:sz w:val="18"/>
                <w:szCs w:val="18"/>
                <w:lang w:val="fr-BE"/>
              </w:rPr>
              <w:t>51,8700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B7E3C">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spacing w:after="0" w:line="240" w:lineRule="auto"/>
              <w:rPr>
                <w:rFonts w:ascii="Arial" w:eastAsia="Calibri" w:hAnsi="Arial" w:cs="Arial"/>
                <w:sz w:val="18"/>
                <w:szCs w:val="18"/>
                <w:lang w:val="fr-BE"/>
              </w:rPr>
            </w:pPr>
            <w:r w:rsidRPr="005C46B5">
              <w:rPr>
                <w:rFonts w:ascii="Arial" w:eastAsia="Calibri" w:hAnsi="Arial" w:cs="Arial"/>
                <w:sz w:val="18"/>
                <w:szCs w:val="18"/>
                <w:lang w:val="fr-BE"/>
              </w:rPr>
              <w:t>7002-199</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0" w:line="240" w:lineRule="auto"/>
              <w:rPr>
                <w:rFonts w:ascii="Arial" w:eastAsia="Calibri" w:hAnsi="Arial" w:cs="Arial"/>
                <w:spacing w:val="-2"/>
                <w:sz w:val="18"/>
                <w:szCs w:val="18"/>
                <w:lang w:val="fr-BE" w:eastAsia="nl-NL"/>
              </w:rPr>
            </w:pPr>
            <w:r w:rsidRPr="005C46B5">
              <w:rPr>
                <w:rFonts w:ascii="Arial" w:eastAsia="Calibri" w:hAnsi="Arial" w:cs="Arial"/>
                <w:spacing w:val="-2"/>
                <w:sz w:val="18"/>
                <w:szCs w:val="18"/>
                <w:lang w:val="fr-BE"/>
              </w:rPr>
              <w:t>** 1 x 60 ml</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0" w:line="240" w:lineRule="auto"/>
              <w:ind w:left="56"/>
              <w:jc w:val="right"/>
              <w:rPr>
                <w:rFonts w:ascii="Arial" w:eastAsia="Calibri" w:hAnsi="Arial" w:cs="Arial"/>
                <w:sz w:val="18"/>
                <w:szCs w:val="18"/>
                <w:lang w:val="fr-BE"/>
              </w:rPr>
            </w:pPr>
            <w:r w:rsidRPr="005C46B5">
              <w:rPr>
                <w:rFonts w:ascii="Arial" w:eastAsia="Calibri" w:hAnsi="Arial" w:cs="Arial"/>
                <w:sz w:val="18"/>
                <w:szCs w:val="18"/>
                <w:lang w:val="fr-BE"/>
              </w:rPr>
              <w:t>44,7600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0" w:line="240" w:lineRule="auto"/>
              <w:ind w:left="56"/>
              <w:jc w:val="right"/>
              <w:rPr>
                <w:rFonts w:ascii="Arial" w:eastAsia="Calibri" w:hAnsi="Arial" w:cs="Arial"/>
                <w:sz w:val="18"/>
                <w:szCs w:val="18"/>
                <w:lang w:val="fr-BE"/>
              </w:rPr>
            </w:pPr>
            <w:r w:rsidRPr="005C46B5">
              <w:rPr>
                <w:rFonts w:ascii="Arial" w:eastAsia="Calibri" w:hAnsi="Arial" w:cs="Arial"/>
                <w:sz w:val="18"/>
                <w:szCs w:val="18"/>
                <w:lang w:val="fr-BE"/>
              </w:rPr>
              <w:t>44,7600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top w:val="single" w:sz="4" w:space="0" w:color="auto"/>
              <w:left w:val="single" w:sz="4" w:space="0" w:color="auto"/>
              <w:right w:val="single" w:sz="4" w:space="0" w:color="auto"/>
            </w:tcBorders>
          </w:tcPr>
          <w:p w:rsidR="005C46B5" w:rsidRPr="005C46B5" w:rsidRDefault="005C46B5" w:rsidP="005C46B5">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5C46B5">
              <w:rPr>
                <w:rFonts w:ascii="Arial" w:eastAsia="Times New Roman" w:hAnsi="Arial" w:cs="Times New Roman"/>
                <w:spacing w:val="-2"/>
                <w:sz w:val="18"/>
                <w:szCs w:val="20"/>
                <w:lang w:val="nl-NL" w:eastAsia="nl-NL"/>
              </w:rPr>
              <w:t>A</w:t>
            </w:r>
          </w:p>
        </w:tc>
        <w:tc>
          <w:tcPr>
            <w:tcW w:w="1310" w:type="dxa"/>
            <w:tcBorders>
              <w:top w:val="single" w:sz="4" w:space="0" w:color="auto"/>
              <w:left w:val="single" w:sz="4" w:space="0" w:color="auto"/>
              <w:right w:val="single" w:sz="4" w:space="0" w:color="auto"/>
            </w:tcBorders>
          </w:tcPr>
          <w:p w:rsidR="005C46B5" w:rsidRPr="005C46B5" w:rsidRDefault="005C46B5" w:rsidP="005C46B5">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3181" w:type="dxa"/>
            <w:tcBorders>
              <w:top w:val="single" w:sz="4" w:space="0" w:color="auto"/>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before="40" w:after="54"/>
              <w:rPr>
                <w:rFonts w:ascii="Arial" w:eastAsia="Calibri" w:hAnsi="Arial" w:cs="Arial"/>
                <w:spacing w:val="-2"/>
                <w:sz w:val="18"/>
                <w:szCs w:val="18"/>
                <w:lang w:val="fr-BE"/>
              </w:rPr>
            </w:pPr>
            <w:r w:rsidRPr="005C46B5">
              <w:rPr>
                <w:rFonts w:ascii="Arial" w:eastAsia="Calibri" w:hAnsi="Arial" w:cs="Arial"/>
                <w:spacing w:val="-2"/>
                <w:sz w:val="18"/>
                <w:szCs w:val="18"/>
                <w:lang w:val="fr-BE"/>
              </w:rPr>
              <w:t>DEKAs Essential vloeibaar / liquide</w:t>
            </w:r>
          </w:p>
          <w:p w:rsidR="005C46B5" w:rsidRPr="005C46B5" w:rsidRDefault="005C46B5" w:rsidP="005C46B5">
            <w:pPr>
              <w:tabs>
                <w:tab w:val="left" w:pos="-2402"/>
                <w:tab w:val="left" w:pos="-2071"/>
                <w:tab w:val="left" w:pos="-1823"/>
                <w:tab w:val="left" w:pos="2897"/>
                <w:tab w:val="left" w:pos="3145"/>
              </w:tabs>
              <w:spacing w:after="54" w:line="240" w:lineRule="auto"/>
              <w:rPr>
                <w:rFonts w:ascii="Arial" w:eastAsia="Calibri" w:hAnsi="Arial" w:cs="Arial"/>
                <w:spacing w:val="-2"/>
                <w:sz w:val="18"/>
                <w:szCs w:val="18"/>
                <w:lang w:val="nl-BE"/>
              </w:rPr>
            </w:pPr>
            <w:r w:rsidRPr="005C46B5">
              <w:rPr>
                <w:rFonts w:ascii="Arial" w:eastAsia="Calibri" w:hAnsi="Arial" w:cs="Times New Roman"/>
                <w:spacing w:val="-2"/>
                <w:sz w:val="18"/>
                <w:szCs w:val="18"/>
                <w:lang w:val="fr-BE"/>
              </w:rPr>
              <w:t>(</w:t>
            </w:r>
            <w:r w:rsidRPr="005C46B5">
              <w:rPr>
                <w:rFonts w:ascii="Arial" w:eastAsia="Calibri" w:hAnsi="Arial" w:cs="Arial"/>
                <w:sz w:val="18"/>
                <w:szCs w:val="18"/>
                <w:lang w:val="nl-BE"/>
              </w:rPr>
              <w:t>Alveolus Biomedical BV)</w:t>
            </w:r>
          </w:p>
        </w:tc>
        <w:tc>
          <w:tcPr>
            <w:tcW w:w="690"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before="40" w:after="54" w:line="240" w:lineRule="auto"/>
              <w:rPr>
                <w:rFonts w:ascii="Arial" w:eastAsia="Times New Roman" w:hAnsi="Arial" w:cs="Times New Roman"/>
                <w:sz w:val="18"/>
                <w:szCs w:val="20"/>
                <w:lang w:val="fr-BE" w:eastAsia="nl-NL"/>
              </w:rPr>
            </w:pPr>
          </w:p>
        </w:tc>
        <w:tc>
          <w:tcPr>
            <w:tcW w:w="1263"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z w:val="18"/>
                <w:szCs w:val="20"/>
                <w:lang w:val="fr-BE" w:eastAsia="nl-NL"/>
              </w:rPr>
            </w:pPr>
          </w:p>
        </w:tc>
        <w:tc>
          <w:tcPr>
            <w:tcW w:w="1251"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c>
          <w:tcPr>
            <w:tcW w:w="1098" w:type="dxa"/>
            <w:tcBorders>
              <w:top w:val="single" w:sz="4" w:space="0" w:color="auto"/>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fr-BE" w:eastAsia="nl-NL"/>
              </w:rPr>
            </w:pP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Arial" w:eastAsia="Calibri" w:hAnsi="Arial" w:cs="Arial"/>
                <w:sz w:val="18"/>
                <w:szCs w:val="18"/>
                <w:lang w:val="fr-BE"/>
              </w:rPr>
            </w:pPr>
            <w:r w:rsidRPr="005C46B5">
              <w:rPr>
                <w:rFonts w:ascii="Arial" w:eastAsia="Calibri" w:hAnsi="Arial" w:cs="Arial"/>
                <w:sz w:val="18"/>
                <w:szCs w:val="18"/>
                <w:lang w:val="fr-BE"/>
              </w:rPr>
              <w:t>3932-746</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0" w:line="240" w:lineRule="auto"/>
              <w:rPr>
                <w:rFonts w:ascii="Arial" w:eastAsia="Calibri" w:hAnsi="Arial" w:cs="Arial"/>
                <w:spacing w:val="-2"/>
                <w:sz w:val="18"/>
                <w:szCs w:val="18"/>
                <w:lang w:val="fr-BE"/>
              </w:rPr>
            </w:pPr>
            <w:r w:rsidRPr="005C46B5">
              <w:rPr>
                <w:rFonts w:ascii="Arial" w:eastAsia="Calibri" w:hAnsi="Arial" w:cs="Arial"/>
                <w:noProof/>
                <w:sz w:val="18"/>
                <w:szCs w:val="18"/>
                <w:lang w:val="nl-BE"/>
              </w:rPr>
              <w:t>60 ml</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jc w:val="center"/>
              <w:rPr>
                <w:rFonts w:ascii="Arial" w:eastAsia="Times New Roman" w:hAnsi="Arial" w:cs="Times New Roman"/>
                <w:sz w:val="18"/>
                <w:szCs w:val="18"/>
                <w:lang w:val="nl-BE" w:eastAsia="nl-NL"/>
              </w:rPr>
            </w:pPr>
            <w:r w:rsidRPr="005C46B5">
              <w:rPr>
                <w:rFonts w:ascii="Arial" w:eastAsia="Times New Roman" w:hAnsi="Arial" w:cs="Times New Roman"/>
                <w:sz w:val="18"/>
                <w:szCs w:val="18"/>
                <w:lang w:val="nl-BE" w:eastAsia="nl-NL"/>
              </w:rPr>
              <w:t>M</w:t>
            </w: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0" w:line="240" w:lineRule="auto"/>
              <w:ind w:left="56"/>
              <w:rPr>
                <w:rFonts w:ascii="Arial" w:eastAsia="Calibri" w:hAnsi="Arial" w:cs="Arial"/>
                <w:sz w:val="18"/>
                <w:szCs w:val="18"/>
                <w:lang w:val="fr-BE"/>
              </w:rPr>
            </w:pPr>
            <w:r w:rsidRPr="005C46B5">
              <w:rPr>
                <w:rFonts w:ascii="Arial" w:eastAsia="Calibri" w:hAnsi="Arial" w:cs="Arial"/>
                <w:sz w:val="18"/>
                <w:szCs w:val="18"/>
                <w:lang w:val="fr-BE"/>
              </w:rPr>
              <w:t>60,04</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0" w:line="240" w:lineRule="auto"/>
              <w:ind w:left="56"/>
              <w:rPr>
                <w:rFonts w:ascii="Arial" w:eastAsia="Calibri" w:hAnsi="Arial" w:cs="Arial"/>
                <w:sz w:val="18"/>
                <w:szCs w:val="18"/>
                <w:lang w:val="fr-BE"/>
              </w:rPr>
            </w:pPr>
            <w:r w:rsidRPr="005C46B5">
              <w:rPr>
                <w:rFonts w:ascii="Arial" w:eastAsia="Calibri" w:hAnsi="Arial" w:cs="Arial"/>
                <w:sz w:val="18"/>
                <w:szCs w:val="18"/>
                <w:lang w:val="fr-BE"/>
              </w:rPr>
              <w:t>60,04</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r w:rsidRPr="005C46B5">
              <w:rPr>
                <w:rFonts w:ascii="Arial" w:eastAsia="Times New Roman" w:hAnsi="Arial" w:cs="Times New Roman"/>
                <w:spacing w:val="-2"/>
                <w:sz w:val="18"/>
                <w:szCs w:val="20"/>
                <w:lang w:val="nl-BE" w:eastAsia="nl-NL"/>
              </w:rPr>
              <w:t>0,00</w:t>
            </w:r>
          </w:p>
        </w:tc>
      </w:tr>
      <w:tr w:rsidR="005C46B5" w:rsidRPr="005C46B5" w:rsidTr="009B7E3C">
        <w:trPr>
          <w:trHeight w:val="351"/>
        </w:trPr>
        <w:tc>
          <w:tcPr>
            <w:tcW w:w="985" w:type="dxa"/>
            <w:tcBorders>
              <w:left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right w:val="single" w:sz="4" w:space="0" w:color="auto"/>
            </w:tcBorders>
          </w:tcPr>
          <w:p w:rsidR="005C46B5" w:rsidRPr="005C46B5" w:rsidRDefault="005C46B5" w:rsidP="005C46B5">
            <w:pPr>
              <w:spacing w:after="0" w:line="240" w:lineRule="auto"/>
              <w:rPr>
                <w:rFonts w:ascii="Arial" w:eastAsia="Calibri" w:hAnsi="Arial" w:cs="Arial"/>
                <w:sz w:val="18"/>
                <w:szCs w:val="18"/>
                <w:lang w:val="fr-BE"/>
              </w:rPr>
            </w:pPr>
            <w:r w:rsidRPr="005C46B5">
              <w:rPr>
                <w:rFonts w:ascii="Arial" w:eastAsia="Calibri" w:hAnsi="Arial" w:cs="Arial"/>
                <w:sz w:val="18"/>
                <w:szCs w:val="18"/>
                <w:lang w:val="fr-BE"/>
              </w:rPr>
              <w:t>7002-207</w:t>
            </w:r>
          </w:p>
        </w:tc>
        <w:tc>
          <w:tcPr>
            <w:tcW w:w="3181" w:type="dxa"/>
            <w:tcBorders>
              <w:left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0" w:line="240" w:lineRule="auto"/>
              <w:rPr>
                <w:rFonts w:ascii="Arial" w:eastAsia="Calibri" w:hAnsi="Arial" w:cs="Arial"/>
                <w:spacing w:val="-2"/>
                <w:sz w:val="18"/>
                <w:szCs w:val="18"/>
                <w:lang w:val="fr-BE"/>
              </w:rPr>
            </w:pPr>
            <w:r w:rsidRPr="005C46B5">
              <w:rPr>
                <w:rFonts w:ascii="Arial" w:eastAsia="Calibri" w:hAnsi="Arial" w:cs="Arial"/>
                <w:spacing w:val="-2"/>
                <w:sz w:val="18"/>
                <w:szCs w:val="18"/>
                <w:lang w:val="fr-BE"/>
              </w:rPr>
              <w:t>* 1 x 60 ml</w:t>
            </w:r>
          </w:p>
        </w:tc>
        <w:tc>
          <w:tcPr>
            <w:tcW w:w="690"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0" w:line="240" w:lineRule="auto"/>
              <w:ind w:left="56"/>
              <w:jc w:val="right"/>
              <w:rPr>
                <w:rFonts w:ascii="Arial" w:eastAsia="Calibri" w:hAnsi="Arial" w:cs="Arial"/>
                <w:sz w:val="18"/>
                <w:szCs w:val="18"/>
                <w:lang w:val="fr-BE"/>
              </w:rPr>
            </w:pPr>
            <w:r w:rsidRPr="005C46B5">
              <w:rPr>
                <w:rFonts w:ascii="Arial" w:eastAsia="Calibri" w:hAnsi="Arial" w:cs="Arial"/>
                <w:sz w:val="18"/>
                <w:szCs w:val="18"/>
                <w:lang w:val="fr-BE"/>
              </w:rPr>
              <w:t>57,1600</w:t>
            </w:r>
          </w:p>
        </w:tc>
        <w:tc>
          <w:tcPr>
            <w:tcW w:w="1251"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0" w:line="240" w:lineRule="auto"/>
              <w:ind w:left="56"/>
              <w:jc w:val="right"/>
              <w:rPr>
                <w:rFonts w:ascii="Arial" w:eastAsia="Calibri" w:hAnsi="Arial" w:cs="Arial"/>
                <w:sz w:val="18"/>
                <w:szCs w:val="18"/>
                <w:lang w:val="fr-BE"/>
              </w:rPr>
            </w:pPr>
            <w:r w:rsidRPr="005C46B5">
              <w:rPr>
                <w:rFonts w:ascii="Arial" w:eastAsia="Calibri" w:hAnsi="Arial" w:cs="Arial"/>
                <w:sz w:val="18"/>
                <w:szCs w:val="18"/>
                <w:lang w:val="fr-BE"/>
              </w:rPr>
              <w:t>57,1600</w:t>
            </w: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c>
          <w:tcPr>
            <w:tcW w:w="1098" w:type="dxa"/>
            <w:tcBorders>
              <w:left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nl-BE" w:eastAsia="nl-NL"/>
              </w:rPr>
            </w:pPr>
          </w:p>
        </w:tc>
      </w:tr>
      <w:tr w:rsidR="005C46B5" w:rsidRPr="005C46B5" w:rsidTr="009B7E3C">
        <w:trPr>
          <w:trHeight w:val="351"/>
        </w:trPr>
        <w:tc>
          <w:tcPr>
            <w:tcW w:w="985" w:type="dxa"/>
            <w:tcBorders>
              <w:left w:val="single" w:sz="4" w:space="0" w:color="auto"/>
              <w:bottom w:val="single" w:sz="4" w:space="0" w:color="auto"/>
              <w:right w:val="single" w:sz="4" w:space="0" w:color="auto"/>
            </w:tcBorders>
          </w:tcPr>
          <w:p w:rsidR="005C46B5" w:rsidRPr="005C46B5" w:rsidRDefault="005C46B5" w:rsidP="005C46B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p>
        </w:tc>
        <w:tc>
          <w:tcPr>
            <w:tcW w:w="1310" w:type="dxa"/>
            <w:tcBorders>
              <w:left w:val="single" w:sz="4" w:space="0" w:color="auto"/>
              <w:bottom w:val="single" w:sz="4" w:space="0" w:color="auto"/>
              <w:right w:val="single" w:sz="4" w:space="0" w:color="auto"/>
            </w:tcBorders>
          </w:tcPr>
          <w:p w:rsidR="005C46B5" w:rsidRPr="005C46B5" w:rsidRDefault="005C46B5" w:rsidP="005C46B5">
            <w:pPr>
              <w:spacing w:after="0" w:line="240" w:lineRule="auto"/>
              <w:rPr>
                <w:rFonts w:ascii="Arial" w:eastAsia="Calibri" w:hAnsi="Arial" w:cs="Arial"/>
                <w:sz w:val="18"/>
                <w:szCs w:val="18"/>
                <w:lang w:val="fr-BE"/>
              </w:rPr>
            </w:pPr>
            <w:r w:rsidRPr="005C46B5">
              <w:rPr>
                <w:rFonts w:ascii="Arial" w:eastAsia="Calibri" w:hAnsi="Arial" w:cs="Arial"/>
                <w:sz w:val="18"/>
                <w:szCs w:val="18"/>
                <w:lang w:val="fr-BE"/>
              </w:rPr>
              <w:t>7002-207</w:t>
            </w:r>
          </w:p>
        </w:tc>
        <w:tc>
          <w:tcPr>
            <w:tcW w:w="3181" w:type="dxa"/>
            <w:tcBorders>
              <w:left w:val="single" w:sz="4" w:space="0" w:color="auto"/>
              <w:bottom w:val="single" w:sz="4" w:space="0" w:color="auto"/>
              <w:right w:val="single" w:sz="4" w:space="0" w:color="auto"/>
            </w:tcBorders>
          </w:tcPr>
          <w:p w:rsidR="005C46B5" w:rsidRPr="005C46B5" w:rsidRDefault="005C46B5" w:rsidP="005C46B5">
            <w:pPr>
              <w:tabs>
                <w:tab w:val="left" w:pos="-2402"/>
                <w:tab w:val="left" w:pos="-2071"/>
                <w:tab w:val="left" w:pos="-1823"/>
                <w:tab w:val="left" w:pos="2897"/>
                <w:tab w:val="left" w:pos="3145"/>
              </w:tabs>
              <w:spacing w:after="0" w:line="240" w:lineRule="auto"/>
              <w:rPr>
                <w:rFonts w:ascii="Arial" w:eastAsia="Calibri" w:hAnsi="Arial" w:cs="Arial"/>
                <w:spacing w:val="-2"/>
                <w:sz w:val="18"/>
                <w:szCs w:val="18"/>
                <w:lang w:val="fr-BE"/>
              </w:rPr>
            </w:pPr>
            <w:r w:rsidRPr="005C46B5">
              <w:rPr>
                <w:rFonts w:ascii="Arial" w:eastAsia="Calibri" w:hAnsi="Arial" w:cs="Arial"/>
                <w:spacing w:val="-2"/>
                <w:sz w:val="18"/>
                <w:szCs w:val="18"/>
                <w:lang w:val="fr-BE"/>
              </w:rPr>
              <w:t>** 1 x 60 ml</w:t>
            </w:r>
          </w:p>
        </w:tc>
        <w:tc>
          <w:tcPr>
            <w:tcW w:w="690"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s>
              <w:spacing w:after="54" w:line="240" w:lineRule="auto"/>
              <w:rPr>
                <w:rFonts w:ascii="Arial" w:eastAsia="Times New Roman" w:hAnsi="Arial" w:cs="Times New Roman"/>
                <w:sz w:val="18"/>
                <w:szCs w:val="20"/>
                <w:lang w:val="nl-BE" w:eastAsia="nl-NL"/>
              </w:rPr>
            </w:pPr>
          </w:p>
        </w:tc>
        <w:tc>
          <w:tcPr>
            <w:tcW w:w="1263"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0" w:line="240" w:lineRule="auto"/>
              <w:ind w:left="56"/>
              <w:jc w:val="right"/>
              <w:rPr>
                <w:rFonts w:ascii="Arial" w:eastAsia="Calibri" w:hAnsi="Arial" w:cs="Arial"/>
                <w:sz w:val="18"/>
                <w:szCs w:val="18"/>
                <w:lang w:val="fr-BE"/>
              </w:rPr>
            </w:pPr>
            <w:r w:rsidRPr="005C46B5">
              <w:rPr>
                <w:rFonts w:ascii="Arial" w:eastAsia="Calibri" w:hAnsi="Arial" w:cs="Arial"/>
                <w:sz w:val="18"/>
                <w:szCs w:val="18"/>
                <w:lang w:val="fr-BE"/>
              </w:rPr>
              <w:t>50,0500</w:t>
            </w:r>
          </w:p>
        </w:tc>
        <w:tc>
          <w:tcPr>
            <w:tcW w:w="1251"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488"/>
              </w:tabs>
              <w:spacing w:after="0" w:line="240" w:lineRule="auto"/>
              <w:ind w:left="56"/>
              <w:jc w:val="right"/>
              <w:rPr>
                <w:rFonts w:ascii="Arial" w:eastAsia="Calibri" w:hAnsi="Arial" w:cs="Arial"/>
                <w:sz w:val="18"/>
                <w:szCs w:val="18"/>
                <w:lang w:val="fr-BE"/>
              </w:rPr>
            </w:pPr>
            <w:r w:rsidRPr="005C46B5">
              <w:rPr>
                <w:rFonts w:ascii="Arial" w:eastAsia="Calibri" w:hAnsi="Arial" w:cs="Arial"/>
                <w:sz w:val="18"/>
                <w:szCs w:val="18"/>
                <w:lang w:val="fr-BE"/>
              </w:rPr>
              <w:t>50,0500</w:t>
            </w: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c>
          <w:tcPr>
            <w:tcW w:w="1098" w:type="dxa"/>
            <w:tcBorders>
              <w:left w:val="single" w:sz="4" w:space="0" w:color="auto"/>
              <w:bottom w:val="single" w:sz="4" w:space="0" w:color="auto"/>
              <w:right w:val="single" w:sz="4" w:space="0" w:color="auto"/>
            </w:tcBorders>
          </w:tcPr>
          <w:p w:rsidR="005C46B5" w:rsidRPr="005C46B5" w:rsidRDefault="005C46B5" w:rsidP="005C46B5">
            <w:pPr>
              <w:tabs>
                <w:tab w:val="left" w:pos="-7006"/>
                <w:tab w:val="left" w:pos="-6675"/>
                <w:tab w:val="left" w:pos="-6427"/>
                <w:tab w:val="left" w:pos="-1707"/>
                <w:tab w:val="left" w:pos="-1459"/>
                <w:tab w:val="decimal" w:pos="340"/>
                <w:tab w:val="decimal" w:pos="488"/>
              </w:tabs>
              <w:spacing w:after="54" w:line="240" w:lineRule="auto"/>
              <w:rPr>
                <w:rFonts w:ascii="Arial" w:eastAsia="Times New Roman" w:hAnsi="Arial" w:cs="Times New Roman"/>
                <w:spacing w:val="-2"/>
                <w:sz w:val="18"/>
                <w:szCs w:val="20"/>
                <w:lang w:val="fr-BE" w:eastAsia="nl-NL"/>
              </w:rPr>
            </w:pPr>
          </w:p>
        </w:tc>
      </w:tr>
    </w:tbl>
    <w:p w:rsidR="009B7E3C" w:rsidRDefault="009B7E3C" w:rsidP="005C46B5">
      <w:pPr>
        <w:spacing w:after="0" w:line="240" w:lineRule="auto"/>
        <w:rPr>
          <w:rFonts w:ascii="Arial" w:eastAsia="Calibri" w:hAnsi="Arial" w:cs="Arial"/>
          <w:sz w:val="20"/>
          <w:szCs w:val="20"/>
          <w:highlight w:val="green"/>
          <w:lang w:val="fr-BE"/>
        </w:rPr>
      </w:pPr>
    </w:p>
    <w:p w:rsidR="009B7E3C" w:rsidRDefault="009B7E3C" w:rsidP="009B7E3C">
      <w:pPr>
        <w:ind w:left="-851"/>
        <w:jc w:val="both"/>
        <w:rPr>
          <w:rFonts w:ascii="Arial" w:eastAsia="Calibri" w:hAnsi="Arial" w:cs="Arial"/>
          <w:sz w:val="20"/>
          <w:szCs w:val="20"/>
          <w:highlight w:val="green"/>
          <w:lang w:val="fr-BE"/>
        </w:rPr>
      </w:pPr>
      <w:r>
        <w:rPr>
          <w:rFonts w:ascii="Arial" w:eastAsia="Calibri" w:hAnsi="Arial" w:cs="Arial"/>
          <w:sz w:val="20"/>
          <w:szCs w:val="20"/>
          <w:highlight w:val="green"/>
          <w:lang w:val="fr-BE"/>
        </w:rPr>
        <w:br w:type="page"/>
      </w:r>
    </w:p>
    <w:tbl>
      <w:tblPr>
        <w:tblStyle w:val="TableGrid1"/>
        <w:tblW w:w="1091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381"/>
      </w:tblGrid>
      <w:tr w:rsidR="009B7E3C" w:rsidRPr="009B7E3C" w:rsidTr="009B7E3C">
        <w:tc>
          <w:tcPr>
            <w:tcW w:w="5529" w:type="dxa"/>
          </w:tcPr>
          <w:p w:rsidR="009B7E3C" w:rsidRPr="005C46B5" w:rsidRDefault="009B7E3C" w:rsidP="009B7E3C">
            <w:pPr>
              <w:autoSpaceDE w:val="0"/>
              <w:autoSpaceDN w:val="0"/>
              <w:adjustRightInd w:val="0"/>
              <w:jc w:val="center"/>
              <w:rPr>
                <w:rFonts w:ascii="Arial" w:eastAsia="Calibri" w:hAnsi="Arial" w:cs="Times New Roman"/>
                <w:sz w:val="20"/>
                <w:szCs w:val="20"/>
                <w:lang w:val="nl-BE"/>
              </w:rPr>
            </w:pPr>
            <w:r w:rsidRPr="009B7E3C">
              <w:rPr>
                <w:rFonts w:ascii="Arial" w:eastAsia="Times New Roman" w:hAnsi="Arial" w:cs="Arial"/>
                <w:b/>
                <w:sz w:val="20"/>
                <w:szCs w:val="20"/>
                <w:lang w:val="nl-BE" w:eastAsia="nl-NL"/>
              </w:rPr>
              <w:lastRenderedPageBreak/>
              <w:t>Hoofdstuk 2</w:t>
            </w:r>
          </w:p>
        </w:tc>
        <w:tc>
          <w:tcPr>
            <w:tcW w:w="5381" w:type="dxa"/>
          </w:tcPr>
          <w:p w:rsidR="009B7E3C" w:rsidRPr="005C46B5" w:rsidRDefault="009B7E3C" w:rsidP="009B7E3C">
            <w:pPr>
              <w:suppressAutoHyphens/>
              <w:ind w:left="34" w:firstLine="720"/>
              <w:jc w:val="center"/>
              <w:rPr>
                <w:rFonts w:ascii="Arial" w:eastAsia="Times New Roman" w:hAnsi="Arial" w:cs="Times New Roman"/>
                <w:sz w:val="20"/>
                <w:szCs w:val="20"/>
                <w:lang w:eastAsia="nl-NL"/>
              </w:rPr>
            </w:pPr>
            <w:r w:rsidRPr="009B7E3C">
              <w:rPr>
                <w:rFonts w:ascii="Arial" w:eastAsia="Times New Roman" w:hAnsi="Arial" w:cs="Arial"/>
                <w:b/>
                <w:sz w:val="20"/>
                <w:szCs w:val="20"/>
                <w:lang w:val="nl-NL" w:eastAsia="nl-NL"/>
              </w:rPr>
              <w:t>Chapitre 2</w:t>
            </w:r>
          </w:p>
        </w:tc>
      </w:tr>
      <w:tr w:rsidR="009B7E3C" w:rsidRPr="009B7E3C" w:rsidTr="009B7E3C">
        <w:tc>
          <w:tcPr>
            <w:tcW w:w="5529" w:type="dxa"/>
          </w:tcPr>
          <w:p w:rsidR="009B7E3C" w:rsidRPr="005C46B5" w:rsidRDefault="009B7E3C" w:rsidP="009B7E3C">
            <w:pPr>
              <w:autoSpaceDE w:val="0"/>
              <w:autoSpaceDN w:val="0"/>
              <w:adjustRightInd w:val="0"/>
              <w:jc w:val="both"/>
              <w:rPr>
                <w:rFonts w:ascii="Arial" w:eastAsia="Calibri" w:hAnsi="Arial" w:cs="Times New Roman"/>
                <w:sz w:val="20"/>
                <w:szCs w:val="20"/>
                <w:lang w:val="nl-BE"/>
              </w:rPr>
            </w:pPr>
          </w:p>
        </w:tc>
        <w:tc>
          <w:tcPr>
            <w:tcW w:w="5381" w:type="dxa"/>
          </w:tcPr>
          <w:p w:rsidR="009B7E3C" w:rsidRPr="005C46B5" w:rsidRDefault="009B7E3C" w:rsidP="009B7E3C">
            <w:pPr>
              <w:suppressAutoHyphens/>
              <w:ind w:left="34"/>
              <w:jc w:val="both"/>
              <w:rPr>
                <w:rFonts w:ascii="Arial" w:eastAsia="Times New Roman" w:hAnsi="Arial" w:cs="Times New Roman"/>
                <w:sz w:val="20"/>
                <w:szCs w:val="20"/>
                <w:lang w:eastAsia="nl-NL"/>
              </w:rPr>
            </w:pPr>
          </w:p>
        </w:tc>
      </w:tr>
      <w:tr w:rsidR="009B7E3C" w:rsidRPr="00DD0302" w:rsidTr="009B7E3C">
        <w:tc>
          <w:tcPr>
            <w:tcW w:w="5529" w:type="dxa"/>
          </w:tcPr>
          <w:p w:rsidR="009B7E3C" w:rsidRPr="005C46B5" w:rsidRDefault="009B7E3C" w:rsidP="009B7E3C">
            <w:pPr>
              <w:autoSpaceDE w:val="0"/>
              <w:autoSpaceDN w:val="0"/>
              <w:adjustRightInd w:val="0"/>
              <w:jc w:val="center"/>
              <w:rPr>
                <w:rFonts w:ascii="Arial" w:eastAsia="Calibri" w:hAnsi="Arial" w:cs="Times New Roman"/>
                <w:sz w:val="20"/>
                <w:szCs w:val="20"/>
                <w:lang w:val="nl-BE"/>
              </w:rPr>
            </w:pPr>
            <w:r w:rsidRPr="009B7E3C">
              <w:rPr>
                <w:rFonts w:ascii="Arial" w:eastAsia="Times New Roman" w:hAnsi="Arial" w:cs="Arial"/>
                <w:b/>
                <w:sz w:val="20"/>
                <w:szCs w:val="20"/>
                <w:lang w:val="nl-BE" w:eastAsia="nl-NL"/>
              </w:rPr>
              <w:t>– Specifieke vergoedingsvoorwaarden voor medische voedingen</w:t>
            </w:r>
          </w:p>
        </w:tc>
        <w:tc>
          <w:tcPr>
            <w:tcW w:w="5381" w:type="dxa"/>
          </w:tcPr>
          <w:p w:rsidR="009B7E3C" w:rsidRPr="009B7E3C" w:rsidRDefault="009B7E3C" w:rsidP="009B7E3C">
            <w:pPr>
              <w:suppressAutoHyphens/>
              <w:ind w:left="34"/>
              <w:jc w:val="center"/>
              <w:rPr>
                <w:rFonts w:ascii="Arial" w:eastAsia="Times New Roman" w:hAnsi="Arial" w:cs="Times New Roman"/>
                <w:sz w:val="20"/>
                <w:szCs w:val="20"/>
                <w:lang w:eastAsia="nl-NL"/>
              </w:rPr>
            </w:pPr>
            <w:r w:rsidRPr="009B7E3C">
              <w:rPr>
                <w:rFonts w:ascii="Arial" w:eastAsia="Times New Roman" w:hAnsi="Arial" w:cs="Arial"/>
                <w:b/>
                <w:sz w:val="20"/>
                <w:szCs w:val="20"/>
                <w:lang w:eastAsia="nl-NL"/>
              </w:rPr>
              <w:t>– Conditions de remboursement spécifiques pour la nutrition médicale</w:t>
            </w:r>
          </w:p>
        </w:tc>
      </w:tr>
      <w:tr w:rsidR="009B7E3C" w:rsidRPr="00DD0302" w:rsidTr="009B7E3C">
        <w:tc>
          <w:tcPr>
            <w:tcW w:w="5529" w:type="dxa"/>
          </w:tcPr>
          <w:p w:rsidR="009B7E3C" w:rsidRPr="009B7E3C" w:rsidRDefault="009B7E3C" w:rsidP="009B7E3C">
            <w:pPr>
              <w:autoSpaceDE w:val="0"/>
              <w:autoSpaceDN w:val="0"/>
              <w:adjustRightInd w:val="0"/>
              <w:jc w:val="both"/>
              <w:rPr>
                <w:rFonts w:ascii="Arial" w:eastAsia="Calibri" w:hAnsi="Arial" w:cs="Times New Roman"/>
                <w:sz w:val="20"/>
                <w:szCs w:val="20"/>
              </w:rPr>
            </w:pPr>
          </w:p>
        </w:tc>
        <w:tc>
          <w:tcPr>
            <w:tcW w:w="5381" w:type="dxa"/>
          </w:tcPr>
          <w:p w:rsidR="009B7E3C" w:rsidRPr="009B7E3C" w:rsidRDefault="009B7E3C" w:rsidP="009B7E3C">
            <w:pPr>
              <w:suppressAutoHyphens/>
              <w:ind w:left="34"/>
              <w:jc w:val="both"/>
              <w:rPr>
                <w:rFonts w:ascii="Arial" w:eastAsia="Times New Roman" w:hAnsi="Arial" w:cs="Times New Roman"/>
                <w:sz w:val="20"/>
                <w:szCs w:val="20"/>
                <w:lang w:eastAsia="nl-NL"/>
              </w:rPr>
            </w:pPr>
          </w:p>
        </w:tc>
      </w:tr>
      <w:tr w:rsidR="009B7E3C" w:rsidRPr="00DD0302" w:rsidTr="009B7E3C">
        <w:tc>
          <w:tcPr>
            <w:tcW w:w="5529" w:type="dxa"/>
          </w:tcPr>
          <w:p w:rsidR="009B7E3C" w:rsidRPr="009B7E3C" w:rsidRDefault="009B7E3C" w:rsidP="009B7E3C">
            <w:pPr>
              <w:autoSpaceDE w:val="0"/>
              <w:autoSpaceDN w:val="0"/>
              <w:adjustRightInd w:val="0"/>
              <w:jc w:val="both"/>
              <w:rPr>
                <w:rFonts w:ascii="Arial" w:eastAsia="Calibri" w:hAnsi="Arial" w:cs="Times New Roman"/>
                <w:sz w:val="20"/>
                <w:szCs w:val="20"/>
                <w:lang w:val="nl-BE"/>
              </w:rPr>
            </w:pPr>
            <w:r w:rsidRPr="009B7E3C">
              <w:rPr>
                <w:rFonts w:ascii="Arial" w:eastAsia="Times New Roman" w:hAnsi="Arial" w:cs="Arial"/>
                <w:spacing w:val="-2"/>
                <w:sz w:val="20"/>
                <w:szCs w:val="20"/>
                <w:lang w:val="nl-NL" w:eastAsia="nl-NL"/>
              </w:rPr>
              <w:t>Voor de in dit hoofdstuk vermelde medische voedingen zijn de in artikel 18 vermelde toepas</w:t>
            </w:r>
            <w:r w:rsidRPr="009B7E3C">
              <w:rPr>
                <w:rFonts w:ascii="Arial" w:eastAsia="Times New Roman" w:hAnsi="Arial" w:cs="Arial"/>
                <w:spacing w:val="-2"/>
                <w:sz w:val="20"/>
                <w:szCs w:val="20"/>
                <w:lang w:val="nl-NL" w:eastAsia="nl-NL"/>
              </w:rPr>
              <w:softHyphen/>
              <w:t>singsmodaliteiten eveneens van toepassing en wordt de verzekeringstegemoetkoming slechts toegekend indien de hierna vermelde algemene en specifieke voorwaarden vervuld zijn.</w:t>
            </w:r>
          </w:p>
        </w:tc>
        <w:tc>
          <w:tcPr>
            <w:tcW w:w="5381" w:type="dxa"/>
          </w:tcPr>
          <w:p w:rsidR="009B7E3C" w:rsidRPr="009B7E3C" w:rsidRDefault="009B7E3C" w:rsidP="009B7E3C">
            <w:pPr>
              <w:suppressAutoHyphens/>
              <w:ind w:left="34"/>
              <w:jc w:val="both"/>
              <w:rPr>
                <w:rFonts w:ascii="Arial" w:eastAsia="Times New Roman" w:hAnsi="Arial" w:cs="Times New Roman"/>
                <w:sz w:val="20"/>
                <w:szCs w:val="20"/>
                <w:lang w:eastAsia="nl-NL"/>
              </w:rPr>
            </w:pPr>
            <w:r w:rsidRPr="009B7E3C">
              <w:rPr>
                <w:rFonts w:ascii="Arial" w:eastAsia="Times New Roman" w:hAnsi="Arial" w:cs="Arial"/>
                <w:spacing w:val="-2"/>
                <w:sz w:val="20"/>
                <w:szCs w:val="20"/>
                <w:lang w:val="fr-FR" w:eastAsia="nl-NL"/>
              </w:rPr>
              <w:t>Pour les alimentations médicales mentionnées au pré</w:t>
            </w:r>
            <w:r w:rsidRPr="009B7E3C">
              <w:rPr>
                <w:rFonts w:ascii="Arial" w:eastAsia="Times New Roman" w:hAnsi="Arial" w:cs="Arial"/>
                <w:spacing w:val="-2"/>
                <w:sz w:val="20"/>
                <w:szCs w:val="20"/>
                <w:lang w:val="fr-FR" w:eastAsia="nl-NL"/>
              </w:rPr>
              <w:softHyphen/>
              <w:t>sent chapitre, les modalités d'application visées à l’article 18 sont également valables et l'intervention de l'assurance n'est accordée que s'il est satisfait aux conditions générales et spécifiques reprises ci-après.</w:t>
            </w:r>
          </w:p>
        </w:tc>
      </w:tr>
      <w:tr w:rsidR="009B7E3C" w:rsidRPr="00DD0302" w:rsidTr="009B7E3C">
        <w:tc>
          <w:tcPr>
            <w:tcW w:w="5529" w:type="dxa"/>
          </w:tcPr>
          <w:p w:rsidR="009B7E3C" w:rsidRPr="009B7E3C" w:rsidRDefault="009B7E3C" w:rsidP="009B7E3C">
            <w:pPr>
              <w:autoSpaceDE w:val="0"/>
              <w:autoSpaceDN w:val="0"/>
              <w:adjustRightInd w:val="0"/>
              <w:jc w:val="both"/>
              <w:rPr>
                <w:rFonts w:ascii="Arial" w:eastAsia="Times New Roman" w:hAnsi="Arial" w:cs="Times New Roman"/>
                <w:sz w:val="20"/>
                <w:szCs w:val="20"/>
                <w:lang w:eastAsia="nl-NL"/>
              </w:rPr>
            </w:pPr>
          </w:p>
        </w:tc>
        <w:tc>
          <w:tcPr>
            <w:tcW w:w="5381" w:type="dxa"/>
          </w:tcPr>
          <w:p w:rsidR="009B7E3C" w:rsidRPr="009B7E3C" w:rsidRDefault="009B7E3C" w:rsidP="009B7E3C">
            <w:pPr>
              <w:suppressAutoHyphens/>
              <w:ind w:left="34"/>
              <w:jc w:val="both"/>
              <w:rPr>
                <w:rFonts w:ascii="Arial" w:eastAsia="Times New Roman" w:hAnsi="Arial" w:cs="Times New Roman"/>
                <w:sz w:val="20"/>
                <w:szCs w:val="20"/>
                <w:lang w:eastAsia="nl-NL"/>
              </w:rPr>
            </w:pPr>
          </w:p>
        </w:tc>
      </w:tr>
      <w:tr w:rsidR="009B7E3C" w:rsidRPr="00DD0302" w:rsidTr="009B7E3C">
        <w:tc>
          <w:tcPr>
            <w:tcW w:w="5529" w:type="dxa"/>
          </w:tcPr>
          <w:p w:rsidR="009B7E3C" w:rsidRPr="009B7E3C" w:rsidRDefault="009B7E3C" w:rsidP="009B7E3C">
            <w:pPr>
              <w:autoSpaceDE w:val="0"/>
              <w:autoSpaceDN w:val="0"/>
              <w:adjustRightInd w:val="0"/>
              <w:jc w:val="both"/>
              <w:rPr>
                <w:rFonts w:ascii="Arial" w:eastAsia="Calibri" w:hAnsi="Arial" w:cs="Times New Roman"/>
                <w:sz w:val="20"/>
                <w:szCs w:val="20"/>
                <w:lang w:val="nl-BE"/>
              </w:rPr>
            </w:pPr>
            <w:r w:rsidRPr="009B7E3C">
              <w:rPr>
                <w:rFonts w:ascii="Arial" w:eastAsia="Times New Roman" w:hAnsi="Arial" w:cs="Arial"/>
                <w:spacing w:val="-2"/>
                <w:sz w:val="20"/>
                <w:szCs w:val="20"/>
                <w:lang w:val="nl-NL" w:eastAsia="nl-NL"/>
              </w:rPr>
              <w:t>Van die toepassingsmodaliteiten en van die algemene voorwaarden mag worden afgeweken voor zover daarin is voorzien in de specifieke voorwaarden die uitdrukkelijk zijn vastgesteld onder 2.</w:t>
            </w:r>
          </w:p>
        </w:tc>
        <w:tc>
          <w:tcPr>
            <w:tcW w:w="5381" w:type="dxa"/>
          </w:tcPr>
          <w:p w:rsidR="009B7E3C" w:rsidRPr="003342B3" w:rsidRDefault="003342B3" w:rsidP="009B7E3C">
            <w:pPr>
              <w:suppressAutoHyphens/>
              <w:ind w:left="34"/>
              <w:jc w:val="both"/>
              <w:rPr>
                <w:rFonts w:ascii="Arial" w:eastAsia="Times New Roman" w:hAnsi="Arial" w:cs="Times New Roman"/>
                <w:sz w:val="20"/>
                <w:szCs w:val="20"/>
                <w:lang w:eastAsia="nl-NL"/>
              </w:rPr>
            </w:pPr>
            <w:r w:rsidRPr="003342B3">
              <w:rPr>
                <w:rFonts w:ascii="Arial" w:eastAsia="Times New Roman" w:hAnsi="Arial" w:cs="Arial"/>
                <w:spacing w:val="-2"/>
                <w:sz w:val="20"/>
                <w:szCs w:val="20"/>
                <w:lang w:val="fr-FR" w:eastAsia="nl-NL"/>
              </w:rPr>
              <w:t>Il peut être dérogé à ces modalités d'application et à ces conditions générales dans la mesure où les con</w:t>
            </w:r>
            <w:r w:rsidRPr="003342B3">
              <w:rPr>
                <w:rFonts w:ascii="Arial" w:eastAsia="Times New Roman" w:hAnsi="Arial" w:cs="Arial"/>
                <w:spacing w:val="-2"/>
                <w:sz w:val="20"/>
                <w:szCs w:val="20"/>
                <w:lang w:val="fr-FR" w:eastAsia="nl-NL"/>
              </w:rPr>
              <w:softHyphen/>
              <w:t>ditions spécifiques énoncées sous 2 le prévoient ex</w:t>
            </w:r>
            <w:r w:rsidRPr="003342B3">
              <w:rPr>
                <w:rFonts w:ascii="Arial" w:eastAsia="Times New Roman" w:hAnsi="Arial" w:cs="Arial"/>
                <w:spacing w:val="-2"/>
                <w:sz w:val="20"/>
                <w:szCs w:val="20"/>
                <w:lang w:val="fr-FR" w:eastAsia="nl-NL"/>
              </w:rPr>
              <w:softHyphen/>
              <w:t>pressément.</w:t>
            </w:r>
          </w:p>
        </w:tc>
      </w:tr>
      <w:tr w:rsidR="009B7E3C" w:rsidRPr="00DD0302" w:rsidTr="009B7E3C">
        <w:tc>
          <w:tcPr>
            <w:tcW w:w="5529" w:type="dxa"/>
          </w:tcPr>
          <w:p w:rsidR="009B7E3C" w:rsidRPr="003342B3" w:rsidRDefault="009B7E3C" w:rsidP="009B7E3C">
            <w:pPr>
              <w:autoSpaceDE w:val="0"/>
              <w:autoSpaceDN w:val="0"/>
              <w:adjustRightInd w:val="0"/>
              <w:jc w:val="both"/>
              <w:rPr>
                <w:rFonts w:ascii="Arial" w:eastAsia="Calibri" w:hAnsi="Arial" w:cs="Times New Roman"/>
                <w:sz w:val="20"/>
                <w:szCs w:val="20"/>
              </w:rPr>
            </w:pPr>
          </w:p>
        </w:tc>
        <w:tc>
          <w:tcPr>
            <w:tcW w:w="5381" w:type="dxa"/>
          </w:tcPr>
          <w:p w:rsidR="009B7E3C" w:rsidRPr="003342B3" w:rsidRDefault="009B7E3C" w:rsidP="009B7E3C">
            <w:pPr>
              <w:suppressAutoHyphens/>
              <w:ind w:left="34"/>
              <w:jc w:val="both"/>
              <w:rPr>
                <w:rFonts w:ascii="Arial" w:eastAsia="Times New Roman" w:hAnsi="Arial" w:cs="Times New Roman"/>
                <w:sz w:val="20"/>
                <w:szCs w:val="20"/>
                <w:lang w:eastAsia="nl-NL"/>
              </w:rPr>
            </w:pPr>
          </w:p>
        </w:tc>
      </w:tr>
      <w:tr w:rsidR="009B7E3C" w:rsidRPr="009B7E3C" w:rsidTr="009B7E3C">
        <w:tc>
          <w:tcPr>
            <w:tcW w:w="5529" w:type="dxa"/>
          </w:tcPr>
          <w:p w:rsidR="009B7E3C" w:rsidRPr="009B7E3C" w:rsidRDefault="009B7E3C" w:rsidP="009B7E3C">
            <w:pPr>
              <w:autoSpaceDE w:val="0"/>
              <w:autoSpaceDN w:val="0"/>
              <w:adjustRightInd w:val="0"/>
              <w:jc w:val="both"/>
              <w:rPr>
                <w:rFonts w:ascii="Arial" w:eastAsia="Calibri" w:hAnsi="Arial" w:cs="Times New Roman"/>
                <w:sz w:val="20"/>
                <w:szCs w:val="20"/>
                <w:lang w:val="nl-BE"/>
              </w:rPr>
            </w:pPr>
            <w:r w:rsidRPr="009B7E3C">
              <w:rPr>
                <w:rFonts w:ascii="Arial" w:eastAsia="Times New Roman" w:hAnsi="Arial" w:cs="Arial"/>
                <w:b/>
                <w:spacing w:val="-2"/>
                <w:sz w:val="20"/>
                <w:szCs w:val="20"/>
                <w:lang w:val="nl-NL" w:eastAsia="nl-NL"/>
              </w:rPr>
              <w:t>Afdeling 1 - Algemene voorwaarden</w:t>
            </w:r>
          </w:p>
        </w:tc>
        <w:tc>
          <w:tcPr>
            <w:tcW w:w="5381" w:type="dxa"/>
          </w:tcPr>
          <w:p w:rsidR="009B7E3C" w:rsidRPr="009B7E3C" w:rsidRDefault="003342B3" w:rsidP="009B7E3C">
            <w:pPr>
              <w:suppressAutoHyphens/>
              <w:ind w:left="34"/>
              <w:jc w:val="both"/>
              <w:rPr>
                <w:rFonts w:ascii="Arial" w:eastAsia="Times New Roman" w:hAnsi="Arial" w:cs="Times New Roman"/>
                <w:sz w:val="20"/>
                <w:szCs w:val="20"/>
                <w:lang w:val="nl-BE" w:eastAsia="nl-NL"/>
              </w:rPr>
            </w:pPr>
            <w:r w:rsidRPr="003342B3">
              <w:rPr>
                <w:rFonts w:ascii="Arial" w:eastAsia="Times New Roman" w:hAnsi="Arial" w:cs="Arial"/>
                <w:b/>
                <w:spacing w:val="-2"/>
                <w:sz w:val="20"/>
                <w:szCs w:val="20"/>
                <w:lang w:val="fr-FR" w:eastAsia="nl-NL"/>
              </w:rPr>
              <w:t>Section 1 - Conditions générales</w:t>
            </w:r>
          </w:p>
        </w:tc>
      </w:tr>
      <w:tr w:rsidR="009B7E3C" w:rsidRPr="009B7E3C" w:rsidTr="009B7E3C">
        <w:tc>
          <w:tcPr>
            <w:tcW w:w="5529" w:type="dxa"/>
          </w:tcPr>
          <w:p w:rsidR="009B7E3C" w:rsidRPr="009B7E3C" w:rsidRDefault="009B7E3C" w:rsidP="009B7E3C">
            <w:pPr>
              <w:autoSpaceDE w:val="0"/>
              <w:autoSpaceDN w:val="0"/>
              <w:adjustRightInd w:val="0"/>
              <w:jc w:val="both"/>
              <w:rPr>
                <w:rFonts w:ascii="Arial" w:eastAsia="Calibri" w:hAnsi="Arial" w:cs="Times New Roman"/>
                <w:sz w:val="20"/>
                <w:szCs w:val="20"/>
                <w:lang w:val="nl-BE"/>
              </w:rPr>
            </w:pPr>
          </w:p>
        </w:tc>
        <w:tc>
          <w:tcPr>
            <w:tcW w:w="5381" w:type="dxa"/>
          </w:tcPr>
          <w:p w:rsidR="009B7E3C" w:rsidRPr="009B7E3C" w:rsidRDefault="009B7E3C" w:rsidP="009B7E3C">
            <w:pPr>
              <w:suppressAutoHyphens/>
              <w:ind w:left="34"/>
              <w:jc w:val="both"/>
              <w:rPr>
                <w:rFonts w:ascii="Arial" w:eastAsia="Times New Roman" w:hAnsi="Arial" w:cs="Times New Roman"/>
                <w:sz w:val="20"/>
                <w:szCs w:val="20"/>
                <w:lang w:val="nl-BE" w:eastAsia="nl-NL"/>
              </w:rPr>
            </w:pPr>
          </w:p>
        </w:tc>
      </w:tr>
      <w:tr w:rsidR="009B7E3C" w:rsidRPr="00DD0302" w:rsidTr="009B7E3C">
        <w:tc>
          <w:tcPr>
            <w:tcW w:w="5529" w:type="dxa"/>
          </w:tcPr>
          <w:p w:rsidR="009B7E3C" w:rsidRPr="009B7E3C" w:rsidRDefault="009B7E3C" w:rsidP="005D1DD9">
            <w:pPr>
              <w:autoSpaceDE w:val="0"/>
              <w:autoSpaceDN w:val="0"/>
              <w:adjustRightInd w:val="0"/>
              <w:jc w:val="both"/>
              <w:rPr>
                <w:rFonts w:ascii="Arial" w:eastAsia="Calibri" w:hAnsi="Arial" w:cs="Times New Roman"/>
                <w:sz w:val="20"/>
                <w:szCs w:val="20"/>
                <w:lang w:val="nl-BE"/>
              </w:rPr>
            </w:pPr>
            <w:r w:rsidRPr="009B7E3C">
              <w:rPr>
                <w:rFonts w:ascii="Arial" w:eastAsia="Times New Roman" w:hAnsi="Arial" w:cs="Arial"/>
                <w:spacing w:val="-2"/>
                <w:sz w:val="20"/>
                <w:szCs w:val="20"/>
                <w:lang w:val="nl-NL" w:eastAsia="nl-NL"/>
              </w:rPr>
              <w:t>1°</w:t>
            </w:r>
            <w:r w:rsidR="003342B3">
              <w:rPr>
                <w:rFonts w:ascii="Arial" w:eastAsia="Times New Roman" w:hAnsi="Arial" w:cs="Arial"/>
                <w:spacing w:val="-2"/>
                <w:sz w:val="20"/>
                <w:szCs w:val="20"/>
                <w:lang w:val="nl-NL" w:eastAsia="nl-NL"/>
              </w:rPr>
              <w:t xml:space="preserve"> </w:t>
            </w:r>
            <w:r w:rsidRPr="009B7E3C">
              <w:rPr>
                <w:rFonts w:ascii="Arial" w:eastAsia="Times New Roman" w:hAnsi="Arial" w:cs="Arial"/>
                <w:spacing w:val="-2"/>
                <w:sz w:val="20"/>
                <w:szCs w:val="20"/>
                <w:lang w:val="nl-NL" w:eastAsia="nl-NL"/>
              </w:rPr>
              <w:t>Overeenkomstig de bepalingen van artikel 24 van dit besluit dient het product te zijn voorgeschre</w:t>
            </w:r>
            <w:r w:rsidRPr="009B7E3C">
              <w:rPr>
                <w:rFonts w:ascii="Arial" w:eastAsia="Times New Roman" w:hAnsi="Arial" w:cs="Arial"/>
                <w:spacing w:val="-2"/>
                <w:sz w:val="20"/>
                <w:szCs w:val="20"/>
                <w:lang w:val="nl-NL" w:eastAsia="nl-NL"/>
              </w:rPr>
              <w:softHyphen/>
              <w:t>ven, ingevoerd en afgeleverd conform de bepalingen uitgaande van de Minister die de Volksgezondheid onder zijn bevoegdheid heeft</w:t>
            </w:r>
          </w:p>
        </w:tc>
        <w:tc>
          <w:tcPr>
            <w:tcW w:w="5381" w:type="dxa"/>
          </w:tcPr>
          <w:p w:rsidR="009B7E3C" w:rsidRPr="003342B3" w:rsidRDefault="003342B3" w:rsidP="003342B3">
            <w:pPr>
              <w:suppressAutoHyphens/>
              <w:ind w:left="34"/>
              <w:jc w:val="both"/>
              <w:rPr>
                <w:rFonts w:ascii="Arial" w:eastAsia="Times New Roman" w:hAnsi="Arial" w:cs="Times New Roman"/>
                <w:sz w:val="20"/>
                <w:szCs w:val="20"/>
                <w:lang w:eastAsia="nl-NL"/>
              </w:rPr>
            </w:pPr>
            <w:r w:rsidRPr="003342B3">
              <w:rPr>
                <w:rFonts w:ascii="Arial" w:eastAsia="Times New Roman" w:hAnsi="Arial" w:cs="Arial"/>
                <w:spacing w:val="-2"/>
                <w:sz w:val="20"/>
                <w:szCs w:val="20"/>
                <w:lang w:val="fr-FR" w:eastAsia="nl-NL"/>
              </w:rPr>
              <w:t>1°</w:t>
            </w:r>
            <w:r>
              <w:rPr>
                <w:rFonts w:ascii="Arial" w:eastAsia="Times New Roman" w:hAnsi="Arial" w:cs="Arial"/>
                <w:spacing w:val="-2"/>
                <w:sz w:val="20"/>
                <w:szCs w:val="20"/>
                <w:lang w:val="fr-FR" w:eastAsia="nl-NL"/>
              </w:rPr>
              <w:t xml:space="preserve"> </w:t>
            </w:r>
            <w:r w:rsidRPr="003342B3">
              <w:rPr>
                <w:rFonts w:ascii="Arial" w:eastAsia="Times New Roman" w:hAnsi="Arial" w:cs="Arial"/>
                <w:spacing w:val="-2"/>
                <w:sz w:val="20"/>
                <w:szCs w:val="20"/>
                <w:lang w:val="fr-FR" w:eastAsia="nl-NL"/>
              </w:rPr>
              <w:t>Conformément aux dispositions de l'article 24 du présent arrêté, le produit doit être prescrit, importé et dispensé en application des dispositions émanant du Ministre ayant la Santé publique dans ses attributions</w:t>
            </w:r>
          </w:p>
        </w:tc>
      </w:tr>
      <w:tr w:rsidR="009B7E3C" w:rsidRPr="00DD0302" w:rsidTr="009B7E3C">
        <w:tc>
          <w:tcPr>
            <w:tcW w:w="5529" w:type="dxa"/>
          </w:tcPr>
          <w:p w:rsidR="009B7E3C" w:rsidRPr="003342B3" w:rsidRDefault="009B7E3C" w:rsidP="009B7E3C">
            <w:pPr>
              <w:autoSpaceDE w:val="0"/>
              <w:autoSpaceDN w:val="0"/>
              <w:adjustRightInd w:val="0"/>
              <w:jc w:val="both"/>
              <w:rPr>
                <w:rFonts w:ascii="Arial" w:eastAsia="Calibri" w:hAnsi="Arial" w:cs="Times New Roman"/>
                <w:sz w:val="20"/>
                <w:szCs w:val="20"/>
              </w:rPr>
            </w:pPr>
          </w:p>
        </w:tc>
        <w:tc>
          <w:tcPr>
            <w:tcW w:w="5381" w:type="dxa"/>
          </w:tcPr>
          <w:p w:rsidR="009B7E3C" w:rsidRPr="003342B3" w:rsidRDefault="009B7E3C" w:rsidP="009B7E3C">
            <w:pPr>
              <w:suppressAutoHyphens/>
              <w:ind w:left="34"/>
              <w:jc w:val="both"/>
              <w:rPr>
                <w:rFonts w:ascii="Arial" w:eastAsia="Times New Roman" w:hAnsi="Arial" w:cs="Times New Roman"/>
                <w:sz w:val="20"/>
                <w:szCs w:val="20"/>
                <w:lang w:eastAsia="nl-NL"/>
              </w:rPr>
            </w:pPr>
          </w:p>
        </w:tc>
      </w:tr>
      <w:tr w:rsidR="009B7E3C" w:rsidRPr="00DD0302" w:rsidTr="009B7E3C">
        <w:tc>
          <w:tcPr>
            <w:tcW w:w="5529" w:type="dxa"/>
          </w:tcPr>
          <w:p w:rsidR="009B7E3C" w:rsidRPr="009B7E3C" w:rsidRDefault="00416A48" w:rsidP="003342B3">
            <w:pPr>
              <w:autoSpaceDE w:val="0"/>
              <w:autoSpaceDN w:val="0"/>
              <w:adjustRightInd w:val="0"/>
              <w:jc w:val="both"/>
              <w:rPr>
                <w:rFonts w:ascii="Arial" w:eastAsia="Calibri" w:hAnsi="Arial" w:cs="Times New Roman"/>
                <w:sz w:val="20"/>
                <w:szCs w:val="20"/>
                <w:lang w:val="nl-BE"/>
              </w:rPr>
            </w:pPr>
            <w:r w:rsidRPr="00416A48">
              <w:rPr>
                <w:rFonts w:ascii="Arial" w:eastAsia="Times New Roman" w:hAnsi="Arial" w:cs="Arial"/>
                <w:spacing w:val="-2"/>
                <w:sz w:val="20"/>
                <w:szCs w:val="20"/>
                <w:lang w:val="nl-NL" w:eastAsia="nl-NL"/>
              </w:rPr>
              <w:t>De vergoeding dient door de adviserend geneesheer te zijn gemachtigd op grond van de therapeutische beoordelingselementen bedoeld in 2 van dit hoofdstuk.</w:t>
            </w:r>
          </w:p>
        </w:tc>
        <w:tc>
          <w:tcPr>
            <w:tcW w:w="5381" w:type="dxa"/>
          </w:tcPr>
          <w:p w:rsidR="009B7E3C" w:rsidRPr="005C0FBD" w:rsidRDefault="005C0FBD" w:rsidP="005C0FBD">
            <w:pPr>
              <w:suppressAutoHyphens/>
              <w:ind w:left="34"/>
              <w:jc w:val="both"/>
              <w:rPr>
                <w:rFonts w:ascii="Arial" w:eastAsia="Times New Roman" w:hAnsi="Arial" w:cs="Times New Roman"/>
                <w:sz w:val="20"/>
                <w:szCs w:val="20"/>
                <w:lang w:eastAsia="nl-NL"/>
              </w:rPr>
            </w:pPr>
            <w:r w:rsidRPr="005C0FBD">
              <w:rPr>
                <w:rFonts w:ascii="Arial" w:eastAsia="Times New Roman" w:hAnsi="Arial" w:cs="Arial"/>
                <w:spacing w:val="-2"/>
                <w:sz w:val="20"/>
                <w:szCs w:val="20"/>
                <w:lang w:val="fr-FR" w:eastAsia="nl-NL"/>
              </w:rPr>
              <w:t>Le remboursement doit être autorisé par le médecin-conseil sur base des éléments d'appréciation visés au 2 du présent chapitre.</w:t>
            </w:r>
          </w:p>
        </w:tc>
      </w:tr>
      <w:tr w:rsidR="009B7E3C" w:rsidRPr="00DD0302" w:rsidTr="009B7E3C">
        <w:tc>
          <w:tcPr>
            <w:tcW w:w="5529" w:type="dxa"/>
          </w:tcPr>
          <w:p w:rsidR="009B7E3C" w:rsidRPr="005C0FBD" w:rsidRDefault="009B7E3C" w:rsidP="009B7E3C">
            <w:pPr>
              <w:autoSpaceDE w:val="0"/>
              <w:autoSpaceDN w:val="0"/>
              <w:adjustRightInd w:val="0"/>
              <w:jc w:val="both"/>
              <w:rPr>
                <w:rFonts w:ascii="Arial" w:eastAsia="Calibri" w:hAnsi="Arial" w:cs="Times New Roman"/>
                <w:sz w:val="20"/>
                <w:szCs w:val="20"/>
              </w:rPr>
            </w:pPr>
          </w:p>
        </w:tc>
        <w:tc>
          <w:tcPr>
            <w:tcW w:w="5381" w:type="dxa"/>
          </w:tcPr>
          <w:p w:rsidR="009B7E3C" w:rsidRPr="005C0FBD" w:rsidRDefault="009B7E3C" w:rsidP="009B7E3C">
            <w:pPr>
              <w:suppressAutoHyphens/>
              <w:ind w:left="34"/>
              <w:jc w:val="both"/>
              <w:rPr>
                <w:rFonts w:ascii="Arial" w:eastAsia="Times New Roman" w:hAnsi="Arial" w:cs="Times New Roman"/>
                <w:sz w:val="20"/>
                <w:szCs w:val="20"/>
                <w:lang w:eastAsia="nl-NL"/>
              </w:rPr>
            </w:pPr>
          </w:p>
        </w:tc>
      </w:tr>
      <w:tr w:rsidR="009B7E3C" w:rsidRPr="00DD0302" w:rsidTr="009B7E3C">
        <w:tc>
          <w:tcPr>
            <w:tcW w:w="5529" w:type="dxa"/>
          </w:tcPr>
          <w:p w:rsidR="00416A48" w:rsidRPr="00416A48" w:rsidRDefault="00416A48" w:rsidP="00416A48">
            <w:pPr>
              <w:suppressAutoHyphens/>
              <w:ind w:firstLine="1"/>
              <w:jc w:val="both"/>
              <w:rPr>
                <w:rFonts w:ascii="Arial" w:eastAsia="Times New Roman" w:hAnsi="Arial" w:cs="Arial"/>
                <w:spacing w:val="-2"/>
                <w:sz w:val="20"/>
                <w:szCs w:val="20"/>
                <w:lang w:val="nl-BE" w:eastAsia="nl-NL"/>
              </w:rPr>
            </w:pPr>
            <w:r>
              <w:rPr>
                <w:rFonts w:ascii="Arial" w:eastAsia="Times New Roman" w:hAnsi="Arial" w:cs="Arial"/>
                <w:spacing w:val="-2"/>
                <w:sz w:val="20"/>
                <w:szCs w:val="20"/>
                <w:lang w:val="nl-BE" w:eastAsia="nl-NL"/>
              </w:rPr>
              <w:t xml:space="preserve">2° </w:t>
            </w:r>
            <w:r w:rsidRPr="00416A48">
              <w:rPr>
                <w:rFonts w:ascii="Arial" w:eastAsia="Times New Roman" w:hAnsi="Arial" w:cs="Arial"/>
                <w:spacing w:val="-2"/>
                <w:sz w:val="20"/>
                <w:szCs w:val="20"/>
                <w:lang w:val="nl-BE" w:eastAsia="nl-NL"/>
              </w:rPr>
              <w:t>De tegemoetkoming van de verzekering wordt berekend op grond van de prijs vermeld op de aankoopfactuur, daarin begrepen de belastingen en rechten die op het product betrekking hebben, verhoogd met een afleveringsmarge waarvan de waarde gelijk is aan P 5,00.</w:t>
            </w:r>
          </w:p>
          <w:p w:rsidR="009B7E3C" w:rsidRPr="009B7E3C" w:rsidRDefault="00416A48" w:rsidP="003342B3">
            <w:pPr>
              <w:autoSpaceDE w:val="0"/>
              <w:autoSpaceDN w:val="0"/>
              <w:adjustRightInd w:val="0"/>
              <w:jc w:val="both"/>
              <w:rPr>
                <w:rFonts w:ascii="Arial" w:eastAsia="Calibri" w:hAnsi="Arial" w:cs="Times New Roman"/>
                <w:sz w:val="20"/>
                <w:szCs w:val="20"/>
                <w:lang w:val="nl-BE"/>
              </w:rPr>
            </w:pPr>
            <w:r w:rsidRPr="00416A48">
              <w:rPr>
                <w:rFonts w:ascii="Arial" w:eastAsia="Times New Roman" w:hAnsi="Arial" w:cs="Arial"/>
                <w:spacing w:val="-2"/>
                <w:sz w:val="20"/>
                <w:szCs w:val="20"/>
                <w:lang w:val="nl-BE" w:eastAsia="nl-NL"/>
              </w:rPr>
              <w:t>Indien, na het toepassen van de voorziene afleveringsmarge, de prijs vermeld op de aankoopfactuur, daarin begrepen de belastingen en rechten die op het product betrekking, hoger is dan 41,00 euro, zal de tegemoetkoming van de verzekering verhoogd worden met een financieringsmarge met een waarde gelijk aan P 0,50.</w:t>
            </w:r>
          </w:p>
        </w:tc>
        <w:tc>
          <w:tcPr>
            <w:tcW w:w="5381" w:type="dxa"/>
          </w:tcPr>
          <w:p w:rsidR="003342B3" w:rsidRPr="003342B3" w:rsidRDefault="003342B3" w:rsidP="003342B3">
            <w:pPr>
              <w:suppressAutoHyphens/>
              <w:ind w:firstLine="1"/>
              <w:jc w:val="both"/>
              <w:rPr>
                <w:rFonts w:ascii="Arial" w:eastAsia="Times New Roman" w:hAnsi="Arial" w:cs="Arial"/>
                <w:spacing w:val="-2"/>
                <w:sz w:val="20"/>
                <w:szCs w:val="20"/>
                <w:lang w:val="fr-FR" w:eastAsia="nl-NL"/>
              </w:rPr>
            </w:pPr>
            <w:r w:rsidRPr="003342B3">
              <w:rPr>
                <w:rFonts w:ascii="Arial" w:eastAsia="Times New Roman" w:hAnsi="Arial" w:cs="Arial"/>
                <w:spacing w:val="-2"/>
                <w:sz w:val="20"/>
                <w:szCs w:val="20"/>
                <w:lang w:val="fr-FR" w:eastAsia="nl-NL"/>
              </w:rPr>
              <w:t>2°</w:t>
            </w:r>
            <w:r>
              <w:rPr>
                <w:rFonts w:ascii="Arial" w:eastAsia="Times New Roman" w:hAnsi="Arial" w:cs="Arial"/>
                <w:spacing w:val="-2"/>
                <w:sz w:val="20"/>
                <w:szCs w:val="20"/>
                <w:lang w:val="fr-FR" w:eastAsia="nl-NL"/>
              </w:rPr>
              <w:t xml:space="preserve"> </w:t>
            </w:r>
            <w:r w:rsidRPr="003342B3">
              <w:rPr>
                <w:rFonts w:ascii="Arial" w:eastAsia="Times New Roman" w:hAnsi="Arial" w:cs="Arial"/>
                <w:spacing w:val="-2"/>
                <w:sz w:val="20"/>
                <w:szCs w:val="20"/>
                <w:lang w:val="fr-FR" w:eastAsia="nl-NL"/>
              </w:rPr>
              <w:t xml:space="preserve">Le remboursement de l’assurance est calculé sur base du prix mentionné sur la facture d’achat qui comprend aussi les taxes et droits se rapportant au produit, majoré d’une marge de délivrance dont la valeur est égale à P 5,00. </w:t>
            </w:r>
          </w:p>
          <w:p w:rsidR="009B7E3C" w:rsidRPr="003342B3" w:rsidRDefault="003342B3" w:rsidP="003342B3">
            <w:pPr>
              <w:suppressAutoHyphens/>
              <w:ind w:left="34"/>
              <w:jc w:val="both"/>
              <w:rPr>
                <w:rFonts w:ascii="Arial" w:eastAsia="Times New Roman" w:hAnsi="Arial" w:cs="Times New Roman"/>
                <w:sz w:val="20"/>
                <w:szCs w:val="20"/>
                <w:lang w:eastAsia="nl-NL"/>
              </w:rPr>
            </w:pPr>
            <w:r w:rsidRPr="003342B3">
              <w:rPr>
                <w:rFonts w:ascii="Arial" w:eastAsia="Times New Roman" w:hAnsi="Arial" w:cs="Arial"/>
                <w:spacing w:val="-2"/>
                <w:sz w:val="20"/>
                <w:szCs w:val="20"/>
                <w:lang w:val="fr-FR" w:eastAsia="nl-NL"/>
              </w:rPr>
              <w:t>Lorsque, en application de la marge de délivrance telle que prévue, le prix mentionné sur la facture d’achat qui comprend aussi les taxes et droits se rapportant au produit est supérieur à 41,00 euros, le remboursement de l’assurance sera majoré d’une marge de financement d’une valeur équivalente à P 0,50.</w:t>
            </w:r>
          </w:p>
        </w:tc>
      </w:tr>
      <w:tr w:rsidR="009B7E3C" w:rsidRPr="00DD0302" w:rsidTr="009B7E3C">
        <w:tc>
          <w:tcPr>
            <w:tcW w:w="5529" w:type="dxa"/>
          </w:tcPr>
          <w:p w:rsidR="009B7E3C" w:rsidRPr="003342B3" w:rsidRDefault="009B7E3C" w:rsidP="009B7E3C">
            <w:pPr>
              <w:autoSpaceDE w:val="0"/>
              <w:autoSpaceDN w:val="0"/>
              <w:adjustRightInd w:val="0"/>
              <w:jc w:val="both"/>
              <w:rPr>
                <w:rFonts w:ascii="Arial" w:eastAsia="Calibri" w:hAnsi="Arial" w:cs="Times New Roman"/>
                <w:sz w:val="20"/>
                <w:szCs w:val="20"/>
              </w:rPr>
            </w:pPr>
          </w:p>
        </w:tc>
        <w:tc>
          <w:tcPr>
            <w:tcW w:w="5381" w:type="dxa"/>
          </w:tcPr>
          <w:p w:rsidR="009B7E3C" w:rsidRPr="003342B3" w:rsidRDefault="009B7E3C" w:rsidP="009B7E3C">
            <w:pPr>
              <w:suppressAutoHyphens/>
              <w:ind w:left="34"/>
              <w:jc w:val="both"/>
              <w:rPr>
                <w:rFonts w:ascii="Arial" w:eastAsia="Times New Roman" w:hAnsi="Arial" w:cs="Times New Roman"/>
                <w:sz w:val="20"/>
                <w:szCs w:val="20"/>
                <w:lang w:eastAsia="nl-NL"/>
              </w:rPr>
            </w:pPr>
          </w:p>
        </w:tc>
      </w:tr>
      <w:tr w:rsidR="009B7E3C" w:rsidRPr="00DD0302" w:rsidTr="009B7E3C">
        <w:tc>
          <w:tcPr>
            <w:tcW w:w="5529" w:type="dxa"/>
          </w:tcPr>
          <w:p w:rsidR="009B7E3C" w:rsidRPr="009B7E3C" w:rsidRDefault="00416A48" w:rsidP="003342B3">
            <w:pPr>
              <w:autoSpaceDE w:val="0"/>
              <w:autoSpaceDN w:val="0"/>
              <w:adjustRightInd w:val="0"/>
              <w:jc w:val="both"/>
              <w:rPr>
                <w:rFonts w:ascii="Arial" w:eastAsia="Calibri" w:hAnsi="Arial" w:cs="Times New Roman"/>
                <w:sz w:val="20"/>
                <w:szCs w:val="20"/>
                <w:lang w:val="nl-BE"/>
              </w:rPr>
            </w:pPr>
            <w:r w:rsidRPr="00416A48">
              <w:rPr>
                <w:rFonts w:ascii="Arial" w:eastAsia="Times New Roman" w:hAnsi="Arial" w:cs="Arial"/>
                <w:spacing w:val="-2"/>
                <w:sz w:val="20"/>
                <w:szCs w:val="20"/>
                <w:lang w:val="nl-NL" w:eastAsia="nl-NL"/>
              </w:rPr>
              <w:t>3°</w:t>
            </w:r>
            <w:r w:rsidR="003342B3">
              <w:rPr>
                <w:rFonts w:ascii="Arial" w:eastAsia="Times New Roman" w:hAnsi="Arial" w:cs="Arial"/>
                <w:spacing w:val="-2"/>
                <w:sz w:val="20"/>
                <w:szCs w:val="20"/>
                <w:lang w:val="nl-NL" w:eastAsia="nl-NL"/>
              </w:rPr>
              <w:t xml:space="preserve"> </w:t>
            </w:r>
            <w:r w:rsidRPr="00416A48">
              <w:rPr>
                <w:rFonts w:ascii="Arial" w:eastAsia="Times New Roman" w:hAnsi="Arial" w:cs="Arial"/>
                <w:spacing w:val="-2"/>
                <w:sz w:val="20"/>
                <w:szCs w:val="20"/>
                <w:lang w:val="nl-NL" w:eastAsia="nl-NL"/>
              </w:rPr>
              <w:t>Per aantal eenheden, bedoeld sub 2° hiervoren, betaalt de rechthebbende het aandeel zoals vastgesteld bij het koninklijk besluit van 24 oktober 2002 tot vaststelling van het persoonlijk aandeel van de rechthebbenden in de kosten van de in het raam van de verplichte ziekte- en invalidi</w:t>
            </w:r>
            <w:r w:rsidRPr="00416A48">
              <w:rPr>
                <w:rFonts w:ascii="Arial" w:eastAsia="Times New Roman" w:hAnsi="Arial" w:cs="Arial"/>
                <w:spacing w:val="-2"/>
                <w:sz w:val="20"/>
                <w:szCs w:val="20"/>
                <w:lang w:val="nl-NL" w:eastAsia="nl-NL"/>
              </w:rPr>
              <w:softHyphen/>
              <w:t>teitsverzekering vergoedbare dieetvoeding voor medisch gebruik.</w:t>
            </w:r>
          </w:p>
        </w:tc>
        <w:tc>
          <w:tcPr>
            <w:tcW w:w="5381" w:type="dxa"/>
          </w:tcPr>
          <w:p w:rsidR="009B7E3C" w:rsidRPr="003342B3" w:rsidRDefault="003342B3" w:rsidP="003342B3">
            <w:pPr>
              <w:suppressAutoHyphens/>
              <w:ind w:left="34"/>
              <w:jc w:val="both"/>
              <w:rPr>
                <w:rFonts w:ascii="Arial" w:eastAsia="Times New Roman" w:hAnsi="Arial" w:cs="Times New Roman"/>
                <w:sz w:val="20"/>
                <w:szCs w:val="20"/>
                <w:lang w:eastAsia="nl-NL"/>
              </w:rPr>
            </w:pPr>
            <w:r w:rsidRPr="003342B3">
              <w:rPr>
                <w:rFonts w:ascii="Arial" w:eastAsia="Times New Roman" w:hAnsi="Arial" w:cs="Arial"/>
                <w:spacing w:val="-2"/>
                <w:sz w:val="20"/>
                <w:szCs w:val="20"/>
                <w:lang w:val="fr-FR" w:eastAsia="nl-NL"/>
              </w:rPr>
              <w:t>3°</w:t>
            </w:r>
            <w:r>
              <w:rPr>
                <w:rFonts w:ascii="Arial" w:eastAsia="Times New Roman" w:hAnsi="Arial" w:cs="Arial"/>
                <w:spacing w:val="-2"/>
                <w:sz w:val="20"/>
                <w:szCs w:val="20"/>
                <w:lang w:val="fr-FR" w:eastAsia="nl-NL"/>
              </w:rPr>
              <w:t xml:space="preserve"> </w:t>
            </w:r>
            <w:r w:rsidRPr="003342B3">
              <w:rPr>
                <w:rFonts w:ascii="Arial" w:eastAsia="Times New Roman" w:hAnsi="Arial" w:cs="Arial"/>
                <w:spacing w:val="-2"/>
                <w:sz w:val="20"/>
                <w:szCs w:val="20"/>
                <w:lang w:val="fr-FR" w:eastAsia="nl-NL"/>
              </w:rPr>
              <w:t>Par nombre d'unités, visé sous 2° ci-devant, le bénéficiaire paie sa participation fixée par l'arrêté royal du 24 octobre 2002 fixant l'intervention per</w:t>
            </w:r>
            <w:r w:rsidRPr="003342B3">
              <w:rPr>
                <w:rFonts w:ascii="Arial" w:eastAsia="Times New Roman" w:hAnsi="Arial" w:cs="Arial"/>
                <w:spacing w:val="-2"/>
                <w:sz w:val="20"/>
                <w:szCs w:val="20"/>
                <w:lang w:val="fr-FR" w:eastAsia="nl-NL"/>
              </w:rPr>
              <w:softHyphen/>
              <w:t>sonnelle des bénéficiaires dans le coût des aliments diététiques à des fins médicales spéciales remboursables dans le cadre de l'assurance ob</w:t>
            </w:r>
            <w:r w:rsidRPr="003342B3">
              <w:rPr>
                <w:rFonts w:ascii="Arial" w:eastAsia="Times New Roman" w:hAnsi="Arial" w:cs="Arial"/>
                <w:spacing w:val="-2"/>
                <w:sz w:val="20"/>
                <w:szCs w:val="20"/>
                <w:lang w:val="fr-FR" w:eastAsia="nl-NL"/>
              </w:rPr>
              <w:softHyphen/>
              <w:t>ligatoire contre la maladie et l'invalidité.</w:t>
            </w:r>
          </w:p>
        </w:tc>
      </w:tr>
      <w:tr w:rsidR="009B7E3C" w:rsidRPr="00DD0302" w:rsidTr="009B7E3C">
        <w:tc>
          <w:tcPr>
            <w:tcW w:w="5529" w:type="dxa"/>
          </w:tcPr>
          <w:p w:rsidR="009B7E3C" w:rsidRPr="003342B3" w:rsidRDefault="009B7E3C" w:rsidP="009B7E3C">
            <w:pPr>
              <w:autoSpaceDE w:val="0"/>
              <w:autoSpaceDN w:val="0"/>
              <w:adjustRightInd w:val="0"/>
              <w:jc w:val="both"/>
              <w:rPr>
                <w:rFonts w:ascii="Arial" w:eastAsia="Calibri" w:hAnsi="Arial" w:cs="Times New Roman"/>
                <w:sz w:val="20"/>
                <w:szCs w:val="20"/>
              </w:rPr>
            </w:pPr>
          </w:p>
        </w:tc>
        <w:tc>
          <w:tcPr>
            <w:tcW w:w="5381" w:type="dxa"/>
          </w:tcPr>
          <w:p w:rsidR="009B7E3C" w:rsidRPr="003342B3" w:rsidRDefault="009B7E3C" w:rsidP="009B7E3C">
            <w:pPr>
              <w:suppressAutoHyphens/>
              <w:ind w:left="34"/>
              <w:jc w:val="both"/>
              <w:rPr>
                <w:rFonts w:ascii="Arial" w:eastAsia="Times New Roman" w:hAnsi="Arial" w:cs="Times New Roman"/>
                <w:sz w:val="20"/>
                <w:szCs w:val="20"/>
                <w:lang w:eastAsia="nl-NL"/>
              </w:rPr>
            </w:pPr>
          </w:p>
        </w:tc>
      </w:tr>
      <w:tr w:rsidR="009B7E3C" w:rsidRPr="00DD0302" w:rsidTr="009B7E3C">
        <w:tc>
          <w:tcPr>
            <w:tcW w:w="5529" w:type="dxa"/>
          </w:tcPr>
          <w:p w:rsidR="009B7E3C" w:rsidRPr="009B7E3C" w:rsidRDefault="00B04B2C" w:rsidP="009B7E3C">
            <w:pPr>
              <w:autoSpaceDE w:val="0"/>
              <w:autoSpaceDN w:val="0"/>
              <w:adjustRightInd w:val="0"/>
              <w:jc w:val="both"/>
              <w:rPr>
                <w:rFonts w:ascii="Arial" w:eastAsia="Calibri" w:hAnsi="Arial" w:cs="Times New Roman"/>
                <w:sz w:val="20"/>
                <w:szCs w:val="20"/>
                <w:lang w:val="nl-BE"/>
              </w:rPr>
            </w:pPr>
            <w:r w:rsidRPr="00B04B2C">
              <w:rPr>
                <w:rFonts w:ascii="Arial" w:eastAsia="Times New Roman" w:hAnsi="Arial" w:cs="Arial"/>
                <w:spacing w:val="-2"/>
                <w:sz w:val="20"/>
                <w:szCs w:val="20"/>
                <w:lang w:val="nl-NL" w:eastAsia="nl-NL"/>
              </w:rPr>
              <w:t>Indien het gaat om een patiënt die ter verpleging is opgenomen in een verplegingsinrichting, is zijn aandeel begrepen in het forfait vastgesteld in artikel 2, b van voormeld koninklijk besluit van 24 oktober 2002.</w:t>
            </w:r>
          </w:p>
        </w:tc>
        <w:tc>
          <w:tcPr>
            <w:tcW w:w="5381" w:type="dxa"/>
          </w:tcPr>
          <w:p w:rsidR="009B7E3C" w:rsidRPr="003342B3" w:rsidRDefault="003342B3" w:rsidP="009B7E3C">
            <w:pPr>
              <w:suppressAutoHyphens/>
              <w:ind w:left="34"/>
              <w:jc w:val="both"/>
              <w:rPr>
                <w:rFonts w:ascii="Arial" w:eastAsia="Times New Roman" w:hAnsi="Arial" w:cs="Times New Roman"/>
                <w:sz w:val="20"/>
                <w:szCs w:val="20"/>
                <w:lang w:eastAsia="nl-NL"/>
              </w:rPr>
            </w:pPr>
            <w:r w:rsidRPr="003342B3">
              <w:rPr>
                <w:rFonts w:ascii="Arial" w:eastAsia="Times New Roman" w:hAnsi="Arial" w:cs="Arial"/>
                <w:spacing w:val="-2"/>
                <w:sz w:val="20"/>
                <w:szCs w:val="20"/>
                <w:lang w:val="fr-FR" w:eastAsia="nl-NL"/>
              </w:rPr>
              <w:t>S'il s'agit d'un patient séjournant dans un éta</w:t>
            </w:r>
            <w:r w:rsidRPr="003342B3">
              <w:rPr>
                <w:rFonts w:ascii="Arial" w:eastAsia="Times New Roman" w:hAnsi="Arial" w:cs="Arial"/>
                <w:spacing w:val="-2"/>
                <w:sz w:val="20"/>
                <w:szCs w:val="20"/>
                <w:lang w:val="fr-FR" w:eastAsia="nl-NL"/>
              </w:rPr>
              <w:softHyphen/>
              <w:t>blissement hospitalier, sa participation est com</w:t>
            </w:r>
            <w:r w:rsidRPr="003342B3">
              <w:rPr>
                <w:rFonts w:ascii="Arial" w:eastAsia="Times New Roman" w:hAnsi="Arial" w:cs="Arial"/>
                <w:spacing w:val="-2"/>
                <w:sz w:val="20"/>
                <w:szCs w:val="20"/>
                <w:lang w:val="fr-FR" w:eastAsia="nl-NL"/>
              </w:rPr>
              <w:softHyphen/>
              <w:t>prise dans le forfait fixé à l'article 2, b de l'arrêté royal du 24 octobre 2002 précité.</w:t>
            </w:r>
          </w:p>
        </w:tc>
      </w:tr>
      <w:tr w:rsidR="00416A48" w:rsidRPr="00DD0302" w:rsidTr="009B7E3C">
        <w:tc>
          <w:tcPr>
            <w:tcW w:w="5529" w:type="dxa"/>
          </w:tcPr>
          <w:p w:rsidR="00416A48" w:rsidRPr="003342B3" w:rsidRDefault="00416A48" w:rsidP="009B7E3C">
            <w:pPr>
              <w:autoSpaceDE w:val="0"/>
              <w:autoSpaceDN w:val="0"/>
              <w:adjustRightInd w:val="0"/>
              <w:jc w:val="both"/>
              <w:rPr>
                <w:rFonts w:ascii="Arial" w:eastAsia="Calibri" w:hAnsi="Arial" w:cs="Times New Roman"/>
                <w:sz w:val="20"/>
                <w:szCs w:val="20"/>
              </w:rPr>
            </w:pPr>
          </w:p>
        </w:tc>
        <w:tc>
          <w:tcPr>
            <w:tcW w:w="5381" w:type="dxa"/>
          </w:tcPr>
          <w:p w:rsidR="00416A48" w:rsidRPr="003342B3" w:rsidRDefault="00416A48" w:rsidP="009B7E3C">
            <w:pPr>
              <w:suppressAutoHyphens/>
              <w:ind w:left="34"/>
              <w:jc w:val="both"/>
              <w:rPr>
                <w:rFonts w:ascii="Arial" w:eastAsia="Times New Roman" w:hAnsi="Arial" w:cs="Times New Roman"/>
                <w:sz w:val="20"/>
                <w:szCs w:val="20"/>
                <w:lang w:eastAsia="nl-NL"/>
              </w:rPr>
            </w:pPr>
          </w:p>
        </w:tc>
      </w:tr>
      <w:tr w:rsidR="00416A48" w:rsidRPr="00DD0302" w:rsidTr="009B7E3C">
        <w:tc>
          <w:tcPr>
            <w:tcW w:w="5529" w:type="dxa"/>
          </w:tcPr>
          <w:p w:rsidR="00416A48" w:rsidRPr="009B7E3C" w:rsidRDefault="00B04B2C" w:rsidP="00B04B2C">
            <w:pPr>
              <w:autoSpaceDE w:val="0"/>
              <w:autoSpaceDN w:val="0"/>
              <w:adjustRightInd w:val="0"/>
              <w:jc w:val="both"/>
              <w:rPr>
                <w:rFonts w:ascii="Arial" w:eastAsia="Calibri" w:hAnsi="Arial" w:cs="Times New Roman"/>
                <w:sz w:val="20"/>
                <w:szCs w:val="20"/>
                <w:lang w:val="nl-BE"/>
              </w:rPr>
            </w:pPr>
            <w:r w:rsidRPr="00B04B2C">
              <w:rPr>
                <w:rFonts w:ascii="Arial" w:eastAsia="Times New Roman" w:hAnsi="Arial" w:cs="Arial"/>
                <w:spacing w:val="-2"/>
                <w:sz w:val="20"/>
                <w:szCs w:val="20"/>
                <w:lang w:val="nl-NL" w:eastAsia="nl-NL"/>
              </w:rPr>
              <w:t>4°</w:t>
            </w:r>
            <w:r w:rsidR="003342B3">
              <w:rPr>
                <w:rFonts w:ascii="Arial" w:eastAsia="Times New Roman" w:hAnsi="Arial" w:cs="Arial"/>
                <w:spacing w:val="-2"/>
                <w:sz w:val="20"/>
                <w:szCs w:val="20"/>
                <w:lang w:val="nl-NL" w:eastAsia="nl-NL"/>
              </w:rPr>
              <w:t xml:space="preserve"> </w:t>
            </w:r>
            <w:r w:rsidRPr="00B04B2C">
              <w:rPr>
                <w:rFonts w:ascii="Arial" w:eastAsia="Times New Roman" w:hAnsi="Arial" w:cs="Arial"/>
                <w:spacing w:val="-2"/>
                <w:sz w:val="20"/>
                <w:szCs w:val="20"/>
                <w:lang w:val="nl-NL" w:eastAsia="nl-NL"/>
              </w:rPr>
              <w:t>De apotheker die het product aflevert mag de derdebetalersregeling toepassen als hij op het voorschriftbriefje het volgnummer vermeldt dat voorkomt op het door de adviserend geneesheer af</w:t>
            </w:r>
            <w:r w:rsidRPr="00B04B2C">
              <w:rPr>
                <w:rFonts w:ascii="Arial" w:eastAsia="Times New Roman" w:hAnsi="Arial" w:cs="Arial"/>
                <w:spacing w:val="-2"/>
                <w:sz w:val="20"/>
                <w:szCs w:val="20"/>
                <w:lang w:val="nl-NL" w:eastAsia="nl-NL"/>
              </w:rPr>
              <w:softHyphen/>
              <w:t>geleverd machtigingsattest, samen met de sub 2° hiervoren beoogde gegevens die het mogelijk maken het aangerekende bedrag te controleren.</w:t>
            </w:r>
          </w:p>
        </w:tc>
        <w:tc>
          <w:tcPr>
            <w:tcW w:w="5381" w:type="dxa"/>
          </w:tcPr>
          <w:p w:rsidR="00416A48" w:rsidRPr="003342B3" w:rsidRDefault="003342B3" w:rsidP="003342B3">
            <w:pPr>
              <w:suppressAutoHyphens/>
              <w:ind w:left="34"/>
              <w:jc w:val="both"/>
              <w:rPr>
                <w:rFonts w:ascii="Arial" w:eastAsia="Times New Roman" w:hAnsi="Arial" w:cs="Times New Roman"/>
                <w:sz w:val="20"/>
                <w:szCs w:val="20"/>
                <w:lang w:eastAsia="nl-NL"/>
              </w:rPr>
            </w:pPr>
            <w:r w:rsidRPr="003342B3">
              <w:rPr>
                <w:rFonts w:ascii="Arial" w:eastAsia="Times New Roman" w:hAnsi="Arial" w:cs="Arial"/>
                <w:spacing w:val="-2"/>
                <w:sz w:val="20"/>
                <w:szCs w:val="20"/>
                <w:lang w:val="fr-FR" w:eastAsia="nl-NL"/>
              </w:rPr>
              <w:t>4°</w:t>
            </w:r>
            <w:r>
              <w:rPr>
                <w:rFonts w:ascii="Arial" w:eastAsia="Times New Roman" w:hAnsi="Arial" w:cs="Arial"/>
                <w:spacing w:val="-2"/>
                <w:sz w:val="20"/>
                <w:szCs w:val="20"/>
                <w:lang w:val="fr-FR" w:eastAsia="nl-NL"/>
              </w:rPr>
              <w:t xml:space="preserve"> </w:t>
            </w:r>
            <w:r w:rsidRPr="003342B3">
              <w:rPr>
                <w:rFonts w:ascii="Arial" w:eastAsia="Times New Roman" w:hAnsi="Arial" w:cs="Arial"/>
                <w:spacing w:val="-2"/>
                <w:sz w:val="20"/>
                <w:szCs w:val="20"/>
                <w:lang w:val="fr-FR" w:eastAsia="nl-NL"/>
              </w:rPr>
              <w:t>Le pharmacien délivrant le produit peut appliquer le tiers payant, en mentionnant sur l'ordonnance le numéro d'ordre figurant sur l'attestation délivrée par le médecin-conseil ainsi que les éléments visés sous 2° ci-dessus, qui permettent de contrôler le montant porté en compte.</w:t>
            </w:r>
          </w:p>
        </w:tc>
      </w:tr>
      <w:tr w:rsidR="00416A48" w:rsidRPr="00DD0302" w:rsidTr="009B7E3C">
        <w:tc>
          <w:tcPr>
            <w:tcW w:w="5529" w:type="dxa"/>
          </w:tcPr>
          <w:p w:rsidR="00416A48" w:rsidRPr="003342B3" w:rsidRDefault="00416A48" w:rsidP="009B7E3C">
            <w:pPr>
              <w:autoSpaceDE w:val="0"/>
              <w:autoSpaceDN w:val="0"/>
              <w:adjustRightInd w:val="0"/>
              <w:jc w:val="both"/>
              <w:rPr>
                <w:rFonts w:ascii="Arial" w:eastAsia="Calibri" w:hAnsi="Arial" w:cs="Times New Roman"/>
                <w:sz w:val="20"/>
                <w:szCs w:val="20"/>
              </w:rPr>
            </w:pPr>
          </w:p>
        </w:tc>
        <w:tc>
          <w:tcPr>
            <w:tcW w:w="5381" w:type="dxa"/>
          </w:tcPr>
          <w:p w:rsidR="00416A48" w:rsidRPr="003342B3" w:rsidRDefault="00416A48" w:rsidP="009B7E3C">
            <w:pPr>
              <w:suppressAutoHyphens/>
              <w:ind w:left="34"/>
              <w:jc w:val="both"/>
              <w:rPr>
                <w:rFonts w:ascii="Arial" w:eastAsia="Times New Roman" w:hAnsi="Arial" w:cs="Times New Roman"/>
                <w:sz w:val="20"/>
                <w:szCs w:val="20"/>
                <w:lang w:eastAsia="nl-NL"/>
              </w:rPr>
            </w:pPr>
          </w:p>
        </w:tc>
      </w:tr>
      <w:tr w:rsidR="00416A48" w:rsidRPr="00DD0302" w:rsidTr="009B7E3C">
        <w:tc>
          <w:tcPr>
            <w:tcW w:w="5529" w:type="dxa"/>
          </w:tcPr>
          <w:p w:rsidR="00416A48" w:rsidRPr="009B7E3C" w:rsidRDefault="00D80238" w:rsidP="009B7E3C">
            <w:pPr>
              <w:autoSpaceDE w:val="0"/>
              <w:autoSpaceDN w:val="0"/>
              <w:adjustRightInd w:val="0"/>
              <w:jc w:val="both"/>
              <w:rPr>
                <w:rFonts w:ascii="Arial" w:eastAsia="Calibri" w:hAnsi="Arial" w:cs="Times New Roman"/>
                <w:sz w:val="20"/>
                <w:szCs w:val="20"/>
                <w:lang w:val="nl-BE"/>
              </w:rPr>
            </w:pPr>
            <w:r w:rsidRPr="00D80238">
              <w:rPr>
                <w:rFonts w:ascii="Arial" w:eastAsia="Times New Roman" w:hAnsi="Arial" w:cs="Arial"/>
                <w:spacing w:val="-2"/>
                <w:sz w:val="20"/>
                <w:szCs w:val="20"/>
                <w:lang w:val="nl-NL" w:eastAsia="nl-NL"/>
              </w:rPr>
              <w:lastRenderedPageBreak/>
              <w:t>Hij zendt het aldus aan</w:t>
            </w:r>
            <w:r w:rsidRPr="00D80238">
              <w:rPr>
                <w:rFonts w:ascii="Arial" w:eastAsia="Times New Roman" w:hAnsi="Arial" w:cs="Arial"/>
                <w:spacing w:val="-2"/>
                <w:sz w:val="20"/>
                <w:szCs w:val="20"/>
                <w:lang w:val="nl-NL" w:eastAsia="nl-NL"/>
              </w:rPr>
              <w:softHyphen/>
              <w:t>gevuld voorschriftbriefje rechtstreeks naar de betrokken adviserend ge</w:t>
            </w:r>
            <w:r w:rsidRPr="00D80238">
              <w:rPr>
                <w:rFonts w:ascii="Arial" w:eastAsia="Times New Roman" w:hAnsi="Arial" w:cs="Arial"/>
                <w:spacing w:val="-2"/>
                <w:sz w:val="20"/>
                <w:szCs w:val="20"/>
                <w:lang w:val="nl-NL" w:eastAsia="nl-NL"/>
              </w:rPr>
              <w:softHyphen/>
              <w:t>neesheer met het oog op de terugbetaling en houdt de aankoopfactuur ter beschikking van de adviserend geneesheer</w:t>
            </w:r>
            <w:r>
              <w:rPr>
                <w:rFonts w:ascii="Arial" w:eastAsia="Times New Roman" w:hAnsi="Arial" w:cs="Arial"/>
                <w:spacing w:val="-2"/>
                <w:sz w:val="20"/>
                <w:szCs w:val="20"/>
                <w:lang w:val="nl-NL" w:eastAsia="nl-NL"/>
              </w:rPr>
              <w:t>.</w:t>
            </w:r>
          </w:p>
        </w:tc>
        <w:tc>
          <w:tcPr>
            <w:tcW w:w="5381" w:type="dxa"/>
          </w:tcPr>
          <w:p w:rsidR="00416A48" w:rsidRPr="0030756F" w:rsidRDefault="0030756F" w:rsidP="009B7E3C">
            <w:pPr>
              <w:suppressAutoHyphens/>
              <w:ind w:left="34"/>
              <w:jc w:val="both"/>
              <w:rPr>
                <w:rFonts w:ascii="Arial" w:eastAsia="Times New Roman" w:hAnsi="Arial" w:cs="Times New Roman"/>
                <w:sz w:val="20"/>
                <w:szCs w:val="20"/>
                <w:lang w:eastAsia="nl-NL"/>
              </w:rPr>
            </w:pPr>
            <w:r w:rsidRPr="0030756F">
              <w:rPr>
                <w:rFonts w:ascii="Arial" w:eastAsia="Times New Roman" w:hAnsi="Arial" w:cs="Arial"/>
                <w:spacing w:val="-2"/>
                <w:sz w:val="20"/>
                <w:szCs w:val="20"/>
                <w:lang w:val="fr-FR" w:eastAsia="nl-NL"/>
              </w:rPr>
              <w:t>Il envoie l'ordonnance ainsi complétée directe</w:t>
            </w:r>
            <w:r w:rsidRPr="0030756F">
              <w:rPr>
                <w:rFonts w:ascii="Arial" w:eastAsia="Times New Roman" w:hAnsi="Arial" w:cs="Arial"/>
                <w:spacing w:val="-2"/>
                <w:sz w:val="20"/>
                <w:szCs w:val="20"/>
                <w:lang w:val="fr-FR" w:eastAsia="nl-NL"/>
              </w:rPr>
              <w:softHyphen/>
              <w:t>ment au médecin-conseil concerné en vue du remboursement et tient la facture d'achat à la disposition du médecin-conseil.</w:t>
            </w:r>
          </w:p>
        </w:tc>
      </w:tr>
      <w:tr w:rsidR="00416A48" w:rsidRPr="00DD0302" w:rsidTr="009B7E3C">
        <w:tc>
          <w:tcPr>
            <w:tcW w:w="5529" w:type="dxa"/>
          </w:tcPr>
          <w:p w:rsidR="00416A48" w:rsidRPr="0030756F" w:rsidRDefault="00416A48" w:rsidP="009B7E3C">
            <w:pPr>
              <w:autoSpaceDE w:val="0"/>
              <w:autoSpaceDN w:val="0"/>
              <w:adjustRightInd w:val="0"/>
              <w:jc w:val="both"/>
              <w:rPr>
                <w:rFonts w:ascii="Arial" w:eastAsia="Calibri" w:hAnsi="Arial" w:cs="Times New Roman"/>
                <w:sz w:val="20"/>
                <w:szCs w:val="20"/>
              </w:rPr>
            </w:pPr>
          </w:p>
        </w:tc>
        <w:tc>
          <w:tcPr>
            <w:tcW w:w="5381" w:type="dxa"/>
          </w:tcPr>
          <w:p w:rsidR="00416A48" w:rsidRPr="0030756F" w:rsidRDefault="00416A48" w:rsidP="009B7E3C">
            <w:pPr>
              <w:suppressAutoHyphens/>
              <w:ind w:left="34"/>
              <w:jc w:val="both"/>
              <w:rPr>
                <w:rFonts w:ascii="Arial" w:eastAsia="Times New Roman" w:hAnsi="Arial" w:cs="Times New Roman"/>
                <w:sz w:val="20"/>
                <w:szCs w:val="20"/>
                <w:lang w:eastAsia="nl-NL"/>
              </w:rPr>
            </w:pPr>
          </w:p>
        </w:tc>
      </w:tr>
      <w:tr w:rsidR="00416A48" w:rsidRPr="00DD0302" w:rsidTr="009B7E3C">
        <w:tc>
          <w:tcPr>
            <w:tcW w:w="5529" w:type="dxa"/>
          </w:tcPr>
          <w:p w:rsidR="00416A48" w:rsidRPr="009B7E3C" w:rsidRDefault="00D80238" w:rsidP="009B7E3C">
            <w:pPr>
              <w:autoSpaceDE w:val="0"/>
              <w:autoSpaceDN w:val="0"/>
              <w:adjustRightInd w:val="0"/>
              <w:jc w:val="both"/>
              <w:rPr>
                <w:rFonts w:ascii="Arial" w:eastAsia="Calibri" w:hAnsi="Arial" w:cs="Times New Roman"/>
                <w:sz w:val="20"/>
                <w:szCs w:val="20"/>
                <w:lang w:val="nl-BE"/>
              </w:rPr>
            </w:pPr>
            <w:r w:rsidRPr="00D80238">
              <w:rPr>
                <w:rFonts w:ascii="Arial" w:eastAsia="Times New Roman" w:hAnsi="Arial" w:cs="Arial"/>
                <w:spacing w:val="-2"/>
                <w:sz w:val="20"/>
                <w:szCs w:val="20"/>
                <w:lang w:val="nl-NL" w:eastAsia="nl-NL"/>
              </w:rPr>
              <w:t>Na de terugbetaling zendt de V.I. hem het geannuleerde voorschriftbriefje terug.</w:t>
            </w:r>
          </w:p>
        </w:tc>
        <w:tc>
          <w:tcPr>
            <w:tcW w:w="5381" w:type="dxa"/>
          </w:tcPr>
          <w:p w:rsidR="00416A48" w:rsidRPr="0030756F" w:rsidRDefault="0030756F" w:rsidP="009B7E3C">
            <w:pPr>
              <w:suppressAutoHyphens/>
              <w:ind w:left="34"/>
              <w:jc w:val="both"/>
              <w:rPr>
                <w:rFonts w:ascii="Arial" w:eastAsia="Times New Roman" w:hAnsi="Arial" w:cs="Times New Roman"/>
                <w:sz w:val="20"/>
                <w:szCs w:val="20"/>
                <w:lang w:eastAsia="nl-NL"/>
              </w:rPr>
            </w:pPr>
            <w:r w:rsidRPr="0030756F">
              <w:rPr>
                <w:rFonts w:ascii="Arial" w:eastAsia="Times New Roman" w:hAnsi="Arial" w:cs="Arial"/>
                <w:spacing w:val="-2"/>
                <w:sz w:val="20"/>
                <w:szCs w:val="20"/>
                <w:lang w:val="fr-FR" w:eastAsia="nl-NL"/>
              </w:rPr>
              <w:t>Après le paiement, l'O.A. lui renvoie l'ordonnance annulée.</w:t>
            </w:r>
          </w:p>
        </w:tc>
      </w:tr>
      <w:tr w:rsidR="00B04B2C" w:rsidRPr="00DD0302" w:rsidTr="009B7E3C">
        <w:tc>
          <w:tcPr>
            <w:tcW w:w="5529" w:type="dxa"/>
          </w:tcPr>
          <w:p w:rsidR="00B04B2C" w:rsidRPr="0030756F" w:rsidRDefault="00B04B2C" w:rsidP="009B7E3C">
            <w:pPr>
              <w:autoSpaceDE w:val="0"/>
              <w:autoSpaceDN w:val="0"/>
              <w:adjustRightInd w:val="0"/>
              <w:jc w:val="both"/>
              <w:rPr>
                <w:rFonts w:ascii="Arial" w:eastAsia="Calibri" w:hAnsi="Arial" w:cs="Times New Roman"/>
                <w:sz w:val="20"/>
                <w:szCs w:val="20"/>
              </w:rPr>
            </w:pPr>
          </w:p>
        </w:tc>
        <w:tc>
          <w:tcPr>
            <w:tcW w:w="5381" w:type="dxa"/>
          </w:tcPr>
          <w:p w:rsidR="00B04B2C" w:rsidRPr="0030756F" w:rsidRDefault="00B04B2C" w:rsidP="009B7E3C">
            <w:pPr>
              <w:suppressAutoHyphens/>
              <w:ind w:left="34"/>
              <w:jc w:val="both"/>
              <w:rPr>
                <w:rFonts w:ascii="Arial" w:eastAsia="Times New Roman" w:hAnsi="Arial" w:cs="Times New Roman"/>
                <w:sz w:val="20"/>
                <w:szCs w:val="20"/>
                <w:lang w:eastAsia="nl-NL"/>
              </w:rPr>
            </w:pPr>
          </w:p>
        </w:tc>
      </w:tr>
      <w:tr w:rsidR="00B04B2C" w:rsidRPr="00DD0302" w:rsidTr="009B7E3C">
        <w:tc>
          <w:tcPr>
            <w:tcW w:w="5529" w:type="dxa"/>
          </w:tcPr>
          <w:p w:rsidR="00B04B2C" w:rsidRPr="009B7E3C" w:rsidRDefault="00D80238" w:rsidP="009B7E3C">
            <w:pPr>
              <w:autoSpaceDE w:val="0"/>
              <w:autoSpaceDN w:val="0"/>
              <w:adjustRightInd w:val="0"/>
              <w:jc w:val="both"/>
              <w:rPr>
                <w:rFonts w:ascii="Arial" w:eastAsia="Calibri" w:hAnsi="Arial" w:cs="Times New Roman"/>
                <w:sz w:val="20"/>
                <w:szCs w:val="20"/>
                <w:lang w:val="nl-BE"/>
              </w:rPr>
            </w:pPr>
            <w:r w:rsidRPr="00D80238">
              <w:rPr>
                <w:rFonts w:ascii="Arial" w:eastAsia="Times New Roman" w:hAnsi="Arial" w:cs="Arial"/>
                <w:spacing w:val="-2"/>
                <w:sz w:val="20"/>
                <w:szCs w:val="20"/>
                <w:lang w:val="nl-NL" w:eastAsia="nl-NL"/>
              </w:rPr>
              <w:t>Het model van het machtigingsattest is onder b) van deel II van de lijst vastgesteld en de geldig</w:t>
            </w:r>
            <w:r w:rsidRPr="00D80238">
              <w:rPr>
                <w:rFonts w:ascii="Arial" w:eastAsia="Times New Roman" w:hAnsi="Arial" w:cs="Arial"/>
                <w:spacing w:val="-2"/>
                <w:sz w:val="20"/>
                <w:szCs w:val="20"/>
                <w:lang w:val="nl-NL" w:eastAsia="nl-NL"/>
              </w:rPr>
              <w:softHyphen/>
              <w:t>heidsduur ervan is tot maximum 12 maanden beperkt, met dien verstande dat verlengingen van die periode met telkens 12 maanden op gemoti</w:t>
            </w:r>
            <w:r w:rsidRPr="00D80238">
              <w:rPr>
                <w:rFonts w:ascii="Arial" w:eastAsia="Times New Roman" w:hAnsi="Arial" w:cs="Arial"/>
                <w:spacing w:val="-2"/>
                <w:sz w:val="20"/>
                <w:szCs w:val="20"/>
                <w:lang w:val="nl-NL" w:eastAsia="nl-NL"/>
              </w:rPr>
              <w:softHyphen/>
              <w:t>veerd verzoek van de be</w:t>
            </w:r>
            <w:r w:rsidRPr="00D80238">
              <w:rPr>
                <w:rFonts w:ascii="Arial" w:eastAsia="Times New Roman" w:hAnsi="Arial" w:cs="Arial"/>
                <w:spacing w:val="-2"/>
                <w:sz w:val="20"/>
                <w:szCs w:val="20"/>
                <w:lang w:val="nl-NL" w:eastAsia="nl-NL"/>
              </w:rPr>
              <w:softHyphen/>
              <w:t>handelende arts kunnen worden toegestaan.</w:t>
            </w:r>
          </w:p>
        </w:tc>
        <w:tc>
          <w:tcPr>
            <w:tcW w:w="5381" w:type="dxa"/>
          </w:tcPr>
          <w:p w:rsidR="00B04B2C" w:rsidRPr="0030756F" w:rsidRDefault="0030756F" w:rsidP="009B7E3C">
            <w:pPr>
              <w:suppressAutoHyphens/>
              <w:ind w:left="34"/>
              <w:jc w:val="both"/>
              <w:rPr>
                <w:rFonts w:ascii="Arial" w:eastAsia="Times New Roman" w:hAnsi="Arial" w:cs="Times New Roman"/>
                <w:sz w:val="20"/>
                <w:szCs w:val="20"/>
                <w:lang w:eastAsia="nl-NL"/>
              </w:rPr>
            </w:pPr>
            <w:r w:rsidRPr="0030756F">
              <w:rPr>
                <w:rFonts w:ascii="Arial" w:eastAsia="Times New Roman" w:hAnsi="Arial" w:cs="Arial"/>
                <w:spacing w:val="-2"/>
                <w:sz w:val="20"/>
                <w:szCs w:val="20"/>
                <w:lang w:val="fr-FR" w:eastAsia="nl-NL"/>
              </w:rPr>
              <w:t>Le modèle de l'attestation autorisant le rem</w:t>
            </w:r>
            <w:r w:rsidRPr="0030756F">
              <w:rPr>
                <w:rFonts w:ascii="Arial" w:eastAsia="Times New Roman" w:hAnsi="Arial" w:cs="Arial"/>
                <w:spacing w:val="-2"/>
                <w:sz w:val="20"/>
                <w:szCs w:val="20"/>
                <w:lang w:val="fr-FR" w:eastAsia="nl-NL"/>
              </w:rPr>
              <w:softHyphen/>
              <w:t>boursement est fixé sous b) de l'annexe II de la liste et dont la durée de validité est limitée à 12 mois maximum, des prolongations de cette période de chaque fois 12 mois peuvent être autorisées à la demande motivée du médecin traitant.</w:t>
            </w:r>
          </w:p>
        </w:tc>
      </w:tr>
      <w:tr w:rsidR="00D80238" w:rsidRPr="00DD0302" w:rsidTr="009B7E3C">
        <w:tc>
          <w:tcPr>
            <w:tcW w:w="5529" w:type="dxa"/>
          </w:tcPr>
          <w:p w:rsidR="00D80238" w:rsidRPr="0030756F" w:rsidRDefault="00D80238" w:rsidP="009B7E3C">
            <w:pPr>
              <w:autoSpaceDE w:val="0"/>
              <w:autoSpaceDN w:val="0"/>
              <w:adjustRightInd w:val="0"/>
              <w:jc w:val="both"/>
              <w:rPr>
                <w:rFonts w:ascii="Arial" w:eastAsia="Times New Roman" w:hAnsi="Arial" w:cs="Arial"/>
                <w:spacing w:val="-2"/>
                <w:sz w:val="20"/>
                <w:szCs w:val="20"/>
                <w:lang w:eastAsia="nl-NL"/>
              </w:rPr>
            </w:pPr>
          </w:p>
        </w:tc>
        <w:tc>
          <w:tcPr>
            <w:tcW w:w="5381" w:type="dxa"/>
          </w:tcPr>
          <w:p w:rsidR="00D80238" w:rsidRPr="0030756F" w:rsidRDefault="00D80238" w:rsidP="009B7E3C">
            <w:pPr>
              <w:suppressAutoHyphens/>
              <w:ind w:left="34"/>
              <w:jc w:val="both"/>
              <w:rPr>
                <w:rFonts w:ascii="Arial" w:eastAsia="Times New Roman" w:hAnsi="Arial" w:cs="Times New Roman"/>
                <w:sz w:val="20"/>
                <w:szCs w:val="20"/>
                <w:lang w:eastAsia="nl-NL"/>
              </w:rPr>
            </w:pPr>
          </w:p>
        </w:tc>
      </w:tr>
      <w:tr w:rsidR="00D80238" w:rsidRPr="009B7E3C" w:rsidTr="009B7E3C">
        <w:tc>
          <w:tcPr>
            <w:tcW w:w="5529" w:type="dxa"/>
          </w:tcPr>
          <w:p w:rsidR="00D80238" w:rsidRPr="00D80238" w:rsidRDefault="00D80238" w:rsidP="009B7E3C">
            <w:pPr>
              <w:autoSpaceDE w:val="0"/>
              <w:autoSpaceDN w:val="0"/>
              <w:adjustRightInd w:val="0"/>
              <w:jc w:val="both"/>
              <w:rPr>
                <w:rFonts w:ascii="Arial" w:eastAsia="Times New Roman" w:hAnsi="Arial" w:cs="Arial"/>
                <w:spacing w:val="-2"/>
                <w:sz w:val="20"/>
                <w:szCs w:val="20"/>
                <w:lang w:val="nl-NL" w:eastAsia="nl-NL"/>
              </w:rPr>
            </w:pPr>
            <w:r w:rsidRPr="00D80238">
              <w:rPr>
                <w:rFonts w:ascii="Arial" w:eastAsia="Times New Roman" w:hAnsi="Arial" w:cs="Arial"/>
                <w:b/>
                <w:spacing w:val="-2"/>
                <w:sz w:val="20"/>
                <w:szCs w:val="20"/>
                <w:lang w:val="nl-NL" w:eastAsia="nl-NL"/>
              </w:rPr>
              <w:t>Afdeling 2 - Specifieke voorwaarden</w:t>
            </w:r>
          </w:p>
        </w:tc>
        <w:tc>
          <w:tcPr>
            <w:tcW w:w="5381" w:type="dxa"/>
          </w:tcPr>
          <w:p w:rsidR="00D80238" w:rsidRPr="009B7E3C" w:rsidRDefault="0030756F" w:rsidP="009B7E3C">
            <w:pPr>
              <w:suppressAutoHyphens/>
              <w:ind w:left="34"/>
              <w:jc w:val="both"/>
              <w:rPr>
                <w:rFonts w:ascii="Arial" w:eastAsia="Times New Roman" w:hAnsi="Arial" w:cs="Times New Roman"/>
                <w:sz w:val="20"/>
                <w:szCs w:val="20"/>
                <w:lang w:val="nl-BE" w:eastAsia="nl-NL"/>
              </w:rPr>
            </w:pPr>
            <w:r w:rsidRPr="0030756F">
              <w:rPr>
                <w:rFonts w:ascii="Arial" w:eastAsia="Times New Roman" w:hAnsi="Arial" w:cs="Arial"/>
                <w:b/>
                <w:spacing w:val="-2"/>
                <w:sz w:val="20"/>
                <w:szCs w:val="20"/>
                <w:lang w:val="fr-FR" w:eastAsia="nl-NL"/>
              </w:rPr>
              <w:t>Section 2 - Conditions spécifiques</w:t>
            </w:r>
          </w:p>
        </w:tc>
      </w:tr>
      <w:tr w:rsidR="00D80238" w:rsidRPr="009B7E3C" w:rsidTr="009B7E3C">
        <w:tc>
          <w:tcPr>
            <w:tcW w:w="5529" w:type="dxa"/>
          </w:tcPr>
          <w:p w:rsidR="00D80238" w:rsidRPr="00D80238" w:rsidRDefault="00D80238" w:rsidP="009B7E3C">
            <w:pPr>
              <w:autoSpaceDE w:val="0"/>
              <w:autoSpaceDN w:val="0"/>
              <w:adjustRightInd w:val="0"/>
              <w:jc w:val="both"/>
              <w:rPr>
                <w:rFonts w:ascii="Arial" w:eastAsia="Times New Roman" w:hAnsi="Arial" w:cs="Arial"/>
                <w:spacing w:val="-2"/>
                <w:sz w:val="20"/>
                <w:szCs w:val="20"/>
                <w:lang w:val="nl-NL" w:eastAsia="nl-NL"/>
              </w:rPr>
            </w:pPr>
          </w:p>
        </w:tc>
        <w:tc>
          <w:tcPr>
            <w:tcW w:w="5381" w:type="dxa"/>
          </w:tcPr>
          <w:p w:rsidR="00D80238" w:rsidRPr="009B7E3C" w:rsidRDefault="00D80238" w:rsidP="009B7E3C">
            <w:pPr>
              <w:suppressAutoHyphens/>
              <w:ind w:left="34"/>
              <w:jc w:val="both"/>
              <w:rPr>
                <w:rFonts w:ascii="Arial" w:eastAsia="Times New Roman" w:hAnsi="Arial" w:cs="Times New Roman"/>
                <w:sz w:val="20"/>
                <w:szCs w:val="20"/>
                <w:lang w:val="nl-BE" w:eastAsia="nl-NL"/>
              </w:rPr>
            </w:pPr>
          </w:p>
        </w:tc>
      </w:tr>
      <w:tr w:rsidR="00D80238" w:rsidRPr="00DD0302" w:rsidTr="009B7E3C">
        <w:tc>
          <w:tcPr>
            <w:tcW w:w="5529" w:type="dxa"/>
          </w:tcPr>
          <w:p w:rsidR="00D80238" w:rsidRPr="00D80238" w:rsidRDefault="00D80238" w:rsidP="00D80238">
            <w:pPr>
              <w:autoSpaceDE w:val="0"/>
              <w:autoSpaceDN w:val="0"/>
              <w:adjustRightInd w:val="0"/>
              <w:jc w:val="both"/>
              <w:rPr>
                <w:rFonts w:ascii="Arial" w:eastAsia="Times New Roman" w:hAnsi="Arial" w:cs="Arial"/>
                <w:spacing w:val="-2"/>
                <w:sz w:val="20"/>
                <w:szCs w:val="20"/>
                <w:lang w:val="nl-NL" w:eastAsia="nl-NL"/>
              </w:rPr>
            </w:pPr>
            <w:r w:rsidRPr="00D80238">
              <w:rPr>
                <w:rFonts w:ascii="Arial" w:eastAsia="Times New Roman" w:hAnsi="Arial" w:cs="Arial"/>
                <w:spacing w:val="-2"/>
                <w:sz w:val="20"/>
                <w:szCs w:val="20"/>
                <w:lang w:val="nl-NL" w:eastAsia="nl-NL"/>
              </w:rPr>
              <w:t>1°</w:t>
            </w:r>
            <w:r w:rsidR="005C0FBD">
              <w:rPr>
                <w:rFonts w:ascii="Arial" w:eastAsia="Times New Roman" w:hAnsi="Arial" w:cs="Arial"/>
                <w:spacing w:val="-2"/>
                <w:sz w:val="20"/>
                <w:szCs w:val="20"/>
                <w:lang w:val="nl-NL" w:eastAsia="nl-NL"/>
              </w:rPr>
              <w:t xml:space="preserve"> </w:t>
            </w:r>
            <w:r w:rsidRPr="00D80238">
              <w:rPr>
                <w:rFonts w:ascii="Arial" w:eastAsia="Times New Roman" w:hAnsi="Arial" w:cs="Arial"/>
                <w:spacing w:val="-2"/>
                <w:sz w:val="20"/>
                <w:szCs w:val="20"/>
                <w:lang w:val="nl-NL" w:eastAsia="nl-NL"/>
              </w:rPr>
              <w:t>Die preparaten mogen worden vergoed op grond van een gedocumenteerd verslag waaruit blijkt dat het voorschrift is opgemaakt in het raam van een van de hierna vermelde behandelingen:</w:t>
            </w:r>
          </w:p>
        </w:tc>
        <w:tc>
          <w:tcPr>
            <w:tcW w:w="5381" w:type="dxa"/>
          </w:tcPr>
          <w:p w:rsidR="00D80238" w:rsidRPr="0030756F" w:rsidRDefault="0030756F" w:rsidP="0030756F">
            <w:pPr>
              <w:suppressAutoHyphens/>
              <w:ind w:left="34"/>
              <w:jc w:val="both"/>
              <w:rPr>
                <w:rFonts w:ascii="Arial" w:eastAsia="Times New Roman" w:hAnsi="Arial" w:cs="Times New Roman"/>
                <w:sz w:val="20"/>
                <w:szCs w:val="20"/>
                <w:lang w:eastAsia="nl-NL"/>
              </w:rPr>
            </w:pPr>
            <w:r w:rsidRPr="0030756F">
              <w:rPr>
                <w:rFonts w:ascii="Arial" w:eastAsia="Times New Roman" w:hAnsi="Arial" w:cs="Arial"/>
                <w:spacing w:val="-2"/>
                <w:sz w:val="20"/>
                <w:szCs w:val="20"/>
                <w:lang w:val="fr-FR" w:eastAsia="nl-NL"/>
              </w:rPr>
              <w:t>1°</w:t>
            </w:r>
            <w:r>
              <w:rPr>
                <w:rFonts w:ascii="Arial" w:eastAsia="Times New Roman" w:hAnsi="Arial" w:cs="Arial"/>
                <w:spacing w:val="-2"/>
                <w:sz w:val="20"/>
                <w:szCs w:val="20"/>
                <w:lang w:val="fr-FR" w:eastAsia="nl-NL"/>
              </w:rPr>
              <w:t xml:space="preserve"> </w:t>
            </w:r>
            <w:r w:rsidRPr="0030756F">
              <w:rPr>
                <w:rFonts w:ascii="Arial" w:eastAsia="Times New Roman" w:hAnsi="Arial" w:cs="Arial"/>
                <w:spacing w:val="-2"/>
                <w:sz w:val="20"/>
                <w:szCs w:val="20"/>
                <w:lang w:val="fr-FR" w:eastAsia="nl-NL"/>
              </w:rPr>
              <w:t>Les préparations suivantes peuvent être rem</w:t>
            </w:r>
            <w:r w:rsidRPr="0030756F">
              <w:rPr>
                <w:rFonts w:ascii="Arial" w:eastAsia="Times New Roman" w:hAnsi="Arial" w:cs="Arial"/>
                <w:spacing w:val="-2"/>
                <w:sz w:val="20"/>
                <w:szCs w:val="20"/>
                <w:lang w:val="fr-FR" w:eastAsia="nl-NL"/>
              </w:rPr>
              <w:softHyphen/>
              <w:t>boursées sur base d'un rapport documenté éta</w:t>
            </w:r>
            <w:r w:rsidRPr="0030756F">
              <w:rPr>
                <w:rFonts w:ascii="Arial" w:eastAsia="Times New Roman" w:hAnsi="Arial" w:cs="Arial"/>
                <w:spacing w:val="-2"/>
                <w:sz w:val="20"/>
                <w:szCs w:val="20"/>
                <w:lang w:val="fr-FR" w:eastAsia="nl-NL"/>
              </w:rPr>
              <w:softHyphen/>
              <w:t>blissant que la prescription a été faite dans le cadre d'un des traitements repris ci-après:</w:t>
            </w:r>
          </w:p>
        </w:tc>
      </w:tr>
      <w:tr w:rsidR="00D80238" w:rsidRPr="00DD0302" w:rsidTr="009B7E3C">
        <w:tc>
          <w:tcPr>
            <w:tcW w:w="5529" w:type="dxa"/>
          </w:tcPr>
          <w:p w:rsidR="00D80238" w:rsidRPr="0030756F" w:rsidRDefault="00D80238" w:rsidP="00D80238">
            <w:pPr>
              <w:autoSpaceDE w:val="0"/>
              <w:autoSpaceDN w:val="0"/>
              <w:adjustRightInd w:val="0"/>
              <w:jc w:val="both"/>
              <w:rPr>
                <w:rFonts w:ascii="Arial" w:eastAsia="Times New Roman" w:hAnsi="Arial" w:cs="Arial"/>
                <w:spacing w:val="-2"/>
                <w:sz w:val="20"/>
                <w:szCs w:val="20"/>
                <w:lang w:eastAsia="nl-NL"/>
              </w:rPr>
            </w:pPr>
          </w:p>
        </w:tc>
        <w:tc>
          <w:tcPr>
            <w:tcW w:w="5381" w:type="dxa"/>
          </w:tcPr>
          <w:p w:rsidR="00D80238" w:rsidRPr="0030756F" w:rsidRDefault="00D80238" w:rsidP="009B7E3C">
            <w:pPr>
              <w:suppressAutoHyphens/>
              <w:ind w:left="34"/>
              <w:jc w:val="both"/>
              <w:rPr>
                <w:rFonts w:ascii="Arial" w:eastAsia="Times New Roman" w:hAnsi="Arial" w:cs="Times New Roman"/>
                <w:sz w:val="20"/>
                <w:szCs w:val="20"/>
                <w:lang w:eastAsia="nl-NL"/>
              </w:rPr>
            </w:pPr>
          </w:p>
        </w:tc>
      </w:tr>
      <w:tr w:rsidR="00D80238" w:rsidRPr="009B7E3C" w:rsidTr="009B7E3C">
        <w:tc>
          <w:tcPr>
            <w:tcW w:w="5529" w:type="dxa"/>
          </w:tcPr>
          <w:p w:rsidR="00D80238" w:rsidRPr="00D80238" w:rsidRDefault="00D80238" w:rsidP="00D80238">
            <w:pPr>
              <w:autoSpaceDE w:val="0"/>
              <w:autoSpaceDN w:val="0"/>
              <w:adjustRightInd w:val="0"/>
              <w:jc w:val="both"/>
              <w:rPr>
                <w:rFonts w:ascii="Arial" w:eastAsia="Times New Roman" w:hAnsi="Arial" w:cs="Arial"/>
                <w:spacing w:val="-2"/>
                <w:sz w:val="20"/>
                <w:szCs w:val="20"/>
                <w:lang w:val="nl-NL" w:eastAsia="nl-NL"/>
              </w:rPr>
            </w:pPr>
            <w:r w:rsidRPr="00D80238">
              <w:rPr>
                <w:rFonts w:ascii="Arial" w:eastAsia="Times New Roman" w:hAnsi="Arial" w:cs="Times New Roman"/>
                <w:spacing w:val="-2"/>
                <w:sz w:val="20"/>
                <w:szCs w:val="20"/>
                <w:lang w:val="nl-NL" w:eastAsia="nl-NL"/>
              </w:rPr>
              <w:t>b)</w:t>
            </w:r>
            <w:r w:rsidRPr="00D80238">
              <w:rPr>
                <w:rFonts w:ascii="Arial" w:eastAsia="Times New Roman" w:hAnsi="Arial" w:cs="Times New Roman"/>
                <w:spacing w:val="-2"/>
                <w:sz w:val="20"/>
                <w:szCs w:val="20"/>
                <w:lang w:val="nl-NL" w:eastAsia="nl-NL"/>
              </w:rPr>
              <w:tab/>
              <w:t>fenylketonurie</w:t>
            </w:r>
          </w:p>
        </w:tc>
        <w:tc>
          <w:tcPr>
            <w:tcW w:w="5381" w:type="dxa"/>
          </w:tcPr>
          <w:p w:rsidR="00D80238" w:rsidRPr="009B7E3C" w:rsidRDefault="0030756F" w:rsidP="009B7E3C">
            <w:pPr>
              <w:suppressAutoHyphens/>
              <w:ind w:left="34"/>
              <w:jc w:val="both"/>
              <w:rPr>
                <w:rFonts w:ascii="Arial" w:eastAsia="Times New Roman" w:hAnsi="Arial" w:cs="Times New Roman"/>
                <w:sz w:val="20"/>
                <w:szCs w:val="20"/>
                <w:lang w:val="nl-BE" w:eastAsia="nl-NL"/>
              </w:rPr>
            </w:pPr>
            <w:r w:rsidRPr="0030756F">
              <w:rPr>
                <w:rFonts w:ascii="Arial" w:eastAsia="Times New Roman" w:hAnsi="Arial" w:cs="Times New Roman"/>
                <w:spacing w:val="-2"/>
                <w:sz w:val="20"/>
                <w:szCs w:val="20"/>
                <w:lang w:val="nl-NL" w:eastAsia="nl-NL"/>
              </w:rPr>
              <w:t>b)</w:t>
            </w:r>
            <w:r w:rsidRPr="0030756F">
              <w:rPr>
                <w:rFonts w:ascii="Arial" w:eastAsia="Times New Roman" w:hAnsi="Arial" w:cs="Times New Roman"/>
                <w:spacing w:val="-2"/>
                <w:sz w:val="20"/>
                <w:szCs w:val="20"/>
                <w:lang w:val="nl-NL" w:eastAsia="nl-NL"/>
              </w:rPr>
              <w:tab/>
              <w:t>phénylcétonurie</w:t>
            </w:r>
          </w:p>
        </w:tc>
      </w:tr>
      <w:tr w:rsidR="00D80238" w:rsidRPr="009B7E3C" w:rsidTr="009B7E3C">
        <w:tc>
          <w:tcPr>
            <w:tcW w:w="5529" w:type="dxa"/>
          </w:tcPr>
          <w:p w:rsidR="00D80238" w:rsidRPr="00D80238" w:rsidRDefault="00D80238" w:rsidP="00D80238">
            <w:pPr>
              <w:autoSpaceDE w:val="0"/>
              <w:autoSpaceDN w:val="0"/>
              <w:adjustRightInd w:val="0"/>
              <w:jc w:val="both"/>
              <w:rPr>
                <w:rFonts w:ascii="Arial" w:eastAsia="Times New Roman" w:hAnsi="Arial" w:cs="Arial"/>
                <w:spacing w:val="-2"/>
                <w:sz w:val="20"/>
                <w:szCs w:val="20"/>
                <w:lang w:val="nl-NL" w:eastAsia="nl-NL"/>
              </w:rPr>
            </w:pPr>
          </w:p>
        </w:tc>
        <w:tc>
          <w:tcPr>
            <w:tcW w:w="5381" w:type="dxa"/>
          </w:tcPr>
          <w:p w:rsidR="00D80238" w:rsidRPr="009B7E3C" w:rsidRDefault="00D80238" w:rsidP="009B7E3C">
            <w:pPr>
              <w:suppressAutoHyphens/>
              <w:ind w:left="34"/>
              <w:jc w:val="both"/>
              <w:rPr>
                <w:rFonts w:ascii="Arial" w:eastAsia="Times New Roman" w:hAnsi="Arial" w:cs="Times New Roman"/>
                <w:sz w:val="20"/>
                <w:szCs w:val="20"/>
                <w:lang w:val="nl-BE" w:eastAsia="nl-NL"/>
              </w:rPr>
            </w:pPr>
          </w:p>
        </w:tc>
      </w:tr>
    </w:tbl>
    <w:tbl>
      <w:tblPr>
        <w:tblW w:w="10490" w:type="dxa"/>
        <w:tblInd w:w="-860" w:type="dxa"/>
        <w:tblLayout w:type="fixed"/>
        <w:tblCellMar>
          <w:left w:w="120" w:type="dxa"/>
          <w:right w:w="120" w:type="dxa"/>
        </w:tblCellMar>
        <w:tblLook w:val="0000" w:firstRow="0" w:lastRow="0" w:firstColumn="0" w:lastColumn="0" w:noHBand="0" w:noVBand="0"/>
      </w:tblPr>
      <w:tblGrid>
        <w:gridCol w:w="1276"/>
        <w:gridCol w:w="1134"/>
        <w:gridCol w:w="4253"/>
        <w:gridCol w:w="850"/>
        <w:gridCol w:w="2977"/>
      </w:tblGrid>
      <w:tr w:rsidR="00C8226D" w:rsidRPr="00220ED1" w:rsidTr="00795885">
        <w:tc>
          <w:tcPr>
            <w:tcW w:w="1276" w:type="dxa"/>
            <w:tcBorders>
              <w:top w:val="single" w:sz="7" w:space="0" w:color="auto"/>
              <w:left w:val="single" w:sz="7" w:space="0" w:color="auto"/>
            </w:tcBorders>
          </w:tcPr>
          <w:p w:rsidR="00C8226D" w:rsidRPr="00220ED1" w:rsidRDefault="00C8226D" w:rsidP="00795885">
            <w:pPr>
              <w:tabs>
                <w:tab w:val="left" w:pos="-120"/>
                <w:tab w:val="left" w:pos="211"/>
                <w:tab w:val="left" w:pos="459"/>
              </w:tabs>
              <w:spacing w:before="58" w:after="0" w:line="240" w:lineRule="auto"/>
              <w:rPr>
                <w:rFonts w:ascii="Arial" w:eastAsia="Times New Roman" w:hAnsi="Arial" w:cs="Times New Roman"/>
                <w:spacing w:val="-2"/>
                <w:sz w:val="18"/>
                <w:szCs w:val="20"/>
                <w:lang w:val="nl-NL" w:eastAsia="nl-NL"/>
              </w:rPr>
            </w:pPr>
            <w:r w:rsidRPr="00220ED1">
              <w:rPr>
                <w:rFonts w:ascii="Arial" w:eastAsia="Times New Roman" w:hAnsi="Arial" w:cs="Times New Roman"/>
                <w:spacing w:val="-2"/>
                <w:sz w:val="18"/>
                <w:szCs w:val="20"/>
                <w:lang w:val="nl-NL" w:eastAsia="nl-NL"/>
              </w:rPr>
              <w:t>Criterium</w:t>
            </w:r>
          </w:p>
          <w:p w:rsidR="00C8226D" w:rsidRPr="00220ED1" w:rsidRDefault="00C8226D" w:rsidP="00795885">
            <w:pPr>
              <w:tabs>
                <w:tab w:val="left" w:pos="-120"/>
                <w:tab w:val="left" w:pos="211"/>
                <w:tab w:val="left" w:pos="459"/>
              </w:tabs>
              <w:spacing w:after="54" w:line="240" w:lineRule="auto"/>
              <w:rPr>
                <w:rFonts w:ascii="Arial" w:eastAsia="Times New Roman" w:hAnsi="Arial" w:cs="Times New Roman"/>
                <w:spacing w:val="-2"/>
                <w:sz w:val="18"/>
                <w:szCs w:val="20"/>
                <w:lang w:val="nl-NL" w:eastAsia="nl-NL"/>
              </w:rPr>
            </w:pPr>
            <w:r w:rsidRPr="00220ED1">
              <w:rPr>
                <w:rFonts w:ascii="Arial" w:eastAsia="Times New Roman" w:hAnsi="Arial" w:cs="Times New Roman"/>
                <w:spacing w:val="-2"/>
                <w:sz w:val="18"/>
                <w:szCs w:val="20"/>
                <w:lang w:val="nl-NL" w:eastAsia="nl-NL"/>
              </w:rPr>
              <w:t>Critère</w:t>
            </w:r>
          </w:p>
        </w:tc>
        <w:tc>
          <w:tcPr>
            <w:tcW w:w="1134" w:type="dxa"/>
            <w:tcBorders>
              <w:top w:val="single" w:sz="7" w:space="0" w:color="auto"/>
              <w:left w:val="single" w:sz="7" w:space="0" w:color="auto"/>
            </w:tcBorders>
          </w:tcPr>
          <w:p w:rsidR="00C8226D" w:rsidRPr="00220ED1" w:rsidRDefault="00C8226D" w:rsidP="00795885">
            <w:pPr>
              <w:tabs>
                <w:tab w:val="left" w:pos="-120"/>
                <w:tab w:val="left" w:pos="211"/>
                <w:tab w:val="left" w:pos="459"/>
              </w:tabs>
              <w:spacing w:before="58" w:after="0" w:line="240" w:lineRule="auto"/>
              <w:rPr>
                <w:rFonts w:ascii="Arial" w:eastAsia="Times New Roman" w:hAnsi="Arial" w:cs="Times New Roman"/>
                <w:spacing w:val="-2"/>
                <w:sz w:val="18"/>
                <w:szCs w:val="20"/>
                <w:lang w:val="nl-NL" w:eastAsia="nl-NL"/>
              </w:rPr>
            </w:pPr>
            <w:r w:rsidRPr="00220ED1">
              <w:rPr>
                <w:rFonts w:ascii="Arial" w:eastAsia="Times New Roman" w:hAnsi="Arial" w:cs="Times New Roman"/>
                <w:spacing w:val="-2"/>
                <w:sz w:val="18"/>
                <w:szCs w:val="20"/>
                <w:lang w:val="nl-NL" w:eastAsia="nl-NL"/>
              </w:rPr>
              <w:t>Code</w:t>
            </w:r>
          </w:p>
          <w:p w:rsidR="00C8226D" w:rsidRPr="00220ED1" w:rsidRDefault="00C8226D" w:rsidP="0079588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220ED1">
              <w:rPr>
                <w:rFonts w:ascii="Arial" w:eastAsia="Times New Roman" w:hAnsi="Arial" w:cs="Times New Roman"/>
                <w:spacing w:val="-2"/>
                <w:sz w:val="18"/>
                <w:szCs w:val="20"/>
                <w:lang w:val="nl-NL" w:eastAsia="nl-NL"/>
              </w:rPr>
              <w:t>Code</w:t>
            </w:r>
          </w:p>
        </w:tc>
        <w:tc>
          <w:tcPr>
            <w:tcW w:w="4253" w:type="dxa"/>
            <w:tcBorders>
              <w:top w:val="single" w:sz="7" w:space="0" w:color="auto"/>
              <w:left w:val="single" w:sz="7" w:space="0" w:color="auto"/>
            </w:tcBorders>
          </w:tcPr>
          <w:p w:rsidR="00C8226D" w:rsidRPr="00220ED1" w:rsidRDefault="00C8226D" w:rsidP="00795885">
            <w:pPr>
              <w:tabs>
                <w:tab w:val="left" w:pos="-1204"/>
                <w:tab w:val="left" w:pos="-873"/>
                <w:tab w:val="left" w:pos="-625"/>
              </w:tabs>
              <w:spacing w:before="58" w:after="0" w:line="240" w:lineRule="auto"/>
              <w:rPr>
                <w:rFonts w:ascii="Arial" w:eastAsia="Times New Roman" w:hAnsi="Arial" w:cs="Times New Roman"/>
                <w:spacing w:val="-2"/>
                <w:sz w:val="18"/>
                <w:szCs w:val="20"/>
                <w:lang w:val="nl-NL" w:eastAsia="nl-NL"/>
              </w:rPr>
            </w:pPr>
            <w:r w:rsidRPr="00220ED1">
              <w:rPr>
                <w:rFonts w:ascii="Arial" w:eastAsia="Times New Roman" w:hAnsi="Arial" w:cs="Times New Roman"/>
                <w:spacing w:val="-2"/>
                <w:sz w:val="18"/>
                <w:szCs w:val="20"/>
                <w:lang w:val="nl-NL" w:eastAsia="nl-NL"/>
              </w:rPr>
              <w:t>Benaming</w:t>
            </w:r>
          </w:p>
          <w:p w:rsidR="00C8226D" w:rsidRPr="00220ED1" w:rsidRDefault="00C8226D" w:rsidP="0079588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220ED1">
              <w:rPr>
                <w:rFonts w:ascii="Arial" w:eastAsia="Times New Roman" w:hAnsi="Arial" w:cs="Times New Roman"/>
                <w:spacing w:val="-2"/>
                <w:sz w:val="18"/>
                <w:szCs w:val="20"/>
                <w:lang w:val="nl-NL" w:eastAsia="nl-NL"/>
              </w:rPr>
              <w:t>Dénomination</w:t>
            </w:r>
          </w:p>
        </w:tc>
        <w:tc>
          <w:tcPr>
            <w:tcW w:w="850" w:type="dxa"/>
            <w:tcBorders>
              <w:top w:val="single" w:sz="7" w:space="0" w:color="auto"/>
              <w:left w:val="single" w:sz="7" w:space="0" w:color="auto"/>
            </w:tcBorders>
          </w:tcPr>
          <w:p w:rsidR="00C8226D" w:rsidRPr="00220ED1" w:rsidRDefault="00C8226D" w:rsidP="00795885">
            <w:pPr>
              <w:tabs>
                <w:tab w:val="left" w:pos="-2402"/>
                <w:tab w:val="left" w:pos="-2071"/>
                <w:tab w:val="left" w:pos="-1823"/>
                <w:tab w:val="left" w:pos="2897"/>
                <w:tab w:val="left" w:pos="3145"/>
              </w:tabs>
              <w:spacing w:before="58" w:after="0" w:line="240" w:lineRule="auto"/>
              <w:rPr>
                <w:rFonts w:ascii="Arial" w:eastAsia="Times New Roman" w:hAnsi="Arial" w:cs="Times New Roman"/>
                <w:spacing w:val="-2"/>
                <w:sz w:val="18"/>
                <w:szCs w:val="20"/>
                <w:lang w:val="nl-NL" w:eastAsia="nl-NL"/>
              </w:rPr>
            </w:pPr>
            <w:r w:rsidRPr="00220ED1">
              <w:rPr>
                <w:rFonts w:ascii="Arial" w:eastAsia="Times New Roman" w:hAnsi="Arial" w:cs="Times New Roman"/>
                <w:spacing w:val="-2"/>
                <w:sz w:val="18"/>
                <w:szCs w:val="20"/>
                <w:lang w:val="nl-NL" w:eastAsia="nl-NL"/>
              </w:rPr>
              <w:t>Opm.</w:t>
            </w:r>
          </w:p>
          <w:p w:rsidR="00C8226D" w:rsidRPr="00220ED1" w:rsidRDefault="00C8226D" w:rsidP="00795885">
            <w:pPr>
              <w:tabs>
                <w:tab w:val="left" w:pos="-2402"/>
                <w:tab w:val="left" w:pos="-2071"/>
                <w:tab w:val="left" w:pos="-1823"/>
                <w:tab w:val="left" w:pos="2897"/>
                <w:tab w:val="left" w:pos="3145"/>
              </w:tabs>
              <w:spacing w:before="58" w:after="0" w:line="240" w:lineRule="auto"/>
              <w:rPr>
                <w:rFonts w:ascii="Arial" w:eastAsia="Times New Roman" w:hAnsi="Arial" w:cs="Times New Roman"/>
                <w:spacing w:val="-2"/>
                <w:sz w:val="18"/>
                <w:szCs w:val="20"/>
                <w:lang w:val="nl-NL" w:eastAsia="nl-NL"/>
              </w:rPr>
            </w:pPr>
            <w:r w:rsidRPr="00220ED1">
              <w:rPr>
                <w:rFonts w:ascii="Arial" w:eastAsia="Times New Roman" w:hAnsi="Arial" w:cs="Times New Roman"/>
                <w:spacing w:val="-2"/>
                <w:sz w:val="18"/>
                <w:szCs w:val="20"/>
                <w:lang w:val="nl-NL" w:eastAsia="nl-NL"/>
              </w:rPr>
              <w:t>Obs.</w:t>
            </w:r>
          </w:p>
        </w:tc>
        <w:tc>
          <w:tcPr>
            <w:tcW w:w="2977" w:type="dxa"/>
            <w:tcBorders>
              <w:top w:val="single" w:sz="7" w:space="0" w:color="auto"/>
              <w:left w:val="single" w:sz="7" w:space="0" w:color="auto"/>
              <w:right w:val="single" w:sz="7" w:space="0" w:color="auto"/>
            </w:tcBorders>
          </w:tcPr>
          <w:p w:rsidR="00C8226D" w:rsidRPr="00220ED1" w:rsidRDefault="00C8226D" w:rsidP="00795885">
            <w:pPr>
              <w:tabs>
                <w:tab w:val="left" w:pos="-2402"/>
                <w:tab w:val="left" w:pos="-2071"/>
                <w:tab w:val="left" w:pos="-1823"/>
                <w:tab w:val="left" w:pos="2897"/>
                <w:tab w:val="left" w:pos="3145"/>
              </w:tabs>
              <w:spacing w:before="58" w:after="0" w:line="240" w:lineRule="auto"/>
              <w:rPr>
                <w:rFonts w:ascii="Arial" w:eastAsia="Times New Roman" w:hAnsi="Arial" w:cs="Times New Roman"/>
                <w:spacing w:val="-2"/>
                <w:sz w:val="18"/>
                <w:szCs w:val="20"/>
                <w:lang w:val="nl-NL" w:eastAsia="nl-NL"/>
              </w:rPr>
            </w:pPr>
            <w:r w:rsidRPr="00220ED1">
              <w:rPr>
                <w:rFonts w:ascii="Arial" w:eastAsia="Times New Roman" w:hAnsi="Arial" w:cs="Times New Roman"/>
                <w:spacing w:val="-2"/>
                <w:sz w:val="18"/>
                <w:szCs w:val="20"/>
                <w:lang w:val="nl-NL" w:eastAsia="nl-NL"/>
              </w:rPr>
              <w:t>Eenheden beoogd sub 1-2°</w:t>
            </w:r>
          </w:p>
          <w:p w:rsidR="00C8226D" w:rsidRPr="00220ED1" w:rsidRDefault="00C8226D" w:rsidP="0079588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220ED1">
              <w:rPr>
                <w:rFonts w:ascii="Arial" w:eastAsia="Times New Roman" w:hAnsi="Arial" w:cs="Times New Roman"/>
                <w:spacing w:val="-2"/>
                <w:sz w:val="18"/>
                <w:szCs w:val="20"/>
                <w:lang w:val="nl-NL" w:eastAsia="nl-NL"/>
              </w:rPr>
              <w:t>Unités visées sous 1-2°</w:t>
            </w:r>
          </w:p>
        </w:tc>
      </w:tr>
      <w:tr w:rsidR="00C8226D" w:rsidRPr="00220ED1" w:rsidTr="00795885">
        <w:tc>
          <w:tcPr>
            <w:tcW w:w="1276" w:type="dxa"/>
            <w:tcBorders>
              <w:top w:val="single" w:sz="4" w:space="0" w:color="auto"/>
              <w:left w:val="single" w:sz="8" w:space="0" w:color="auto"/>
              <w:bottom w:val="single" w:sz="4" w:space="0" w:color="auto"/>
              <w:right w:val="single" w:sz="8" w:space="0" w:color="auto"/>
            </w:tcBorders>
          </w:tcPr>
          <w:p w:rsidR="00C8226D" w:rsidRPr="00220ED1" w:rsidRDefault="00C8226D" w:rsidP="0079588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r w:rsidRPr="00220ED1">
              <w:rPr>
                <w:rFonts w:ascii="Arial" w:eastAsia="Times New Roman" w:hAnsi="Arial" w:cs="Times New Roman"/>
                <w:spacing w:val="-2"/>
                <w:sz w:val="18"/>
                <w:szCs w:val="20"/>
                <w:lang w:val="nl-NL" w:eastAsia="nl-NL"/>
              </w:rPr>
              <w:t>A</w:t>
            </w:r>
          </w:p>
        </w:tc>
        <w:tc>
          <w:tcPr>
            <w:tcW w:w="1134" w:type="dxa"/>
            <w:tcBorders>
              <w:top w:val="single" w:sz="4" w:space="0" w:color="auto"/>
              <w:left w:val="single" w:sz="8" w:space="0" w:color="auto"/>
              <w:bottom w:val="single" w:sz="4" w:space="0" w:color="auto"/>
              <w:right w:val="single" w:sz="8" w:space="0" w:color="auto"/>
            </w:tcBorders>
          </w:tcPr>
          <w:p w:rsidR="00C8226D" w:rsidRPr="00220ED1" w:rsidRDefault="00C8226D" w:rsidP="00795885">
            <w:pPr>
              <w:tabs>
                <w:tab w:val="left" w:pos="-120"/>
                <w:tab w:val="left" w:pos="211"/>
                <w:tab w:val="left" w:pos="459"/>
              </w:tabs>
              <w:spacing w:before="58" w:after="0" w:line="240" w:lineRule="auto"/>
              <w:rPr>
                <w:rFonts w:ascii="Arial" w:eastAsia="Times New Roman" w:hAnsi="Arial" w:cs="Times New Roman"/>
                <w:spacing w:val="-2"/>
                <w:sz w:val="18"/>
                <w:szCs w:val="20"/>
                <w:lang w:val="nl-NL" w:eastAsia="nl-NL"/>
              </w:rPr>
            </w:pPr>
          </w:p>
          <w:p w:rsidR="00C8226D" w:rsidRPr="00220ED1" w:rsidRDefault="00C8226D" w:rsidP="00795885">
            <w:pPr>
              <w:tabs>
                <w:tab w:val="left" w:pos="-120"/>
                <w:tab w:val="left" w:pos="211"/>
                <w:tab w:val="left" w:pos="459"/>
              </w:tabs>
              <w:spacing w:after="0" w:line="240" w:lineRule="auto"/>
              <w:rPr>
                <w:rFonts w:ascii="Arial" w:eastAsia="Times New Roman" w:hAnsi="Arial" w:cs="Times New Roman"/>
                <w:spacing w:val="-2"/>
                <w:sz w:val="18"/>
                <w:szCs w:val="20"/>
                <w:lang w:val="nl-NL" w:eastAsia="nl-NL"/>
              </w:rPr>
            </w:pPr>
            <w:r w:rsidRPr="00220ED1">
              <w:rPr>
                <w:rFonts w:ascii="Arial" w:eastAsia="Times New Roman" w:hAnsi="Arial" w:cs="Times New Roman"/>
                <w:spacing w:val="-2"/>
                <w:sz w:val="18"/>
                <w:szCs w:val="20"/>
                <w:lang w:val="nl-NL" w:eastAsia="nl-NL"/>
              </w:rPr>
              <w:t>1402-916</w:t>
            </w:r>
          </w:p>
          <w:p w:rsidR="00C8226D" w:rsidRPr="00220ED1" w:rsidRDefault="00C8226D" w:rsidP="00795885">
            <w:pPr>
              <w:tabs>
                <w:tab w:val="left" w:pos="-120"/>
                <w:tab w:val="left" w:pos="211"/>
                <w:tab w:val="left" w:pos="459"/>
              </w:tabs>
              <w:spacing w:after="0" w:line="240" w:lineRule="auto"/>
              <w:rPr>
                <w:rFonts w:ascii="Arial" w:eastAsia="Times New Roman" w:hAnsi="Arial" w:cs="Times New Roman"/>
                <w:spacing w:val="-2"/>
                <w:sz w:val="18"/>
                <w:szCs w:val="20"/>
                <w:lang w:val="nl-NL" w:eastAsia="nl-NL"/>
              </w:rPr>
            </w:pPr>
            <w:r w:rsidRPr="00220ED1">
              <w:rPr>
                <w:rFonts w:ascii="Arial" w:eastAsia="Times New Roman" w:hAnsi="Arial" w:cs="Times New Roman"/>
                <w:spacing w:val="-2"/>
                <w:sz w:val="18"/>
                <w:szCs w:val="20"/>
                <w:lang w:val="nl-NL" w:eastAsia="nl-NL"/>
              </w:rPr>
              <w:t>0748-582</w:t>
            </w:r>
          </w:p>
          <w:p w:rsidR="00C8226D" w:rsidRPr="00220ED1" w:rsidRDefault="00C8226D" w:rsidP="0079588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220ED1">
              <w:rPr>
                <w:rFonts w:ascii="Arial" w:eastAsia="Times New Roman" w:hAnsi="Arial" w:cs="Times New Roman"/>
                <w:spacing w:val="-2"/>
                <w:sz w:val="18"/>
                <w:szCs w:val="20"/>
                <w:lang w:val="nl-NL" w:eastAsia="nl-NL"/>
              </w:rPr>
              <w:t>0748-582</w:t>
            </w:r>
          </w:p>
        </w:tc>
        <w:tc>
          <w:tcPr>
            <w:tcW w:w="4253" w:type="dxa"/>
            <w:tcBorders>
              <w:top w:val="single" w:sz="4" w:space="0" w:color="auto"/>
              <w:left w:val="single" w:sz="8" w:space="0" w:color="auto"/>
              <w:bottom w:val="single" w:sz="4" w:space="0" w:color="auto"/>
              <w:right w:val="single" w:sz="8" w:space="0" w:color="auto"/>
            </w:tcBorders>
          </w:tcPr>
          <w:p w:rsidR="00C8226D" w:rsidRPr="00220ED1" w:rsidRDefault="00C8226D" w:rsidP="00795885">
            <w:pPr>
              <w:tabs>
                <w:tab w:val="left" w:pos="-1204"/>
                <w:tab w:val="left" w:pos="-873"/>
                <w:tab w:val="left" w:pos="-625"/>
              </w:tabs>
              <w:spacing w:before="58" w:after="0" w:line="240" w:lineRule="auto"/>
              <w:rPr>
                <w:rFonts w:ascii="Arial" w:eastAsia="Times New Roman" w:hAnsi="Arial" w:cs="Times New Roman"/>
                <w:spacing w:val="-2"/>
                <w:sz w:val="18"/>
                <w:szCs w:val="20"/>
                <w:lang w:eastAsia="nl-NL"/>
              </w:rPr>
            </w:pPr>
            <w:r w:rsidRPr="00220ED1">
              <w:rPr>
                <w:rFonts w:ascii="Arial" w:eastAsia="Times New Roman" w:hAnsi="Arial" w:cs="Times New Roman"/>
                <w:spacing w:val="-2"/>
                <w:sz w:val="18"/>
                <w:szCs w:val="20"/>
                <w:lang w:eastAsia="nl-NL"/>
              </w:rPr>
              <w:t>XP-MAXAMAID flavoured Nutricia</w:t>
            </w:r>
          </w:p>
          <w:p w:rsidR="00C8226D" w:rsidRPr="00220ED1" w:rsidRDefault="00C8226D" w:rsidP="00795885">
            <w:pPr>
              <w:tabs>
                <w:tab w:val="left" w:pos="-1204"/>
                <w:tab w:val="left" w:pos="-873"/>
                <w:tab w:val="left" w:pos="-625"/>
              </w:tabs>
              <w:spacing w:after="0" w:line="240" w:lineRule="auto"/>
              <w:rPr>
                <w:rFonts w:ascii="Arial" w:eastAsia="Times New Roman" w:hAnsi="Arial" w:cs="Times New Roman"/>
                <w:spacing w:val="-2"/>
                <w:sz w:val="18"/>
                <w:szCs w:val="20"/>
                <w:lang w:val="nl-NL" w:eastAsia="nl-NL"/>
              </w:rPr>
            </w:pPr>
            <w:r w:rsidRPr="00220ED1">
              <w:rPr>
                <w:rFonts w:ascii="Arial" w:eastAsia="Times New Roman" w:hAnsi="Arial" w:cs="Times New Roman"/>
                <w:spacing w:val="-2"/>
                <w:sz w:val="18"/>
                <w:szCs w:val="20"/>
                <w:lang w:eastAsia="nl-NL"/>
              </w:rPr>
              <w:t xml:space="preserve"> - 500 g pulv. or. </w:t>
            </w:r>
            <w:r w:rsidRPr="00220ED1">
              <w:rPr>
                <w:rFonts w:ascii="Arial" w:eastAsia="Times New Roman" w:hAnsi="Arial" w:cs="Times New Roman"/>
                <w:spacing w:val="-2"/>
                <w:sz w:val="18"/>
                <w:szCs w:val="20"/>
                <w:lang w:val="nl-NL" w:eastAsia="nl-NL"/>
              </w:rPr>
              <w:t>(8/98)</w:t>
            </w:r>
          </w:p>
          <w:p w:rsidR="00C8226D" w:rsidRPr="00220ED1" w:rsidRDefault="00C8226D" w:rsidP="00795885">
            <w:pPr>
              <w:tabs>
                <w:tab w:val="left" w:pos="-1204"/>
                <w:tab w:val="left" w:pos="-873"/>
                <w:tab w:val="left" w:pos="-625"/>
              </w:tabs>
              <w:spacing w:after="0" w:line="240" w:lineRule="auto"/>
              <w:rPr>
                <w:rFonts w:ascii="Arial" w:eastAsia="Times New Roman" w:hAnsi="Arial" w:cs="Times New Roman"/>
                <w:spacing w:val="-2"/>
                <w:sz w:val="18"/>
                <w:szCs w:val="20"/>
                <w:lang w:val="nl-NL" w:eastAsia="nl-NL"/>
              </w:rPr>
            </w:pPr>
            <w:r w:rsidRPr="00220ED1">
              <w:rPr>
                <w:rFonts w:ascii="Arial" w:eastAsia="Times New Roman" w:hAnsi="Arial" w:cs="Times New Roman"/>
                <w:spacing w:val="-2"/>
                <w:sz w:val="18"/>
                <w:szCs w:val="20"/>
                <w:lang w:val="nl-NL" w:eastAsia="nl-NL"/>
              </w:rPr>
              <w:t xml:space="preserve"> * pr. 500 g pulv. or. (8/98)</w:t>
            </w:r>
          </w:p>
          <w:p w:rsidR="00C8226D" w:rsidRPr="00220ED1" w:rsidRDefault="00C8226D" w:rsidP="0079588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220ED1">
              <w:rPr>
                <w:rFonts w:ascii="Arial" w:eastAsia="Times New Roman" w:hAnsi="Arial" w:cs="Times New Roman"/>
                <w:spacing w:val="-2"/>
                <w:sz w:val="18"/>
                <w:szCs w:val="20"/>
                <w:lang w:val="nl-NL" w:eastAsia="nl-NL"/>
              </w:rPr>
              <w:t>** pr. 500 g pulv. or. (8/98)</w:t>
            </w:r>
          </w:p>
        </w:tc>
        <w:tc>
          <w:tcPr>
            <w:tcW w:w="850" w:type="dxa"/>
            <w:tcBorders>
              <w:top w:val="single" w:sz="4" w:space="0" w:color="auto"/>
              <w:left w:val="single" w:sz="8" w:space="0" w:color="auto"/>
              <w:bottom w:val="single" w:sz="4" w:space="0" w:color="auto"/>
              <w:right w:val="single" w:sz="8" w:space="0" w:color="auto"/>
            </w:tcBorders>
          </w:tcPr>
          <w:p w:rsidR="00C8226D" w:rsidRPr="00220ED1" w:rsidRDefault="00C8226D" w:rsidP="0079588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220ED1">
              <w:rPr>
                <w:rFonts w:ascii="Arial" w:eastAsia="Times New Roman" w:hAnsi="Arial" w:cs="Times New Roman"/>
                <w:spacing w:val="-2"/>
                <w:sz w:val="18"/>
                <w:szCs w:val="20"/>
                <w:lang w:val="nl-NL" w:eastAsia="nl-NL"/>
              </w:rPr>
              <w:t>M</w:t>
            </w:r>
          </w:p>
        </w:tc>
        <w:tc>
          <w:tcPr>
            <w:tcW w:w="2977" w:type="dxa"/>
            <w:tcBorders>
              <w:top w:val="single" w:sz="4" w:space="0" w:color="auto"/>
              <w:left w:val="single" w:sz="8" w:space="0" w:color="auto"/>
              <w:bottom w:val="single" w:sz="4" w:space="0" w:color="auto"/>
              <w:right w:val="single" w:sz="8" w:space="0" w:color="auto"/>
            </w:tcBorders>
          </w:tcPr>
          <w:p w:rsidR="00C8226D" w:rsidRPr="00220ED1" w:rsidRDefault="00C8226D" w:rsidP="00795885">
            <w:pPr>
              <w:tabs>
                <w:tab w:val="left" w:pos="-2402"/>
                <w:tab w:val="left" w:pos="-2071"/>
                <w:tab w:val="left" w:pos="-1823"/>
                <w:tab w:val="left" w:pos="2897"/>
                <w:tab w:val="left" w:pos="3145"/>
              </w:tabs>
              <w:spacing w:before="58" w:after="0" w:line="240" w:lineRule="auto"/>
              <w:rPr>
                <w:rFonts w:ascii="Arial" w:eastAsia="Times New Roman" w:hAnsi="Arial" w:cs="Times New Roman"/>
                <w:spacing w:val="-2"/>
                <w:sz w:val="18"/>
                <w:szCs w:val="20"/>
                <w:lang w:val="nl-NL" w:eastAsia="nl-NL"/>
              </w:rPr>
            </w:pPr>
          </w:p>
          <w:p w:rsidR="00C8226D" w:rsidRPr="00220ED1" w:rsidRDefault="00C8226D" w:rsidP="00795885">
            <w:pPr>
              <w:tabs>
                <w:tab w:val="left" w:pos="-2402"/>
                <w:tab w:val="left" w:pos="-2071"/>
                <w:tab w:val="left" w:pos="-1823"/>
                <w:tab w:val="left" w:pos="2897"/>
                <w:tab w:val="left" w:pos="3145"/>
              </w:tabs>
              <w:spacing w:after="0" w:line="240" w:lineRule="auto"/>
              <w:rPr>
                <w:rFonts w:ascii="Arial" w:eastAsia="Times New Roman" w:hAnsi="Arial" w:cs="Times New Roman"/>
                <w:spacing w:val="-2"/>
                <w:sz w:val="18"/>
                <w:szCs w:val="20"/>
                <w:lang w:val="nl-NL" w:eastAsia="nl-NL"/>
              </w:rPr>
            </w:pPr>
            <w:r w:rsidRPr="00220ED1">
              <w:rPr>
                <w:rFonts w:ascii="Arial" w:eastAsia="Times New Roman" w:hAnsi="Arial" w:cs="Times New Roman"/>
                <w:spacing w:val="-2"/>
                <w:sz w:val="18"/>
                <w:szCs w:val="20"/>
                <w:lang w:val="nl-NL" w:eastAsia="nl-NL"/>
              </w:rPr>
              <w:t>per</w:t>
            </w:r>
          </w:p>
          <w:p w:rsidR="00C8226D" w:rsidRPr="00220ED1" w:rsidRDefault="00C8226D" w:rsidP="00795885">
            <w:pPr>
              <w:tabs>
                <w:tab w:val="right" w:pos="2210"/>
              </w:tabs>
              <w:spacing w:after="0" w:line="240" w:lineRule="auto"/>
              <w:rPr>
                <w:rFonts w:ascii="Arial" w:eastAsia="Times New Roman" w:hAnsi="Arial" w:cs="Times New Roman"/>
                <w:spacing w:val="-2"/>
                <w:sz w:val="18"/>
                <w:szCs w:val="20"/>
                <w:lang w:val="nl-NL" w:eastAsia="nl-NL"/>
              </w:rPr>
            </w:pPr>
            <w:r w:rsidRPr="00220ED1">
              <w:rPr>
                <w:rFonts w:ascii="Arial" w:eastAsia="Times New Roman" w:hAnsi="Arial" w:cs="Times New Roman"/>
                <w:spacing w:val="-2"/>
                <w:sz w:val="18"/>
                <w:szCs w:val="20"/>
                <w:lang w:val="nl-NL" w:eastAsia="nl-NL"/>
              </w:rPr>
              <w:tab/>
              <w:t>500 g</w:t>
            </w:r>
          </w:p>
          <w:p w:rsidR="00C8226D" w:rsidRPr="00220ED1" w:rsidRDefault="00C8226D" w:rsidP="00795885">
            <w:pPr>
              <w:tabs>
                <w:tab w:val="left" w:pos="-7006"/>
                <w:tab w:val="left" w:pos="-6675"/>
                <w:tab w:val="left" w:pos="-6427"/>
                <w:tab w:val="left" w:pos="-1707"/>
                <w:tab w:val="left" w:pos="-1459"/>
              </w:tabs>
              <w:spacing w:after="54" w:line="240" w:lineRule="auto"/>
              <w:rPr>
                <w:rFonts w:ascii="Arial" w:eastAsia="Times New Roman" w:hAnsi="Arial" w:cs="Times New Roman"/>
                <w:spacing w:val="-2"/>
                <w:sz w:val="18"/>
                <w:szCs w:val="20"/>
                <w:lang w:val="nl-NL" w:eastAsia="nl-NL"/>
              </w:rPr>
            </w:pPr>
            <w:r w:rsidRPr="00220ED1">
              <w:rPr>
                <w:rFonts w:ascii="Arial" w:eastAsia="Times New Roman" w:hAnsi="Arial" w:cs="Times New Roman"/>
                <w:spacing w:val="-2"/>
                <w:sz w:val="18"/>
                <w:szCs w:val="20"/>
                <w:lang w:val="nl-NL" w:eastAsia="nl-NL"/>
              </w:rPr>
              <w:t xml:space="preserve">par </w:t>
            </w:r>
          </w:p>
        </w:tc>
      </w:tr>
      <w:tr w:rsidR="00C8226D" w:rsidRPr="00220ED1" w:rsidTr="00795885">
        <w:tc>
          <w:tcPr>
            <w:tcW w:w="1276" w:type="dxa"/>
            <w:tcBorders>
              <w:top w:val="single" w:sz="4" w:space="0" w:color="auto"/>
              <w:left w:val="single" w:sz="8" w:space="0" w:color="auto"/>
              <w:bottom w:val="single" w:sz="4" w:space="0" w:color="auto"/>
              <w:right w:val="single" w:sz="8" w:space="0" w:color="auto"/>
            </w:tcBorders>
          </w:tcPr>
          <w:p w:rsidR="00C8226D" w:rsidRPr="00220ED1" w:rsidRDefault="00C8226D" w:rsidP="00795885">
            <w:pPr>
              <w:tabs>
                <w:tab w:val="left" w:pos="-120"/>
                <w:tab w:val="left" w:pos="211"/>
                <w:tab w:val="left" w:pos="459"/>
              </w:tabs>
              <w:spacing w:before="58" w:after="54" w:line="240" w:lineRule="auto"/>
              <w:rPr>
                <w:rFonts w:ascii="Arial" w:eastAsia="Times New Roman" w:hAnsi="Arial" w:cs="Times New Roman"/>
                <w:spacing w:val="-2"/>
                <w:sz w:val="18"/>
                <w:szCs w:val="20"/>
                <w:lang w:val="nl-NL" w:eastAsia="nl-NL"/>
              </w:rPr>
            </w:pPr>
            <w:r w:rsidRPr="00220ED1">
              <w:rPr>
                <w:rFonts w:ascii="Arial" w:eastAsia="Times New Roman" w:hAnsi="Arial" w:cs="Times New Roman"/>
                <w:spacing w:val="-2"/>
                <w:sz w:val="18"/>
                <w:szCs w:val="20"/>
                <w:lang w:val="nl-NL" w:eastAsia="nl-NL"/>
              </w:rPr>
              <w:t>A</w:t>
            </w:r>
          </w:p>
        </w:tc>
        <w:tc>
          <w:tcPr>
            <w:tcW w:w="1134" w:type="dxa"/>
            <w:tcBorders>
              <w:top w:val="single" w:sz="4" w:space="0" w:color="auto"/>
              <w:left w:val="single" w:sz="8" w:space="0" w:color="auto"/>
              <w:bottom w:val="single" w:sz="4" w:space="0" w:color="auto"/>
              <w:right w:val="single" w:sz="8" w:space="0" w:color="auto"/>
            </w:tcBorders>
          </w:tcPr>
          <w:p w:rsidR="00C8226D" w:rsidRPr="00220ED1" w:rsidRDefault="00C8226D" w:rsidP="00795885">
            <w:pPr>
              <w:tabs>
                <w:tab w:val="left" w:pos="-120"/>
                <w:tab w:val="left" w:pos="211"/>
                <w:tab w:val="left" w:pos="459"/>
              </w:tabs>
              <w:spacing w:before="58" w:after="0" w:line="240" w:lineRule="auto"/>
              <w:rPr>
                <w:rFonts w:ascii="Arial" w:eastAsia="Times New Roman" w:hAnsi="Arial" w:cs="Times New Roman"/>
                <w:spacing w:val="-2"/>
                <w:sz w:val="18"/>
                <w:szCs w:val="20"/>
                <w:lang w:val="nl-NL" w:eastAsia="nl-NL"/>
              </w:rPr>
            </w:pPr>
          </w:p>
          <w:p w:rsidR="00C8226D" w:rsidRPr="00220ED1" w:rsidRDefault="00C8226D" w:rsidP="00795885">
            <w:pPr>
              <w:tabs>
                <w:tab w:val="left" w:pos="-120"/>
                <w:tab w:val="left" w:pos="211"/>
                <w:tab w:val="left" w:pos="459"/>
              </w:tabs>
              <w:spacing w:after="0" w:line="240" w:lineRule="auto"/>
              <w:rPr>
                <w:rFonts w:ascii="Arial" w:eastAsia="Times New Roman" w:hAnsi="Arial" w:cs="Times New Roman"/>
                <w:spacing w:val="-2"/>
                <w:sz w:val="18"/>
                <w:szCs w:val="20"/>
                <w:lang w:val="nl-NL" w:eastAsia="nl-NL"/>
              </w:rPr>
            </w:pPr>
            <w:r w:rsidRPr="00220ED1">
              <w:rPr>
                <w:rFonts w:ascii="Arial" w:eastAsia="Times New Roman" w:hAnsi="Arial" w:cs="Times New Roman"/>
                <w:spacing w:val="-2"/>
                <w:sz w:val="18"/>
                <w:szCs w:val="20"/>
                <w:lang w:val="nl-NL" w:eastAsia="nl-NL"/>
              </w:rPr>
              <w:t>1402-924</w:t>
            </w:r>
          </w:p>
          <w:p w:rsidR="00C8226D" w:rsidRPr="00220ED1" w:rsidRDefault="00C8226D" w:rsidP="00795885">
            <w:pPr>
              <w:tabs>
                <w:tab w:val="left" w:pos="-120"/>
                <w:tab w:val="left" w:pos="211"/>
                <w:tab w:val="left" w:pos="459"/>
              </w:tabs>
              <w:spacing w:after="0" w:line="240" w:lineRule="auto"/>
              <w:rPr>
                <w:rFonts w:ascii="Arial" w:eastAsia="Times New Roman" w:hAnsi="Arial" w:cs="Times New Roman"/>
                <w:spacing w:val="-2"/>
                <w:sz w:val="18"/>
                <w:szCs w:val="20"/>
                <w:lang w:val="nl-NL" w:eastAsia="nl-NL"/>
              </w:rPr>
            </w:pPr>
            <w:r w:rsidRPr="00220ED1">
              <w:rPr>
                <w:rFonts w:ascii="Arial" w:eastAsia="Times New Roman" w:hAnsi="Arial" w:cs="Times New Roman"/>
                <w:spacing w:val="-2"/>
                <w:sz w:val="18"/>
                <w:szCs w:val="20"/>
                <w:lang w:val="nl-NL" w:eastAsia="nl-NL"/>
              </w:rPr>
              <w:t>0748-590</w:t>
            </w:r>
          </w:p>
          <w:p w:rsidR="00C8226D" w:rsidRPr="00220ED1" w:rsidRDefault="00C8226D" w:rsidP="00795885">
            <w:pPr>
              <w:tabs>
                <w:tab w:val="left" w:pos="-1204"/>
                <w:tab w:val="left" w:pos="-873"/>
                <w:tab w:val="left" w:pos="-625"/>
              </w:tabs>
              <w:spacing w:after="54" w:line="240" w:lineRule="auto"/>
              <w:rPr>
                <w:rFonts w:ascii="Arial" w:eastAsia="Times New Roman" w:hAnsi="Arial" w:cs="Times New Roman"/>
                <w:spacing w:val="-2"/>
                <w:sz w:val="18"/>
                <w:szCs w:val="20"/>
                <w:lang w:val="nl-NL" w:eastAsia="nl-NL"/>
              </w:rPr>
            </w:pPr>
            <w:r w:rsidRPr="00220ED1">
              <w:rPr>
                <w:rFonts w:ascii="Arial" w:eastAsia="Times New Roman" w:hAnsi="Arial" w:cs="Times New Roman"/>
                <w:spacing w:val="-2"/>
                <w:sz w:val="18"/>
                <w:szCs w:val="20"/>
                <w:lang w:val="nl-NL" w:eastAsia="nl-NL"/>
              </w:rPr>
              <w:t>0748-590</w:t>
            </w:r>
          </w:p>
        </w:tc>
        <w:tc>
          <w:tcPr>
            <w:tcW w:w="4253" w:type="dxa"/>
            <w:tcBorders>
              <w:top w:val="single" w:sz="4" w:space="0" w:color="auto"/>
              <w:left w:val="single" w:sz="8" w:space="0" w:color="auto"/>
              <w:bottom w:val="single" w:sz="4" w:space="0" w:color="auto"/>
              <w:right w:val="single" w:sz="8" w:space="0" w:color="auto"/>
            </w:tcBorders>
          </w:tcPr>
          <w:p w:rsidR="00C8226D" w:rsidRPr="00220ED1" w:rsidRDefault="00C8226D" w:rsidP="00795885">
            <w:pPr>
              <w:tabs>
                <w:tab w:val="left" w:pos="-1204"/>
                <w:tab w:val="left" w:pos="-873"/>
                <w:tab w:val="left" w:pos="-625"/>
              </w:tabs>
              <w:spacing w:before="58" w:after="0" w:line="240" w:lineRule="auto"/>
              <w:rPr>
                <w:rFonts w:ascii="Arial" w:eastAsia="Times New Roman" w:hAnsi="Arial" w:cs="Times New Roman"/>
                <w:spacing w:val="-2"/>
                <w:sz w:val="18"/>
                <w:szCs w:val="20"/>
                <w:lang w:eastAsia="nl-NL"/>
              </w:rPr>
            </w:pPr>
            <w:r w:rsidRPr="00220ED1">
              <w:rPr>
                <w:rFonts w:ascii="Arial" w:eastAsia="Times New Roman" w:hAnsi="Arial" w:cs="Times New Roman"/>
                <w:spacing w:val="-2"/>
                <w:sz w:val="18"/>
                <w:szCs w:val="20"/>
                <w:lang w:eastAsia="nl-NL"/>
              </w:rPr>
              <w:t>XP-MAXAMAID unflavoured Nutricia</w:t>
            </w:r>
          </w:p>
          <w:p w:rsidR="00C8226D" w:rsidRPr="00220ED1" w:rsidRDefault="00C8226D" w:rsidP="00795885">
            <w:pPr>
              <w:tabs>
                <w:tab w:val="left" w:pos="-1204"/>
                <w:tab w:val="left" w:pos="-873"/>
                <w:tab w:val="left" w:pos="-625"/>
              </w:tabs>
              <w:spacing w:after="0" w:line="240" w:lineRule="auto"/>
              <w:rPr>
                <w:rFonts w:ascii="Arial" w:eastAsia="Times New Roman" w:hAnsi="Arial" w:cs="Times New Roman"/>
                <w:spacing w:val="-2"/>
                <w:sz w:val="18"/>
                <w:szCs w:val="20"/>
                <w:lang w:val="nl-NL" w:eastAsia="nl-NL"/>
              </w:rPr>
            </w:pPr>
            <w:r w:rsidRPr="00220ED1">
              <w:rPr>
                <w:rFonts w:ascii="Arial" w:eastAsia="Times New Roman" w:hAnsi="Arial" w:cs="Times New Roman"/>
                <w:spacing w:val="-2"/>
                <w:sz w:val="18"/>
                <w:szCs w:val="20"/>
                <w:lang w:eastAsia="nl-NL"/>
              </w:rPr>
              <w:t xml:space="preserve"> - 500 g pulv. or. </w:t>
            </w:r>
            <w:r w:rsidRPr="00220ED1">
              <w:rPr>
                <w:rFonts w:ascii="Arial" w:eastAsia="Times New Roman" w:hAnsi="Arial" w:cs="Times New Roman"/>
                <w:spacing w:val="-2"/>
                <w:sz w:val="18"/>
                <w:szCs w:val="20"/>
                <w:lang w:val="nl-NL" w:eastAsia="nl-NL"/>
              </w:rPr>
              <w:t>(8/98)</w:t>
            </w:r>
          </w:p>
          <w:p w:rsidR="00C8226D" w:rsidRPr="00220ED1" w:rsidRDefault="00C8226D" w:rsidP="00795885">
            <w:pPr>
              <w:tabs>
                <w:tab w:val="left" w:pos="-1204"/>
                <w:tab w:val="left" w:pos="-873"/>
                <w:tab w:val="left" w:pos="-625"/>
              </w:tabs>
              <w:spacing w:after="0" w:line="240" w:lineRule="auto"/>
              <w:rPr>
                <w:rFonts w:ascii="Arial" w:eastAsia="Times New Roman" w:hAnsi="Arial" w:cs="Times New Roman"/>
                <w:spacing w:val="-2"/>
                <w:sz w:val="18"/>
                <w:szCs w:val="20"/>
                <w:lang w:val="nl-NL" w:eastAsia="nl-NL"/>
              </w:rPr>
            </w:pPr>
            <w:r w:rsidRPr="00220ED1">
              <w:rPr>
                <w:rFonts w:ascii="Arial" w:eastAsia="Times New Roman" w:hAnsi="Arial" w:cs="Times New Roman"/>
                <w:spacing w:val="-2"/>
                <w:sz w:val="18"/>
                <w:szCs w:val="20"/>
                <w:lang w:val="nl-NL" w:eastAsia="nl-NL"/>
              </w:rPr>
              <w:t xml:space="preserve"> * pr. 500 g pulv. or. (8/98)</w:t>
            </w:r>
          </w:p>
          <w:p w:rsidR="00C8226D" w:rsidRPr="00220ED1" w:rsidRDefault="00C8226D" w:rsidP="00795885">
            <w:pPr>
              <w:tabs>
                <w:tab w:val="left" w:pos="-2402"/>
                <w:tab w:val="left" w:pos="-2071"/>
                <w:tab w:val="left" w:pos="-1823"/>
                <w:tab w:val="left" w:pos="2897"/>
                <w:tab w:val="left" w:pos="3145"/>
              </w:tabs>
              <w:spacing w:after="54" w:line="240" w:lineRule="auto"/>
              <w:rPr>
                <w:rFonts w:ascii="Arial" w:eastAsia="Times New Roman" w:hAnsi="Arial" w:cs="Times New Roman"/>
                <w:spacing w:val="-2"/>
                <w:sz w:val="18"/>
                <w:szCs w:val="20"/>
                <w:lang w:val="nl-NL" w:eastAsia="nl-NL"/>
              </w:rPr>
            </w:pPr>
            <w:r w:rsidRPr="00220ED1">
              <w:rPr>
                <w:rFonts w:ascii="Arial" w:eastAsia="Times New Roman" w:hAnsi="Arial" w:cs="Times New Roman"/>
                <w:spacing w:val="-2"/>
                <w:sz w:val="18"/>
                <w:szCs w:val="20"/>
                <w:lang w:val="nl-NL" w:eastAsia="nl-NL"/>
              </w:rPr>
              <w:t>** pr. 500 g pulv. or. (8/98)</w:t>
            </w:r>
          </w:p>
        </w:tc>
        <w:tc>
          <w:tcPr>
            <w:tcW w:w="850" w:type="dxa"/>
            <w:tcBorders>
              <w:top w:val="single" w:sz="4" w:space="0" w:color="auto"/>
              <w:left w:val="single" w:sz="8" w:space="0" w:color="auto"/>
              <w:bottom w:val="single" w:sz="4" w:space="0" w:color="auto"/>
              <w:right w:val="single" w:sz="8" w:space="0" w:color="auto"/>
            </w:tcBorders>
          </w:tcPr>
          <w:p w:rsidR="00C8226D" w:rsidRPr="00220ED1" w:rsidRDefault="00C8226D" w:rsidP="00795885">
            <w:pPr>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18"/>
                <w:szCs w:val="20"/>
                <w:lang w:val="nl-NL" w:eastAsia="nl-NL"/>
              </w:rPr>
            </w:pPr>
            <w:r w:rsidRPr="00220ED1">
              <w:rPr>
                <w:rFonts w:ascii="Arial" w:eastAsia="Times New Roman" w:hAnsi="Arial" w:cs="Times New Roman"/>
                <w:spacing w:val="-2"/>
                <w:sz w:val="18"/>
                <w:szCs w:val="20"/>
                <w:lang w:val="nl-NL" w:eastAsia="nl-NL"/>
              </w:rPr>
              <w:t>M</w:t>
            </w:r>
          </w:p>
        </w:tc>
        <w:tc>
          <w:tcPr>
            <w:tcW w:w="2977" w:type="dxa"/>
            <w:tcBorders>
              <w:top w:val="single" w:sz="4" w:space="0" w:color="auto"/>
              <w:left w:val="single" w:sz="8" w:space="0" w:color="auto"/>
              <w:bottom w:val="single" w:sz="4" w:space="0" w:color="auto"/>
              <w:right w:val="single" w:sz="8" w:space="0" w:color="auto"/>
            </w:tcBorders>
          </w:tcPr>
          <w:p w:rsidR="00C8226D" w:rsidRPr="00220ED1" w:rsidRDefault="00C8226D" w:rsidP="00795885">
            <w:pPr>
              <w:tabs>
                <w:tab w:val="left" w:pos="-2402"/>
                <w:tab w:val="left" w:pos="-2071"/>
                <w:tab w:val="left" w:pos="-1823"/>
                <w:tab w:val="left" w:pos="2897"/>
                <w:tab w:val="left" w:pos="3145"/>
              </w:tabs>
              <w:spacing w:before="58" w:after="0" w:line="240" w:lineRule="auto"/>
              <w:rPr>
                <w:rFonts w:ascii="Arial" w:eastAsia="Times New Roman" w:hAnsi="Arial" w:cs="Times New Roman"/>
                <w:spacing w:val="-2"/>
                <w:sz w:val="18"/>
                <w:szCs w:val="20"/>
                <w:lang w:val="nl-NL" w:eastAsia="nl-NL"/>
              </w:rPr>
            </w:pPr>
          </w:p>
          <w:p w:rsidR="00C8226D" w:rsidRPr="00220ED1" w:rsidRDefault="00C8226D" w:rsidP="00795885">
            <w:pPr>
              <w:tabs>
                <w:tab w:val="left" w:pos="-2402"/>
                <w:tab w:val="left" w:pos="-2071"/>
                <w:tab w:val="left" w:pos="-1823"/>
                <w:tab w:val="left" w:pos="2897"/>
                <w:tab w:val="left" w:pos="3145"/>
              </w:tabs>
              <w:spacing w:after="0" w:line="240" w:lineRule="auto"/>
              <w:rPr>
                <w:rFonts w:ascii="Arial" w:eastAsia="Times New Roman" w:hAnsi="Arial" w:cs="Times New Roman"/>
                <w:spacing w:val="-2"/>
                <w:sz w:val="18"/>
                <w:szCs w:val="20"/>
                <w:lang w:val="nl-NL" w:eastAsia="nl-NL"/>
              </w:rPr>
            </w:pPr>
            <w:r w:rsidRPr="00220ED1">
              <w:rPr>
                <w:rFonts w:ascii="Arial" w:eastAsia="Times New Roman" w:hAnsi="Arial" w:cs="Times New Roman"/>
                <w:spacing w:val="-2"/>
                <w:sz w:val="18"/>
                <w:szCs w:val="20"/>
                <w:lang w:val="nl-NL" w:eastAsia="nl-NL"/>
              </w:rPr>
              <w:t>per</w:t>
            </w:r>
          </w:p>
          <w:p w:rsidR="00C8226D" w:rsidRPr="00220ED1" w:rsidRDefault="00C8226D" w:rsidP="00795885">
            <w:pPr>
              <w:tabs>
                <w:tab w:val="right" w:pos="2210"/>
              </w:tabs>
              <w:spacing w:after="0" w:line="240" w:lineRule="auto"/>
              <w:rPr>
                <w:rFonts w:ascii="Arial" w:eastAsia="Times New Roman" w:hAnsi="Arial" w:cs="Times New Roman"/>
                <w:spacing w:val="-2"/>
                <w:sz w:val="18"/>
                <w:szCs w:val="20"/>
                <w:lang w:val="nl-NL" w:eastAsia="nl-NL"/>
              </w:rPr>
            </w:pPr>
            <w:r w:rsidRPr="00220ED1">
              <w:rPr>
                <w:rFonts w:ascii="Arial" w:eastAsia="Times New Roman" w:hAnsi="Arial" w:cs="Times New Roman"/>
                <w:spacing w:val="-2"/>
                <w:sz w:val="18"/>
                <w:szCs w:val="20"/>
                <w:lang w:val="nl-NL" w:eastAsia="nl-NL"/>
              </w:rPr>
              <w:tab/>
              <w:t>500 g</w:t>
            </w:r>
          </w:p>
          <w:p w:rsidR="00C8226D" w:rsidRPr="00220ED1" w:rsidRDefault="00C8226D" w:rsidP="00795885">
            <w:pPr>
              <w:tabs>
                <w:tab w:val="left" w:pos="-7006"/>
                <w:tab w:val="left" w:pos="-6675"/>
                <w:tab w:val="left" w:pos="-6427"/>
                <w:tab w:val="left" w:pos="-1707"/>
                <w:tab w:val="left" w:pos="-1459"/>
              </w:tabs>
              <w:spacing w:after="54" w:line="240" w:lineRule="auto"/>
              <w:rPr>
                <w:rFonts w:ascii="Arial" w:eastAsia="Times New Roman" w:hAnsi="Arial" w:cs="Times New Roman"/>
                <w:spacing w:val="-2"/>
                <w:sz w:val="18"/>
                <w:szCs w:val="20"/>
                <w:lang w:val="nl-NL" w:eastAsia="nl-NL"/>
              </w:rPr>
            </w:pPr>
            <w:r w:rsidRPr="00220ED1">
              <w:rPr>
                <w:rFonts w:ascii="Arial" w:eastAsia="Times New Roman" w:hAnsi="Arial" w:cs="Times New Roman"/>
                <w:spacing w:val="-2"/>
                <w:sz w:val="18"/>
                <w:szCs w:val="20"/>
                <w:lang w:val="nl-NL" w:eastAsia="nl-NL"/>
              </w:rPr>
              <w:t xml:space="preserve">par </w:t>
            </w:r>
          </w:p>
        </w:tc>
      </w:tr>
    </w:tbl>
    <w:tbl>
      <w:tblPr>
        <w:tblStyle w:val="TableGrid1"/>
        <w:tblW w:w="1091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381"/>
      </w:tblGrid>
      <w:tr w:rsidR="00D80238" w:rsidRPr="009B7E3C" w:rsidTr="009B7E3C">
        <w:tc>
          <w:tcPr>
            <w:tcW w:w="5529" w:type="dxa"/>
          </w:tcPr>
          <w:p w:rsidR="00D80238" w:rsidRPr="00D80238" w:rsidRDefault="00D80238" w:rsidP="00D80238">
            <w:pPr>
              <w:autoSpaceDE w:val="0"/>
              <w:autoSpaceDN w:val="0"/>
              <w:adjustRightInd w:val="0"/>
              <w:jc w:val="both"/>
              <w:rPr>
                <w:rFonts w:ascii="Arial" w:eastAsia="Times New Roman" w:hAnsi="Arial" w:cs="Arial"/>
                <w:spacing w:val="-2"/>
                <w:sz w:val="20"/>
                <w:szCs w:val="20"/>
                <w:lang w:val="nl-NL" w:eastAsia="nl-NL"/>
              </w:rPr>
            </w:pPr>
          </w:p>
        </w:tc>
        <w:tc>
          <w:tcPr>
            <w:tcW w:w="5381" w:type="dxa"/>
          </w:tcPr>
          <w:p w:rsidR="00D80238" w:rsidRPr="009B7E3C" w:rsidRDefault="00D80238" w:rsidP="009B7E3C">
            <w:pPr>
              <w:suppressAutoHyphens/>
              <w:ind w:left="34"/>
              <w:jc w:val="both"/>
              <w:rPr>
                <w:rFonts w:ascii="Arial" w:eastAsia="Times New Roman" w:hAnsi="Arial" w:cs="Times New Roman"/>
                <w:sz w:val="20"/>
                <w:szCs w:val="20"/>
                <w:lang w:val="nl-BE" w:eastAsia="nl-NL"/>
              </w:rPr>
            </w:pPr>
          </w:p>
        </w:tc>
      </w:tr>
      <w:tr w:rsidR="00D80238" w:rsidRPr="00DD0302" w:rsidTr="009B7E3C">
        <w:tc>
          <w:tcPr>
            <w:tcW w:w="5529" w:type="dxa"/>
          </w:tcPr>
          <w:p w:rsidR="00D80238" w:rsidRPr="00D80238" w:rsidRDefault="00D80238" w:rsidP="00D80238">
            <w:pPr>
              <w:autoSpaceDE w:val="0"/>
              <w:autoSpaceDN w:val="0"/>
              <w:adjustRightInd w:val="0"/>
              <w:jc w:val="both"/>
              <w:rPr>
                <w:rFonts w:ascii="Arial" w:eastAsia="Times New Roman" w:hAnsi="Arial" w:cs="Arial"/>
                <w:spacing w:val="-2"/>
                <w:sz w:val="20"/>
                <w:szCs w:val="20"/>
                <w:lang w:val="nl-NL" w:eastAsia="nl-NL"/>
              </w:rPr>
            </w:pPr>
            <w:r w:rsidRPr="00D80238">
              <w:rPr>
                <w:rFonts w:ascii="Arial" w:eastAsia="Times New Roman" w:hAnsi="Arial" w:cs="Times New Roman"/>
                <w:spacing w:val="-2"/>
                <w:sz w:val="20"/>
                <w:szCs w:val="20"/>
                <w:lang w:val="nl-NL" w:eastAsia="nl-NL"/>
              </w:rPr>
              <w:t>i)</w:t>
            </w:r>
            <w:r w:rsidRPr="00D80238">
              <w:rPr>
                <w:rFonts w:ascii="Arial" w:eastAsia="Times New Roman" w:hAnsi="Arial" w:cs="Times New Roman"/>
                <w:spacing w:val="-2"/>
                <w:sz w:val="20"/>
                <w:szCs w:val="20"/>
                <w:lang w:val="nl-NL" w:eastAsia="nl-NL"/>
              </w:rPr>
              <w:tab/>
              <w:t>ornithinetranscarbamoylasedeficiëntie</w:t>
            </w:r>
          </w:p>
        </w:tc>
        <w:tc>
          <w:tcPr>
            <w:tcW w:w="5381" w:type="dxa"/>
          </w:tcPr>
          <w:p w:rsidR="00D80238" w:rsidRPr="0030756F" w:rsidRDefault="0030756F" w:rsidP="009B7E3C">
            <w:pPr>
              <w:suppressAutoHyphens/>
              <w:ind w:left="34"/>
              <w:jc w:val="both"/>
              <w:rPr>
                <w:rFonts w:ascii="Arial" w:eastAsia="Times New Roman" w:hAnsi="Arial" w:cs="Times New Roman"/>
                <w:sz w:val="20"/>
                <w:szCs w:val="20"/>
                <w:lang w:eastAsia="nl-NL"/>
              </w:rPr>
            </w:pPr>
            <w:r w:rsidRPr="0030756F">
              <w:rPr>
                <w:rFonts w:ascii="Arial" w:eastAsia="Times New Roman" w:hAnsi="Arial" w:cs="Times New Roman"/>
                <w:spacing w:val="-2"/>
                <w:sz w:val="20"/>
                <w:szCs w:val="20"/>
                <w:lang w:eastAsia="nl-NL"/>
              </w:rPr>
              <w:t>i)</w:t>
            </w:r>
            <w:r w:rsidRPr="0030756F">
              <w:rPr>
                <w:rFonts w:ascii="Arial" w:eastAsia="Times New Roman" w:hAnsi="Arial" w:cs="Times New Roman"/>
                <w:spacing w:val="-2"/>
                <w:sz w:val="20"/>
                <w:szCs w:val="20"/>
                <w:lang w:eastAsia="nl-NL"/>
              </w:rPr>
              <w:tab/>
              <w:t>déficience en ornithine transcarbamoylase</w:t>
            </w:r>
          </w:p>
        </w:tc>
      </w:tr>
      <w:tr w:rsidR="00C8226D" w:rsidRPr="00DD0302" w:rsidTr="009B7E3C">
        <w:tc>
          <w:tcPr>
            <w:tcW w:w="5529" w:type="dxa"/>
          </w:tcPr>
          <w:p w:rsidR="00C8226D" w:rsidRPr="005C0FBD" w:rsidRDefault="00C8226D" w:rsidP="00D80238">
            <w:pPr>
              <w:autoSpaceDE w:val="0"/>
              <w:autoSpaceDN w:val="0"/>
              <w:adjustRightInd w:val="0"/>
              <w:jc w:val="both"/>
              <w:rPr>
                <w:rFonts w:ascii="Arial" w:eastAsia="Times New Roman" w:hAnsi="Arial" w:cs="Times New Roman"/>
                <w:spacing w:val="-2"/>
                <w:sz w:val="20"/>
                <w:szCs w:val="20"/>
                <w:lang w:eastAsia="nl-NL"/>
              </w:rPr>
            </w:pPr>
          </w:p>
        </w:tc>
        <w:tc>
          <w:tcPr>
            <w:tcW w:w="5381" w:type="dxa"/>
          </w:tcPr>
          <w:p w:rsidR="00C8226D" w:rsidRPr="0030756F" w:rsidRDefault="00C8226D" w:rsidP="009B7E3C">
            <w:pPr>
              <w:suppressAutoHyphens/>
              <w:ind w:left="34"/>
              <w:jc w:val="both"/>
              <w:rPr>
                <w:rFonts w:ascii="Arial" w:eastAsia="Times New Roman" w:hAnsi="Arial" w:cs="Times New Roman"/>
                <w:spacing w:val="-2"/>
                <w:sz w:val="20"/>
                <w:szCs w:val="20"/>
                <w:lang w:eastAsia="nl-NL"/>
              </w:rPr>
            </w:pPr>
          </w:p>
        </w:tc>
      </w:tr>
    </w:tbl>
    <w:tbl>
      <w:tblPr>
        <w:tblW w:w="10490" w:type="dxa"/>
        <w:tblInd w:w="-860" w:type="dxa"/>
        <w:tblLayout w:type="fixed"/>
        <w:tblCellMar>
          <w:left w:w="120" w:type="dxa"/>
          <w:right w:w="120" w:type="dxa"/>
        </w:tblCellMar>
        <w:tblLook w:val="0000" w:firstRow="0" w:lastRow="0" w:firstColumn="0" w:lastColumn="0" w:noHBand="0" w:noVBand="0"/>
      </w:tblPr>
      <w:tblGrid>
        <w:gridCol w:w="1134"/>
        <w:gridCol w:w="1134"/>
        <w:gridCol w:w="4395"/>
        <w:gridCol w:w="851"/>
        <w:gridCol w:w="2976"/>
      </w:tblGrid>
      <w:tr w:rsidR="00C8226D" w:rsidRPr="00220ED1" w:rsidTr="00795885">
        <w:tc>
          <w:tcPr>
            <w:tcW w:w="1134" w:type="dxa"/>
            <w:tcBorders>
              <w:top w:val="single" w:sz="7" w:space="0" w:color="auto"/>
              <w:left w:val="single" w:sz="7" w:space="0" w:color="auto"/>
            </w:tcBorders>
          </w:tcPr>
          <w:p w:rsidR="00C8226D" w:rsidRPr="00220ED1" w:rsidRDefault="00C8226D" w:rsidP="00795885">
            <w:pPr>
              <w:tabs>
                <w:tab w:val="left" w:pos="163"/>
                <w:tab w:val="left" w:pos="494"/>
                <w:tab w:val="left" w:pos="742"/>
              </w:tabs>
              <w:spacing w:before="58" w:after="0" w:line="240" w:lineRule="auto"/>
              <w:rPr>
                <w:rFonts w:ascii="Arial" w:eastAsia="Times New Roman" w:hAnsi="Arial" w:cs="Times New Roman"/>
                <w:spacing w:val="-2"/>
                <w:sz w:val="18"/>
                <w:szCs w:val="20"/>
                <w:lang w:val="nl-NL" w:eastAsia="nl-NL"/>
              </w:rPr>
            </w:pPr>
            <w:r>
              <w:rPr>
                <w:rFonts w:ascii="Arial" w:eastAsia="Times New Roman" w:hAnsi="Arial" w:cs="Times New Roman"/>
                <w:spacing w:val="-2"/>
                <w:sz w:val="18"/>
                <w:szCs w:val="20"/>
                <w:lang w:val="nl-NL" w:eastAsia="nl-NL"/>
              </w:rPr>
              <w:t>Cr</w:t>
            </w:r>
            <w:r w:rsidRPr="00220ED1">
              <w:rPr>
                <w:rFonts w:ascii="Arial" w:eastAsia="Times New Roman" w:hAnsi="Arial" w:cs="Times New Roman"/>
                <w:spacing w:val="-2"/>
                <w:sz w:val="18"/>
                <w:szCs w:val="20"/>
                <w:lang w:val="nl-NL" w:eastAsia="nl-NL"/>
              </w:rPr>
              <w:t>iterium</w:t>
            </w:r>
          </w:p>
          <w:p w:rsidR="00C8226D" w:rsidRPr="00220ED1" w:rsidRDefault="00C8226D" w:rsidP="00795885">
            <w:pPr>
              <w:tabs>
                <w:tab w:val="left" w:pos="163"/>
                <w:tab w:val="left" w:pos="494"/>
                <w:tab w:val="left" w:pos="742"/>
              </w:tabs>
              <w:spacing w:after="54" w:line="240" w:lineRule="auto"/>
              <w:rPr>
                <w:rFonts w:ascii="Arial" w:eastAsia="Times New Roman" w:hAnsi="Arial" w:cs="Times New Roman"/>
                <w:spacing w:val="-2"/>
                <w:sz w:val="18"/>
                <w:szCs w:val="20"/>
                <w:lang w:val="nl-NL" w:eastAsia="nl-NL"/>
              </w:rPr>
            </w:pPr>
            <w:r w:rsidRPr="00220ED1">
              <w:rPr>
                <w:rFonts w:ascii="Arial" w:eastAsia="Times New Roman" w:hAnsi="Arial" w:cs="Times New Roman"/>
                <w:spacing w:val="-2"/>
                <w:sz w:val="18"/>
                <w:szCs w:val="20"/>
                <w:lang w:val="nl-NL" w:eastAsia="nl-NL"/>
              </w:rPr>
              <w:t>Critère</w:t>
            </w:r>
          </w:p>
        </w:tc>
        <w:tc>
          <w:tcPr>
            <w:tcW w:w="1134" w:type="dxa"/>
            <w:tcBorders>
              <w:top w:val="single" w:sz="7" w:space="0" w:color="auto"/>
              <w:left w:val="single" w:sz="7" w:space="0" w:color="auto"/>
            </w:tcBorders>
          </w:tcPr>
          <w:p w:rsidR="00C8226D" w:rsidRPr="00220ED1" w:rsidRDefault="00C8226D" w:rsidP="00795885">
            <w:pPr>
              <w:tabs>
                <w:tab w:val="left" w:pos="163"/>
                <w:tab w:val="left" w:pos="494"/>
                <w:tab w:val="left" w:pos="742"/>
              </w:tabs>
              <w:spacing w:before="58" w:after="0" w:line="240" w:lineRule="auto"/>
              <w:rPr>
                <w:rFonts w:ascii="Arial" w:eastAsia="Times New Roman" w:hAnsi="Arial" w:cs="Times New Roman"/>
                <w:spacing w:val="-2"/>
                <w:sz w:val="18"/>
                <w:szCs w:val="20"/>
                <w:lang w:val="nl-NL" w:eastAsia="nl-NL"/>
              </w:rPr>
            </w:pPr>
            <w:r w:rsidRPr="00220ED1">
              <w:rPr>
                <w:rFonts w:ascii="Arial" w:eastAsia="Times New Roman" w:hAnsi="Arial" w:cs="Times New Roman"/>
                <w:spacing w:val="-2"/>
                <w:sz w:val="18"/>
                <w:szCs w:val="20"/>
                <w:lang w:val="nl-NL" w:eastAsia="nl-NL"/>
              </w:rPr>
              <w:t>Code</w:t>
            </w:r>
          </w:p>
          <w:p w:rsidR="00C8226D" w:rsidRPr="00220ED1" w:rsidRDefault="00C8226D" w:rsidP="00795885">
            <w:pPr>
              <w:tabs>
                <w:tab w:val="left" w:pos="-921"/>
                <w:tab w:val="left" w:pos="-590"/>
                <w:tab w:val="left" w:pos="-342"/>
              </w:tabs>
              <w:spacing w:after="54" w:line="240" w:lineRule="auto"/>
              <w:rPr>
                <w:rFonts w:ascii="Arial" w:eastAsia="Times New Roman" w:hAnsi="Arial" w:cs="Times New Roman"/>
                <w:spacing w:val="-2"/>
                <w:sz w:val="18"/>
                <w:szCs w:val="20"/>
                <w:lang w:val="nl-NL" w:eastAsia="nl-NL"/>
              </w:rPr>
            </w:pPr>
            <w:r w:rsidRPr="00220ED1">
              <w:rPr>
                <w:rFonts w:ascii="Arial" w:eastAsia="Times New Roman" w:hAnsi="Arial" w:cs="Times New Roman"/>
                <w:spacing w:val="-2"/>
                <w:sz w:val="18"/>
                <w:szCs w:val="20"/>
                <w:lang w:val="nl-NL" w:eastAsia="nl-NL"/>
              </w:rPr>
              <w:t>Code</w:t>
            </w:r>
          </w:p>
        </w:tc>
        <w:tc>
          <w:tcPr>
            <w:tcW w:w="4395" w:type="dxa"/>
            <w:tcBorders>
              <w:top w:val="single" w:sz="7" w:space="0" w:color="auto"/>
              <w:left w:val="single" w:sz="7" w:space="0" w:color="auto"/>
            </w:tcBorders>
          </w:tcPr>
          <w:p w:rsidR="00C8226D" w:rsidRPr="00220ED1" w:rsidRDefault="00C8226D" w:rsidP="00795885">
            <w:pPr>
              <w:tabs>
                <w:tab w:val="left" w:pos="-921"/>
                <w:tab w:val="left" w:pos="-590"/>
                <w:tab w:val="left" w:pos="-342"/>
              </w:tabs>
              <w:spacing w:before="58" w:after="0" w:line="240" w:lineRule="auto"/>
              <w:rPr>
                <w:rFonts w:ascii="Arial" w:eastAsia="Times New Roman" w:hAnsi="Arial" w:cs="Times New Roman"/>
                <w:spacing w:val="-2"/>
                <w:sz w:val="18"/>
                <w:szCs w:val="20"/>
                <w:lang w:val="nl-NL" w:eastAsia="nl-NL"/>
              </w:rPr>
            </w:pPr>
            <w:r w:rsidRPr="00220ED1">
              <w:rPr>
                <w:rFonts w:ascii="Arial" w:eastAsia="Times New Roman" w:hAnsi="Arial" w:cs="Times New Roman"/>
                <w:spacing w:val="-2"/>
                <w:sz w:val="18"/>
                <w:szCs w:val="20"/>
                <w:lang w:val="nl-NL" w:eastAsia="nl-NL"/>
              </w:rPr>
              <w:t>Benaming</w:t>
            </w:r>
          </w:p>
          <w:p w:rsidR="00C8226D" w:rsidRPr="00220ED1" w:rsidRDefault="00C8226D" w:rsidP="00795885">
            <w:pPr>
              <w:tabs>
                <w:tab w:val="left" w:pos="-2119"/>
                <w:tab w:val="left" w:pos="-1788"/>
                <w:tab w:val="left" w:pos="-1540"/>
                <w:tab w:val="left" w:pos="3180"/>
                <w:tab w:val="left" w:pos="3428"/>
              </w:tabs>
              <w:spacing w:after="54" w:line="240" w:lineRule="auto"/>
              <w:rPr>
                <w:rFonts w:ascii="Arial" w:eastAsia="Times New Roman" w:hAnsi="Arial" w:cs="Times New Roman"/>
                <w:spacing w:val="-2"/>
                <w:sz w:val="18"/>
                <w:szCs w:val="20"/>
                <w:lang w:val="nl-NL" w:eastAsia="nl-NL"/>
              </w:rPr>
            </w:pPr>
            <w:r w:rsidRPr="00220ED1">
              <w:rPr>
                <w:rFonts w:ascii="Arial" w:eastAsia="Times New Roman" w:hAnsi="Arial" w:cs="Times New Roman"/>
                <w:spacing w:val="-2"/>
                <w:sz w:val="18"/>
                <w:szCs w:val="20"/>
                <w:lang w:val="nl-NL" w:eastAsia="nl-NL"/>
              </w:rPr>
              <w:t>Dénomination</w:t>
            </w:r>
          </w:p>
        </w:tc>
        <w:tc>
          <w:tcPr>
            <w:tcW w:w="851" w:type="dxa"/>
            <w:tcBorders>
              <w:top w:val="single" w:sz="7" w:space="0" w:color="auto"/>
              <w:left w:val="single" w:sz="7" w:space="0" w:color="auto"/>
            </w:tcBorders>
          </w:tcPr>
          <w:p w:rsidR="00C8226D" w:rsidRPr="00220ED1" w:rsidRDefault="00C8226D" w:rsidP="00795885">
            <w:pPr>
              <w:tabs>
                <w:tab w:val="left" w:pos="-2402"/>
                <w:tab w:val="left" w:pos="-2071"/>
                <w:tab w:val="left" w:pos="-1823"/>
                <w:tab w:val="left" w:pos="2897"/>
                <w:tab w:val="left" w:pos="3145"/>
              </w:tabs>
              <w:spacing w:before="58" w:after="0" w:line="240" w:lineRule="auto"/>
              <w:rPr>
                <w:rFonts w:ascii="Arial" w:eastAsia="Times New Roman" w:hAnsi="Arial" w:cs="Times New Roman"/>
                <w:spacing w:val="-2"/>
                <w:sz w:val="18"/>
                <w:szCs w:val="20"/>
                <w:lang w:val="nl-NL" w:eastAsia="nl-NL"/>
              </w:rPr>
            </w:pPr>
            <w:r w:rsidRPr="00220ED1">
              <w:rPr>
                <w:rFonts w:ascii="Arial" w:eastAsia="Times New Roman" w:hAnsi="Arial" w:cs="Times New Roman"/>
                <w:spacing w:val="-2"/>
                <w:sz w:val="18"/>
                <w:szCs w:val="20"/>
                <w:lang w:val="nl-NL" w:eastAsia="nl-NL"/>
              </w:rPr>
              <w:t>Opm.</w:t>
            </w:r>
          </w:p>
          <w:p w:rsidR="00C8226D" w:rsidRPr="00220ED1" w:rsidRDefault="00C8226D" w:rsidP="00795885">
            <w:pPr>
              <w:tabs>
                <w:tab w:val="left" w:pos="-2402"/>
                <w:tab w:val="left" w:pos="-2071"/>
                <w:tab w:val="left" w:pos="-1823"/>
                <w:tab w:val="left" w:pos="2897"/>
                <w:tab w:val="left" w:pos="3145"/>
              </w:tabs>
              <w:spacing w:before="58" w:after="0" w:line="240" w:lineRule="auto"/>
              <w:rPr>
                <w:rFonts w:ascii="Arial" w:eastAsia="Times New Roman" w:hAnsi="Arial" w:cs="Times New Roman"/>
                <w:spacing w:val="-2"/>
                <w:sz w:val="18"/>
                <w:szCs w:val="20"/>
                <w:lang w:val="nl-NL" w:eastAsia="nl-NL"/>
              </w:rPr>
            </w:pPr>
            <w:r w:rsidRPr="00220ED1">
              <w:rPr>
                <w:rFonts w:ascii="Arial" w:eastAsia="Times New Roman" w:hAnsi="Arial" w:cs="Times New Roman"/>
                <w:spacing w:val="-2"/>
                <w:sz w:val="18"/>
                <w:szCs w:val="20"/>
                <w:lang w:val="nl-NL" w:eastAsia="nl-NL"/>
              </w:rPr>
              <w:t>Obs.</w:t>
            </w:r>
          </w:p>
        </w:tc>
        <w:tc>
          <w:tcPr>
            <w:tcW w:w="2976" w:type="dxa"/>
            <w:tcBorders>
              <w:top w:val="single" w:sz="7" w:space="0" w:color="auto"/>
              <w:left w:val="single" w:sz="7" w:space="0" w:color="auto"/>
              <w:right w:val="single" w:sz="7" w:space="0" w:color="auto"/>
            </w:tcBorders>
          </w:tcPr>
          <w:p w:rsidR="00C8226D" w:rsidRPr="00220ED1" w:rsidRDefault="00C8226D" w:rsidP="00795885">
            <w:pPr>
              <w:tabs>
                <w:tab w:val="left" w:pos="-2119"/>
                <w:tab w:val="left" w:pos="-1788"/>
                <w:tab w:val="left" w:pos="-1540"/>
                <w:tab w:val="left" w:pos="3180"/>
                <w:tab w:val="left" w:pos="3428"/>
              </w:tabs>
              <w:spacing w:before="58" w:after="0" w:line="240" w:lineRule="auto"/>
              <w:rPr>
                <w:rFonts w:ascii="Arial" w:eastAsia="Times New Roman" w:hAnsi="Arial" w:cs="Times New Roman"/>
                <w:spacing w:val="-2"/>
                <w:sz w:val="18"/>
                <w:szCs w:val="20"/>
                <w:lang w:val="nl-NL" w:eastAsia="nl-NL"/>
              </w:rPr>
            </w:pPr>
            <w:r w:rsidRPr="00220ED1">
              <w:rPr>
                <w:rFonts w:ascii="Arial" w:eastAsia="Times New Roman" w:hAnsi="Arial" w:cs="Times New Roman"/>
                <w:spacing w:val="-2"/>
                <w:sz w:val="18"/>
                <w:szCs w:val="20"/>
                <w:lang w:val="nl-NL" w:eastAsia="nl-NL"/>
              </w:rPr>
              <w:t>Eenheden beoogd sub 1-2°</w:t>
            </w:r>
          </w:p>
          <w:p w:rsidR="00C8226D" w:rsidRPr="00220ED1" w:rsidRDefault="00C8226D" w:rsidP="00795885">
            <w:pPr>
              <w:tabs>
                <w:tab w:val="left" w:pos="-2119"/>
                <w:tab w:val="left" w:pos="-1788"/>
                <w:tab w:val="left" w:pos="-1540"/>
                <w:tab w:val="left" w:pos="3180"/>
                <w:tab w:val="left" w:pos="3428"/>
              </w:tabs>
              <w:spacing w:after="54" w:line="240" w:lineRule="auto"/>
              <w:rPr>
                <w:rFonts w:ascii="Arial" w:eastAsia="Times New Roman" w:hAnsi="Arial" w:cs="Times New Roman"/>
                <w:spacing w:val="-2"/>
                <w:sz w:val="18"/>
                <w:szCs w:val="20"/>
                <w:lang w:val="nl-NL" w:eastAsia="nl-NL"/>
              </w:rPr>
            </w:pPr>
            <w:r w:rsidRPr="00220ED1">
              <w:rPr>
                <w:rFonts w:ascii="Arial" w:eastAsia="Times New Roman" w:hAnsi="Arial" w:cs="Times New Roman"/>
                <w:spacing w:val="-2"/>
                <w:sz w:val="18"/>
                <w:szCs w:val="20"/>
                <w:lang w:val="nl-NL" w:eastAsia="nl-NL"/>
              </w:rPr>
              <w:t>Unités visées sous 1-2°</w:t>
            </w:r>
          </w:p>
        </w:tc>
      </w:tr>
      <w:tr w:rsidR="00C8226D" w:rsidRPr="00220ED1" w:rsidTr="00795885">
        <w:tc>
          <w:tcPr>
            <w:tcW w:w="1134" w:type="dxa"/>
            <w:tcBorders>
              <w:top w:val="single" w:sz="7" w:space="0" w:color="auto"/>
              <w:left w:val="single" w:sz="7" w:space="0" w:color="auto"/>
              <w:bottom w:val="single" w:sz="7" w:space="0" w:color="auto"/>
            </w:tcBorders>
          </w:tcPr>
          <w:p w:rsidR="00C8226D" w:rsidRPr="00220ED1" w:rsidRDefault="00C8226D" w:rsidP="00795885">
            <w:pPr>
              <w:tabs>
                <w:tab w:val="left" w:pos="163"/>
                <w:tab w:val="left" w:pos="494"/>
                <w:tab w:val="left" w:pos="742"/>
              </w:tabs>
              <w:spacing w:before="58" w:after="54" w:line="240" w:lineRule="auto"/>
              <w:rPr>
                <w:rFonts w:ascii="Arial" w:eastAsia="Times New Roman" w:hAnsi="Arial" w:cs="Times New Roman"/>
                <w:spacing w:val="-2"/>
                <w:sz w:val="18"/>
                <w:szCs w:val="20"/>
                <w:lang w:val="nl-NL" w:eastAsia="nl-NL"/>
              </w:rPr>
            </w:pPr>
            <w:r w:rsidRPr="00220ED1">
              <w:rPr>
                <w:rFonts w:ascii="Arial" w:eastAsia="Times New Roman" w:hAnsi="Arial" w:cs="Times New Roman"/>
                <w:spacing w:val="-2"/>
                <w:sz w:val="18"/>
                <w:szCs w:val="20"/>
                <w:lang w:val="nl-NL" w:eastAsia="nl-NL"/>
              </w:rPr>
              <w:t>A</w:t>
            </w:r>
          </w:p>
        </w:tc>
        <w:tc>
          <w:tcPr>
            <w:tcW w:w="1134" w:type="dxa"/>
            <w:tcBorders>
              <w:top w:val="single" w:sz="7" w:space="0" w:color="auto"/>
              <w:left w:val="single" w:sz="7" w:space="0" w:color="auto"/>
              <w:bottom w:val="single" w:sz="7" w:space="0" w:color="auto"/>
            </w:tcBorders>
          </w:tcPr>
          <w:p w:rsidR="00C8226D" w:rsidRPr="00220ED1" w:rsidRDefault="00C8226D" w:rsidP="00795885">
            <w:pPr>
              <w:tabs>
                <w:tab w:val="left" w:pos="163"/>
                <w:tab w:val="left" w:pos="494"/>
                <w:tab w:val="left" w:pos="742"/>
              </w:tabs>
              <w:spacing w:before="58" w:after="0" w:line="240" w:lineRule="auto"/>
              <w:rPr>
                <w:rFonts w:ascii="Arial" w:eastAsia="Times New Roman" w:hAnsi="Arial" w:cs="Times New Roman"/>
                <w:spacing w:val="-2"/>
                <w:sz w:val="18"/>
                <w:szCs w:val="20"/>
                <w:lang w:val="nl-NL" w:eastAsia="nl-NL"/>
              </w:rPr>
            </w:pPr>
          </w:p>
          <w:p w:rsidR="00C8226D" w:rsidRPr="00220ED1" w:rsidRDefault="00C8226D" w:rsidP="00795885">
            <w:pPr>
              <w:tabs>
                <w:tab w:val="left" w:pos="163"/>
                <w:tab w:val="left" w:pos="494"/>
                <w:tab w:val="left" w:pos="742"/>
              </w:tabs>
              <w:spacing w:after="0" w:line="240" w:lineRule="auto"/>
              <w:rPr>
                <w:rFonts w:ascii="Arial" w:eastAsia="Times New Roman" w:hAnsi="Arial" w:cs="Times New Roman"/>
                <w:spacing w:val="-2"/>
                <w:sz w:val="18"/>
                <w:szCs w:val="20"/>
                <w:lang w:val="nl-NL" w:eastAsia="nl-NL"/>
              </w:rPr>
            </w:pPr>
          </w:p>
          <w:p w:rsidR="00C8226D" w:rsidRPr="00220ED1" w:rsidRDefault="00C8226D" w:rsidP="00795885">
            <w:pPr>
              <w:tabs>
                <w:tab w:val="left" w:pos="163"/>
                <w:tab w:val="left" w:pos="494"/>
                <w:tab w:val="left" w:pos="742"/>
              </w:tabs>
              <w:spacing w:after="0" w:line="240" w:lineRule="auto"/>
              <w:rPr>
                <w:rFonts w:ascii="Arial" w:eastAsia="Times New Roman" w:hAnsi="Arial" w:cs="Times New Roman"/>
                <w:spacing w:val="-2"/>
                <w:sz w:val="18"/>
                <w:szCs w:val="20"/>
                <w:lang w:val="nl-NL" w:eastAsia="nl-NL"/>
              </w:rPr>
            </w:pPr>
            <w:r w:rsidRPr="00220ED1">
              <w:rPr>
                <w:rFonts w:ascii="Arial" w:eastAsia="Times New Roman" w:hAnsi="Arial" w:cs="Times New Roman"/>
                <w:spacing w:val="-2"/>
                <w:sz w:val="18"/>
                <w:szCs w:val="20"/>
                <w:lang w:val="nl-NL" w:eastAsia="nl-NL"/>
              </w:rPr>
              <w:t>1481-373 0761-858</w:t>
            </w:r>
          </w:p>
          <w:p w:rsidR="00C8226D" w:rsidRPr="00220ED1" w:rsidRDefault="00C8226D" w:rsidP="00795885">
            <w:pPr>
              <w:tabs>
                <w:tab w:val="left" w:pos="-921"/>
                <w:tab w:val="left" w:pos="-590"/>
                <w:tab w:val="left" w:pos="-342"/>
              </w:tabs>
              <w:spacing w:after="54" w:line="240" w:lineRule="auto"/>
              <w:rPr>
                <w:rFonts w:ascii="Arial" w:eastAsia="Times New Roman" w:hAnsi="Arial" w:cs="Times New Roman"/>
                <w:spacing w:val="-2"/>
                <w:sz w:val="18"/>
                <w:szCs w:val="20"/>
                <w:lang w:val="nl-NL" w:eastAsia="nl-NL"/>
              </w:rPr>
            </w:pPr>
            <w:r w:rsidRPr="00220ED1">
              <w:rPr>
                <w:rFonts w:ascii="Arial" w:eastAsia="Times New Roman" w:hAnsi="Arial" w:cs="Times New Roman"/>
                <w:spacing w:val="-2"/>
                <w:sz w:val="18"/>
                <w:szCs w:val="20"/>
                <w:lang w:val="nl-NL" w:eastAsia="nl-NL"/>
              </w:rPr>
              <w:t>0761-858</w:t>
            </w:r>
          </w:p>
        </w:tc>
        <w:tc>
          <w:tcPr>
            <w:tcW w:w="4395" w:type="dxa"/>
            <w:tcBorders>
              <w:top w:val="single" w:sz="7" w:space="0" w:color="auto"/>
              <w:left w:val="single" w:sz="7" w:space="0" w:color="auto"/>
              <w:bottom w:val="single" w:sz="7" w:space="0" w:color="auto"/>
            </w:tcBorders>
          </w:tcPr>
          <w:p w:rsidR="00C8226D" w:rsidRPr="00220ED1" w:rsidRDefault="00C8226D" w:rsidP="00795885">
            <w:pPr>
              <w:tabs>
                <w:tab w:val="left" w:pos="-921"/>
                <w:tab w:val="left" w:pos="-590"/>
                <w:tab w:val="left" w:pos="-342"/>
              </w:tabs>
              <w:spacing w:before="58" w:after="0" w:line="240" w:lineRule="auto"/>
              <w:rPr>
                <w:rFonts w:ascii="Arial" w:eastAsia="Times New Roman" w:hAnsi="Arial" w:cs="Times New Roman"/>
                <w:spacing w:val="-2"/>
                <w:sz w:val="18"/>
                <w:szCs w:val="20"/>
                <w:lang w:val="nl-NL" w:eastAsia="nl-NL"/>
              </w:rPr>
            </w:pPr>
            <w:r w:rsidRPr="00220ED1">
              <w:rPr>
                <w:rFonts w:ascii="Arial" w:eastAsia="Times New Roman" w:hAnsi="Arial" w:cs="Times New Roman"/>
                <w:spacing w:val="-2"/>
                <w:sz w:val="18"/>
                <w:szCs w:val="20"/>
                <w:lang w:val="nl-NL" w:eastAsia="nl-NL"/>
              </w:rPr>
              <w:t>FENYLBUTYRAAT (BUPHENYL, TRIBUTYRAAT)</w:t>
            </w:r>
          </w:p>
          <w:p w:rsidR="00C8226D" w:rsidRPr="00220ED1" w:rsidRDefault="00C8226D" w:rsidP="00795885">
            <w:pPr>
              <w:tabs>
                <w:tab w:val="left" w:pos="-921"/>
                <w:tab w:val="left" w:pos="-590"/>
                <w:tab w:val="left" w:pos="-342"/>
              </w:tabs>
              <w:spacing w:after="0" w:line="240" w:lineRule="auto"/>
              <w:rPr>
                <w:rFonts w:ascii="Arial" w:eastAsia="Times New Roman" w:hAnsi="Arial" w:cs="Times New Roman"/>
                <w:spacing w:val="-2"/>
                <w:sz w:val="18"/>
                <w:szCs w:val="20"/>
                <w:lang w:val="nl-NL" w:eastAsia="nl-NL"/>
              </w:rPr>
            </w:pPr>
            <w:r w:rsidRPr="00220ED1">
              <w:rPr>
                <w:rFonts w:ascii="Arial" w:eastAsia="Times New Roman" w:hAnsi="Arial" w:cs="Times New Roman"/>
                <w:spacing w:val="-2"/>
                <w:sz w:val="18"/>
                <w:szCs w:val="20"/>
                <w:lang w:val="nl-NL" w:eastAsia="nl-NL"/>
              </w:rPr>
              <w:t>PHENYLBUTYRATE</w:t>
            </w:r>
          </w:p>
          <w:p w:rsidR="00C8226D" w:rsidRPr="00220ED1" w:rsidRDefault="00C8226D" w:rsidP="00795885">
            <w:pPr>
              <w:tabs>
                <w:tab w:val="left" w:pos="-921"/>
                <w:tab w:val="left" w:pos="-590"/>
                <w:tab w:val="left" w:pos="-342"/>
              </w:tabs>
              <w:spacing w:after="0" w:line="240" w:lineRule="auto"/>
              <w:rPr>
                <w:rFonts w:ascii="Arial" w:eastAsia="Times New Roman" w:hAnsi="Arial" w:cs="Times New Roman"/>
                <w:spacing w:val="-2"/>
                <w:sz w:val="18"/>
                <w:szCs w:val="20"/>
                <w:lang w:val="nl-NL" w:eastAsia="nl-NL"/>
              </w:rPr>
            </w:pPr>
            <w:r w:rsidRPr="00220ED1">
              <w:rPr>
                <w:rFonts w:ascii="Arial" w:eastAsia="Times New Roman" w:hAnsi="Arial" w:cs="Times New Roman"/>
                <w:spacing w:val="-2"/>
                <w:sz w:val="18"/>
                <w:szCs w:val="20"/>
                <w:lang w:val="nl-NL" w:eastAsia="nl-NL"/>
              </w:rPr>
              <w:t xml:space="preserve">-  g (2/2000) </w:t>
            </w:r>
          </w:p>
          <w:p w:rsidR="00C8226D" w:rsidRPr="00220ED1" w:rsidRDefault="00C8226D" w:rsidP="00795885">
            <w:pPr>
              <w:tabs>
                <w:tab w:val="left" w:pos="-921"/>
                <w:tab w:val="left" w:pos="-590"/>
                <w:tab w:val="left" w:pos="-342"/>
              </w:tabs>
              <w:spacing w:after="0" w:line="240" w:lineRule="auto"/>
              <w:rPr>
                <w:rFonts w:ascii="Arial" w:eastAsia="Times New Roman" w:hAnsi="Arial" w:cs="Times New Roman"/>
                <w:spacing w:val="-2"/>
                <w:sz w:val="18"/>
                <w:szCs w:val="20"/>
                <w:lang w:val="nl-NL" w:eastAsia="nl-NL"/>
              </w:rPr>
            </w:pPr>
            <w:r w:rsidRPr="00220ED1">
              <w:rPr>
                <w:rFonts w:ascii="Arial" w:eastAsia="Times New Roman" w:hAnsi="Arial" w:cs="Times New Roman"/>
                <w:spacing w:val="-2"/>
                <w:sz w:val="18"/>
                <w:szCs w:val="20"/>
                <w:lang w:val="nl-NL" w:eastAsia="nl-NL"/>
              </w:rPr>
              <w:t>*  pr. g (2/2000)</w:t>
            </w:r>
          </w:p>
          <w:p w:rsidR="00C8226D" w:rsidRPr="00220ED1" w:rsidRDefault="00C8226D" w:rsidP="00795885">
            <w:pPr>
              <w:tabs>
                <w:tab w:val="left" w:pos="-2119"/>
                <w:tab w:val="left" w:pos="-1788"/>
                <w:tab w:val="left" w:pos="-1540"/>
                <w:tab w:val="left" w:pos="3180"/>
                <w:tab w:val="left" w:pos="3428"/>
              </w:tabs>
              <w:spacing w:after="54" w:line="240" w:lineRule="auto"/>
              <w:rPr>
                <w:rFonts w:ascii="Arial" w:eastAsia="Times New Roman" w:hAnsi="Arial" w:cs="Times New Roman"/>
                <w:spacing w:val="-2"/>
                <w:sz w:val="18"/>
                <w:szCs w:val="20"/>
                <w:lang w:val="nl-NL" w:eastAsia="nl-NL"/>
              </w:rPr>
            </w:pPr>
            <w:r w:rsidRPr="00220ED1">
              <w:rPr>
                <w:rFonts w:ascii="Arial" w:eastAsia="Times New Roman" w:hAnsi="Arial" w:cs="Times New Roman"/>
                <w:spacing w:val="-2"/>
                <w:sz w:val="18"/>
                <w:szCs w:val="20"/>
                <w:lang w:val="nl-NL" w:eastAsia="nl-NL"/>
              </w:rPr>
              <w:t>** pr. g (2/2000)</w:t>
            </w:r>
          </w:p>
        </w:tc>
        <w:tc>
          <w:tcPr>
            <w:tcW w:w="851" w:type="dxa"/>
            <w:tcBorders>
              <w:top w:val="single" w:sz="7" w:space="0" w:color="auto"/>
              <w:left w:val="single" w:sz="7" w:space="0" w:color="auto"/>
              <w:bottom w:val="single" w:sz="7" w:space="0" w:color="auto"/>
            </w:tcBorders>
          </w:tcPr>
          <w:p w:rsidR="00C8226D" w:rsidRPr="00220ED1" w:rsidRDefault="00C8226D" w:rsidP="00795885">
            <w:pPr>
              <w:tabs>
                <w:tab w:val="left" w:pos="-2119"/>
                <w:tab w:val="left" w:pos="-1788"/>
                <w:tab w:val="left" w:pos="-1540"/>
                <w:tab w:val="left" w:pos="3180"/>
                <w:tab w:val="left" w:pos="3428"/>
              </w:tabs>
              <w:spacing w:before="58" w:after="0" w:line="240" w:lineRule="auto"/>
              <w:ind w:left="22"/>
              <w:rPr>
                <w:rFonts w:ascii="Arial" w:eastAsia="Times New Roman" w:hAnsi="Arial" w:cs="Times New Roman"/>
                <w:spacing w:val="-2"/>
                <w:sz w:val="18"/>
                <w:szCs w:val="20"/>
                <w:lang w:val="nl-NL" w:eastAsia="nl-NL"/>
              </w:rPr>
            </w:pPr>
          </w:p>
        </w:tc>
        <w:tc>
          <w:tcPr>
            <w:tcW w:w="2976" w:type="dxa"/>
            <w:tcBorders>
              <w:top w:val="single" w:sz="7" w:space="0" w:color="auto"/>
              <w:left w:val="single" w:sz="7" w:space="0" w:color="auto"/>
              <w:bottom w:val="single" w:sz="7" w:space="0" w:color="auto"/>
              <w:right w:val="single" w:sz="7" w:space="0" w:color="auto"/>
            </w:tcBorders>
          </w:tcPr>
          <w:p w:rsidR="00C8226D" w:rsidRPr="00220ED1" w:rsidRDefault="00C8226D" w:rsidP="00795885">
            <w:pPr>
              <w:tabs>
                <w:tab w:val="left" w:pos="-2119"/>
                <w:tab w:val="left" w:pos="-1788"/>
                <w:tab w:val="left" w:pos="-1540"/>
                <w:tab w:val="left" w:pos="3180"/>
                <w:tab w:val="left" w:pos="3428"/>
              </w:tabs>
              <w:spacing w:before="58" w:after="0" w:line="240" w:lineRule="auto"/>
              <w:rPr>
                <w:rFonts w:ascii="Arial" w:eastAsia="Times New Roman" w:hAnsi="Arial" w:cs="Times New Roman"/>
                <w:spacing w:val="-2"/>
                <w:sz w:val="18"/>
                <w:szCs w:val="20"/>
                <w:lang w:val="nl-NL" w:eastAsia="nl-NL"/>
              </w:rPr>
            </w:pPr>
          </w:p>
          <w:p w:rsidR="00C8226D" w:rsidRPr="00220ED1" w:rsidRDefault="00C8226D" w:rsidP="00795885">
            <w:pPr>
              <w:tabs>
                <w:tab w:val="left" w:pos="-2119"/>
                <w:tab w:val="left" w:pos="-1788"/>
                <w:tab w:val="left" w:pos="-1540"/>
                <w:tab w:val="left" w:pos="3180"/>
                <w:tab w:val="left" w:pos="3428"/>
              </w:tabs>
              <w:spacing w:after="0" w:line="240" w:lineRule="auto"/>
              <w:rPr>
                <w:rFonts w:ascii="Arial" w:eastAsia="Times New Roman" w:hAnsi="Arial" w:cs="Times New Roman"/>
                <w:spacing w:val="-2"/>
                <w:sz w:val="18"/>
                <w:szCs w:val="20"/>
                <w:lang w:val="nl-NL" w:eastAsia="nl-NL"/>
              </w:rPr>
            </w:pPr>
          </w:p>
          <w:p w:rsidR="00C8226D" w:rsidRPr="00220ED1" w:rsidRDefault="00C8226D" w:rsidP="00795885">
            <w:pPr>
              <w:tabs>
                <w:tab w:val="left" w:pos="-2119"/>
                <w:tab w:val="left" w:pos="-1788"/>
                <w:tab w:val="left" w:pos="-1540"/>
                <w:tab w:val="left" w:pos="3180"/>
                <w:tab w:val="left" w:pos="3428"/>
              </w:tabs>
              <w:spacing w:after="0" w:line="240" w:lineRule="auto"/>
              <w:rPr>
                <w:rFonts w:ascii="Arial" w:eastAsia="Times New Roman" w:hAnsi="Arial" w:cs="Times New Roman"/>
                <w:spacing w:val="-2"/>
                <w:sz w:val="18"/>
                <w:szCs w:val="20"/>
                <w:lang w:val="nl-NL" w:eastAsia="nl-NL"/>
              </w:rPr>
            </w:pPr>
            <w:r w:rsidRPr="00220ED1">
              <w:rPr>
                <w:rFonts w:ascii="Arial" w:eastAsia="Times New Roman" w:hAnsi="Arial" w:cs="Times New Roman"/>
                <w:spacing w:val="-2"/>
                <w:sz w:val="18"/>
                <w:szCs w:val="20"/>
                <w:lang w:val="nl-NL" w:eastAsia="nl-NL"/>
              </w:rPr>
              <w:t>per</w:t>
            </w:r>
          </w:p>
          <w:p w:rsidR="00C8226D" w:rsidRPr="00220ED1" w:rsidRDefault="00C8226D" w:rsidP="00795885">
            <w:pPr>
              <w:tabs>
                <w:tab w:val="right" w:pos="2744"/>
              </w:tabs>
              <w:spacing w:after="0" w:line="240" w:lineRule="auto"/>
              <w:rPr>
                <w:rFonts w:ascii="Arial" w:eastAsia="Times New Roman" w:hAnsi="Arial" w:cs="Times New Roman"/>
                <w:spacing w:val="-2"/>
                <w:sz w:val="18"/>
                <w:szCs w:val="20"/>
                <w:lang w:val="nl-NL" w:eastAsia="nl-NL"/>
              </w:rPr>
            </w:pPr>
            <w:r w:rsidRPr="00220ED1">
              <w:rPr>
                <w:rFonts w:ascii="Arial" w:eastAsia="Times New Roman" w:hAnsi="Arial" w:cs="Times New Roman"/>
                <w:spacing w:val="-2"/>
                <w:sz w:val="18"/>
                <w:szCs w:val="20"/>
                <w:lang w:val="nl-NL" w:eastAsia="nl-NL"/>
              </w:rPr>
              <w:tab/>
              <w:t xml:space="preserve">100 g              </w:t>
            </w:r>
          </w:p>
          <w:p w:rsidR="00C8226D" w:rsidRPr="00220ED1" w:rsidRDefault="00C8226D" w:rsidP="00795885">
            <w:pPr>
              <w:tabs>
                <w:tab w:val="left" w:pos="-6723"/>
                <w:tab w:val="left" w:pos="-6392"/>
                <w:tab w:val="left" w:pos="-6144"/>
                <w:tab w:val="left" w:pos="-1424"/>
                <w:tab w:val="left" w:pos="-1176"/>
              </w:tabs>
              <w:spacing w:after="54" w:line="240" w:lineRule="auto"/>
              <w:rPr>
                <w:rFonts w:ascii="Arial" w:eastAsia="Times New Roman" w:hAnsi="Arial" w:cs="Times New Roman"/>
                <w:spacing w:val="-2"/>
                <w:sz w:val="18"/>
                <w:szCs w:val="20"/>
                <w:lang w:val="nl-NL" w:eastAsia="nl-NL"/>
              </w:rPr>
            </w:pPr>
            <w:r w:rsidRPr="00220ED1">
              <w:rPr>
                <w:rFonts w:ascii="Arial" w:eastAsia="Times New Roman" w:hAnsi="Arial" w:cs="Times New Roman"/>
                <w:spacing w:val="-2"/>
                <w:sz w:val="18"/>
                <w:szCs w:val="20"/>
                <w:lang w:val="nl-NL" w:eastAsia="nl-NL"/>
              </w:rPr>
              <w:t>par</w:t>
            </w:r>
          </w:p>
        </w:tc>
      </w:tr>
    </w:tbl>
    <w:p w:rsidR="005C46B5" w:rsidRPr="0030756F" w:rsidRDefault="005C46B5" w:rsidP="005C46B5">
      <w:pPr>
        <w:spacing w:after="0" w:line="240" w:lineRule="auto"/>
        <w:rPr>
          <w:rFonts w:ascii="Arial" w:eastAsia="Calibri" w:hAnsi="Arial" w:cs="Arial"/>
          <w:sz w:val="20"/>
          <w:szCs w:val="20"/>
          <w:highlight w:val="green"/>
          <w:lang w:val="fr-BE"/>
        </w:rPr>
      </w:pPr>
    </w:p>
    <w:p w:rsidR="00D80238" w:rsidRPr="0030756F" w:rsidRDefault="00D80238">
      <w:pPr>
        <w:rPr>
          <w:lang w:val="fr-BE"/>
        </w:rPr>
      </w:pPr>
      <w:r w:rsidRPr="0030756F">
        <w:rPr>
          <w:lang w:val="fr-BE"/>
        </w:rPr>
        <w:br w:type="page"/>
      </w:r>
    </w:p>
    <w:tbl>
      <w:tblPr>
        <w:tblStyle w:val="TableGrid1"/>
        <w:tblW w:w="1091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381"/>
      </w:tblGrid>
      <w:tr w:rsidR="00D80238" w:rsidRPr="00DD0302" w:rsidTr="003342B3">
        <w:tc>
          <w:tcPr>
            <w:tcW w:w="5529" w:type="dxa"/>
          </w:tcPr>
          <w:p w:rsidR="00D80238" w:rsidRPr="00D80238" w:rsidRDefault="00D80238" w:rsidP="003342B3">
            <w:pPr>
              <w:autoSpaceDE w:val="0"/>
              <w:autoSpaceDN w:val="0"/>
              <w:adjustRightInd w:val="0"/>
              <w:jc w:val="both"/>
              <w:rPr>
                <w:rFonts w:ascii="Arial" w:eastAsia="Times New Roman" w:hAnsi="Arial" w:cs="Times New Roman"/>
                <w:spacing w:val="-2"/>
                <w:sz w:val="20"/>
                <w:szCs w:val="20"/>
                <w:lang w:val="nl-NL" w:eastAsia="nl-NL"/>
              </w:rPr>
            </w:pPr>
            <w:r w:rsidRPr="00D80238">
              <w:rPr>
                <w:rFonts w:ascii="Arial" w:eastAsia="Times New Roman" w:hAnsi="Arial" w:cs="Times New Roman"/>
                <w:b/>
                <w:sz w:val="20"/>
                <w:szCs w:val="20"/>
                <w:lang w:val="nl-BE" w:eastAsia="nl-NL"/>
              </w:rPr>
              <w:lastRenderedPageBreak/>
              <w:t xml:space="preserve">DEEL I b) – </w:t>
            </w:r>
            <w:r w:rsidRPr="00D80238">
              <w:rPr>
                <w:rFonts w:ascii="Arial" w:eastAsia="Times New Roman" w:hAnsi="Arial" w:cs="Arial"/>
                <w:b/>
                <w:sz w:val="20"/>
                <w:szCs w:val="20"/>
                <w:lang w:val="nl-BE" w:eastAsia="nl-NL"/>
              </w:rPr>
              <w:t>TEGEMOETKOMING VOOR MEDISCHE VOEDING NOODZAKELIJK VOOR DE BEHANDELING VAN GALACTOSEMIE</w:t>
            </w:r>
          </w:p>
        </w:tc>
        <w:tc>
          <w:tcPr>
            <w:tcW w:w="5381" w:type="dxa"/>
          </w:tcPr>
          <w:p w:rsidR="00D80238" w:rsidRPr="00D80238" w:rsidRDefault="00D80238" w:rsidP="003342B3">
            <w:pPr>
              <w:suppressAutoHyphens/>
              <w:ind w:left="34"/>
              <w:jc w:val="both"/>
              <w:rPr>
                <w:rFonts w:ascii="Arial" w:eastAsia="Times New Roman" w:hAnsi="Arial" w:cs="Times New Roman"/>
                <w:sz w:val="20"/>
                <w:szCs w:val="20"/>
                <w:lang w:eastAsia="nl-NL"/>
              </w:rPr>
            </w:pPr>
            <w:r w:rsidRPr="00D80238">
              <w:rPr>
                <w:rFonts w:ascii="Arial" w:eastAsia="Times New Roman" w:hAnsi="Arial" w:cs="Times New Roman"/>
                <w:b/>
                <w:sz w:val="20"/>
                <w:szCs w:val="20"/>
                <w:lang w:eastAsia="nl-NL"/>
              </w:rPr>
              <w:t xml:space="preserve">PARTIE I b) – </w:t>
            </w:r>
            <w:r w:rsidRPr="00D80238">
              <w:rPr>
                <w:rFonts w:ascii="Arial" w:eastAsia="Times New Roman" w:hAnsi="Arial" w:cs="Arial"/>
                <w:b/>
                <w:sz w:val="20"/>
                <w:szCs w:val="20"/>
                <w:lang w:eastAsia="nl-NL"/>
              </w:rPr>
              <w:t>INTERVENTION POUR LA NUTRITION MEDICALE NECESSAIRE AU TRAITEMENT DE LA GALOCTOSEMIE</w:t>
            </w:r>
          </w:p>
        </w:tc>
      </w:tr>
      <w:tr w:rsidR="00D80238" w:rsidRPr="00DD0302" w:rsidTr="003342B3">
        <w:tc>
          <w:tcPr>
            <w:tcW w:w="5529" w:type="dxa"/>
          </w:tcPr>
          <w:p w:rsidR="00D80238" w:rsidRPr="003342B3" w:rsidRDefault="00D80238" w:rsidP="003342B3">
            <w:pPr>
              <w:autoSpaceDE w:val="0"/>
              <w:autoSpaceDN w:val="0"/>
              <w:adjustRightInd w:val="0"/>
              <w:jc w:val="both"/>
              <w:rPr>
                <w:rFonts w:ascii="Arial" w:eastAsia="Times New Roman" w:hAnsi="Arial" w:cs="Times New Roman"/>
                <w:sz w:val="20"/>
                <w:szCs w:val="20"/>
                <w:lang w:eastAsia="nl-NL"/>
              </w:rPr>
            </w:pPr>
          </w:p>
        </w:tc>
        <w:tc>
          <w:tcPr>
            <w:tcW w:w="5381" w:type="dxa"/>
          </w:tcPr>
          <w:p w:rsidR="00D80238" w:rsidRPr="00D80238" w:rsidRDefault="00D80238" w:rsidP="003342B3">
            <w:pPr>
              <w:suppressAutoHyphens/>
              <w:ind w:left="34"/>
              <w:jc w:val="both"/>
              <w:rPr>
                <w:rFonts w:ascii="Arial" w:eastAsia="Times New Roman" w:hAnsi="Arial" w:cs="Times New Roman"/>
                <w:sz w:val="20"/>
                <w:szCs w:val="20"/>
                <w:lang w:eastAsia="nl-NL"/>
              </w:rPr>
            </w:pPr>
          </w:p>
        </w:tc>
      </w:tr>
      <w:tr w:rsidR="0030756F" w:rsidRPr="00DD0302" w:rsidTr="003342B3">
        <w:tc>
          <w:tcPr>
            <w:tcW w:w="5529" w:type="dxa"/>
          </w:tcPr>
          <w:p w:rsidR="0030756F" w:rsidRPr="0030756F" w:rsidRDefault="0030756F" w:rsidP="0030756F">
            <w:pPr>
              <w:autoSpaceDE w:val="0"/>
              <w:autoSpaceDN w:val="0"/>
              <w:adjustRightInd w:val="0"/>
              <w:jc w:val="both"/>
              <w:rPr>
                <w:rFonts w:ascii="Arial" w:eastAsia="Times New Roman" w:hAnsi="Arial" w:cs="Times New Roman"/>
                <w:sz w:val="20"/>
                <w:szCs w:val="20"/>
                <w:lang w:val="nl-BE" w:eastAsia="nl-NL"/>
              </w:rPr>
            </w:pPr>
            <w:r w:rsidRPr="0030756F">
              <w:rPr>
                <w:rFonts w:ascii="Arial" w:eastAsia="Times New Roman" w:hAnsi="Arial" w:cs="Times New Roman"/>
                <w:sz w:val="20"/>
                <w:szCs w:val="20"/>
                <w:lang w:val="nl-BE" w:eastAsia="nl-NL"/>
              </w:rPr>
              <w:t>§1. Aan de rechthebbende waarbij is vastgesteld dat deze lijdt aan galactosemie en dat zijn toestand een aangepaste voeding vereist, wordt een forfaitaire tegemoetkoming per maand toegekend. Deze tegemoetkoming dient om de kosten te dekken voor medische voeding noodzakelijk voor de behandeling van galactosemie</w:t>
            </w:r>
            <w:r>
              <w:rPr>
                <w:rFonts w:ascii="Arial" w:eastAsia="Times New Roman" w:hAnsi="Arial" w:cs="Times New Roman"/>
                <w:sz w:val="20"/>
                <w:szCs w:val="20"/>
                <w:lang w:val="nl-BE" w:eastAsia="nl-NL"/>
              </w:rPr>
              <w:t>.</w:t>
            </w:r>
          </w:p>
        </w:tc>
        <w:tc>
          <w:tcPr>
            <w:tcW w:w="5381" w:type="dxa"/>
          </w:tcPr>
          <w:p w:rsidR="0030756F" w:rsidRPr="00544A00" w:rsidRDefault="0030756F" w:rsidP="0030756F">
            <w:pPr>
              <w:pStyle w:val="Tekstzonderopmaak"/>
              <w:jc w:val="both"/>
              <w:rPr>
                <w:rFonts w:ascii="Arial" w:hAnsi="Arial" w:cs="Arial"/>
                <w:dstrike/>
                <w:spacing w:val="-2"/>
              </w:rPr>
            </w:pPr>
            <w:r w:rsidRPr="00544A00">
              <w:rPr>
                <w:rFonts w:ascii="Arial" w:hAnsi="Arial" w:cs="Arial"/>
                <w:lang w:val="fr-FR"/>
              </w:rPr>
              <w:t>§1. Au bénéficiaire pour lequel il est établi qu’il est atteint de galactosémie et que son état nécessite une alimentation adaptée, une intervention forfaitaire mensuelle est accordée. Cette intervention sert à couvrir les coûts de la nutrition médicale nécessaire au traitement de la galactosémie.</w:t>
            </w:r>
          </w:p>
        </w:tc>
      </w:tr>
      <w:tr w:rsidR="0030756F" w:rsidRPr="00DD0302" w:rsidTr="003342B3">
        <w:tc>
          <w:tcPr>
            <w:tcW w:w="5529" w:type="dxa"/>
          </w:tcPr>
          <w:p w:rsidR="0030756F" w:rsidRPr="0030756F" w:rsidRDefault="0030756F" w:rsidP="0030756F">
            <w:pPr>
              <w:autoSpaceDE w:val="0"/>
              <w:autoSpaceDN w:val="0"/>
              <w:adjustRightInd w:val="0"/>
              <w:jc w:val="both"/>
              <w:rPr>
                <w:rFonts w:ascii="Arial" w:eastAsia="Times New Roman" w:hAnsi="Arial" w:cs="Times New Roman"/>
                <w:sz w:val="20"/>
                <w:szCs w:val="20"/>
                <w:lang w:eastAsia="nl-NL"/>
              </w:rPr>
            </w:pPr>
          </w:p>
        </w:tc>
        <w:tc>
          <w:tcPr>
            <w:tcW w:w="5381" w:type="dxa"/>
          </w:tcPr>
          <w:p w:rsidR="0030756F" w:rsidRPr="0030756F" w:rsidRDefault="0030756F" w:rsidP="0030756F">
            <w:pPr>
              <w:suppressAutoHyphens/>
              <w:ind w:left="34"/>
              <w:jc w:val="both"/>
              <w:rPr>
                <w:rFonts w:ascii="Arial" w:eastAsia="Times New Roman" w:hAnsi="Arial" w:cs="Times New Roman"/>
                <w:sz w:val="20"/>
                <w:szCs w:val="20"/>
                <w:lang w:eastAsia="nl-NL"/>
              </w:rPr>
            </w:pPr>
          </w:p>
        </w:tc>
      </w:tr>
      <w:tr w:rsidR="0030756F" w:rsidRPr="00DD0302" w:rsidTr="003342B3">
        <w:tc>
          <w:tcPr>
            <w:tcW w:w="5529" w:type="dxa"/>
          </w:tcPr>
          <w:p w:rsidR="0030756F" w:rsidRPr="0030756F" w:rsidRDefault="0030756F" w:rsidP="0030756F">
            <w:pPr>
              <w:autoSpaceDE w:val="0"/>
              <w:autoSpaceDN w:val="0"/>
              <w:adjustRightInd w:val="0"/>
              <w:jc w:val="both"/>
              <w:rPr>
                <w:rFonts w:ascii="Arial" w:eastAsia="Times New Roman" w:hAnsi="Arial" w:cs="Times New Roman"/>
                <w:sz w:val="20"/>
                <w:szCs w:val="20"/>
                <w:lang w:val="nl-BE" w:eastAsia="nl-NL"/>
              </w:rPr>
            </w:pPr>
            <w:r w:rsidRPr="0030756F">
              <w:rPr>
                <w:rFonts w:ascii="Arial" w:eastAsia="Times New Roman" w:hAnsi="Arial" w:cs="Times New Roman"/>
                <w:snapToGrid w:val="0"/>
                <w:spacing w:val="-2"/>
                <w:sz w:val="20"/>
                <w:szCs w:val="20"/>
                <w:lang w:val="nl-BE" w:eastAsia="fr-FR"/>
              </w:rPr>
              <w:t>Met het oog daarop bezorgt de geneesheer-specialist in de kindergeneeskunde een kennisgeving aan de adviserend geneesheer, middels het formulier waarvan het model is bepaald onder c) van deel II van de lijst, waarmee hij verklaart dat de rechthebbende lijdt aan galactosemie en dat zijn toestand een aangepaste voeding vereist</w:t>
            </w:r>
            <w:r>
              <w:rPr>
                <w:rFonts w:ascii="Arial" w:eastAsia="Times New Roman" w:hAnsi="Arial" w:cs="Times New Roman"/>
                <w:snapToGrid w:val="0"/>
                <w:spacing w:val="-2"/>
                <w:sz w:val="20"/>
                <w:szCs w:val="20"/>
                <w:lang w:val="nl-BE" w:eastAsia="fr-FR"/>
              </w:rPr>
              <w:t>.</w:t>
            </w:r>
          </w:p>
        </w:tc>
        <w:tc>
          <w:tcPr>
            <w:tcW w:w="5381" w:type="dxa"/>
          </w:tcPr>
          <w:p w:rsidR="0030756F" w:rsidRPr="0030756F" w:rsidRDefault="0030756F" w:rsidP="0030756F">
            <w:pPr>
              <w:suppressAutoHyphens/>
              <w:ind w:left="34"/>
              <w:jc w:val="both"/>
              <w:rPr>
                <w:rFonts w:ascii="Arial" w:eastAsia="Times New Roman" w:hAnsi="Arial" w:cs="Times New Roman"/>
                <w:sz w:val="20"/>
                <w:szCs w:val="20"/>
                <w:lang w:eastAsia="nl-NL"/>
              </w:rPr>
            </w:pPr>
            <w:r w:rsidRPr="0030756F">
              <w:rPr>
                <w:rFonts w:ascii="Arial" w:eastAsia="Times New Roman" w:hAnsi="Arial" w:cs="Arial"/>
                <w:sz w:val="20"/>
                <w:szCs w:val="20"/>
                <w:lang w:val="fr-FR" w:eastAsia="nl-NL"/>
              </w:rPr>
              <w:t xml:space="preserve">A cette fin, le médecin spécialiste en pédiatrie fait parvenir une notification au médecin-conseil, au moyen du formulaire </w:t>
            </w:r>
            <w:r w:rsidRPr="0030756F">
              <w:rPr>
                <w:rFonts w:ascii="Arial" w:eastAsia="Times New Roman" w:hAnsi="Arial" w:cs="Arial"/>
                <w:sz w:val="20"/>
                <w:szCs w:val="20"/>
                <w:lang w:eastAsia="nl-NL"/>
              </w:rPr>
              <w:t>dont le modèle est fixé sous c) de la partie II de la liste</w:t>
            </w:r>
            <w:r w:rsidRPr="0030756F">
              <w:rPr>
                <w:rFonts w:ascii="Arial" w:eastAsia="Times New Roman" w:hAnsi="Arial" w:cs="Arial"/>
                <w:sz w:val="20"/>
                <w:szCs w:val="20"/>
                <w:lang w:val="fr-FR" w:eastAsia="nl-NL"/>
              </w:rPr>
              <w:t>, par lequel il déclare que le bénéficiaire est atteint de galactosémie et que son état nécessite une alimentation adaptée.</w:t>
            </w:r>
          </w:p>
        </w:tc>
      </w:tr>
      <w:tr w:rsidR="0030756F" w:rsidRPr="00DD0302" w:rsidTr="003342B3">
        <w:tc>
          <w:tcPr>
            <w:tcW w:w="5529" w:type="dxa"/>
          </w:tcPr>
          <w:p w:rsidR="0030756F" w:rsidRPr="0030756F" w:rsidRDefault="0030756F" w:rsidP="0030756F">
            <w:pPr>
              <w:autoSpaceDE w:val="0"/>
              <w:autoSpaceDN w:val="0"/>
              <w:adjustRightInd w:val="0"/>
              <w:jc w:val="both"/>
              <w:rPr>
                <w:rFonts w:ascii="Arial" w:eastAsia="Times New Roman" w:hAnsi="Arial" w:cs="Times New Roman"/>
                <w:sz w:val="20"/>
                <w:szCs w:val="20"/>
                <w:lang w:eastAsia="nl-NL"/>
              </w:rPr>
            </w:pPr>
          </w:p>
        </w:tc>
        <w:tc>
          <w:tcPr>
            <w:tcW w:w="5381" w:type="dxa"/>
          </w:tcPr>
          <w:p w:rsidR="0030756F" w:rsidRPr="0030756F" w:rsidRDefault="0030756F" w:rsidP="0030756F">
            <w:pPr>
              <w:suppressAutoHyphens/>
              <w:ind w:left="34"/>
              <w:jc w:val="both"/>
              <w:rPr>
                <w:rFonts w:ascii="Arial" w:eastAsia="Times New Roman" w:hAnsi="Arial" w:cs="Times New Roman"/>
                <w:sz w:val="20"/>
                <w:szCs w:val="20"/>
                <w:lang w:eastAsia="nl-NL"/>
              </w:rPr>
            </w:pPr>
          </w:p>
        </w:tc>
      </w:tr>
      <w:tr w:rsidR="0030756F" w:rsidRPr="00DD0302" w:rsidTr="003342B3">
        <w:tc>
          <w:tcPr>
            <w:tcW w:w="5529" w:type="dxa"/>
          </w:tcPr>
          <w:p w:rsidR="0030756F" w:rsidRPr="0030756F" w:rsidRDefault="0030756F" w:rsidP="0030756F">
            <w:pPr>
              <w:suppressAutoHyphens/>
              <w:ind w:left="34"/>
              <w:jc w:val="both"/>
              <w:rPr>
                <w:rFonts w:ascii="Arial" w:eastAsia="Times New Roman" w:hAnsi="Arial" w:cs="Times New Roman"/>
                <w:sz w:val="20"/>
                <w:szCs w:val="20"/>
                <w:lang w:val="nl-BE" w:eastAsia="nl-NL"/>
              </w:rPr>
            </w:pPr>
            <w:r w:rsidRPr="0030756F">
              <w:rPr>
                <w:rFonts w:ascii="Arial" w:eastAsia="Times New Roman" w:hAnsi="Arial" w:cs="Times New Roman"/>
                <w:sz w:val="20"/>
                <w:szCs w:val="20"/>
                <w:lang w:val="nl-BE" w:eastAsia="nl-NL"/>
              </w:rPr>
              <w:t>§2. De tegemoetkoming bedraagt 60 euro per maand.</w:t>
            </w:r>
          </w:p>
          <w:p w:rsidR="0030756F" w:rsidRPr="0030756F" w:rsidRDefault="0030756F" w:rsidP="0030756F">
            <w:pPr>
              <w:autoSpaceDE w:val="0"/>
              <w:autoSpaceDN w:val="0"/>
              <w:adjustRightInd w:val="0"/>
              <w:jc w:val="both"/>
              <w:rPr>
                <w:rFonts w:ascii="Arial" w:eastAsia="Times New Roman" w:hAnsi="Arial" w:cs="Times New Roman"/>
                <w:sz w:val="20"/>
                <w:szCs w:val="20"/>
                <w:lang w:val="nl-BE" w:eastAsia="nl-NL"/>
              </w:rPr>
            </w:pPr>
            <w:r w:rsidRPr="0030756F">
              <w:rPr>
                <w:rFonts w:ascii="Arial" w:eastAsia="Times New Roman" w:hAnsi="Arial" w:cs="Times New Roman"/>
                <w:sz w:val="20"/>
                <w:szCs w:val="20"/>
                <w:lang w:val="nl-BE" w:eastAsia="nl-NL"/>
              </w:rPr>
              <w:t>De pseudocode die gebruikt wordt bij de facturering is 751796.</w:t>
            </w:r>
          </w:p>
        </w:tc>
        <w:tc>
          <w:tcPr>
            <w:tcW w:w="5381" w:type="dxa"/>
          </w:tcPr>
          <w:p w:rsidR="0030756F" w:rsidRPr="0030756F" w:rsidRDefault="0030756F" w:rsidP="0030756F">
            <w:pPr>
              <w:ind w:left="34"/>
              <w:rPr>
                <w:rFonts w:ascii="Arial" w:eastAsia="Times New Roman" w:hAnsi="Arial" w:cs="Arial"/>
                <w:sz w:val="20"/>
                <w:szCs w:val="20"/>
                <w:lang w:val="fr-FR" w:eastAsia="nl-NL"/>
              </w:rPr>
            </w:pPr>
            <w:r w:rsidRPr="0030756F">
              <w:rPr>
                <w:rFonts w:ascii="Arial" w:eastAsia="Times New Roman" w:hAnsi="Arial" w:cs="Arial"/>
                <w:sz w:val="20"/>
                <w:szCs w:val="20"/>
                <w:lang w:val="fr-FR" w:eastAsia="nl-NL"/>
              </w:rPr>
              <w:t>§2. L’intervention s’élève à 60 euros par mois.</w:t>
            </w:r>
          </w:p>
          <w:p w:rsidR="0030756F" w:rsidRPr="0030756F" w:rsidRDefault="0030756F" w:rsidP="0030756F">
            <w:pPr>
              <w:suppressAutoHyphens/>
              <w:ind w:left="34"/>
              <w:jc w:val="both"/>
              <w:rPr>
                <w:rFonts w:ascii="Arial" w:eastAsia="Times New Roman" w:hAnsi="Arial" w:cs="Times New Roman"/>
                <w:sz w:val="20"/>
                <w:szCs w:val="20"/>
                <w:lang w:eastAsia="nl-NL"/>
              </w:rPr>
            </w:pPr>
            <w:r w:rsidRPr="0030756F">
              <w:rPr>
                <w:rFonts w:ascii="Arial" w:eastAsia="Times New Roman" w:hAnsi="Arial" w:cs="Arial"/>
                <w:sz w:val="20"/>
                <w:szCs w:val="20"/>
                <w:lang w:val="fr-FR" w:eastAsia="nl-NL"/>
              </w:rPr>
              <w:t>Le pseudo code utilisé dans la facturation est 751796.</w:t>
            </w:r>
          </w:p>
        </w:tc>
      </w:tr>
      <w:tr w:rsidR="0030756F" w:rsidRPr="00DD0302" w:rsidTr="003342B3">
        <w:tc>
          <w:tcPr>
            <w:tcW w:w="5529" w:type="dxa"/>
          </w:tcPr>
          <w:p w:rsidR="0030756F" w:rsidRPr="0030756F" w:rsidRDefault="0030756F" w:rsidP="0030756F">
            <w:pPr>
              <w:autoSpaceDE w:val="0"/>
              <w:autoSpaceDN w:val="0"/>
              <w:adjustRightInd w:val="0"/>
              <w:jc w:val="both"/>
              <w:rPr>
                <w:rFonts w:ascii="Arial" w:eastAsia="Times New Roman" w:hAnsi="Arial" w:cs="Times New Roman"/>
                <w:sz w:val="20"/>
                <w:szCs w:val="20"/>
                <w:lang w:eastAsia="nl-NL"/>
              </w:rPr>
            </w:pPr>
          </w:p>
        </w:tc>
        <w:tc>
          <w:tcPr>
            <w:tcW w:w="5381" w:type="dxa"/>
          </w:tcPr>
          <w:p w:rsidR="0030756F" w:rsidRPr="0030756F" w:rsidRDefault="0030756F" w:rsidP="0030756F">
            <w:pPr>
              <w:suppressAutoHyphens/>
              <w:ind w:left="34"/>
              <w:jc w:val="both"/>
              <w:rPr>
                <w:rFonts w:ascii="Arial" w:eastAsia="Times New Roman" w:hAnsi="Arial" w:cs="Times New Roman"/>
                <w:sz w:val="20"/>
                <w:szCs w:val="20"/>
                <w:lang w:eastAsia="nl-NL"/>
              </w:rPr>
            </w:pPr>
          </w:p>
        </w:tc>
      </w:tr>
      <w:tr w:rsidR="0030756F" w:rsidRPr="00DD0302" w:rsidTr="003342B3">
        <w:tc>
          <w:tcPr>
            <w:tcW w:w="5529" w:type="dxa"/>
          </w:tcPr>
          <w:p w:rsidR="0030756F" w:rsidRPr="0030756F" w:rsidRDefault="0030756F" w:rsidP="0030756F">
            <w:pPr>
              <w:autoSpaceDE w:val="0"/>
              <w:autoSpaceDN w:val="0"/>
              <w:adjustRightInd w:val="0"/>
              <w:jc w:val="both"/>
              <w:rPr>
                <w:rFonts w:ascii="Arial" w:eastAsia="Times New Roman" w:hAnsi="Arial" w:cs="Times New Roman"/>
                <w:sz w:val="20"/>
                <w:szCs w:val="20"/>
                <w:lang w:val="nl-BE" w:eastAsia="nl-NL"/>
              </w:rPr>
            </w:pPr>
            <w:r w:rsidRPr="0030756F">
              <w:rPr>
                <w:rFonts w:ascii="Arial" w:eastAsia="Times New Roman" w:hAnsi="Arial" w:cs="Times New Roman"/>
                <w:sz w:val="20"/>
                <w:szCs w:val="20"/>
                <w:lang w:val="nl-BE" w:eastAsia="nl-NL"/>
              </w:rPr>
              <w:t>De verzekeringsinstelling betaalt de tegemoetkoming per trimester aan de rechthebbende en dat gedurende de volledige periode die door de kennisgeving gedekt wordt.</w:t>
            </w:r>
          </w:p>
        </w:tc>
        <w:tc>
          <w:tcPr>
            <w:tcW w:w="5381" w:type="dxa"/>
          </w:tcPr>
          <w:p w:rsidR="0030756F" w:rsidRPr="0030756F" w:rsidRDefault="0030756F" w:rsidP="0030756F">
            <w:pPr>
              <w:suppressAutoHyphens/>
              <w:ind w:left="34"/>
              <w:jc w:val="both"/>
              <w:rPr>
                <w:rFonts w:ascii="Arial" w:eastAsia="Times New Roman" w:hAnsi="Arial" w:cs="Times New Roman"/>
                <w:sz w:val="20"/>
                <w:szCs w:val="20"/>
                <w:lang w:eastAsia="nl-NL"/>
              </w:rPr>
            </w:pPr>
            <w:r w:rsidRPr="0030756F">
              <w:rPr>
                <w:rFonts w:ascii="Arial" w:eastAsia="Times New Roman" w:hAnsi="Arial" w:cs="Arial"/>
                <w:sz w:val="20"/>
                <w:szCs w:val="20"/>
                <w:lang w:val="fr-FR" w:eastAsia="nl-NL"/>
              </w:rPr>
              <w:t>L'organisme assureur paie l’intervention au bénéficiaire par trimestre et ce, pendant toute la durée couverte par la notification</w:t>
            </w:r>
            <w:r w:rsidRPr="0030756F">
              <w:rPr>
                <w:rFonts w:ascii="Arial" w:eastAsia="Times New Roman" w:hAnsi="Arial" w:cs="Arial"/>
                <w:sz w:val="20"/>
                <w:szCs w:val="20"/>
                <w:lang w:eastAsia="nl-NL"/>
              </w:rPr>
              <w:t>.</w:t>
            </w:r>
          </w:p>
        </w:tc>
      </w:tr>
      <w:tr w:rsidR="0030756F" w:rsidRPr="00DD0302" w:rsidTr="003342B3">
        <w:tc>
          <w:tcPr>
            <w:tcW w:w="5529" w:type="dxa"/>
          </w:tcPr>
          <w:p w:rsidR="0030756F" w:rsidRPr="0030756F" w:rsidRDefault="0030756F" w:rsidP="0030756F">
            <w:pPr>
              <w:autoSpaceDE w:val="0"/>
              <w:autoSpaceDN w:val="0"/>
              <w:adjustRightInd w:val="0"/>
              <w:jc w:val="both"/>
              <w:rPr>
                <w:rFonts w:ascii="Arial" w:eastAsia="Times New Roman" w:hAnsi="Arial" w:cs="Times New Roman"/>
                <w:sz w:val="20"/>
                <w:szCs w:val="20"/>
                <w:lang w:eastAsia="nl-NL"/>
              </w:rPr>
            </w:pPr>
          </w:p>
        </w:tc>
        <w:tc>
          <w:tcPr>
            <w:tcW w:w="5381" w:type="dxa"/>
          </w:tcPr>
          <w:p w:rsidR="0030756F" w:rsidRPr="0030756F" w:rsidRDefault="0030756F" w:rsidP="0030756F">
            <w:pPr>
              <w:suppressAutoHyphens/>
              <w:ind w:left="34"/>
              <w:jc w:val="both"/>
              <w:rPr>
                <w:rFonts w:ascii="Arial" w:eastAsia="Times New Roman" w:hAnsi="Arial" w:cs="Times New Roman"/>
                <w:sz w:val="20"/>
                <w:szCs w:val="20"/>
                <w:lang w:eastAsia="nl-NL"/>
              </w:rPr>
            </w:pPr>
          </w:p>
        </w:tc>
      </w:tr>
      <w:tr w:rsidR="0030756F" w:rsidRPr="00DD0302" w:rsidTr="003342B3">
        <w:tc>
          <w:tcPr>
            <w:tcW w:w="5529" w:type="dxa"/>
          </w:tcPr>
          <w:p w:rsidR="0030756F" w:rsidRPr="0030756F" w:rsidRDefault="0030756F" w:rsidP="0030756F">
            <w:pPr>
              <w:autoSpaceDE w:val="0"/>
              <w:autoSpaceDN w:val="0"/>
              <w:adjustRightInd w:val="0"/>
              <w:jc w:val="both"/>
              <w:rPr>
                <w:rFonts w:ascii="Arial" w:eastAsia="Times New Roman" w:hAnsi="Arial" w:cs="Times New Roman"/>
                <w:sz w:val="20"/>
                <w:szCs w:val="20"/>
                <w:lang w:val="nl-BE" w:eastAsia="nl-NL"/>
              </w:rPr>
            </w:pPr>
            <w:r w:rsidRPr="0030756F">
              <w:rPr>
                <w:rFonts w:ascii="Arial" w:eastAsia="Times New Roman" w:hAnsi="Arial" w:cs="Times New Roman"/>
                <w:sz w:val="20"/>
                <w:szCs w:val="20"/>
                <w:lang w:val="nl-BE" w:eastAsia="nl-NL"/>
              </w:rPr>
              <w:t>De verzekeringsinstelling betaalt de tegemoetkoming per trimester aan de rechthebbende en dat gedurende de volledige periode die door de kennisgeving gedekt wordt.</w:t>
            </w:r>
          </w:p>
        </w:tc>
        <w:tc>
          <w:tcPr>
            <w:tcW w:w="5381" w:type="dxa"/>
          </w:tcPr>
          <w:p w:rsidR="0030756F" w:rsidRPr="0030756F" w:rsidRDefault="0030756F" w:rsidP="0030756F">
            <w:pPr>
              <w:suppressAutoHyphens/>
              <w:ind w:left="34"/>
              <w:jc w:val="both"/>
              <w:rPr>
                <w:rFonts w:ascii="Arial" w:eastAsia="Times New Roman" w:hAnsi="Arial" w:cs="Times New Roman"/>
                <w:sz w:val="20"/>
                <w:szCs w:val="20"/>
                <w:lang w:eastAsia="nl-NL"/>
              </w:rPr>
            </w:pPr>
            <w:r w:rsidRPr="0030756F">
              <w:rPr>
                <w:rFonts w:ascii="Arial" w:eastAsia="Times New Roman" w:hAnsi="Arial" w:cs="Arial"/>
                <w:sz w:val="20"/>
                <w:szCs w:val="20"/>
                <w:lang w:val="fr-FR" w:eastAsia="nl-NL"/>
              </w:rPr>
              <w:t>L’intervention prend cours à partir du mois au cours duquel le médecin-conseil reçoit une notification et prend fin le mois au cours duquel le bénéficiaire atteint l’âge de deux ans.</w:t>
            </w:r>
          </w:p>
        </w:tc>
      </w:tr>
    </w:tbl>
    <w:p w:rsidR="00A67660" w:rsidRPr="0030756F" w:rsidRDefault="00A67660" w:rsidP="00C8226D">
      <w:pPr>
        <w:ind w:left="-709"/>
        <w:rPr>
          <w:lang w:val="fr-BE"/>
        </w:rPr>
      </w:pPr>
    </w:p>
    <w:sectPr w:rsidR="00A67660" w:rsidRPr="0030756F" w:rsidSect="005C46B5">
      <w:footerReference w:type="default" r:id="rId7"/>
      <w:pgSz w:w="11906" w:h="16838" w:code="9"/>
      <w:pgMar w:top="567"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B4B" w:rsidRDefault="00415B4B" w:rsidP="00416A48">
      <w:pPr>
        <w:spacing w:after="0" w:line="240" w:lineRule="auto"/>
      </w:pPr>
      <w:r>
        <w:separator/>
      </w:r>
    </w:p>
  </w:endnote>
  <w:endnote w:type="continuationSeparator" w:id="0">
    <w:p w:rsidR="00415B4B" w:rsidRDefault="00415B4B" w:rsidP="0041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885" w:rsidRPr="00416A48" w:rsidRDefault="00795885" w:rsidP="00416A48">
    <w:pPr>
      <w:pStyle w:val="Tekstzonderopmaak"/>
      <w:ind w:left="709" w:right="424" w:hanging="709"/>
      <w:jc w:val="both"/>
      <w:rPr>
        <w:rFonts w:ascii="Arial" w:hAnsi="Arial"/>
        <w:sz w:val="16"/>
        <w:lang w:val="nl-BE"/>
      </w:rPr>
    </w:pPr>
    <w:r w:rsidRPr="00416A48">
      <w:rPr>
        <w:rFonts w:ascii="Arial" w:hAnsi="Arial"/>
        <w:sz w:val="16"/>
        <w:lang w:val="nl-BE"/>
      </w:rPr>
      <w:t>I =</w:t>
    </w:r>
    <w:r w:rsidRPr="00416A48">
      <w:rPr>
        <w:rFonts w:ascii="Arial" w:hAnsi="Arial"/>
        <w:sz w:val="16"/>
        <w:lang w:val="nl-BE"/>
      </w:rPr>
      <w:tab/>
      <w:t>Aandeel van de rechthebbenden bedoeld in artikel 37, § 1 en § 19, van de bij het koninklijk besluit van 14.7.94 gecoördineerde wet, die recht hebben op een verhoogde verzekeringstegemoetkoming.</w:t>
    </w:r>
  </w:p>
  <w:p w:rsidR="00795885" w:rsidRPr="00416A48" w:rsidRDefault="00795885" w:rsidP="00416A48">
    <w:pPr>
      <w:spacing w:after="0" w:line="240" w:lineRule="auto"/>
      <w:ind w:left="709" w:right="424" w:hanging="709"/>
      <w:jc w:val="both"/>
      <w:rPr>
        <w:rFonts w:ascii="Arial" w:eastAsia="Times New Roman" w:hAnsi="Arial" w:cs="Times New Roman"/>
        <w:sz w:val="16"/>
        <w:szCs w:val="20"/>
        <w:lang w:val="fr-FR" w:eastAsia="nl-NL"/>
      </w:rPr>
    </w:pPr>
    <w:r w:rsidRPr="00416A48">
      <w:rPr>
        <w:rFonts w:ascii="Arial" w:eastAsia="Times New Roman" w:hAnsi="Arial" w:cs="Times New Roman"/>
        <w:sz w:val="16"/>
        <w:szCs w:val="20"/>
        <w:lang w:val="fr-FR" w:eastAsia="nl-NL"/>
      </w:rPr>
      <w:t>I =</w:t>
    </w:r>
    <w:r w:rsidRPr="00416A48">
      <w:rPr>
        <w:rFonts w:ascii="Arial" w:eastAsia="Times New Roman" w:hAnsi="Arial" w:cs="Times New Roman"/>
        <w:sz w:val="16"/>
        <w:szCs w:val="20"/>
        <w:lang w:val="fr-FR" w:eastAsia="nl-NL"/>
      </w:rPr>
      <w:tab/>
      <w:t>Intervention des bénéficiaires visés à l'article 37, §1er et  §19, de la loi coordonnée par l'arrêté royal du 14.7.94 qui ont droit à une intervention majorée de l'assurance.</w:t>
    </w:r>
  </w:p>
  <w:p w:rsidR="00795885" w:rsidRPr="00416A48" w:rsidRDefault="00795885" w:rsidP="00416A48">
    <w:pPr>
      <w:spacing w:after="0" w:line="240" w:lineRule="auto"/>
      <w:ind w:right="424"/>
      <w:jc w:val="both"/>
      <w:rPr>
        <w:rFonts w:ascii="Arial" w:eastAsia="Times New Roman" w:hAnsi="Arial" w:cs="Times New Roman"/>
        <w:sz w:val="16"/>
        <w:szCs w:val="20"/>
        <w:lang w:val="nl-BE" w:eastAsia="nl-NL"/>
      </w:rPr>
    </w:pPr>
    <w:r w:rsidRPr="00416A48">
      <w:rPr>
        <w:rFonts w:ascii="Arial" w:eastAsia="Times New Roman" w:hAnsi="Arial" w:cs="Times New Roman"/>
        <w:sz w:val="16"/>
        <w:szCs w:val="20"/>
        <w:lang w:val="nl-BE" w:eastAsia="nl-NL"/>
      </w:rPr>
      <w:t>II =</w:t>
    </w:r>
    <w:r w:rsidRPr="00416A48">
      <w:rPr>
        <w:rFonts w:ascii="Arial" w:eastAsia="Times New Roman" w:hAnsi="Arial" w:cs="Times New Roman"/>
        <w:sz w:val="16"/>
        <w:szCs w:val="20"/>
        <w:lang w:val="nl-BE" w:eastAsia="nl-NL"/>
      </w:rPr>
      <w:tab/>
      <w:t>Aandeel van de andere rechthebbenden.</w:t>
    </w:r>
  </w:p>
  <w:p w:rsidR="00795885" w:rsidRPr="00416A48" w:rsidRDefault="00795885" w:rsidP="00416A48">
    <w:pPr>
      <w:spacing w:after="0" w:line="240" w:lineRule="auto"/>
      <w:ind w:right="424"/>
      <w:jc w:val="both"/>
      <w:rPr>
        <w:rFonts w:ascii="Arial" w:eastAsia="Times New Roman" w:hAnsi="Arial" w:cs="Times New Roman"/>
        <w:sz w:val="16"/>
        <w:szCs w:val="20"/>
        <w:lang w:val="fr-FR" w:eastAsia="nl-NL"/>
      </w:rPr>
    </w:pPr>
    <w:r w:rsidRPr="00416A48">
      <w:rPr>
        <w:rFonts w:ascii="Arial" w:eastAsia="Times New Roman" w:hAnsi="Arial" w:cs="Times New Roman"/>
        <w:sz w:val="16"/>
        <w:szCs w:val="20"/>
        <w:lang w:val="fr-FR" w:eastAsia="nl-NL"/>
      </w:rPr>
      <w:t>II =</w:t>
    </w:r>
    <w:r w:rsidRPr="00416A48">
      <w:rPr>
        <w:rFonts w:ascii="Arial" w:eastAsia="Times New Roman" w:hAnsi="Arial" w:cs="Times New Roman"/>
        <w:sz w:val="16"/>
        <w:szCs w:val="20"/>
        <w:lang w:val="fr-FR" w:eastAsia="nl-NL"/>
      </w:rPr>
      <w:tab/>
      <w:t>Intervention des autres bénéficiaires.</w:t>
    </w:r>
  </w:p>
  <w:p w:rsidR="00795885" w:rsidRPr="00416A48" w:rsidRDefault="00795885">
    <w:pPr>
      <w:pStyle w:val="Voettekst"/>
      <w:rPr>
        <w:lang w:val="fr-FR"/>
      </w:rPr>
    </w:pPr>
  </w:p>
  <w:p w:rsidR="00795885" w:rsidRPr="00416A48" w:rsidRDefault="00795885">
    <w:pPr>
      <w:pStyle w:val="Voettekst"/>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B4B" w:rsidRDefault="00415B4B" w:rsidP="00416A48">
      <w:pPr>
        <w:spacing w:after="0" w:line="240" w:lineRule="auto"/>
      </w:pPr>
      <w:r>
        <w:separator/>
      </w:r>
    </w:p>
  </w:footnote>
  <w:footnote w:type="continuationSeparator" w:id="0">
    <w:p w:rsidR="00415B4B" w:rsidRDefault="00415B4B" w:rsidP="0041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3906"/>
    <w:multiLevelType w:val="hybridMultilevel"/>
    <w:tmpl w:val="477CD23A"/>
    <w:lvl w:ilvl="0" w:tplc="3362968A">
      <w:start w:val="150"/>
      <w:numFmt w:val="bullet"/>
      <w:lvlText w:val="-"/>
      <w:lvlJc w:val="left"/>
      <w:pPr>
        <w:tabs>
          <w:tab w:val="num" w:pos="720"/>
        </w:tabs>
        <w:ind w:left="720" w:hanging="360"/>
      </w:pPr>
      <w:rPr>
        <w:rFonts w:ascii="Arial" w:eastAsia="Times New Roman" w:hAnsi="Arial" w:cs="Aria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88469C"/>
    <w:multiLevelType w:val="hybridMultilevel"/>
    <w:tmpl w:val="2490F53A"/>
    <w:lvl w:ilvl="0" w:tplc="5580939E">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383BC2"/>
    <w:multiLevelType w:val="hybridMultilevel"/>
    <w:tmpl w:val="0DE8CB60"/>
    <w:lvl w:ilvl="0" w:tplc="61765E2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A709DD"/>
    <w:multiLevelType w:val="singleLevel"/>
    <w:tmpl w:val="15DACCE2"/>
    <w:lvl w:ilvl="0">
      <w:start w:val="4"/>
      <w:numFmt w:val="bullet"/>
      <w:lvlText w:val="-"/>
      <w:lvlJc w:val="left"/>
      <w:pPr>
        <w:tabs>
          <w:tab w:val="num" w:pos="502"/>
        </w:tabs>
        <w:ind w:left="502" w:hanging="360"/>
      </w:pPr>
      <w:rPr>
        <w:rFonts w:ascii="Times New Roman" w:hAnsi="Times New Roman" w:cs="Times New Roman" w:hint="default"/>
      </w:rPr>
    </w:lvl>
  </w:abstractNum>
  <w:abstractNum w:abstractNumId="4" w15:restartNumberingAfterBreak="0">
    <w:nsid w:val="58A210AA"/>
    <w:multiLevelType w:val="hybridMultilevel"/>
    <w:tmpl w:val="1F0EA19A"/>
    <w:lvl w:ilvl="0" w:tplc="9266D0FE">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5" w15:restartNumberingAfterBreak="0">
    <w:nsid w:val="62EC552B"/>
    <w:multiLevelType w:val="hybridMultilevel"/>
    <w:tmpl w:val="1F0EA19A"/>
    <w:lvl w:ilvl="0" w:tplc="9266D0FE">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num w:numId="1">
    <w:abstractNumId w:val="2"/>
  </w:num>
  <w:num w:numId="2">
    <w:abstractNumId w:val="0"/>
  </w:num>
  <w:num w:numId="3">
    <w:abstractNumId w:val="5"/>
  </w:num>
  <w:num w:numId="4">
    <w:abstractNumId w:val="4"/>
  </w:num>
  <w:num w:numId="5">
    <w:abstractNumId w:val="3"/>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6B5"/>
    <w:rsid w:val="001B7E37"/>
    <w:rsid w:val="0030756F"/>
    <w:rsid w:val="003342B3"/>
    <w:rsid w:val="003E759B"/>
    <w:rsid w:val="00415B4B"/>
    <w:rsid w:val="00416A48"/>
    <w:rsid w:val="00444A8A"/>
    <w:rsid w:val="005C0FBD"/>
    <w:rsid w:val="005C46B5"/>
    <w:rsid w:val="005D1DD9"/>
    <w:rsid w:val="006B74E2"/>
    <w:rsid w:val="006B765A"/>
    <w:rsid w:val="0075774D"/>
    <w:rsid w:val="00795885"/>
    <w:rsid w:val="00890CDD"/>
    <w:rsid w:val="008D77DA"/>
    <w:rsid w:val="00914619"/>
    <w:rsid w:val="009627C8"/>
    <w:rsid w:val="009B7E3C"/>
    <w:rsid w:val="00A67660"/>
    <w:rsid w:val="00B04B2C"/>
    <w:rsid w:val="00C8226D"/>
    <w:rsid w:val="00D80238"/>
    <w:rsid w:val="00DA6AAE"/>
    <w:rsid w:val="00DD0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727498-05C8-4B45-B460-D4550D6D5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80238"/>
  </w:style>
  <w:style w:type="paragraph" w:styleId="Kop1">
    <w:name w:val="heading 1"/>
    <w:basedOn w:val="Standaard"/>
    <w:next w:val="Standaard"/>
    <w:link w:val="Kop1Char"/>
    <w:qFormat/>
    <w:rsid w:val="005C46B5"/>
    <w:pPr>
      <w:keepNext/>
      <w:spacing w:after="0" w:line="240" w:lineRule="auto"/>
      <w:ind w:left="-284"/>
      <w:jc w:val="both"/>
      <w:outlineLvl w:val="0"/>
    </w:pPr>
    <w:rPr>
      <w:rFonts w:ascii="Arial" w:eastAsia="Times New Roman" w:hAnsi="Arial" w:cs="Times New Roman"/>
      <w:b/>
      <w:sz w:val="20"/>
      <w:szCs w:val="20"/>
      <w:lang w:val="nl-NL" w:eastAsia="nl-NL"/>
    </w:rPr>
  </w:style>
  <w:style w:type="paragraph" w:styleId="Kop2">
    <w:name w:val="heading 2"/>
    <w:basedOn w:val="Standaard"/>
    <w:next w:val="Standaard"/>
    <w:link w:val="Kop2Char"/>
    <w:qFormat/>
    <w:rsid w:val="005C46B5"/>
    <w:pPr>
      <w:keepNext/>
      <w:tabs>
        <w:tab w:val="left" w:pos="284"/>
        <w:tab w:val="left" w:pos="567"/>
        <w:tab w:val="left" w:pos="851"/>
        <w:tab w:val="left" w:pos="1134"/>
        <w:tab w:val="left" w:pos="1418"/>
        <w:tab w:val="left" w:pos="1701"/>
        <w:tab w:val="left" w:pos="1985"/>
      </w:tabs>
      <w:spacing w:after="0" w:line="240" w:lineRule="auto"/>
      <w:jc w:val="center"/>
      <w:outlineLvl w:val="1"/>
    </w:pPr>
    <w:rPr>
      <w:rFonts w:ascii="Arial" w:eastAsia="Times New Roman" w:hAnsi="Arial" w:cs="Times New Roman"/>
      <w:b/>
      <w:spacing w:val="-3"/>
      <w:sz w:val="20"/>
      <w:szCs w:val="20"/>
      <w:lang w:val="nl-BE"/>
    </w:rPr>
  </w:style>
  <w:style w:type="paragraph" w:styleId="Kop3">
    <w:name w:val="heading 3"/>
    <w:basedOn w:val="Standaard"/>
    <w:next w:val="Standaard"/>
    <w:link w:val="Kop3Char"/>
    <w:qFormat/>
    <w:rsid w:val="005C46B5"/>
    <w:pPr>
      <w:keepNext/>
      <w:suppressAutoHyphens/>
      <w:spacing w:after="0" w:line="240" w:lineRule="auto"/>
      <w:jc w:val="both"/>
      <w:outlineLvl w:val="2"/>
    </w:pPr>
    <w:rPr>
      <w:rFonts w:ascii="Arial" w:eastAsia="Times New Roman" w:hAnsi="Arial" w:cs="Times New Roman"/>
      <w:b/>
      <w:spacing w:val="-2"/>
      <w:sz w:val="20"/>
      <w:szCs w:val="20"/>
      <w:lang w:val="nl-NL" w:eastAsia="nl-NL"/>
    </w:rPr>
  </w:style>
  <w:style w:type="paragraph" w:styleId="Kop4">
    <w:name w:val="heading 4"/>
    <w:basedOn w:val="Standaard"/>
    <w:next w:val="Standaard"/>
    <w:link w:val="Kop4Char"/>
    <w:qFormat/>
    <w:rsid w:val="005C46B5"/>
    <w:pPr>
      <w:keepNext/>
      <w:spacing w:after="0" w:line="240" w:lineRule="auto"/>
      <w:outlineLvl w:val="3"/>
    </w:pPr>
    <w:rPr>
      <w:rFonts w:ascii="Arial" w:eastAsia="Times New Roman" w:hAnsi="Arial" w:cs="Times New Roman"/>
      <w:b/>
      <w:sz w:val="20"/>
      <w:szCs w:val="20"/>
      <w:lang w:val="nl-NL" w:eastAsia="nl-NL"/>
    </w:rPr>
  </w:style>
  <w:style w:type="paragraph" w:styleId="Kop5">
    <w:name w:val="heading 5"/>
    <w:basedOn w:val="Standaard"/>
    <w:next w:val="Standaard"/>
    <w:link w:val="Kop5Char"/>
    <w:qFormat/>
    <w:rsid w:val="005C46B5"/>
    <w:pPr>
      <w:keepNext/>
      <w:tabs>
        <w:tab w:val="left" w:pos="0"/>
      </w:tabs>
      <w:suppressAutoHyphens/>
      <w:spacing w:after="0" w:line="240" w:lineRule="auto"/>
      <w:jc w:val="both"/>
      <w:outlineLvl w:val="4"/>
    </w:pPr>
    <w:rPr>
      <w:rFonts w:ascii="Arial" w:eastAsia="Times New Roman" w:hAnsi="Arial" w:cs="Times New Roman"/>
      <w:b/>
      <w:i/>
      <w:spacing w:val="-2"/>
      <w:sz w:val="20"/>
      <w:szCs w:val="20"/>
      <w:lang w:val="nl-NL" w:eastAsia="nl-NL"/>
    </w:rPr>
  </w:style>
  <w:style w:type="paragraph" w:styleId="Kop6">
    <w:name w:val="heading 6"/>
    <w:basedOn w:val="Standaard"/>
    <w:next w:val="Standaard"/>
    <w:link w:val="Kop6Char"/>
    <w:qFormat/>
    <w:rsid w:val="005C46B5"/>
    <w:pPr>
      <w:keepNext/>
      <w:spacing w:after="0" w:line="240" w:lineRule="auto"/>
      <w:outlineLvl w:val="5"/>
    </w:pPr>
    <w:rPr>
      <w:rFonts w:ascii="Arial Black" w:eastAsia="Times New Roman" w:hAnsi="Arial Black" w:cs="Times New Roman"/>
      <w:sz w:val="28"/>
      <w:szCs w:val="20"/>
      <w:lang w:val="nl-NL" w:eastAsia="nl-NL"/>
    </w:rPr>
  </w:style>
  <w:style w:type="paragraph" w:styleId="Kop7">
    <w:name w:val="heading 7"/>
    <w:basedOn w:val="Standaard"/>
    <w:next w:val="Standaard"/>
    <w:link w:val="Kop7Char"/>
    <w:qFormat/>
    <w:rsid w:val="005C46B5"/>
    <w:pPr>
      <w:keepNext/>
      <w:tabs>
        <w:tab w:val="left" w:pos="0"/>
      </w:tabs>
      <w:suppressAutoHyphens/>
      <w:spacing w:after="0" w:line="240" w:lineRule="auto"/>
      <w:jc w:val="center"/>
      <w:outlineLvl w:val="6"/>
    </w:pPr>
    <w:rPr>
      <w:rFonts w:ascii="Arial" w:eastAsia="Times New Roman" w:hAnsi="Arial" w:cs="Times New Roman"/>
      <w:spacing w:val="-3"/>
      <w:sz w:val="24"/>
      <w:szCs w:val="20"/>
      <w:lang w:val="fr-BE" w:eastAsia="nl-NL"/>
    </w:rPr>
  </w:style>
  <w:style w:type="paragraph" w:styleId="Kop8">
    <w:name w:val="heading 8"/>
    <w:basedOn w:val="Standaard"/>
    <w:next w:val="Standaard"/>
    <w:link w:val="Kop8Char"/>
    <w:qFormat/>
    <w:rsid w:val="005C46B5"/>
    <w:pPr>
      <w:spacing w:before="240" w:after="60" w:line="240" w:lineRule="auto"/>
      <w:outlineLvl w:val="7"/>
    </w:pPr>
    <w:rPr>
      <w:rFonts w:ascii="Times New Roman" w:eastAsia="Times New Roman" w:hAnsi="Times New Roman" w:cs="Times New Roman"/>
      <w:i/>
      <w:iCs/>
      <w:sz w:val="24"/>
      <w:szCs w:val="24"/>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C46B5"/>
    <w:rPr>
      <w:rFonts w:ascii="Arial" w:eastAsia="Times New Roman" w:hAnsi="Arial" w:cs="Times New Roman"/>
      <w:b/>
      <w:sz w:val="20"/>
      <w:szCs w:val="20"/>
      <w:lang w:val="nl-NL" w:eastAsia="nl-NL"/>
    </w:rPr>
  </w:style>
  <w:style w:type="character" w:customStyle="1" w:styleId="Kop2Char">
    <w:name w:val="Kop 2 Char"/>
    <w:basedOn w:val="Standaardalinea-lettertype"/>
    <w:link w:val="Kop2"/>
    <w:rsid w:val="005C46B5"/>
    <w:rPr>
      <w:rFonts w:ascii="Arial" w:eastAsia="Times New Roman" w:hAnsi="Arial" w:cs="Times New Roman"/>
      <w:b/>
      <w:spacing w:val="-3"/>
      <w:sz w:val="20"/>
      <w:szCs w:val="20"/>
      <w:lang w:val="nl-BE"/>
    </w:rPr>
  </w:style>
  <w:style w:type="character" w:customStyle="1" w:styleId="Kop3Char">
    <w:name w:val="Kop 3 Char"/>
    <w:basedOn w:val="Standaardalinea-lettertype"/>
    <w:link w:val="Kop3"/>
    <w:rsid w:val="005C46B5"/>
    <w:rPr>
      <w:rFonts w:ascii="Arial" w:eastAsia="Times New Roman" w:hAnsi="Arial" w:cs="Times New Roman"/>
      <w:b/>
      <w:spacing w:val="-2"/>
      <w:sz w:val="20"/>
      <w:szCs w:val="20"/>
      <w:lang w:val="nl-NL" w:eastAsia="nl-NL"/>
    </w:rPr>
  </w:style>
  <w:style w:type="character" w:customStyle="1" w:styleId="Kop4Char">
    <w:name w:val="Kop 4 Char"/>
    <w:basedOn w:val="Standaardalinea-lettertype"/>
    <w:link w:val="Kop4"/>
    <w:rsid w:val="005C46B5"/>
    <w:rPr>
      <w:rFonts w:ascii="Arial" w:eastAsia="Times New Roman" w:hAnsi="Arial" w:cs="Times New Roman"/>
      <w:b/>
      <w:sz w:val="20"/>
      <w:szCs w:val="20"/>
      <w:lang w:val="nl-NL" w:eastAsia="nl-NL"/>
    </w:rPr>
  </w:style>
  <w:style w:type="character" w:customStyle="1" w:styleId="Kop5Char">
    <w:name w:val="Kop 5 Char"/>
    <w:basedOn w:val="Standaardalinea-lettertype"/>
    <w:link w:val="Kop5"/>
    <w:rsid w:val="005C46B5"/>
    <w:rPr>
      <w:rFonts w:ascii="Arial" w:eastAsia="Times New Roman" w:hAnsi="Arial" w:cs="Times New Roman"/>
      <w:b/>
      <w:i/>
      <w:spacing w:val="-2"/>
      <w:sz w:val="20"/>
      <w:szCs w:val="20"/>
      <w:lang w:val="nl-NL" w:eastAsia="nl-NL"/>
    </w:rPr>
  </w:style>
  <w:style w:type="character" w:customStyle="1" w:styleId="Kop6Char">
    <w:name w:val="Kop 6 Char"/>
    <w:basedOn w:val="Standaardalinea-lettertype"/>
    <w:link w:val="Kop6"/>
    <w:rsid w:val="005C46B5"/>
    <w:rPr>
      <w:rFonts w:ascii="Arial Black" w:eastAsia="Times New Roman" w:hAnsi="Arial Black" w:cs="Times New Roman"/>
      <w:sz w:val="28"/>
      <w:szCs w:val="20"/>
      <w:lang w:val="nl-NL" w:eastAsia="nl-NL"/>
    </w:rPr>
  </w:style>
  <w:style w:type="character" w:customStyle="1" w:styleId="Kop7Char">
    <w:name w:val="Kop 7 Char"/>
    <w:basedOn w:val="Standaardalinea-lettertype"/>
    <w:link w:val="Kop7"/>
    <w:rsid w:val="005C46B5"/>
    <w:rPr>
      <w:rFonts w:ascii="Arial" w:eastAsia="Times New Roman" w:hAnsi="Arial" w:cs="Times New Roman"/>
      <w:spacing w:val="-3"/>
      <w:sz w:val="24"/>
      <w:szCs w:val="20"/>
      <w:lang w:val="fr-BE" w:eastAsia="nl-NL"/>
    </w:rPr>
  </w:style>
  <w:style w:type="character" w:customStyle="1" w:styleId="Kop8Char">
    <w:name w:val="Kop 8 Char"/>
    <w:basedOn w:val="Standaardalinea-lettertype"/>
    <w:link w:val="Kop8"/>
    <w:rsid w:val="005C46B5"/>
    <w:rPr>
      <w:rFonts w:ascii="Times New Roman" w:eastAsia="Times New Roman" w:hAnsi="Times New Roman" w:cs="Times New Roman"/>
      <w:i/>
      <w:iCs/>
      <w:sz w:val="24"/>
      <w:szCs w:val="24"/>
      <w:lang w:val="fr-BE"/>
    </w:rPr>
  </w:style>
  <w:style w:type="table" w:customStyle="1" w:styleId="TableGrid1">
    <w:name w:val="Table Grid1"/>
    <w:basedOn w:val="Standaardtabel"/>
    <w:next w:val="Tabelraster"/>
    <w:rsid w:val="005C46B5"/>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nhideWhenUsed/>
    <w:rsid w:val="005C46B5"/>
    <w:rPr>
      <w:sz w:val="16"/>
      <w:szCs w:val="16"/>
    </w:rPr>
  </w:style>
  <w:style w:type="paragraph" w:customStyle="1" w:styleId="CommentText1">
    <w:name w:val="Comment Text1"/>
    <w:basedOn w:val="Standaard"/>
    <w:next w:val="Tekstopmerking"/>
    <w:link w:val="CommentTextChar"/>
    <w:unhideWhenUsed/>
    <w:rsid w:val="005C46B5"/>
    <w:pPr>
      <w:spacing w:line="240" w:lineRule="auto"/>
    </w:pPr>
    <w:rPr>
      <w:sz w:val="20"/>
      <w:szCs w:val="20"/>
    </w:rPr>
  </w:style>
  <w:style w:type="character" w:customStyle="1" w:styleId="CommentTextChar">
    <w:name w:val="Comment Text Char"/>
    <w:basedOn w:val="Standaardalinea-lettertype"/>
    <w:link w:val="CommentText1"/>
    <w:rsid w:val="005C46B5"/>
    <w:rPr>
      <w:sz w:val="20"/>
      <w:szCs w:val="20"/>
    </w:rPr>
  </w:style>
  <w:style w:type="paragraph" w:customStyle="1" w:styleId="BalloonText1">
    <w:name w:val="Balloon Text1"/>
    <w:basedOn w:val="Standaard"/>
    <w:next w:val="Ballontekst"/>
    <w:link w:val="BalloonTextChar"/>
    <w:unhideWhenUsed/>
    <w:rsid w:val="005C46B5"/>
    <w:pPr>
      <w:spacing w:after="0" w:line="240" w:lineRule="auto"/>
    </w:pPr>
    <w:rPr>
      <w:rFonts w:ascii="Tahoma" w:hAnsi="Tahoma" w:cs="Tahoma"/>
      <w:sz w:val="16"/>
      <w:szCs w:val="16"/>
    </w:rPr>
  </w:style>
  <w:style w:type="character" w:customStyle="1" w:styleId="BalloonTextChar">
    <w:name w:val="Balloon Text Char"/>
    <w:basedOn w:val="Standaardalinea-lettertype"/>
    <w:link w:val="BalloonText1"/>
    <w:rsid w:val="005C46B5"/>
    <w:rPr>
      <w:rFonts w:ascii="Tahoma" w:hAnsi="Tahoma" w:cs="Tahoma"/>
      <w:sz w:val="16"/>
      <w:szCs w:val="16"/>
    </w:rPr>
  </w:style>
  <w:style w:type="paragraph" w:customStyle="1" w:styleId="CommentSubject1">
    <w:name w:val="Comment Subject1"/>
    <w:basedOn w:val="Tekstopmerking"/>
    <w:next w:val="Tekstopmerking"/>
    <w:unhideWhenUsed/>
    <w:rsid w:val="005C46B5"/>
    <w:rPr>
      <w:b/>
      <w:bCs/>
      <w:lang w:val="fr-BE"/>
    </w:rPr>
  </w:style>
  <w:style w:type="character" w:customStyle="1" w:styleId="OnderwerpvanopmerkingChar">
    <w:name w:val="Onderwerp van opmerking Char"/>
    <w:basedOn w:val="CommentTextChar"/>
    <w:link w:val="Onderwerpvanopmerking"/>
    <w:rsid w:val="005C46B5"/>
    <w:rPr>
      <w:b/>
      <w:bCs/>
      <w:sz w:val="20"/>
      <w:szCs w:val="20"/>
    </w:rPr>
  </w:style>
  <w:style w:type="paragraph" w:customStyle="1" w:styleId="Header1">
    <w:name w:val="Header1"/>
    <w:basedOn w:val="Standaard"/>
    <w:next w:val="Koptekst"/>
    <w:link w:val="HeaderChar"/>
    <w:uiPriority w:val="99"/>
    <w:unhideWhenUsed/>
    <w:rsid w:val="005C46B5"/>
    <w:pPr>
      <w:tabs>
        <w:tab w:val="center" w:pos="4680"/>
        <w:tab w:val="right" w:pos="9360"/>
      </w:tabs>
      <w:spacing w:after="0" w:line="240" w:lineRule="auto"/>
    </w:pPr>
  </w:style>
  <w:style w:type="character" w:customStyle="1" w:styleId="HeaderChar">
    <w:name w:val="Header Char"/>
    <w:basedOn w:val="Standaardalinea-lettertype"/>
    <w:link w:val="Header1"/>
    <w:uiPriority w:val="99"/>
    <w:rsid w:val="005C46B5"/>
  </w:style>
  <w:style w:type="paragraph" w:customStyle="1" w:styleId="Footer1">
    <w:name w:val="Footer1"/>
    <w:basedOn w:val="Standaard"/>
    <w:next w:val="Voettekst"/>
    <w:link w:val="FooterChar"/>
    <w:uiPriority w:val="99"/>
    <w:unhideWhenUsed/>
    <w:rsid w:val="005C46B5"/>
    <w:pPr>
      <w:tabs>
        <w:tab w:val="center" w:pos="4680"/>
        <w:tab w:val="right" w:pos="9360"/>
      </w:tabs>
      <w:spacing w:after="0" w:line="240" w:lineRule="auto"/>
    </w:pPr>
  </w:style>
  <w:style w:type="character" w:customStyle="1" w:styleId="FooterChar">
    <w:name w:val="Footer Char"/>
    <w:basedOn w:val="Standaardalinea-lettertype"/>
    <w:link w:val="Footer1"/>
    <w:uiPriority w:val="99"/>
    <w:rsid w:val="005C46B5"/>
  </w:style>
  <w:style w:type="paragraph" w:styleId="Plattetekstinspringen">
    <w:name w:val="Body Text Indent"/>
    <w:basedOn w:val="Standaard"/>
    <w:link w:val="PlattetekstinspringenChar"/>
    <w:rsid w:val="005C46B5"/>
    <w:pPr>
      <w:widowControl w:val="0"/>
      <w:tabs>
        <w:tab w:val="left" w:pos="-306"/>
        <w:tab w:val="left" w:pos="174"/>
        <w:tab w:val="left" w:pos="654"/>
        <w:tab w:val="left" w:pos="1134"/>
        <w:tab w:val="left" w:pos="1614"/>
        <w:tab w:val="left" w:pos="2094"/>
        <w:tab w:val="left" w:pos="2574"/>
        <w:tab w:val="left" w:pos="3054"/>
        <w:tab w:val="left" w:pos="3534"/>
        <w:tab w:val="left" w:pos="4014"/>
      </w:tabs>
      <w:suppressAutoHyphens/>
      <w:spacing w:after="0" w:line="240" w:lineRule="auto"/>
      <w:ind w:left="654" w:hanging="654"/>
      <w:jc w:val="both"/>
    </w:pPr>
    <w:rPr>
      <w:rFonts w:ascii="CG Times" w:eastAsia="Times New Roman" w:hAnsi="CG Times" w:cs="Times New Roman"/>
      <w:snapToGrid w:val="0"/>
      <w:spacing w:val="-3"/>
      <w:sz w:val="24"/>
      <w:szCs w:val="20"/>
      <w:lang w:val="nl-BE"/>
    </w:rPr>
  </w:style>
  <w:style w:type="character" w:customStyle="1" w:styleId="PlattetekstinspringenChar">
    <w:name w:val="Platte tekst inspringen Char"/>
    <w:basedOn w:val="Standaardalinea-lettertype"/>
    <w:link w:val="Plattetekstinspringen"/>
    <w:rsid w:val="005C46B5"/>
    <w:rPr>
      <w:rFonts w:ascii="CG Times" w:eastAsia="Times New Roman" w:hAnsi="CG Times" w:cs="Times New Roman"/>
      <w:snapToGrid w:val="0"/>
      <w:spacing w:val="-3"/>
      <w:sz w:val="24"/>
      <w:szCs w:val="20"/>
      <w:lang w:val="nl-BE"/>
    </w:rPr>
  </w:style>
  <w:style w:type="paragraph" w:customStyle="1" w:styleId="Default">
    <w:name w:val="Default"/>
    <w:rsid w:val="005C46B5"/>
    <w:pPr>
      <w:autoSpaceDE w:val="0"/>
      <w:autoSpaceDN w:val="0"/>
      <w:adjustRightInd w:val="0"/>
      <w:spacing w:after="0" w:line="240" w:lineRule="auto"/>
    </w:pPr>
    <w:rPr>
      <w:rFonts w:ascii="Arial" w:hAnsi="Arial" w:cs="Arial"/>
      <w:color w:val="000000"/>
      <w:sz w:val="24"/>
      <w:szCs w:val="24"/>
      <w:lang w:val="fr-BE"/>
    </w:rPr>
  </w:style>
  <w:style w:type="character" w:styleId="Hyperlink">
    <w:name w:val="Hyperlink"/>
    <w:basedOn w:val="Standaardalinea-lettertype"/>
    <w:uiPriority w:val="99"/>
    <w:unhideWhenUsed/>
    <w:rsid w:val="005C46B5"/>
    <w:rPr>
      <w:color w:val="0000FF"/>
      <w:u w:val="single"/>
    </w:rPr>
  </w:style>
  <w:style w:type="character" w:customStyle="1" w:styleId="systranseg">
    <w:name w:val="systran_seg"/>
    <w:basedOn w:val="Standaardalinea-lettertype"/>
    <w:rsid w:val="005C46B5"/>
  </w:style>
  <w:style w:type="character" w:customStyle="1" w:styleId="systrantokenword">
    <w:name w:val="systran_token_word"/>
    <w:basedOn w:val="Standaardalinea-lettertype"/>
    <w:rsid w:val="005C46B5"/>
  </w:style>
  <w:style w:type="character" w:customStyle="1" w:styleId="systrantokennumeric">
    <w:name w:val="systran_token_numeric"/>
    <w:basedOn w:val="Standaardalinea-lettertype"/>
    <w:rsid w:val="005C46B5"/>
  </w:style>
  <w:style w:type="paragraph" w:customStyle="1" w:styleId="ListParagraph1">
    <w:name w:val="List Paragraph1"/>
    <w:basedOn w:val="Standaard"/>
    <w:next w:val="Lijstalinea"/>
    <w:uiPriority w:val="34"/>
    <w:qFormat/>
    <w:rsid w:val="005C46B5"/>
    <w:pPr>
      <w:ind w:left="720"/>
      <w:contextualSpacing/>
    </w:pPr>
    <w:rPr>
      <w:lang w:val="fr-BE"/>
    </w:rPr>
  </w:style>
  <w:style w:type="paragraph" w:customStyle="1" w:styleId="BodyText1">
    <w:name w:val="Body Text1"/>
    <w:basedOn w:val="Standaard"/>
    <w:next w:val="Plattetekst"/>
    <w:link w:val="BodyTextChar"/>
    <w:unhideWhenUsed/>
    <w:rsid w:val="005C46B5"/>
    <w:pPr>
      <w:spacing w:after="120"/>
    </w:pPr>
  </w:style>
  <w:style w:type="character" w:customStyle="1" w:styleId="BodyTextChar">
    <w:name w:val="Body Text Char"/>
    <w:basedOn w:val="Standaardalinea-lettertype"/>
    <w:link w:val="BodyText1"/>
    <w:rsid w:val="005C46B5"/>
  </w:style>
  <w:style w:type="paragraph" w:styleId="Plattetekst3">
    <w:name w:val="Body Text 3"/>
    <w:basedOn w:val="Standaard"/>
    <w:link w:val="Plattetekst3Char"/>
    <w:rsid w:val="005C46B5"/>
    <w:pPr>
      <w:suppressAutoHyphens/>
      <w:spacing w:after="0" w:line="240" w:lineRule="auto"/>
    </w:pPr>
    <w:rPr>
      <w:rFonts w:ascii="Arial" w:eastAsia="Times New Roman" w:hAnsi="Arial" w:cs="Times New Roman"/>
      <w:b/>
      <w:sz w:val="20"/>
      <w:szCs w:val="20"/>
      <w:lang w:val="nl-NL" w:eastAsia="nl-NL"/>
    </w:rPr>
  </w:style>
  <w:style w:type="character" w:customStyle="1" w:styleId="Plattetekst3Char">
    <w:name w:val="Platte tekst 3 Char"/>
    <w:basedOn w:val="Standaardalinea-lettertype"/>
    <w:link w:val="Plattetekst3"/>
    <w:rsid w:val="005C46B5"/>
    <w:rPr>
      <w:rFonts w:ascii="Arial" w:eastAsia="Times New Roman" w:hAnsi="Arial" w:cs="Times New Roman"/>
      <w:b/>
      <w:sz w:val="20"/>
      <w:szCs w:val="20"/>
      <w:lang w:val="nl-NL" w:eastAsia="nl-NL"/>
    </w:rPr>
  </w:style>
  <w:style w:type="paragraph" w:styleId="Plattetekst2">
    <w:name w:val="Body Text 2"/>
    <w:basedOn w:val="Standaard"/>
    <w:link w:val="Plattetekst2Char"/>
    <w:rsid w:val="005C46B5"/>
    <w:pPr>
      <w:widowControl w:val="0"/>
      <w:tabs>
        <w:tab w:val="left" w:pos="-306"/>
        <w:tab w:val="left" w:pos="174"/>
        <w:tab w:val="left" w:pos="654"/>
        <w:tab w:val="left" w:pos="1134"/>
        <w:tab w:val="left" w:pos="1614"/>
        <w:tab w:val="left" w:pos="2094"/>
        <w:tab w:val="left" w:pos="2574"/>
        <w:tab w:val="left" w:pos="3054"/>
        <w:tab w:val="left" w:pos="3534"/>
        <w:tab w:val="left" w:pos="4014"/>
      </w:tabs>
      <w:suppressAutoHyphens/>
      <w:spacing w:after="0" w:line="240" w:lineRule="auto"/>
      <w:jc w:val="both"/>
    </w:pPr>
    <w:rPr>
      <w:rFonts w:ascii="CG Times" w:eastAsia="Times New Roman" w:hAnsi="CG Times" w:cs="Times New Roman"/>
      <w:snapToGrid w:val="0"/>
      <w:spacing w:val="-3"/>
      <w:sz w:val="24"/>
      <w:szCs w:val="20"/>
      <w:lang w:val="nl-BE"/>
    </w:rPr>
  </w:style>
  <w:style w:type="character" w:customStyle="1" w:styleId="Plattetekst2Char">
    <w:name w:val="Platte tekst 2 Char"/>
    <w:basedOn w:val="Standaardalinea-lettertype"/>
    <w:link w:val="Plattetekst2"/>
    <w:rsid w:val="005C46B5"/>
    <w:rPr>
      <w:rFonts w:ascii="CG Times" w:eastAsia="Times New Roman" w:hAnsi="CG Times" w:cs="Times New Roman"/>
      <w:snapToGrid w:val="0"/>
      <w:spacing w:val="-3"/>
      <w:sz w:val="24"/>
      <w:szCs w:val="20"/>
      <w:lang w:val="nl-BE"/>
    </w:rPr>
  </w:style>
  <w:style w:type="paragraph" w:customStyle="1" w:styleId="BodyTextIndent31">
    <w:name w:val="Body Text Indent 31"/>
    <w:basedOn w:val="Standaard"/>
    <w:next w:val="Plattetekstinspringen3"/>
    <w:link w:val="BodyTextIndent3Char"/>
    <w:unhideWhenUsed/>
    <w:rsid w:val="005C46B5"/>
    <w:pPr>
      <w:spacing w:after="120"/>
      <w:ind w:left="283"/>
    </w:pPr>
    <w:rPr>
      <w:sz w:val="16"/>
      <w:szCs w:val="16"/>
    </w:rPr>
  </w:style>
  <w:style w:type="character" w:customStyle="1" w:styleId="BodyTextIndent3Char">
    <w:name w:val="Body Text Indent 3 Char"/>
    <w:basedOn w:val="Standaardalinea-lettertype"/>
    <w:link w:val="BodyTextIndent31"/>
    <w:rsid w:val="005C46B5"/>
    <w:rPr>
      <w:sz w:val="16"/>
      <w:szCs w:val="16"/>
    </w:rPr>
  </w:style>
  <w:style w:type="character" w:customStyle="1" w:styleId="systrantokenpunctuation">
    <w:name w:val="systran_token_punctuation"/>
    <w:basedOn w:val="Standaardalinea-lettertype"/>
    <w:rsid w:val="005C46B5"/>
  </w:style>
  <w:style w:type="numbering" w:customStyle="1" w:styleId="Aucuneliste1">
    <w:name w:val="Aucune liste1"/>
    <w:next w:val="Geenlijst"/>
    <w:uiPriority w:val="99"/>
    <w:semiHidden/>
    <w:unhideWhenUsed/>
    <w:rsid w:val="005C46B5"/>
  </w:style>
  <w:style w:type="character" w:styleId="Paginanummer">
    <w:name w:val="page number"/>
    <w:basedOn w:val="Standaardalinea-lettertype"/>
    <w:rsid w:val="005C46B5"/>
  </w:style>
  <w:style w:type="paragraph" w:styleId="Eindnoottekst">
    <w:name w:val="endnote text"/>
    <w:basedOn w:val="Standaard"/>
    <w:link w:val="EindnoottekstChar"/>
    <w:semiHidden/>
    <w:rsid w:val="005C46B5"/>
    <w:pPr>
      <w:widowControl w:val="0"/>
      <w:spacing w:after="0" w:line="240" w:lineRule="auto"/>
    </w:pPr>
    <w:rPr>
      <w:rFonts w:ascii="Courier" w:eastAsia="Times New Roman" w:hAnsi="Courier" w:cs="Times New Roman"/>
      <w:snapToGrid w:val="0"/>
      <w:sz w:val="24"/>
      <w:szCs w:val="20"/>
      <w:lang w:val="en-GB"/>
    </w:rPr>
  </w:style>
  <w:style w:type="character" w:customStyle="1" w:styleId="EindnoottekstChar">
    <w:name w:val="Eindnoottekst Char"/>
    <w:basedOn w:val="Standaardalinea-lettertype"/>
    <w:link w:val="Eindnoottekst"/>
    <w:semiHidden/>
    <w:rsid w:val="005C46B5"/>
    <w:rPr>
      <w:rFonts w:ascii="Courier" w:eastAsia="Times New Roman" w:hAnsi="Courier" w:cs="Times New Roman"/>
      <w:snapToGrid w:val="0"/>
      <w:sz w:val="24"/>
      <w:szCs w:val="20"/>
      <w:lang w:val="en-GB"/>
    </w:rPr>
  </w:style>
  <w:style w:type="paragraph" w:styleId="Plattetekstinspringen2">
    <w:name w:val="Body Text Indent 2"/>
    <w:basedOn w:val="Standaard"/>
    <w:link w:val="Plattetekstinspringen2Char"/>
    <w:rsid w:val="005C46B5"/>
    <w:pPr>
      <w:spacing w:after="0" w:line="240" w:lineRule="auto"/>
      <w:ind w:left="426"/>
    </w:pPr>
    <w:rPr>
      <w:rFonts w:ascii="Arial" w:eastAsia="Times New Roman" w:hAnsi="Arial" w:cs="Times New Roman"/>
      <w:i/>
      <w:sz w:val="20"/>
      <w:szCs w:val="20"/>
      <w:lang w:val="nl-NL" w:eastAsia="nl-NL"/>
    </w:rPr>
  </w:style>
  <w:style w:type="character" w:customStyle="1" w:styleId="Plattetekstinspringen2Char">
    <w:name w:val="Platte tekst inspringen 2 Char"/>
    <w:basedOn w:val="Standaardalinea-lettertype"/>
    <w:link w:val="Plattetekstinspringen2"/>
    <w:rsid w:val="005C46B5"/>
    <w:rPr>
      <w:rFonts w:ascii="Arial" w:eastAsia="Times New Roman" w:hAnsi="Arial" w:cs="Times New Roman"/>
      <w:i/>
      <w:sz w:val="20"/>
      <w:szCs w:val="20"/>
      <w:lang w:val="nl-NL" w:eastAsia="nl-NL"/>
    </w:rPr>
  </w:style>
  <w:style w:type="paragraph" w:customStyle="1" w:styleId="Document1">
    <w:name w:val="Document 1"/>
    <w:rsid w:val="005C46B5"/>
    <w:pPr>
      <w:keepNext/>
      <w:keepLines/>
      <w:widowControl w:val="0"/>
      <w:tabs>
        <w:tab w:val="left" w:pos="-720"/>
      </w:tabs>
      <w:suppressAutoHyphens/>
      <w:spacing w:after="0" w:line="240" w:lineRule="auto"/>
    </w:pPr>
    <w:rPr>
      <w:rFonts w:ascii="Courier" w:eastAsia="Times New Roman" w:hAnsi="Courier" w:cs="Times New Roman"/>
      <w:snapToGrid w:val="0"/>
      <w:sz w:val="20"/>
      <w:szCs w:val="20"/>
    </w:rPr>
  </w:style>
  <w:style w:type="paragraph" w:styleId="Tekstzonderopmaak">
    <w:name w:val="Plain Text"/>
    <w:basedOn w:val="Standaard"/>
    <w:link w:val="TekstzonderopmaakChar"/>
    <w:rsid w:val="005C46B5"/>
    <w:pPr>
      <w:spacing w:after="0" w:line="240" w:lineRule="auto"/>
    </w:pPr>
    <w:rPr>
      <w:rFonts w:ascii="Courier New" w:eastAsia="Times New Roman" w:hAnsi="Courier New" w:cs="Times New Roman"/>
      <w:sz w:val="20"/>
      <w:szCs w:val="20"/>
      <w:lang w:val="fr-BE" w:eastAsia="nl-NL"/>
    </w:rPr>
  </w:style>
  <w:style w:type="character" w:customStyle="1" w:styleId="TekstzonderopmaakChar">
    <w:name w:val="Tekst zonder opmaak Char"/>
    <w:basedOn w:val="Standaardalinea-lettertype"/>
    <w:link w:val="Tekstzonderopmaak"/>
    <w:rsid w:val="005C46B5"/>
    <w:rPr>
      <w:rFonts w:ascii="Courier New" w:eastAsia="Times New Roman" w:hAnsi="Courier New" w:cs="Times New Roman"/>
      <w:sz w:val="20"/>
      <w:szCs w:val="20"/>
      <w:lang w:val="fr-BE" w:eastAsia="nl-NL"/>
    </w:rPr>
  </w:style>
  <w:style w:type="paragraph" w:styleId="Bloktekst">
    <w:name w:val="Block Text"/>
    <w:basedOn w:val="Standaard"/>
    <w:rsid w:val="005C46B5"/>
    <w:pPr>
      <w:tabs>
        <w:tab w:val="left" w:pos="-4961"/>
        <w:tab w:val="left" w:pos="-4616"/>
        <w:tab w:val="left" w:pos="-4356"/>
        <w:tab w:val="left" w:pos="-4097"/>
      </w:tabs>
      <w:spacing w:after="0" w:line="240" w:lineRule="auto"/>
      <w:ind w:left="-140" w:right="-142"/>
      <w:jc w:val="both"/>
    </w:pPr>
    <w:rPr>
      <w:rFonts w:ascii="Arial" w:eastAsia="Times New Roman" w:hAnsi="Arial" w:cs="Times New Roman"/>
      <w:spacing w:val="-2"/>
      <w:sz w:val="20"/>
      <w:szCs w:val="20"/>
      <w:lang w:val="fr-FR" w:eastAsia="nl-NL"/>
    </w:rPr>
  </w:style>
  <w:style w:type="table" w:customStyle="1" w:styleId="Grilledutableau1">
    <w:name w:val="Grille du tableau1"/>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rsid w:val="005C46B5"/>
    <w:pPr>
      <w:spacing w:after="0" w:line="240" w:lineRule="auto"/>
    </w:pPr>
    <w:rPr>
      <w:rFonts w:ascii="Times New Roman" w:eastAsia="Times New Roman" w:hAnsi="Times New Roman" w:cs="Times New Roman"/>
      <w:sz w:val="20"/>
      <w:szCs w:val="20"/>
      <w:lang w:val="en-GB"/>
    </w:rPr>
  </w:style>
  <w:style w:type="character" w:customStyle="1" w:styleId="VoetnoottekstChar">
    <w:name w:val="Voetnoottekst Char"/>
    <w:basedOn w:val="Standaardalinea-lettertype"/>
    <w:link w:val="Voetnoottekst"/>
    <w:rsid w:val="005C46B5"/>
    <w:rPr>
      <w:rFonts w:ascii="Times New Roman" w:eastAsia="Times New Roman" w:hAnsi="Times New Roman" w:cs="Times New Roman"/>
      <w:sz w:val="20"/>
      <w:szCs w:val="20"/>
      <w:lang w:val="en-GB"/>
    </w:rPr>
  </w:style>
  <w:style w:type="character" w:styleId="Voetnootmarkering">
    <w:name w:val="footnote reference"/>
    <w:basedOn w:val="Standaardalinea-lettertype"/>
    <w:rsid w:val="005C46B5"/>
    <w:rPr>
      <w:rFonts w:ascii="Arial" w:hAnsi="Arial" w:cs="Arial"/>
      <w:bCs/>
      <w:vertAlign w:val="superscript"/>
      <w:lang w:val="nl-BE"/>
    </w:rPr>
  </w:style>
  <w:style w:type="numbering" w:customStyle="1" w:styleId="Aucuneliste2">
    <w:name w:val="Aucune liste2"/>
    <w:next w:val="Geenlijst"/>
    <w:uiPriority w:val="99"/>
    <w:semiHidden/>
    <w:unhideWhenUsed/>
    <w:rsid w:val="005C46B5"/>
  </w:style>
  <w:style w:type="table" w:customStyle="1" w:styleId="Grilledutableau2">
    <w:name w:val="Grille du tableau2"/>
    <w:basedOn w:val="Standaardtabel"/>
    <w:next w:val="Tabelraster"/>
    <w:uiPriority w:val="59"/>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
    <w:name w:val="Aucune liste3"/>
    <w:next w:val="Geenlijst"/>
    <w:uiPriority w:val="99"/>
    <w:semiHidden/>
    <w:unhideWhenUsed/>
    <w:rsid w:val="005C46B5"/>
  </w:style>
  <w:style w:type="table" w:customStyle="1" w:styleId="Grilledutableau4">
    <w:name w:val="Grille du tableau4"/>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
    <w:name w:val="Aucune liste4"/>
    <w:next w:val="Geenlijst"/>
    <w:uiPriority w:val="99"/>
    <w:semiHidden/>
    <w:unhideWhenUsed/>
    <w:rsid w:val="005C46B5"/>
  </w:style>
  <w:style w:type="table" w:customStyle="1" w:styleId="Grilledutableau5">
    <w:name w:val="Grille du tableau5"/>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
    <w:name w:val="Grille du tableau8"/>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5">
    <w:name w:val="Aucune liste5"/>
    <w:next w:val="Geenlijst"/>
    <w:uiPriority w:val="99"/>
    <w:semiHidden/>
    <w:unhideWhenUsed/>
    <w:rsid w:val="005C46B5"/>
  </w:style>
  <w:style w:type="table" w:customStyle="1" w:styleId="Grilledutableau9">
    <w:name w:val="Grille du tableau9"/>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
    <w:name w:val="Aucune liste6"/>
    <w:next w:val="Geenlijst"/>
    <w:uiPriority w:val="99"/>
    <w:semiHidden/>
    <w:unhideWhenUsed/>
    <w:rsid w:val="005C46B5"/>
  </w:style>
  <w:style w:type="table" w:customStyle="1" w:styleId="Grilledutableau10">
    <w:name w:val="Grille du tableau10"/>
    <w:basedOn w:val="Standaardtabel"/>
    <w:next w:val="Tabelraster"/>
    <w:rsid w:val="005C46B5"/>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
    <w:name w:val="Aucune liste11"/>
    <w:next w:val="Geenlijst"/>
    <w:semiHidden/>
    <w:rsid w:val="005C46B5"/>
  </w:style>
  <w:style w:type="character" w:customStyle="1" w:styleId="Document8">
    <w:name w:val="Document 8"/>
    <w:basedOn w:val="Standaardalinea-lettertype"/>
    <w:rsid w:val="005C46B5"/>
  </w:style>
  <w:style w:type="numbering" w:customStyle="1" w:styleId="Aucuneliste111">
    <w:name w:val="Aucune liste111"/>
    <w:next w:val="Geenlijst"/>
    <w:uiPriority w:val="99"/>
    <w:semiHidden/>
    <w:unhideWhenUsed/>
    <w:rsid w:val="005C46B5"/>
  </w:style>
  <w:style w:type="numbering" w:customStyle="1" w:styleId="Aucuneliste21">
    <w:name w:val="Aucune liste21"/>
    <w:next w:val="Geenlijst"/>
    <w:semiHidden/>
    <w:rsid w:val="005C46B5"/>
  </w:style>
  <w:style w:type="numbering" w:customStyle="1" w:styleId="Aucuneliste7">
    <w:name w:val="Aucune liste7"/>
    <w:next w:val="Geenlijst"/>
    <w:uiPriority w:val="99"/>
    <w:semiHidden/>
    <w:unhideWhenUsed/>
    <w:rsid w:val="005C46B5"/>
  </w:style>
  <w:style w:type="table" w:customStyle="1" w:styleId="Grilledutableau11">
    <w:name w:val="Grille du tableau11"/>
    <w:basedOn w:val="Standaardtabel"/>
    <w:next w:val="Tabelraster"/>
    <w:rsid w:val="005C46B5"/>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
    <w:name w:val="Aucune liste12"/>
    <w:next w:val="Geenlijst"/>
    <w:semiHidden/>
    <w:rsid w:val="005C46B5"/>
  </w:style>
  <w:style w:type="numbering" w:customStyle="1" w:styleId="Aucuneliste112">
    <w:name w:val="Aucune liste112"/>
    <w:next w:val="Geenlijst"/>
    <w:uiPriority w:val="99"/>
    <w:semiHidden/>
    <w:unhideWhenUsed/>
    <w:rsid w:val="005C46B5"/>
  </w:style>
  <w:style w:type="numbering" w:customStyle="1" w:styleId="Aucuneliste22">
    <w:name w:val="Aucune liste22"/>
    <w:next w:val="Geenlijst"/>
    <w:semiHidden/>
    <w:rsid w:val="005C46B5"/>
  </w:style>
  <w:style w:type="numbering" w:customStyle="1" w:styleId="Aucuneliste8">
    <w:name w:val="Aucune liste8"/>
    <w:next w:val="Geenlijst"/>
    <w:uiPriority w:val="99"/>
    <w:semiHidden/>
    <w:unhideWhenUsed/>
    <w:rsid w:val="005C46B5"/>
  </w:style>
  <w:style w:type="table" w:customStyle="1" w:styleId="Grilledutableau12">
    <w:name w:val="Grille du tableau12"/>
    <w:basedOn w:val="Standaardtabel"/>
    <w:next w:val="Tabelraster"/>
    <w:rsid w:val="005C46B5"/>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
    <w:name w:val="Aucune liste13"/>
    <w:next w:val="Geenlijst"/>
    <w:semiHidden/>
    <w:rsid w:val="005C46B5"/>
  </w:style>
  <w:style w:type="numbering" w:customStyle="1" w:styleId="Aucuneliste113">
    <w:name w:val="Aucune liste113"/>
    <w:next w:val="Geenlijst"/>
    <w:uiPriority w:val="99"/>
    <w:semiHidden/>
    <w:unhideWhenUsed/>
    <w:rsid w:val="005C46B5"/>
  </w:style>
  <w:style w:type="numbering" w:customStyle="1" w:styleId="Aucuneliste23">
    <w:name w:val="Aucune liste23"/>
    <w:next w:val="Geenlijst"/>
    <w:semiHidden/>
    <w:rsid w:val="005C46B5"/>
  </w:style>
  <w:style w:type="numbering" w:customStyle="1" w:styleId="Aucuneliste9">
    <w:name w:val="Aucune liste9"/>
    <w:next w:val="Geenlijst"/>
    <w:uiPriority w:val="99"/>
    <w:semiHidden/>
    <w:unhideWhenUsed/>
    <w:rsid w:val="005C46B5"/>
  </w:style>
  <w:style w:type="table" w:customStyle="1" w:styleId="Grilledutableau13">
    <w:name w:val="Grille du tableau13"/>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
    <w:name w:val="Aucune liste10"/>
    <w:next w:val="Geenlijst"/>
    <w:uiPriority w:val="99"/>
    <w:semiHidden/>
    <w:unhideWhenUsed/>
    <w:rsid w:val="005C46B5"/>
  </w:style>
  <w:style w:type="table" w:customStyle="1" w:styleId="Grilledutableau14">
    <w:name w:val="Grille du tableau14"/>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
    <w:name w:val="Grille du tableau15"/>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
    <w:name w:val="Aucune liste14"/>
    <w:next w:val="Geenlijst"/>
    <w:uiPriority w:val="99"/>
    <w:semiHidden/>
    <w:unhideWhenUsed/>
    <w:rsid w:val="005C46B5"/>
  </w:style>
  <w:style w:type="table" w:customStyle="1" w:styleId="Grilledutableau17">
    <w:name w:val="Grille du tableau17"/>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
    <w:name w:val="Aucune liste15"/>
    <w:next w:val="Geenlijst"/>
    <w:uiPriority w:val="99"/>
    <w:semiHidden/>
    <w:unhideWhenUsed/>
    <w:rsid w:val="005C46B5"/>
  </w:style>
  <w:style w:type="table" w:customStyle="1" w:styleId="Grilledutableau18">
    <w:name w:val="Grille du tableau18"/>
    <w:basedOn w:val="Standaardtabel"/>
    <w:next w:val="Tabelraster"/>
    <w:uiPriority w:val="59"/>
    <w:rsid w:val="005C46B5"/>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6">
    <w:name w:val="Aucune liste16"/>
    <w:next w:val="Geenlijst"/>
    <w:semiHidden/>
    <w:rsid w:val="005C46B5"/>
  </w:style>
  <w:style w:type="numbering" w:customStyle="1" w:styleId="Aucuneliste114">
    <w:name w:val="Aucune liste114"/>
    <w:next w:val="Geenlijst"/>
    <w:uiPriority w:val="99"/>
    <w:semiHidden/>
    <w:unhideWhenUsed/>
    <w:rsid w:val="005C46B5"/>
  </w:style>
  <w:style w:type="numbering" w:customStyle="1" w:styleId="Aucuneliste24">
    <w:name w:val="Aucune liste24"/>
    <w:next w:val="Geenlijst"/>
    <w:semiHidden/>
    <w:rsid w:val="005C46B5"/>
  </w:style>
  <w:style w:type="table" w:customStyle="1" w:styleId="Grilledutableau19">
    <w:name w:val="Grille du tableau19"/>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7">
    <w:name w:val="Aucune liste17"/>
    <w:next w:val="Geenlijst"/>
    <w:uiPriority w:val="99"/>
    <w:semiHidden/>
    <w:unhideWhenUsed/>
    <w:rsid w:val="005C46B5"/>
  </w:style>
  <w:style w:type="table" w:customStyle="1" w:styleId="Grilledutableau20">
    <w:name w:val="Grille du tableau20"/>
    <w:basedOn w:val="Standaardtabel"/>
    <w:next w:val="Tabelraster"/>
    <w:uiPriority w:val="59"/>
    <w:rsid w:val="005C46B5"/>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8">
    <w:name w:val="Aucune liste18"/>
    <w:next w:val="Geenlijst"/>
    <w:semiHidden/>
    <w:rsid w:val="005C46B5"/>
  </w:style>
  <w:style w:type="numbering" w:customStyle="1" w:styleId="Aucuneliste115">
    <w:name w:val="Aucune liste115"/>
    <w:next w:val="Geenlijst"/>
    <w:uiPriority w:val="99"/>
    <w:semiHidden/>
    <w:unhideWhenUsed/>
    <w:rsid w:val="005C46B5"/>
  </w:style>
  <w:style w:type="numbering" w:customStyle="1" w:styleId="Aucuneliste25">
    <w:name w:val="Aucune liste25"/>
    <w:next w:val="Geenlijst"/>
    <w:semiHidden/>
    <w:rsid w:val="005C46B5"/>
  </w:style>
  <w:style w:type="table" w:customStyle="1" w:styleId="Grilledutableau21">
    <w:name w:val="Grille du tableau21"/>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Geenlijst"/>
    <w:uiPriority w:val="99"/>
    <w:semiHidden/>
    <w:unhideWhenUsed/>
    <w:rsid w:val="005C46B5"/>
  </w:style>
  <w:style w:type="character" w:styleId="Eindnootmarkering">
    <w:name w:val="endnote reference"/>
    <w:basedOn w:val="Standaardalinea-lettertype"/>
    <w:semiHidden/>
    <w:rsid w:val="005C46B5"/>
    <w:rPr>
      <w:vertAlign w:val="superscript"/>
    </w:rPr>
  </w:style>
  <w:style w:type="character" w:styleId="Zwaar">
    <w:name w:val="Strong"/>
    <w:basedOn w:val="Standaardalinea-lettertype"/>
    <w:qFormat/>
    <w:rsid w:val="005C46B5"/>
    <w:rPr>
      <w:b/>
      <w:bCs/>
    </w:rPr>
  </w:style>
  <w:style w:type="character" w:customStyle="1" w:styleId="longtext">
    <w:name w:val="long_text"/>
    <w:basedOn w:val="Standaardalinea-lettertype"/>
    <w:rsid w:val="005C46B5"/>
  </w:style>
  <w:style w:type="character" w:customStyle="1" w:styleId="hps">
    <w:name w:val="hps"/>
    <w:basedOn w:val="Standaardalinea-lettertype"/>
    <w:rsid w:val="005C46B5"/>
  </w:style>
  <w:style w:type="character" w:customStyle="1" w:styleId="Policepardfaut1">
    <w:name w:val="Police par défaut1"/>
    <w:rsid w:val="005C46B5"/>
  </w:style>
  <w:style w:type="table" w:customStyle="1" w:styleId="Grilledutableau22">
    <w:name w:val="Grille du tableau22"/>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
    <w:name w:val="Grille du tableau23"/>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Geenlijst"/>
    <w:uiPriority w:val="99"/>
    <w:semiHidden/>
    <w:unhideWhenUsed/>
    <w:rsid w:val="005C46B5"/>
  </w:style>
  <w:style w:type="numbering" w:customStyle="1" w:styleId="Aucuneliste19">
    <w:name w:val="Aucune liste19"/>
    <w:next w:val="Geenlijst"/>
    <w:uiPriority w:val="99"/>
    <w:semiHidden/>
    <w:unhideWhenUsed/>
    <w:rsid w:val="005C46B5"/>
  </w:style>
  <w:style w:type="table" w:customStyle="1" w:styleId="Grilledutableau110">
    <w:name w:val="Grille du tableau110"/>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6">
    <w:name w:val="Aucune liste26"/>
    <w:next w:val="Geenlijst"/>
    <w:uiPriority w:val="99"/>
    <w:semiHidden/>
    <w:unhideWhenUsed/>
    <w:rsid w:val="005C46B5"/>
  </w:style>
  <w:style w:type="table" w:customStyle="1" w:styleId="Grilledutableau24">
    <w:name w:val="Grille du tableau24"/>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
    <w:name w:val="Grille du tableau31"/>
    <w:basedOn w:val="Standaardtabel"/>
    <w:next w:val="Tabelraster"/>
    <w:uiPriority w:val="59"/>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1">
    <w:name w:val="Aucune liste31"/>
    <w:next w:val="Geenlijst"/>
    <w:uiPriority w:val="99"/>
    <w:semiHidden/>
    <w:unhideWhenUsed/>
    <w:rsid w:val="005C46B5"/>
  </w:style>
  <w:style w:type="table" w:customStyle="1" w:styleId="Grilledutableau41">
    <w:name w:val="Grille du tableau41"/>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1">
    <w:name w:val="Aucune liste41"/>
    <w:next w:val="Geenlijst"/>
    <w:uiPriority w:val="99"/>
    <w:semiHidden/>
    <w:unhideWhenUsed/>
    <w:rsid w:val="005C46B5"/>
  </w:style>
  <w:style w:type="table" w:customStyle="1" w:styleId="Grilledutableau51">
    <w:name w:val="Grille du tableau51"/>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
    <w:name w:val="Grille du tableau61"/>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
    <w:name w:val="Grille du tableau71"/>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1">
    <w:name w:val="Grille du tableau81"/>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51">
    <w:name w:val="Aucune liste51"/>
    <w:next w:val="Geenlijst"/>
    <w:uiPriority w:val="99"/>
    <w:semiHidden/>
    <w:unhideWhenUsed/>
    <w:rsid w:val="005C46B5"/>
  </w:style>
  <w:style w:type="table" w:customStyle="1" w:styleId="Grilledutableau91">
    <w:name w:val="Grille du tableau91"/>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
    <w:name w:val="Aucune liste61"/>
    <w:next w:val="Geenlijst"/>
    <w:uiPriority w:val="99"/>
    <w:semiHidden/>
    <w:unhideWhenUsed/>
    <w:rsid w:val="005C46B5"/>
  </w:style>
  <w:style w:type="table" w:customStyle="1" w:styleId="Grilledutableau101">
    <w:name w:val="Grille du tableau101"/>
    <w:basedOn w:val="Standaardtabel"/>
    <w:next w:val="Tabelraster"/>
    <w:rsid w:val="005C46B5"/>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6">
    <w:name w:val="Aucune liste116"/>
    <w:next w:val="Geenlijst"/>
    <w:semiHidden/>
    <w:rsid w:val="005C46B5"/>
  </w:style>
  <w:style w:type="numbering" w:customStyle="1" w:styleId="Aucuneliste1111">
    <w:name w:val="Aucune liste1111"/>
    <w:next w:val="Geenlijst"/>
    <w:uiPriority w:val="99"/>
    <w:semiHidden/>
    <w:unhideWhenUsed/>
    <w:rsid w:val="005C46B5"/>
  </w:style>
  <w:style w:type="numbering" w:customStyle="1" w:styleId="Aucuneliste211">
    <w:name w:val="Aucune liste211"/>
    <w:next w:val="Geenlijst"/>
    <w:semiHidden/>
    <w:rsid w:val="005C46B5"/>
  </w:style>
  <w:style w:type="numbering" w:customStyle="1" w:styleId="Aucuneliste71">
    <w:name w:val="Aucune liste71"/>
    <w:next w:val="Geenlijst"/>
    <w:uiPriority w:val="99"/>
    <w:semiHidden/>
    <w:unhideWhenUsed/>
    <w:rsid w:val="005C46B5"/>
  </w:style>
  <w:style w:type="table" w:customStyle="1" w:styleId="Grilledutableau111">
    <w:name w:val="Grille du tableau111"/>
    <w:basedOn w:val="Standaardtabel"/>
    <w:next w:val="Tabelraster"/>
    <w:rsid w:val="005C46B5"/>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
    <w:name w:val="Aucune liste121"/>
    <w:next w:val="Geenlijst"/>
    <w:semiHidden/>
    <w:rsid w:val="005C46B5"/>
  </w:style>
  <w:style w:type="numbering" w:customStyle="1" w:styleId="Aucuneliste1121">
    <w:name w:val="Aucune liste1121"/>
    <w:next w:val="Geenlijst"/>
    <w:uiPriority w:val="99"/>
    <w:semiHidden/>
    <w:unhideWhenUsed/>
    <w:rsid w:val="005C46B5"/>
  </w:style>
  <w:style w:type="numbering" w:customStyle="1" w:styleId="Aucuneliste221">
    <w:name w:val="Aucune liste221"/>
    <w:next w:val="Geenlijst"/>
    <w:semiHidden/>
    <w:rsid w:val="005C46B5"/>
  </w:style>
  <w:style w:type="numbering" w:customStyle="1" w:styleId="Aucuneliste81">
    <w:name w:val="Aucune liste81"/>
    <w:next w:val="Geenlijst"/>
    <w:uiPriority w:val="99"/>
    <w:semiHidden/>
    <w:unhideWhenUsed/>
    <w:rsid w:val="005C46B5"/>
  </w:style>
  <w:style w:type="table" w:customStyle="1" w:styleId="Grilledutableau121">
    <w:name w:val="Grille du tableau121"/>
    <w:basedOn w:val="Standaardtabel"/>
    <w:next w:val="Tabelraster"/>
    <w:rsid w:val="005C46B5"/>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1">
    <w:name w:val="Aucune liste131"/>
    <w:next w:val="Geenlijst"/>
    <w:semiHidden/>
    <w:rsid w:val="005C46B5"/>
  </w:style>
  <w:style w:type="numbering" w:customStyle="1" w:styleId="Aucuneliste1131">
    <w:name w:val="Aucune liste1131"/>
    <w:next w:val="Geenlijst"/>
    <w:uiPriority w:val="99"/>
    <w:semiHidden/>
    <w:unhideWhenUsed/>
    <w:rsid w:val="005C46B5"/>
  </w:style>
  <w:style w:type="numbering" w:customStyle="1" w:styleId="Aucuneliste231">
    <w:name w:val="Aucune liste231"/>
    <w:next w:val="Geenlijst"/>
    <w:semiHidden/>
    <w:rsid w:val="005C46B5"/>
  </w:style>
  <w:style w:type="numbering" w:customStyle="1" w:styleId="Aucuneliste91">
    <w:name w:val="Aucune liste91"/>
    <w:next w:val="Geenlijst"/>
    <w:uiPriority w:val="99"/>
    <w:semiHidden/>
    <w:unhideWhenUsed/>
    <w:rsid w:val="005C46B5"/>
  </w:style>
  <w:style w:type="table" w:customStyle="1" w:styleId="Grilledutableau131">
    <w:name w:val="Grille du tableau131"/>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
    <w:name w:val="Aucune liste101"/>
    <w:next w:val="Geenlijst"/>
    <w:uiPriority w:val="99"/>
    <w:semiHidden/>
    <w:unhideWhenUsed/>
    <w:rsid w:val="005C46B5"/>
  </w:style>
  <w:style w:type="table" w:customStyle="1" w:styleId="Grilledutableau141">
    <w:name w:val="Grille du tableau141"/>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1">
    <w:name w:val="Grille du tableau151"/>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1">
    <w:name w:val="Grille du tableau161"/>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1">
    <w:name w:val="Aucune liste141"/>
    <w:next w:val="Geenlijst"/>
    <w:uiPriority w:val="99"/>
    <w:semiHidden/>
    <w:unhideWhenUsed/>
    <w:rsid w:val="005C46B5"/>
  </w:style>
  <w:style w:type="table" w:customStyle="1" w:styleId="Grilledutableau171">
    <w:name w:val="Grille du tableau171"/>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1">
    <w:name w:val="Aucune liste151"/>
    <w:next w:val="Geenlijst"/>
    <w:uiPriority w:val="99"/>
    <w:semiHidden/>
    <w:unhideWhenUsed/>
    <w:rsid w:val="005C46B5"/>
  </w:style>
  <w:style w:type="table" w:customStyle="1" w:styleId="Grilledutableau181">
    <w:name w:val="Grille du tableau181"/>
    <w:basedOn w:val="Standaardtabel"/>
    <w:next w:val="Tabelraster"/>
    <w:uiPriority w:val="59"/>
    <w:rsid w:val="005C46B5"/>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61">
    <w:name w:val="Aucune liste161"/>
    <w:next w:val="Geenlijst"/>
    <w:semiHidden/>
    <w:rsid w:val="005C46B5"/>
  </w:style>
  <w:style w:type="numbering" w:customStyle="1" w:styleId="Aucuneliste1141">
    <w:name w:val="Aucune liste1141"/>
    <w:next w:val="Geenlijst"/>
    <w:uiPriority w:val="99"/>
    <w:semiHidden/>
    <w:unhideWhenUsed/>
    <w:rsid w:val="005C46B5"/>
  </w:style>
  <w:style w:type="numbering" w:customStyle="1" w:styleId="Aucuneliste241">
    <w:name w:val="Aucune liste241"/>
    <w:next w:val="Geenlijst"/>
    <w:semiHidden/>
    <w:rsid w:val="005C46B5"/>
  </w:style>
  <w:style w:type="table" w:customStyle="1" w:styleId="Grilledutableau191">
    <w:name w:val="Grille du tableau191"/>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71">
    <w:name w:val="Aucune liste171"/>
    <w:next w:val="Geenlijst"/>
    <w:uiPriority w:val="99"/>
    <w:semiHidden/>
    <w:unhideWhenUsed/>
    <w:rsid w:val="005C46B5"/>
  </w:style>
  <w:style w:type="table" w:customStyle="1" w:styleId="Grilledutableau201">
    <w:name w:val="Grille du tableau201"/>
    <w:basedOn w:val="Standaardtabel"/>
    <w:next w:val="Tabelraster"/>
    <w:uiPriority w:val="59"/>
    <w:rsid w:val="005C46B5"/>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81">
    <w:name w:val="Aucune liste181"/>
    <w:next w:val="Geenlijst"/>
    <w:semiHidden/>
    <w:rsid w:val="005C46B5"/>
  </w:style>
  <w:style w:type="numbering" w:customStyle="1" w:styleId="Aucuneliste1151">
    <w:name w:val="Aucune liste1151"/>
    <w:next w:val="Geenlijst"/>
    <w:uiPriority w:val="99"/>
    <w:semiHidden/>
    <w:unhideWhenUsed/>
    <w:rsid w:val="005C46B5"/>
  </w:style>
  <w:style w:type="numbering" w:customStyle="1" w:styleId="Aucuneliste251">
    <w:name w:val="Aucune liste251"/>
    <w:next w:val="Geenlijst"/>
    <w:semiHidden/>
    <w:rsid w:val="005C46B5"/>
  </w:style>
  <w:style w:type="table" w:customStyle="1" w:styleId="Grilledutableau211">
    <w:name w:val="Grille du tableau211"/>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Geenlijst"/>
    <w:uiPriority w:val="99"/>
    <w:semiHidden/>
    <w:unhideWhenUsed/>
    <w:rsid w:val="005C46B5"/>
  </w:style>
  <w:style w:type="table" w:customStyle="1" w:styleId="Grilledutableau221">
    <w:name w:val="Grille du tableau221"/>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1">
    <w:name w:val="Grille du tableau231"/>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5">
    <w:name w:val="Grille du tableau25"/>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6">
    <w:name w:val="Grille du tableau26"/>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7">
    <w:name w:val="Grille du tableau27"/>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8">
    <w:name w:val="Grille du tableau28"/>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9">
    <w:name w:val="Grille du tableau29"/>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0">
    <w:name w:val="Grille du tableau30"/>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
    <w:name w:val="Grille du tableau32"/>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
    <w:name w:val="Grille du tableau33"/>
    <w:basedOn w:val="Standaardtabel"/>
    <w:next w:val="Tabelraster"/>
    <w:uiPriority w:val="59"/>
    <w:rsid w:val="005C46B5"/>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0">
    <w:name w:val="Grille du tableau210"/>
    <w:basedOn w:val="Standaardtabel"/>
    <w:next w:val="Tabelraster"/>
    <w:uiPriority w:val="59"/>
    <w:rsid w:val="005C46B5"/>
    <w:pPr>
      <w:spacing w:after="0" w:line="240" w:lineRule="auto"/>
    </w:pPr>
    <w:rPr>
      <w:rFonts w:ascii="Calibri" w:eastAsia="Calibri" w:hAnsi="Calibri" w:cs="Times New Roman"/>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
    <w:name w:val="Grille du tableau311"/>
    <w:basedOn w:val="Standaardtabel"/>
    <w:next w:val="Tabelraster"/>
    <w:uiPriority w:val="59"/>
    <w:rsid w:val="005C46B5"/>
    <w:pPr>
      <w:spacing w:after="0" w:line="240" w:lineRule="auto"/>
    </w:pPr>
    <w:rPr>
      <w:rFonts w:ascii="Calibri" w:eastAsia="Calibri" w:hAnsi="Calibri" w:cs="Times New Roman"/>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
    <w:name w:val="Grille du tableau42"/>
    <w:basedOn w:val="Standaardtabel"/>
    <w:next w:val="Tabelraster"/>
    <w:uiPriority w:val="59"/>
    <w:rsid w:val="005C46B5"/>
    <w:pPr>
      <w:spacing w:after="0" w:line="240" w:lineRule="auto"/>
    </w:pPr>
    <w:rPr>
      <w:rFonts w:ascii="Calibri" w:eastAsia="Calibri" w:hAnsi="Calibri" w:cs="Times New Roman"/>
      <w:lang w:val="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0">
    <w:name w:val="Aucune liste20"/>
    <w:next w:val="Geenlijst"/>
    <w:uiPriority w:val="99"/>
    <w:semiHidden/>
    <w:unhideWhenUsed/>
    <w:rsid w:val="005C46B5"/>
  </w:style>
  <w:style w:type="table" w:customStyle="1" w:styleId="Grilledutableau34">
    <w:name w:val="Grille du tableau34"/>
    <w:basedOn w:val="Standaardtabel"/>
    <w:next w:val="Tabelraster"/>
    <w:uiPriority w:val="59"/>
    <w:rsid w:val="005C46B5"/>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0">
    <w:name w:val="Aucune liste110"/>
    <w:next w:val="Geenlijst"/>
    <w:uiPriority w:val="99"/>
    <w:semiHidden/>
    <w:unhideWhenUsed/>
    <w:rsid w:val="005C46B5"/>
  </w:style>
  <w:style w:type="table" w:customStyle="1" w:styleId="Grilledutableau112">
    <w:name w:val="Grille du tableau112"/>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7">
    <w:name w:val="Aucune liste27"/>
    <w:next w:val="Geenlijst"/>
    <w:uiPriority w:val="99"/>
    <w:semiHidden/>
    <w:unhideWhenUsed/>
    <w:rsid w:val="005C46B5"/>
  </w:style>
  <w:style w:type="table" w:customStyle="1" w:styleId="Grilledutableau212">
    <w:name w:val="Grille du tableau212"/>
    <w:basedOn w:val="Standaardtabel"/>
    <w:next w:val="Tabelraster"/>
    <w:uiPriority w:val="59"/>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
    <w:name w:val="Grille du tableau35"/>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
    <w:name w:val="Aucune liste32"/>
    <w:next w:val="Geenlijst"/>
    <w:uiPriority w:val="99"/>
    <w:semiHidden/>
    <w:unhideWhenUsed/>
    <w:rsid w:val="005C46B5"/>
  </w:style>
  <w:style w:type="table" w:customStyle="1" w:styleId="Grilledutableau43">
    <w:name w:val="Grille du tableau43"/>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2">
    <w:name w:val="Aucune liste42"/>
    <w:next w:val="Geenlijst"/>
    <w:uiPriority w:val="99"/>
    <w:semiHidden/>
    <w:unhideWhenUsed/>
    <w:rsid w:val="005C46B5"/>
  </w:style>
  <w:style w:type="table" w:customStyle="1" w:styleId="Grilledutableau52">
    <w:name w:val="Grille du tableau52"/>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
    <w:name w:val="Grille du tableau62"/>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
    <w:name w:val="Grille du tableau72"/>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52">
    <w:name w:val="Aucune liste52"/>
    <w:next w:val="Geenlijst"/>
    <w:uiPriority w:val="99"/>
    <w:semiHidden/>
    <w:unhideWhenUsed/>
    <w:rsid w:val="005C46B5"/>
  </w:style>
  <w:style w:type="table" w:customStyle="1" w:styleId="Grilledutableau92">
    <w:name w:val="Grille du tableau92"/>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2">
    <w:name w:val="Aucune liste62"/>
    <w:next w:val="Geenlijst"/>
    <w:uiPriority w:val="99"/>
    <w:semiHidden/>
    <w:unhideWhenUsed/>
    <w:rsid w:val="005C46B5"/>
  </w:style>
  <w:style w:type="table" w:customStyle="1" w:styleId="Grilledutableau102">
    <w:name w:val="Grille du tableau102"/>
    <w:basedOn w:val="Standaardtabel"/>
    <w:next w:val="Tabelraster"/>
    <w:rsid w:val="005C46B5"/>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7">
    <w:name w:val="Aucune liste117"/>
    <w:next w:val="Geenlijst"/>
    <w:semiHidden/>
    <w:rsid w:val="005C46B5"/>
  </w:style>
  <w:style w:type="numbering" w:customStyle="1" w:styleId="Aucuneliste1112">
    <w:name w:val="Aucune liste1112"/>
    <w:next w:val="Geenlijst"/>
    <w:uiPriority w:val="99"/>
    <w:semiHidden/>
    <w:unhideWhenUsed/>
    <w:rsid w:val="005C46B5"/>
  </w:style>
  <w:style w:type="numbering" w:customStyle="1" w:styleId="Aucuneliste212">
    <w:name w:val="Aucune liste212"/>
    <w:next w:val="Geenlijst"/>
    <w:semiHidden/>
    <w:rsid w:val="005C46B5"/>
  </w:style>
  <w:style w:type="numbering" w:customStyle="1" w:styleId="Aucuneliste72">
    <w:name w:val="Aucune liste72"/>
    <w:next w:val="Geenlijst"/>
    <w:uiPriority w:val="99"/>
    <w:semiHidden/>
    <w:unhideWhenUsed/>
    <w:rsid w:val="005C46B5"/>
  </w:style>
  <w:style w:type="table" w:customStyle="1" w:styleId="Grilledutableau113">
    <w:name w:val="Grille du tableau113"/>
    <w:basedOn w:val="Standaardtabel"/>
    <w:next w:val="Tabelraster"/>
    <w:rsid w:val="005C46B5"/>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2">
    <w:name w:val="Aucune liste122"/>
    <w:next w:val="Geenlijst"/>
    <w:semiHidden/>
    <w:rsid w:val="005C46B5"/>
  </w:style>
  <w:style w:type="numbering" w:customStyle="1" w:styleId="Aucuneliste1122">
    <w:name w:val="Aucune liste1122"/>
    <w:next w:val="Geenlijst"/>
    <w:uiPriority w:val="99"/>
    <w:semiHidden/>
    <w:unhideWhenUsed/>
    <w:rsid w:val="005C46B5"/>
  </w:style>
  <w:style w:type="numbering" w:customStyle="1" w:styleId="Aucuneliste222">
    <w:name w:val="Aucune liste222"/>
    <w:next w:val="Geenlijst"/>
    <w:semiHidden/>
    <w:rsid w:val="005C46B5"/>
  </w:style>
  <w:style w:type="numbering" w:customStyle="1" w:styleId="Aucuneliste82">
    <w:name w:val="Aucune liste82"/>
    <w:next w:val="Geenlijst"/>
    <w:uiPriority w:val="99"/>
    <w:semiHidden/>
    <w:unhideWhenUsed/>
    <w:rsid w:val="005C46B5"/>
  </w:style>
  <w:style w:type="table" w:customStyle="1" w:styleId="Grilledutableau122">
    <w:name w:val="Grille du tableau122"/>
    <w:basedOn w:val="Standaardtabel"/>
    <w:next w:val="Tabelraster"/>
    <w:rsid w:val="005C46B5"/>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2">
    <w:name w:val="Aucune liste132"/>
    <w:next w:val="Geenlijst"/>
    <w:semiHidden/>
    <w:rsid w:val="005C46B5"/>
  </w:style>
  <w:style w:type="numbering" w:customStyle="1" w:styleId="Aucuneliste1132">
    <w:name w:val="Aucune liste1132"/>
    <w:next w:val="Geenlijst"/>
    <w:uiPriority w:val="99"/>
    <w:semiHidden/>
    <w:unhideWhenUsed/>
    <w:rsid w:val="005C46B5"/>
  </w:style>
  <w:style w:type="numbering" w:customStyle="1" w:styleId="Aucuneliste232">
    <w:name w:val="Aucune liste232"/>
    <w:next w:val="Geenlijst"/>
    <w:semiHidden/>
    <w:rsid w:val="005C46B5"/>
  </w:style>
  <w:style w:type="numbering" w:customStyle="1" w:styleId="Aucuneliste92">
    <w:name w:val="Aucune liste92"/>
    <w:next w:val="Geenlijst"/>
    <w:uiPriority w:val="99"/>
    <w:semiHidden/>
    <w:unhideWhenUsed/>
    <w:rsid w:val="005C46B5"/>
  </w:style>
  <w:style w:type="table" w:customStyle="1" w:styleId="Grilledutableau132">
    <w:name w:val="Grille du tableau132"/>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2">
    <w:name w:val="Aucune liste102"/>
    <w:next w:val="Geenlijst"/>
    <w:uiPriority w:val="99"/>
    <w:semiHidden/>
    <w:unhideWhenUsed/>
    <w:rsid w:val="005C46B5"/>
  </w:style>
  <w:style w:type="table" w:customStyle="1" w:styleId="Grilledutableau142">
    <w:name w:val="Grille du tableau142"/>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2">
    <w:name w:val="Grille du tableau152"/>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2">
    <w:name w:val="Grille du tableau162"/>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2">
    <w:name w:val="Aucune liste142"/>
    <w:next w:val="Geenlijst"/>
    <w:uiPriority w:val="99"/>
    <w:semiHidden/>
    <w:unhideWhenUsed/>
    <w:rsid w:val="005C46B5"/>
  </w:style>
  <w:style w:type="table" w:customStyle="1" w:styleId="Grilledutableau172">
    <w:name w:val="Grille du tableau172"/>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2">
    <w:name w:val="Aucune liste152"/>
    <w:next w:val="Geenlijst"/>
    <w:uiPriority w:val="99"/>
    <w:semiHidden/>
    <w:unhideWhenUsed/>
    <w:rsid w:val="005C46B5"/>
  </w:style>
  <w:style w:type="table" w:customStyle="1" w:styleId="Grilledutableau182">
    <w:name w:val="Grille du tableau182"/>
    <w:basedOn w:val="Standaardtabel"/>
    <w:next w:val="Tabelraster"/>
    <w:uiPriority w:val="59"/>
    <w:rsid w:val="005C46B5"/>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62">
    <w:name w:val="Aucune liste162"/>
    <w:next w:val="Geenlijst"/>
    <w:semiHidden/>
    <w:rsid w:val="005C46B5"/>
  </w:style>
  <w:style w:type="numbering" w:customStyle="1" w:styleId="Aucuneliste1142">
    <w:name w:val="Aucune liste1142"/>
    <w:next w:val="Geenlijst"/>
    <w:uiPriority w:val="99"/>
    <w:semiHidden/>
    <w:unhideWhenUsed/>
    <w:rsid w:val="005C46B5"/>
  </w:style>
  <w:style w:type="numbering" w:customStyle="1" w:styleId="Aucuneliste242">
    <w:name w:val="Aucune liste242"/>
    <w:next w:val="Geenlijst"/>
    <w:semiHidden/>
    <w:rsid w:val="005C46B5"/>
  </w:style>
  <w:style w:type="table" w:customStyle="1" w:styleId="Grilledutableau192">
    <w:name w:val="Grille du tableau192"/>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72">
    <w:name w:val="Aucune liste172"/>
    <w:next w:val="Geenlijst"/>
    <w:uiPriority w:val="99"/>
    <w:semiHidden/>
    <w:unhideWhenUsed/>
    <w:rsid w:val="005C46B5"/>
  </w:style>
  <w:style w:type="table" w:customStyle="1" w:styleId="Grilledutableau202">
    <w:name w:val="Grille du tableau202"/>
    <w:basedOn w:val="Standaardtabel"/>
    <w:next w:val="Tabelraster"/>
    <w:uiPriority w:val="59"/>
    <w:rsid w:val="005C46B5"/>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82">
    <w:name w:val="Aucune liste182"/>
    <w:next w:val="Geenlijst"/>
    <w:semiHidden/>
    <w:rsid w:val="005C46B5"/>
  </w:style>
  <w:style w:type="numbering" w:customStyle="1" w:styleId="Aucuneliste1152">
    <w:name w:val="Aucune liste1152"/>
    <w:next w:val="Geenlijst"/>
    <w:uiPriority w:val="99"/>
    <w:semiHidden/>
    <w:unhideWhenUsed/>
    <w:rsid w:val="005C46B5"/>
  </w:style>
  <w:style w:type="numbering" w:customStyle="1" w:styleId="Aucuneliste252">
    <w:name w:val="Aucune liste252"/>
    <w:next w:val="Geenlijst"/>
    <w:semiHidden/>
    <w:rsid w:val="005C46B5"/>
  </w:style>
  <w:style w:type="table" w:customStyle="1" w:styleId="Grilledutableau213">
    <w:name w:val="Grille du tableau213"/>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Geenlijst"/>
    <w:uiPriority w:val="99"/>
    <w:semiHidden/>
    <w:unhideWhenUsed/>
    <w:rsid w:val="005C46B5"/>
  </w:style>
  <w:style w:type="table" w:customStyle="1" w:styleId="Grilledutableau222">
    <w:name w:val="Grille du tableau222"/>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
    <w:name w:val="Grille du tableau232"/>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Geenlijst"/>
    <w:uiPriority w:val="99"/>
    <w:semiHidden/>
    <w:unhideWhenUsed/>
    <w:rsid w:val="005C46B5"/>
  </w:style>
  <w:style w:type="table" w:customStyle="1" w:styleId="TableGrid11">
    <w:name w:val="Table Grid11"/>
    <w:basedOn w:val="Standaardtabel"/>
    <w:next w:val="Tabelraster"/>
    <w:rsid w:val="005C46B5"/>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91">
    <w:name w:val="Aucune liste191"/>
    <w:next w:val="Geenlijst"/>
    <w:uiPriority w:val="99"/>
    <w:semiHidden/>
    <w:unhideWhenUsed/>
    <w:rsid w:val="005C46B5"/>
  </w:style>
  <w:style w:type="table" w:customStyle="1" w:styleId="Grilledutableau1101">
    <w:name w:val="Grille du tableau1101"/>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61">
    <w:name w:val="Aucune liste261"/>
    <w:next w:val="Geenlijst"/>
    <w:uiPriority w:val="99"/>
    <w:semiHidden/>
    <w:unhideWhenUsed/>
    <w:rsid w:val="005C46B5"/>
  </w:style>
  <w:style w:type="table" w:customStyle="1" w:styleId="Grilledutableau241">
    <w:name w:val="Grille du tableau241"/>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Standaardtabel"/>
    <w:next w:val="Tabelraster"/>
    <w:uiPriority w:val="59"/>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11">
    <w:name w:val="Aucune liste311"/>
    <w:next w:val="Geenlijst"/>
    <w:uiPriority w:val="99"/>
    <w:semiHidden/>
    <w:unhideWhenUsed/>
    <w:rsid w:val="005C46B5"/>
  </w:style>
  <w:style w:type="table" w:customStyle="1" w:styleId="Grilledutableau411">
    <w:name w:val="Grille du tableau411"/>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11">
    <w:name w:val="Aucune liste411"/>
    <w:next w:val="Geenlijst"/>
    <w:uiPriority w:val="99"/>
    <w:semiHidden/>
    <w:unhideWhenUsed/>
    <w:rsid w:val="005C46B5"/>
  </w:style>
  <w:style w:type="table" w:customStyle="1" w:styleId="Grilledutableau511">
    <w:name w:val="Grille du tableau511"/>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
    <w:name w:val="Grille du tableau611"/>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
    <w:name w:val="Grille du tableau711"/>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11">
    <w:name w:val="Grille du tableau811"/>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511">
    <w:name w:val="Aucune liste511"/>
    <w:next w:val="Geenlijst"/>
    <w:uiPriority w:val="99"/>
    <w:semiHidden/>
    <w:unhideWhenUsed/>
    <w:rsid w:val="005C46B5"/>
  </w:style>
  <w:style w:type="table" w:customStyle="1" w:styleId="Grilledutableau911">
    <w:name w:val="Grille du tableau911"/>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1">
    <w:name w:val="Aucune liste611"/>
    <w:next w:val="Geenlijst"/>
    <w:uiPriority w:val="99"/>
    <w:semiHidden/>
    <w:unhideWhenUsed/>
    <w:rsid w:val="005C46B5"/>
  </w:style>
  <w:style w:type="table" w:customStyle="1" w:styleId="Grilledutableau1011">
    <w:name w:val="Grille du tableau1011"/>
    <w:basedOn w:val="Standaardtabel"/>
    <w:next w:val="Tabelraster"/>
    <w:rsid w:val="005C46B5"/>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61">
    <w:name w:val="Aucune liste1161"/>
    <w:next w:val="Geenlijst"/>
    <w:semiHidden/>
    <w:rsid w:val="005C46B5"/>
  </w:style>
  <w:style w:type="numbering" w:customStyle="1" w:styleId="Aucuneliste11111">
    <w:name w:val="Aucune liste11111"/>
    <w:next w:val="Geenlijst"/>
    <w:uiPriority w:val="99"/>
    <w:semiHidden/>
    <w:unhideWhenUsed/>
    <w:rsid w:val="005C46B5"/>
  </w:style>
  <w:style w:type="numbering" w:customStyle="1" w:styleId="Aucuneliste2111">
    <w:name w:val="Aucune liste2111"/>
    <w:next w:val="Geenlijst"/>
    <w:semiHidden/>
    <w:rsid w:val="005C46B5"/>
  </w:style>
  <w:style w:type="numbering" w:customStyle="1" w:styleId="Aucuneliste711">
    <w:name w:val="Aucune liste711"/>
    <w:next w:val="Geenlijst"/>
    <w:uiPriority w:val="99"/>
    <w:semiHidden/>
    <w:unhideWhenUsed/>
    <w:rsid w:val="005C46B5"/>
  </w:style>
  <w:style w:type="table" w:customStyle="1" w:styleId="Grilledutableau1111">
    <w:name w:val="Grille du tableau1111"/>
    <w:basedOn w:val="Standaardtabel"/>
    <w:next w:val="Tabelraster"/>
    <w:rsid w:val="005C46B5"/>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1">
    <w:name w:val="Aucune liste1211"/>
    <w:next w:val="Geenlijst"/>
    <w:semiHidden/>
    <w:rsid w:val="005C46B5"/>
  </w:style>
  <w:style w:type="numbering" w:customStyle="1" w:styleId="Aucuneliste11211">
    <w:name w:val="Aucune liste11211"/>
    <w:next w:val="Geenlijst"/>
    <w:uiPriority w:val="99"/>
    <w:semiHidden/>
    <w:unhideWhenUsed/>
    <w:rsid w:val="005C46B5"/>
  </w:style>
  <w:style w:type="numbering" w:customStyle="1" w:styleId="Aucuneliste2211">
    <w:name w:val="Aucune liste2211"/>
    <w:next w:val="Geenlijst"/>
    <w:semiHidden/>
    <w:rsid w:val="005C46B5"/>
  </w:style>
  <w:style w:type="numbering" w:customStyle="1" w:styleId="Aucuneliste811">
    <w:name w:val="Aucune liste811"/>
    <w:next w:val="Geenlijst"/>
    <w:uiPriority w:val="99"/>
    <w:semiHidden/>
    <w:unhideWhenUsed/>
    <w:rsid w:val="005C46B5"/>
  </w:style>
  <w:style w:type="table" w:customStyle="1" w:styleId="Grilledutableau1211">
    <w:name w:val="Grille du tableau1211"/>
    <w:basedOn w:val="Standaardtabel"/>
    <w:next w:val="Tabelraster"/>
    <w:rsid w:val="005C46B5"/>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11">
    <w:name w:val="Aucune liste1311"/>
    <w:next w:val="Geenlijst"/>
    <w:semiHidden/>
    <w:rsid w:val="005C46B5"/>
  </w:style>
  <w:style w:type="numbering" w:customStyle="1" w:styleId="Aucuneliste11311">
    <w:name w:val="Aucune liste11311"/>
    <w:next w:val="Geenlijst"/>
    <w:uiPriority w:val="99"/>
    <w:semiHidden/>
    <w:unhideWhenUsed/>
    <w:rsid w:val="005C46B5"/>
  </w:style>
  <w:style w:type="numbering" w:customStyle="1" w:styleId="Aucuneliste2311">
    <w:name w:val="Aucune liste2311"/>
    <w:next w:val="Geenlijst"/>
    <w:semiHidden/>
    <w:rsid w:val="005C46B5"/>
  </w:style>
  <w:style w:type="numbering" w:customStyle="1" w:styleId="Aucuneliste911">
    <w:name w:val="Aucune liste911"/>
    <w:next w:val="Geenlijst"/>
    <w:uiPriority w:val="99"/>
    <w:semiHidden/>
    <w:unhideWhenUsed/>
    <w:rsid w:val="005C46B5"/>
  </w:style>
  <w:style w:type="table" w:customStyle="1" w:styleId="Grilledutableau1311">
    <w:name w:val="Grille du tableau1311"/>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1">
    <w:name w:val="Aucune liste1011"/>
    <w:next w:val="Geenlijst"/>
    <w:uiPriority w:val="99"/>
    <w:semiHidden/>
    <w:unhideWhenUsed/>
    <w:rsid w:val="005C46B5"/>
  </w:style>
  <w:style w:type="table" w:customStyle="1" w:styleId="Grilledutableau1411">
    <w:name w:val="Grille du tableau1411"/>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11">
    <w:name w:val="Grille du tableau1511"/>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11">
    <w:name w:val="Grille du tableau1611"/>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11">
    <w:name w:val="Aucune liste1411"/>
    <w:next w:val="Geenlijst"/>
    <w:uiPriority w:val="99"/>
    <w:semiHidden/>
    <w:unhideWhenUsed/>
    <w:rsid w:val="005C46B5"/>
  </w:style>
  <w:style w:type="table" w:customStyle="1" w:styleId="Grilledutableau1711">
    <w:name w:val="Grille du tableau1711"/>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11">
    <w:name w:val="Aucune liste1511"/>
    <w:next w:val="Geenlijst"/>
    <w:uiPriority w:val="99"/>
    <w:semiHidden/>
    <w:unhideWhenUsed/>
    <w:rsid w:val="005C46B5"/>
  </w:style>
  <w:style w:type="table" w:customStyle="1" w:styleId="Grilledutableau1811">
    <w:name w:val="Grille du tableau1811"/>
    <w:basedOn w:val="Standaardtabel"/>
    <w:next w:val="Tabelraster"/>
    <w:uiPriority w:val="59"/>
    <w:rsid w:val="005C46B5"/>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611">
    <w:name w:val="Aucune liste1611"/>
    <w:next w:val="Geenlijst"/>
    <w:semiHidden/>
    <w:rsid w:val="005C46B5"/>
  </w:style>
  <w:style w:type="numbering" w:customStyle="1" w:styleId="Aucuneliste11411">
    <w:name w:val="Aucune liste11411"/>
    <w:next w:val="Geenlijst"/>
    <w:uiPriority w:val="99"/>
    <w:semiHidden/>
    <w:unhideWhenUsed/>
    <w:rsid w:val="005C46B5"/>
  </w:style>
  <w:style w:type="numbering" w:customStyle="1" w:styleId="Aucuneliste2411">
    <w:name w:val="Aucune liste2411"/>
    <w:next w:val="Geenlijst"/>
    <w:semiHidden/>
    <w:rsid w:val="005C46B5"/>
  </w:style>
  <w:style w:type="table" w:customStyle="1" w:styleId="Grilledutableau1911">
    <w:name w:val="Grille du tableau1911"/>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711">
    <w:name w:val="Aucune liste1711"/>
    <w:next w:val="Geenlijst"/>
    <w:uiPriority w:val="99"/>
    <w:semiHidden/>
    <w:unhideWhenUsed/>
    <w:rsid w:val="005C46B5"/>
  </w:style>
  <w:style w:type="table" w:customStyle="1" w:styleId="Grilledutableau2011">
    <w:name w:val="Grille du tableau2011"/>
    <w:basedOn w:val="Standaardtabel"/>
    <w:next w:val="Tabelraster"/>
    <w:uiPriority w:val="59"/>
    <w:rsid w:val="005C46B5"/>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811">
    <w:name w:val="Aucune liste1811"/>
    <w:next w:val="Geenlijst"/>
    <w:semiHidden/>
    <w:rsid w:val="005C46B5"/>
  </w:style>
  <w:style w:type="numbering" w:customStyle="1" w:styleId="Aucuneliste11511">
    <w:name w:val="Aucune liste11511"/>
    <w:next w:val="Geenlijst"/>
    <w:uiPriority w:val="99"/>
    <w:semiHidden/>
    <w:unhideWhenUsed/>
    <w:rsid w:val="005C46B5"/>
  </w:style>
  <w:style w:type="numbering" w:customStyle="1" w:styleId="Aucuneliste2511">
    <w:name w:val="Aucune liste2511"/>
    <w:next w:val="Geenlijst"/>
    <w:semiHidden/>
    <w:rsid w:val="005C46B5"/>
  </w:style>
  <w:style w:type="table" w:customStyle="1" w:styleId="Grilledutableau2111">
    <w:name w:val="Grille du tableau2111"/>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Geenlijst"/>
    <w:uiPriority w:val="99"/>
    <w:semiHidden/>
    <w:unhideWhenUsed/>
    <w:rsid w:val="005C46B5"/>
  </w:style>
  <w:style w:type="table" w:customStyle="1" w:styleId="Grilledutableau2211">
    <w:name w:val="Grille du tableau2211"/>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11">
    <w:name w:val="Grille du tableau2311"/>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51">
    <w:name w:val="Grille du tableau251"/>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61">
    <w:name w:val="Grille du tableau261"/>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71">
    <w:name w:val="Grille du tableau271"/>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81">
    <w:name w:val="Grille du tableau281"/>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91">
    <w:name w:val="Grille du tableau291"/>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01">
    <w:name w:val="Grille du tableau301"/>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
    <w:name w:val="Grille du tableau331"/>
    <w:basedOn w:val="Standaardtabel"/>
    <w:next w:val="Tabelraster"/>
    <w:uiPriority w:val="59"/>
    <w:rsid w:val="005C46B5"/>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01">
    <w:name w:val="Grille du tableau2101"/>
    <w:basedOn w:val="Standaardtabel"/>
    <w:next w:val="Tabelraster"/>
    <w:uiPriority w:val="59"/>
    <w:rsid w:val="005C46B5"/>
    <w:pPr>
      <w:spacing w:after="0" w:line="240" w:lineRule="auto"/>
    </w:pPr>
    <w:rPr>
      <w:rFonts w:ascii="Calibri" w:eastAsia="Calibri" w:hAnsi="Calibri" w:cs="Times New Roman"/>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Standaardtabel"/>
    <w:next w:val="Tabelraster"/>
    <w:uiPriority w:val="59"/>
    <w:rsid w:val="005C46B5"/>
    <w:pPr>
      <w:spacing w:after="0" w:line="240" w:lineRule="auto"/>
    </w:pPr>
    <w:rPr>
      <w:rFonts w:ascii="Calibri" w:eastAsia="Calibri" w:hAnsi="Calibri" w:cs="Times New Roman"/>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1">
    <w:name w:val="Grille du tableau421"/>
    <w:basedOn w:val="Standaardtabel"/>
    <w:next w:val="Tabelraster"/>
    <w:uiPriority w:val="59"/>
    <w:rsid w:val="005C46B5"/>
    <w:pPr>
      <w:spacing w:after="0" w:line="240" w:lineRule="auto"/>
    </w:pPr>
    <w:rPr>
      <w:rFonts w:ascii="Calibri" w:eastAsia="Calibri" w:hAnsi="Calibri" w:cs="Times New Roman"/>
      <w:lang w:val="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8">
    <w:name w:val="Aucune liste28"/>
    <w:next w:val="Geenlijst"/>
    <w:uiPriority w:val="99"/>
    <w:semiHidden/>
    <w:unhideWhenUsed/>
    <w:rsid w:val="005C46B5"/>
  </w:style>
  <w:style w:type="table" w:customStyle="1" w:styleId="Grilledutableau36">
    <w:name w:val="Grille du tableau36"/>
    <w:basedOn w:val="Standaardtabel"/>
    <w:next w:val="Tabelraster"/>
    <w:uiPriority w:val="59"/>
    <w:rsid w:val="005C46B5"/>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8">
    <w:name w:val="Aucune liste118"/>
    <w:next w:val="Geenlijst"/>
    <w:uiPriority w:val="99"/>
    <w:semiHidden/>
    <w:unhideWhenUsed/>
    <w:rsid w:val="005C46B5"/>
  </w:style>
  <w:style w:type="table" w:customStyle="1" w:styleId="Grilledutableau114">
    <w:name w:val="Grille du tableau114"/>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9">
    <w:name w:val="Aucune liste29"/>
    <w:next w:val="Geenlijst"/>
    <w:uiPriority w:val="99"/>
    <w:semiHidden/>
    <w:unhideWhenUsed/>
    <w:rsid w:val="005C46B5"/>
  </w:style>
  <w:style w:type="table" w:customStyle="1" w:styleId="Grilledutableau214">
    <w:name w:val="Grille du tableau214"/>
    <w:basedOn w:val="Standaardtabel"/>
    <w:next w:val="Tabelraster"/>
    <w:uiPriority w:val="59"/>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
    <w:name w:val="Grille du tableau37"/>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3">
    <w:name w:val="Aucune liste33"/>
    <w:next w:val="Geenlijst"/>
    <w:uiPriority w:val="99"/>
    <w:semiHidden/>
    <w:unhideWhenUsed/>
    <w:rsid w:val="005C46B5"/>
  </w:style>
  <w:style w:type="table" w:customStyle="1" w:styleId="Grilledutableau44">
    <w:name w:val="Grille du tableau44"/>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3">
    <w:name w:val="Aucune liste43"/>
    <w:next w:val="Geenlijst"/>
    <w:uiPriority w:val="99"/>
    <w:semiHidden/>
    <w:unhideWhenUsed/>
    <w:rsid w:val="005C46B5"/>
  </w:style>
  <w:style w:type="table" w:customStyle="1" w:styleId="Grilledutableau53">
    <w:name w:val="Grille du tableau53"/>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
    <w:name w:val="Grille du tableau63"/>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
    <w:name w:val="Grille du tableau73"/>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3">
    <w:name w:val="Grille du tableau83"/>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53">
    <w:name w:val="Aucune liste53"/>
    <w:next w:val="Geenlijst"/>
    <w:uiPriority w:val="99"/>
    <w:semiHidden/>
    <w:unhideWhenUsed/>
    <w:rsid w:val="005C46B5"/>
  </w:style>
  <w:style w:type="table" w:customStyle="1" w:styleId="Grilledutableau93">
    <w:name w:val="Grille du tableau93"/>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3">
    <w:name w:val="Aucune liste63"/>
    <w:next w:val="Geenlijst"/>
    <w:uiPriority w:val="99"/>
    <w:semiHidden/>
    <w:unhideWhenUsed/>
    <w:rsid w:val="005C46B5"/>
  </w:style>
  <w:style w:type="table" w:customStyle="1" w:styleId="Grilledutableau103">
    <w:name w:val="Grille du tableau103"/>
    <w:basedOn w:val="Standaardtabel"/>
    <w:next w:val="Tabelraster"/>
    <w:rsid w:val="005C46B5"/>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9">
    <w:name w:val="Aucune liste119"/>
    <w:next w:val="Geenlijst"/>
    <w:semiHidden/>
    <w:rsid w:val="005C46B5"/>
  </w:style>
  <w:style w:type="numbering" w:customStyle="1" w:styleId="Aucuneliste1113">
    <w:name w:val="Aucune liste1113"/>
    <w:next w:val="Geenlijst"/>
    <w:uiPriority w:val="99"/>
    <w:semiHidden/>
    <w:unhideWhenUsed/>
    <w:rsid w:val="005C46B5"/>
  </w:style>
  <w:style w:type="numbering" w:customStyle="1" w:styleId="Aucuneliste213">
    <w:name w:val="Aucune liste213"/>
    <w:next w:val="Geenlijst"/>
    <w:semiHidden/>
    <w:rsid w:val="005C46B5"/>
  </w:style>
  <w:style w:type="numbering" w:customStyle="1" w:styleId="Aucuneliste73">
    <w:name w:val="Aucune liste73"/>
    <w:next w:val="Geenlijst"/>
    <w:uiPriority w:val="99"/>
    <w:semiHidden/>
    <w:unhideWhenUsed/>
    <w:rsid w:val="005C46B5"/>
  </w:style>
  <w:style w:type="table" w:customStyle="1" w:styleId="Grilledutableau115">
    <w:name w:val="Grille du tableau115"/>
    <w:basedOn w:val="Standaardtabel"/>
    <w:next w:val="Tabelraster"/>
    <w:rsid w:val="005C46B5"/>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3">
    <w:name w:val="Aucune liste123"/>
    <w:next w:val="Geenlijst"/>
    <w:semiHidden/>
    <w:rsid w:val="005C46B5"/>
  </w:style>
  <w:style w:type="numbering" w:customStyle="1" w:styleId="Aucuneliste1123">
    <w:name w:val="Aucune liste1123"/>
    <w:next w:val="Geenlijst"/>
    <w:uiPriority w:val="99"/>
    <w:semiHidden/>
    <w:unhideWhenUsed/>
    <w:rsid w:val="005C46B5"/>
  </w:style>
  <w:style w:type="numbering" w:customStyle="1" w:styleId="Aucuneliste223">
    <w:name w:val="Aucune liste223"/>
    <w:next w:val="Geenlijst"/>
    <w:semiHidden/>
    <w:rsid w:val="005C46B5"/>
  </w:style>
  <w:style w:type="numbering" w:customStyle="1" w:styleId="Aucuneliste83">
    <w:name w:val="Aucune liste83"/>
    <w:next w:val="Geenlijst"/>
    <w:uiPriority w:val="99"/>
    <w:semiHidden/>
    <w:unhideWhenUsed/>
    <w:rsid w:val="005C46B5"/>
  </w:style>
  <w:style w:type="table" w:customStyle="1" w:styleId="Grilledutableau123">
    <w:name w:val="Grille du tableau123"/>
    <w:basedOn w:val="Standaardtabel"/>
    <w:next w:val="Tabelraster"/>
    <w:rsid w:val="005C46B5"/>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3">
    <w:name w:val="Aucune liste133"/>
    <w:next w:val="Geenlijst"/>
    <w:semiHidden/>
    <w:rsid w:val="005C46B5"/>
  </w:style>
  <w:style w:type="numbering" w:customStyle="1" w:styleId="Aucuneliste1133">
    <w:name w:val="Aucune liste1133"/>
    <w:next w:val="Geenlijst"/>
    <w:uiPriority w:val="99"/>
    <w:semiHidden/>
    <w:unhideWhenUsed/>
    <w:rsid w:val="005C46B5"/>
  </w:style>
  <w:style w:type="numbering" w:customStyle="1" w:styleId="Aucuneliste233">
    <w:name w:val="Aucune liste233"/>
    <w:next w:val="Geenlijst"/>
    <w:semiHidden/>
    <w:rsid w:val="005C46B5"/>
  </w:style>
  <w:style w:type="numbering" w:customStyle="1" w:styleId="Aucuneliste93">
    <w:name w:val="Aucune liste93"/>
    <w:next w:val="Geenlijst"/>
    <w:uiPriority w:val="99"/>
    <w:semiHidden/>
    <w:unhideWhenUsed/>
    <w:rsid w:val="005C46B5"/>
  </w:style>
  <w:style w:type="table" w:customStyle="1" w:styleId="Grilledutableau133">
    <w:name w:val="Grille du tableau133"/>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3">
    <w:name w:val="Aucune liste103"/>
    <w:next w:val="Geenlijst"/>
    <w:uiPriority w:val="99"/>
    <w:semiHidden/>
    <w:unhideWhenUsed/>
    <w:rsid w:val="005C46B5"/>
  </w:style>
  <w:style w:type="table" w:customStyle="1" w:styleId="Grilledutableau143">
    <w:name w:val="Grille du tableau143"/>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3">
    <w:name w:val="Grille du tableau153"/>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3">
    <w:name w:val="Grille du tableau163"/>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3">
    <w:name w:val="Aucune liste143"/>
    <w:next w:val="Geenlijst"/>
    <w:uiPriority w:val="99"/>
    <w:semiHidden/>
    <w:unhideWhenUsed/>
    <w:rsid w:val="005C46B5"/>
  </w:style>
  <w:style w:type="table" w:customStyle="1" w:styleId="Grilledutableau173">
    <w:name w:val="Grille du tableau173"/>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3">
    <w:name w:val="Aucune liste153"/>
    <w:next w:val="Geenlijst"/>
    <w:uiPriority w:val="99"/>
    <w:semiHidden/>
    <w:unhideWhenUsed/>
    <w:rsid w:val="005C46B5"/>
  </w:style>
  <w:style w:type="table" w:customStyle="1" w:styleId="Grilledutableau183">
    <w:name w:val="Grille du tableau183"/>
    <w:basedOn w:val="Standaardtabel"/>
    <w:next w:val="Tabelraster"/>
    <w:uiPriority w:val="59"/>
    <w:rsid w:val="005C46B5"/>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63">
    <w:name w:val="Aucune liste163"/>
    <w:next w:val="Geenlijst"/>
    <w:semiHidden/>
    <w:rsid w:val="005C46B5"/>
  </w:style>
  <w:style w:type="numbering" w:customStyle="1" w:styleId="Aucuneliste1143">
    <w:name w:val="Aucune liste1143"/>
    <w:next w:val="Geenlijst"/>
    <w:uiPriority w:val="99"/>
    <w:semiHidden/>
    <w:unhideWhenUsed/>
    <w:rsid w:val="005C46B5"/>
  </w:style>
  <w:style w:type="numbering" w:customStyle="1" w:styleId="Aucuneliste243">
    <w:name w:val="Aucune liste243"/>
    <w:next w:val="Geenlijst"/>
    <w:semiHidden/>
    <w:rsid w:val="005C46B5"/>
  </w:style>
  <w:style w:type="table" w:customStyle="1" w:styleId="Grilledutableau193">
    <w:name w:val="Grille du tableau193"/>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73">
    <w:name w:val="Aucune liste173"/>
    <w:next w:val="Geenlijst"/>
    <w:uiPriority w:val="99"/>
    <w:semiHidden/>
    <w:unhideWhenUsed/>
    <w:rsid w:val="005C46B5"/>
  </w:style>
  <w:style w:type="table" w:customStyle="1" w:styleId="Grilledutableau203">
    <w:name w:val="Grille du tableau203"/>
    <w:basedOn w:val="Standaardtabel"/>
    <w:next w:val="Tabelraster"/>
    <w:uiPriority w:val="59"/>
    <w:rsid w:val="005C46B5"/>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83">
    <w:name w:val="Aucune liste183"/>
    <w:next w:val="Geenlijst"/>
    <w:semiHidden/>
    <w:rsid w:val="005C46B5"/>
  </w:style>
  <w:style w:type="numbering" w:customStyle="1" w:styleId="Aucuneliste1153">
    <w:name w:val="Aucune liste1153"/>
    <w:next w:val="Geenlijst"/>
    <w:uiPriority w:val="99"/>
    <w:semiHidden/>
    <w:unhideWhenUsed/>
    <w:rsid w:val="005C46B5"/>
  </w:style>
  <w:style w:type="numbering" w:customStyle="1" w:styleId="Aucuneliste253">
    <w:name w:val="Aucune liste253"/>
    <w:next w:val="Geenlijst"/>
    <w:semiHidden/>
    <w:rsid w:val="005C46B5"/>
  </w:style>
  <w:style w:type="table" w:customStyle="1" w:styleId="Grilledutableau215">
    <w:name w:val="Grille du tableau215"/>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Geenlijst"/>
    <w:uiPriority w:val="99"/>
    <w:semiHidden/>
    <w:unhideWhenUsed/>
    <w:rsid w:val="005C46B5"/>
  </w:style>
  <w:style w:type="table" w:customStyle="1" w:styleId="Grilledutableau223">
    <w:name w:val="Grille du tableau223"/>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3">
    <w:name w:val="Grille du tableau233"/>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Geenlijst"/>
    <w:uiPriority w:val="99"/>
    <w:semiHidden/>
    <w:unhideWhenUsed/>
    <w:rsid w:val="005C46B5"/>
  </w:style>
  <w:style w:type="table" w:customStyle="1" w:styleId="TableGrid12">
    <w:name w:val="Table Grid12"/>
    <w:basedOn w:val="Standaardtabel"/>
    <w:next w:val="Tabelraster"/>
    <w:rsid w:val="005C46B5"/>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92">
    <w:name w:val="Aucune liste192"/>
    <w:next w:val="Geenlijst"/>
    <w:uiPriority w:val="99"/>
    <w:semiHidden/>
    <w:unhideWhenUsed/>
    <w:rsid w:val="005C46B5"/>
  </w:style>
  <w:style w:type="table" w:customStyle="1" w:styleId="Grilledutableau1102">
    <w:name w:val="Grille du tableau1102"/>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62">
    <w:name w:val="Aucune liste262"/>
    <w:next w:val="Geenlijst"/>
    <w:uiPriority w:val="99"/>
    <w:semiHidden/>
    <w:unhideWhenUsed/>
    <w:rsid w:val="005C46B5"/>
  </w:style>
  <w:style w:type="table" w:customStyle="1" w:styleId="Grilledutableau242">
    <w:name w:val="Grille du tableau242"/>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
    <w:name w:val="Grille du tableau313"/>
    <w:basedOn w:val="Standaardtabel"/>
    <w:next w:val="Tabelraster"/>
    <w:uiPriority w:val="59"/>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12">
    <w:name w:val="Aucune liste312"/>
    <w:next w:val="Geenlijst"/>
    <w:uiPriority w:val="99"/>
    <w:semiHidden/>
    <w:unhideWhenUsed/>
    <w:rsid w:val="005C46B5"/>
  </w:style>
  <w:style w:type="table" w:customStyle="1" w:styleId="Grilledutableau412">
    <w:name w:val="Grille du tableau412"/>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12">
    <w:name w:val="Aucune liste412"/>
    <w:next w:val="Geenlijst"/>
    <w:uiPriority w:val="99"/>
    <w:semiHidden/>
    <w:unhideWhenUsed/>
    <w:rsid w:val="005C46B5"/>
  </w:style>
  <w:style w:type="table" w:customStyle="1" w:styleId="Grilledutableau512">
    <w:name w:val="Grille du tableau512"/>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
    <w:name w:val="Grille du tableau612"/>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2">
    <w:name w:val="Grille du tableau712"/>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12">
    <w:name w:val="Grille du tableau812"/>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512">
    <w:name w:val="Aucune liste512"/>
    <w:next w:val="Geenlijst"/>
    <w:uiPriority w:val="99"/>
    <w:semiHidden/>
    <w:unhideWhenUsed/>
    <w:rsid w:val="005C46B5"/>
  </w:style>
  <w:style w:type="table" w:customStyle="1" w:styleId="Grilledutableau912">
    <w:name w:val="Grille du tableau912"/>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2">
    <w:name w:val="Aucune liste612"/>
    <w:next w:val="Geenlijst"/>
    <w:uiPriority w:val="99"/>
    <w:semiHidden/>
    <w:unhideWhenUsed/>
    <w:rsid w:val="005C46B5"/>
  </w:style>
  <w:style w:type="table" w:customStyle="1" w:styleId="Grilledutableau1012">
    <w:name w:val="Grille du tableau1012"/>
    <w:basedOn w:val="Standaardtabel"/>
    <w:next w:val="Tabelraster"/>
    <w:rsid w:val="005C46B5"/>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62">
    <w:name w:val="Aucune liste1162"/>
    <w:next w:val="Geenlijst"/>
    <w:semiHidden/>
    <w:rsid w:val="005C46B5"/>
  </w:style>
  <w:style w:type="numbering" w:customStyle="1" w:styleId="Aucuneliste11112">
    <w:name w:val="Aucune liste11112"/>
    <w:next w:val="Geenlijst"/>
    <w:uiPriority w:val="99"/>
    <w:semiHidden/>
    <w:unhideWhenUsed/>
    <w:rsid w:val="005C46B5"/>
  </w:style>
  <w:style w:type="numbering" w:customStyle="1" w:styleId="Aucuneliste2112">
    <w:name w:val="Aucune liste2112"/>
    <w:next w:val="Geenlijst"/>
    <w:semiHidden/>
    <w:rsid w:val="005C46B5"/>
  </w:style>
  <w:style w:type="numbering" w:customStyle="1" w:styleId="Aucuneliste712">
    <w:name w:val="Aucune liste712"/>
    <w:next w:val="Geenlijst"/>
    <w:uiPriority w:val="99"/>
    <w:semiHidden/>
    <w:unhideWhenUsed/>
    <w:rsid w:val="005C46B5"/>
  </w:style>
  <w:style w:type="table" w:customStyle="1" w:styleId="Grilledutableau1112">
    <w:name w:val="Grille du tableau1112"/>
    <w:basedOn w:val="Standaardtabel"/>
    <w:next w:val="Tabelraster"/>
    <w:rsid w:val="005C46B5"/>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2">
    <w:name w:val="Aucune liste1212"/>
    <w:next w:val="Geenlijst"/>
    <w:semiHidden/>
    <w:rsid w:val="005C46B5"/>
  </w:style>
  <w:style w:type="numbering" w:customStyle="1" w:styleId="Aucuneliste11212">
    <w:name w:val="Aucune liste11212"/>
    <w:next w:val="Geenlijst"/>
    <w:uiPriority w:val="99"/>
    <w:semiHidden/>
    <w:unhideWhenUsed/>
    <w:rsid w:val="005C46B5"/>
  </w:style>
  <w:style w:type="numbering" w:customStyle="1" w:styleId="Aucuneliste2212">
    <w:name w:val="Aucune liste2212"/>
    <w:next w:val="Geenlijst"/>
    <w:semiHidden/>
    <w:rsid w:val="005C46B5"/>
  </w:style>
  <w:style w:type="numbering" w:customStyle="1" w:styleId="Aucuneliste812">
    <w:name w:val="Aucune liste812"/>
    <w:next w:val="Geenlijst"/>
    <w:uiPriority w:val="99"/>
    <w:semiHidden/>
    <w:unhideWhenUsed/>
    <w:rsid w:val="005C46B5"/>
  </w:style>
  <w:style w:type="table" w:customStyle="1" w:styleId="Grilledutableau1212">
    <w:name w:val="Grille du tableau1212"/>
    <w:basedOn w:val="Standaardtabel"/>
    <w:next w:val="Tabelraster"/>
    <w:rsid w:val="005C46B5"/>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12">
    <w:name w:val="Aucune liste1312"/>
    <w:next w:val="Geenlijst"/>
    <w:semiHidden/>
    <w:rsid w:val="005C46B5"/>
  </w:style>
  <w:style w:type="numbering" w:customStyle="1" w:styleId="Aucuneliste11312">
    <w:name w:val="Aucune liste11312"/>
    <w:next w:val="Geenlijst"/>
    <w:uiPriority w:val="99"/>
    <w:semiHidden/>
    <w:unhideWhenUsed/>
    <w:rsid w:val="005C46B5"/>
  </w:style>
  <w:style w:type="numbering" w:customStyle="1" w:styleId="Aucuneliste2312">
    <w:name w:val="Aucune liste2312"/>
    <w:next w:val="Geenlijst"/>
    <w:semiHidden/>
    <w:rsid w:val="005C46B5"/>
  </w:style>
  <w:style w:type="numbering" w:customStyle="1" w:styleId="Aucuneliste912">
    <w:name w:val="Aucune liste912"/>
    <w:next w:val="Geenlijst"/>
    <w:uiPriority w:val="99"/>
    <w:semiHidden/>
    <w:unhideWhenUsed/>
    <w:rsid w:val="005C46B5"/>
  </w:style>
  <w:style w:type="table" w:customStyle="1" w:styleId="Grilledutableau1312">
    <w:name w:val="Grille du tableau1312"/>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2">
    <w:name w:val="Aucune liste1012"/>
    <w:next w:val="Geenlijst"/>
    <w:uiPriority w:val="99"/>
    <w:semiHidden/>
    <w:unhideWhenUsed/>
    <w:rsid w:val="005C46B5"/>
  </w:style>
  <w:style w:type="table" w:customStyle="1" w:styleId="Grilledutableau1412">
    <w:name w:val="Grille du tableau1412"/>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12">
    <w:name w:val="Grille du tableau1512"/>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12">
    <w:name w:val="Grille du tableau1612"/>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12">
    <w:name w:val="Aucune liste1412"/>
    <w:next w:val="Geenlijst"/>
    <w:uiPriority w:val="99"/>
    <w:semiHidden/>
    <w:unhideWhenUsed/>
    <w:rsid w:val="005C46B5"/>
  </w:style>
  <w:style w:type="table" w:customStyle="1" w:styleId="Grilledutableau1712">
    <w:name w:val="Grille du tableau1712"/>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12">
    <w:name w:val="Aucune liste1512"/>
    <w:next w:val="Geenlijst"/>
    <w:uiPriority w:val="99"/>
    <w:semiHidden/>
    <w:unhideWhenUsed/>
    <w:rsid w:val="005C46B5"/>
  </w:style>
  <w:style w:type="table" w:customStyle="1" w:styleId="Grilledutableau1812">
    <w:name w:val="Grille du tableau1812"/>
    <w:basedOn w:val="Standaardtabel"/>
    <w:next w:val="Tabelraster"/>
    <w:uiPriority w:val="59"/>
    <w:rsid w:val="005C46B5"/>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612">
    <w:name w:val="Aucune liste1612"/>
    <w:next w:val="Geenlijst"/>
    <w:semiHidden/>
    <w:rsid w:val="005C46B5"/>
  </w:style>
  <w:style w:type="numbering" w:customStyle="1" w:styleId="Aucuneliste11412">
    <w:name w:val="Aucune liste11412"/>
    <w:next w:val="Geenlijst"/>
    <w:uiPriority w:val="99"/>
    <w:semiHidden/>
    <w:unhideWhenUsed/>
    <w:rsid w:val="005C46B5"/>
  </w:style>
  <w:style w:type="numbering" w:customStyle="1" w:styleId="Aucuneliste2412">
    <w:name w:val="Aucune liste2412"/>
    <w:next w:val="Geenlijst"/>
    <w:semiHidden/>
    <w:rsid w:val="005C46B5"/>
  </w:style>
  <w:style w:type="table" w:customStyle="1" w:styleId="Grilledutableau1912">
    <w:name w:val="Grille du tableau1912"/>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712">
    <w:name w:val="Aucune liste1712"/>
    <w:next w:val="Geenlijst"/>
    <w:uiPriority w:val="99"/>
    <w:semiHidden/>
    <w:unhideWhenUsed/>
    <w:rsid w:val="005C46B5"/>
  </w:style>
  <w:style w:type="table" w:customStyle="1" w:styleId="Grilledutableau2012">
    <w:name w:val="Grille du tableau2012"/>
    <w:basedOn w:val="Standaardtabel"/>
    <w:next w:val="Tabelraster"/>
    <w:uiPriority w:val="59"/>
    <w:rsid w:val="005C46B5"/>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812">
    <w:name w:val="Aucune liste1812"/>
    <w:next w:val="Geenlijst"/>
    <w:semiHidden/>
    <w:rsid w:val="005C46B5"/>
  </w:style>
  <w:style w:type="numbering" w:customStyle="1" w:styleId="Aucuneliste11512">
    <w:name w:val="Aucune liste11512"/>
    <w:next w:val="Geenlijst"/>
    <w:uiPriority w:val="99"/>
    <w:semiHidden/>
    <w:unhideWhenUsed/>
    <w:rsid w:val="005C46B5"/>
  </w:style>
  <w:style w:type="numbering" w:customStyle="1" w:styleId="Aucuneliste2512">
    <w:name w:val="Aucune liste2512"/>
    <w:next w:val="Geenlijst"/>
    <w:semiHidden/>
    <w:rsid w:val="005C46B5"/>
  </w:style>
  <w:style w:type="table" w:customStyle="1" w:styleId="Grilledutableau2112">
    <w:name w:val="Grille du tableau2112"/>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Geenlijst"/>
    <w:uiPriority w:val="99"/>
    <w:semiHidden/>
    <w:unhideWhenUsed/>
    <w:rsid w:val="005C46B5"/>
  </w:style>
  <w:style w:type="table" w:customStyle="1" w:styleId="Grilledutableau2212">
    <w:name w:val="Grille du tableau2212"/>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12">
    <w:name w:val="Grille du tableau2312"/>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52">
    <w:name w:val="Grille du tableau252"/>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62">
    <w:name w:val="Grille du tableau262"/>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72">
    <w:name w:val="Grille du tableau272"/>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82">
    <w:name w:val="Grille du tableau282"/>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92">
    <w:name w:val="Grille du tableau292"/>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02">
    <w:name w:val="Grille du tableau302"/>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
    <w:name w:val="Grille du tableau322"/>
    <w:basedOn w:val="Standaardtabel"/>
    <w:next w:val="Tabelraster"/>
    <w:rsid w:val="005C4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
    <w:name w:val="Grille du tableau332"/>
    <w:basedOn w:val="Standaardtabel"/>
    <w:next w:val="Tabelraster"/>
    <w:uiPriority w:val="59"/>
    <w:rsid w:val="005C46B5"/>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02">
    <w:name w:val="Grille du tableau2102"/>
    <w:basedOn w:val="Standaardtabel"/>
    <w:next w:val="Tabelraster"/>
    <w:uiPriority w:val="59"/>
    <w:rsid w:val="005C46B5"/>
    <w:pPr>
      <w:spacing w:after="0" w:line="240" w:lineRule="auto"/>
    </w:pPr>
    <w:rPr>
      <w:rFonts w:ascii="Calibri" w:eastAsia="Calibri" w:hAnsi="Calibri" w:cs="Times New Roman"/>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
    <w:name w:val="Grille du tableau3112"/>
    <w:basedOn w:val="Standaardtabel"/>
    <w:next w:val="Tabelraster"/>
    <w:uiPriority w:val="59"/>
    <w:rsid w:val="005C46B5"/>
    <w:pPr>
      <w:spacing w:after="0" w:line="240" w:lineRule="auto"/>
    </w:pPr>
    <w:rPr>
      <w:rFonts w:ascii="Calibri" w:eastAsia="Calibri" w:hAnsi="Calibri" w:cs="Times New Roman"/>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
    <w:name w:val="Grille du tableau422"/>
    <w:basedOn w:val="Standaardtabel"/>
    <w:next w:val="Tabelraster"/>
    <w:uiPriority w:val="59"/>
    <w:rsid w:val="005C46B5"/>
    <w:pPr>
      <w:spacing w:after="0" w:line="240" w:lineRule="auto"/>
    </w:pPr>
    <w:rPr>
      <w:rFonts w:ascii="Calibri" w:eastAsia="Calibri" w:hAnsi="Calibri" w:cs="Times New Roman"/>
      <w:lang w:val="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6">
    <w:name w:val="Grille du tableau116"/>
    <w:basedOn w:val="Standaardtabel"/>
    <w:next w:val="Tabelraster"/>
    <w:uiPriority w:val="59"/>
    <w:rsid w:val="005C46B5"/>
    <w:pPr>
      <w:spacing w:after="0" w:line="240" w:lineRule="auto"/>
    </w:pPr>
    <w:rPr>
      <w:rFonts w:ascii="Calibri" w:eastAsia="Calibri" w:hAnsi="Calibri" w:cs="Times New Roman"/>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6">
    <w:name w:val="Grille du tableau216"/>
    <w:basedOn w:val="Standaardtabel"/>
    <w:next w:val="Tabelraster"/>
    <w:uiPriority w:val="59"/>
    <w:rsid w:val="005C46B5"/>
    <w:pPr>
      <w:spacing w:after="0" w:line="240" w:lineRule="auto"/>
    </w:pPr>
    <w:rPr>
      <w:rFonts w:ascii="Calibri" w:eastAsia="Calibri" w:hAnsi="Calibri" w:cs="Times New Roman"/>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7">
    <w:name w:val="Grille du tableau117"/>
    <w:basedOn w:val="Standaardtabel"/>
    <w:next w:val="Tabelraster"/>
    <w:rsid w:val="005C46B5"/>
    <w:pPr>
      <w:spacing w:after="0" w:line="240" w:lineRule="auto"/>
    </w:pPr>
    <w:rPr>
      <w:rFonts w:ascii="Calibri" w:eastAsia="Calibri" w:hAnsi="Calibri" w:cs="Times New Roman"/>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7">
    <w:name w:val="Grille du tableau217"/>
    <w:basedOn w:val="Standaardtabel"/>
    <w:next w:val="Tabelraster"/>
    <w:uiPriority w:val="59"/>
    <w:rsid w:val="005C46B5"/>
    <w:pPr>
      <w:spacing w:after="0" w:line="240" w:lineRule="auto"/>
    </w:pPr>
    <w:rPr>
      <w:rFonts w:ascii="Calibri" w:eastAsia="Calibri" w:hAnsi="Calibri" w:cs="Times New Roman"/>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kenscreated">
    <w:name w:val="tokens_created"/>
    <w:basedOn w:val="Standaardalinea-lettertype"/>
    <w:rsid w:val="005C46B5"/>
  </w:style>
  <w:style w:type="character" w:customStyle="1" w:styleId="tokencreated">
    <w:name w:val="token_created"/>
    <w:basedOn w:val="Standaardalinea-lettertype"/>
    <w:rsid w:val="005C46B5"/>
  </w:style>
  <w:style w:type="table" w:styleId="Tabelraster">
    <w:name w:val="Table Grid"/>
    <w:basedOn w:val="Standaardtabel"/>
    <w:uiPriority w:val="59"/>
    <w:rsid w:val="005C4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rsid w:val="005C46B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C46B5"/>
    <w:rPr>
      <w:sz w:val="20"/>
      <w:szCs w:val="20"/>
    </w:rPr>
  </w:style>
  <w:style w:type="paragraph" w:styleId="Ballontekst">
    <w:name w:val="Balloon Text"/>
    <w:basedOn w:val="Standaard"/>
    <w:link w:val="BallontekstChar"/>
    <w:uiPriority w:val="99"/>
    <w:semiHidden/>
    <w:unhideWhenUsed/>
    <w:rsid w:val="005C46B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C46B5"/>
    <w:rPr>
      <w:rFonts w:ascii="Segoe UI" w:hAnsi="Segoe UI" w:cs="Segoe UI"/>
      <w:sz w:val="18"/>
      <w:szCs w:val="18"/>
    </w:rPr>
  </w:style>
  <w:style w:type="paragraph" w:styleId="Onderwerpvanopmerking">
    <w:name w:val="annotation subject"/>
    <w:basedOn w:val="Tekstopmerking"/>
    <w:next w:val="Tekstopmerking"/>
    <w:link w:val="OnderwerpvanopmerkingChar"/>
    <w:semiHidden/>
    <w:unhideWhenUsed/>
    <w:rsid w:val="005C46B5"/>
    <w:rPr>
      <w:b/>
      <w:bCs/>
    </w:rPr>
  </w:style>
  <w:style w:type="character" w:customStyle="1" w:styleId="CommentSubjectChar1">
    <w:name w:val="Comment Subject Char1"/>
    <w:basedOn w:val="TekstopmerkingChar"/>
    <w:uiPriority w:val="99"/>
    <w:semiHidden/>
    <w:rsid w:val="005C46B5"/>
    <w:rPr>
      <w:b/>
      <w:bCs/>
      <w:sz w:val="20"/>
      <w:szCs w:val="20"/>
    </w:rPr>
  </w:style>
  <w:style w:type="paragraph" w:styleId="Koptekst">
    <w:name w:val="header"/>
    <w:basedOn w:val="Standaard"/>
    <w:link w:val="KoptekstChar"/>
    <w:uiPriority w:val="99"/>
    <w:unhideWhenUsed/>
    <w:rsid w:val="005C46B5"/>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5C46B5"/>
  </w:style>
  <w:style w:type="paragraph" w:styleId="Voettekst">
    <w:name w:val="footer"/>
    <w:basedOn w:val="Standaard"/>
    <w:link w:val="VoettekstChar"/>
    <w:uiPriority w:val="99"/>
    <w:unhideWhenUsed/>
    <w:rsid w:val="005C46B5"/>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5C46B5"/>
  </w:style>
  <w:style w:type="paragraph" w:styleId="Lijstalinea">
    <w:name w:val="List Paragraph"/>
    <w:basedOn w:val="Standaard"/>
    <w:uiPriority w:val="34"/>
    <w:qFormat/>
    <w:rsid w:val="005C46B5"/>
    <w:pPr>
      <w:ind w:left="720"/>
      <w:contextualSpacing/>
    </w:pPr>
  </w:style>
  <w:style w:type="paragraph" w:styleId="Plattetekst">
    <w:name w:val="Body Text"/>
    <w:basedOn w:val="Standaard"/>
    <w:link w:val="PlattetekstChar"/>
    <w:uiPriority w:val="99"/>
    <w:semiHidden/>
    <w:unhideWhenUsed/>
    <w:rsid w:val="005C46B5"/>
    <w:pPr>
      <w:spacing w:after="120"/>
    </w:pPr>
  </w:style>
  <w:style w:type="character" w:customStyle="1" w:styleId="PlattetekstChar">
    <w:name w:val="Platte tekst Char"/>
    <w:basedOn w:val="Standaardalinea-lettertype"/>
    <w:link w:val="Plattetekst"/>
    <w:uiPriority w:val="99"/>
    <w:semiHidden/>
    <w:rsid w:val="005C46B5"/>
  </w:style>
  <w:style w:type="paragraph" w:styleId="Plattetekstinspringen3">
    <w:name w:val="Body Text Indent 3"/>
    <w:basedOn w:val="Standaard"/>
    <w:link w:val="Plattetekstinspringen3Char"/>
    <w:uiPriority w:val="99"/>
    <w:semiHidden/>
    <w:unhideWhenUsed/>
    <w:rsid w:val="005C46B5"/>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5C46B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2020-02-27T23:00:00+00:00</RIDocInitialCreationDate>
    <RIThemeTaxHTField0 xmlns="f15eea43-7fa7-45cf-8dc0-d5244e2cd467">
      <Terms xmlns="http://schemas.microsoft.com/office/infopath/2007/PartnerControls">
        <TermInfo xmlns="http://schemas.microsoft.com/office/infopath/2007/PartnerControls">
          <TermName xmlns="http://schemas.microsoft.com/office/infopath/2007/PartnerControls">Gezondheidsproducten</TermName>
          <TermId xmlns="http://schemas.microsoft.com/office/infopath/2007/PartnerControls">d78ebc3b-48fb-4569-858e-d501286ecc00</TermId>
        </TermInfo>
      </Terms>
    </RIThemeTaxHTField0>
    <RIDocTypeTaxHTField0 xmlns="f15eea43-7fa7-45cf-8dc0-d5244e2cd467">
      <Terms xmlns="http://schemas.microsoft.com/office/infopath/2007/PartnerControls">
        <TermInfo xmlns="http://schemas.microsoft.com/office/infopath/2007/PartnerControls">
          <TermName xmlns="http://schemas.microsoft.com/office/infopath/2007/PartnerControls">Lijst</TermName>
          <TermId xmlns="http://schemas.microsoft.com/office/infopath/2007/PartnerControls">4b68e6f4-88ba-4e84-af27-feef342e0c82</TermId>
        </TermInfo>
      </Terms>
    </RIDocTypeTaxHTField0>
    <RIDocSummary xmlns="f15eea43-7fa7-45cf-8dc0-d5244e2cd467" xsi:nil="true"/>
    <PublishingExpirationDate xmlns="http://schemas.microsoft.com/sharepoint/v3" xsi:nil="true"/>
    <PublishingStartDate xmlns="http://schemas.microsoft.com/sharepoint/v3" xsi:nil="true"/>
    <RITargetGroupTaxHTField0 xmlns="f15eea43-7fa7-45cf-8dc0-d5244e2cd467">
      <Terms xmlns="http://schemas.microsoft.com/office/infopath/2007/PartnerControls">
        <TermInfo xmlns="http://schemas.microsoft.com/office/infopath/2007/PartnerControls">
          <TermName xmlns="http://schemas.microsoft.com/office/infopath/2007/PartnerControls">Arts</TermName>
          <TermId xmlns="http://schemas.microsoft.com/office/infopath/2007/PartnerControls">d8a1e59b-bcd7-4d2f-b75c-23b993f6e1ad</TermId>
        </TermInfo>
        <TermInfo xmlns="http://schemas.microsoft.com/office/infopath/2007/PartnerControls">
          <TermName xmlns="http://schemas.microsoft.com/office/infopath/2007/PartnerControls">Apotheker</TermName>
          <TermId xmlns="http://schemas.microsoft.com/office/infopath/2007/PartnerControls">afadc2d1-9390-4c99-b189-4366cd2906a2</TermId>
        </TermInfo>
      </Terms>
    </RITargetGroupTaxHTField0>
    <cc6d4d0f41a44532aeb7bee41b15f208 xmlns="61fd8d87-ea47-44bb-afd6-b4d99b1d9c1f">
      <Terms xmlns="http://schemas.microsoft.com/office/infopath/2007/PartnerControls"/>
    </cc6d4d0f41a44532aeb7bee41b15f208>
    <gde733b7de1f426ba66c11d7c4a6ad8f xmlns="61fd8d87-ea47-44bb-afd6-b4d99b1d9c1f" xsi:nil="true"/>
    <RILanguageTaxHTField0 xmlns="f15eea43-7fa7-45cf-8dc0-d5244e2cd467">
      <Terms xmlns="http://schemas.microsoft.com/office/infopath/2007/PartnerControls">
        <TermInfo xmlns="http://schemas.microsoft.com/office/infopath/2007/PartnerControls">
          <TermName xmlns="http://schemas.microsoft.com/office/infopath/2007/PartnerControls">Nederlands</TermName>
          <TermId xmlns="http://schemas.microsoft.com/office/infopath/2007/PartnerControls">1daba039-17e6-4993-bb2c-50e1d16ef364</TermId>
        </TermInfo>
      </Terms>
    </RILanguageTaxHTField0>
    <TaxCatchAll xmlns="61fd8d87-ea47-44bb-afd6-b4d99b1d9c1f">
      <Value>43</Value>
      <Value>30</Value>
      <Value>29</Value>
      <Value>104</Value>
      <Value>12</Value>
    </TaxCatchAll>
  </documentManagement>
</p:properties>
</file>

<file path=customXml/itemProps1.xml><?xml version="1.0" encoding="utf-8"?>
<ds:datastoreItem xmlns:ds="http://schemas.openxmlformats.org/officeDocument/2006/customXml" ds:itemID="{7B8AE0D7-6D5D-4882-8EC1-68D7887AC84E}"/>
</file>

<file path=customXml/itemProps2.xml><?xml version="1.0" encoding="utf-8"?>
<ds:datastoreItem xmlns:ds="http://schemas.openxmlformats.org/officeDocument/2006/customXml" ds:itemID="{F8F692CF-92FC-438D-B2DA-8A7D90BC450A}"/>
</file>

<file path=customXml/itemProps3.xml><?xml version="1.0" encoding="utf-8"?>
<ds:datastoreItem xmlns:ds="http://schemas.openxmlformats.org/officeDocument/2006/customXml" ds:itemID="{293C7EF8-4DF3-4E8F-83D6-009614D29431}"/>
</file>

<file path=docProps/app.xml><?xml version="1.0" encoding="utf-8"?>
<Properties xmlns="http://schemas.openxmlformats.org/officeDocument/2006/extended-properties" xmlns:vt="http://schemas.openxmlformats.org/officeDocument/2006/docPropsVTypes">
  <Template>67DB235D.dotm</Template>
  <TotalTime>0</TotalTime>
  <Pages>60</Pages>
  <Words>21307</Words>
  <Characters>117189</Characters>
  <Application>Microsoft Office Word</Application>
  <DocSecurity>0</DocSecurity>
  <Lines>976</Lines>
  <Paragraphs>276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RIZIV-INAMI</Company>
  <LinksUpToDate>false</LinksUpToDate>
  <CharactersWithSpaces>138220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Lijst van de vergoedbare medische voeding vanaf 1 maart 2020</dc:title>
  <dc:subject/>
  <dc:creator>Blandine Divry (RIZIV-INAMI)</dc:creator>
  <cp:keywords/>
  <dc:description/>
  <cp:lastModifiedBy>Bruno De Bolle (RIZIV-INAMI)</cp:lastModifiedBy>
  <cp:revision>2</cp:revision>
  <dcterms:created xsi:type="dcterms:W3CDTF">2020-02-28T10:04:00Z</dcterms:created>
  <dcterms:modified xsi:type="dcterms:W3CDTF">2020-02-28T10:04:00Z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TargetGroup">
    <vt:lpwstr>29;#Arts|d8a1e59b-bcd7-4d2f-b75c-23b993f6e1ad;#43;#Apotheker|afadc2d1-9390-4c99-b189-4366cd2906a2</vt:lpwstr>
  </property>
  <property fmtid="{D5CDD505-2E9C-101B-9397-08002B2CF9AE}" pid="3" name="RITheme">
    <vt:lpwstr>30;#Gezondheidsproducten|d78ebc3b-48fb-4569-858e-d501286ecc00</vt:lpwstr>
  </property>
  <property fmtid="{D5CDD505-2E9C-101B-9397-08002B2CF9AE}" pid="4" name="RILanguage">
    <vt:lpwstr>12;#Nederlands|1daba039-17e6-4993-bb2c-50e1d16ef364</vt:lpwstr>
  </property>
  <property fmtid="{D5CDD505-2E9C-101B-9397-08002B2CF9AE}" pid="5" name="ContentTypeId">
    <vt:lpwstr>0x01010068B932EBA4214624B1E6C758B674AA3900878AE0BF14248048B0F623A599AB54C9</vt:lpwstr>
  </property>
  <property fmtid="{D5CDD505-2E9C-101B-9397-08002B2CF9AE}" pid="6" name="RIDocType">
    <vt:lpwstr>104;#Lijst|4b68e6f4-88ba-4e84-af27-feef342e0c82</vt:lpwstr>
  </property>
  <property fmtid="{D5CDD505-2E9C-101B-9397-08002B2CF9AE}" pid="7" name="Publication type for documents">
    <vt:lpwstr/>
  </property>
</Properties>
</file>