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291"/>
        <w:gridCol w:w="522"/>
        <w:gridCol w:w="869"/>
        <w:gridCol w:w="870"/>
        <w:gridCol w:w="5281"/>
        <w:gridCol w:w="26"/>
        <w:gridCol w:w="253"/>
        <w:gridCol w:w="26"/>
        <w:gridCol w:w="623"/>
        <w:gridCol w:w="26"/>
        <w:gridCol w:w="285"/>
        <w:gridCol w:w="288"/>
      </w:tblGrid>
      <w:tr w:rsidR="00406AAF" w:rsidRPr="0005085E" w14:paraId="6BE39473" w14:textId="77777777" w:rsidTr="002F7583">
        <w:trPr>
          <w:cantSplit/>
        </w:trPr>
        <w:tc>
          <w:tcPr>
            <w:tcW w:w="155" w:type="pct"/>
          </w:tcPr>
          <w:p w14:paraId="70A765C6" w14:textId="77777777" w:rsidR="00914AC8" w:rsidRPr="00907500" w:rsidRDefault="00914AC8">
            <w:pPr>
              <w:spacing w:line="240" w:lineRule="atLeast"/>
              <w:rPr>
                <w:color w:val="0000FF"/>
              </w:rPr>
            </w:pPr>
          </w:p>
        </w:tc>
        <w:tc>
          <w:tcPr>
            <w:tcW w:w="279" w:type="pct"/>
          </w:tcPr>
          <w:p w14:paraId="60F853D7" w14:textId="77777777" w:rsidR="00914AC8" w:rsidRPr="00907500" w:rsidRDefault="00914AC8">
            <w:pPr>
              <w:spacing w:line="240" w:lineRule="atLeast"/>
              <w:rPr>
                <w:color w:val="0000FF"/>
              </w:rPr>
            </w:pPr>
          </w:p>
        </w:tc>
        <w:tc>
          <w:tcPr>
            <w:tcW w:w="464" w:type="pct"/>
          </w:tcPr>
          <w:p w14:paraId="31B54323" w14:textId="77777777" w:rsidR="00914AC8" w:rsidRPr="00907500" w:rsidRDefault="00914AC8">
            <w:pPr>
              <w:spacing w:line="240" w:lineRule="atLeast"/>
              <w:jc w:val="both"/>
              <w:rPr>
                <w:color w:val="0000FF"/>
              </w:rPr>
            </w:pPr>
          </w:p>
        </w:tc>
        <w:tc>
          <w:tcPr>
            <w:tcW w:w="465" w:type="pct"/>
          </w:tcPr>
          <w:p w14:paraId="11DD5C00" w14:textId="77777777" w:rsidR="00914AC8" w:rsidRPr="00907500" w:rsidRDefault="00914AC8">
            <w:pPr>
              <w:spacing w:line="240" w:lineRule="atLeast"/>
              <w:rPr>
                <w:color w:val="0000FF"/>
              </w:rPr>
            </w:pPr>
          </w:p>
        </w:tc>
        <w:tc>
          <w:tcPr>
            <w:tcW w:w="3483" w:type="pct"/>
            <w:gridSpan w:val="7"/>
          </w:tcPr>
          <w:p w14:paraId="741F2E02" w14:textId="77777777" w:rsidR="00914AC8" w:rsidRPr="0005085E" w:rsidRDefault="0005085E" w:rsidP="0005085E">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6B3503E7" w14:textId="77777777" w:rsidR="00914AC8" w:rsidRPr="0005085E" w:rsidRDefault="00914AC8">
            <w:pPr>
              <w:spacing w:line="240" w:lineRule="atLeast"/>
              <w:jc w:val="right"/>
              <w:rPr>
                <w:color w:val="0000FF"/>
                <w:lang w:val="fr-BE"/>
              </w:rPr>
            </w:pPr>
          </w:p>
        </w:tc>
      </w:tr>
      <w:tr w:rsidR="00406AAF" w:rsidRPr="00106544" w14:paraId="6BCB1A89" w14:textId="77777777" w:rsidTr="002F7583">
        <w:trPr>
          <w:cantSplit/>
        </w:trPr>
        <w:tc>
          <w:tcPr>
            <w:tcW w:w="155" w:type="pct"/>
          </w:tcPr>
          <w:p w14:paraId="14C2F066" w14:textId="77777777" w:rsidR="00914AC8" w:rsidRPr="00E45D2D" w:rsidRDefault="00914AC8" w:rsidP="00E45D2D">
            <w:pPr>
              <w:spacing w:line="240" w:lineRule="atLeast"/>
              <w:jc w:val="both"/>
              <w:rPr>
                <w:rFonts w:ascii="Arial" w:hAnsi="Arial"/>
                <w:color w:val="0000FF"/>
                <w:lang w:val="nl-BE"/>
              </w:rPr>
            </w:pPr>
          </w:p>
        </w:tc>
        <w:tc>
          <w:tcPr>
            <w:tcW w:w="279" w:type="pct"/>
          </w:tcPr>
          <w:p w14:paraId="158D2CD5" w14:textId="77777777" w:rsidR="00914AC8" w:rsidRPr="00E45D2D" w:rsidRDefault="00914AC8" w:rsidP="00E45D2D">
            <w:pPr>
              <w:spacing w:line="240" w:lineRule="atLeast"/>
              <w:jc w:val="both"/>
              <w:rPr>
                <w:rFonts w:ascii="Arial" w:hAnsi="Arial"/>
                <w:color w:val="0000FF"/>
                <w:lang w:val="nl-BE"/>
              </w:rPr>
            </w:pPr>
          </w:p>
        </w:tc>
        <w:tc>
          <w:tcPr>
            <w:tcW w:w="464" w:type="pct"/>
          </w:tcPr>
          <w:p w14:paraId="63FDAE8F" w14:textId="77777777" w:rsidR="00914AC8" w:rsidRPr="00E45D2D" w:rsidRDefault="00914AC8" w:rsidP="00E45D2D">
            <w:pPr>
              <w:spacing w:line="240" w:lineRule="atLeast"/>
              <w:jc w:val="both"/>
              <w:rPr>
                <w:rFonts w:ascii="Arial" w:hAnsi="Arial"/>
                <w:color w:val="0000FF"/>
                <w:lang w:val="nl-BE"/>
              </w:rPr>
            </w:pPr>
          </w:p>
        </w:tc>
        <w:tc>
          <w:tcPr>
            <w:tcW w:w="465" w:type="pct"/>
          </w:tcPr>
          <w:p w14:paraId="161E9338" w14:textId="77777777" w:rsidR="00914AC8" w:rsidRPr="00E45D2D" w:rsidRDefault="00914AC8" w:rsidP="00E45D2D">
            <w:pPr>
              <w:spacing w:line="240" w:lineRule="atLeast"/>
              <w:jc w:val="both"/>
              <w:rPr>
                <w:rFonts w:ascii="Arial" w:hAnsi="Arial"/>
                <w:color w:val="0000FF"/>
                <w:lang w:val="nl-BE"/>
              </w:rPr>
            </w:pPr>
          </w:p>
        </w:tc>
        <w:tc>
          <w:tcPr>
            <w:tcW w:w="3483" w:type="pct"/>
            <w:gridSpan w:val="7"/>
          </w:tcPr>
          <w:p w14:paraId="2E029B12" w14:textId="77777777" w:rsidR="00914AC8" w:rsidRPr="00DB3DC8" w:rsidRDefault="00E45D2D" w:rsidP="00E45D2D">
            <w:pPr>
              <w:spacing w:line="240" w:lineRule="atLeast"/>
              <w:jc w:val="both"/>
              <w:rPr>
                <w:rFonts w:ascii="Arial" w:hAnsi="Arial"/>
                <w:color w:val="0000FF"/>
                <w:lang w:val="fr-BE"/>
              </w:rPr>
            </w:pPr>
            <w:r w:rsidRPr="00DB3DC8">
              <w:rPr>
                <w:rFonts w:ascii="Arial" w:hAnsi="Arial"/>
                <w:color w:val="0000FF"/>
                <w:lang w:val="fr-BE"/>
              </w:rPr>
              <w:t>"</w:t>
            </w:r>
            <w:r w:rsidR="0005085E" w:rsidRPr="00DB3DC8">
              <w:rPr>
                <w:rFonts w:ascii="Arial" w:hAnsi="Arial" w:cs="Arial"/>
                <w:b/>
                <w:color w:val="0000FF"/>
                <w:u w:val="single"/>
                <w:lang w:val="fr-BE" w:eastAsia="nl-BE"/>
              </w:rPr>
              <w:t>CHAPITRE II. – CONSULTATIONS, VISITES ET AVIS, PSYCHOTHERAPIES ET AUTRES PRESTATIONS</w:t>
            </w:r>
            <w:r w:rsidR="0005085E" w:rsidRPr="00DB3DC8">
              <w:rPr>
                <w:rFonts w:ascii="Arial" w:hAnsi="Arial"/>
                <w:color w:val="0000FF"/>
                <w:lang w:val="fr-BE"/>
              </w:rPr>
              <w:t>.</w:t>
            </w:r>
          </w:p>
        </w:tc>
        <w:tc>
          <w:tcPr>
            <w:tcW w:w="154" w:type="pct"/>
            <w:vAlign w:val="bottom"/>
          </w:tcPr>
          <w:p w14:paraId="3503BF35" w14:textId="77777777" w:rsidR="00914AC8" w:rsidRPr="00DB3DC8" w:rsidRDefault="00914AC8" w:rsidP="00E45D2D">
            <w:pPr>
              <w:spacing w:line="240" w:lineRule="atLeast"/>
              <w:jc w:val="both"/>
              <w:rPr>
                <w:rFonts w:ascii="Arial" w:hAnsi="Arial"/>
                <w:color w:val="0000FF"/>
                <w:lang w:val="fr-BE"/>
              </w:rPr>
            </w:pPr>
          </w:p>
        </w:tc>
      </w:tr>
      <w:tr w:rsidR="00406AAF" w:rsidRPr="00106544" w14:paraId="7885BD63" w14:textId="77777777" w:rsidTr="002F7583">
        <w:trPr>
          <w:cantSplit/>
        </w:trPr>
        <w:tc>
          <w:tcPr>
            <w:tcW w:w="155" w:type="pct"/>
          </w:tcPr>
          <w:p w14:paraId="69C5E224" w14:textId="77777777" w:rsidR="00914AC8" w:rsidRPr="00907500" w:rsidRDefault="00914AC8">
            <w:pPr>
              <w:spacing w:line="240" w:lineRule="atLeast"/>
              <w:rPr>
                <w:color w:val="0000FF"/>
                <w:lang w:val="fr-BE"/>
              </w:rPr>
            </w:pPr>
          </w:p>
        </w:tc>
        <w:tc>
          <w:tcPr>
            <w:tcW w:w="279" w:type="pct"/>
          </w:tcPr>
          <w:p w14:paraId="67818054" w14:textId="77777777" w:rsidR="00914AC8" w:rsidRPr="00907500" w:rsidRDefault="00914AC8">
            <w:pPr>
              <w:spacing w:line="240" w:lineRule="atLeast"/>
              <w:rPr>
                <w:color w:val="0000FF"/>
                <w:lang w:val="fr-BE"/>
              </w:rPr>
            </w:pPr>
          </w:p>
        </w:tc>
        <w:tc>
          <w:tcPr>
            <w:tcW w:w="464" w:type="pct"/>
          </w:tcPr>
          <w:p w14:paraId="6E24FD04" w14:textId="77777777" w:rsidR="00914AC8" w:rsidRPr="00907500" w:rsidRDefault="00914AC8">
            <w:pPr>
              <w:spacing w:line="240" w:lineRule="atLeast"/>
              <w:jc w:val="both"/>
              <w:rPr>
                <w:color w:val="0000FF"/>
                <w:lang w:val="fr-BE"/>
              </w:rPr>
            </w:pPr>
          </w:p>
        </w:tc>
        <w:tc>
          <w:tcPr>
            <w:tcW w:w="465" w:type="pct"/>
          </w:tcPr>
          <w:p w14:paraId="1C0B6EE0" w14:textId="77777777" w:rsidR="00914AC8" w:rsidRPr="00907500" w:rsidRDefault="00914AC8">
            <w:pPr>
              <w:spacing w:line="240" w:lineRule="atLeast"/>
              <w:rPr>
                <w:color w:val="0000FF"/>
                <w:lang w:val="fr-BE"/>
              </w:rPr>
            </w:pPr>
          </w:p>
        </w:tc>
        <w:tc>
          <w:tcPr>
            <w:tcW w:w="3483" w:type="pct"/>
            <w:gridSpan w:val="7"/>
          </w:tcPr>
          <w:p w14:paraId="7DA95AEB" w14:textId="77777777" w:rsidR="00914AC8" w:rsidRPr="0005085E" w:rsidRDefault="00914AC8" w:rsidP="00591B8E">
            <w:pPr>
              <w:spacing w:line="240" w:lineRule="atLeast"/>
              <w:jc w:val="both"/>
              <w:rPr>
                <w:color w:val="0000FF"/>
                <w:lang w:val="fr-BE"/>
              </w:rPr>
            </w:pPr>
          </w:p>
        </w:tc>
        <w:tc>
          <w:tcPr>
            <w:tcW w:w="154" w:type="pct"/>
            <w:vAlign w:val="bottom"/>
          </w:tcPr>
          <w:p w14:paraId="6511D784" w14:textId="77777777" w:rsidR="00914AC8" w:rsidRPr="0005085E" w:rsidRDefault="00914AC8">
            <w:pPr>
              <w:spacing w:line="240" w:lineRule="atLeast"/>
              <w:jc w:val="right"/>
              <w:rPr>
                <w:color w:val="0000FF"/>
                <w:lang w:val="fr-BE"/>
              </w:rPr>
            </w:pPr>
          </w:p>
        </w:tc>
      </w:tr>
      <w:tr w:rsidR="00406AAF" w:rsidRPr="0005085E" w14:paraId="5A939C67" w14:textId="77777777" w:rsidTr="002F7583">
        <w:trPr>
          <w:cantSplit/>
        </w:trPr>
        <w:tc>
          <w:tcPr>
            <w:tcW w:w="155" w:type="pct"/>
          </w:tcPr>
          <w:p w14:paraId="3DBF8862" w14:textId="77777777" w:rsidR="0005085E" w:rsidRPr="0005085E" w:rsidRDefault="0005085E" w:rsidP="0005085E">
            <w:pPr>
              <w:spacing w:line="240" w:lineRule="atLeast"/>
              <w:rPr>
                <w:rFonts w:ascii="Arial" w:hAnsi="Arial"/>
                <w:color w:val="0000FF"/>
                <w:lang w:val="fr-BE"/>
              </w:rPr>
            </w:pPr>
          </w:p>
        </w:tc>
        <w:tc>
          <w:tcPr>
            <w:tcW w:w="279" w:type="pct"/>
          </w:tcPr>
          <w:p w14:paraId="77DFF688" w14:textId="77777777" w:rsidR="0005085E" w:rsidRPr="0005085E" w:rsidRDefault="0005085E" w:rsidP="0005085E">
            <w:pPr>
              <w:spacing w:line="240" w:lineRule="atLeast"/>
              <w:rPr>
                <w:rFonts w:ascii="Arial" w:hAnsi="Arial"/>
                <w:color w:val="0000FF"/>
                <w:lang w:val="fr-BE"/>
              </w:rPr>
            </w:pPr>
          </w:p>
        </w:tc>
        <w:tc>
          <w:tcPr>
            <w:tcW w:w="464" w:type="pct"/>
          </w:tcPr>
          <w:p w14:paraId="6601C4ED" w14:textId="77777777" w:rsidR="0005085E" w:rsidRPr="0005085E" w:rsidRDefault="0005085E" w:rsidP="0005085E">
            <w:pPr>
              <w:spacing w:line="240" w:lineRule="atLeast"/>
              <w:jc w:val="both"/>
              <w:rPr>
                <w:rFonts w:ascii="Arial" w:hAnsi="Arial"/>
                <w:color w:val="0000FF"/>
                <w:lang w:val="fr-BE"/>
              </w:rPr>
            </w:pPr>
          </w:p>
        </w:tc>
        <w:tc>
          <w:tcPr>
            <w:tcW w:w="465" w:type="pct"/>
          </w:tcPr>
          <w:p w14:paraId="6CECAC4F" w14:textId="77777777" w:rsidR="0005085E" w:rsidRPr="0005085E" w:rsidRDefault="0005085E" w:rsidP="0005085E">
            <w:pPr>
              <w:spacing w:line="240" w:lineRule="atLeast"/>
              <w:rPr>
                <w:rFonts w:ascii="Arial" w:hAnsi="Arial"/>
                <w:color w:val="0000FF"/>
                <w:lang w:val="fr-BE"/>
              </w:rPr>
            </w:pPr>
          </w:p>
        </w:tc>
        <w:tc>
          <w:tcPr>
            <w:tcW w:w="3483" w:type="pct"/>
            <w:gridSpan w:val="7"/>
          </w:tcPr>
          <w:p w14:paraId="4E9B4856" w14:textId="77777777" w:rsidR="0005085E" w:rsidRPr="0005085E" w:rsidRDefault="0005085E" w:rsidP="0005085E">
            <w:pPr>
              <w:spacing w:line="240" w:lineRule="atLeast"/>
              <w:jc w:val="both"/>
              <w:rPr>
                <w:rFonts w:ascii="Arial" w:hAnsi="Arial"/>
                <w:color w:val="0000FF"/>
                <w:lang w:val="fr-BE"/>
              </w:rPr>
            </w:pPr>
            <w:r w:rsidRPr="00E45D2D">
              <w:rPr>
                <w:rFonts w:ascii="Arial" w:hAnsi="Arial"/>
                <w:b/>
                <w:color w:val="0000FF"/>
                <w:lang w:val="fr-BE"/>
              </w:rPr>
              <w:t>Art. 2.</w:t>
            </w:r>
          </w:p>
        </w:tc>
        <w:tc>
          <w:tcPr>
            <w:tcW w:w="154" w:type="pct"/>
            <w:vAlign w:val="bottom"/>
          </w:tcPr>
          <w:p w14:paraId="3632EBFA" w14:textId="77777777" w:rsidR="0005085E" w:rsidRPr="0005085E" w:rsidRDefault="0005085E" w:rsidP="0005085E">
            <w:pPr>
              <w:spacing w:line="240" w:lineRule="atLeast"/>
              <w:jc w:val="right"/>
              <w:rPr>
                <w:rFonts w:ascii="Arial" w:hAnsi="Arial"/>
                <w:color w:val="0000FF"/>
                <w:lang w:val="fr-BE"/>
              </w:rPr>
            </w:pPr>
          </w:p>
        </w:tc>
      </w:tr>
      <w:tr w:rsidR="00406AAF" w:rsidRPr="0005085E" w14:paraId="660903E6" w14:textId="77777777" w:rsidTr="002F7583">
        <w:trPr>
          <w:cantSplit/>
        </w:trPr>
        <w:tc>
          <w:tcPr>
            <w:tcW w:w="155" w:type="pct"/>
          </w:tcPr>
          <w:p w14:paraId="6BE3F94D" w14:textId="77777777" w:rsidR="0005085E" w:rsidRPr="0005085E" w:rsidRDefault="0005085E" w:rsidP="0005085E">
            <w:pPr>
              <w:spacing w:line="240" w:lineRule="atLeast"/>
              <w:rPr>
                <w:color w:val="0000FF"/>
                <w:lang w:val="fr-BE"/>
              </w:rPr>
            </w:pPr>
          </w:p>
        </w:tc>
        <w:tc>
          <w:tcPr>
            <w:tcW w:w="279" w:type="pct"/>
          </w:tcPr>
          <w:p w14:paraId="23DFEFAB" w14:textId="77777777" w:rsidR="0005085E" w:rsidRPr="0005085E" w:rsidRDefault="0005085E" w:rsidP="0005085E">
            <w:pPr>
              <w:spacing w:line="240" w:lineRule="atLeast"/>
              <w:rPr>
                <w:color w:val="0000FF"/>
                <w:lang w:val="fr-BE"/>
              </w:rPr>
            </w:pPr>
          </w:p>
        </w:tc>
        <w:tc>
          <w:tcPr>
            <w:tcW w:w="464" w:type="pct"/>
          </w:tcPr>
          <w:p w14:paraId="60FA2DCA" w14:textId="77777777" w:rsidR="0005085E" w:rsidRPr="0005085E" w:rsidRDefault="0005085E" w:rsidP="0005085E">
            <w:pPr>
              <w:spacing w:line="240" w:lineRule="atLeast"/>
              <w:jc w:val="both"/>
              <w:rPr>
                <w:color w:val="0000FF"/>
                <w:lang w:val="fr-BE"/>
              </w:rPr>
            </w:pPr>
          </w:p>
        </w:tc>
        <w:tc>
          <w:tcPr>
            <w:tcW w:w="465" w:type="pct"/>
          </w:tcPr>
          <w:p w14:paraId="78BB80D6" w14:textId="77777777" w:rsidR="0005085E" w:rsidRPr="0005085E" w:rsidRDefault="0005085E" w:rsidP="0005085E">
            <w:pPr>
              <w:spacing w:line="240" w:lineRule="atLeast"/>
              <w:rPr>
                <w:color w:val="0000FF"/>
                <w:lang w:val="fr-BE"/>
              </w:rPr>
            </w:pPr>
          </w:p>
        </w:tc>
        <w:tc>
          <w:tcPr>
            <w:tcW w:w="3483" w:type="pct"/>
            <w:gridSpan w:val="7"/>
          </w:tcPr>
          <w:p w14:paraId="4C4A8582" w14:textId="77777777" w:rsidR="0005085E" w:rsidRPr="0005085E" w:rsidRDefault="0005085E" w:rsidP="0005085E">
            <w:pPr>
              <w:spacing w:line="240" w:lineRule="atLeast"/>
              <w:jc w:val="both"/>
              <w:rPr>
                <w:color w:val="0000FF"/>
                <w:lang w:val="fr-BE"/>
              </w:rPr>
            </w:pPr>
          </w:p>
        </w:tc>
        <w:tc>
          <w:tcPr>
            <w:tcW w:w="154" w:type="pct"/>
            <w:vAlign w:val="bottom"/>
          </w:tcPr>
          <w:p w14:paraId="61F09821" w14:textId="77777777" w:rsidR="0005085E" w:rsidRPr="0005085E" w:rsidRDefault="0005085E" w:rsidP="0005085E">
            <w:pPr>
              <w:spacing w:line="240" w:lineRule="atLeast"/>
              <w:jc w:val="right"/>
              <w:rPr>
                <w:color w:val="0000FF"/>
                <w:lang w:val="fr-BE"/>
              </w:rPr>
            </w:pPr>
          </w:p>
        </w:tc>
      </w:tr>
      <w:tr w:rsidR="00406AAF" w:rsidRPr="0005085E" w14:paraId="12F23D21" w14:textId="77777777" w:rsidTr="002F7583">
        <w:trPr>
          <w:cantSplit/>
        </w:trPr>
        <w:tc>
          <w:tcPr>
            <w:tcW w:w="155" w:type="pct"/>
          </w:tcPr>
          <w:p w14:paraId="02E78D90" w14:textId="77777777" w:rsidR="0005085E" w:rsidRPr="0005085E" w:rsidRDefault="0005085E" w:rsidP="0005085E">
            <w:pPr>
              <w:spacing w:line="240" w:lineRule="atLeast"/>
              <w:rPr>
                <w:rFonts w:ascii="Arial" w:hAnsi="Arial" w:cs="Arial"/>
                <w:color w:val="0000FF"/>
                <w:lang w:val="fr-BE"/>
              </w:rPr>
            </w:pPr>
          </w:p>
        </w:tc>
        <w:tc>
          <w:tcPr>
            <w:tcW w:w="279" w:type="pct"/>
          </w:tcPr>
          <w:p w14:paraId="082E7C39" w14:textId="77777777" w:rsidR="0005085E" w:rsidRPr="0005085E" w:rsidRDefault="0005085E" w:rsidP="0005085E">
            <w:pPr>
              <w:spacing w:line="240" w:lineRule="atLeast"/>
              <w:rPr>
                <w:rFonts w:ascii="Arial" w:hAnsi="Arial" w:cs="Arial"/>
                <w:color w:val="0000FF"/>
                <w:lang w:val="fr-BE"/>
              </w:rPr>
            </w:pPr>
          </w:p>
        </w:tc>
        <w:tc>
          <w:tcPr>
            <w:tcW w:w="464" w:type="pct"/>
          </w:tcPr>
          <w:p w14:paraId="7A603EF1"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595BA923"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2C748F8A" w14:textId="77777777" w:rsidR="0005085E" w:rsidRPr="0005085E" w:rsidRDefault="00E45D2D" w:rsidP="0005085E">
            <w:pPr>
              <w:spacing w:line="240" w:lineRule="atLeast"/>
              <w:jc w:val="both"/>
              <w:rPr>
                <w:rFonts w:ascii="Arial" w:hAnsi="Arial" w:cs="Arial"/>
                <w:b/>
                <w:color w:val="0000FF"/>
                <w:lang w:val="fr-BE"/>
              </w:rPr>
            </w:pPr>
            <w:r w:rsidRPr="00E45D2D">
              <w:rPr>
                <w:rFonts w:ascii="Arial" w:hAnsi="Arial" w:cs="Arial"/>
                <w:b/>
                <w:color w:val="0000FF"/>
                <w:lang w:val="fr-BE"/>
              </w:rPr>
              <w:t>A. Avis</w:t>
            </w:r>
          </w:p>
        </w:tc>
        <w:tc>
          <w:tcPr>
            <w:tcW w:w="154" w:type="pct"/>
            <w:vAlign w:val="bottom"/>
          </w:tcPr>
          <w:p w14:paraId="0EB36339"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5FD95C59" w14:textId="77777777" w:rsidTr="002F7583">
        <w:trPr>
          <w:cantSplit/>
        </w:trPr>
        <w:tc>
          <w:tcPr>
            <w:tcW w:w="155" w:type="pct"/>
          </w:tcPr>
          <w:p w14:paraId="721FD009" w14:textId="77777777" w:rsidR="00E45D2D" w:rsidRPr="0005085E" w:rsidRDefault="00E45D2D" w:rsidP="0005085E">
            <w:pPr>
              <w:spacing w:line="240" w:lineRule="atLeast"/>
              <w:rPr>
                <w:rFonts w:ascii="Arial" w:hAnsi="Arial" w:cs="Arial"/>
                <w:color w:val="0000FF"/>
                <w:lang w:val="fr-BE"/>
              </w:rPr>
            </w:pPr>
          </w:p>
        </w:tc>
        <w:tc>
          <w:tcPr>
            <w:tcW w:w="279" w:type="pct"/>
          </w:tcPr>
          <w:p w14:paraId="497CDA30" w14:textId="77777777" w:rsidR="00E45D2D" w:rsidRPr="0005085E" w:rsidRDefault="00E45D2D" w:rsidP="0005085E">
            <w:pPr>
              <w:spacing w:line="240" w:lineRule="atLeast"/>
              <w:rPr>
                <w:rFonts w:ascii="Arial" w:hAnsi="Arial" w:cs="Arial"/>
                <w:color w:val="0000FF"/>
                <w:lang w:val="fr-BE"/>
              </w:rPr>
            </w:pPr>
          </w:p>
        </w:tc>
        <w:tc>
          <w:tcPr>
            <w:tcW w:w="464" w:type="pct"/>
          </w:tcPr>
          <w:p w14:paraId="55CB3316" w14:textId="77777777" w:rsidR="00E45D2D" w:rsidRPr="0005085E" w:rsidRDefault="00E45D2D" w:rsidP="0005085E">
            <w:pPr>
              <w:spacing w:line="240" w:lineRule="atLeast"/>
              <w:jc w:val="both"/>
              <w:rPr>
                <w:rFonts w:ascii="Arial" w:hAnsi="Arial" w:cs="Arial"/>
                <w:color w:val="0000FF"/>
                <w:lang w:val="fr-BE"/>
              </w:rPr>
            </w:pPr>
          </w:p>
        </w:tc>
        <w:tc>
          <w:tcPr>
            <w:tcW w:w="465" w:type="pct"/>
          </w:tcPr>
          <w:p w14:paraId="6F73B00D" w14:textId="77777777" w:rsidR="00E45D2D" w:rsidRPr="0005085E" w:rsidRDefault="00E45D2D" w:rsidP="0005085E">
            <w:pPr>
              <w:spacing w:line="240" w:lineRule="atLeast"/>
              <w:rPr>
                <w:rFonts w:ascii="Arial" w:hAnsi="Arial" w:cs="Arial"/>
                <w:color w:val="0000FF"/>
                <w:lang w:val="fr-BE"/>
              </w:rPr>
            </w:pPr>
          </w:p>
        </w:tc>
        <w:tc>
          <w:tcPr>
            <w:tcW w:w="3483" w:type="pct"/>
            <w:gridSpan w:val="7"/>
          </w:tcPr>
          <w:p w14:paraId="4435D37D" w14:textId="77777777" w:rsidR="00E45D2D" w:rsidRPr="00E45D2D" w:rsidRDefault="00E45D2D" w:rsidP="0005085E">
            <w:pPr>
              <w:spacing w:line="240" w:lineRule="atLeast"/>
              <w:jc w:val="both"/>
              <w:rPr>
                <w:rFonts w:ascii="Arial" w:hAnsi="Arial" w:cs="Arial"/>
                <w:b/>
                <w:color w:val="0000FF"/>
                <w:lang w:val="fr-BE"/>
              </w:rPr>
            </w:pPr>
          </w:p>
        </w:tc>
        <w:tc>
          <w:tcPr>
            <w:tcW w:w="154" w:type="pct"/>
            <w:vAlign w:val="bottom"/>
          </w:tcPr>
          <w:p w14:paraId="5FFF4A7C" w14:textId="77777777" w:rsidR="00E45D2D" w:rsidRPr="0005085E" w:rsidRDefault="00E45D2D" w:rsidP="0005085E">
            <w:pPr>
              <w:spacing w:line="240" w:lineRule="atLeast"/>
              <w:jc w:val="right"/>
              <w:rPr>
                <w:rFonts w:ascii="Arial" w:hAnsi="Arial" w:cs="Arial"/>
                <w:color w:val="0000FF"/>
                <w:lang w:val="fr-BE"/>
              </w:rPr>
            </w:pPr>
          </w:p>
        </w:tc>
      </w:tr>
      <w:tr w:rsidR="00406AAF" w:rsidRPr="0005085E" w14:paraId="2E0522E2" w14:textId="77777777" w:rsidTr="002F7583">
        <w:trPr>
          <w:cantSplit/>
        </w:trPr>
        <w:tc>
          <w:tcPr>
            <w:tcW w:w="155" w:type="pct"/>
          </w:tcPr>
          <w:p w14:paraId="30B8B25A" w14:textId="77777777" w:rsidR="0005085E" w:rsidRPr="0005085E" w:rsidRDefault="0005085E" w:rsidP="0005085E">
            <w:pPr>
              <w:spacing w:line="240" w:lineRule="atLeast"/>
              <w:rPr>
                <w:rFonts w:ascii="Arial" w:hAnsi="Arial" w:cs="Arial"/>
                <w:color w:val="0000FF"/>
                <w:lang w:val="fr-BE"/>
              </w:rPr>
            </w:pPr>
          </w:p>
        </w:tc>
        <w:tc>
          <w:tcPr>
            <w:tcW w:w="279" w:type="pct"/>
          </w:tcPr>
          <w:p w14:paraId="389EEF60" w14:textId="77777777" w:rsidR="0005085E" w:rsidRPr="0005085E" w:rsidRDefault="0005085E" w:rsidP="0005085E">
            <w:pPr>
              <w:spacing w:line="240" w:lineRule="atLeast"/>
              <w:rPr>
                <w:rFonts w:ascii="Arial" w:hAnsi="Arial" w:cs="Arial"/>
                <w:color w:val="0000FF"/>
                <w:lang w:val="fr-BE"/>
              </w:rPr>
            </w:pPr>
          </w:p>
        </w:tc>
        <w:tc>
          <w:tcPr>
            <w:tcW w:w="464" w:type="pct"/>
          </w:tcPr>
          <w:p w14:paraId="4452170F" w14:textId="77777777" w:rsidR="0005085E" w:rsidRPr="0005085E" w:rsidRDefault="00E45D2D" w:rsidP="0005085E">
            <w:pPr>
              <w:spacing w:line="240" w:lineRule="atLeast"/>
              <w:rPr>
                <w:rFonts w:ascii="Arial" w:hAnsi="Arial" w:cs="Arial"/>
                <w:color w:val="0000FF"/>
                <w:lang w:val="fr-BE"/>
              </w:rPr>
            </w:pPr>
            <w:r w:rsidRPr="00E45D2D">
              <w:rPr>
                <w:rFonts w:ascii="Arial" w:hAnsi="Arial" w:cs="Arial"/>
                <w:color w:val="0000FF"/>
                <w:lang w:val="fr-BE"/>
              </w:rPr>
              <w:t>109012</w:t>
            </w:r>
          </w:p>
        </w:tc>
        <w:tc>
          <w:tcPr>
            <w:tcW w:w="465" w:type="pct"/>
          </w:tcPr>
          <w:p w14:paraId="1C4B647B" w14:textId="77777777" w:rsidR="0005085E" w:rsidRPr="0005085E" w:rsidRDefault="0005085E" w:rsidP="0005085E">
            <w:pPr>
              <w:spacing w:line="240" w:lineRule="atLeast"/>
              <w:rPr>
                <w:rFonts w:ascii="Arial" w:hAnsi="Arial" w:cs="Arial"/>
                <w:color w:val="0000FF"/>
                <w:lang w:val="fr-BE"/>
              </w:rPr>
            </w:pPr>
          </w:p>
        </w:tc>
        <w:tc>
          <w:tcPr>
            <w:tcW w:w="2821" w:type="pct"/>
          </w:tcPr>
          <w:p w14:paraId="135A87D8" w14:textId="77777777" w:rsidR="0005085E" w:rsidRPr="0005085E" w:rsidRDefault="00E45D2D" w:rsidP="0005085E">
            <w:pPr>
              <w:spacing w:line="240" w:lineRule="atLeast"/>
              <w:jc w:val="both"/>
              <w:rPr>
                <w:rFonts w:ascii="Arial" w:hAnsi="Arial" w:cs="Arial"/>
                <w:color w:val="0000FF"/>
                <w:lang w:val="fr-BE"/>
              </w:rPr>
            </w:pPr>
            <w:r w:rsidRPr="00E45D2D">
              <w:rPr>
                <w:rFonts w:ascii="Arial" w:hAnsi="Arial" w:cs="Arial"/>
                <w:color w:val="0000FF"/>
                <w:lang w:val="fr-BE"/>
              </w:rPr>
              <w:t>Avis</w:t>
            </w:r>
          </w:p>
        </w:tc>
        <w:tc>
          <w:tcPr>
            <w:tcW w:w="149" w:type="pct"/>
            <w:gridSpan w:val="2"/>
            <w:vAlign w:val="bottom"/>
          </w:tcPr>
          <w:p w14:paraId="131A360C"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F983642"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2</w:t>
            </w:r>
          </w:p>
        </w:tc>
        <w:tc>
          <w:tcPr>
            <w:tcW w:w="166" w:type="pct"/>
            <w:gridSpan w:val="2"/>
            <w:vAlign w:val="bottom"/>
          </w:tcPr>
          <w:p w14:paraId="3D668241"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209FD041"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7F59D564" w14:textId="77777777" w:rsidTr="002F7583">
        <w:trPr>
          <w:cantSplit/>
        </w:trPr>
        <w:tc>
          <w:tcPr>
            <w:tcW w:w="155" w:type="pct"/>
          </w:tcPr>
          <w:p w14:paraId="161806B4" w14:textId="77777777" w:rsidR="0005085E" w:rsidRPr="0005085E" w:rsidRDefault="0005085E" w:rsidP="0005085E">
            <w:pPr>
              <w:spacing w:line="240" w:lineRule="atLeast"/>
              <w:rPr>
                <w:rFonts w:ascii="Arial" w:hAnsi="Arial" w:cs="Arial"/>
                <w:color w:val="0000FF"/>
                <w:lang w:val="fr-BE"/>
              </w:rPr>
            </w:pPr>
          </w:p>
        </w:tc>
        <w:tc>
          <w:tcPr>
            <w:tcW w:w="279" w:type="pct"/>
          </w:tcPr>
          <w:p w14:paraId="32C5EF9F" w14:textId="77777777" w:rsidR="0005085E" w:rsidRPr="0005085E" w:rsidRDefault="0005085E" w:rsidP="0005085E">
            <w:pPr>
              <w:spacing w:line="240" w:lineRule="atLeast"/>
              <w:rPr>
                <w:rFonts w:ascii="Arial" w:hAnsi="Arial" w:cs="Arial"/>
                <w:color w:val="0000FF"/>
                <w:lang w:val="fr-BE"/>
              </w:rPr>
            </w:pPr>
          </w:p>
        </w:tc>
        <w:tc>
          <w:tcPr>
            <w:tcW w:w="464" w:type="pct"/>
          </w:tcPr>
          <w:p w14:paraId="6E86847F" w14:textId="77777777" w:rsidR="0005085E" w:rsidRPr="0005085E" w:rsidRDefault="0005085E" w:rsidP="0005085E">
            <w:pPr>
              <w:spacing w:line="240" w:lineRule="atLeast"/>
              <w:rPr>
                <w:rFonts w:ascii="Arial" w:hAnsi="Arial" w:cs="Arial"/>
                <w:color w:val="0000FF"/>
                <w:lang w:val="fr-BE"/>
              </w:rPr>
            </w:pPr>
          </w:p>
        </w:tc>
        <w:tc>
          <w:tcPr>
            <w:tcW w:w="465" w:type="pct"/>
          </w:tcPr>
          <w:p w14:paraId="3995DEE5"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4594BA41" w14:textId="77777777" w:rsidR="0005085E" w:rsidRPr="0005085E" w:rsidRDefault="0005085E" w:rsidP="0005085E">
            <w:pPr>
              <w:spacing w:line="240" w:lineRule="atLeast"/>
              <w:jc w:val="both"/>
              <w:rPr>
                <w:rFonts w:ascii="Arial" w:hAnsi="Arial" w:cs="Arial"/>
                <w:color w:val="0000FF"/>
                <w:lang w:val="fr-BE"/>
              </w:rPr>
            </w:pPr>
          </w:p>
        </w:tc>
        <w:tc>
          <w:tcPr>
            <w:tcW w:w="154" w:type="pct"/>
            <w:vAlign w:val="bottom"/>
          </w:tcPr>
          <w:p w14:paraId="75BA18E4" w14:textId="77777777" w:rsidR="0005085E" w:rsidRPr="0005085E" w:rsidRDefault="0005085E" w:rsidP="0005085E">
            <w:pPr>
              <w:spacing w:line="240" w:lineRule="atLeast"/>
              <w:jc w:val="right"/>
              <w:rPr>
                <w:rFonts w:ascii="Arial" w:hAnsi="Arial" w:cs="Arial"/>
                <w:color w:val="0000FF"/>
                <w:lang w:val="fr-BE"/>
              </w:rPr>
            </w:pPr>
          </w:p>
        </w:tc>
      </w:tr>
      <w:tr w:rsidR="00406AAF" w:rsidRPr="00106544" w14:paraId="3BB5581E" w14:textId="77777777" w:rsidTr="002F7583">
        <w:trPr>
          <w:cantSplit/>
        </w:trPr>
        <w:tc>
          <w:tcPr>
            <w:tcW w:w="155" w:type="pct"/>
          </w:tcPr>
          <w:p w14:paraId="345C5331" w14:textId="77777777" w:rsidR="0005085E" w:rsidRPr="0005085E" w:rsidRDefault="0005085E" w:rsidP="0005085E">
            <w:pPr>
              <w:spacing w:line="240" w:lineRule="atLeast"/>
              <w:rPr>
                <w:rFonts w:ascii="Arial" w:hAnsi="Arial"/>
                <w:color w:val="0000FF"/>
                <w:lang w:val="fr-BE"/>
              </w:rPr>
            </w:pPr>
          </w:p>
        </w:tc>
        <w:tc>
          <w:tcPr>
            <w:tcW w:w="279" w:type="pct"/>
          </w:tcPr>
          <w:p w14:paraId="54F04E00" w14:textId="77777777" w:rsidR="0005085E" w:rsidRPr="0005085E" w:rsidRDefault="0005085E" w:rsidP="0005085E">
            <w:pPr>
              <w:spacing w:line="240" w:lineRule="atLeast"/>
              <w:rPr>
                <w:rFonts w:ascii="Arial" w:hAnsi="Arial"/>
                <w:color w:val="0000FF"/>
                <w:lang w:val="fr-BE"/>
              </w:rPr>
            </w:pPr>
          </w:p>
        </w:tc>
        <w:tc>
          <w:tcPr>
            <w:tcW w:w="464" w:type="pct"/>
          </w:tcPr>
          <w:p w14:paraId="21ED2F9E" w14:textId="77777777" w:rsidR="0005085E" w:rsidRPr="0005085E" w:rsidRDefault="0005085E" w:rsidP="0005085E">
            <w:pPr>
              <w:spacing w:line="240" w:lineRule="atLeast"/>
              <w:jc w:val="both"/>
              <w:rPr>
                <w:rFonts w:ascii="Arial" w:hAnsi="Arial"/>
                <w:color w:val="0000FF"/>
                <w:lang w:val="fr-BE"/>
              </w:rPr>
            </w:pPr>
          </w:p>
        </w:tc>
        <w:tc>
          <w:tcPr>
            <w:tcW w:w="465" w:type="pct"/>
          </w:tcPr>
          <w:p w14:paraId="23487D2B" w14:textId="77777777" w:rsidR="0005085E" w:rsidRPr="0005085E" w:rsidRDefault="0005085E" w:rsidP="0005085E">
            <w:pPr>
              <w:spacing w:line="240" w:lineRule="atLeast"/>
              <w:rPr>
                <w:rFonts w:ascii="Arial" w:hAnsi="Arial"/>
                <w:color w:val="0000FF"/>
                <w:lang w:val="fr-BE"/>
              </w:rPr>
            </w:pPr>
          </w:p>
        </w:tc>
        <w:tc>
          <w:tcPr>
            <w:tcW w:w="3483" w:type="pct"/>
            <w:gridSpan w:val="7"/>
          </w:tcPr>
          <w:p w14:paraId="2EF69A03" w14:textId="77777777" w:rsidR="0005085E" w:rsidRPr="0005085E" w:rsidRDefault="00E45D2D" w:rsidP="0005085E">
            <w:pPr>
              <w:spacing w:line="240" w:lineRule="atLeast"/>
              <w:jc w:val="both"/>
              <w:rPr>
                <w:rFonts w:ascii="Arial" w:hAnsi="Arial"/>
                <w:color w:val="0000FF"/>
                <w:lang w:val="fr-BE"/>
              </w:rPr>
            </w:pPr>
            <w:r w:rsidRPr="00E45D2D">
              <w:rPr>
                <w:rFonts w:ascii="Arial" w:hAnsi="Arial"/>
                <w:color w:val="0000FF"/>
                <w:lang w:val="fr-BE"/>
              </w:rPr>
              <w:t>Par avis, il faut entendre la rédaction et la signature, en dehors de tout examen du malade, de certificats, ordonnances pharmaceutiques et documents divers. Les honoraires pour avis ne peuvent jamais être cumulés avec les honoraires pour consultation ou visite.</w:t>
            </w:r>
          </w:p>
        </w:tc>
        <w:tc>
          <w:tcPr>
            <w:tcW w:w="154" w:type="pct"/>
            <w:vAlign w:val="bottom"/>
          </w:tcPr>
          <w:p w14:paraId="457F3231" w14:textId="77777777" w:rsidR="0005085E" w:rsidRPr="0005085E" w:rsidRDefault="0005085E" w:rsidP="0005085E">
            <w:pPr>
              <w:spacing w:line="240" w:lineRule="atLeast"/>
              <w:jc w:val="right"/>
              <w:rPr>
                <w:rFonts w:ascii="Arial" w:hAnsi="Arial"/>
                <w:color w:val="0000FF"/>
                <w:lang w:val="fr-BE"/>
              </w:rPr>
            </w:pPr>
          </w:p>
        </w:tc>
      </w:tr>
      <w:tr w:rsidR="00406AAF" w:rsidRPr="00106544" w14:paraId="0883DEC1" w14:textId="77777777" w:rsidTr="002F7583">
        <w:trPr>
          <w:cantSplit/>
        </w:trPr>
        <w:tc>
          <w:tcPr>
            <w:tcW w:w="155" w:type="pct"/>
          </w:tcPr>
          <w:p w14:paraId="37025A54" w14:textId="77777777" w:rsidR="0005085E" w:rsidRPr="0005085E" w:rsidRDefault="0005085E" w:rsidP="0005085E">
            <w:pPr>
              <w:spacing w:line="240" w:lineRule="atLeast"/>
              <w:rPr>
                <w:color w:val="0000FF"/>
                <w:lang w:val="fr-BE"/>
              </w:rPr>
            </w:pPr>
            <w:bookmarkStart w:id="0" w:name="_Hlk99366354"/>
          </w:p>
        </w:tc>
        <w:tc>
          <w:tcPr>
            <w:tcW w:w="279" w:type="pct"/>
          </w:tcPr>
          <w:p w14:paraId="705023C7" w14:textId="77777777" w:rsidR="0005085E" w:rsidRPr="0005085E" w:rsidRDefault="0005085E" w:rsidP="0005085E">
            <w:pPr>
              <w:spacing w:line="240" w:lineRule="atLeast"/>
              <w:rPr>
                <w:color w:val="0000FF"/>
                <w:lang w:val="fr-BE"/>
              </w:rPr>
            </w:pPr>
          </w:p>
        </w:tc>
        <w:tc>
          <w:tcPr>
            <w:tcW w:w="464" w:type="pct"/>
          </w:tcPr>
          <w:p w14:paraId="4D796C46" w14:textId="77777777" w:rsidR="0005085E" w:rsidRPr="0005085E" w:rsidRDefault="0005085E" w:rsidP="0005085E">
            <w:pPr>
              <w:spacing w:line="240" w:lineRule="atLeast"/>
              <w:jc w:val="both"/>
              <w:rPr>
                <w:color w:val="0000FF"/>
                <w:lang w:val="fr-BE"/>
              </w:rPr>
            </w:pPr>
          </w:p>
        </w:tc>
        <w:tc>
          <w:tcPr>
            <w:tcW w:w="465" w:type="pct"/>
          </w:tcPr>
          <w:p w14:paraId="463B9152" w14:textId="77777777" w:rsidR="0005085E" w:rsidRPr="0005085E" w:rsidRDefault="0005085E" w:rsidP="0005085E">
            <w:pPr>
              <w:spacing w:line="240" w:lineRule="atLeast"/>
              <w:rPr>
                <w:color w:val="0000FF"/>
                <w:lang w:val="fr-BE"/>
              </w:rPr>
            </w:pPr>
          </w:p>
        </w:tc>
        <w:tc>
          <w:tcPr>
            <w:tcW w:w="3483" w:type="pct"/>
            <w:gridSpan w:val="7"/>
          </w:tcPr>
          <w:p w14:paraId="7642D319" w14:textId="77777777" w:rsidR="0005085E" w:rsidRPr="0005085E" w:rsidRDefault="0005085E" w:rsidP="0005085E">
            <w:pPr>
              <w:spacing w:line="240" w:lineRule="atLeast"/>
              <w:jc w:val="both"/>
              <w:rPr>
                <w:color w:val="0000FF"/>
                <w:lang w:val="fr-BE"/>
              </w:rPr>
            </w:pPr>
          </w:p>
        </w:tc>
        <w:tc>
          <w:tcPr>
            <w:tcW w:w="154" w:type="pct"/>
            <w:vAlign w:val="bottom"/>
          </w:tcPr>
          <w:p w14:paraId="7CA95DE4" w14:textId="77777777" w:rsidR="0005085E" w:rsidRPr="0005085E" w:rsidRDefault="0005085E" w:rsidP="0005085E">
            <w:pPr>
              <w:spacing w:line="240" w:lineRule="atLeast"/>
              <w:jc w:val="right"/>
              <w:rPr>
                <w:color w:val="0000FF"/>
                <w:lang w:val="fr-BE"/>
              </w:rPr>
            </w:pPr>
          </w:p>
        </w:tc>
      </w:tr>
      <w:tr w:rsidR="00406AAF" w:rsidRPr="0005085E" w14:paraId="46C2940E" w14:textId="77777777" w:rsidTr="002F7583">
        <w:trPr>
          <w:cantSplit/>
        </w:trPr>
        <w:tc>
          <w:tcPr>
            <w:tcW w:w="155" w:type="pct"/>
          </w:tcPr>
          <w:p w14:paraId="46054D62" w14:textId="77777777" w:rsidR="0005085E" w:rsidRPr="0005085E" w:rsidRDefault="0005085E" w:rsidP="0005085E">
            <w:pPr>
              <w:spacing w:line="240" w:lineRule="atLeast"/>
              <w:rPr>
                <w:color w:val="0000FF"/>
                <w:lang w:val="fr-BE"/>
              </w:rPr>
            </w:pPr>
          </w:p>
        </w:tc>
        <w:tc>
          <w:tcPr>
            <w:tcW w:w="279" w:type="pct"/>
          </w:tcPr>
          <w:p w14:paraId="54767614" w14:textId="77777777" w:rsidR="0005085E" w:rsidRPr="0005085E" w:rsidRDefault="0005085E" w:rsidP="0005085E">
            <w:pPr>
              <w:spacing w:line="240" w:lineRule="atLeast"/>
              <w:rPr>
                <w:color w:val="0000FF"/>
                <w:lang w:val="fr-BE"/>
              </w:rPr>
            </w:pPr>
          </w:p>
        </w:tc>
        <w:tc>
          <w:tcPr>
            <w:tcW w:w="464" w:type="pct"/>
          </w:tcPr>
          <w:p w14:paraId="5F9CB00F" w14:textId="77777777" w:rsidR="0005085E" w:rsidRPr="0005085E" w:rsidRDefault="0005085E" w:rsidP="0005085E">
            <w:pPr>
              <w:spacing w:line="240" w:lineRule="atLeast"/>
              <w:jc w:val="both"/>
              <w:rPr>
                <w:color w:val="0000FF"/>
                <w:lang w:val="fr-BE"/>
              </w:rPr>
            </w:pPr>
          </w:p>
        </w:tc>
        <w:tc>
          <w:tcPr>
            <w:tcW w:w="465" w:type="pct"/>
          </w:tcPr>
          <w:p w14:paraId="191B24A4" w14:textId="77777777" w:rsidR="0005085E" w:rsidRPr="0005085E" w:rsidRDefault="0005085E" w:rsidP="0005085E">
            <w:pPr>
              <w:spacing w:line="240" w:lineRule="atLeast"/>
              <w:rPr>
                <w:color w:val="0000FF"/>
                <w:lang w:val="fr-BE"/>
              </w:rPr>
            </w:pPr>
          </w:p>
        </w:tc>
        <w:tc>
          <w:tcPr>
            <w:tcW w:w="3483" w:type="pct"/>
            <w:gridSpan w:val="7"/>
          </w:tcPr>
          <w:p w14:paraId="41595E5A" w14:textId="77777777" w:rsidR="0005085E" w:rsidRPr="0005085E" w:rsidRDefault="00E45D2D" w:rsidP="0005085E">
            <w:pPr>
              <w:spacing w:line="240" w:lineRule="atLeast"/>
              <w:jc w:val="both"/>
              <w:rPr>
                <w:rFonts w:ascii="Arial" w:hAnsi="Arial"/>
                <w:b/>
                <w:color w:val="0000FF"/>
                <w:lang w:val="fr-BE"/>
              </w:rPr>
            </w:pPr>
            <w:r w:rsidRPr="00E45D2D">
              <w:rPr>
                <w:rFonts w:ascii="Arial" w:hAnsi="Arial"/>
                <w:b/>
                <w:color w:val="0000FF"/>
                <w:lang w:val="fr-BE"/>
              </w:rPr>
              <w:t>B. Consultations au cabinet</w:t>
            </w:r>
          </w:p>
        </w:tc>
        <w:tc>
          <w:tcPr>
            <w:tcW w:w="154" w:type="pct"/>
            <w:vAlign w:val="bottom"/>
          </w:tcPr>
          <w:p w14:paraId="1C857412" w14:textId="77777777" w:rsidR="0005085E" w:rsidRPr="0005085E" w:rsidRDefault="0005085E" w:rsidP="0005085E">
            <w:pPr>
              <w:spacing w:line="240" w:lineRule="atLeast"/>
              <w:jc w:val="right"/>
              <w:rPr>
                <w:color w:val="0000FF"/>
                <w:lang w:val="fr-BE"/>
              </w:rPr>
            </w:pPr>
          </w:p>
        </w:tc>
      </w:tr>
      <w:tr w:rsidR="00406AAF" w:rsidRPr="0005085E" w14:paraId="20B13F82" w14:textId="77777777" w:rsidTr="002F7583">
        <w:trPr>
          <w:cantSplit/>
        </w:trPr>
        <w:tc>
          <w:tcPr>
            <w:tcW w:w="155" w:type="pct"/>
          </w:tcPr>
          <w:p w14:paraId="31B6BBCC" w14:textId="77777777" w:rsidR="0005085E" w:rsidRPr="0005085E" w:rsidRDefault="0005085E" w:rsidP="0005085E">
            <w:pPr>
              <w:spacing w:line="240" w:lineRule="atLeast"/>
              <w:rPr>
                <w:color w:val="0000FF"/>
                <w:lang w:val="fr-BE"/>
              </w:rPr>
            </w:pPr>
          </w:p>
        </w:tc>
        <w:tc>
          <w:tcPr>
            <w:tcW w:w="279" w:type="pct"/>
          </w:tcPr>
          <w:p w14:paraId="4A4F4B5D" w14:textId="77777777" w:rsidR="0005085E" w:rsidRPr="0005085E" w:rsidRDefault="0005085E" w:rsidP="0005085E">
            <w:pPr>
              <w:spacing w:line="240" w:lineRule="atLeast"/>
              <w:rPr>
                <w:color w:val="0000FF"/>
                <w:lang w:val="fr-BE"/>
              </w:rPr>
            </w:pPr>
          </w:p>
        </w:tc>
        <w:tc>
          <w:tcPr>
            <w:tcW w:w="464" w:type="pct"/>
          </w:tcPr>
          <w:p w14:paraId="5F0B08D9" w14:textId="77777777" w:rsidR="0005085E" w:rsidRPr="0005085E" w:rsidRDefault="0005085E" w:rsidP="0005085E">
            <w:pPr>
              <w:spacing w:line="240" w:lineRule="atLeast"/>
              <w:jc w:val="both"/>
              <w:rPr>
                <w:color w:val="0000FF"/>
                <w:lang w:val="fr-BE"/>
              </w:rPr>
            </w:pPr>
          </w:p>
        </w:tc>
        <w:tc>
          <w:tcPr>
            <w:tcW w:w="465" w:type="pct"/>
          </w:tcPr>
          <w:p w14:paraId="455F5369" w14:textId="77777777" w:rsidR="0005085E" w:rsidRPr="0005085E" w:rsidRDefault="0005085E" w:rsidP="0005085E">
            <w:pPr>
              <w:spacing w:line="240" w:lineRule="atLeast"/>
              <w:rPr>
                <w:color w:val="0000FF"/>
                <w:lang w:val="fr-BE"/>
              </w:rPr>
            </w:pPr>
          </w:p>
        </w:tc>
        <w:tc>
          <w:tcPr>
            <w:tcW w:w="3483" w:type="pct"/>
            <w:gridSpan w:val="7"/>
          </w:tcPr>
          <w:p w14:paraId="750FB02B" w14:textId="77777777" w:rsidR="0005085E" w:rsidRPr="0005085E" w:rsidRDefault="0005085E" w:rsidP="0005085E">
            <w:pPr>
              <w:spacing w:line="240" w:lineRule="atLeast"/>
              <w:jc w:val="both"/>
              <w:rPr>
                <w:rFonts w:ascii="Arial" w:hAnsi="Arial"/>
                <w:b/>
                <w:color w:val="0000FF"/>
                <w:lang w:val="fr-BE"/>
              </w:rPr>
            </w:pPr>
          </w:p>
        </w:tc>
        <w:tc>
          <w:tcPr>
            <w:tcW w:w="154" w:type="pct"/>
            <w:vAlign w:val="bottom"/>
          </w:tcPr>
          <w:p w14:paraId="75E65755" w14:textId="77777777" w:rsidR="0005085E" w:rsidRPr="0005085E" w:rsidRDefault="0005085E" w:rsidP="0005085E">
            <w:pPr>
              <w:spacing w:line="240" w:lineRule="atLeast"/>
              <w:jc w:val="right"/>
              <w:rPr>
                <w:color w:val="0000FF"/>
                <w:lang w:val="fr-BE"/>
              </w:rPr>
            </w:pPr>
          </w:p>
        </w:tc>
      </w:tr>
      <w:bookmarkEnd w:id="0"/>
      <w:tr w:rsidR="00406AAF" w:rsidRPr="0005085E" w14:paraId="792A1380" w14:textId="77777777" w:rsidTr="002F7583">
        <w:trPr>
          <w:cantSplit/>
        </w:trPr>
        <w:tc>
          <w:tcPr>
            <w:tcW w:w="155" w:type="pct"/>
          </w:tcPr>
          <w:p w14:paraId="4ADE19CB" w14:textId="77777777" w:rsidR="0005085E" w:rsidRPr="0005085E" w:rsidRDefault="0005085E" w:rsidP="0005085E">
            <w:pPr>
              <w:spacing w:line="240" w:lineRule="atLeast"/>
              <w:rPr>
                <w:rFonts w:ascii="Arial" w:hAnsi="Arial" w:cs="Arial"/>
                <w:color w:val="0000FF"/>
                <w:lang w:val="fr-BE"/>
              </w:rPr>
            </w:pPr>
          </w:p>
        </w:tc>
        <w:tc>
          <w:tcPr>
            <w:tcW w:w="279" w:type="pct"/>
          </w:tcPr>
          <w:p w14:paraId="45906A18" w14:textId="77777777" w:rsidR="0005085E" w:rsidRPr="0005085E" w:rsidRDefault="0005085E" w:rsidP="0005085E">
            <w:pPr>
              <w:spacing w:line="240" w:lineRule="atLeast"/>
              <w:rPr>
                <w:rFonts w:ascii="Arial" w:hAnsi="Arial" w:cs="Arial"/>
                <w:color w:val="0000FF"/>
                <w:lang w:val="fr-BE"/>
              </w:rPr>
            </w:pPr>
          </w:p>
        </w:tc>
        <w:tc>
          <w:tcPr>
            <w:tcW w:w="464" w:type="pct"/>
          </w:tcPr>
          <w:p w14:paraId="50430365"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35E60A04"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551B0A80" w14:textId="77777777" w:rsidR="0005085E" w:rsidRPr="0005085E" w:rsidRDefault="00E45D2D" w:rsidP="0005085E">
            <w:pPr>
              <w:spacing w:line="240" w:lineRule="atLeast"/>
              <w:jc w:val="both"/>
              <w:rPr>
                <w:rFonts w:ascii="Arial" w:hAnsi="Arial" w:cs="Arial"/>
                <w:b/>
                <w:color w:val="0000FF"/>
                <w:lang w:val="fr-BE"/>
              </w:rPr>
            </w:pPr>
            <w:r w:rsidRPr="00E45D2D">
              <w:rPr>
                <w:rFonts w:ascii="Arial" w:hAnsi="Arial" w:cs="Arial"/>
                <w:b/>
                <w:color w:val="0000FF"/>
                <w:lang w:val="fr-BE"/>
              </w:rPr>
              <w:t>1. Médecins généralistes</w:t>
            </w:r>
          </w:p>
        </w:tc>
        <w:tc>
          <w:tcPr>
            <w:tcW w:w="154" w:type="pct"/>
            <w:vAlign w:val="bottom"/>
          </w:tcPr>
          <w:p w14:paraId="096EC28B" w14:textId="77777777" w:rsidR="0005085E" w:rsidRPr="0005085E" w:rsidRDefault="0005085E" w:rsidP="0005085E">
            <w:pPr>
              <w:spacing w:line="240" w:lineRule="atLeast"/>
              <w:jc w:val="right"/>
              <w:rPr>
                <w:rFonts w:ascii="Arial" w:hAnsi="Arial" w:cs="Arial"/>
                <w:color w:val="0000FF"/>
                <w:lang w:val="fr-BE"/>
              </w:rPr>
            </w:pPr>
          </w:p>
        </w:tc>
      </w:tr>
      <w:tr w:rsidR="00406AAF" w:rsidRPr="00E45D2D" w14:paraId="3AD23DD7" w14:textId="77777777" w:rsidTr="002F7583">
        <w:trPr>
          <w:cantSplit/>
        </w:trPr>
        <w:tc>
          <w:tcPr>
            <w:tcW w:w="155" w:type="pct"/>
          </w:tcPr>
          <w:p w14:paraId="5E3B20DD" w14:textId="77777777" w:rsidR="00E45D2D" w:rsidRPr="00E45D2D" w:rsidRDefault="00E45D2D" w:rsidP="0005085E">
            <w:pPr>
              <w:spacing w:line="240" w:lineRule="atLeast"/>
              <w:rPr>
                <w:rFonts w:ascii="Arial" w:hAnsi="Arial" w:cs="Arial"/>
                <w:color w:val="0000FF"/>
                <w:lang w:val="fr-BE"/>
              </w:rPr>
            </w:pPr>
          </w:p>
        </w:tc>
        <w:tc>
          <w:tcPr>
            <w:tcW w:w="279" w:type="pct"/>
          </w:tcPr>
          <w:p w14:paraId="1D68B8CC" w14:textId="77777777" w:rsidR="00E45D2D" w:rsidRPr="00E45D2D" w:rsidRDefault="00E45D2D" w:rsidP="0005085E">
            <w:pPr>
              <w:spacing w:line="240" w:lineRule="atLeast"/>
              <w:rPr>
                <w:rFonts w:ascii="Arial" w:hAnsi="Arial" w:cs="Arial"/>
                <w:color w:val="0000FF"/>
                <w:lang w:val="fr-BE"/>
              </w:rPr>
            </w:pPr>
          </w:p>
        </w:tc>
        <w:tc>
          <w:tcPr>
            <w:tcW w:w="464" w:type="pct"/>
          </w:tcPr>
          <w:p w14:paraId="55861CE9" w14:textId="77777777" w:rsidR="00E45D2D" w:rsidRPr="00E45D2D" w:rsidRDefault="00E45D2D" w:rsidP="0005085E">
            <w:pPr>
              <w:spacing w:line="240" w:lineRule="atLeast"/>
              <w:jc w:val="both"/>
              <w:rPr>
                <w:rFonts w:ascii="Arial" w:hAnsi="Arial" w:cs="Arial"/>
                <w:color w:val="0000FF"/>
                <w:lang w:val="fr-BE"/>
              </w:rPr>
            </w:pPr>
          </w:p>
        </w:tc>
        <w:tc>
          <w:tcPr>
            <w:tcW w:w="465" w:type="pct"/>
          </w:tcPr>
          <w:p w14:paraId="150FF655" w14:textId="77777777" w:rsidR="00E45D2D" w:rsidRPr="00E45D2D" w:rsidRDefault="00E45D2D" w:rsidP="0005085E">
            <w:pPr>
              <w:spacing w:line="240" w:lineRule="atLeast"/>
              <w:rPr>
                <w:rFonts w:ascii="Arial" w:hAnsi="Arial" w:cs="Arial"/>
                <w:color w:val="0000FF"/>
                <w:lang w:val="fr-BE"/>
              </w:rPr>
            </w:pPr>
          </w:p>
        </w:tc>
        <w:tc>
          <w:tcPr>
            <w:tcW w:w="3483" w:type="pct"/>
            <w:gridSpan w:val="7"/>
          </w:tcPr>
          <w:p w14:paraId="2069CCA2" w14:textId="77777777" w:rsidR="00E45D2D" w:rsidRPr="00E45D2D" w:rsidRDefault="00E45D2D" w:rsidP="0005085E">
            <w:pPr>
              <w:spacing w:line="240" w:lineRule="atLeast"/>
              <w:jc w:val="both"/>
              <w:rPr>
                <w:rFonts w:ascii="Arial" w:hAnsi="Arial" w:cs="Arial"/>
                <w:color w:val="0000FF"/>
                <w:lang w:val="fr-BE"/>
              </w:rPr>
            </w:pPr>
          </w:p>
        </w:tc>
        <w:tc>
          <w:tcPr>
            <w:tcW w:w="154" w:type="pct"/>
            <w:vAlign w:val="bottom"/>
          </w:tcPr>
          <w:p w14:paraId="15DC2DB5" w14:textId="77777777" w:rsidR="00E45D2D" w:rsidRPr="00E45D2D" w:rsidRDefault="00E45D2D" w:rsidP="0005085E">
            <w:pPr>
              <w:spacing w:line="240" w:lineRule="atLeast"/>
              <w:jc w:val="right"/>
              <w:rPr>
                <w:rFonts w:ascii="Arial" w:hAnsi="Arial" w:cs="Arial"/>
                <w:color w:val="0000FF"/>
                <w:lang w:val="fr-BE"/>
              </w:rPr>
            </w:pPr>
          </w:p>
        </w:tc>
      </w:tr>
      <w:tr w:rsidR="00406AAF" w:rsidRPr="0005085E" w14:paraId="006B81AA" w14:textId="77777777" w:rsidTr="002F7583">
        <w:trPr>
          <w:cantSplit/>
        </w:trPr>
        <w:tc>
          <w:tcPr>
            <w:tcW w:w="155" w:type="pct"/>
          </w:tcPr>
          <w:p w14:paraId="2E9B26B7" w14:textId="77777777" w:rsidR="0005085E" w:rsidRPr="0005085E" w:rsidRDefault="0005085E" w:rsidP="0005085E">
            <w:pPr>
              <w:spacing w:line="240" w:lineRule="atLeast"/>
              <w:rPr>
                <w:rFonts w:ascii="Arial" w:hAnsi="Arial" w:cs="Arial"/>
                <w:color w:val="0000FF"/>
                <w:lang w:val="fr-BE"/>
              </w:rPr>
            </w:pPr>
          </w:p>
        </w:tc>
        <w:tc>
          <w:tcPr>
            <w:tcW w:w="279" w:type="pct"/>
          </w:tcPr>
          <w:p w14:paraId="11290A82" w14:textId="77777777" w:rsidR="0005085E" w:rsidRPr="0005085E" w:rsidRDefault="0005085E" w:rsidP="0005085E">
            <w:pPr>
              <w:spacing w:line="240" w:lineRule="atLeast"/>
              <w:rPr>
                <w:rFonts w:ascii="Arial" w:hAnsi="Arial" w:cs="Arial"/>
                <w:color w:val="0000FF"/>
                <w:lang w:val="fr-BE"/>
              </w:rPr>
            </w:pPr>
          </w:p>
        </w:tc>
        <w:tc>
          <w:tcPr>
            <w:tcW w:w="464" w:type="pct"/>
          </w:tcPr>
          <w:p w14:paraId="6E84D066" w14:textId="77777777" w:rsidR="0005085E" w:rsidRPr="0005085E" w:rsidRDefault="00E45D2D" w:rsidP="0005085E">
            <w:pPr>
              <w:spacing w:line="240" w:lineRule="atLeast"/>
              <w:rPr>
                <w:rFonts w:ascii="Arial" w:hAnsi="Arial" w:cs="Arial"/>
                <w:color w:val="0000FF"/>
                <w:lang w:val="fr-BE"/>
              </w:rPr>
            </w:pPr>
            <w:r w:rsidRPr="00E45D2D">
              <w:rPr>
                <w:rFonts w:ascii="Arial" w:hAnsi="Arial" w:cs="Arial"/>
                <w:color w:val="0000FF"/>
                <w:lang w:val="fr-BE"/>
              </w:rPr>
              <w:t>101010</w:t>
            </w:r>
          </w:p>
        </w:tc>
        <w:tc>
          <w:tcPr>
            <w:tcW w:w="465" w:type="pct"/>
          </w:tcPr>
          <w:p w14:paraId="783BDB94" w14:textId="77777777" w:rsidR="0005085E" w:rsidRPr="0005085E" w:rsidRDefault="0005085E" w:rsidP="0005085E">
            <w:pPr>
              <w:spacing w:line="240" w:lineRule="atLeast"/>
              <w:rPr>
                <w:rFonts w:ascii="Arial" w:hAnsi="Arial" w:cs="Arial"/>
                <w:color w:val="0000FF"/>
                <w:lang w:val="fr-BE"/>
              </w:rPr>
            </w:pPr>
          </w:p>
        </w:tc>
        <w:tc>
          <w:tcPr>
            <w:tcW w:w="2821" w:type="pct"/>
          </w:tcPr>
          <w:p w14:paraId="2B63A6CA" w14:textId="77777777" w:rsidR="0005085E" w:rsidRPr="0005085E" w:rsidRDefault="00E45D2D" w:rsidP="0005085E">
            <w:pPr>
              <w:spacing w:line="240" w:lineRule="atLeast"/>
              <w:jc w:val="both"/>
              <w:rPr>
                <w:rFonts w:ascii="Arial" w:hAnsi="Arial" w:cs="Arial"/>
                <w:color w:val="0000FF"/>
                <w:lang w:val="fr-BE"/>
              </w:rPr>
            </w:pPr>
            <w:r w:rsidRPr="00E45D2D">
              <w:rPr>
                <w:rFonts w:ascii="Arial" w:hAnsi="Arial" w:cs="Arial"/>
                <w:color w:val="0000FF"/>
                <w:lang w:val="fr-BE"/>
              </w:rPr>
              <w:t>Consultation au cabinet par un médecin généraliste sur base de droits acquis</w:t>
            </w:r>
          </w:p>
        </w:tc>
        <w:tc>
          <w:tcPr>
            <w:tcW w:w="149" w:type="pct"/>
            <w:gridSpan w:val="2"/>
            <w:vAlign w:val="bottom"/>
          </w:tcPr>
          <w:p w14:paraId="29026E1F"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D4773D3"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19335A52"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621CA825"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6C41CEDA" w14:textId="77777777" w:rsidTr="002F7583">
        <w:trPr>
          <w:cantSplit/>
        </w:trPr>
        <w:tc>
          <w:tcPr>
            <w:tcW w:w="155" w:type="pct"/>
          </w:tcPr>
          <w:p w14:paraId="375A11A7" w14:textId="77777777" w:rsidR="0005085E" w:rsidRPr="0005085E" w:rsidRDefault="0005085E" w:rsidP="0005085E">
            <w:pPr>
              <w:spacing w:line="240" w:lineRule="atLeast"/>
              <w:rPr>
                <w:rFonts w:ascii="Arial" w:hAnsi="Arial" w:cs="Arial"/>
                <w:color w:val="0000FF"/>
                <w:lang w:val="fr-BE"/>
              </w:rPr>
            </w:pPr>
          </w:p>
        </w:tc>
        <w:tc>
          <w:tcPr>
            <w:tcW w:w="279" w:type="pct"/>
          </w:tcPr>
          <w:p w14:paraId="156404AB" w14:textId="77777777" w:rsidR="0005085E" w:rsidRPr="0005085E" w:rsidRDefault="0005085E" w:rsidP="0005085E">
            <w:pPr>
              <w:spacing w:line="240" w:lineRule="atLeast"/>
              <w:rPr>
                <w:rFonts w:ascii="Arial" w:hAnsi="Arial" w:cs="Arial"/>
                <w:color w:val="0000FF"/>
                <w:lang w:val="fr-BE"/>
              </w:rPr>
            </w:pPr>
          </w:p>
        </w:tc>
        <w:tc>
          <w:tcPr>
            <w:tcW w:w="464" w:type="pct"/>
          </w:tcPr>
          <w:p w14:paraId="3913E0A0"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4A9D1F0F"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08BD607D"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642B4D4F"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2C9F47C7" w14:textId="77777777" w:rsidTr="002F7583">
        <w:trPr>
          <w:cantSplit/>
        </w:trPr>
        <w:tc>
          <w:tcPr>
            <w:tcW w:w="155" w:type="pct"/>
          </w:tcPr>
          <w:p w14:paraId="33A96467" w14:textId="77777777" w:rsidR="0005085E" w:rsidRPr="0005085E" w:rsidRDefault="0005085E" w:rsidP="0005085E">
            <w:pPr>
              <w:spacing w:line="240" w:lineRule="atLeast"/>
              <w:rPr>
                <w:rFonts w:ascii="Arial" w:hAnsi="Arial" w:cs="Arial"/>
                <w:color w:val="0000FF"/>
                <w:lang w:val="fr-BE"/>
              </w:rPr>
            </w:pPr>
          </w:p>
        </w:tc>
        <w:tc>
          <w:tcPr>
            <w:tcW w:w="279" w:type="pct"/>
          </w:tcPr>
          <w:p w14:paraId="047D89C8" w14:textId="77777777" w:rsidR="0005085E" w:rsidRPr="0005085E" w:rsidRDefault="0005085E" w:rsidP="0005085E">
            <w:pPr>
              <w:spacing w:line="240" w:lineRule="atLeast"/>
              <w:rPr>
                <w:rFonts w:ascii="Arial" w:hAnsi="Arial" w:cs="Arial"/>
                <w:color w:val="0000FF"/>
                <w:lang w:val="fr-BE"/>
              </w:rPr>
            </w:pPr>
          </w:p>
        </w:tc>
        <w:tc>
          <w:tcPr>
            <w:tcW w:w="464" w:type="pct"/>
          </w:tcPr>
          <w:p w14:paraId="5F1B6046" w14:textId="77777777" w:rsidR="0005085E" w:rsidRPr="0005085E" w:rsidRDefault="00E45D2D" w:rsidP="0005085E">
            <w:pPr>
              <w:spacing w:line="240" w:lineRule="atLeast"/>
              <w:rPr>
                <w:rFonts w:ascii="Arial" w:hAnsi="Arial" w:cs="Arial"/>
                <w:color w:val="0000FF"/>
                <w:lang w:val="fr-BE"/>
              </w:rPr>
            </w:pPr>
            <w:r w:rsidRPr="00E45D2D">
              <w:rPr>
                <w:rFonts w:ascii="Arial" w:hAnsi="Arial" w:cs="Arial"/>
                <w:color w:val="0000FF"/>
                <w:lang w:val="fr-BE"/>
              </w:rPr>
              <w:t>102454</w:t>
            </w:r>
          </w:p>
        </w:tc>
        <w:tc>
          <w:tcPr>
            <w:tcW w:w="465" w:type="pct"/>
          </w:tcPr>
          <w:p w14:paraId="3849341F" w14:textId="77777777" w:rsidR="0005085E" w:rsidRPr="0005085E" w:rsidRDefault="0005085E" w:rsidP="0005085E">
            <w:pPr>
              <w:spacing w:line="240" w:lineRule="atLeast"/>
              <w:rPr>
                <w:rFonts w:ascii="Arial" w:hAnsi="Arial" w:cs="Arial"/>
                <w:color w:val="0000FF"/>
                <w:lang w:val="fr-BE"/>
              </w:rPr>
            </w:pPr>
          </w:p>
        </w:tc>
        <w:tc>
          <w:tcPr>
            <w:tcW w:w="2821" w:type="pct"/>
          </w:tcPr>
          <w:p w14:paraId="6B61692B" w14:textId="77777777" w:rsidR="0005085E" w:rsidRPr="0005085E" w:rsidRDefault="00E45D2D" w:rsidP="0005085E">
            <w:pPr>
              <w:spacing w:line="240" w:lineRule="atLeast"/>
              <w:jc w:val="both"/>
              <w:rPr>
                <w:rFonts w:ascii="Arial" w:hAnsi="Arial" w:cs="Arial"/>
                <w:color w:val="0000FF"/>
                <w:lang w:val="fr-BE"/>
              </w:rPr>
            </w:pPr>
            <w:r w:rsidRPr="00E45D2D">
              <w:rPr>
                <w:rFonts w:ascii="Arial" w:hAnsi="Arial" w:cs="Arial"/>
                <w:color w:val="0000FF"/>
                <w:lang w:val="fr-BE"/>
              </w:rPr>
              <w:t>Majoration d'une consultation au cabinet par un médecin généraliste sur base de droits acquis (101010) si la consultation est effectuée un samedi, un dimanche ou un jour férié entre 8 heures et 21 heures</w:t>
            </w:r>
          </w:p>
        </w:tc>
        <w:tc>
          <w:tcPr>
            <w:tcW w:w="149" w:type="pct"/>
            <w:gridSpan w:val="2"/>
            <w:vAlign w:val="bottom"/>
          </w:tcPr>
          <w:p w14:paraId="130C83A5"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62230F81" w14:textId="77777777" w:rsidR="0005085E" w:rsidRPr="0005085E" w:rsidRDefault="00E45D2D" w:rsidP="0005085E">
            <w:pPr>
              <w:spacing w:line="240" w:lineRule="atLeast"/>
              <w:jc w:val="right"/>
              <w:rPr>
                <w:rFonts w:ascii="Arial" w:hAnsi="Arial" w:cs="Arial"/>
                <w:color w:val="0000FF"/>
                <w:lang w:val="fr-BE"/>
              </w:rPr>
            </w:pPr>
            <w:r>
              <w:rPr>
                <w:rFonts w:ascii="Arial" w:hAnsi="Arial" w:cs="Arial"/>
                <w:color w:val="0000FF"/>
                <w:lang w:val="fr-BE"/>
              </w:rPr>
              <w:t>8,42</w:t>
            </w:r>
          </w:p>
        </w:tc>
        <w:tc>
          <w:tcPr>
            <w:tcW w:w="166" w:type="pct"/>
            <w:gridSpan w:val="2"/>
            <w:vAlign w:val="bottom"/>
          </w:tcPr>
          <w:p w14:paraId="7616BB66"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61203BB4"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4EA958A7" w14:textId="77777777" w:rsidTr="002F7583">
        <w:trPr>
          <w:cantSplit/>
        </w:trPr>
        <w:tc>
          <w:tcPr>
            <w:tcW w:w="155" w:type="pct"/>
          </w:tcPr>
          <w:p w14:paraId="75915988" w14:textId="77777777" w:rsidR="0005085E" w:rsidRPr="0005085E" w:rsidRDefault="0005085E" w:rsidP="0005085E">
            <w:pPr>
              <w:spacing w:line="240" w:lineRule="atLeast"/>
              <w:rPr>
                <w:rFonts w:ascii="Arial" w:hAnsi="Arial" w:cs="Arial"/>
                <w:color w:val="0000FF"/>
                <w:lang w:val="fr-BE"/>
              </w:rPr>
            </w:pPr>
          </w:p>
        </w:tc>
        <w:tc>
          <w:tcPr>
            <w:tcW w:w="279" w:type="pct"/>
          </w:tcPr>
          <w:p w14:paraId="6424B81B" w14:textId="77777777" w:rsidR="0005085E" w:rsidRPr="0005085E" w:rsidRDefault="0005085E" w:rsidP="0005085E">
            <w:pPr>
              <w:spacing w:line="240" w:lineRule="atLeast"/>
              <w:rPr>
                <w:rFonts w:ascii="Arial" w:hAnsi="Arial" w:cs="Arial"/>
                <w:color w:val="0000FF"/>
                <w:lang w:val="fr-BE"/>
              </w:rPr>
            </w:pPr>
          </w:p>
        </w:tc>
        <w:tc>
          <w:tcPr>
            <w:tcW w:w="464" w:type="pct"/>
          </w:tcPr>
          <w:p w14:paraId="6FB7CDD4"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79603F0A"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7C5F5ABD"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71290B74"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7C5A37B1" w14:textId="77777777" w:rsidTr="002F7583">
        <w:trPr>
          <w:cantSplit/>
        </w:trPr>
        <w:tc>
          <w:tcPr>
            <w:tcW w:w="155" w:type="pct"/>
          </w:tcPr>
          <w:p w14:paraId="51BACDB7" w14:textId="77777777" w:rsidR="0005085E" w:rsidRPr="0005085E" w:rsidRDefault="0005085E" w:rsidP="0005085E">
            <w:pPr>
              <w:spacing w:line="240" w:lineRule="atLeast"/>
              <w:rPr>
                <w:rFonts w:ascii="Arial" w:hAnsi="Arial" w:cs="Arial"/>
                <w:color w:val="0000FF"/>
                <w:lang w:val="fr-BE"/>
              </w:rPr>
            </w:pPr>
          </w:p>
        </w:tc>
        <w:tc>
          <w:tcPr>
            <w:tcW w:w="279" w:type="pct"/>
          </w:tcPr>
          <w:p w14:paraId="0672D786" w14:textId="77777777" w:rsidR="0005085E" w:rsidRPr="0005085E" w:rsidRDefault="0005085E" w:rsidP="0005085E">
            <w:pPr>
              <w:spacing w:line="240" w:lineRule="atLeast"/>
              <w:rPr>
                <w:rFonts w:ascii="Arial" w:hAnsi="Arial" w:cs="Arial"/>
                <w:color w:val="0000FF"/>
                <w:lang w:val="fr-BE"/>
              </w:rPr>
            </w:pPr>
          </w:p>
        </w:tc>
        <w:tc>
          <w:tcPr>
            <w:tcW w:w="464" w:type="pct"/>
          </w:tcPr>
          <w:p w14:paraId="7EC2F4AF" w14:textId="77777777" w:rsidR="0005085E" w:rsidRPr="0005085E" w:rsidRDefault="000115ED" w:rsidP="0005085E">
            <w:pPr>
              <w:spacing w:line="240" w:lineRule="atLeast"/>
              <w:rPr>
                <w:rFonts w:ascii="Arial" w:hAnsi="Arial" w:cs="Arial"/>
                <w:color w:val="0000FF"/>
                <w:lang w:val="fr-BE"/>
              </w:rPr>
            </w:pPr>
            <w:r w:rsidRPr="000115ED">
              <w:rPr>
                <w:rFonts w:ascii="Arial" w:hAnsi="Arial" w:cs="Arial"/>
                <w:color w:val="0000FF"/>
                <w:lang w:val="fr-BE"/>
              </w:rPr>
              <w:t>102476</w:t>
            </w:r>
          </w:p>
        </w:tc>
        <w:tc>
          <w:tcPr>
            <w:tcW w:w="465" w:type="pct"/>
          </w:tcPr>
          <w:p w14:paraId="1831E8F2" w14:textId="77777777" w:rsidR="0005085E" w:rsidRPr="0005085E" w:rsidRDefault="0005085E" w:rsidP="0005085E">
            <w:pPr>
              <w:spacing w:line="240" w:lineRule="atLeast"/>
              <w:rPr>
                <w:rFonts w:ascii="Arial" w:hAnsi="Arial" w:cs="Arial"/>
                <w:color w:val="0000FF"/>
                <w:lang w:val="fr-BE"/>
              </w:rPr>
            </w:pPr>
          </w:p>
        </w:tc>
        <w:tc>
          <w:tcPr>
            <w:tcW w:w="2821" w:type="pct"/>
          </w:tcPr>
          <w:p w14:paraId="4DC239B2" w14:textId="77777777" w:rsidR="0005085E" w:rsidRPr="0005085E" w:rsidRDefault="000115ED" w:rsidP="0005085E">
            <w:pPr>
              <w:spacing w:line="240" w:lineRule="atLeast"/>
              <w:jc w:val="both"/>
              <w:rPr>
                <w:rFonts w:ascii="Arial" w:hAnsi="Arial" w:cs="Arial"/>
                <w:color w:val="0000FF"/>
                <w:lang w:val="fr-BE"/>
              </w:rPr>
            </w:pPr>
            <w:r w:rsidRPr="000115ED">
              <w:rPr>
                <w:rFonts w:ascii="Arial" w:hAnsi="Arial" w:cs="Arial"/>
                <w:color w:val="0000FF"/>
                <w:lang w:val="fr-BE"/>
              </w:rPr>
              <w:t>Majoration d'une consultation au cabinet par un médecin généraliste sur base de droits acquis (101010) si la consultation est effectuée entre 21 heures et 8 heures</w:t>
            </w:r>
          </w:p>
        </w:tc>
        <w:tc>
          <w:tcPr>
            <w:tcW w:w="149" w:type="pct"/>
            <w:gridSpan w:val="2"/>
            <w:vAlign w:val="bottom"/>
          </w:tcPr>
          <w:p w14:paraId="2F2C3AD5"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4ED9B6B3"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15,98</w:t>
            </w:r>
          </w:p>
        </w:tc>
        <w:tc>
          <w:tcPr>
            <w:tcW w:w="166" w:type="pct"/>
            <w:gridSpan w:val="2"/>
            <w:vAlign w:val="bottom"/>
          </w:tcPr>
          <w:p w14:paraId="1142C925"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4A2B5B4B"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1FE0170C" w14:textId="77777777" w:rsidTr="002F7583">
        <w:trPr>
          <w:cantSplit/>
        </w:trPr>
        <w:tc>
          <w:tcPr>
            <w:tcW w:w="155" w:type="pct"/>
          </w:tcPr>
          <w:p w14:paraId="2C176D46" w14:textId="77777777" w:rsidR="0005085E" w:rsidRPr="0005085E" w:rsidRDefault="0005085E" w:rsidP="0005085E">
            <w:pPr>
              <w:spacing w:line="240" w:lineRule="atLeast"/>
              <w:rPr>
                <w:rFonts w:ascii="Arial" w:hAnsi="Arial" w:cs="Arial"/>
                <w:color w:val="0000FF"/>
                <w:lang w:val="fr-BE"/>
              </w:rPr>
            </w:pPr>
          </w:p>
        </w:tc>
        <w:tc>
          <w:tcPr>
            <w:tcW w:w="279" w:type="pct"/>
          </w:tcPr>
          <w:p w14:paraId="19C7E688" w14:textId="77777777" w:rsidR="0005085E" w:rsidRPr="0005085E" w:rsidRDefault="0005085E" w:rsidP="0005085E">
            <w:pPr>
              <w:spacing w:line="240" w:lineRule="atLeast"/>
              <w:rPr>
                <w:rFonts w:ascii="Arial" w:hAnsi="Arial" w:cs="Arial"/>
                <w:color w:val="0000FF"/>
                <w:lang w:val="fr-BE"/>
              </w:rPr>
            </w:pPr>
          </w:p>
        </w:tc>
        <w:tc>
          <w:tcPr>
            <w:tcW w:w="464" w:type="pct"/>
          </w:tcPr>
          <w:p w14:paraId="24E3A98D"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4CEC5E43"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22E91A97" w14:textId="77777777" w:rsidR="0005085E" w:rsidRPr="0005085E" w:rsidRDefault="0005085E" w:rsidP="0005085E">
            <w:pPr>
              <w:spacing w:line="240" w:lineRule="atLeast"/>
              <w:jc w:val="both"/>
              <w:rPr>
                <w:rFonts w:ascii="Arial" w:hAnsi="Arial" w:cs="Arial"/>
                <w:color w:val="0000FF"/>
                <w:lang w:val="fr-BE"/>
              </w:rPr>
            </w:pPr>
          </w:p>
        </w:tc>
        <w:tc>
          <w:tcPr>
            <w:tcW w:w="154" w:type="pct"/>
            <w:vAlign w:val="bottom"/>
          </w:tcPr>
          <w:p w14:paraId="63ADDC0F" w14:textId="77777777" w:rsidR="0005085E" w:rsidRPr="0005085E" w:rsidRDefault="0005085E" w:rsidP="0005085E">
            <w:pPr>
              <w:spacing w:line="240" w:lineRule="atLeast"/>
              <w:jc w:val="right"/>
              <w:rPr>
                <w:rFonts w:ascii="Arial" w:hAnsi="Arial" w:cs="Arial"/>
                <w:color w:val="0000FF"/>
                <w:lang w:val="fr-BE"/>
              </w:rPr>
            </w:pPr>
          </w:p>
        </w:tc>
      </w:tr>
      <w:tr w:rsidR="00406AAF" w:rsidRPr="00106544" w14:paraId="22B737FE" w14:textId="77777777" w:rsidTr="002F7583">
        <w:trPr>
          <w:cantSplit/>
        </w:trPr>
        <w:tc>
          <w:tcPr>
            <w:tcW w:w="155" w:type="pct"/>
          </w:tcPr>
          <w:p w14:paraId="72E0FAE7" w14:textId="77777777" w:rsidR="000115ED" w:rsidRPr="0005085E" w:rsidRDefault="000115ED" w:rsidP="0005085E">
            <w:pPr>
              <w:spacing w:line="240" w:lineRule="atLeast"/>
              <w:rPr>
                <w:rFonts w:ascii="Arial" w:hAnsi="Arial" w:cs="Arial"/>
                <w:color w:val="0000FF"/>
                <w:lang w:val="fr-BE"/>
              </w:rPr>
            </w:pPr>
          </w:p>
        </w:tc>
        <w:tc>
          <w:tcPr>
            <w:tcW w:w="279" w:type="pct"/>
          </w:tcPr>
          <w:p w14:paraId="3C065E10" w14:textId="77777777" w:rsidR="000115ED" w:rsidRPr="0005085E" w:rsidRDefault="000115ED" w:rsidP="0005085E">
            <w:pPr>
              <w:spacing w:line="240" w:lineRule="atLeast"/>
              <w:rPr>
                <w:rFonts w:ascii="Arial" w:hAnsi="Arial" w:cs="Arial"/>
                <w:color w:val="0000FF"/>
                <w:lang w:val="fr-BE"/>
              </w:rPr>
            </w:pPr>
          </w:p>
        </w:tc>
        <w:tc>
          <w:tcPr>
            <w:tcW w:w="464" w:type="pct"/>
          </w:tcPr>
          <w:p w14:paraId="5B536640" w14:textId="77777777" w:rsidR="000115ED" w:rsidRPr="0005085E" w:rsidRDefault="000115ED" w:rsidP="0005085E">
            <w:pPr>
              <w:spacing w:line="240" w:lineRule="atLeast"/>
              <w:jc w:val="both"/>
              <w:rPr>
                <w:rFonts w:ascii="Arial" w:hAnsi="Arial" w:cs="Arial"/>
                <w:color w:val="0000FF"/>
                <w:lang w:val="fr-BE"/>
              </w:rPr>
            </w:pPr>
          </w:p>
        </w:tc>
        <w:tc>
          <w:tcPr>
            <w:tcW w:w="465" w:type="pct"/>
          </w:tcPr>
          <w:p w14:paraId="2986884F" w14:textId="77777777" w:rsidR="000115ED" w:rsidRPr="0005085E" w:rsidRDefault="000115ED" w:rsidP="0005085E">
            <w:pPr>
              <w:spacing w:line="240" w:lineRule="atLeast"/>
              <w:rPr>
                <w:rFonts w:ascii="Arial" w:hAnsi="Arial" w:cs="Arial"/>
                <w:color w:val="0000FF"/>
                <w:lang w:val="fr-BE"/>
              </w:rPr>
            </w:pPr>
          </w:p>
        </w:tc>
        <w:tc>
          <w:tcPr>
            <w:tcW w:w="3483" w:type="pct"/>
            <w:gridSpan w:val="7"/>
          </w:tcPr>
          <w:p w14:paraId="2927F71F" w14:textId="77777777" w:rsidR="000115ED" w:rsidRPr="0005085E" w:rsidRDefault="000115ED" w:rsidP="0005085E">
            <w:pPr>
              <w:spacing w:line="240" w:lineRule="atLeast"/>
              <w:jc w:val="both"/>
              <w:rPr>
                <w:rFonts w:ascii="Arial" w:hAnsi="Arial" w:cs="Arial"/>
                <w:color w:val="0000FF"/>
                <w:lang w:val="fr-BE"/>
              </w:rPr>
            </w:pPr>
            <w:r w:rsidRPr="000115ED">
              <w:rPr>
                <w:rFonts w:ascii="Arial" w:hAnsi="Arial" w:cs="Arial"/>
                <w:color w:val="0000FF"/>
                <w:lang w:val="fr-BE"/>
              </w:rPr>
              <w:t>Les prestations 101010, 102454 et 102476 peuvent être attestées par le titulaire d'un diplôme de médecin.</w:t>
            </w:r>
          </w:p>
        </w:tc>
        <w:tc>
          <w:tcPr>
            <w:tcW w:w="154" w:type="pct"/>
            <w:vAlign w:val="bottom"/>
          </w:tcPr>
          <w:p w14:paraId="7D40317B" w14:textId="77777777" w:rsidR="000115ED" w:rsidRPr="0005085E" w:rsidRDefault="000115ED" w:rsidP="0005085E">
            <w:pPr>
              <w:spacing w:line="240" w:lineRule="atLeast"/>
              <w:jc w:val="right"/>
              <w:rPr>
                <w:rFonts w:ascii="Arial" w:hAnsi="Arial" w:cs="Arial"/>
                <w:color w:val="0000FF"/>
                <w:lang w:val="fr-BE"/>
              </w:rPr>
            </w:pPr>
          </w:p>
        </w:tc>
      </w:tr>
      <w:tr w:rsidR="00406AAF" w:rsidRPr="00106544" w14:paraId="46D8C42E" w14:textId="77777777" w:rsidTr="002F7583">
        <w:trPr>
          <w:cantSplit/>
        </w:trPr>
        <w:tc>
          <w:tcPr>
            <w:tcW w:w="155" w:type="pct"/>
          </w:tcPr>
          <w:p w14:paraId="69EBCBEF" w14:textId="77777777" w:rsidR="0005085E" w:rsidRPr="0005085E" w:rsidRDefault="0005085E" w:rsidP="0005085E">
            <w:pPr>
              <w:spacing w:line="240" w:lineRule="atLeast"/>
              <w:rPr>
                <w:rFonts w:ascii="Arial" w:hAnsi="Arial" w:cs="Arial"/>
                <w:color w:val="0000FF"/>
                <w:lang w:val="fr-BE"/>
              </w:rPr>
            </w:pPr>
          </w:p>
        </w:tc>
        <w:tc>
          <w:tcPr>
            <w:tcW w:w="279" w:type="pct"/>
          </w:tcPr>
          <w:p w14:paraId="15FB86AA" w14:textId="77777777" w:rsidR="0005085E" w:rsidRPr="0005085E" w:rsidRDefault="0005085E" w:rsidP="0005085E">
            <w:pPr>
              <w:spacing w:line="240" w:lineRule="atLeast"/>
              <w:rPr>
                <w:rFonts w:ascii="Arial" w:hAnsi="Arial" w:cs="Arial"/>
                <w:color w:val="0000FF"/>
                <w:lang w:val="fr-BE"/>
              </w:rPr>
            </w:pPr>
          </w:p>
        </w:tc>
        <w:tc>
          <w:tcPr>
            <w:tcW w:w="464" w:type="pct"/>
          </w:tcPr>
          <w:p w14:paraId="6D69DE61"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1185190A"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3A1E5A64"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397E8C4A"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0DDD3B05" w14:textId="77777777" w:rsidTr="002F7583">
        <w:trPr>
          <w:cantSplit/>
        </w:trPr>
        <w:tc>
          <w:tcPr>
            <w:tcW w:w="155" w:type="pct"/>
          </w:tcPr>
          <w:p w14:paraId="04EAF5A0" w14:textId="77777777" w:rsidR="0005085E" w:rsidRPr="0005085E" w:rsidRDefault="0005085E" w:rsidP="0005085E">
            <w:pPr>
              <w:spacing w:line="240" w:lineRule="atLeast"/>
              <w:rPr>
                <w:rFonts w:ascii="Arial" w:hAnsi="Arial" w:cs="Arial"/>
                <w:color w:val="0000FF"/>
                <w:lang w:val="fr-BE"/>
              </w:rPr>
            </w:pPr>
          </w:p>
        </w:tc>
        <w:tc>
          <w:tcPr>
            <w:tcW w:w="279" w:type="pct"/>
          </w:tcPr>
          <w:p w14:paraId="44DDB798" w14:textId="77777777" w:rsidR="0005085E" w:rsidRPr="0005085E" w:rsidRDefault="0005085E" w:rsidP="0005085E">
            <w:pPr>
              <w:spacing w:line="240" w:lineRule="atLeast"/>
              <w:rPr>
                <w:rFonts w:ascii="Arial" w:hAnsi="Arial" w:cs="Arial"/>
                <w:color w:val="0000FF"/>
                <w:lang w:val="fr-BE"/>
              </w:rPr>
            </w:pPr>
          </w:p>
        </w:tc>
        <w:tc>
          <w:tcPr>
            <w:tcW w:w="464" w:type="pct"/>
          </w:tcPr>
          <w:p w14:paraId="08D90C1A" w14:textId="77777777" w:rsidR="0005085E" w:rsidRPr="0005085E" w:rsidRDefault="000115ED" w:rsidP="0005085E">
            <w:pPr>
              <w:spacing w:line="240" w:lineRule="atLeast"/>
              <w:rPr>
                <w:rFonts w:ascii="Arial" w:hAnsi="Arial" w:cs="Arial"/>
                <w:color w:val="0000FF"/>
                <w:lang w:val="fr-BE"/>
              </w:rPr>
            </w:pPr>
            <w:r w:rsidRPr="000115ED">
              <w:rPr>
                <w:rFonts w:ascii="Arial" w:hAnsi="Arial" w:cs="Arial"/>
                <w:color w:val="0000FF"/>
                <w:lang w:val="fr-BE"/>
              </w:rPr>
              <w:t>101032</w:t>
            </w:r>
          </w:p>
        </w:tc>
        <w:tc>
          <w:tcPr>
            <w:tcW w:w="465" w:type="pct"/>
          </w:tcPr>
          <w:p w14:paraId="09B1F8AC" w14:textId="77777777" w:rsidR="0005085E" w:rsidRPr="0005085E" w:rsidRDefault="0005085E" w:rsidP="0005085E">
            <w:pPr>
              <w:spacing w:line="240" w:lineRule="atLeast"/>
              <w:rPr>
                <w:rFonts w:ascii="Arial" w:hAnsi="Arial" w:cs="Arial"/>
                <w:color w:val="0000FF"/>
                <w:lang w:val="fr-BE"/>
              </w:rPr>
            </w:pPr>
          </w:p>
        </w:tc>
        <w:tc>
          <w:tcPr>
            <w:tcW w:w="2821" w:type="pct"/>
          </w:tcPr>
          <w:p w14:paraId="0B9D8CF2" w14:textId="77777777" w:rsidR="0005085E" w:rsidRPr="0005085E" w:rsidRDefault="000115ED" w:rsidP="0005085E">
            <w:pPr>
              <w:spacing w:line="240" w:lineRule="atLeast"/>
              <w:jc w:val="both"/>
              <w:rPr>
                <w:rFonts w:ascii="Arial" w:hAnsi="Arial" w:cs="Arial"/>
                <w:color w:val="0000FF"/>
                <w:lang w:val="fr-BE"/>
              </w:rPr>
            </w:pPr>
            <w:r w:rsidRPr="000115ED">
              <w:rPr>
                <w:rFonts w:ascii="Arial" w:hAnsi="Arial" w:cs="Arial"/>
                <w:color w:val="0000FF"/>
                <w:lang w:val="fr-BE"/>
              </w:rPr>
              <w:t>Consultation au cabinet par un médecin généraliste</w:t>
            </w:r>
          </w:p>
        </w:tc>
        <w:tc>
          <w:tcPr>
            <w:tcW w:w="149" w:type="pct"/>
            <w:gridSpan w:val="2"/>
            <w:vAlign w:val="bottom"/>
          </w:tcPr>
          <w:p w14:paraId="3634C4B4"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16B0E5A"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31247D2"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0F5A14D0"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341D21FD" w14:textId="77777777" w:rsidTr="002F7583">
        <w:trPr>
          <w:cantSplit/>
        </w:trPr>
        <w:tc>
          <w:tcPr>
            <w:tcW w:w="155" w:type="pct"/>
          </w:tcPr>
          <w:p w14:paraId="7B2DDEEB" w14:textId="77777777" w:rsidR="0005085E" w:rsidRPr="0005085E" w:rsidRDefault="0005085E" w:rsidP="0005085E">
            <w:pPr>
              <w:spacing w:line="240" w:lineRule="atLeast"/>
              <w:rPr>
                <w:rFonts w:ascii="Arial" w:hAnsi="Arial" w:cs="Arial"/>
                <w:color w:val="0000FF"/>
                <w:lang w:val="fr-BE"/>
              </w:rPr>
            </w:pPr>
          </w:p>
        </w:tc>
        <w:tc>
          <w:tcPr>
            <w:tcW w:w="279" w:type="pct"/>
          </w:tcPr>
          <w:p w14:paraId="29CDCEBD" w14:textId="77777777" w:rsidR="0005085E" w:rsidRPr="0005085E" w:rsidRDefault="0005085E" w:rsidP="0005085E">
            <w:pPr>
              <w:spacing w:line="240" w:lineRule="atLeast"/>
              <w:rPr>
                <w:rFonts w:ascii="Arial" w:hAnsi="Arial" w:cs="Arial"/>
                <w:color w:val="0000FF"/>
                <w:lang w:val="fr-BE"/>
              </w:rPr>
            </w:pPr>
          </w:p>
        </w:tc>
        <w:tc>
          <w:tcPr>
            <w:tcW w:w="464" w:type="pct"/>
          </w:tcPr>
          <w:p w14:paraId="5780FBC1"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0A4705D1"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61B6C936"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3C5215DA"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2735A933" w14:textId="77777777" w:rsidTr="002F7583">
        <w:trPr>
          <w:cantSplit/>
        </w:trPr>
        <w:tc>
          <w:tcPr>
            <w:tcW w:w="155" w:type="pct"/>
          </w:tcPr>
          <w:p w14:paraId="5CADBFEC" w14:textId="77777777" w:rsidR="0005085E" w:rsidRPr="0005085E" w:rsidRDefault="0005085E" w:rsidP="0005085E">
            <w:pPr>
              <w:spacing w:line="240" w:lineRule="atLeast"/>
              <w:rPr>
                <w:rFonts w:ascii="Arial" w:hAnsi="Arial" w:cs="Arial"/>
                <w:color w:val="0000FF"/>
                <w:lang w:val="fr-BE"/>
              </w:rPr>
            </w:pPr>
          </w:p>
        </w:tc>
        <w:tc>
          <w:tcPr>
            <w:tcW w:w="279" w:type="pct"/>
          </w:tcPr>
          <w:p w14:paraId="10A8B8D9" w14:textId="77777777" w:rsidR="0005085E" w:rsidRPr="0005085E" w:rsidRDefault="0005085E" w:rsidP="0005085E">
            <w:pPr>
              <w:spacing w:line="240" w:lineRule="atLeast"/>
              <w:rPr>
                <w:rFonts w:ascii="Arial" w:hAnsi="Arial" w:cs="Arial"/>
                <w:color w:val="0000FF"/>
                <w:lang w:val="fr-BE"/>
              </w:rPr>
            </w:pPr>
          </w:p>
        </w:tc>
        <w:tc>
          <w:tcPr>
            <w:tcW w:w="464" w:type="pct"/>
          </w:tcPr>
          <w:p w14:paraId="33C816D4" w14:textId="77777777" w:rsidR="0005085E" w:rsidRPr="0005085E" w:rsidRDefault="000115ED" w:rsidP="0005085E">
            <w:pPr>
              <w:spacing w:line="240" w:lineRule="atLeast"/>
              <w:rPr>
                <w:rFonts w:ascii="Arial" w:hAnsi="Arial" w:cs="Arial"/>
                <w:color w:val="0000FF"/>
                <w:lang w:val="fr-BE"/>
              </w:rPr>
            </w:pPr>
            <w:r w:rsidRPr="000115ED">
              <w:rPr>
                <w:rFonts w:ascii="Arial" w:hAnsi="Arial" w:cs="Arial"/>
                <w:color w:val="0000FF"/>
                <w:lang w:val="fr-BE"/>
              </w:rPr>
              <w:t>101076</w:t>
            </w:r>
          </w:p>
        </w:tc>
        <w:tc>
          <w:tcPr>
            <w:tcW w:w="465" w:type="pct"/>
          </w:tcPr>
          <w:p w14:paraId="1E208D1F" w14:textId="77777777" w:rsidR="0005085E" w:rsidRPr="0005085E" w:rsidRDefault="0005085E" w:rsidP="0005085E">
            <w:pPr>
              <w:spacing w:line="240" w:lineRule="atLeast"/>
              <w:rPr>
                <w:rFonts w:ascii="Arial" w:hAnsi="Arial" w:cs="Arial"/>
                <w:color w:val="0000FF"/>
                <w:lang w:val="fr-BE"/>
              </w:rPr>
            </w:pPr>
          </w:p>
        </w:tc>
        <w:tc>
          <w:tcPr>
            <w:tcW w:w="2821" w:type="pct"/>
          </w:tcPr>
          <w:p w14:paraId="61D2AA63" w14:textId="77777777" w:rsidR="0005085E" w:rsidRPr="0005085E" w:rsidRDefault="000115ED" w:rsidP="0005085E">
            <w:pPr>
              <w:spacing w:line="240" w:lineRule="atLeast"/>
              <w:jc w:val="both"/>
              <w:rPr>
                <w:rFonts w:ascii="Arial" w:hAnsi="Arial" w:cs="Arial"/>
                <w:color w:val="0000FF"/>
                <w:lang w:val="fr-BE"/>
              </w:rPr>
            </w:pPr>
            <w:r w:rsidRPr="000115ED">
              <w:rPr>
                <w:rFonts w:ascii="Arial" w:hAnsi="Arial" w:cs="Arial"/>
                <w:color w:val="0000FF"/>
                <w:lang w:val="fr-BE"/>
              </w:rPr>
              <w:t>Consultation au cabinet par un médecin généraliste accrédité</w:t>
            </w:r>
          </w:p>
        </w:tc>
        <w:tc>
          <w:tcPr>
            <w:tcW w:w="149" w:type="pct"/>
            <w:gridSpan w:val="2"/>
            <w:vAlign w:val="bottom"/>
          </w:tcPr>
          <w:p w14:paraId="69DF86C8"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F42994C"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8FFCF00"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8B51D67"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6BF6E985" w14:textId="77777777" w:rsidTr="002F7583">
        <w:trPr>
          <w:cantSplit/>
        </w:trPr>
        <w:tc>
          <w:tcPr>
            <w:tcW w:w="155" w:type="pct"/>
          </w:tcPr>
          <w:p w14:paraId="50A8C685" w14:textId="77777777" w:rsidR="0005085E" w:rsidRPr="0005085E" w:rsidRDefault="0005085E" w:rsidP="0005085E">
            <w:pPr>
              <w:spacing w:line="240" w:lineRule="atLeast"/>
              <w:rPr>
                <w:rFonts w:ascii="Arial" w:hAnsi="Arial" w:cs="Arial"/>
                <w:color w:val="0000FF"/>
                <w:lang w:val="fr-BE"/>
              </w:rPr>
            </w:pPr>
          </w:p>
        </w:tc>
        <w:tc>
          <w:tcPr>
            <w:tcW w:w="279" w:type="pct"/>
          </w:tcPr>
          <w:p w14:paraId="75D4B09C" w14:textId="77777777" w:rsidR="0005085E" w:rsidRPr="0005085E" w:rsidRDefault="0005085E" w:rsidP="0005085E">
            <w:pPr>
              <w:spacing w:line="240" w:lineRule="atLeast"/>
              <w:rPr>
                <w:rFonts w:ascii="Arial" w:hAnsi="Arial" w:cs="Arial"/>
                <w:color w:val="0000FF"/>
                <w:lang w:val="fr-BE"/>
              </w:rPr>
            </w:pPr>
          </w:p>
        </w:tc>
        <w:tc>
          <w:tcPr>
            <w:tcW w:w="464" w:type="pct"/>
          </w:tcPr>
          <w:p w14:paraId="7B8837C5" w14:textId="77777777" w:rsidR="0005085E" w:rsidRPr="0005085E" w:rsidRDefault="0005085E" w:rsidP="0005085E">
            <w:pPr>
              <w:spacing w:line="240" w:lineRule="atLeast"/>
              <w:rPr>
                <w:rFonts w:ascii="Arial" w:hAnsi="Arial" w:cs="Arial"/>
                <w:color w:val="0000FF"/>
                <w:lang w:val="fr-BE"/>
              </w:rPr>
            </w:pPr>
          </w:p>
        </w:tc>
        <w:tc>
          <w:tcPr>
            <w:tcW w:w="465" w:type="pct"/>
          </w:tcPr>
          <w:p w14:paraId="33D07E5F" w14:textId="77777777" w:rsidR="0005085E" w:rsidRPr="0005085E" w:rsidRDefault="0005085E" w:rsidP="0005085E">
            <w:pPr>
              <w:spacing w:line="240" w:lineRule="atLeast"/>
              <w:rPr>
                <w:rFonts w:ascii="Arial" w:hAnsi="Arial" w:cs="Arial"/>
                <w:color w:val="0000FF"/>
                <w:lang w:val="fr-BE"/>
              </w:rPr>
            </w:pPr>
          </w:p>
        </w:tc>
        <w:tc>
          <w:tcPr>
            <w:tcW w:w="2821" w:type="pct"/>
          </w:tcPr>
          <w:p w14:paraId="608CDB73" w14:textId="77777777" w:rsidR="0005085E" w:rsidRPr="0005085E" w:rsidRDefault="0005085E" w:rsidP="0005085E">
            <w:pPr>
              <w:spacing w:line="240" w:lineRule="atLeast"/>
              <w:jc w:val="both"/>
              <w:rPr>
                <w:rFonts w:ascii="Arial" w:hAnsi="Arial" w:cs="Arial"/>
                <w:color w:val="0000FF"/>
                <w:lang w:val="fr-BE"/>
              </w:rPr>
            </w:pPr>
          </w:p>
        </w:tc>
        <w:tc>
          <w:tcPr>
            <w:tcW w:w="149" w:type="pct"/>
            <w:gridSpan w:val="2"/>
            <w:vAlign w:val="bottom"/>
          </w:tcPr>
          <w:p w14:paraId="16CBBBEC"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0F50ADA" w14:textId="77777777" w:rsidR="0005085E" w:rsidRPr="0005085E" w:rsidRDefault="000115ED" w:rsidP="0005085E">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73AE16EC"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78B251BE"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7E0A8935" w14:textId="77777777" w:rsidTr="002F7583">
        <w:trPr>
          <w:cantSplit/>
        </w:trPr>
        <w:tc>
          <w:tcPr>
            <w:tcW w:w="155" w:type="pct"/>
          </w:tcPr>
          <w:p w14:paraId="7A698B20" w14:textId="77777777" w:rsidR="0005085E" w:rsidRPr="0005085E" w:rsidRDefault="0005085E" w:rsidP="0005085E">
            <w:pPr>
              <w:spacing w:line="240" w:lineRule="atLeast"/>
              <w:rPr>
                <w:rFonts w:ascii="Arial" w:hAnsi="Arial" w:cs="Arial"/>
                <w:color w:val="0000FF"/>
                <w:lang w:val="fr-BE"/>
              </w:rPr>
            </w:pPr>
          </w:p>
        </w:tc>
        <w:tc>
          <w:tcPr>
            <w:tcW w:w="279" w:type="pct"/>
          </w:tcPr>
          <w:p w14:paraId="3E0B358C" w14:textId="77777777" w:rsidR="0005085E" w:rsidRPr="0005085E" w:rsidRDefault="0005085E" w:rsidP="0005085E">
            <w:pPr>
              <w:spacing w:line="240" w:lineRule="atLeast"/>
              <w:rPr>
                <w:rFonts w:ascii="Arial" w:hAnsi="Arial" w:cs="Arial"/>
                <w:color w:val="0000FF"/>
                <w:lang w:val="fr-BE"/>
              </w:rPr>
            </w:pPr>
          </w:p>
        </w:tc>
        <w:tc>
          <w:tcPr>
            <w:tcW w:w="464" w:type="pct"/>
          </w:tcPr>
          <w:p w14:paraId="4F121D7E"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05023841"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4134C20C"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20051530"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1B225A32" w14:textId="77777777" w:rsidTr="002F7583">
        <w:trPr>
          <w:cantSplit/>
        </w:trPr>
        <w:tc>
          <w:tcPr>
            <w:tcW w:w="155" w:type="pct"/>
          </w:tcPr>
          <w:p w14:paraId="753EADFD" w14:textId="77777777" w:rsidR="0005085E" w:rsidRPr="0005085E" w:rsidRDefault="0005085E" w:rsidP="0005085E">
            <w:pPr>
              <w:spacing w:line="240" w:lineRule="atLeast"/>
              <w:rPr>
                <w:rFonts w:ascii="Arial" w:hAnsi="Arial" w:cs="Arial"/>
                <w:color w:val="0000FF"/>
                <w:lang w:val="fr-BE"/>
              </w:rPr>
            </w:pPr>
          </w:p>
        </w:tc>
        <w:tc>
          <w:tcPr>
            <w:tcW w:w="279" w:type="pct"/>
          </w:tcPr>
          <w:p w14:paraId="00A5A6F2" w14:textId="77777777" w:rsidR="0005085E" w:rsidRPr="0005085E" w:rsidRDefault="0005085E" w:rsidP="0005085E">
            <w:pPr>
              <w:spacing w:line="240" w:lineRule="atLeast"/>
              <w:rPr>
                <w:rFonts w:ascii="Arial" w:hAnsi="Arial" w:cs="Arial"/>
                <w:color w:val="0000FF"/>
                <w:lang w:val="fr-BE"/>
              </w:rPr>
            </w:pPr>
          </w:p>
        </w:tc>
        <w:tc>
          <w:tcPr>
            <w:tcW w:w="464" w:type="pct"/>
          </w:tcPr>
          <w:p w14:paraId="6E0231E8" w14:textId="77777777" w:rsidR="0005085E" w:rsidRPr="0005085E" w:rsidRDefault="00CD7A1D" w:rsidP="0005085E">
            <w:pPr>
              <w:spacing w:line="240" w:lineRule="atLeast"/>
              <w:rPr>
                <w:rFonts w:ascii="Arial" w:hAnsi="Arial" w:cs="Arial"/>
                <w:color w:val="0000FF"/>
                <w:lang w:val="fr-BE"/>
              </w:rPr>
            </w:pPr>
            <w:r w:rsidRPr="00CD7A1D">
              <w:rPr>
                <w:rFonts w:ascii="Arial" w:hAnsi="Arial" w:cs="Arial"/>
                <w:color w:val="0000FF"/>
                <w:lang w:val="fr-BE"/>
              </w:rPr>
              <w:t>102432</w:t>
            </w:r>
          </w:p>
        </w:tc>
        <w:tc>
          <w:tcPr>
            <w:tcW w:w="465" w:type="pct"/>
          </w:tcPr>
          <w:p w14:paraId="654180A0" w14:textId="77777777" w:rsidR="0005085E" w:rsidRPr="0005085E" w:rsidRDefault="0005085E" w:rsidP="0005085E">
            <w:pPr>
              <w:spacing w:line="240" w:lineRule="atLeast"/>
              <w:rPr>
                <w:rFonts w:ascii="Arial" w:hAnsi="Arial" w:cs="Arial"/>
                <w:color w:val="0000FF"/>
                <w:lang w:val="fr-BE"/>
              </w:rPr>
            </w:pPr>
          </w:p>
        </w:tc>
        <w:tc>
          <w:tcPr>
            <w:tcW w:w="2821" w:type="pct"/>
          </w:tcPr>
          <w:p w14:paraId="1CF05C5C" w14:textId="77777777" w:rsidR="0005085E" w:rsidRPr="0005085E" w:rsidRDefault="00CD7A1D" w:rsidP="0005085E">
            <w:pPr>
              <w:spacing w:line="240" w:lineRule="atLeast"/>
              <w:jc w:val="both"/>
              <w:rPr>
                <w:rFonts w:ascii="Arial" w:hAnsi="Arial" w:cs="Arial"/>
                <w:color w:val="0000FF"/>
                <w:lang w:val="fr-BE"/>
              </w:rPr>
            </w:pPr>
            <w:r w:rsidRPr="00CD7A1D">
              <w:rPr>
                <w:rFonts w:ascii="Arial" w:hAnsi="Arial" w:cs="Arial"/>
                <w:color w:val="0000FF"/>
                <w:lang w:val="fr-BE"/>
              </w:rPr>
              <w:t>Majoration d'une consultation au cabinet par un médecin généraliste (101032, 101076) si la consultation est effectuée entre 21 heures et 8 heures</w:t>
            </w:r>
          </w:p>
        </w:tc>
        <w:tc>
          <w:tcPr>
            <w:tcW w:w="149" w:type="pct"/>
            <w:gridSpan w:val="2"/>
            <w:vAlign w:val="bottom"/>
          </w:tcPr>
          <w:p w14:paraId="4C13EDEB" w14:textId="77777777" w:rsidR="0005085E" w:rsidRPr="0005085E" w:rsidRDefault="002C2C6B" w:rsidP="0005085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339B2890" w14:textId="77777777" w:rsidR="0005085E" w:rsidRPr="0005085E" w:rsidRDefault="00222B86" w:rsidP="0005085E">
            <w:pPr>
              <w:spacing w:line="240" w:lineRule="atLeast"/>
              <w:jc w:val="right"/>
              <w:rPr>
                <w:rFonts w:ascii="Arial" w:hAnsi="Arial" w:cs="Arial"/>
                <w:color w:val="0000FF"/>
                <w:lang w:val="fr-BE"/>
              </w:rPr>
            </w:pPr>
            <w:r>
              <w:rPr>
                <w:rFonts w:ascii="Arial" w:hAnsi="Arial" w:cs="Arial"/>
                <w:color w:val="0000FF"/>
                <w:lang w:val="fr-BE"/>
              </w:rPr>
              <w:t>17,99</w:t>
            </w:r>
          </w:p>
        </w:tc>
        <w:tc>
          <w:tcPr>
            <w:tcW w:w="166" w:type="pct"/>
            <w:gridSpan w:val="2"/>
            <w:vAlign w:val="bottom"/>
          </w:tcPr>
          <w:p w14:paraId="626FEE22"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7B0F75AD"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1228B750" w14:textId="77777777" w:rsidTr="002F7583">
        <w:trPr>
          <w:cantSplit/>
        </w:trPr>
        <w:tc>
          <w:tcPr>
            <w:tcW w:w="155" w:type="pct"/>
          </w:tcPr>
          <w:p w14:paraId="0FEAFCD2" w14:textId="77777777" w:rsidR="0005085E" w:rsidRPr="0005085E" w:rsidRDefault="0005085E" w:rsidP="0005085E">
            <w:pPr>
              <w:spacing w:line="240" w:lineRule="atLeast"/>
              <w:rPr>
                <w:rFonts w:ascii="Arial" w:hAnsi="Arial" w:cs="Arial"/>
                <w:color w:val="0000FF"/>
                <w:lang w:val="fr-BE"/>
              </w:rPr>
            </w:pPr>
          </w:p>
        </w:tc>
        <w:tc>
          <w:tcPr>
            <w:tcW w:w="279" w:type="pct"/>
          </w:tcPr>
          <w:p w14:paraId="44F1B0CC" w14:textId="77777777" w:rsidR="0005085E" w:rsidRPr="0005085E" w:rsidRDefault="0005085E" w:rsidP="0005085E">
            <w:pPr>
              <w:spacing w:line="240" w:lineRule="atLeast"/>
              <w:rPr>
                <w:rFonts w:ascii="Arial" w:hAnsi="Arial" w:cs="Arial"/>
                <w:color w:val="0000FF"/>
                <w:lang w:val="fr-BE"/>
              </w:rPr>
            </w:pPr>
          </w:p>
        </w:tc>
        <w:tc>
          <w:tcPr>
            <w:tcW w:w="464" w:type="pct"/>
          </w:tcPr>
          <w:p w14:paraId="071857E8"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4BF111EF"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7A49CF91"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7CACF465"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5CC47BC3" w14:textId="77777777" w:rsidTr="002F7583">
        <w:trPr>
          <w:cantSplit/>
        </w:trPr>
        <w:tc>
          <w:tcPr>
            <w:tcW w:w="155" w:type="pct"/>
          </w:tcPr>
          <w:p w14:paraId="3F0D2BD7" w14:textId="77777777" w:rsidR="0005085E" w:rsidRPr="0005085E" w:rsidRDefault="0005085E" w:rsidP="0005085E">
            <w:pPr>
              <w:spacing w:line="240" w:lineRule="atLeast"/>
              <w:rPr>
                <w:rFonts w:ascii="Arial" w:hAnsi="Arial" w:cs="Arial"/>
                <w:color w:val="0000FF"/>
                <w:lang w:val="fr-BE"/>
              </w:rPr>
            </w:pPr>
          </w:p>
        </w:tc>
        <w:tc>
          <w:tcPr>
            <w:tcW w:w="279" w:type="pct"/>
          </w:tcPr>
          <w:p w14:paraId="77579E49" w14:textId="77777777" w:rsidR="0005085E" w:rsidRPr="0005085E" w:rsidRDefault="0005085E" w:rsidP="0005085E">
            <w:pPr>
              <w:spacing w:line="240" w:lineRule="atLeast"/>
              <w:rPr>
                <w:rFonts w:ascii="Arial" w:hAnsi="Arial" w:cs="Arial"/>
                <w:color w:val="0000FF"/>
                <w:lang w:val="fr-BE"/>
              </w:rPr>
            </w:pPr>
          </w:p>
        </w:tc>
        <w:tc>
          <w:tcPr>
            <w:tcW w:w="464" w:type="pct"/>
          </w:tcPr>
          <w:p w14:paraId="776045C9" w14:textId="77777777" w:rsidR="0005085E" w:rsidRPr="0005085E" w:rsidRDefault="00CD7A1D" w:rsidP="0005085E">
            <w:pPr>
              <w:spacing w:line="240" w:lineRule="atLeast"/>
              <w:rPr>
                <w:rFonts w:ascii="Arial" w:hAnsi="Arial" w:cs="Arial"/>
                <w:color w:val="0000FF"/>
                <w:lang w:val="fr-BE"/>
              </w:rPr>
            </w:pPr>
            <w:r w:rsidRPr="00CD7A1D">
              <w:rPr>
                <w:rFonts w:ascii="Arial" w:hAnsi="Arial" w:cs="Arial"/>
                <w:color w:val="0000FF"/>
                <w:lang w:val="fr-BE"/>
              </w:rPr>
              <w:t>102410</w:t>
            </w:r>
          </w:p>
        </w:tc>
        <w:tc>
          <w:tcPr>
            <w:tcW w:w="465" w:type="pct"/>
          </w:tcPr>
          <w:p w14:paraId="4362262E" w14:textId="77777777" w:rsidR="0005085E" w:rsidRPr="0005085E" w:rsidRDefault="0005085E" w:rsidP="0005085E">
            <w:pPr>
              <w:spacing w:line="240" w:lineRule="atLeast"/>
              <w:rPr>
                <w:rFonts w:ascii="Arial" w:hAnsi="Arial" w:cs="Arial"/>
                <w:color w:val="0000FF"/>
                <w:lang w:val="fr-BE"/>
              </w:rPr>
            </w:pPr>
          </w:p>
        </w:tc>
        <w:tc>
          <w:tcPr>
            <w:tcW w:w="2821" w:type="pct"/>
          </w:tcPr>
          <w:p w14:paraId="275F9DC9" w14:textId="77777777" w:rsidR="0005085E" w:rsidRPr="0005085E" w:rsidRDefault="00CD7A1D" w:rsidP="0005085E">
            <w:pPr>
              <w:spacing w:line="240" w:lineRule="atLeast"/>
              <w:jc w:val="both"/>
              <w:rPr>
                <w:rFonts w:ascii="Arial" w:hAnsi="Arial" w:cs="Arial"/>
                <w:color w:val="0000FF"/>
                <w:lang w:val="fr-BE"/>
              </w:rPr>
            </w:pPr>
            <w:r w:rsidRPr="00CD7A1D">
              <w:rPr>
                <w:rFonts w:ascii="Arial" w:hAnsi="Arial" w:cs="Arial"/>
                <w:color w:val="0000FF"/>
                <w:lang w:val="fr-BE"/>
              </w:rPr>
              <w:t>Majoration d'une consultation au cabinet par un médecin généraliste (101032, 101076) si la consultation est effectuée un samedi, un dimanche ou un jour férié entre 8 heures et 21 heures</w:t>
            </w:r>
          </w:p>
        </w:tc>
        <w:tc>
          <w:tcPr>
            <w:tcW w:w="149" w:type="pct"/>
            <w:gridSpan w:val="2"/>
            <w:vAlign w:val="bottom"/>
          </w:tcPr>
          <w:p w14:paraId="1A34F127" w14:textId="77777777" w:rsidR="0005085E" w:rsidRPr="0005085E" w:rsidRDefault="00CD7A1D" w:rsidP="0005085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C14236E" w14:textId="77777777" w:rsidR="0005085E" w:rsidRPr="0005085E" w:rsidRDefault="00CD7A1D" w:rsidP="0005085E">
            <w:pPr>
              <w:spacing w:line="240" w:lineRule="atLeast"/>
              <w:jc w:val="right"/>
              <w:rPr>
                <w:rFonts w:ascii="Arial" w:hAnsi="Arial" w:cs="Arial"/>
                <w:color w:val="0000FF"/>
                <w:lang w:val="fr-BE"/>
              </w:rPr>
            </w:pPr>
            <w:r>
              <w:rPr>
                <w:rFonts w:ascii="Arial" w:hAnsi="Arial" w:cs="Arial"/>
                <w:color w:val="0000FF"/>
                <w:lang w:val="fr-BE"/>
              </w:rPr>
              <w:t>9,99</w:t>
            </w:r>
          </w:p>
        </w:tc>
        <w:tc>
          <w:tcPr>
            <w:tcW w:w="166" w:type="pct"/>
            <w:gridSpan w:val="2"/>
            <w:vAlign w:val="bottom"/>
          </w:tcPr>
          <w:p w14:paraId="2BA030FE" w14:textId="77777777" w:rsidR="0005085E" w:rsidRPr="0005085E" w:rsidRDefault="0005085E" w:rsidP="0005085E">
            <w:pPr>
              <w:spacing w:line="240" w:lineRule="atLeast"/>
              <w:jc w:val="right"/>
              <w:rPr>
                <w:rFonts w:ascii="Arial" w:hAnsi="Arial" w:cs="Arial"/>
                <w:color w:val="0000FF"/>
                <w:lang w:val="fr-BE"/>
              </w:rPr>
            </w:pPr>
          </w:p>
        </w:tc>
        <w:tc>
          <w:tcPr>
            <w:tcW w:w="154" w:type="pct"/>
            <w:vAlign w:val="bottom"/>
          </w:tcPr>
          <w:p w14:paraId="3B8447D5" w14:textId="77777777" w:rsidR="0005085E" w:rsidRPr="0005085E" w:rsidRDefault="0005085E" w:rsidP="0005085E">
            <w:pPr>
              <w:spacing w:line="240" w:lineRule="atLeast"/>
              <w:jc w:val="right"/>
              <w:rPr>
                <w:rFonts w:ascii="Arial" w:hAnsi="Arial" w:cs="Arial"/>
                <w:color w:val="0000FF"/>
                <w:lang w:val="fr-BE"/>
              </w:rPr>
            </w:pPr>
          </w:p>
        </w:tc>
      </w:tr>
      <w:tr w:rsidR="00406AAF" w:rsidRPr="0005085E" w14:paraId="26D9E1FF" w14:textId="77777777" w:rsidTr="002F7583">
        <w:trPr>
          <w:cantSplit/>
        </w:trPr>
        <w:tc>
          <w:tcPr>
            <w:tcW w:w="155" w:type="pct"/>
          </w:tcPr>
          <w:p w14:paraId="78CCC952" w14:textId="77777777" w:rsidR="0005085E" w:rsidRPr="0005085E" w:rsidRDefault="0005085E" w:rsidP="0005085E">
            <w:pPr>
              <w:spacing w:line="240" w:lineRule="atLeast"/>
              <w:rPr>
                <w:rFonts w:ascii="Arial" w:hAnsi="Arial" w:cs="Arial"/>
                <w:color w:val="0000FF"/>
                <w:lang w:val="fr-BE"/>
              </w:rPr>
            </w:pPr>
          </w:p>
        </w:tc>
        <w:tc>
          <w:tcPr>
            <w:tcW w:w="279" w:type="pct"/>
          </w:tcPr>
          <w:p w14:paraId="635434B1" w14:textId="77777777" w:rsidR="0005085E" w:rsidRPr="0005085E" w:rsidRDefault="0005085E" w:rsidP="0005085E">
            <w:pPr>
              <w:spacing w:line="240" w:lineRule="atLeast"/>
              <w:rPr>
                <w:rFonts w:ascii="Arial" w:hAnsi="Arial" w:cs="Arial"/>
                <w:color w:val="0000FF"/>
                <w:lang w:val="fr-BE"/>
              </w:rPr>
            </w:pPr>
          </w:p>
        </w:tc>
        <w:tc>
          <w:tcPr>
            <w:tcW w:w="464" w:type="pct"/>
          </w:tcPr>
          <w:p w14:paraId="30764557"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444EE8AE"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22413F64" w14:textId="77777777" w:rsidR="0005085E" w:rsidRPr="0005085E" w:rsidRDefault="0005085E" w:rsidP="0005085E">
            <w:pPr>
              <w:spacing w:line="240" w:lineRule="atLeast"/>
              <w:jc w:val="both"/>
              <w:rPr>
                <w:rFonts w:ascii="Arial" w:hAnsi="Arial" w:cs="Arial"/>
                <w:b/>
                <w:color w:val="0000FF"/>
                <w:lang w:val="fr-BE"/>
              </w:rPr>
            </w:pPr>
          </w:p>
        </w:tc>
        <w:tc>
          <w:tcPr>
            <w:tcW w:w="154" w:type="pct"/>
            <w:vAlign w:val="bottom"/>
          </w:tcPr>
          <w:p w14:paraId="3C29B38C" w14:textId="77777777" w:rsidR="0005085E" w:rsidRPr="0005085E" w:rsidRDefault="0005085E" w:rsidP="0005085E">
            <w:pPr>
              <w:spacing w:line="240" w:lineRule="atLeast"/>
              <w:jc w:val="right"/>
              <w:rPr>
                <w:rFonts w:ascii="Arial" w:hAnsi="Arial" w:cs="Arial"/>
                <w:color w:val="0000FF"/>
                <w:lang w:val="fr-BE"/>
              </w:rPr>
            </w:pPr>
          </w:p>
        </w:tc>
      </w:tr>
      <w:tr w:rsidR="00406AAF" w:rsidRPr="00D806C8" w14:paraId="6A402DA1" w14:textId="77777777" w:rsidTr="002F7583">
        <w:trPr>
          <w:cantSplit/>
        </w:trPr>
        <w:tc>
          <w:tcPr>
            <w:tcW w:w="155" w:type="pct"/>
          </w:tcPr>
          <w:p w14:paraId="0FBFA8D7" w14:textId="77777777" w:rsidR="00E251CE" w:rsidRPr="00907500" w:rsidRDefault="00E251CE" w:rsidP="007F1528">
            <w:pPr>
              <w:spacing w:line="240" w:lineRule="atLeast"/>
              <w:rPr>
                <w:color w:val="0000FF"/>
              </w:rPr>
            </w:pPr>
          </w:p>
        </w:tc>
        <w:tc>
          <w:tcPr>
            <w:tcW w:w="279" w:type="pct"/>
          </w:tcPr>
          <w:p w14:paraId="46BCF23B" w14:textId="77777777" w:rsidR="00E251CE" w:rsidRPr="00907500" w:rsidRDefault="00E251CE" w:rsidP="007F1528">
            <w:pPr>
              <w:spacing w:line="240" w:lineRule="atLeast"/>
              <w:rPr>
                <w:color w:val="0000FF"/>
              </w:rPr>
            </w:pPr>
          </w:p>
        </w:tc>
        <w:tc>
          <w:tcPr>
            <w:tcW w:w="464" w:type="pct"/>
          </w:tcPr>
          <w:p w14:paraId="59A5AF21" w14:textId="77777777" w:rsidR="00E251CE" w:rsidRPr="00907500" w:rsidRDefault="00E251CE" w:rsidP="007F1528">
            <w:pPr>
              <w:spacing w:line="240" w:lineRule="atLeast"/>
              <w:jc w:val="both"/>
              <w:rPr>
                <w:color w:val="0000FF"/>
              </w:rPr>
            </w:pPr>
          </w:p>
        </w:tc>
        <w:tc>
          <w:tcPr>
            <w:tcW w:w="465" w:type="pct"/>
          </w:tcPr>
          <w:p w14:paraId="443C5BD5" w14:textId="77777777" w:rsidR="00E251CE" w:rsidRPr="00907500" w:rsidRDefault="00E251CE" w:rsidP="007F1528">
            <w:pPr>
              <w:spacing w:line="240" w:lineRule="atLeast"/>
              <w:rPr>
                <w:color w:val="0000FF"/>
              </w:rPr>
            </w:pPr>
          </w:p>
        </w:tc>
        <w:tc>
          <w:tcPr>
            <w:tcW w:w="3483" w:type="pct"/>
            <w:gridSpan w:val="7"/>
          </w:tcPr>
          <w:p w14:paraId="5A9BC1DC" w14:textId="77777777" w:rsidR="00E251CE" w:rsidRPr="0005085E" w:rsidRDefault="00E251CE" w:rsidP="007F1528">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23.12.2021</w:t>
            </w:r>
            <w:r w:rsidRPr="0005085E">
              <w:rPr>
                <w:rFonts w:ascii="Arial" w:hAnsi="Arial"/>
                <w:i/>
                <w:color w:val="0000FF"/>
                <w:sz w:val="18"/>
                <w:lang w:val="fr-BE"/>
              </w:rPr>
              <w:t>" (en vigueur 1.</w:t>
            </w:r>
            <w:r>
              <w:rPr>
                <w:rFonts w:ascii="Arial" w:hAnsi="Arial"/>
                <w:i/>
                <w:color w:val="0000FF"/>
                <w:sz w:val="18"/>
                <w:lang w:val="fr-BE"/>
              </w:rPr>
              <w:t>1.2021</w:t>
            </w:r>
            <w:r w:rsidRPr="0005085E">
              <w:rPr>
                <w:rFonts w:ascii="Arial" w:hAnsi="Arial"/>
                <w:i/>
                <w:color w:val="0000FF"/>
                <w:sz w:val="18"/>
                <w:lang w:val="fr-BE"/>
              </w:rPr>
              <w:t>)</w:t>
            </w:r>
          </w:p>
        </w:tc>
        <w:tc>
          <w:tcPr>
            <w:tcW w:w="154" w:type="pct"/>
            <w:vAlign w:val="bottom"/>
          </w:tcPr>
          <w:p w14:paraId="2468F9B4" w14:textId="77777777" w:rsidR="00E251CE" w:rsidRPr="0005085E" w:rsidRDefault="00E251CE" w:rsidP="007F1528">
            <w:pPr>
              <w:spacing w:line="240" w:lineRule="atLeast"/>
              <w:jc w:val="right"/>
              <w:rPr>
                <w:color w:val="0000FF"/>
                <w:lang w:val="fr-BE"/>
              </w:rPr>
            </w:pPr>
          </w:p>
        </w:tc>
      </w:tr>
      <w:tr w:rsidR="00406AAF" w:rsidRPr="00D806C8" w14:paraId="29647EEF" w14:textId="77777777" w:rsidTr="002F7583">
        <w:tblPrEx>
          <w:tblLook w:val="04A0" w:firstRow="1" w:lastRow="0" w:firstColumn="1" w:lastColumn="0" w:noHBand="0" w:noVBand="1"/>
        </w:tblPrEx>
        <w:trPr>
          <w:cantSplit/>
        </w:trPr>
        <w:tc>
          <w:tcPr>
            <w:tcW w:w="155" w:type="pct"/>
            <w:hideMark/>
          </w:tcPr>
          <w:p w14:paraId="3B235F04" w14:textId="77777777" w:rsidR="00E251CE" w:rsidRDefault="00E251CE" w:rsidP="007F1528">
            <w:pPr>
              <w:spacing w:line="240" w:lineRule="atLeast"/>
              <w:rPr>
                <w:rFonts w:ascii="Arial" w:hAnsi="Arial"/>
                <w:color w:val="0000FF"/>
                <w:lang w:val="fr-BE"/>
              </w:rPr>
            </w:pPr>
            <w:r>
              <w:rPr>
                <w:rFonts w:ascii="Arial" w:hAnsi="Arial" w:cs="Arial"/>
                <w:color w:val="0000FF"/>
                <w:lang w:val="fr-BE"/>
              </w:rPr>
              <w:t>"</w:t>
            </w:r>
          </w:p>
        </w:tc>
        <w:tc>
          <w:tcPr>
            <w:tcW w:w="279" w:type="pct"/>
          </w:tcPr>
          <w:p w14:paraId="5700FB03" w14:textId="77777777" w:rsidR="00E251CE" w:rsidRDefault="00E251CE" w:rsidP="007F1528">
            <w:pPr>
              <w:spacing w:line="240" w:lineRule="atLeast"/>
              <w:rPr>
                <w:rFonts w:ascii="Arial" w:hAnsi="Arial"/>
                <w:color w:val="0000FF"/>
                <w:lang w:val="fr-BE"/>
              </w:rPr>
            </w:pPr>
          </w:p>
        </w:tc>
        <w:tc>
          <w:tcPr>
            <w:tcW w:w="464" w:type="pct"/>
            <w:hideMark/>
          </w:tcPr>
          <w:p w14:paraId="5BAA84C5" w14:textId="77777777" w:rsidR="00E251CE" w:rsidRPr="00D806C8" w:rsidRDefault="00E251CE" w:rsidP="007F1528">
            <w:pPr>
              <w:spacing w:line="240" w:lineRule="atLeast"/>
              <w:jc w:val="both"/>
              <w:rPr>
                <w:rFonts w:ascii="Arial" w:hAnsi="Arial"/>
                <w:color w:val="0000FF"/>
                <w:lang w:val="fr-BE"/>
              </w:rPr>
            </w:pPr>
            <w:r w:rsidRPr="00D806C8">
              <w:rPr>
                <w:rFonts w:ascii="Arial" w:hAnsi="Arial"/>
                <w:color w:val="0000FF"/>
                <w:lang w:val="fr-BE"/>
              </w:rPr>
              <w:t>102771</w:t>
            </w:r>
          </w:p>
        </w:tc>
        <w:tc>
          <w:tcPr>
            <w:tcW w:w="465" w:type="pct"/>
          </w:tcPr>
          <w:p w14:paraId="37B45BE0" w14:textId="77777777" w:rsidR="00E251CE" w:rsidRPr="00D806C8" w:rsidRDefault="00E251CE" w:rsidP="007F1528">
            <w:pPr>
              <w:spacing w:line="240" w:lineRule="atLeast"/>
              <w:rPr>
                <w:rFonts w:ascii="Arial" w:hAnsi="Arial"/>
                <w:color w:val="0000FF"/>
                <w:lang w:val="fr-BE"/>
              </w:rPr>
            </w:pPr>
          </w:p>
        </w:tc>
        <w:tc>
          <w:tcPr>
            <w:tcW w:w="2835" w:type="pct"/>
            <w:gridSpan w:val="2"/>
            <w:hideMark/>
          </w:tcPr>
          <w:p w14:paraId="1D355FD7" w14:textId="77777777" w:rsidR="00E251CE" w:rsidRDefault="00E251CE" w:rsidP="007F1528">
            <w:pPr>
              <w:tabs>
                <w:tab w:val="left" w:pos="0"/>
              </w:tabs>
              <w:jc w:val="both"/>
              <w:rPr>
                <w:rFonts w:ascii="Arial" w:hAnsi="Arial"/>
                <w:color w:val="0000FF"/>
                <w:lang w:val="fr-BE"/>
              </w:rPr>
            </w:pPr>
            <w:r>
              <w:rPr>
                <w:rFonts w:ascii="Arial" w:hAnsi="Arial" w:cs="Arial"/>
                <w:color w:val="0000FF"/>
                <w:lang w:val="fr-BE" w:eastAsia="nl-BE"/>
              </w:rPr>
              <w:t>Gestion du dossier médical global (DMG)</w:t>
            </w:r>
          </w:p>
        </w:tc>
        <w:tc>
          <w:tcPr>
            <w:tcW w:w="149" w:type="pct"/>
            <w:gridSpan w:val="2"/>
            <w:vAlign w:val="bottom"/>
            <w:hideMark/>
          </w:tcPr>
          <w:p w14:paraId="23AA8F2D" w14:textId="77777777" w:rsidR="00E251CE" w:rsidRPr="00D806C8" w:rsidRDefault="00E251CE" w:rsidP="007F1528">
            <w:pPr>
              <w:spacing w:line="240" w:lineRule="atLeast"/>
              <w:jc w:val="right"/>
              <w:rPr>
                <w:rFonts w:ascii="Arial" w:hAnsi="Arial"/>
                <w:color w:val="0000FF"/>
                <w:lang w:val="fr-BE"/>
              </w:rPr>
            </w:pPr>
            <w:r w:rsidRPr="00D806C8">
              <w:rPr>
                <w:rFonts w:ascii="Arial" w:hAnsi="Arial" w:cs="Arial"/>
                <w:color w:val="0000FF"/>
                <w:lang w:val="fr-BE"/>
              </w:rPr>
              <w:t>N</w:t>
            </w:r>
          </w:p>
        </w:tc>
        <w:tc>
          <w:tcPr>
            <w:tcW w:w="347" w:type="pct"/>
            <w:gridSpan w:val="2"/>
            <w:vAlign w:val="bottom"/>
            <w:hideMark/>
          </w:tcPr>
          <w:p w14:paraId="6143838B" w14:textId="77777777" w:rsidR="00E251CE" w:rsidRPr="00D806C8" w:rsidRDefault="00E251CE" w:rsidP="007F1528">
            <w:pPr>
              <w:spacing w:line="240" w:lineRule="atLeast"/>
              <w:jc w:val="right"/>
              <w:rPr>
                <w:rFonts w:ascii="Arial" w:hAnsi="Arial"/>
                <w:color w:val="0000FF"/>
                <w:lang w:val="fr-BE"/>
              </w:rPr>
            </w:pPr>
            <w:r w:rsidRPr="00D806C8">
              <w:rPr>
                <w:rFonts w:ascii="Arial" w:hAnsi="Arial"/>
                <w:color w:val="0000FF"/>
                <w:lang w:val="fr-BE"/>
              </w:rPr>
              <w:t>8,415</w:t>
            </w:r>
          </w:p>
        </w:tc>
        <w:tc>
          <w:tcPr>
            <w:tcW w:w="152" w:type="pct"/>
            <w:vAlign w:val="bottom"/>
          </w:tcPr>
          <w:p w14:paraId="761A4F4C" w14:textId="77777777" w:rsidR="00E251CE" w:rsidRPr="00D806C8" w:rsidRDefault="00E251CE" w:rsidP="007F1528">
            <w:pPr>
              <w:spacing w:line="240" w:lineRule="atLeast"/>
              <w:jc w:val="right"/>
              <w:rPr>
                <w:rFonts w:ascii="Arial" w:hAnsi="Arial"/>
                <w:color w:val="0000FF"/>
                <w:lang w:val="fr-BE"/>
              </w:rPr>
            </w:pPr>
          </w:p>
        </w:tc>
        <w:tc>
          <w:tcPr>
            <w:tcW w:w="154" w:type="pct"/>
            <w:vAlign w:val="bottom"/>
          </w:tcPr>
          <w:p w14:paraId="6A6114B6" w14:textId="77777777" w:rsidR="00E251CE" w:rsidRPr="00D806C8" w:rsidRDefault="00E251CE" w:rsidP="007F1528">
            <w:pPr>
              <w:spacing w:line="240" w:lineRule="atLeast"/>
              <w:jc w:val="right"/>
              <w:rPr>
                <w:rFonts w:ascii="Arial" w:hAnsi="Arial"/>
                <w:color w:val="0000FF"/>
                <w:lang w:val="fr-BE"/>
              </w:rPr>
            </w:pPr>
          </w:p>
        </w:tc>
      </w:tr>
      <w:tr w:rsidR="00406AAF" w:rsidRPr="00D806C8" w14:paraId="7F9027D1" w14:textId="77777777" w:rsidTr="002F7583">
        <w:tblPrEx>
          <w:tblLook w:val="04A0" w:firstRow="1" w:lastRow="0" w:firstColumn="1" w:lastColumn="0" w:noHBand="0" w:noVBand="1"/>
        </w:tblPrEx>
        <w:trPr>
          <w:cantSplit/>
        </w:trPr>
        <w:tc>
          <w:tcPr>
            <w:tcW w:w="155" w:type="pct"/>
          </w:tcPr>
          <w:p w14:paraId="0F66511F" w14:textId="77777777" w:rsidR="00E251CE" w:rsidRDefault="00E251CE" w:rsidP="007F1528">
            <w:pPr>
              <w:spacing w:line="240" w:lineRule="atLeast"/>
              <w:rPr>
                <w:rFonts w:ascii="Arial" w:hAnsi="Arial"/>
                <w:color w:val="0000FF"/>
                <w:lang w:val="fr-BE"/>
              </w:rPr>
            </w:pPr>
          </w:p>
        </w:tc>
        <w:tc>
          <w:tcPr>
            <w:tcW w:w="279" w:type="pct"/>
          </w:tcPr>
          <w:p w14:paraId="6342D1E0" w14:textId="77777777" w:rsidR="00E251CE" w:rsidRDefault="00E251CE" w:rsidP="007F1528">
            <w:pPr>
              <w:spacing w:line="240" w:lineRule="atLeast"/>
              <w:rPr>
                <w:rFonts w:ascii="Arial" w:hAnsi="Arial"/>
                <w:color w:val="0000FF"/>
                <w:lang w:val="fr-BE"/>
              </w:rPr>
            </w:pPr>
          </w:p>
        </w:tc>
        <w:tc>
          <w:tcPr>
            <w:tcW w:w="464" w:type="pct"/>
          </w:tcPr>
          <w:p w14:paraId="157A6062" w14:textId="77777777" w:rsidR="00E251CE" w:rsidRDefault="00E251CE" w:rsidP="007F1528">
            <w:pPr>
              <w:spacing w:line="240" w:lineRule="atLeast"/>
              <w:jc w:val="both"/>
              <w:rPr>
                <w:rFonts w:ascii="Arial" w:hAnsi="Arial"/>
                <w:color w:val="0000FF"/>
                <w:lang w:val="fr-BE"/>
              </w:rPr>
            </w:pPr>
          </w:p>
        </w:tc>
        <w:tc>
          <w:tcPr>
            <w:tcW w:w="465" w:type="pct"/>
          </w:tcPr>
          <w:p w14:paraId="12D0598F" w14:textId="77777777" w:rsidR="00E251CE" w:rsidRDefault="00E251CE" w:rsidP="007F1528">
            <w:pPr>
              <w:spacing w:line="240" w:lineRule="atLeast"/>
              <w:rPr>
                <w:rFonts w:ascii="Arial" w:hAnsi="Arial"/>
                <w:color w:val="0000FF"/>
                <w:lang w:val="fr-BE"/>
              </w:rPr>
            </w:pPr>
          </w:p>
        </w:tc>
        <w:tc>
          <w:tcPr>
            <w:tcW w:w="3483" w:type="pct"/>
            <w:gridSpan w:val="7"/>
          </w:tcPr>
          <w:p w14:paraId="5E088123" w14:textId="77777777" w:rsidR="00E251CE" w:rsidRDefault="00E251CE" w:rsidP="007F1528">
            <w:pPr>
              <w:jc w:val="both"/>
              <w:rPr>
                <w:rFonts w:ascii="Arial" w:hAnsi="Arial"/>
                <w:color w:val="0000FF"/>
                <w:lang w:val="fr-BE"/>
              </w:rPr>
            </w:pPr>
          </w:p>
        </w:tc>
        <w:tc>
          <w:tcPr>
            <w:tcW w:w="154" w:type="pct"/>
            <w:vAlign w:val="bottom"/>
          </w:tcPr>
          <w:p w14:paraId="074F12C8" w14:textId="77777777" w:rsidR="00E251CE" w:rsidRDefault="00E251CE" w:rsidP="007F1528">
            <w:pPr>
              <w:spacing w:line="240" w:lineRule="atLeast"/>
              <w:jc w:val="right"/>
              <w:rPr>
                <w:rFonts w:ascii="Arial" w:hAnsi="Arial"/>
                <w:color w:val="0000FF"/>
                <w:lang w:val="fr-BE"/>
              </w:rPr>
            </w:pPr>
          </w:p>
        </w:tc>
      </w:tr>
      <w:tr w:rsidR="00406AAF" w:rsidRPr="00106544" w14:paraId="1C2D5ACB" w14:textId="77777777" w:rsidTr="002F7583">
        <w:tblPrEx>
          <w:tblLook w:val="04A0" w:firstRow="1" w:lastRow="0" w:firstColumn="1" w:lastColumn="0" w:noHBand="0" w:noVBand="1"/>
        </w:tblPrEx>
        <w:trPr>
          <w:cantSplit/>
        </w:trPr>
        <w:tc>
          <w:tcPr>
            <w:tcW w:w="155" w:type="pct"/>
          </w:tcPr>
          <w:p w14:paraId="585480B9" w14:textId="77777777" w:rsidR="00E251CE" w:rsidRDefault="00E251CE" w:rsidP="007F1528">
            <w:pPr>
              <w:spacing w:line="240" w:lineRule="atLeast"/>
              <w:rPr>
                <w:color w:val="0000FF"/>
                <w:lang w:val="fr-BE"/>
              </w:rPr>
            </w:pPr>
          </w:p>
        </w:tc>
        <w:tc>
          <w:tcPr>
            <w:tcW w:w="279" w:type="pct"/>
          </w:tcPr>
          <w:p w14:paraId="3CDB2687" w14:textId="77777777" w:rsidR="00E251CE" w:rsidRDefault="00E251CE" w:rsidP="007F1528">
            <w:pPr>
              <w:spacing w:line="240" w:lineRule="atLeast"/>
              <w:rPr>
                <w:color w:val="0000FF"/>
                <w:lang w:val="fr-BE"/>
              </w:rPr>
            </w:pPr>
          </w:p>
        </w:tc>
        <w:tc>
          <w:tcPr>
            <w:tcW w:w="464" w:type="pct"/>
          </w:tcPr>
          <w:p w14:paraId="3E61E368" w14:textId="77777777" w:rsidR="00E251CE" w:rsidRDefault="00E251CE" w:rsidP="007F1528">
            <w:pPr>
              <w:spacing w:line="240" w:lineRule="atLeast"/>
              <w:jc w:val="both"/>
              <w:rPr>
                <w:color w:val="0000FF"/>
                <w:lang w:val="fr-BE"/>
              </w:rPr>
            </w:pPr>
          </w:p>
        </w:tc>
        <w:tc>
          <w:tcPr>
            <w:tcW w:w="465" w:type="pct"/>
          </w:tcPr>
          <w:p w14:paraId="4C5DE8DE" w14:textId="77777777" w:rsidR="00E251CE" w:rsidRDefault="00E251CE" w:rsidP="007F1528">
            <w:pPr>
              <w:spacing w:line="240" w:lineRule="atLeast"/>
              <w:rPr>
                <w:color w:val="0000FF"/>
                <w:lang w:val="fr-BE"/>
              </w:rPr>
            </w:pPr>
          </w:p>
        </w:tc>
        <w:tc>
          <w:tcPr>
            <w:tcW w:w="3483" w:type="pct"/>
            <w:gridSpan w:val="7"/>
            <w:hideMark/>
          </w:tcPr>
          <w:p w14:paraId="49BB6F8E" w14:textId="77777777" w:rsidR="00E251CE" w:rsidRDefault="00E251CE" w:rsidP="007F1528">
            <w:pPr>
              <w:jc w:val="both"/>
              <w:rPr>
                <w:rFonts w:ascii="Arial" w:hAnsi="Arial"/>
                <w:color w:val="0000FF"/>
                <w:lang w:val="fr-BE"/>
              </w:rPr>
            </w:pPr>
            <w:r>
              <w:rPr>
                <w:rFonts w:ascii="Arial" w:hAnsi="Arial" w:cs="Arial"/>
                <w:color w:val="0000FF"/>
                <w:lang w:val="fr-BE" w:eastAsia="nl-BE"/>
              </w:rPr>
              <w:t>Le DMG contient les données suivantes mises à jour régulièrement :</w:t>
            </w:r>
          </w:p>
        </w:tc>
        <w:tc>
          <w:tcPr>
            <w:tcW w:w="154" w:type="pct"/>
            <w:vAlign w:val="bottom"/>
          </w:tcPr>
          <w:p w14:paraId="36B36B6F" w14:textId="77777777" w:rsidR="00E251CE" w:rsidRDefault="00E251CE" w:rsidP="007F1528">
            <w:pPr>
              <w:spacing w:line="240" w:lineRule="atLeast"/>
              <w:jc w:val="right"/>
              <w:rPr>
                <w:color w:val="0000FF"/>
                <w:lang w:val="fr-BE"/>
              </w:rPr>
            </w:pPr>
          </w:p>
        </w:tc>
      </w:tr>
      <w:tr w:rsidR="00406AAF" w:rsidRPr="00106544" w14:paraId="007C3D3D" w14:textId="77777777" w:rsidTr="002F7583">
        <w:tblPrEx>
          <w:tblLook w:val="04A0" w:firstRow="1" w:lastRow="0" w:firstColumn="1" w:lastColumn="0" w:noHBand="0" w:noVBand="1"/>
        </w:tblPrEx>
        <w:trPr>
          <w:cantSplit/>
        </w:trPr>
        <w:tc>
          <w:tcPr>
            <w:tcW w:w="155" w:type="pct"/>
          </w:tcPr>
          <w:p w14:paraId="1300CC94" w14:textId="77777777" w:rsidR="00E251CE" w:rsidRDefault="00E251CE" w:rsidP="007F1528">
            <w:pPr>
              <w:spacing w:line="240" w:lineRule="atLeast"/>
              <w:rPr>
                <w:rFonts w:ascii="Arial" w:hAnsi="Arial"/>
                <w:color w:val="0000FF"/>
                <w:lang w:val="fr-BE"/>
              </w:rPr>
            </w:pPr>
          </w:p>
        </w:tc>
        <w:tc>
          <w:tcPr>
            <w:tcW w:w="279" w:type="pct"/>
          </w:tcPr>
          <w:p w14:paraId="20B51166" w14:textId="77777777" w:rsidR="00E251CE" w:rsidRDefault="00E251CE" w:rsidP="007F1528">
            <w:pPr>
              <w:spacing w:line="240" w:lineRule="atLeast"/>
              <w:rPr>
                <w:rFonts w:ascii="Arial" w:hAnsi="Arial"/>
                <w:color w:val="0000FF"/>
                <w:lang w:val="fr-BE"/>
              </w:rPr>
            </w:pPr>
          </w:p>
        </w:tc>
        <w:tc>
          <w:tcPr>
            <w:tcW w:w="464" w:type="pct"/>
          </w:tcPr>
          <w:p w14:paraId="5D694268" w14:textId="77777777" w:rsidR="00E251CE" w:rsidRDefault="00E251CE" w:rsidP="007F1528">
            <w:pPr>
              <w:spacing w:line="240" w:lineRule="atLeast"/>
              <w:jc w:val="both"/>
              <w:rPr>
                <w:rFonts w:ascii="Arial" w:hAnsi="Arial"/>
                <w:color w:val="0000FF"/>
                <w:lang w:val="fr-BE"/>
              </w:rPr>
            </w:pPr>
          </w:p>
        </w:tc>
        <w:tc>
          <w:tcPr>
            <w:tcW w:w="465" w:type="pct"/>
          </w:tcPr>
          <w:p w14:paraId="2A256D25" w14:textId="77777777" w:rsidR="00E251CE" w:rsidRDefault="00E251CE" w:rsidP="007F1528">
            <w:pPr>
              <w:spacing w:line="240" w:lineRule="atLeast"/>
              <w:rPr>
                <w:rFonts w:ascii="Arial" w:hAnsi="Arial"/>
                <w:color w:val="0000FF"/>
                <w:lang w:val="fr-BE"/>
              </w:rPr>
            </w:pPr>
          </w:p>
        </w:tc>
        <w:tc>
          <w:tcPr>
            <w:tcW w:w="3483" w:type="pct"/>
            <w:gridSpan w:val="7"/>
          </w:tcPr>
          <w:p w14:paraId="78D8E45A" w14:textId="77777777" w:rsidR="00E251CE" w:rsidRDefault="00E251CE" w:rsidP="007F1528">
            <w:pPr>
              <w:jc w:val="both"/>
              <w:rPr>
                <w:rFonts w:ascii="Arial" w:hAnsi="Arial"/>
                <w:color w:val="0000FF"/>
                <w:lang w:val="fr-BE"/>
              </w:rPr>
            </w:pPr>
          </w:p>
        </w:tc>
        <w:tc>
          <w:tcPr>
            <w:tcW w:w="154" w:type="pct"/>
            <w:vAlign w:val="bottom"/>
          </w:tcPr>
          <w:p w14:paraId="33BD4E93" w14:textId="77777777" w:rsidR="00E251CE" w:rsidRDefault="00E251CE" w:rsidP="007F1528">
            <w:pPr>
              <w:spacing w:line="240" w:lineRule="atLeast"/>
              <w:jc w:val="right"/>
              <w:rPr>
                <w:rFonts w:ascii="Arial" w:hAnsi="Arial"/>
                <w:color w:val="0000FF"/>
                <w:lang w:val="fr-BE"/>
              </w:rPr>
            </w:pPr>
          </w:p>
        </w:tc>
      </w:tr>
      <w:tr w:rsidR="00406AAF" w:rsidRPr="00106544" w14:paraId="313398CC" w14:textId="77777777" w:rsidTr="002F7583">
        <w:tblPrEx>
          <w:tblLook w:val="04A0" w:firstRow="1" w:lastRow="0" w:firstColumn="1" w:lastColumn="0" w:noHBand="0" w:noVBand="1"/>
        </w:tblPrEx>
        <w:trPr>
          <w:cantSplit/>
        </w:trPr>
        <w:tc>
          <w:tcPr>
            <w:tcW w:w="155" w:type="pct"/>
          </w:tcPr>
          <w:p w14:paraId="39460CDA" w14:textId="77777777" w:rsidR="00E251CE" w:rsidRDefault="00E251CE" w:rsidP="007F1528">
            <w:pPr>
              <w:spacing w:line="240" w:lineRule="atLeast"/>
              <w:rPr>
                <w:color w:val="0000FF"/>
                <w:lang w:val="fr-BE"/>
              </w:rPr>
            </w:pPr>
          </w:p>
        </w:tc>
        <w:tc>
          <w:tcPr>
            <w:tcW w:w="279" w:type="pct"/>
          </w:tcPr>
          <w:p w14:paraId="4F67C9CF" w14:textId="77777777" w:rsidR="00E251CE" w:rsidRDefault="00E251CE" w:rsidP="007F1528">
            <w:pPr>
              <w:spacing w:line="240" w:lineRule="atLeast"/>
              <w:rPr>
                <w:color w:val="0000FF"/>
                <w:lang w:val="fr-BE"/>
              </w:rPr>
            </w:pPr>
          </w:p>
        </w:tc>
        <w:tc>
          <w:tcPr>
            <w:tcW w:w="464" w:type="pct"/>
          </w:tcPr>
          <w:p w14:paraId="5BB5DB7F" w14:textId="77777777" w:rsidR="00E251CE" w:rsidRDefault="00E251CE" w:rsidP="007F1528">
            <w:pPr>
              <w:spacing w:line="240" w:lineRule="atLeast"/>
              <w:jc w:val="both"/>
              <w:rPr>
                <w:color w:val="0000FF"/>
                <w:lang w:val="fr-BE"/>
              </w:rPr>
            </w:pPr>
          </w:p>
        </w:tc>
        <w:tc>
          <w:tcPr>
            <w:tcW w:w="465" w:type="pct"/>
          </w:tcPr>
          <w:p w14:paraId="6AB2740C" w14:textId="77777777" w:rsidR="00E251CE" w:rsidRDefault="00E251CE" w:rsidP="007F1528">
            <w:pPr>
              <w:jc w:val="both"/>
              <w:rPr>
                <w:rFonts w:ascii="Arial" w:hAnsi="Arial"/>
                <w:color w:val="0000FF"/>
                <w:lang w:val="fr-BE"/>
              </w:rPr>
            </w:pPr>
          </w:p>
        </w:tc>
        <w:tc>
          <w:tcPr>
            <w:tcW w:w="3483" w:type="pct"/>
            <w:gridSpan w:val="7"/>
            <w:hideMark/>
          </w:tcPr>
          <w:p w14:paraId="5B1AD330" w14:textId="77777777" w:rsidR="00E251CE" w:rsidRDefault="00E251CE" w:rsidP="007F1528">
            <w:pPr>
              <w:jc w:val="both"/>
              <w:rPr>
                <w:rFonts w:ascii="Arial" w:hAnsi="Arial"/>
                <w:color w:val="0000FF"/>
                <w:lang w:val="fr-BE"/>
              </w:rPr>
            </w:pPr>
            <w:r>
              <w:rPr>
                <w:rFonts w:ascii="Arial" w:hAnsi="Arial" w:cs="Arial"/>
                <w:i/>
                <w:color w:val="0000FF"/>
                <w:lang w:val="fr-BE" w:eastAsia="nl-BE"/>
              </w:rPr>
              <w:t>a)</w:t>
            </w:r>
            <w:r>
              <w:rPr>
                <w:rFonts w:ascii="Arial" w:hAnsi="Arial" w:cs="Arial"/>
                <w:color w:val="0000FF"/>
                <w:lang w:val="fr-BE" w:eastAsia="nl-BE"/>
              </w:rPr>
              <w:t xml:space="preserve"> les données socio-administratives;</w:t>
            </w:r>
          </w:p>
        </w:tc>
        <w:tc>
          <w:tcPr>
            <w:tcW w:w="154" w:type="pct"/>
            <w:vAlign w:val="bottom"/>
          </w:tcPr>
          <w:p w14:paraId="2F24C8AE" w14:textId="77777777" w:rsidR="00E251CE" w:rsidRDefault="00E251CE" w:rsidP="007F1528">
            <w:pPr>
              <w:spacing w:line="240" w:lineRule="atLeast"/>
              <w:jc w:val="right"/>
              <w:rPr>
                <w:color w:val="0000FF"/>
                <w:lang w:val="fr-BE"/>
              </w:rPr>
            </w:pPr>
          </w:p>
        </w:tc>
      </w:tr>
      <w:tr w:rsidR="00406AAF" w:rsidRPr="00106544" w14:paraId="12BA30A1" w14:textId="77777777" w:rsidTr="002F7583">
        <w:tblPrEx>
          <w:tblLook w:val="04A0" w:firstRow="1" w:lastRow="0" w:firstColumn="1" w:lastColumn="0" w:noHBand="0" w:noVBand="1"/>
        </w:tblPrEx>
        <w:trPr>
          <w:cantSplit/>
        </w:trPr>
        <w:tc>
          <w:tcPr>
            <w:tcW w:w="155" w:type="pct"/>
          </w:tcPr>
          <w:p w14:paraId="23799EEE" w14:textId="77777777" w:rsidR="00E251CE" w:rsidRDefault="00E251CE" w:rsidP="007F1528">
            <w:pPr>
              <w:spacing w:line="240" w:lineRule="atLeast"/>
              <w:rPr>
                <w:rFonts w:ascii="Arial" w:hAnsi="Arial"/>
                <w:color w:val="0000FF"/>
                <w:lang w:val="fr-BE"/>
              </w:rPr>
            </w:pPr>
          </w:p>
        </w:tc>
        <w:tc>
          <w:tcPr>
            <w:tcW w:w="279" w:type="pct"/>
          </w:tcPr>
          <w:p w14:paraId="0BD2DB9E" w14:textId="77777777" w:rsidR="00E251CE" w:rsidRDefault="00E251CE" w:rsidP="007F1528">
            <w:pPr>
              <w:spacing w:line="240" w:lineRule="atLeast"/>
              <w:rPr>
                <w:rFonts w:ascii="Arial" w:hAnsi="Arial"/>
                <w:color w:val="0000FF"/>
                <w:lang w:val="fr-BE"/>
              </w:rPr>
            </w:pPr>
          </w:p>
        </w:tc>
        <w:tc>
          <w:tcPr>
            <w:tcW w:w="464" w:type="pct"/>
          </w:tcPr>
          <w:p w14:paraId="333FF6FE" w14:textId="77777777" w:rsidR="00E251CE" w:rsidRDefault="00E251CE" w:rsidP="007F1528">
            <w:pPr>
              <w:spacing w:line="240" w:lineRule="atLeast"/>
              <w:jc w:val="both"/>
              <w:rPr>
                <w:rFonts w:ascii="Arial" w:hAnsi="Arial"/>
                <w:color w:val="0000FF"/>
                <w:lang w:val="fr-BE"/>
              </w:rPr>
            </w:pPr>
          </w:p>
        </w:tc>
        <w:tc>
          <w:tcPr>
            <w:tcW w:w="465" w:type="pct"/>
          </w:tcPr>
          <w:p w14:paraId="37F349C3" w14:textId="77777777" w:rsidR="00E251CE" w:rsidRDefault="00E251CE" w:rsidP="007F1528">
            <w:pPr>
              <w:spacing w:line="240" w:lineRule="atLeast"/>
              <w:rPr>
                <w:rFonts w:ascii="Arial" w:hAnsi="Arial"/>
                <w:color w:val="0000FF"/>
                <w:lang w:val="fr-BE"/>
              </w:rPr>
            </w:pPr>
          </w:p>
        </w:tc>
        <w:tc>
          <w:tcPr>
            <w:tcW w:w="3483" w:type="pct"/>
            <w:gridSpan w:val="7"/>
          </w:tcPr>
          <w:p w14:paraId="0B618F5E" w14:textId="77777777" w:rsidR="00E251CE" w:rsidRDefault="00E251CE" w:rsidP="007F1528">
            <w:pPr>
              <w:jc w:val="both"/>
              <w:rPr>
                <w:rFonts w:ascii="Arial" w:hAnsi="Arial"/>
                <w:color w:val="0000FF"/>
                <w:lang w:val="fr-BE"/>
              </w:rPr>
            </w:pPr>
          </w:p>
        </w:tc>
        <w:tc>
          <w:tcPr>
            <w:tcW w:w="154" w:type="pct"/>
            <w:vAlign w:val="bottom"/>
          </w:tcPr>
          <w:p w14:paraId="38C5AE3D" w14:textId="77777777" w:rsidR="00E251CE" w:rsidRDefault="00E251CE" w:rsidP="007F1528">
            <w:pPr>
              <w:spacing w:line="240" w:lineRule="atLeast"/>
              <w:jc w:val="right"/>
              <w:rPr>
                <w:rFonts w:ascii="Arial" w:hAnsi="Arial"/>
                <w:color w:val="0000FF"/>
                <w:lang w:val="fr-BE"/>
              </w:rPr>
            </w:pPr>
          </w:p>
        </w:tc>
      </w:tr>
      <w:tr w:rsidR="00406AAF" w14:paraId="1913C5F6" w14:textId="77777777" w:rsidTr="002F7583">
        <w:tblPrEx>
          <w:tblLook w:val="04A0" w:firstRow="1" w:lastRow="0" w:firstColumn="1" w:lastColumn="0" w:noHBand="0" w:noVBand="1"/>
        </w:tblPrEx>
        <w:trPr>
          <w:cantSplit/>
        </w:trPr>
        <w:tc>
          <w:tcPr>
            <w:tcW w:w="155" w:type="pct"/>
          </w:tcPr>
          <w:p w14:paraId="0BE85B7F" w14:textId="77777777" w:rsidR="00E251CE" w:rsidRDefault="00E251CE" w:rsidP="007F1528">
            <w:pPr>
              <w:spacing w:line="240" w:lineRule="atLeast"/>
              <w:rPr>
                <w:rFonts w:ascii="Arial" w:hAnsi="Arial"/>
                <w:color w:val="0000FF"/>
                <w:lang w:val="fr-BE"/>
              </w:rPr>
            </w:pPr>
          </w:p>
        </w:tc>
        <w:tc>
          <w:tcPr>
            <w:tcW w:w="279" w:type="pct"/>
          </w:tcPr>
          <w:p w14:paraId="6C0AC3CB" w14:textId="77777777" w:rsidR="00E251CE" w:rsidRDefault="00E251CE" w:rsidP="007F1528">
            <w:pPr>
              <w:spacing w:line="240" w:lineRule="atLeast"/>
              <w:rPr>
                <w:rFonts w:ascii="Arial" w:hAnsi="Arial"/>
                <w:color w:val="0000FF"/>
                <w:lang w:val="fr-BE"/>
              </w:rPr>
            </w:pPr>
          </w:p>
        </w:tc>
        <w:tc>
          <w:tcPr>
            <w:tcW w:w="464" w:type="pct"/>
          </w:tcPr>
          <w:p w14:paraId="74062679" w14:textId="77777777" w:rsidR="00E251CE" w:rsidRDefault="00E251CE" w:rsidP="007F1528">
            <w:pPr>
              <w:spacing w:line="240" w:lineRule="atLeast"/>
              <w:jc w:val="both"/>
              <w:rPr>
                <w:rFonts w:ascii="Arial" w:hAnsi="Arial"/>
                <w:color w:val="0000FF"/>
                <w:lang w:val="fr-BE"/>
              </w:rPr>
            </w:pPr>
          </w:p>
        </w:tc>
        <w:tc>
          <w:tcPr>
            <w:tcW w:w="465" w:type="pct"/>
          </w:tcPr>
          <w:p w14:paraId="2AFEE72B" w14:textId="77777777" w:rsidR="00E251CE" w:rsidRDefault="00E251CE" w:rsidP="007F1528">
            <w:pPr>
              <w:spacing w:line="240" w:lineRule="atLeast"/>
              <w:rPr>
                <w:rFonts w:ascii="Arial" w:hAnsi="Arial"/>
                <w:color w:val="0000FF"/>
                <w:lang w:val="fr-BE"/>
              </w:rPr>
            </w:pPr>
          </w:p>
        </w:tc>
        <w:tc>
          <w:tcPr>
            <w:tcW w:w="3483" w:type="pct"/>
            <w:gridSpan w:val="7"/>
            <w:hideMark/>
          </w:tcPr>
          <w:p w14:paraId="0FF7362A" w14:textId="77777777" w:rsidR="00E251CE" w:rsidRDefault="00E251CE" w:rsidP="007F1528">
            <w:pPr>
              <w:jc w:val="both"/>
              <w:rPr>
                <w:rFonts w:ascii="Arial" w:hAnsi="Arial"/>
                <w:color w:val="0000FF"/>
                <w:lang w:val="fr-BE"/>
              </w:rPr>
            </w:pPr>
            <w:r>
              <w:rPr>
                <w:rFonts w:ascii="Arial" w:hAnsi="Arial" w:cs="Arial"/>
                <w:i/>
                <w:color w:val="0000FF"/>
                <w:lang w:val="fr-BE" w:eastAsia="nl-BE"/>
              </w:rPr>
              <w:t>b)</w:t>
            </w:r>
            <w:r>
              <w:rPr>
                <w:rFonts w:ascii="Arial" w:hAnsi="Arial" w:cs="Arial"/>
                <w:color w:val="0000FF"/>
                <w:lang w:val="fr-BE" w:eastAsia="nl-BE"/>
              </w:rPr>
              <w:t xml:space="preserve"> les antécédents;</w:t>
            </w:r>
          </w:p>
        </w:tc>
        <w:tc>
          <w:tcPr>
            <w:tcW w:w="154" w:type="pct"/>
            <w:vAlign w:val="bottom"/>
          </w:tcPr>
          <w:p w14:paraId="19E59F0F" w14:textId="77777777" w:rsidR="00E251CE" w:rsidRDefault="00E251CE" w:rsidP="007F1528">
            <w:pPr>
              <w:spacing w:line="240" w:lineRule="atLeast"/>
              <w:jc w:val="right"/>
              <w:rPr>
                <w:rFonts w:ascii="Arial" w:hAnsi="Arial"/>
                <w:color w:val="0000FF"/>
                <w:lang w:val="fr-BE"/>
              </w:rPr>
            </w:pPr>
          </w:p>
        </w:tc>
      </w:tr>
      <w:tr w:rsidR="00406AAF" w14:paraId="284CCA65" w14:textId="77777777" w:rsidTr="002F7583">
        <w:tblPrEx>
          <w:tblLook w:val="04A0" w:firstRow="1" w:lastRow="0" w:firstColumn="1" w:lastColumn="0" w:noHBand="0" w:noVBand="1"/>
        </w:tblPrEx>
        <w:trPr>
          <w:cantSplit/>
        </w:trPr>
        <w:tc>
          <w:tcPr>
            <w:tcW w:w="155" w:type="pct"/>
          </w:tcPr>
          <w:p w14:paraId="269E3B18" w14:textId="77777777" w:rsidR="00E251CE" w:rsidRDefault="00E251CE" w:rsidP="007F1528">
            <w:pPr>
              <w:spacing w:line="240" w:lineRule="atLeast"/>
              <w:rPr>
                <w:rFonts w:ascii="Arial" w:hAnsi="Arial"/>
                <w:color w:val="0000FF"/>
                <w:lang w:val="fr-BE"/>
              </w:rPr>
            </w:pPr>
          </w:p>
        </w:tc>
        <w:tc>
          <w:tcPr>
            <w:tcW w:w="279" w:type="pct"/>
          </w:tcPr>
          <w:p w14:paraId="1F4DE18F" w14:textId="77777777" w:rsidR="00E251CE" w:rsidRDefault="00E251CE" w:rsidP="007F1528">
            <w:pPr>
              <w:spacing w:line="240" w:lineRule="atLeast"/>
              <w:rPr>
                <w:rFonts w:ascii="Arial" w:hAnsi="Arial"/>
                <w:color w:val="0000FF"/>
                <w:lang w:val="fr-BE"/>
              </w:rPr>
            </w:pPr>
          </w:p>
        </w:tc>
        <w:tc>
          <w:tcPr>
            <w:tcW w:w="464" w:type="pct"/>
          </w:tcPr>
          <w:p w14:paraId="09D2FCA0" w14:textId="77777777" w:rsidR="00E251CE" w:rsidRDefault="00E251CE" w:rsidP="007F1528">
            <w:pPr>
              <w:spacing w:line="240" w:lineRule="atLeast"/>
              <w:jc w:val="both"/>
              <w:rPr>
                <w:rFonts w:ascii="Arial" w:hAnsi="Arial"/>
                <w:color w:val="0000FF"/>
                <w:lang w:val="fr-BE"/>
              </w:rPr>
            </w:pPr>
          </w:p>
        </w:tc>
        <w:tc>
          <w:tcPr>
            <w:tcW w:w="465" w:type="pct"/>
          </w:tcPr>
          <w:p w14:paraId="7E323926" w14:textId="77777777" w:rsidR="00E251CE" w:rsidRDefault="00E251CE" w:rsidP="007F1528">
            <w:pPr>
              <w:spacing w:line="240" w:lineRule="atLeast"/>
              <w:rPr>
                <w:rFonts w:ascii="Arial" w:hAnsi="Arial"/>
                <w:color w:val="0000FF"/>
                <w:lang w:val="fr-BE"/>
              </w:rPr>
            </w:pPr>
          </w:p>
        </w:tc>
        <w:tc>
          <w:tcPr>
            <w:tcW w:w="3483" w:type="pct"/>
            <w:gridSpan w:val="7"/>
          </w:tcPr>
          <w:p w14:paraId="67C75B64" w14:textId="77777777" w:rsidR="00E251CE" w:rsidRDefault="00E251CE" w:rsidP="007F1528">
            <w:pPr>
              <w:jc w:val="both"/>
              <w:rPr>
                <w:rFonts w:ascii="Arial" w:hAnsi="Arial"/>
                <w:color w:val="0000FF"/>
                <w:lang w:val="fr-BE"/>
              </w:rPr>
            </w:pPr>
          </w:p>
        </w:tc>
        <w:tc>
          <w:tcPr>
            <w:tcW w:w="154" w:type="pct"/>
            <w:vAlign w:val="bottom"/>
          </w:tcPr>
          <w:p w14:paraId="6609FD71" w14:textId="77777777" w:rsidR="00E251CE" w:rsidRDefault="00E251CE" w:rsidP="007F1528">
            <w:pPr>
              <w:spacing w:line="240" w:lineRule="atLeast"/>
              <w:jc w:val="right"/>
              <w:rPr>
                <w:rFonts w:ascii="Arial" w:hAnsi="Arial"/>
                <w:color w:val="0000FF"/>
                <w:lang w:val="fr-BE"/>
              </w:rPr>
            </w:pPr>
          </w:p>
        </w:tc>
      </w:tr>
      <w:tr w:rsidR="00406AAF" w14:paraId="2A2602F7" w14:textId="77777777" w:rsidTr="002F7583">
        <w:tblPrEx>
          <w:tblLook w:val="04A0" w:firstRow="1" w:lastRow="0" w:firstColumn="1" w:lastColumn="0" w:noHBand="0" w:noVBand="1"/>
        </w:tblPrEx>
        <w:trPr>
          <w:cantSplit/>
        </w:trPr>
        <w:tc>
          <w:tcPr>
            <w:tcW w:w="155" w:type="pct"/>
          </w:tcPr>
          <w:p w14:paraId="24FD3F36" w14:textId="77777777" w:rsidR="00E251CE" w:rsidRDefault="00E251CE" w:rsidP="007F1528">
            <w:pPr>
              <w:spacing w:line="240" w:lineRule="atLeast"/>
              <w:rPr>
                <w:rFonts w:ascii="Arial" w:hAnsi="Arial"/>
                <w:color w:val="0000FF"/>
                <w:lang w:val="fr-BE"/>
              </w:rPr>
            </w:pPr>
          </w:p>
        </w:tc>
        <w:tc>
          <w:tcPr>
            <w:tcW w:w="279" w:type="pct"/>
          </w:tcPr>
          <w:p w14:paraId="226ECF23" w14:textId="77777777" w:rsidR="00E251CE" w:rsidRDefault="00E251CE" w:rsidP="007F1528">
            <w:pPr>
              <w:spacing w:line="240" w:lineRule="atLeast"/>
              <w:rPr>
                <w:rFonts w:ascii="Arial" w:hAnsi="Arial"/>
                <w:color w:val="0000FF"/>
                <w:lang w:val="fr-BE"/>
              </w:rPr>
            </w:pPr>
          </w:p>
        </w:tc>
        <w:tc>
          <w:tcPr>
            <w:tcW w:w="464" w:type="pct"/>
          </w:tcPr>
          <w:p w14:paraId="100D475C" w14:textId="77777777" w:rsidR="00E251CE" w:rsidRDefault="00E251CE" w:rsidP="007F1528">
            <w:pPr>
              <w:spacing w:line="240" w:lineRule="atLeast"/>
              <w:jc w:val="both"/>
              <w:rPr>
                <w:rFonts w:ascii="Arial" w:hAnsi="Arial"/>
                <w:color w:val="0000FF"/>
                <w:lang w:val="fr-BE"/>
              </w:rPr>
            </w:pPr>
          </w:p>
        </w:tc>
        <w:tc>
          <w:tcPr>
            <w:tcW w:w="465" w:type="pct"/>
          </w:tcPr>
          <w:p w14:paraId="68775F7F" w14:textId="77777777" w:rsidR="00E251CE" w:rsidRDefault="00E251CE" w:rsidP="007F1528">
            <w:pPr>
              <w:spacing w:line="240" w:lineRule="atLeast"/>
              <w:rPr>
                <w:rFonts w:ascii="Arial" w:hAnsi="Arial"/>
                <w:color w:val="0000FF"/>
                <w:lang w:val="fr-BE"/>
              </w:rPr>
            </w:pPr>
          </w:p>
        </w:tc>
        <w:tc>
          <w:tcPr>
            <w:tcW w:w="3483" w:type="pct"/>
            <w:gridSpan w:val="7"/>
            <w:hideMark/>
          </w:tcPr>
          <w:p w14:paraId="46978B7D" w14:textId="77777777" w:rsidR="00E251CE" w:rsidRDefault="00E251CE" w:rsidP="007F1528">
            <w:pPr>
              <w:jc w:val="both"/>
              <w:rPr>
                <w:rFonts w:ascii="Arial" w:hAnsi="Arial"/>
                <w:color w:val="0000FF"/>
                <w:lang w:val="fr-BE"/>
              </w:rPr>
            </w:pPr>
            <w:r>
              <w:rPr>
                <w:rFonts w:ascii="Arial" w:hAnsi="Arial" w:cs="Arial"/>
                <w:i/>
                <w:color w:val="0000FF"/>
                <w:lang w:val="fr-BE" w:eastAsia="nl-BE"/>
              </w:rPr>
              <w:t>c)</w:t>
            </w:r>
            <w:r>
              <w:rPr>
                <w:rFonts w:ascii="Arial" w:hAnsi="Arial" w:cs="Arial"/>
                <w:color w:val="0000FF"/>
                <w:lang w:val="fr-BE" w:eastAsia="nl-BE"/>
              </w:rPr>
              <w:t xml:space="preserve"> les problèmes;</w:t>
            </w:r>
          </w:p>
        </w:tc>
        <w:tc>
          <w:tcPr>
            <w:tcW w:w="154" w:type="pct"/>
            <w:vAlign w:val="bottom"/>
          </w:tcPr>
          <w:p w14:paraId="3ECF1A05" w14:textId="77777777" w:rsidR="00E251CE" w:rsidRDefault="00E251CE" w:rsidP="007F1528">
            <w:pPr>
              <w:spacing w:line="240" w:lineRule="atLeast"/>
              <w:jc w:val="right"/>
              <w:rPr>
                <w:rFonts w:ascii="Arial" w:hAnsi="Arial"/>
                <w:color w:val="0000FF"/>
                <w:lang w:val="fr-BE"/>
              </w:rPr>
            </w:pPr>
          </w:p>
        </w:tc>
      </w:tr>
      <w:tr w:rsidR="00406AAF" w14:paraId="458D9F1B" w14:textId="77777777" w:rsidTr="002F7583">
        <w:tblPrEx>
          <w:tblLook w:val="04A0" w:firstRow="1" w:lastRow="0" w:firstColumn="1" w:lastColumn="0" w:noHBand="0" w:noVBand="1"/>
        </w:tblPrEx>
        <w:trPr>
          <w:cantSplit/>
        </w:trPr>
        <w:tc>
          <w:tcPr>
            <w:tcW w:w="155" w:type="pct"/>
          </w:tcPr>
          <w:p w14:paraId="0F4C8CB5" w14:textId="77777777" w:rsidR="00E251CE" w:rsidRDefault="00E251CE" w:rsidP="007F1528">
            <w:pPr>
              <w:spacing w:line="240" w:lineRule="atLeast"/>
              <w:rPr>
                <w:rFonts w:ascii="Arial" w:hAnsi="Arial"/>
                <w:color w:val="0000FF"/>
                <w:lang w:val="fr-BE"/>
              </w:rPr>
            </w:pPr>
          </w:p>
        </w:tc>
        <w:tc>
          <w:tcPr>
            <w:tcW w:w="279" w:type="pct"/>
          </w:tcPr>
          <w:p w14:paraId="06BEC078" w14:textId="77777777" w:rsidR="00E251CE" w:rsidRDefault="00E251CE" w:rsidP="007F1528">
            <w:pPr>
              <w:spacing w:line="240" w:lineRule="atLeast"/>
              <w:rPr>
                <w:rFonts w:ascii="Arial" w:hAnsi="Arial"/>
                <w:color w:val="0000FF"/>
                <w:lang w:val="fr-BE"/>
              </w:rPr>
            </w:pPr>
          </w:p>
        </w:tc>
        <w:tc>
          <w:tcPr>
            <w:tcW w:w="464" w:type="pct"/>
          </w:tcPr>
          <w:p w14:paraId="5EEA5E5C" w14:textId="77777777" w:rsidR="00E251CE" w:rsidRDefault="00E251CE" w:rsidP="007F1528">
            <w:pPr>
              <w:spacing w:line="240" w:lineRule="atLeast"/>
              <w:jc w:val="both"/>
              <w:rPr>
                <w:rFonts w:ascii="Arial" w:hAnsi="Arial"/>
                <w:color w:val="0000FF"/>
                <w:lang w:val="fr-BE"/>
              </w:rPr>
            </w:pPr>
          </w:p>
        </w:tc>
        <w:tc>
          <w:tcPr>
            <w:tcW w:w="465" w:type="pct"/>
          </w:tcPr>
          <w:p w14:paraId="6032D40D" w14:textId="77777777" w:rsidR="00E251CE" w:rsidRDefault="00E251CE" w:rsidP="007F1528">
            <w:pPr>
              <w:spacing w:line="240" w:lineRule="atLeast"/>
              <w:rPr>
                <w:rFonts w:ascii="Arial" w:hAnsi="Arial"/>
                <w:color w:val="0000FF"/>
                <w:lang w:val="fr-BE"/>
              </w:rPr>
            </w:pPr>
          </w:p>
        </w:tc>
        <w:tc>
          <w:tcPr>
            <w:tcW w:w="3483" w:type="pct"/>
            <w:gridSpan w:val="7"/>
          </w:tcPr>
          <w:p w14:paraId="18FDCE64" w14:textId="77777777" w:rsidR="00E251CE" w:rsidRDefault="00E251CE" w:rsidP="007F1528">
            <w:pPr>
              <w:jc w:val="both"/>
              <w:rPr>
                <w:rFonts w:ascii="Arial" w:hAnsi="Arial"/>
                <w:color w:val="0000FF"/>
                <w:lang w:val="fr-BE"/>
              </w:rPr>
            </w:pPr>
          </w:p>
        </w:tc>
        <w:tc>
          <w:tcPr>
            <w:tcW w:w="154" w:type="pct"/>
            <w:vAlign w:val="bottom"/>
          </w:tcPr>
          <w:p w14:paraId="5BE399BC" w14:textId="77777777" w:rsidR="00E251CE" w:rsidRDefault="00E251CE" w:rsidP="007F1528">
            <w:pPr>
              <w:spacing w:line="240" w:lineRule="atLeast"/>
              <w:jc w:val="right"/>
              <w:rPr>
                <w:rFonts w:ascii="Arial" w:hAnsi="Arial"/>
                <w:color w:val="0000FF"/>
                <w:lang w:val="fr-BE"/>
              </w:rPr>
            </w:pPr>
          </w:p>
        </w:tc>
      </w:tr>
      <w:tr w:rsidR="00406AAF" w:rsidRPr="00106544" w14:paraId="782F6112" w14:textId="77777777" w:rsidTr="002F7583">
        <w:tblPrEx>
          <w:tblLook w:val="04A0" w:firstRow="1" w:lastRow="0" w:firstColumn="1" w:lastColumn="0" w:noHBand="0" w:noVBand="1"/>
        </w:tblPrEx>
        <w:trPr>
          <w:cantSplit/>
        </w:trPr>
        <w:tc>
          <w:tcPr>
            <w:tcW w:w="155" w:type="pct"/>
          </w:tcPr>
          <w:p w14:paraId="651DB888" w14:textId="77777777" w:rsidR="00E251CE" w:rsidRDefault="00E251CE" w:rsidP="007F1528">
            <w:pPr>
              <w:spacing w:line="240" w:lineRule="atLeast"/>
              <w:rPr>
                <w:rFonts w:ascii="Arial" w:hAnsi="Arial"/>
                <w:color w:val="0000FF"/>
                <w:lang w:val="fr-BE"/>
              </w:rPr>
            </w:pPr>
          </w:p>
        </w:tc>
        <w:tc>
          <w:tcPr>
            <w:tcW w:w="279" w:type="pct"/>
          </w:tcPr>
          <w:p w14:paraId="403D1E8F" w14:textId="77777777" w:rsidR="00E251CE" w:rsidRDefault="00E251CE" w:rsidP="007F1528">
            <w:pPr>
              <w:spacing w:line="240" w:lineRule="atLeast"/>
              <w:rPr>
                <w:rFonts w:ascii="Arial" w:hAnsi="Arial"/>
                <w:color w:val="0000FF"/>
                <w:lang w:val="fr-BE"/>
              </w:rPr>
            </w:pPr>
          </w:p>
        </w:tc>
        <w:tc>
          <w:tcPr>
            <w:tcW w:w="464" w:type="pct"/>
          </w:tcPr>
          <w:p w14:paraId="03CA3609" w14:textId="77777777" w:rsidR="00E251CE" w:rsidRDefault="00E251CE" w:rsidP="007F1528">
            <w:pPr>
              <w:spacing w:line="240" w:lineRule="atLeast"/>
              <w:jc w:val="both"/>
              <w:rPr>
                <w:rFonts w:ascii="Arial" w:hAnsi="Arial"/>
                <w:color w:val="0000FF"/>
                <w:lang w:val="fr-BE"/>
              </w:rPr>
            </w:pPr>
          </w:p>
        </w:tc>
        <w:tc>
          <w:tcPr>
            <w:tcW w:w="465" w:type="pct"/>
          </w:tcPr>
          <w:p w14:paraId="7F87A1D3" w14:textId="77777777" w:rsidR="00E251CE" w:rsidRDefault="00E251CE" w:rsidP="007F1528">
            <w:pPr>
              <w:spacing w:line="240" w:lineRule="atLeast"/>
              <w:rPr>
                <w:rFonts w:ascii="Arial" w:hAnsi="Arial"/>
                <w:color w:val="0000FF"/>
                <w:lang w:val="fr-BE"/>
              </w:rPr>
            </w:pPr>
          </w:p>
        </w:tc>
        <w:tc>
          <w:tcPr>
            <w:tcW w:w="3483" w:type="pct"/>
            <w:gridSpan w:val="7"/>
            <w:hideMark/>
          </w:tcPr>
          <w:p w14:paraId="11582274" w14:textId="77777777" w:rsidR="00E251CE" w:rsidRDefault="00E251CE" w:rsidP="007F1528">
            <w:pPr>
              <w:jc w:val="both"/>
              <w:rPr>
                <w:rFonts w:ascii="Arial" w:hAnsi="Arial"/>
                <w:color w:val="0000FF"/>
                <w:lang w:val="fr-BE"/>
              </w:rPr>
            </w:pPr>
            <w:r>
              <w:rPr>
                <w:rFonts w:ascii="Arial" w:hAnsi="Arial" w:cs="Arial"/>
                <w:i/>
                <w:color w:val="0000FF"/>
                <w:lang w:val="fr-BE" w:eastAsia="nl-BE"/>
              </w:rPr>
              <w:t>d)</w:t>
            </w:r>
            <w:r>
              <w:rPr>
                <w:rFonts w:ascii="Arial" w:hAnsi="Arial" w:cs="Arial"/>
                <w:color w:val="0000FF"/>
                <w:lang w:val="fr-BE" w:eastAsia="nl-BE"/>
              </w:rPr>
              <w:t xml:space="preserve"> les rapports des autres dispensateurs de soins;</w:t>
            </w:r>
          </w:p>
        </w:tc>
        <w:tc>
          <w:tcPr>
            <w:tcW w:w="154" w:type="pct"/>
            <w:vAlign w:val="bottom"/>
          </w:tcPr>
          <w:p w14:paraId="7D2E66EC" w14:textId="77777777" w:rsidR="00E251CE" w:rsidRDefault="00E251CE" w:rsidP="007F1528">
            <w:pPr>
              <w:spacing w:line="240" w:lineRule="atLeast"/>
              <w:jc w:val="right"/>
              <w:rPr>
                <w:rFonts w:ascii="Arial" w:hAnsi="Arial"/>
                <w:color w:val="0000FF"/>
                <w:lang w:val="fr-BE"/>
              </w:rPr>
            </w:pPr>
          </w:p>
        </w:tc>
      </w:tr>
      <w:tr w:rsidR="00406AAF" w:rsidRPr="00106544" w14:paraId="6FB3D39F" w14:textId="77777777" w:rsidTr="002F7583">
        <w:tblPrEx>
          <w:tblLook w:val="04A0" w:firstRow="1" w:lastRow="0" w:firstColumn="1" w:lastColumn="0" w:noHBand="0" w:noVBand="1"/>
        </w:tblPrEx>
        <w:trPr>
          <w:cantSplit/>
        </w:trPr>
        <w:tc>
          <w:tcPr>
            <w:tcW w:w="155" w:type="pct"/>
          </w:tcPr>
          <w:p w14:paraId="4CABDAC3" w14:textId="77777777" w:rsidR="00E251CE" w:rsidRDefault="00E251CE" w:rsidP="007F1528">
            <w:pPr>
              <w:spacing w:line="240" w:lineRule="atLeast"/>
              <w:rPr>
                <w:rFonts w:ascii="Arial" w:hAnsi="Arial"/>
                <w:color w:val="0000FF"/>
                <w:lang w:val="fr-BE"/>
              </w:rPr>
            </w:pPr>
          </w:p>
        </w:tc>
        <w:tc>
          <w:tcPr>
            <w:tcW w:w="279" w:type="pct"/>
          </w:tcPr>
          <w:p w14:paraId="77F441FA" w14:textId="77777777" w:rsidR="00E251CE" w:rsidRDefault="00E251CE" w:rsidP="007F1528">
            <w:pPr>
              <w:spacing w:line="240" w:lineRule="atLeast"/>
              <w:rPr>
                <w:rFonts w:ascii="Arial" w:hAnsi="Arial"/>
                <w:color w:val="0000FF"/>
                <w:lang w:val="fr-BE"/>
              </w:rPr>
            </w:pPr>
          </w:p>
        </w:tc>
        <w:tc>
          <w:tcPr>
            <w:tcW w:w="464" w:type="pct"/>
          </w:tcPr>
          <w:p w14:paraId="70941D89" w14:textId="77777777" w:rsidR="00E251CE" w:rsidRDefault="00E251CE" w:rsidP="007F1528">
            <w:pPr>
              <w:spacing w:line="240" w:lineRule="atLeast"/>
              <w:jc w:val="both"/>
              <w:rPr>
                <w:rFonts w:ascii="Arial" w:hAnsi="Arial"/>
                <w:color w:val="0000FF"/>
                <w:lang w:val="fr-BE"/>
              </w:rPr>
            </w:pPr>
          </w:p>
        </w:tc>
        <w:tc>
          <w:tcPr>
            <w:tcW w:w="465" w:type="pct"/>
          </w:tcPr>
          <w:p w14:paraId="7D3E0B93" w14:textId="77777777" w:rsidR="00E251CE" w:rsidRDefault="00E251CE" w:rsidP="007F1528">
            <w:pPr>
              <w:spacing w:line="240" w:lineRule="atLeast"/>
              <w:rPr>
                <w:rFonts w:ascii="Arial" w:hAnsi="Arial"/>
                <w:color w:val="0000FF"/>
                <w:lang w:val="fr-BE"/>
              </w:rPr>
            </w:pPr>
          </w:p>
        </w:tc>
        <w:tc>
          <w:tcPr>
            <w:tcW w:w="3483" w:type="pct"/>
            <w:gridSpan w:val="7"/>
          </w:tcPr>
          <w:p w14:paraId="504EFB84" w14:textId="77777777" w:rsidR="00E251CE" w:rsidRDefault="00E251CE" w:rsidP="007F1528">
            <w:pPr>
              <w:jc w:val="both"/>
              <w:rPr>
                <w:rFonts w:ascii="Arial" w:hAnsi="Arial"/>
                <w:color w:val="0000FF"/>
                <w:lang w:val="fr-BE"/>
              </w:rPr>
            </w:pPr>
          </w:p>
        </w:tc>
        <w:tc>
          <w:tcPr>
            <w:tcW w:w="154" w:type="pct"/>
            <w:vAlign w:val="bottom"/>
          </w:tcPr>
          <w:p w14:paraId="0113CD33" w14:textId="77777777" w:rsidR="00E251CE" w:rsidRDefault="00E251CE" w:rsidP="007F1528">
            <w:pPr>
              <w:spacing w:line="240" w:lineRule="atLeast"/>
              <w:jc w:val="right"/>
              <w:rPr>
                <w:rFonts w:ascii="Arial" w:hAnsi="Arial"/>
                <w:color w:val="0000FF"/>
                <w:lang w:val="fr-BE"/>
              </w:rPr>
            </w:pPr>
          </w:p>
        </w:tc>
      </w:tr>
      <w:tr w:rsidR="00406AAF" w14:paraId="43BEC84B" w14:textId="77777777" w:rsidTr="002F7583">
        <w:tblPrEx>
          <w:tblLook w:val="04A0" w:firstRow="1" w:lastRow="0" w:firstColumn="1" w:lastColumn="0" w:noHBand="0" w:noVBand="1"/>
        </w:tblPrEx>
        <w:trPr>
          <w:cantSplit/>
        </w:trPr>
        <w:tc>
          <w:tcPr>
            <w:tcW w:w="155" w:type="pct"/>
          </w:tcPr>
          <w:p w14:paraId="60CA8082" w14:textId="77777777" w:rsidR="00E251CE" w:rsidRDefault="00E251CE" w:rsidP="007F1528">
            <w:pPr>
              <w:spacing w:line="240" w:lineRule="atLeast"/>
              <w:rPr>
                <w:rFonts w:ascii="Arial" w:hAnsi="Arial"/>
                <w:color w:val="0000FF"/>
                <w:lang w:val="fr-BE"/>
              </w:rPr>
            </w:pPr>
          </w:p>
        </w:tc>
        <w:tc>
          <w:tcPr>
            <w:tcW w:w="279" w:type="pct"/>
          </w:tcPr>
          <w:p w14:paraId="53B0E972" w14:textId="77777777" w:rsidR="00E251CE" w:rsidRDefault="00E251CE" w:rsidP="007F1528">
            <w:pPr>
              <w:spacing w:line="240" w:lineRule="atLeast"/>
              <w:rPr>
                <w:rFonts w:ascii="Arial" w:hAnsi="Arial"/>
                <w:color w:val="0000FF"/>
                <w:lang w:val="fr-BE"/>
              </w:rPr>
            </w:pPr>
          </w:p>
        </w:tc>
        <w:tc>
          <w:tcPr>
            <w:tcW w:w="464" w:type="pct"/>
          </w:tcPr>
          <w:p w14:paraId="44F89BAC" w14:textId="77777777" w:rsidR="00E251CE" w:rsidRDefault="00E251CE" w:rsidP="007F1528">
            <w:pPr>
              <w:spacing w:line="240" w:lineRule="atLeast"/>
              <w:jc w:val="both"/>
              <w:rPr>
                <w:rFonts w:ascii="Arial" w:hAnsi="Arial"/>
                <w:color w:val="0000FF"/>
                <w:lang w:val="fr-BE"/>
              </w:rPr>
            </w:pPr>
          </w:p>
        </w:tc>
        <w:tc>
          <w:tcPr>
            <w:tcW w:w="465" w:type="pct"/>
          </w:tcPr>
          <w:p w14:paraId="1078E67C" w14:textId="77777777" w:rsidR="00E251CE" w:rsidRDefault="00E251CE" w:rsidP="007F1528">
            <w:pPr>
              <w:spacing w:line="240" w:lineRule="atLeast"/>
              <w:rPr>
                <w:rFonts w:ascii="Arial" w:hAnsi="Arial"/>
                <w:color w:val="0000FF"/>
                <w:lang w:val="fr-BE"/>
              </w:rPr>
            </w:pPr>
          </w:p>
        </w:tc>
        <w:tc>
          <w:tcPr>
            <w:tcW w:w="3483" w:type="pct"/>
            <w:gridSpan w:val="7"/>
            <w:hideMark/>
          </w:tcPr>
          <w:p w14:paraId="092EE417" w14:textId="77777777" w:rsidR="00E251CE" w:rsidRDefault="00E251CE" w:rsidP="007F1528">
            <w:pPr>
              <w:jc w:val="both"/>
              <w:rPr>
                <w:rFonts w:ascii="Arial" w:hAnsi="Arial"/>
                <w:color w:val="0000FF"/>
                <w:lang w:val="fr-BE"/>
              </w:rPr>
            </w:pPr>
            <w:r>
              <w:rPr>
                <w:rFonts w:ascii="Arial" w:hAnsi="Arial" w:cs="Arial"/>
                <w:i/>
                <w:color w:val="0000FF"/>
                <w:lang w:val="fr-BE" w:eastAsia="nl-BE"/>
              </w:rPr>
              <w:t>e)</w:t>
            </w:r>
            <w:r>
              <w:rPr>
                <w:rFonts w:ascii="Arial" w:hAnsi="Arial" w:cs="Arial"/>
                <w:color w:val="0000FF"/>
                <w:lang w:val="fr-BE" w:eastAsia="nl-BE"/>
              </w:rPr>
              <w:t xml:space="preserve"> les traitements chroniques;</w:t>
            </w:r>
          </w:p>
        </w:tc>
        <w:tc>
          <w:tcPr>
            <w:tcW w:w="154" w:type="pct"/>
            <w:vAlign w:val="bottom"/>
          </w:tcPr>
          <w:p w14:paraId="66F0ECF1" w14:textId="77777777" w:rsidR="00E251CE" w:rsidRDefault="00E251CE" w:rsidP="007F1528">
            <w:pPr>
              <w:spacing w:line="240" w:lineRule="atLeast"/>
              <w:jc w:val="right"/>
              <w:rPr>
                <w:rFonts w:ascii="Arial" w:hAnsi="Arial"/>
                <w:color w:val="0000FF"/>
                <w:lang w:val="fr-BE"/>
              </w:rPr>
            </w:pPr>
          </w:p>
        </w:tc>
      </w:tr>
      <w:tr w:rsidR="00406AAF" w14:paraId="46063628" w14:textId="77777777" w:rsidTr="002F7583">
        <w:tblPrEx>
          <w:tblLook w:val="04A0" w:firstRow="1" w:lastRow="0" w:firstColumn="1" w:lastColumn="0" w:noHBand="0" w:noVBand="1"/>
        </w:tblPrEx>
        <w:trPr>
          <w:cantSplit/>
        </w:trPr>
        <w:tc>
          <w:tcPr>
            <w:tcW w:w="155" w:type="pct"/>
          </w:tcPr>
          <w:p w14:paraId="0916D0EC" w14:textId="77777777" w:rsidR="00E251CE" w:rsidRDefault="00E251CE" w:rsidP="007F1528">
            <w:pPr>
              <w:spacing w:line="240" w:lineRule="atLeast"/>
              <w:rPr>
                <w:rFonts w:ascii="Arial" w:hAnsi="Arial"/>
                <w:color w:val="0000FF"/>
                <w:lang w:val="fr-BE"/>
              </w:rPr>
            </w:pPr>
          </w:p>
        </w:tc>
        <w:tc>
          <w:tcPr>
            <w:tcW w:w="279" w:type="pct"/>
          </w:tcPr>
          <w:p w14:paraId="4B59A1E2" w14:textId="77777777" w:rsidR="00E251CE" w:rsidRDefault="00E251CE" w:rsidP="007F1528">
            <w:pPr>
              <w:spacing w:line="240" w:lineRule="atLeast"/>
              <w:rPr>
                <w:rFonts w:ascii="Arial" w:hAnsi="Arial"/>
                <w:color w:val="0000FF"/>
                <w:lang w:val="fr-BE"/>
              </w:rPr>
            </w:pPr>
          </w:p>
        </w:tc>
        <w:tc>
          <w:tcPr>
            <w:tcW w:w="464" w:type="pct"/>
          </w:tcPr>
          <w:p w14:paraId="48A44520" w14:textId="77777777" w:rsidR="00E251CE" w:rsidRDefault="00E251CE" w:rsidP="007F1528">
            <w:pPr>
              <w:spacing w:line="240" w:lineRule="atLeast"/>
              <w:jc w:val="both"/>
              <w:rPr>
                <w:rFonts w:ascii="Arial" w:hAnsi="Arial"/>
                <w:color w:val="0000FF"/>
                <w:lang w:val="fr-BE"/>
              </w:rPr>
            </w:pPr>
          </w:p>
        </w:tc>
        <w:tc>
          <w:tcPr>
            <w:tcW w:w="465" w:type="pct"/>
          </w:tcPr>
          <w:p w14:paraId="60FCB749" w14:textId="77777777" w:rsidR="00E251CE" w:rsidRDefault="00E251CE" w:rsidP="007F1528">
            <w:pPr>
              <w:spacing w:line="240" w:lineRule="atLeast"/>
              <w:rPr>
                <w:rFonts w:ascii="Arial" w:hAnsi="Arial"/>
                <w:color w:val="0000FF"/>
                <w:lang w:val="fr-BE"/>
              </w:rPr>
            </w:pPr>
          </w:p>
        </w:tc>
        <w:tc>
          <w:tcPr>
            <w:tcW w:w="3483" w:type="pct"/>
            <w:gridSpan w:val="7"/>
            <w:vAlign w:val="center"/>
          </w:tcPr>
          <w:p w14:paraId="5A10637A" w14:textId="77777777" w:rsidR="00E251CE" w:rsidRDefault="00E251CE" w:rsidP="007F1528">
            <w:pPr>
              <w:rPr>
                <w:rFonts w:ascii="Arial" w:hAnsi="Arial" w:cs="Arial"/>
                <w:color w:val="0000FF"/>
                <w:lang w:val="fr-BE" w:eastAsia="nl-BE"/>
              </w:rPr>
            </w:pPr>
          </w:p>
        </w:tc>
        <w:tc>
          <w:tcPr>
            <w:tcW w:w="154" w:type="pct"/>
            <w:vAlign w:val="bottom"/>
          </w:tcPr>
          <w:p w14:paraId="41C5381B" w14:textId="77777777" w:rsidR="00E251CE" w:rsidRDefault="00E251CE" w:rsidP="007F1528">
            <w:pPr>
              <w:spacing w:line="240" w:lineRule="atLeast"/>
              <w:jc w:val="right"/>
              <w:rPr>
                <w:rFonts w:ascii="Arial" w:hAnsi="Arial"/>
                <w:color w:val="0000FF"/>
                <w:lang w:val="fr-BE"/>
              </w:rPr>
            </w:pPr>
          </w:p>
        </w:tc>
      </w:tr>
      <w:tr w:rsidR="00406AAF" w:rsidRPr="00106544" w14:paraId="22FAC13C" w14:textId="77777777" w:rsidTr="002F7583">
        <w:tblPrEx>
          <w:tblLook w:val="04A0" w:firstRow="1" w:lastRow="0" w:firstColumn="1" w:lastColumn="0" w:noHBand="0" w:noVBand="1"/>
        </w:tblPrEx>
        <w:trPr>
          <w:cantSplit/>
        </w:trPr>
        <w:tc>
          <w:tcPr>
            <w:tcW w:w="155" w:type="pct"/>
          </w:tcPr>
          <w:p w14:paraId="775867E8" w14:textId="77777777" w:rsidR="00E251CE" w:rsidRDefault="00E251CE" w:rsidP="007F1528">
            <w:pPr>
              <w:spacing w:line="240" w:lineRule="atLeast"/>
              <w:rPr>
                <w:rFonts w:ascii="Arial" w:hAnsi="Arial"/>
                <w:color w:val="0000FF"/>
                <w:lang w:val="fr-BE"/>
              </w:rPr>
            </w:pPr>
          </w:p>
        </w:tc>
        <w:tc>
          <w:tcPr>
            <w:tcW w:w="279" w:type="pct"/>
          </w:tcPr>
          <w:p w14:paraId="15972525" w14:textId="77777777" w:rsidR="00E251CE" w:rsidRDefault="00E251CE" w:rsidP="007F1528">
            <w:pPr>
              <w:spacing w:line="240" w:lineRule="atLeast"/>
              <w:rPr>
                <w:rFonts w:ascii="Arial" w:hAnsi="Arial"/>
                <w:color w:val="0000FF"/>
                <w:lang w:val="fr-BE"/>
              </w:rPr>
            </w:pPr>
          </w:p>
        </w:tc>
        <w:tc>
          <w:tcPr>
            <w:tcW w:w="464" w:type="pct"/>
          </w:tcPr>
          <w:p w14:paraId="6278CBA4" w14:textId="77777777" w:rsidR="00E251CE" w:rsidRDefault="00E251CE" w:rsidP="007F1528">
            <w:pPr>
              <w:spacing w:line="240" w:lineRule="atLeast"/>
              <w:jc w:val="both"/>
              <w:rPr>
                <w:rFonts w:ascii="Arial" w:hAnsi="Arial"/>
                <w:color w:val="0000FF"/>
                <w:lang w:val="fr-BE"/>
              </w:rPr>
            </w:pPr>
          </w:p>
        </w:tc>
        <w:tc>
          <w:tcPr>
            <w:tcW w:w="465" w:type="pct"/>
          </w:tcPr>
          <w:p w14:paraId="4F292C31" w14:textId="77777777" w:rsidR="00E251CE" w:rsidRDefault="00E251CE" w:rsidP="007F1528">
            <w:pPr>
              <w:spacing w:line="240" w:lineRule="atLeast"/>
              <w:rPr>
                <w:rFonts w:ascii="Arial" w:hAnsi="Arial"/>
                <w:color w:val="0000FF"/>
                <w:lang w:val="fr-BE"/>
              </w:rPr>
            </w:pPr>
          </w:p>
        </w:tc>
        <w:tc>
          <w:tcPr>
            <w:tcW w:w="3483" w:type="pct"/>
            <w:gridSpan w:val="7"/>
            <w:hideMark/>
          </w:tcPr>
          <w:p w14:paraId="799136ED" w14:textId="77777777" w:rsidR="00E251CE" w:rsidRDefault="00E251CE" w:rsidP="007F1528">
            <w:pPr>
              <w:jc w:val="both"/>
              <w:rPr>
                <w:rFonts w:ascii="Arial" w:hAnsi="Arial"/>
                <w:color w:val="0000FF"/>
                <w:lang w:val="fr-BE"/>
              </w:rPr>
            </w:pPr>
            <w:r>
              <w:rPr>
                <w:rFonts w:ascii="Arial" w:hAnsi="Arial" w:cs="Arial"/>
                <w:i/>
                <w:color w:val="0000FF"/>
                <w:lang w:val="fr-BE" w:eastAsia="nl-BE"/>
              </w:rPr>
              <w:t>f)</w:t>
            </w:r>
            <w:r>
              <w:rPr>
                <w:rFonts w:ascii="Arial" w:hAnsi="Arial" w:cs="Arial"/>
                <w:color w:val="0000FF"/>
                <w:lang w:val="fr-BE" w:eastAsia="nl-BE"/>
              </w:rPr>
              <w:t xml:space="preserve"> les mesures préventives adoptées en fonction de l'âge et du sexe du patient et portant au minimum sur :</w:t>
            </w:r>
          </w:p>
        </w:tc>
        <w:tc>
          <w:tcPr>
            <w:tcW w:w="154" w:type="pct"/>
            <w:vAlign w:val="bottom"/>
          </w:tcPr>
          <w:p w14:paraId="52F52E36" w14:textId="77777777" w:rsidR="00E251CE" w:rsidRDefault="00E251CE" w:rsidP="007F1528">
            <w:pPr>
              <w:spacing w:line="240" w:lineRule="atLeast"/>
              <w:jc w:val="right"/>
              <w:rPr>
                <w:rFonts w:ascii="Arial" w:hAnsi="Arial"/>
                <w:color w:val="0000FF"/>
                <w:lang w:val="fr-BE"/>
              </w:rPr>
            </w:pPr>
          </w:p>
        </w:tc>
      </w:tr>
      <w:tr w:rsidR="00406AAF" w:rsidRPr="00106544" w14:paraId="66BD628D" w14:textId="77777777" w:rsidTr="002F7583">
        <w:tblPrEx>
          <w:tblLook w:val="04A0" w:firstRow="1" w:lastRow="0" w:firstColumn="1" w:lastColumn="0" w:noHBand="0" w:noVBand="1"/>
        </w:tblPrEx>
        <w:trPr>
          <w:cantSplit/>
        </w:trPr>
        <w:tc>
          <w:tcPr>
            <w:tcW w:w="155" w:type="pct"/>
          </w:tcPr>
          <w:p w14:paraId="08D3D8B1" w14:textId="77777777" w:rsidR="00E251CE" w:rsidRDefault="00E251CE" w:rsidP="007F1528">
            <w:pPr>
              <w:spacing w:line="240" w:lineRule="atLeast"/>
              <w:rPr>
                <w:rFonts w:ascii="Arial" w:hAnsi="Arial"/>
                <w:color w:val="0000FF"/>
                <w:lang w:val="fr-BE"/>
              </w:rPr>
            </w:pPr>
          </w:p>
        </w:tc>
        <w:tc>
          <w:tcPr>
            <w:tcW w:w="279" w:type="pct"/>
          </w:tcPr>
          <w:p w14:paraId="422CB320" w14:textId="77777777" w:rsidR="00E251CE" w:rsidRDefault="00E251CE" w:rsidP="007F1528">
            <w:pPr>
              <w:spacing w:line="240" w:lineRule="atLeast"/>
              <w:rPr>
                <w:rFonts w:ascii="Arial" w:hAnsi="Arial"/>
                <w:color w:val="0000FF"/>
                <w:lang w:val="fr-BE"/>
              </w:rPr>
            </w:pPr>
          </w:p>
        </w:tc>
        <w:tc>
          <w:tcPr>
            <w:tcW w:w="464" w:type="pct"/>
          </w:tcPr>
          <w:p w14:paraId="47E0AEA3" w14:textId="77777777" w:rsidR="00E251CE" w:rsidRDefault="00E251CE" w:rsidP="007F1528">
            <w:pPr>
              <w:spacing w:line="240" w:lineRule="atLeast"/>
              <w:jc w:val="both"/>
              <w:rPr>
                <w:rFonts w:ascii="Arial" w:hAnsi="Arial"/>
                <w:color w:val="0000FF"/>
                <w:lang w:val="fr-BE"/>
              </w:rPr>
            </w:pPr>
          </w:p>
        </w:tc>
        <w:tc>
          <w:tcPr>
            <w:tcW w:w="465" w:type="pct"/>
          </w:tcPr>
          <w:p w14:paraId="11987F28" w14:textId="77777777" w:rsidR="00E251CE" w:rsidRDefault="00E251CE" w:rsidP="007F1528">
            <w:pPr>
              <w:spacing w:line="240" w:lineRule="atLeast"/>
              <w:rPr>
                <w:rFonts w:ascii="Arial" w:hAnsi="Arial"/>
                <w:color w:val="0000FF"/>
                <w:lang w:val="fr-BE"/>
              </w:rPr>
            </w:pPr>
          </w:p>
        </w:tc>
        <w:tc>
          <w:tcPr>
            <w:tcW w:w="3483" w:type="pct"/>
            <w:gridSpan w:val="7"/>
            <w:vAlign w:val="center"/>
            <w:hideMark/>
          </w:tcPr>
          <w:p w14:paraId="2252D024" w14:textId="77777777" w:rsidR="00E251CE" w:rsidRDefault="00E251CE" w:rsidP="007F1528">
            <w:pPr>
              <w:rPr>
                <w:rFonts w:ascii="Arial" w:hAnsi="Arial" w:cs="Arial"/>
                <w:color w:val="0000FF"/>
                <w:lang w:val="fr-BE" w:eastAsia="nl-BE"/>
              </w:rPr>
            </w:pPr>
            <w:r>
              <w:rPr>
                <w:rFonts w:ascii="Arial" w:hAnsi="Arial" w:cs="Arial"/>
                <w:color w:val="0000FF"/>
                <w:lang w:val="fr-BE" w:eastAsia="nl-BE"/>
              </w:rPr>
              <w:t>1. le mode de vie (alimentation, activité physique, consommation de tabac et d'alcool);</w:t>
            </w:r>
          </w:p>
        </w:tc>
        <w:tc>
          <w:tcPr>
            <w:tcW w:w="154" w:type="pct"/>
            <w:vAlign w:val="bottom"/>
          </w:tcPr>
          <w:p w14:paraId="5E07A7CE" w14:textId="77777777" w:rsidR="00E251CE" w:rsidRDefault="00E251CE" w:rsidP="007F1528">
            <w:pPr>
              <w:spacing w:line="240" w:lineRule="atLeast"/>
              <w:jc w:val="right"/>
              <w:rPr>
                <w:rFonts w:ascii="Arial" w:hAnsi="Arial"/>
                <w:color w:val="0000FF"/>
                <w:lang w:val="fr-BE"/>
              </w:rPr>
            </w:pPr>
          </w:p>
        </w:tc>
      </w:tr>
      <w:tr w:rsidR="00406AAF" w:rsidRPr="00106544" w14:paraId="5ED09BE6" w14:textId="77777777" w:rsidTr="002F7583">
        <w:tblPrEx>
          <w:tblLook w:val="04A0" w:firstRow="1" w:lastRow="0" w:firstColumn="1" w:lastColumn="0" w:noHBand="0" w:noVBand="1"/>
        </w:tblPrEx>
        <w:trPr>
          <w:cantSplit/>
        </w:trPr>
        <w:tc>
          <w:tcPr>
            <w:tcW w:w="155" w:type="pct"/>
          </w:tcPr>
          <w:p w14:paraId="0A7A9777" w14:textId="77777777" w:rsidR="00E251CE" w:rsidRDefault="00E251CE" w:rsidP="007F1528">
            <w:pPr>
              <w:spacing w:line="240" w:lineRule="atLeast"/>
              <w:rPr>
                <w:rFonts w:ascii="Arial" w:hAnsi="Arial"/>
                <w:color w:val="0000FF"/>
                <w:lang w:val="fr-BE"/>
              </w:rPr>
            </w:pPr>
          </w:p>
        </w:tc>
        <w:tc>
          <w:tcPr>
            <w:tcW w:w="279" w:type="pct"/>
          </w:tcPr>
          <w:p w14:paraId="1C115459" w14:textId="77777777" w:rsidR="00E251CE" w:rsidRDefault="00E251CE" w:rsidP="007F1528">
            <w:pPr>
              <w:spacing w:line="240" w:lineRule="atLeast"/>
              <w:rPr>
                <w:rFonts w:ascii="Arial" w:hAnsi="Arial"/>
                <w:color w:val="0000FF"/>
                <w:lang w:val="fr-BE"/>
              </w:rPr>
            </w:pPr>
          </w:p>
        </w:tc>
        <w:tc>
          <w:tcPr>
            <w:tcW w:w="464" w:type="pct"/>
          </w:tcPr>
          <w:p w14:paraId="5FDDA2F0" w14:textId="77777777" w:rsidR="00E251CE" w:rsidRDefault="00E251CE" w:rsidP="007F1528">
            <w:pPr>
              <w:spacing w:line="240" w:lineRule="atLeast"/>
              <w:jc w:val="both"/>
              <w:rPr>
                <w:rFonts w:ascii="Arial" w:hAnsi="Arial"/>
                <w:color w:val="0000FF"/>
                <w:lang w:val="fr-BE"/>
              </w:rPr>
            </w:pPr>
          </w:p>
        </w:tc>
        <w:tc>
          <w:tcPr>
            <w:tcW w:w="465" w:type="pct"/>
          </w:tcPr>
          <w:p w14:paraId="54C0AB66" w14:textId="77777777" w:rsidR="00E251CE" w:rsidRDefault="00E251CE" w:rsidP="007F1528">
            <w:pPr>
              <w:spacing w:line="240" w:lineRule="atLeast"/>
              <w:rPr>
                <w:rFonts w:ascii="Arial" w:hAnsi="Arial"/>
                <w:color w:val="0000FF"/>
                <w:lang w:val="fr-BE"/>
              </w:rPr>
            </w:pPr>
          </w:p>
        </w:tc>
        <w:tc>
          <w:tcPr>
            <w:tcW w:w="3483" w:type="pct"/>
            <w:gridSpan w:val="7"/>
            <w:hideMark/>
          </w:tcPr>
          <w:p w14:paraId="7E7C5C91" w14:textId="77777777" w:rsidR="00E251CE" w:rsidRDefault="00E251CE" w:rsidP="007F1528">
            <w:pPr>
              <w:jc w:val="both"/>
              <w:rPr>
                <w:rFonts w:ascii="Arial" w:hAnsi="Arial"/>
                <w:color w:val="0000FF"/>
                <w:lang w:val="fr-BE"/>
              </w:rPr>
            </w:pPr>
            <w:r>
              <w:rPr>
                <w:rFonts w:ascii="Arial" w:hAnsi="Arial" w:cs="Arial"/>
                <w:color w:val="0000FF"/>
                <w:lang w:val="fr-BE" w:eastAsia="nl-BE"/>
              </w:rPr>
              <w:t>2. les maladies cardiovasculaires (anamnèse, examen clinique, acide acétylsalicylique pour les groupes à risque);</w:t>
            </w:r>
          </w:p>
        </w:tc>
        <w:tc>
          <w:tcPr>
            <w:tcW w:w="154" w:type="pct"/>
            <w:vAlign w:val="bottom"/>
          </w:tcPr>
          <w:p w14:paraId="03F811D4" w14:textId="77777777" w:rsidR="00E251CE" w:rsidRDefault="00E251CE" w:rsidP="007F1528">
            <w:pPr>
              <w:spacing w:line="240" w:lineRule="atLeast"/>
              <w:jc w:val="right"/>
              <w:rPr>
                <w:rFonts w:ascii="Arial" w:hAnsi="Arial"/>
                <w:color w:val="0000FF"/>
                <w:lang w:val="fr-BE"/>
              </w:rPr>
            </w:pPr>
          </w:p>
        </w:tc>
      </w:tr>
      <w:tr w:rsidR="00406AAF" w:rsidRPr="00106544" w14:paraId="69492C95" w14:textId="77777777" w:rsidTr="002F7583">
        <w:tblPrEx>
          <w:tblLook w:val="04A0" w:firstRow="1" w:lastRow="0" w:firstColumn="1" w:lastColumn="0" w:noHBand="0" w:noVBand="1"/>
        </w:tblPrEx>
        <w:trPr>
          <w:cantSplit/>
        </w:trPr>
        <w:tc>
          <w:tcPr>
            <w:tcW w:w="155" w:type="pct"/>
          </w:tcPr>
          <w:p w14:paraId="03F9B501" w14:textId="77777777" w:rsidR="00E251CE" w:rsidRDefault="00E251CE" w:rsidP="007F1528">
            <w:pPr>
              <w:spacing w:line="240" w:lineRule="atLeast"/>
              <w:rPr>
                <w:rFonts w:ascii="Arial" w:hAnsi="Arial"/>
                <w:color w:val="0000FF"/>
                <w:lang w:val="fr-BE"/>
              </w:rPr>
            </w:pPr>
          </w:p>
        </w:tc>
        <w:tc>
          <w:tcPr>
            <w:tcW w:w="279" w:type="pct"/>
          </w:tcPr>
          <w:p w14:paraId="1DA190CD" w14:textId="77777777" w:rsidR="00E251CE" w:rsidRDefault="00E251CE" w:rsidP="007F1528">
            <w:pPr>
              <w:spacing w:line="240" w:lineRule="atLeast"/>
              <w:rPr>
                <w:rFonts w:ascii="Arial" w:hAnsi="Arial"/>
                <w:color w:val="0000FF"/>
                <w:lang w:val="fr-BE"/>
              </w:rPr>
            </w:pPr>
          </w:p>
        </w:tc>
        <w:tc>
          <w:tcPr>
            <w:tcW w:w="464" w:type="pct"/>
          </w:tcPr>
          <w:p w14:paraId="5A3CCD1B" w14:textId="77777777" w:rsidR="00E251CE" w:rsidRDefault="00E251CE" w:rsidP="007F1528">
            <w:pPr>
              <w:spacing w:line="240" w:lineRule="atLeast"/>
              <w:jc w:val="both"/>
              <w:rPr>
                <w:rFonts w:ascii="Arial" w:hAnsi="Arial"/>
                <w:color w:val="0000FF"/>
                <w:lang w:val="fr-BE"/>
              </w:rPr>
            </w:pPr>
          </w:p>
        </w:tc>
        <w:tc>
          <w:tcPr>
            <w:tcW w:w="465" w:type="pct"/>
          </w:tcPr>
          <w:p w14:paraId="69956D55" w14:textId="77777777" w:rsidR="00E251CE" w:rsidRDefault="00E251CE" w:rsidP="007F1528">
            <w:pPr>
              <w:spacing w:line="240" w:lineRule="atLeast"/>
              <w:rPr>
                <w:rFonts w:ascii="Arial" w:hAnsi="Arial"/>
                <w:color w:val="0000FF"/>
                <w:lang w:val="fr-BE"/>
              </w:rPr>
            </w:pPr>
          </w:p>
        </w:tc>
        <w:tc>
          <w:tcPr>
            <w:tcW w:w="3483" w:type="pct"/>
            <w:gridSpan w:val="7"/>
            <w:vAlign w:val="center"/>
            <w:hideMark/>
          </w:tcPr>
          <w:p w14:paraId="24903EA1" w14:textId="77777777" w:rsidR="00E251CE" w:rsidRDefault="00E251CE" w:rsidP="007F1528">
            <w:pPr>
              <w:rPr>
                <w:rFonts w:ascii="Arial" w:hAnsi="Arial" w:cs="Arial"/>
                <w:color w:val="0000FF"/>
                <w:lang w:val="fr-BE" w:eastAsia="nl-BE"/>
              </w:rPr>
            </w:pPr>
            <w:r>
              <w:rPr>
                <w:rFonts w:ascii="Arial" w:hAnsi="Arial" w:cs="Arial"/>
                <w:color w:val="0000FF"/>
                <w:lang w:val="fr-BE" w:eastAsia="nl-BE"/>
              </w:rPr>
              <w:t>3. le dépistage du cancer colorectal, du cancer du sein et du col utérin;</w:t>
            </w:r>
          </w:p>
        </w:tc>
        <w:tc>
          <w:tcPr>
            <w:tcW w:w="154" w:type="pct"/>
            <w:vAlign w:val="bottom"/>
          </w:tcPr>
          <w:p w14:paraId="4CBF7DC7" w14:textId="77777777" w:rsidR="00E251CE" w:rsidRDefault="00E251CE" w:rsidP="007F1528">
            <w:pPr>
              <w:spacing w:line="240" w:lineRule="atLeast"/>
              <w:jc w:val="right"/>
              <w:rPr>
                <w:rFonts w:ascii="Arial" w:hAnsi="Arial"/>
                <w:color w:val="0000FF"/>
                <w:lang w:val="fr-BE"/>
              </w:rPr>
            </w:pPr>
          </w:p>
        </w:tc>
      </w:tr>
      <w:tr w:rsidR="00406AAF" w:rsidRPr="00106544" w14:paraId="53A1B3FF" w14:textId="77777777" w:rsidTr="002F7583">
        <w:tblPrEx>
          <w:tblLook w:val="04A0" w:firstRow="1" w:lastRow="0" w:firstColumn="1" w:lastColumn="0" w:noHBand="0" w:noVBand="1"/>
        </w:tblPrEx>
        <w:trPr>
          <w:cantSplit/>
        </w:trPr>
        <w:tc>
          <w:tcPr>
            <w:tcW w:w="155" w:type="pct"/>
          </w:tcPr>
          <w:p w14:paraId="3740428C" w14:textId="77777777" w:rsidR="00E251CE" w:rsidRDefault="00E251CE" w:rsidP="007F1528">
            <w:pPr>
              <w:spacing w:line="240" w:lineRule="atLeast"/>
              <w:rPr>
                <w:rFonts w:ascii="Arial" w:hAnsi="Arial"/>
                <w:color w:val="0000FF"/>
                <w:lang w:val="fr-BE"/>
              </w:rPr>
            </w:pPr>
          </w:p>
        </w:tc>
        <w:tc>
          <w:tcPr>
            <w:tcW w:w="279" w:type="pct"/>
          </w:tcPr>
          <w:p w14:paraId="3745B659" w14:textId="77777777" w:rsidR="00E251CE" w:rsidRDefault="00E251CE" w:rsidP="007F1528">
            <w:pPr>
              <w:spacing w:line="240" w:lineRule="atLeast"/>
              <w:rPr>
                <w:rFonts w:ascii="Arial" w:hAnsi="Arial"/>
                <w:color w:val="0000FF"/>
                <w:lang w:val="fr-BE"/>
              </w:rPr>
            </w:pPr>
          </w:p>
        </w:tc>
        <w:tc>
          <w:tcPr>
            <w:tcW w:w="464" w:type="pct"/>
          </w:tcPr>
          <w:p w14:paraId="087144BC" w14:textId="77777777" w:rsidR="00E251CE" w:rsidRDefault="00E251CE" w:rsidP="007F1528">
            <w:pPr>
              <w:spacing w:line="240" w:lineRule="atLeast"/>
              <w:jc w:val="both"/>
              <w:rPr>
                <w:rFonts w:ascii="Arial" w:hAnsi="Arial"/>
                <w:color w:val="0000FF"/>
                <w:lang w:val="fr-BE"/>
              </w:rPr>
            </w:pPr>
          </w:p>
        </w:tc>
        <w:tc>
          <w:tcPr>
            <w:tcW w:w="465" w:type="pct"/>
          </w:tcPr>
          <w:p w14:paraId="7C668FF3" w14:textId="77777777" w:rsidR="00E251CE" w:rsidRDefault="00E251CE" w:rsidP="007F1528">
            <w:pPr>
              <w:spacing w:line="240" w:lineRule="atLeast"/>
              <w:rPr>
                <w:rFonts w:ascii="Arial" w:hAnsi="Arial"/>
                <w:color w:val="0000FF"/>
                <w:lang w:val="fr-BE"/>
              </w:rPr>
            </w:pPr>
          </w:p>
        </w:tc>
        <w:tc>
          <w:tcPr>
            <w:tcW w:w="3483" w:type="pct"/>
            <w:gridSpan w:val="7"/>
            <w:hideMark/>
          </w:tcPr>
          <w:p w14:paraId="05AD4B33" w14:textId="77777777" w:rsidR="00E251CE" w:rsidRDefault="00E251CE" w:rsidP="007F1528">
            <w:pPr>
              <w:jc w:val="both"/>
              <w:rPr>
                <w:rFonts w:ascii="Arial" w:hAnsi="Arial"/>
                <w:color w:val="0000FF"/>
                <w:lang w:val="fr-BE"/>
              </w:rPr>
            </w:pPr>
            <w:r>
              <w:rPr>
                <w:rFonts w:ascii="Arial" w:hAnsi="Arial" w:cs="Arial"/>
                <w:color w:val="0000FF"/>
                <w:lang w:val="fr-BE" w:eastAsia="nl-BE"/>
              </w:rPr>
              <w:t>4. la vaccination (diphtérie, tétanos, grippe et pneumocoque);</w:t>
            </w:r>
          </w:p>
        </w:tc>
        <w:tc>
          <w:tcPr>
            <w:tcW w:w="154" w:type="pct"/>
            <w:vAlign w:val="bottom"/>
          </w:tcPr>
          <w:p w14:paraId="642AA8FC" w14:textId="77777777" w:rsidR="00E251CE" w:rsidRDefault="00E251CE" w:rsidP="007F1528">
            <w:pPr>
              <w:spacing w:line="240" w:lineRule="atLeast"/>
              <w:jc w:val="right"/>
              <w:rPr>
                <w:rFonts w:ascii="Arial" w:hAnsi="Arial"/>
                <w:color w:val="0000FF"/>
                <w:lang w:val="fr-BE"/>
              </w:rPr>
            </w:pPr>
          </w:p>
        </w:tc>
      </w:tr>
      <w:tr w:rsidR="00406AAF" w:rsidRPr="00106544" w14:paraId="51AD0388" w14:textId="77777777" w:rsidTr="002F7583">
        <w:tblPrEx>
          <w:tblLook w:val="04A0" w:firstRow="1" w:lastRow="0" w:firstColumn="1" w:lastColumn="0" w:noHBand="0" w:noVBand="1"/>
        </w:tblPrEx>
        <w:trPr>
          <w:cantSplit/>
        </w:trPr>
        <w:tc>
          <w:tcPr>
            <w:tcW w:w="155" w:type="pct"/>
          </w:tcPr>
          <w:p w14:paraId="7D831F6A" w14:textId="77777777" w:rsidR="00E251CE" w:rsidRDefault="00E251CE" w:rsidP="007F1528">
            <w:pPr>
              <w:spacing w:line="240" w:lineRule="atLeast"/>
              <w:rPr>
                <w:rFonts w:ascii="Arial" w:hAnsi="Arial"/>
                <w:color w:val="0000FF"/>
                <w:lang w:val="fr-BE"/>
              </w:rPr>
            </w:pPr>
          </w:p>
        </w:tc>
        <w:tc>
          <w:tcPr>
            <w:tcW w:w="279" w:type="pct"/>
          </w:tcPr>
          <w:p w14:paraId="2A592749" w14:textId="77777777" w:rsidR="00E251CE" w:rsidRDefault="00E251CE" w:rsidP="007F1528">
            <w:pPr>
              <w:spacing w:line="240" w:lineRule="atLeast"/>
              <w:rPr>
                <w:rFonts w:ascii="Arial" w:hAnsi="Arial"/>
                <w:color w:val="0000FF"/>
                <w:lang w:val="fr-BE"/>
              </w:rPr>
            </w:pPr>
          </w:p>
        </w:tc>
        <w:tc>
          <w:tcPr>
            <w:tcW w:w="464" w:type="pct"/>
          </w:tcPr>
          <w:p w14:paraId="3944E613" w14:textId="77777777" w:rsidR="00E251CE" w:rsidRDefault="00E251CE" w:rsidP="007F1528">
            <w:pPr>
              <w:spacing w:line="240" w:lineRule="atLeast"/>
              <w:jc w:val="both"/>
              <w:rPr>
                <w:rFonts w:ascii="Arial" w:hAnsi="Arial"/>
                <w:color w:val="0000FF"/>
                <w:lang w:val="fr-BE"/>
              </w:rPr>
            </w:pPr>
          </w:p>
        </w:tc>
        <w:tc>
          <w:tcPr>
            <w:tcW w:w="465" w:type="pct"/>
          </w:tcPr>
          <w:p w14:paraId="233B367A" w14:textId="77777777" w:rsidR="00E251CE" w:rsidRDefault="00E251CE" w:rsidP="007F1528">
            <w:pPr>
              <w:spacing w:line="240" w:lineRule="atLeast"/>
              <w:rPr>
                <w:rFonts w:ascii="Arial" w:hAnsi="Arial"/>
                <w:color w:val="0000FF"/>
                <w:lang w:val="fr-BE"/>
              </w:rPr>
            </w:pPr>
          </w:p>
        </w:tc>
        <w:tc>
          <w:tcPr>
            <w:tcW w:w="3483" w:type="pct"/>
            <w:gridSpan w:val="7"/>
            <w:vAlign w:val="center"/>
            <w:hideMark/>
          </w:tcPr>
          <w:p w14:paraId="31A5BC6A" w14:textId="77777777" w:rsidR="00E251CE" w:rsidRDefault="00E251CE" w:rsidP="007F1528">
            <w:pPr>
              <w:rPr>
                <w:rFonts w:ascii="Arial" w:hAnsi="Arial" w:cs="Arial"/>
                <w:color w:val="0000FF"/>
                <w:lang w:val="fr-BE" w:eastAsia="nl-BE"/>
              </w:rPr>
            </w:pPr>
            <w:r>
              <w:rPr>
                <w:rFonts w:ascii="Arial" w:hAnsi="Arial" w:cs="Arial"/>
                <w:color w:val="0000FF"/>
                <w:lang w:val="fr-BE" w:eastAsia="nl-BE"/>
              </w:rPr>
              <w:t>5. les dosages biologiques : lipides (&gt; 50 ans), glycémie (&gt; 65 ans), créatinine et protéinurie (pour les groupes à risque);</w:t>
            </w:r>
          </w:p>
        </w:tc>
        <w:tc>
          <w:tcPr>
            <w:tcW w:w="154" w:type="pct"/>
            <w:vAlign w:val="bottom"/>
          </w:tcPr>
          <w:p w14:paraId="3E39FD08" w14:textId="77777777" w:rsidR="00E251CE" w:rsidRDefault="00E251CE" w:rsidP="007F1528">
            <w:pPr>
              <w:spacing w:line="240" w:lineRule="atLeast"/>
              <w:jc w:val="right"/>
              <w:rPr>
                <w:rFonts w:ascii="Arial" w:hAnsi="Arial"/>
                <w:color w:val="0000FF"/>
                <w:lang w:val="fr-BE"/>
              </w:rPr>
            </w:pPr>
          </w:p>
        </w:tc>
      </w:tr>
      <w:tr w:rsidR="00406AAF" w:rsidRPr="00106544" w14:paraId="4EEE2263" w14:textId="77777777" w:rsidTr="002F7583">
        <w:tblPrEx>
          <w:tblLook w:val="04A0" w:firstRow="1" w:lastRow="0" w:firstColumn="1" w:lastColumn="0" w:noHBand="0" w:noVBand="1"/>
        </w:tblPrEx>
        <w:trPr>
          <w:cantSplit/>
        </w:trPr>
        <w:tc>
          <w:tcPr>
            <w:tcW w:w="155" w:type="pct"/>
          </w:tcPr>
          <w:p w14:paraId="756D5A42" w14:textId="77777777" w:rsidR="00E251CE" w:rsidRDefault="00E251CE" w:rsidP="007F1528">
            <w:pPr>
              <w:spacing w:line="240" w:lineRule="atLeast"/>
              <w:rPr>
                <w:rFonts w:ascii="Arial" w:hAnsi="Arial"/>
                <w:color w:val="0000FF"/>
                <w:lang w:val="fr-BE"/>
              </w:rPr>
            </w:pPr>
          </w:p>
        </w:tc>
        <w:tc>
          <w:tcPr>
            <w:tcW w:w="279" w:type="pct"/>
          </w:tcPr>
          <w:p w14:paraId="7F2C9EB8" w14:textId="77777777" w:rsidR="00E251CE" w:rsidRDefault="00E251CE" w:rsidP="007F1528">
            <w:pPr>
              <w:spacing w:line="240" w:lineRule="atLeast"/>
              <w:rPr>
                <w:rFonts w:ascii="Arial" w:hAnsi="Arial"/>
                <w:color w:val="0000FF"/>
                <w:lang w:val="fr-BE"/>
              </w:rPr>
            </w:pPr>
          </w:p>
        </w:tc>
        <w:tc>
          <w:tcPr>
            <w:tcW w:w="464" w:type="pct"/>
          </w:tcPr>
          <w:p w14:paraId="6DD1E5B6" w14:textId="77777777" w:rsidR="00E251CE" w:rsidRDefault="00E251CE" w:rsidP="007F1528">
            <w:pPr>
              <w:spacing w:line="240" w:lineRule="atLeast"/>
              <w:jc w:val="both"/>
              <w:rPr>
                <w:rFonts w:ascii="Arial" w:hAnsi="Arial"/>
                <w:color w:val="0000FF"/>
                <w:lang w:val="fr-BE"/>
              </w:rPr>
            </w:pPr>
          </w:p>
        </w:tc>
        <w:tc>
          <w:tcPr>
            <w:tcW w:w="465" w:type="pct"/>
          </w:tcPr>
          <w:p w14:paraId="28667479" w14:textId="77777777" w:rsidR="00E251CE" w:rsidRDefault="00E251CE" w:rsidP="007F1528">
            <w:pPr>
              <w:spacing w:line="240" w:lineRule="atLeast"/>
              <w:rPr>
                <w:rFonts w:ascii="Arial" w:hAnsi="Arial"/>
                <w:color w:val="0000FF"/>
                <w:lang w:val="fr-BE"/>
              </w:rPr>
            </w:pPr>
          </w:p>
        </w:tc>
        <w:tc>
          <w:tcPr>
            <w:tcW w:w="3483" w:type="pct"/>
            <w:gridSpan w:val="7"/>
            <w:hideMark/>
          </w:tcPr>
          <w:p w14:paraId="7D8F1B72" w14:textId="77777777" w:rsidR="00E251CE" w:rsidRDefault="00E251CE" w:rsidP="007F1528">
            <w:pPr>
              <w:jc w:val="both"/>
              <w:rPr>
                <w:rFonts w:ascii="Arial" w:hAnsi="Arial"/>
                <w:color w:val="0000FF"/>
                <w:lang w:val="fr-BE"/>
              </w:rPr>
            </w:pPr>
            <w:r>
              <w:rPr>
                <w:rFonts w:ascii="Arial" w:hAnsi="Arial" w:cs="Arial"/>
                <w:color w:val="0000FF"/>
                <w:lang w:val="fr-BE" w:eastAsia="nl-BE"/>
              </w:rPr>
              <w:t>6. le dépistage de la dépression;</w:t>
            </w:r>
          </w:p>
        </w:tc>
        <w:tc>
          <w:tcPr>
            <w:tcW w:w="154" w:type="pct"/>
            <w:vAlign w:val="bottom"/>
          </w:tcPr>
          <w:p w14:paraId="761CEE47" w14:textId="77777777" w:rsidR="00E251CE" w:rsidRDefault="00E251CE" w:rsidP="007F1528">
            <w:pPr>
              <w:spacing w:line="240" w:lineRule="atLeast"/>
              <w:jc w:val="right"/>
              <w:rPr>
                <w:rFonts w:ascii="Arial" w:hAnsi="Arial"/>
                <w:color w:val="0000FF"/>
                <w:lang w:val="fr-BE"/>
              </w:rPr>
            </w:pPr>
          </w:p>
        </w:tc>
      </w:tr>
      <w:tr w:rsidR="00406AAF" w14:paraId="75F147BC" w14:textId="77777777" w:rsidTr="002F7583">
        <w:tblPrEx>
          <w:tblLook w:val="04A0" w:firstRow="1" w:lastRow="0" w:firstColumn="1" w:lastColumn="0" w:noHBand="0" w:noVBand="1"/>
        </w:tblPrEx>
        <w:trPr>
          <w:cantSplit/>
        </w:trPr>
        <w:tc>
          <w:tcPr>
            <w:tcW w:w="155" w:type="pct"/>
          </w:tcPr>
          <w:p w14:paraId="20AA0EE7" w14:textId="77777777" w:rsidR="00E251CE" w:rsidRDefault="00E251CE" w:rsidP="007F1528">
            <w:pPr>
              <w:spacing w:line="240" w:lineRule="atLeast"/>
              <w:rPr>
                <w:rFonts w:ascii="Arial" w:hAnsi="Arial"/>
                <w:color w:val="0000FF"/>
                <w:lang w:val="fr-BE"/>
              </w:rPr>
            </w:pPr>
          </w:p>
        </w:tc>
        <w:tc>
          <w:tcPr>
            <w:tcW w:w="279" w:type="pct"/>
          </w:tcPr>
          <w:p w14:paraId="370A6CB7" w14:textId="77777777" w:rsidR="00E251CE" w:rsidRDefault="00E251CE" w:rsidP="007F1528">
            <w:pPr>
              <w:spacing w:line="240" w:lineRule="atLeast"/>
              <w:rPr>
                <w:rFonts w:ascii="Arial" w:hAnsi="Arial"/>
                <w:color w:val="0000FF"/>
                <w:lang w:val="fr-BE"/>
              </w:rPr>
            </w:pPr>
          </w:p>
        </w:tc>
        <w:tc>
          <w:tcPr>
            <w:tcW w:w="464" w:type="pct"/>
          </w:tcPr>
          <w:p w14:paraId="25F9762F" w14:textId="77777777" w:rsidR="00E251CE" w:rsidRDefault="00E251CE" w:rsidP="007F1528">
            <w:pPr>
              <w:spacing w:line="240" w:lineRule="atLeast"/>
              <w:jc w:val="both"/>
              <w:rPr>
                <w:rFonts w:ascii="Arial" w:hAnsi="Arial"/>
                <w:color w:val="0000FF"/>
                <w:lang w:val="fr-BE"/>
              </w:rPr>
            </w:pPr>
          </w:p>
        </w:tc>
        <w:tc>
          <w:tcPr>
            <w:tcW w:w="465" w:type="pct"/>
          </w:tcPr>
          <w:p w14:paraId="6E37AA69" w14:textId="77777777" w:rsidR="00E251CE" w:rsidRDefault="00E251CE" w:rsidP="007F1528">
            <w:pPr>
              <w:spacing w:line="240" w:lineRule="atLeast"/>
              <w:rPr>
                <w:rFonts w:ascii="Arial" w:hAnsi="Arial"/>
                <w:color w:val="0000FF"/>
                <w:lang w:val="fr-BE"/>
              </w:rPr>
            </w:pPr>
          </w:p>
        </w:tc>
        <w:tc>
          <w:tcPr>
            <w:tcW w:w="3483" w:type="pct"/>
            <w:gridSpan w:val="7"/>
            <w:hideMark/>
          </w:tcPr>
          <w:p w14:paraId="689166F8" w14:textId="77777777" w:rsidR="00E251CE" w:rsidRDefault="00E251CE" w:rsidP="007F1528">
            <w:pPr>
              <w:jc w:val="both"/>
              <w:rPr>
                <w:rFonts w:ascii="Arial" w:hAnsi="Arial"/>
                <w:color w:val="0000FF"/>
                <w:lang w:val="fr-BE"/>
              </w:rPr>
            </w:pPr>
            <w:r>
              <w:rPr>
                <w:rFonts w:ascii="Arial" w:hAnsi="Arial" w:cs="Arial"/>
                <w:color w:val="0000FF"/>
                <w:lang w:val="fr-BE" w:eastAsia="nl-BE"/>
              </w:rPr>
              <w:t>7. les soins bucco-dentaires;</w:t>
            </w:r>
          </w:p>
        </w:tc>
        <w:tc>
          <w:tcPr>
            <w:tcW w:w="154" w:type="pct"/>
            <w:vAlign w:val="bottom"/>
          </w:tcPr>
          <w:p w14:paraId="2D28166E" w14:textId="08F7B035" w:rsidR="00E251CE" w:rsidRDefault="00406AAF" w:rsidP="007F1528">
            <w:pPr>
              <w:spacing w:line="240" w:lineRule="atLeast"/>
              <w:jc w:val="right"/>
              <w:rPr>
                <w:rFonts w:ascii="Arial" w:hAnsi="Arial"/>
                <w:color w:val="0000FF"/>
                <w:lang w:val="fr-BE"/>
              </w:rPr>
            </w:pPr>
            <w:r w:rsidRPr="00406AAF">
              <w:rPr>
                <w:rFonts w:ascii="Arial" w:hAnsi="Arial"/>
                <w:color w:val="0000FF"/>
                <w:lang w:val="fr-BE"/>
              </w:rPr>
              <w:t>"</w:t>
            </w:r>
          </w:p>
        </w:tc>
      </w:tr>
      <w:tr w:rsidR="00406AAF" w14:paraId="4EA2D282" w14:textId="77777777" w:rsidTr="002F7583">
        <w:tblPrEx>
          <w:tblLook w:val="04A0" w:firstRow="1" w:lastRow="0" w:firstColumn="1" w:lastColumn="0" w:noHBand="0" w:noVBand="1"/>
        </w:tblPrEx>
        <w:trPr>
          <w:cantSplit/>
        </w:trPr>
        <w:tc>
          <w:tcPr>
            <w:tcW w:w="155" w:type="pct"/>
          </w:tcPr>
          <w:p w14:paraId="4459E5F7" w14:textId="77777777" w:rsidR="00E251CE" w:rsidRDefault="00E251CE" w:rsidP="007F1528">
            <w:pPr>
              <w:spacing w:line="240" w:lineRule="atLeast"/>
              <w:rPr>
                <w:rFonts w:ascii="Arial" w:hAnsi="Arial"/>
                <w:color w:val="0000FF"/>
                <w:lang w:val="fr-BE"/>
              </w:rPr>
            </w:pPr>
          </w:p>
        </w:tc>
        <w:tc>
          <w:tcPr>
            <w:tcW w:w="279" w:type="pct"/>
          </w:tcPr>
          <w:p w14:paraId="47D81982" w14:textId="77777777" w:rsidR="00E251CE" w:rsidRDefault="00E251CE" w:rsidP="007F1528">
            <w:pPr>
              <w:spacing w:line="240" w:lineRule="atLeast"/>
              <w:rPr>
                <w:rFonts w:ascii="Arial" w:hAnsi="Arial"/>
                <w:color w:val="0000FF"/>
                <w:lang w:val="fr-BE"/>
              </w:rPr>
            </w:pPr>
          </w:p>
        </w:tc>
        <w:tc>
          <w:tcPr>
            <w:tcW w:w="464" w:type="pct"/>
          </w:tcPr>
          <w:p w14:paraId="485775D4" w14:textId="77777777" w:rsidR="00E251CE" w:rsidRDefault="00E251CE" w:rsidP="007F1528">
            <w:pPr>
              <w:spacing w:line="240" w:lineRule="atLeast"/>
              <w:jc w:val="both"/>
              <w:rPr>
                <w:rFonts w:ascii="Arial" w:hAnsi="Arial"/>
                <w:color w:val="0000FF"/>
                <w:lang w:val="fr-BE"/>
              </w:rPr>
            </w:pPr>
          </w:p>
        </w:tc>
        <w:tc>
          <w:tcPr>
            <w:tcW w:w="465" w:type="pct"/>
          </w:tcPr>
          <w:p w14:paraId="5E502B8B" w14:textId="77777777" w:rsidR="00E251CE" w:rsidRDefault="00E251CE" w:rsidP="007F1528">
            <w:pPr>
              <w:spacing w:line="240" w:lineRule="atLeast"/>
              <w:rPr>
                <w:rFonts w:ascii="Arial" w:hAnsi="Arial"/>
                <w:color w:val="0000FF"/>
                <w:lang w:val="fr-BE"/>
              </w:rPr>
            </w:pPr>
          </w:p>
        </w:tc>
        <w:tc>
          <w:tcPr>
            <w:tcW w:w="3483" w:type="pct"/>
            <w:gridSpan w:val="7"/>
          </w:tcPr>
          <w:p w14:paraId="44A3520E" w14:textId="77777777" w:rsidR="00E251CE" w:rsidRDefault="00E251CE" w:rsidP="007F1528">
            <w:pPr>
              <w:jc w:val="both"/>
              <w:rPr>
                <w:rFonts w:ascii="Arial" w:hAnsi="Arial"/>
                <w:color w:val="0000FF"/>
                <w:lang w:val="fr-BE"/>
              </w:rPr>
            </w:pPr>
          </w:p>
        </w:tc>
        <w:tc>
          <w:tcPr>
            <w:tcW w:w="154" w:type="pct"/>
            <w:vAlign w:val="bottom"/>
          </w:tcPr>
          <w:p w14:paraId="488FC5C4" w14:textId="77777777" w:rsidR="00E251CE" w:rsidRDefault="00E251CE" w:rsidP="007F1528">
            <w:pPr>
              <w:spacing w:line="240" w:lineRule="atLeast"/>
              <w:jc w:val="right"/>
              <w:rPr>
                <w:rFonts w:ascii="Arial" w:hAnsi="Arial"/>
                <w:color w:val="0000FF"/>
                <w:lang w:val="fr-BE"/>
              </w:rPr>
            </w:pPr>
          </w:p>
        </w:tc>
      </w:tr>
      <w:tr w:rsidR="004E79F3" w:rsidRPr="00106544" w14:paraId="2CA78101" w14:textId="77777777" w:rsidTr="002F7583">
        <w:trPr>
          <w:cantSplit/>
        </w:trPr>
        <w:tc>
          <w:tcPr>
            <w:tcW w:w="155" w:type="pct"/>
          </w:tcPr>
          <w:p w14:paraId="5730A94B" w14:textId="77777777" w:rsidR="004E79F3" w:rsidRPr="00907500" w:rsidRDefault="004E79F3" w:rsidP="004E79F3">
            <w:pPr>
              <w:spacing w:line="240" w:lineRule="atLeast"/>
              <w:rPr>
                <w:color w:val="0000FF"/>
              </w:rPr>
            </w:pPr>
          </w:p>
        </w:tc>
        <w:tc>
          <w:tcPr>
            <w:tcW w:w="279" w:type="pct"/>
          </w:tcPr>
          <w:p w14:paraId="00DB91E5" w14:textId="77777777" w:rsidR="004E79F3" w:rsidRPr="00907500" w:rsidRDefault="004E79F3" w:rsidP="004E79F3">
            <w:pPr>
              <w:spacing w:line="240" w:lineRule="atLeast"/>
              <w:rPr>
                <w:color w:val="0000FF"/>
              </w:rPr>
            </w:pPr>
          </w:p>
        </w:tc>
        <w:tc>
          <w:tcPr>
            <w:tcW w:w="464" w:type="pct"/>
          </w:tcPr>
          <w:p w14:paraId="0278A409" w14:textId="77777777" w:rsidR="004E79F3" w:rsidRPr="00907500" w:rsidRDefault="004E79F3" w:rsidP="004E79F3">
            <w:pPr>
              <w:spacing w:line="240" w:lineRule="atLeast"/>
              <w:jc w:val="both"/>
              <w:rPr>
                <w:color w:val="0000FF"/>
              </w:rPr>
            </w:pPr>
          </w:p>
        </w:tc>
        <w:tc>
          <w:tcPr>
            <w:tcW w:w="465" w:type="pct"/>
          </w:tcPr>
          <w:p w14:paraId="69399654" w14:textId="77777777" w:rsidR="004E79F3" w:rsidRPr="00907500" w:rsidRDefault="004E79F3" w:rsidP="004E79F3">
            <w:pPr>
              <w:spacing w:line="240" w:lineRule="atLeast"/>
              <w:rPr>
                <w:color w:val="0000FF"/>
              </w:rPr>
            </w:pPr>
          </w:p>
        </w:tc>
        <w:tc>
          <w:tcPr>
            <w:tcW w:w="3483" w:type="pct"/>
            <w:gridSpan w:val="7"/>
          </w:tcPr>
          <w:p w14:paraId="61490E88" w14:textId="506A45FE" w:rsidR="004E79F3" w:rsidRPr="0005085E" w:rsidRDefault="004E79F3" w:rsidP="004E79F3">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23.12.2021</w:t>
            </w:r>
            <w:r w:rsidRPr="0005085E">
              <w:rPr>
                <w:rFonts w:ascii="Arial" w:hAnsi="Arial"/>
                <w:i/>
                <w:color w:val="0000FF"/>
                <w:sz w:val="18"/>
                <w:lang w:val="fr-BE"/>
              </w:rPr>
              <w:t>" (en vigueur 1.</w:t>
            </w:r>
            <w:r>
              <w:rPr>
                <w:rFonts w:ascii="Arial" w:hAnsi="Arial"/>
                <w:i/>
                <w:color w:val="0000FF"/>
                <w:sz w:val="18"/>
                <w:lang w:val="fr-BE"/>
              </w:rPr>
              <w:t>1.2021</w:t>
            </w:r>
            <w:r w:rsidRPr="0005085E">
              <w:rPr>
                <w:rFonts w:ascii="Arial" w:hAnsi="Arial"/>
                <w:i/>
                <w:color w:val="0000FF"/>
                <w:sz w:val="18"/>
                <w:lang w:val="fr-BE"/>
              </w:rPr>
              <w:t>)</w:t>
            </w:r>
            <w:r>
              <w:rPr>
                <w:rFonts w:ascii="Arial" w:hAnsi="Arial"/>
                <w:i/>
                <w:color w:val="0000FF"/>
                <w:sz w:val="18"/>
                <w:lang w:val="fr-BE"/>
              </w:rPr>
              <w:t xml:space="preserve"> + </w:t>
            </w:r>
            <w:r w:rsidRPr="0005085E">
              <w:rPr>
                <w:rFonts w:ascii="Arial" w:hAnsi="Arial"/>
                <w:i/>
                <w:color w:val="0000FF"/>
                <w:sz w:val="18"/>
                <w:lang w:val="fr-BE"/>
              </w:rPr>
              <w:t xml:space="preserve">"A.R. </w:t>
            </w:r>
            <w:r>
              <w:rPr>
                <w:rFonts w:ascii="Arial" w:hAnsi="Arial"/>
                <w:i/>
                <w:color w:val="0000FF"/>
                <w:sz w:val="18"/>
                <w:lang w:val="fr-BE"/>
              </w:rPr>
              <w:t>14.3.2023</w:t>
            </w:r>
            <w:r w:rsidRPr="0005085E">
              <w:rPr>
                <w:rFonts w:ascii="Arial" w:hAnsi="Arial"/>
                <w:i/>
                <w:color w:val="0000FF"/>
                <w:sz w:val="18"/>
                <w:lang w:val="fr-BE"/>
              </w:rPr>
              <w:t>" (en vigueur 1.</w:t>
            </w:r>
            <w:r>
              <w:rPr>
                <w:rFonts w:ascii="Arial" w:hAnsi="Arial"/>
                <w:i/>
                <w:color w:val="0000FF"/>
                <w:sz w:val="18"/>
                <w:lang w:val="fr-BE"/>
              </w:rPr>
              <w:t>1.2022</w:t>
            </w:r>
            <w:r w:rsidRPr="0005085E">
              <w:rPr>
                <w:rFonts w:ascii="Arial" w:hAnsi="Arial"/>
                <w:i/>
                <w:color w:val="0000FF"/>
                <w:sz w:val="18"/>
                <w:lang w:val="fr-BE"/>
              </w:rPr>
              <w:t>)</w:t>
            </w:r>
            <w:r w:rsidR="00E61CDA">
              <w:rPr>
                <w:rFonts w:ascii="Arial" w:hAnsi="Arial"/>
                <w:i/>
                <w:color w:val="0000FF"/>
                <w:sz w:val="18"/>
                <w:lang w:val="fr-BE"/>
              </w:rPr>
              <w:t xml:space="preserve"> + </w:t>
            </w:r>
            <w:r w:rsidR="00E61CDA" w:rsidRPr="0005085E">
              <w:rPr>
                <w:rFonts w:ascii="Arial" w:hAnsi="Arial"/>
                <w:i/>
                <w:color w:val="0000FF"/>
                <w:sz w:val="18"/>
                <w:lang w:val="fr-BE"/>
              </w:rPr>
              <w:t xml:space="preserve">"A.R. </w:t>
            </w:r>
            <w:r w:rsidR="00E61CDA">
              <w:rPr>
                <w:rFonts w:ascii="Arial" w:hAnsi="Arial"/>
                <w:i/>
                <w:color w:val="0000FF"/>
                <w:sz w:val="18"/>
                <w:lang w:val="fr-BE"/>
              </w:rPr>
              <w:t>25.5.2024</w:t>
            </w:r>
            <w:r w:rsidR="00E61CDA" w:rsidRPr="0005085E">
              <w:rPr>
                <w:rFonts w:ascii="Arial" w:hAnsi="Arial"/>
                <w:i/>
                <w:color w:val="0000FF"/>
                <w:sz w:val="18"/>
                <w:lang w:val="fr-BE"/>
              </w:rPr>
              <w:t>" (en vigueur 1.</w:t>
            </w:r>
            <w:r w:rsidR="00E61CDA">
              <w:rPr>
                <w:rFonts w:ascii="Arial" w:hAnsi="Arial"/>
                <w:i/>
                <w:color w:val="0000FF"/>
                <w:sz w:val="18"/>
                <w:lang w:val="fr-BE"/>
              </w:rPr>
              <w:t>1.2024</w:t>
            </w:r>
            <w:r w:rsidR="00E61CDA" w:rsidRPr="0005085E">
              <w:rPr>
                <w:rFonts w:ascii="Arial" w:hAnsi="Arial"/>
                <w:i/>
                <w:color w:val="0000FF"/>
                <w:sz w:val="18"/>
                <w:lang w:val="fr-BE"/>
              </w:rPr>
              <w:t>)</w:t>
            </w:r>
          </w:p>
        </w:tc>
        <w:tc>
          <w:tcPr>
            <w:tcW w:w="154" w:type="pct"/>
            <w:vAlign w:val="bottom"/>
          </w:tcPr>
          <w:p w14:paraId="4ABF6C38" w14:textId="77777777" w:rsidR="004E79F3" w:rsidRPr="0005085E" w:rsidRDefault="004E79F3" w:rsidP="004E79F3">
            <w:pPr>
              <w:spacing w:line="240" w:lineRule="atLeast"/>
              <w:jc w:val="right"/>
              <w:rPr>
                <w:color w:val="0000FF"/>
                <w:lang w:val="fr-BE"/>
              </w:rPr>
            </w:pPr>
          </w:p>
        </w:tc>
      </w:tr>
      <w:tr w:rsidR="004E79F3" w:rsidRPr="00106544" w14:paraId="740F799E" w14:textId="77777777" w:rsidTr="002F7583">
        <w:tblPrEx>
          <w:tblLook w:val="04A0" w:firstRow="1" w:lastRow="0" w:firstColumn="1" w:lastColumn="0" w:noHBand="0" w:noVBand="1"/>
        </w:tblPrEx>
        <w:trPr>
          <w:cantSplit/>
        </w:trPr>
        <w:tc>
          <w:tcPr>
            <w:tcW w:w="155" w:type="pct"/>
          </w:tcPr>
          <w:p w14:paraId="5772AB0E" w14:textId="77777777" w:rsidR="004E79F3" w:rsidRDefault="004E79F3" w:rsidP="004E79F3">
            <w:pPr>
              <w:spacing w:line="240" w:lineRule="atLeast"/>
              <w:rPr>
                <w:rFonts w:ascii="Arial" w:hAnsi="Arial"/>
                <w:color w:val="0000FF"/>
                <w:lang w:val="fr-BE"/>
              </w:rPr>
            </w:pPr>
          </w:p>
        </w:tc>
        <w:tc>
          <w:tcPr>
            <w:tcW w:w="279" w:type="pct"/>
          </w:tcPr>
          <w:p w14:paraId="65190C27" w14:textId="77777777" w:rsidR="004E79F3" w:rsidRDefault="004E79F3" w:rsidP="004E79F3">
            <w:pPr>
              <w:spacing w:line="240" w:lineRule="atLeast"/>
              <w:rPr>
                <w:rFonts w:ascii="Arial" w:hAnsi="Arial"/>
                <w:color w:val="0000FF"/>
                <w:lang w:val="fr-BE"/>
              </w:rPr>
            </w:pPr>
          </w:p>
        </w:tc>
        <w:tc>
          <w:tcPr>
            <w:tcW w:w="464" w:type="pct"/>
          </w:tcPr>
          <w:p w14:paraId="0CF42CBB" w14:textId="77777777" w:rsidR="004E79F3" w:rsidRDefault="004E79F3" w:rsidP="004E79F3">
            <w:pPr>
              <w:spacing w:line="240" w:lineRule="atLeast"/>
              <w:jc w:val="both"/>
              <w:rPr>
                <w:rFonts w:ascii="Arial" w:hAnsi="Arial"/>
                <w:color w:val="0000FF"/>
                <w:lang w:val="fr-BE"/>
              </w:rPr>
            </w:pPr>
          </w:p>
        </w:tc>
        <w:tc>
          <w:tcPr>
            <w:tcW w:w="465" w:type="pct"/>
          </w:tcPr>
          <w:p w14:paraId="0E64BF61" w14:textId="77777777" w:rsidR="004E79F3" w:rsidRDefault="004E79F3" w:rsidP="004E79F3">
            <w:pPr>
              <w:spacing w:line="240" w:lineRule="atLeast"/>
              <w:rPr>
                <w:rFonts w:ascii="Arial" w:hAnsi="Arial"/>
                <w:color w:val="0000FF"/>
                <w:lang w:val="fr-BE"/>
              </w:rPr>
            </w:pPr>
          </w:p>
        </w:tc>
        <w:tc>
          <w:tcPr>
            <w:tcW w:w="3483" w:type="pct"/>
            <w:gridSpan w:val="7"/>
            <w:hideMark/>
          </w:tcPr>
          <w:p w14:paraId="4A0E9D9E" w14:textId="1CACD70F" w:rsidR="004E79F3" w:rsidRDefault="004E79F3" w:rsidP="004E79F3">
            <w:pPr>
              <w:jc w:val="both"/>
              <w:rPr>
                <w:rFonts w:ascii="Arial" w:hAnsi="Arial"/>
                <w:color w:val="0000FF"/>
                <w:lang w:val="fr-BE"/>
              </w:rPr>
            </w:pPr>
            <w:r>
              <w:rPr>
                <w:rFonts w:ascii="Arial" w:hAnsi="Arial" w:cs="Arial"/>
                <w:i/>
                <w:color w:val="0000FF"/>
                <w:lang w:val="fr-BE" w:eastAsia="nl-BE"/>
              </w:rPr>
              <w:t>g)</w:t>
            </w:r>
            <w:r>
              <w:rPr>
                <w:rFonts w:ascii="Arial" w:hAnsi="Arial" w:cs="Arial"/>
                <w:color w:val="0000FF"/>
                <w:lang w:val="fr-BE" w:eastAsia="nl-BE"/>
              </w:rPr>
              <w:t xml:space="preserve"> </w:t>
            </w:r>
            <w:r w:rsidRPr="00690D4F">
              <w:rPr>
                <w:rFonts w:ascii="Arial" w:hAnsi="Arial" w:cs="Arial"/>
                <w:color w:val="0000FF"/>
                <w:lang w:val="fr-BE" w:eastAsia="nl-BE"/>
              </w:rPr>
              <w:t>pour un patient, qui bénéficie du statut</w:t>
            </w:r>
            <w:r>
              <w:rPr>
                <w:rFonts w:ascii="Arial" w:hAnsi="Arial" w:cs="Arial"/>
                <w:color w:val="0000FF"/>
                <w:lang w:val="fr-BE" w:eastAsia="nl-BE"/>
              </w:rPr>
              <w:t xml:space="preserve"> </w:t>
            </w:r>
            <w:r w:rsidR="00E61CDA" w:rsidRPr="00E61CDA">
              <w:rPr>
                <w:rFonts w:ascii="Arial" w:hAnsi="Arial" w:cs="Arial"/>
                <w:color w:val="0000FF"/>
                <w:lang w:val="fr-BE" w:eastAsia="nl-BE"/>
              </w:rPr>
              <w:t>de</w:t>
            </w:r>
            <w:r w:rsidR="00E61CDA">
              <w:rPr>
                <w:rFonts w:ascii="Arial" w:hAnsi="Arial" w:cs="Arial"/>
                <w:color w:val="0000FF"/>
                <w:lang w:val="fr-BE" w:eastAsia="nl-BE"/>
              </w:rPr>
              <w:t xml:space="preserve"> </w:t>
            </w:r>
            <w:r w:rsidR="00E61CDA" w:rsidRPr="00E61CDA">
              <w:rPr>
                <w:rFonts w:ascii="Arial" w:hAnsi="Arial" w:cs="Arial"/>
                <w:color w:val="0000FF"/>
                <w:lang w:val="fr-BE" w:eastAsia="nl-BE"/>
              </w:rPr>
              <w:t>personne atteinte d'une</w:t>
            </w:r>
            <w:r w:rsidR="00E61CDA" w:rsidRPr="00690D4F">
              <w:rPr>
                <w:rFonts w:ascii="Arial" w:hAnsi="Arial" w:cs="Arial"/>
                <w:color w:val="0000FF"/>
                <w:lang w:val="fr-BE" w:eastAsia="nl-BE"/>
              </w:rPr>
              <w:t xml:space="preserve"> </w:t>
            </w:r>
            <w:r w:rsidRPr="00690D4F">
              <w:rPr>
                <w:rFonts w:ascii="Arial" w:hAnsi="Arial" w:cs="Arial"/>
                <w:color w:val="0000FF"/>
                <w:lang w:val="fr-BE" w:eastAsia="nl-BE"/>
              </w:rPr>
              <w:t>affection chronique, diverses données cliniques et biologiques utiles à</w:t>
            </w:r>
            <w:r>
              <w:rPr>
                <w:rFonts w:ascii="Arial" w:hAnsi="Arial" w:cs="Arial"/>
                <w:color w:val="0000FF"/>
                <w:lang w:val="fr-BE" w:eastAsia="nl-BE"/>
              </w:rPr>
              <w:t xml:space="preserve"> </w:t>
            </w:r>
            <w:r w:rsidRPr="00690D4F">
              <w:rPr>
                <w:rFonts w:ascii="Arial" w:hAnsi="Arial" w:cs="Arial"/>
                <w:color w:val="0000FF"/>
                <w:lang w:val="fr-BE" w:eastAsia="nl-BE"/>
              </w:rPr>
              <w:t>l’évaluation de l’état de santé du patient et à l’amélioration de la qualité</w:t>
            </w:r>
            <w:r>
              <w:rPr>
                <w:rFonts w:ascii="Arial" w:hAnsi="Arial" w:cs="Arial"/>
                <w:color w:val="0000FF"/>
                <w:lang w:val="fr-BE" w:eastAsia="nl-BE"/>
              </w:rPr>
              <w:t xml:space="preserve"> </w:t>
            </w:r>
            <w:r w:rsidRPr="00690D4F">
              <w:rPr>
                <w:rFonts w:ascii="Arial" w:hAnsi="Arial" w:cs="Arial"/>
                <w:color w:val="0000FF"/>
                <w:lang w:val="fr-BE" w:eastAsia="nl-BE"/>
              </w:rPr>
              <w:t>des soins.</w:t>
            </w:r>
          </w:p>
        </w:tc>
        <w:tc>
          <w:tcPr>
            <w:tcW w:w="154" w:type="pct"/>
            <w:vAlign w:val="bottom"/>
          </w:tcPr>
          <w:p w14:paraId="2DC184C6" w14:textId="77777777" w:rsidR="004E79F3" w:rsidRDefault="004E79F3" w:rsidP="004E79F3">
            <w:pPr>
              <w:spacing w:line="240" w:lineRule="atLeast"/>
              <w:jc w:val="right"/>
              <w:rPr>
                <w:rFonts w:ascii="Arial" w:hAnsi="Arial"/>
                <w:color w:val="0000FF"/>
                <w:lang w:val="fr-BE"/>
              </w:rPr>
            </w:pPr>
          </w:p>
        </w:tc>
      </w:tr>
      <w:tr w:rsidR="00406AAF" w:rsidRPr="00106544" w14:paraId="7F299BB7" w14:textId="77777777" w:rsidTr="002F7583">
        <w:tblPrEx>
          <w:tblLook w:val="04A0" w:firstRow="1" w:lastRow="0" w:firstColumn="1" w:lastColumn="0" w:noHBand="0" w:noVBand="1"/>
        </w:tblPrEx>
        <w:trPr>
          <w:cantSplit/>
        </w:trPr>
        <w:tc>
          <w:tcPr>
            <w:tcW w:w="155" w:type="pct"/>
          </w:tcPr>
          <w:p w14:paraId="10B98C80" w14:textId="77777777" w:rsidR="00E251CE" w:rsidRDefault="00E251CE" w:rsidP="007F1528">
            <w:pPr>
              <w:spacing w:line="240" w:lineRule="atLeast"/>
              <w:rPr>
                <w:rFonts w:ascii="Arial" w:hAnsi="Arial"/>
                <w:color w:val="0000FF"/>
                <w:lang w:val="fr-BE"/>
              </w:rPr>
            </w:pPr>
          </w:p>
        </w:tc>
        <w:tc>
          <w:tcPr>
            <w:tcW w:w="279" w:type="pct"/>
          </w:tcPr>
          <w:p w14:paraId="394FC5C5" w14:textId="77777777" w:rsidR="00E251CE" w:rsidRDefault="00E251CE" w:rsidP="007F1528">
            <w:pPr>
              <w:spacing w:line="240" w:lineRule="atLeast"/>
              <w:rPr>
                <w:rFonts w:ascii="Arial" w:hAnsi="Arial"/>
                <w:color w:val="0000FF"/>
                <w:lang w:val="fr-BE"/>
              </w:rPr>
            </w:pPr>
          </w:p>
        </w:tc>
        <w:tc>
          <w:tcPr>
            <w:tcW w:w="464" w:type="pct"/>
          </w:tcPr>
          <w:p w14:paraId="4462E40B" w14:textId="77777777" w:rsidR="00E251CE" w:rsidRDefault="00E251CE" w:rsidP="007F1528">
            <w:pPr>
              <w:spacing w:line="240" w:lineRule="atLeast"/>
              <w:jc w:val="both"/>
              <w:rPr>
                <w:rFonts w:ascii="Arial" w:hAnsi="Arial"/>
                <w:color w:val="0000FF"/>
                <w:lang w:val="fr-BE"/>
              </w:rPr>
            </w:pPr>
          </w:p>
        </w:tc>
        <w:tc>
          <w:tcPr>
            <w:tcW w:w="465" w:type="pct"/>
          </w:tcPr>
          <w:p w14:paraId="20D34CCB" w14:textId="77777777" w:rsidR="00E251CE" w:rsidRDefault="00E251CE" w:rsidP="007F1528">
            <w:pPr>
              <w:spacing w:line="240" w:lineRule="atLeast"/>
              <w:rPr>
                <w:rFonts w:ascii="Arial" w:hAnsi="Arial"/>
                <w:color w:val="0000FF"/>
                <w:lang w:val="fr-BE"/>
              </w:rPr>
            </w:pPr>
          </w:p>
        </w:tc>
        <w:tc>
          <w:tcPr>
            <w:tcW w:w="3483" w:type="pct"/>
            <w:gridSpan w:val="7"/>
          </w:tcPr>
          <w:p w14:paraId="6535D692" w14:textId="77777777" w:rsidR="00E251CE" w:rsidRDefault="00E251CE" w:rsidP="007F1528">
            <w:pPr>
              <w:jc w:val="both"/>
              <w:rPr>
                <w:rFonts w:ascii="Arial" w:hAnsi="Arial"/>
                <w:color w:val="0000FF"/>
                <w:lang w:val="fr-BE"/>
              </w:rPr>
            </w:pPr>
          </w:p>
        </w:tc>
        <w:tc>
          <w:tcPr>
            <w:tcW w:w="154" w:type="pct"/>
            <w:vAlign w:val="bottom"/>
          </w:tcPr>
          <w:p w14:paraId="5D757C2C" w14:textId="77777777" w:rsidR="00E251CE" w:rsidRDefault="00E251CE" w:rsidP="007F1528">
            <w:pPr>
              <w:spacing w:line="240" w:lineRule="atLeast"/>
              <w:jc w:val="right"/>
              <w:rPr>
                <w:rFonts w:ascii="Arial" w:hAnsi="Arial"/>
                <w:color w:val="0000FF"/>
                <w:lang w:val="fr-BE"/>
              </w:rPr>
            </w:pPr>
          </w:p>
        </w:tc>
      </w:tr>
      <w:tr w:rsidR="00406AAF" w:rsidRPr="00D806C8" w14:paraId="7F742C43" w14:textId="77777777" w:rsidTr="002F7583">
        <w:trPr>
          <w:cantSplit/>
        </w:trPr>
        <w:tc>
          <w:tcPr>
            <w:tcW w:w="155" w:type="pct"/>
          </w:tcPr>
          <w:p w14:paraId="310CC2FB" w14:textId="77777777" w:rsidR="00406AAF" w:rsidRPr="00406AAF" w:rsidRDefault="00406AAF" w:rsidP="00B71646">
            <w:pPr>
              <w:spacing w:line="240" w:lineRule="atLeast"/>
              <w:rPr>
                <w:color w:val="0000FF"/>
                <w:lang w:val="fr-FR"/>
              </w:rPr>
            </w:pPr>
          </w:p>
        </w:tc>
        <w:tc>
          <w:tcPr>
            <w:tcW w:w="279" w:type="pct"/>
          </w:tcPr>
          <w:p w14:paraId="51A0D2D3" w14:textId="77777777" w:rsidR="00406AAF" w:rsidRPr="00406AAF" w:rsidRDefault="00406AAF" w:rsidP="00B71646">
            <w:pPr>
              <w:spacing w:line="240" w:lineRule="atLeast"/>
              <w:rPr>
                <w:color w:val="0000FF"/>
                <w:lang w:val="fr-FR"/>
              </w:rPr>
            </w:pPr>
          </w:p>
        </w:tc>
        <w:tc>
          <w:tcPr>
            <w:tcW w:w="464" w:type="pct"/>
          </w:tcPr>
          <w:p w14:paraId="21C4D8F9" w14:textId="77777777" w:rsidR="00406AAF" w:rsidRPr="00406AAF" w:rsidRDefault="00406AAF" w:rsidP="00B71646">
            <w:pPr>
              <w:spacing w:line="240" w:lineRule="atLeast"/>
              <w:jc w:val="both"/>
              <w:rPr>
                <w:color w:val="0000FF"/>
                <w:lang w:val="fr-FR"/>
              </w:rPr>
            </w:pPr>
          </w:p>
        </w:tc>
        <w:tc>
          <w:tcPr>
            <w:tcW w:w="465" w:type="pct"/>
          </w:tcPr>
          <w:p w14:paraId="17C486A6" w14:textId="77777777" w:rsidR="00406AAF" w:rsidRPr="00406AAF" w:rsidRDefault="00406AAF" w:rsidP="00B71646">
            <w:pPr>
              <w:spacing w:line="240" w:lineRule="atLeast"/>
              <w:rPr>
                <w:color w:val="0000FF"/>
                <w:lang w:val="fr-FR"/>
              </w:rPr>
            </w:pPr>
          </w:p>
        </w:tc>
        <w:tc>
          <w:tcPr>
            <w:tcW w:w="3483" w:type="pct"/>
            <w:gridSpan w:val="7"/>
          </w:tcPr>
          <w:p w14:paraId="696E5F00" w14:textId="77777777" w:rsidR="00406AAF" w:rsidRPr="0005085E" w:rsidRDefault="00406AAF" w:rsidP="00B71646">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23.12.2021</w:t>
            </w:r>
            <w:r w:rsidRPr="0005085E">
              <w:rPr>
                <w:rFonts w:ascii="Arial" w:hAnsi="Arial"/>
                <w:i/>
                <w:color w:val="0000FF"/>
                <w:sz w:val="18"/>
                <w:lang w:val="fr-BE"/>
              </w:rPr>
              <w:t>" (en vigueur 1.</w:t>
            </w:r>
            <w:r>
              <w:rPr>
                <w:rFonts w:ascii="Arial" w:hAnsi="Arial"/>
                <w:i/>
                <w:color w:val="0000FF"/>
                <w:sz w:val="18"/>
                <w:lang w:val="fr-BE"/>
              </w:rPr>
              <w:t>1.2021</w:t>
            </w:r>
            <w:r w:rsidRPr="0005085E">
              <w:rPr>
                <w:rFonts w:ascii="Arial" w:hAnsi="Arial"/>
                <w:i/>
                <w:color w:val="0000FF"/>
                <w:sz w:val="18"/>
                <w:lang w:val="fr-BE"/>
              </w:rPr>
              <w:t>)</w:t>
            </w:r>
          </w:p>
        </w:tc>
        <w:tc>
          <w:tcPr>
            <w:tcW w:w="154" w:type="pct"/>
            <w:vAlign w:val="bottom"/>
          </w:tcPr>
          <w:p w14:paraId="4A3F74E4" w14:textId="77777777" w:rsidR="00406AAF" w:rsidRPr="0005085E" w:rsidRDefault="00406AAF" w:rsidP="00B71646">
            <w:pPr>
              <w:spacing w:line="240" w:lineRule="atLeast"/>
              <w:jc w:val="right"/>
              <w:rPr>
                <w:color w:val="0000FF"/>
                <w:lang w:val="fr-BE"/>
              </w:rPr>
            </w:pPr>
          </w:p>
        </w:tc>
      </w:tr>
      <w:tr w:rsidR="00406AAF" w:rsidRPr="00106544" w14:paraId="17213B76" w14:textId="77777777" w:rsidTr="002F7583">
        <w:tblPrEx>
          <w:tblLook w:val="04A0" w:firstRow="1" w:lastRow="0" w:firstColumn="1" w:lastColumn="0" w:noHBand="0" w:noVBand="1"/>
        </w:tblPrEx>
        <w:trPr>
          <w:cantSplit/>
        </w:trPr>
        <w:tc>
          <w:tcPr>
            <w:tcW w:w="155" w:type="pct"/>
          </w:tcPr>
          <w:p w14:paraId="7A47C5B8" w14:textId="77777777" w:rsidR="00E251CE" w:rsidRDefault="00E251CE" w:rsidP="007F1528">
            <w:pPr>
              <w:spacing w:line="240" w:lineRule="atLeast"/>
              <w:rPr>
                <w:rFonts w:ascii="Arial" w:hAnsi="Arial"/>
                <w:color w:val="0000FF"/>
                <w:lang w:val="fr-BE"/>
              </w:rPr>
            </w:pPr>
          </w:p>
        </w:tc>
        <w:tc>
          <w:tcPr>
            <w:tcW w:w="279" w:type="pct"/>
          </w:tcPr>
          <w:p w14:paraId="2E7928FE" w14:textId="77777777" w:rsidR="00E251CE" w:rsidRDefault="00E251CE" w:rsidP="007F1528">
            <w:pPr>
              <w:spacing w:line="240" w:lineRule="atLeast"/>
              <w:rPr>
                <w:rFonts w:ascii="Arial" w:hAnsi="Arial"/>
                <w:color w:val="0000FF"/>
                <w:lang w:val="fr-BE"/>
              </w:rPr>
            </w:pPr>
          </w:p>
        </w:tc>
        <w:tc>
          <w:tcPr>
            <w:tcW w:w="464" w:type="pct"/>
          </w:tcPr>
          <w:p w14:paraId="79266991" w14:textId="77777777" w:rsidR="00E251CE" w:rsidRDefault="00E251CE" w:rsidP="007F1528">
            <w:pPr>
              <w:spacing w:line="240" w:lineRule="atLeast"/>
              <w:jc w:val="both"/>
              <w:rPr>
                <w:rFonts w:ascii="Arial" w:hAnsi="Arial"/>
                <w:color w:val="0000FF"/>
                <w:lang w:val="fr-BE"/>
              </w:rPr>
            </w:pPr>
          </w:p>
        </w:tc>
        <w:tc>
          <w:tcPr>
            <w:tcW w:w="465" w:type="pct"/>
          </w:tcPr>
          <w:p w14:paraId="51ACE2F3" w14:textId="77777777" w:rsidR="00E251CE" w:rsidRDefault="00E251CE" w:rsidP="007F1528">
            <w:pPr>
              <w:spacing w:line="240" w:lineRule="atLeast"/>
              <w:rPr>
                <w:rFonts w:ascii="Arial" w:hAnsi="Arial"/>
                <w:color w:val="0000FF"/>
                <w:lang w:val="fr-BE"/>
              </w:rPr>
            </w:pPr>
          </w:p>
        </w:tc>
        <w:tc>
          <w:tcPr>
            <w:tcW w:w="3483" w:type="pct"/>
            <w:gridSpan w:val="7"/>
            <w:hideMark/>
          </w:tcPr>
          <w:p w14:paraId="708B671B" w14:textId="4C249A5D" w:rsidR="00E251CE" w:rsidRDefault="00406AAF" w:rsidP="007F1528">
            <w:pPr>
              <w:jc w:val="both"/>
              <w:rPr>
                <w:rFonts w:ascii="Arial" w:hAnsi="Arial"/>
                <w:color w:val="0000FF"/>
                <w:lang w:val="fr-BE"/>
              </w:rPr>
            </w:pPr>
            <w:r w:rsidRPr="00406AAF">
              <w:rPr>
                <w:rFonts w:ascii="Arial" w:hAnsi="Arial"/>
                <w:color w:val="0000FF"/>
                <w:lang w:val="fr-BE"/>
              </w:rPr>
              <w:t>"</w:t>
            </w:r>
            <w:r w:rsidR="00E251CE">
              <w:rPr>
                <w:rFonts w:ascii="Arial" w:hAnsi="Arial"/>
                <w:color w:val="0000FF"/>
                <w:lang w:val="fr-BE"/>
              </w:rPr>
              <w:t>Le DMG est géré par un médecin généraliste; un médecin généraliste en formation ne peut pas être gestionnaire du DMG.</w:t>
            </w:r>
          </w:p>
        </w:tc>
        <w:tc>
          <w:tcPr>
            <w:tcW w:w="154" w:type="pct"/>
            <w:vAlign w:val="bottom"/>
          </w:tcPr>
          <w:p w14:paraId="2EFF670D" w14:textId="77777777" w:rsidR="00E251CE" w:rsidRDefault="00E251CE" w:rsidP="007F1528">
            <w:pPr>
              <w:spacing w:line="240" w:lineRule="atLeast"/>
              <w:jc w:val="right"/>
              <w:rPr>
                <w:rFonts w:ascii="Arial" w:hAnsi="Arial"/>
                <w:color w:val="0000FF"/>
                <w:lang w:val="fr-BE"/>
              </w:rPr>
            </w:pPr>
          </w:p>
        </w:tc>
      </w:tr>
      <w:tr w:rsidR="00406AAF" w:rsidRPr="00106544" w14:paraId="1DA20376" w14:textId="77777777" w:rsidTr="002F7583">
        <w:tblPrEx>
          <w:tblLook w:val="04A0" w:firstRow="1" w:lastRow="0" w:firstColumn="1" w:lastColumn="0" w:noHBand="0" w:noVBand="1"/>
        </w:tblPrEx>
        <w:trPr>
          <w:cantSplit/>
        </w:trPr>
        <w:tc>
          <w:tcPr>
            <w:tcW w:w="155" w:type="pct"/>
          </w:tcPr>
          <w:p w14:paraId="70F2DA42" w14:textId="77777777" w:rsidR="00E251CE" w:rsidRDefault="00E251CE" w:rsidP="007F1528">
            <w:pPr>
              <w:spacing w:line="240" w:lineRule="atLeast"/>
              <w:rPr>
                <w:rFonts w:ascii="Arial" w:hAnsi="Arial"/>
                <w:color w:val="0000FF"/>
                <w:lang w:val="fr-BE"/>
              </w:rPr>
            </w:pPr>
          </w:p>
        </w:tc>
        <w:tc>
          <w:tcPr>
            <w:tcW w:w="279" w:type="pct"/>
          </w:tcPr>
          <w:p w14:paraId="2FABFF41" w14:textId="77777777" w:rsidR="00E251CE" w:rsidRDefault="00E251CE" w:rsidP="007F1528">
            <w:pPr>
              <w:spacing w:line="240" w:lineRule="atLeast"/>
              <w:rPr>
                <w:rFonts w:ascii="Arial" w:hAnsi="Arial"/>
                <w:color w:val="0000FF"/>
                <w:lang w:val="fr-BE"/>
              </w:rPr>
            </w:pPr>
          </w:p>
        </w:tc>
        <w:tc>
          <w:tcPr>
            <w:tcW w:w="464" w:type="pct"/>
          </w:tcPr>
          <w:p w14:paraId="746C1C07" w14:textId="77777777" w:rsidR="00E251CE" w:rsidRDefault="00E251CE" w:rsidP="007F1528">
            <w:pPr>
              <w:spacing w:line="240" w:lineRule="atLeast"/>
              <w:jc w:val="both"/>
              <w:rPr>
                <w:rFonts w:ascii="Arial" w:hAnsi="Arial"/>
                <w:color w:val="0000FF"/>
                <w:lang w:val="fr-BE"/>
              </w:rPr>
            </w:pPr>
          </w:p>
        </w:tc>
        <w:tc>
          <w:tcPr>
            <w:tcW w:w="465" w:type="pct"/>
          </w:tcPr>
          <w:p w14:paraId="727C3A51" w14:textId="77777777" w:rsidR="00E251CE" w:rsidRDefault="00E251CE" w:rsidP="007F1528">
            <w:pPr>
              <w:spacing w:line="240" w:lineRule="atLeast"/>
              <w:rPr>
                <w:rFonts w:ascii="Arial" w:hAnsi="Arial"/>
                <w:color w:val="0000FF"/>
                <w:lang w:val="fr-BE"/>
              </w:rPr>
            </w:pPr>
          </w:p>
        </w:tc>
        <w:tc>
          <w:tcPr>
            <w:tcW w:w="3483" w:type="pct"/>
            <w:gridSpan w:val="7"/>
          </w:tcPr>
          <w:p w14:paraId="22D62658" w14:textId="77777777" w:rsidR="00E251CE" w:rsidRDefault="00E251CE" w:rsidP="007F1528">
            <w:pPr>
              <w:jc w:val="both"/>
              <w:rPr>
                <w:rFonts w:ascii="Arial" w:hAnsi="Arial"/>
                <w:color w:val="0000FF"/>
                <w:lang w:val="fr-BE"/>
              </w:rPr>
            </w:pPr>
          </w:p>
        </w:tc>
        <w:tc>
          <w:tcPr>
            <w:tcW w:w="154" w:type="pct"/>
            <w:vAlign w:val="bottom"/>
          </w:tcPr>
          <w:p w14:paraId="0C89CD9F" w14:textId="77777777" w:rsidR="00E251CE" w:rsidRDefault="00E251CE" w:rsidP="007F1528">
            <w:pPr>
              <w:spacing w:line="240" w:lineRule="atLeast"/>
              <w:jc w:val="right"/>
              <w:rPr>
                <w:rFonts w:ascii="Arial" w:hAnsi="Arial"/>
                <w:color w:val="0000FF"/>
                <w:lang w:val="fr-BE"/>
              </w:rPr>
            </w:pPr>
          </w:p>
        </w:tc>
      </w:tr>
      <w:tr w:rsidR="00406AAF" w:rsidRPr="00106544" w14:paraId="4571F0F9" w14:textId="77777777" w:rsidTr="002F7583">
        <w:tblPrEx>
          <w:tblLook w:val="04A0" w:firstRow="1" w:lastRow="0" w:firstColumn="1" w:lastColumn="0" w:noHBand="0" w:noVBand="1"/>
        </w:tblPrEx>
        <w:trPr>
          <w:cantSplit/>
        </w:trPr>
        <w:tc>
          <w:tcPr>
            <w:tcW w:w="155" w:type="pct"/>
          </w:tcPr>
          <w:p w14:paraId="6B6B9045" w14:textId="77777777" w:rsidR="00E251CE" w:rsidRDefault="00E251CE" w:rsidP="007F1528">
            <w:pPr>
              <w:spacing w:line="240" w:lineRule="atLeast"/>
              <w:rPr>
                <w:rFonts w:ascii="Arial" w:hAnsi="Arial"/>
                <w:color w:val="0000FF"/>
                <w:lang w:val="fr-BE"/>
              </w:rPr>
            </w:pPr>
          </w:p>
        </w:tc>
        <w:tc>
          <w:tcPr>
            <w:tcW w:w="279" w:type="pct"/>
          </w:tcPr>
          <w:p w14:paraId="188A8F12" w14:textId="77777777" w:rsidR="00E251CE" w:rsidRDefault="00E251CE" w:rsidP="007F1528">
            <w:pPr>
              <w:spacing w:line="240" w:lineRule="atLeast"/>
              <w:rPr>
                <w:rFonts w:ascii="Arial" w:hAnsi="Arial"/>
                <w:color w:val="0000FF"/>
                <w:lang w:val="fr-BE"/>
              </w:rPr>
            </w:pPr>
          </w:p>
        </w:tc>
        <w:tc>
          <w:tcPr>
            <w:tcW w:w="464" w:type="pct"/>
          </w:tcPr>
          <w:p w14:paraId="169F5D83" w14:textId="77777777" w:rsidR="00E251CE" w:rsidRDefault="00E251CE" w:rsidP="007F1528">
            <w:pPr>
              <w:spacing w:line="240" w:lineRule="atLeast"/>
              <w:jc w:val="both"/>
              <w:rPr>
                <w:rFonts w:ascii="Arial" w:hAnsi="Arial"/>
                <w:color w:val="0000FF"/>
                <w:lang w:val="fr-BE"/>
              </w:rPr>
            </w:pPr>
          </w:p>
        </w:tc>
        <w:tc>
          <w:tcPr>
            <w:tcW w:w="465" w:type="pct"/>
          </w:tcPr>
          <w:p w14:paraId="7AD3385D" w14:textId="77777777" w:rsidR="00E251CE" w:rsidRDefault="00E251CE" w:rsidP="007F1528">
            <w:pPr>
              <w:spacing w:line="240" w:lineRule="atLeast"/>
              <w:rPr>
                <w:rFonts w:ascii="Arial" w:hAnsi="Arial"/>
                <w:color w:val="0000FF"/>
                <w:lang w:val="fr-BE"/>
              </w:rPr>
            </w:pPr>
          </w:p>
        </w:tc>
        <w:tc>
          <w:tcPr>
            <w:tcW w:w="3483" w:type="pct"/>
            <w:gridSpan w:val="7"/>
            <w:hideMark/>
          </w:tcPr>
          <w:p w14:paraId="14263675" w14:textId="77777777" w:rsidR="00E251CE" w:rsidRDefault="00E251CE" w:rsidP="007F1528">
            <w:pPr>
              <w:jc w:val="both"/>
              <w:rPr>
                <w:rFonts w:ascii="Arial" w:hAnsi="Arial"/>
                <w:color w:val="0000FF"/>
                <w:lang w:val="fr-BE"/>
              </w:rPr>
            </w:pPr>
            <w:r>
              <w:rPr>
                <w:rFonts w:ascii="Arial" w:hAnsi="Arial"/>
                <w:color w:val="0000FF"/>
                <w:lang w:val="fr-BE"/>
              </w:rPr>
              <w:t>Le médecin généraliste utilise uniquement un dossier médical informatisé pour la gestion du DMG.</w:t>
            </w:r>
          </w:p>
        </w:tc>
        <w:tc>
          <w:tcPr>
            <w:tcW w:w="154" w:type="pct"/>
            <w:vAlign w:val="bottom"/>
          </w:tcPr>
          <w:p w14:paraId="1903E4EC" w14:textId="77777777" w:rsidR="00E251CE" w:rsidRDefault="00E251CE" w:rsidP="007F1528">
            <w:pPr>
              <w:spacing w:line="240" w:lineRule="atLeast"/>
              <w:jc w:val="right"/>
              <w:rPr>
                <w:rFonts w:ascii="Arial" w:hAnsi="Arial"/>
                <w:color w:val="0000FF"/>
                <w:lang w:val="fr-BE"/>
              </w:rPr>
            </w:pPr>
          </w:p>
        </w:tc>
      </w:tr>
      <w:tr w:rsidR="00406AAF" w:rsidRPr="00106544" w14:paraId="7BA0B1C2" w14:textId="77777777" w:rsidTr="002F7583">
        <w:tblPrEx>
          <w:tblLook w:val="04A0" w:firstRow="1" w:lastRow="0" w:firstColumn="1" w:lastColumn="0" w:noHBand="0" w:noVBand="1"/>
        </w:tblPrEx>
        <w:trPr>
          <w:cantSplit/>
        </w:trPr>
        <w:tc>
          <w:tcPr>
            <w:tcW w:w="155" w:type="pct"/>
          </w:tcPr>
          <w:p w14:paraId="3F3665FC" w14:textId="77777777" w:rsidR="00E251CE" w:rsidRDefault="00E251CE" w:rsidP="007F1528">
            <w:pPr>
              <w:spacing w:line="240" w:lineRule="atLeast"/>
              <w:rPr>
                <w:rFonts w:ascii="Arial" w:hAnsi="Arial"/>
                <w:color w:val="0000FF"/>
                <w:lang w:val="fr-BE"/>
              </w:rPr>
            </w:pPr>
          </w:p>
        </w:tc>
        <w:tc>
          <w:tcPr>
            <w:tcW w:w="279" w:type="pct"/>
          </w:tcPr>
          <w:p w14:paraId="24F3531C" w14:textId="77777777" w:rsidR="00E251CE" w:rsidRDefault="00E251CE" w:rsidP="007F1528">
            <w:pPr>
              <w:spacing w:line="240" w:lineRule="atLeast"/>
              <w:rPr>
                <w:rFonts w:ascii="Arial" w:hAnsi="Arial"/>
                <w:color w:val="0000FF"/>
                <w:lang w:val="fr-BE"/>
              </w:rPr>
            </w:pPr>
          </w:p>
        </w:tc>
        <w:tc>
          <w:tcPr>
            <w:tcW w:w="464" w:type="pct"/>
          </w:tcPr>
          <w:p w14:paraId="25C8157E" w14:textId="77777777" w:rsidR="00E251CE" w:rsidRDefault="00E251CE" w:rsidP="007F1528">
            <w:pPr>
              <w:spacing w:line="240" w:lineRule="atLeast"/>
              <w:jc w:val="both"/>
              <w:rPr>
                <w:rFonts w:ascii="Arial" w:hAnsi="Arial"/>
                <w:color w:val="0000FF"/>
                <w:lang w:val="fr-BE"/>
              </w:rPr>
            </w:pPr>
          </w:p>
        </w:tc>
        <w:tc>
          <w:tcPr>
            <w:tcW w:w="465" w:type="pct"/>
          </w:tcPr>
          <w:p w14:paraId="07ED3EB8" w14:textId="77777777" w:rsidR="00E251CE" w:rsidRDefault="00E251CE" w:rsidP="007F1528">
            <w:pPr>
              <w:spacing w:line="240" w:lineRule="atLeast"/>
              <w:rPr>
                <w:rFonts w:ascii="Arial" w:hAnsi="Arial"/>
                <w:color w:val="0000FF"/>
                <w:lang w:val="fr-BE"/>
              </w:rPr>
            </w:pPr>
          </w:p>
        </w:tc>
        <w:tc>
          <w:tcPr>
            <w:tcW w:w="3483" w:type="pct"/>
            <w:gridSpan w:val="7"/>
          </w:tcPr>
          <w:p w14:paraId="338BD84F" w14:textId="77777777" w:rsidR="00E251CE" w:rsidRDefault="00E251CE" w:rsidP="007F1528">
            <w:pPr>
              <w:jc w:val="both"/>
              <w:rPr>
                <w:rFonts w:ascii="Arial" w:hAnsi="Arial"/>
                <w:color w:val="0000FF"/>
                <w:lang w:val="fr-BE"/>
              </w:rPr>
            </w:pPr>
          </w:p>
        </w:tc>
        <w:tc>
          <w:tcPr>
            <w:tcW w:w="154" w:type="pct"/>
            <w:vAlign w:val="bottom"/>
          </w:tcPr>
          <w:p w14:paraId="16F622C6" w14:textId="77777777" w:rsidR="00E251CE" w:rsidRDefault="00E251CE" w:rsidP="007F1528">
            <w:pPr>
              <w:spacing w:line="240" w:lineRule="atLeast"/>
              <w:jc w:val="right"/>
              <w:rPr>
                <w:rFonts w:ascii="Arial" w:hAnsi="Arial"/>
                <w:color w:val="0000FF"/>
                <w:lang w:val="fr-BE"/>
              </w:rPr>
            </w:pPr>
          </w:p>
        </w:tc>
      </w:tr>
      <w:tr w:rsidR="00406AAF" w:rsidRPr="00106544" w14:paraId="11B03544" w14:textId="77777777" w:rsidTr="002F7583">
        <w:tblPrEx>
          <w:tblLook w:val="04A0" w:firstRow="1" w:lastRow="0" w:firstColumn="1" w:lastColumn="0" w:noHBand="0" w:noVBand="1"/>
        </w:tblPrEx>
        <w:trPr>
          <w:cantSplit/>
        </w:trPr>
        <w:tc>
          <w:tcPr>
            <w:tcW w:w="155" w:type="pct"/>
          </w:tcPr>
          <w:p w14:paraId="5ED069A5" w14:textId="77777777" w:rsidR="00E251CE" w:rsidRDefault="00E251CE" w:rsidP="007F1528">
            <w:pPr>
              <w:spacing w:line="240" w:lineRule="atLeast"/>
              <w:rPr>
                <w:rFonts w:ascii="Arial" w:hAnsi="Arial"/>
                <w:color w:val="0000FF"/>
                <w:lang w:val="fr-BE"/>
              </w:rPr>
            </w:pPr>
          </w:p>
        </w:tc>
        <w:tc>
          <w:tcPr>
            <w:tcW w:w="279" w:type="pct"/>
          </w:tcPr>
          <w:p w14:paraId="7C71B6AE" w14:textId="77777777" w:rsidR="00E251CE" w:rsidRDefault="00E251CE" w:rsidP="007F1528">
            <w:pPr>
              <w:spacing w:line="240" w:lineRule="atLeast"/>
              <w:rPr>
                <w:rFonts w:ascii="Arial" w:hAnsi="Arial"/>
                <w:color w:val="0000FF"/>
                <w:lang w:val="fr-BE"/>
              </w:rPr>
            </w:pPr>
          </w:p>
        </w:tc>
        <w:tc>
          <w:tcPr>
            <w:tcW w:w="464" w:type="pct"/>
          </w:tcPr>
          <w:p w14:paraId="317A25F3" w14:textId="77777777" w:rsidR="00E251CE" w:rsidRDefault="00E251CE" w:rsidP="007F1528">
            <w:pPr>
              <w:spacing w:line="240" w:lineRule="atLeast"/>
              <w:jc w:val="both"/>
              <w:rPr>
                <w:rFonts w:ascii="Arial" w:hAnsi="Arial"/>
                <w:color w:val="0000FF"/>
                <w:lang w:val="fr-BE"/>
              </w:rPr>
            </w:pPr>
          </w:p>
        </w:tc>
        <w:tc>
          <w:tcPr>
            <w:tcW w:w="465" w:type="pct"/>
          </w:tcPr>
          <w:p w14:paraId="360EB51E" w14:textId="77777777" w:rsidR="00E251CE" w:rsidRDefault="00E251CE" w:rsidP="007F1528">
            <w:pPr>
              <w:spacing w:line="240" w:lineRule="atLeast"/>
              <w:rPr>
                <w:rFonts w:ascii="Arial" w:hAnsi="Arial"/>
                <w:color w:val="0000FF"/>
                <w:lang w:val="fr-BE"/>
              </w:rPr>
            </w:pPr>
          </w:p>
        </w:tc>
        <w:tc>
          <w:tcPr>
            <w:tcW w:w="3483" w:type="pct"/>
            <w:gridSpan w:val="7"/>
            <w:hideMark/>
          </w:tcPr>
          <w:p w14:paraId="6D471191" w14:textId="77777777" w:rsidR="00E251CE" w:rsidRDefault="00E251CE" w:rsidP="007F1528">
            <w:pPr>
              <w:jc w:val="both"/>
              <w:rPr>
                <w:rFonts w:ascii="Arial" w:hAnsi="Arial"/>
                <w:color w:val="0000FF"/>
                <w:lang w:val="fr-BE"/>
              </w:rPr>
            </w:pPr>
            <w:r>
              <w:rPr>
                <w:rFonts w:ascii="Arial" w:hAnsi="Arial"/>
                <w:color w:val="0000FF"/>
                <w:lang w:val="fr-BE"/>
              </w:rPr>
              <w:t>La gestion du DMG est réalisée à la demande du patient ou de son mandataire dûment identifié; cette demande figure dans le dossier du patient.</w:t>
            </w:r>
          </w:p>
        </w:tc>
        <w:tc>
          <w:tcPr>
            <w:tcW w:w="154" w:type="pct"/>
            <w:vAlign w:val="bottom"/>
          </w:tcPr>
          <w:p w14:paraId="5A79E76D" w14:textId="77777777" w:rsidR="00E251CE" w:rsidRDefault="00E251CE" w:rsidP="007F1528">
            <w:pPr>
              <w:spacing w:line="240" w:lineRule="atLeast"/>
              <w:jc w:val="right"/>
              <w:rPr>
                <w:rFonts w:ascii="Arial" w:hAnsi="Arial"/>
                <w:color w:val="0000FF"/>
                <w:lang w:val="fr-BE"/>
              </w:rPr>
            </w:pPr>
          </w:p>
        </w:tc>
      </w:tr>
      <w:tr w:rsidR="00406AAF" w:rsidRPr="00106544" w14:paraId="4576BB10" w14:textId="77777777" w:rsidTr="002F7583">
        <w:tblPrEx>
          <w:tblLook w:val="04A0" w:firstRow="1" w:lastRow="0" w:firstColumn="1" w:lastColumn="0" w:noHBand="0" w:noVBand="1"/>
        </w:tblPrEx>
        <w:trPr>
          <w:cantSplit/>
        </w:trPr>
        <w:tc>
          <w:tcPr>
            <w:tcW w:w="155" w:type="pct"/>
          </w:tcPr>
          <w:p w14:paraId="2FF81E10" w14:textId="77777777" w:rsidR="00E251CE" w:rsidRDefault="00E251CE" w:rsidP="007F1528">
            <w:pPr>
              <w:spacing w:line="240" w:lineRule="atLeast"/>
              <w:rPr>
                <w:rFonts w:ascii="Arial" w:hAnsi="Arial"/>
                <w:color w:val="0000FF"/>
                <w:lang w:val="fr-BE"/>
              </w:rPr>
            </w:pPr>
          </w:p>
        </w:tc>
        <w:tc>
          <w:tcPr>
            <w:tcW w:w="279" w:type="pct"/>
          </w:tcPr>
          <w:p w14:paraId="5CA613AB" w14:textId="77777777" w:rsidR="00E251CE" w:rsidRDefault="00E251CE" w:rsidP="007F1528">
            <w:pPr>
              <w:spacing w:line="240" w:lineRule="atLeast"/>
              <w:rPr>
                <w:rFonts w:ascii="Arial" w:hAnsi="Arial"/>
                <w:color w:val="0000FF"/>
                <w:lang w:val="fr-BE"/>
              </w:rPr>
            </w:pPr>
          </w:p>
        </w:tc>
        <w:tc>
          <w:tcPr>
            <w:tcW w:w="464" w:type="pct"/>
          </w:tcPr>
          <w:p w14:paraId="6A4D6860" w14:textId="77777777" w:rsidR="00E251CE" w:rsidRDefault="00E251CE" w:rsidP="007F1528">
            <w:pPr>
              <w:spacing w:line="240" w:lineRule="atLeast"/>
              <w:jc w:val="both"/>
              <w:rPr>
                <w:rFonts w:ascii="Arial" w:hAnsi="Arial"/>
                <w:color w:val="0000FF"/>
                <w:lang w:val="fr-BE"/>
              </w:rPr>
            </w:pPr>
          </w:p>
        </w:tc>
        <w:tc>
          <w:tcPr>
            <w:tcW w:w="465" w:type="pct"/>
          </w:tcPr>
          <w:p w14:paraId="36AA223D" w14:textId="77777777" w:rsidR="00E251CE" w:rsidRDefault="00E251CE" w:rsidP="007F1528">
            <w:pPr>
              <w:spacing w:line="240" w:lineRule="atLeast"/>
              <w:rPr>
                <w:rFonts w:ascii="Arial" w:hAnsi="Arial"/>
                <w:color w:val="0000FF"/>
                <w:lang w:val="fr-BE"/>
              </w:rPr>
            </w:pPr>
          </w:p>
        </w:tc>
        <w:tc>
          <w:tcPr>
            <w:tcW w:w="3483" w:type="pct"/>
            <w:gridSpan w:val="7"/>
          </w:tcPr>
          <w:p w14:paraId="37F03F33" w14:textId="77777777" w:rsidR="00E251CE" w:rsidRDefault="00E251CE" w:rsidP="007F1528">
            <w:pPr>
              <w:jc w:val="both"/>
              <w:rPr>
                <w:rFonts w:ascii="Arial" w:hAnsi="Arial"/>
                <w:color w:val="0000FF"/>
                <w:lang w:val="fr-BE"/>
              </w:rPr>
            </w:pPr>
          </w:p>
        </w:tc>
        <w:tc>
          <w:tcPr>
            <w:tcW w:w="154" w:type="pct"/>
            <w:vAlign w:val="bottom"/>
          </w:tcPr>
          <w:p w14:paraId="16B5547B" w14:textId="77777777" w:rsidR="00E251CE" w:rsidRDefault="00E251CE" w:rsidP="007F1528">
            <w:pPr>
              <w:spacing w:line="240" w:lineRule="atLeast"/>
              <w:jc w:val="right"/>
              <w:rPr>
                <w:rFonts w:ascii="Arial" w:hAnsi="Arial"/>
                <w:color w:val="0000FF"/>
                <w:lang w:val="fr-BE"/>
              </w:rPr>
            </w:pPr>
          </w:p>
        </w:tc>
      </w:tr>
      <w:tr w:rsidR="00406AAF" w:rsidRPr="00106544" w14:paraId="20D9FB43" w14:textId="77777777" w:rsidTr="002F7583">
        <w:tblPrEx>
          <w:tblLook w:val="04A0" w:firstRow="1" w:lastRow="0" w:firstColumn="1" w:lastColumn="0" w:noHBand="0" w:noVBand="1"/>
        </w:tblPrEx>
        <w:trPr>
          <w:cantSplit/>
        </w:trPr>
        <w:tc>
          <w:tcPr>
            <w:tcW w:w="155" w:type="pct"/>
          </w:tcPr>
          <w:p w14:paraId="76F3407B" w14:textId="77777777" w:rsidR="00E251CE" w:rsidRDefault="00E251CE" w:rsidP="007F1528">
            <w:pPr>
              <w:spacing w:line="240" w:lineRule="atLeast"/>
              <w:rPr>
                <w:rFonts w:ascii="Arial" w:hAnsi="Arial"/>
                <w:color w:val="0000FF"/>
                <w:lang w:val="fr-BE"/>
              </w:rPr>
            </w:pPr>
          </w:p>
        </w:tc>
        <w:tc>
          <w:tcPr>
            <w:tcW w:w="279" w:type="pct"/>
          </w:tcPr>
          <w:p w14:paraId="6CFDAF8F" w14:textId="77777777" w:rsidR="00E251CE" w:rsidRDefault="00E251CE" w:rsidP="007F1528">
            <w:pPr>
              <w:spacing w:line="240" w:lineRule="atLeast"/>
              <w:rPr>
                <w:rFonts w:ascii="Arial" w:hAnsi="Arial"/>
                <w:color w:val="0000FF"/>
                <w:lang w:val="fr-BE"/>
              </w:rPr>
            </w:pPr>
          </w:p>
        </w:tc>
        <w:tc>
          <w:tcPr>
            <w:tcW w:w="464" w:type="pct"/>
          </w:tcPr>
          <w:p w14:paraId="5B44EAF9" w14:textId="77777777" w:rsidR="00E251CE" w:rsidRDefault="00E251CE" w:rsidP="007F1528">
            <w:pPr>
              <w:spacing w:line="240" w:lineRule="atLeast"/>
              <w:jc w:val="both"/>
              <w:rPr>
                <w:rFonts w:ascii="Arial" w:hAnsi="Arial"/>
                <w:color w:val="0000FF"/>
                <w:lang w:val="fr-BE"/>
              </w:rPr>
            </w:pPr>
          </w:p>
        </w:tc>
        <w:tc>
          <w:tcPr>
            <w:tcW w:w="465" w:type="pct"/>
          </w:tcPr>
          <w:p w14:paraId="7DF72D31" w14:textId="77777777" w:rsidR="00E251CE" w:rsidRDefault="00E251CE" w:rsidP="007F1528">
            <w:pPr>
              <w:spacing w:line="240" w:lineRule="atLeast"/>
              <w:rPr>
                <w:rFonts w:ascii="Arial" w:hAnsi="Arial"/>
                <w:color w:val="0000FF"/>
                <w:lang w:val="fr-BE"/>
              </w:rPr>
            </w:pPr>
          </w:p>
        </w:tc>
        <w:tc>
          <w:tcPr>
            <w:tcW w:w="3483" w:type="pct"/>
            <w:gridSpan w:val="7"/>
            <w:hideMark/>
          </w:tcPr>
          <w:p w14:paraId="0E8DAFBC" w14:textId="77777777" w:rsidR="00E251CE" w:rsidRDefault="00E251CE" w:rsidP="007F1528">
            <w:pPr>
              <w:jc w:val="both"/>
              <w:rPr>
                <w:rFonts w:ascii="Arial" w:hAnsi="Arial"/>
                <w:color w:val="0000FF"/>
                <w:lang w:val="fr-BE"/>
              </w:rPr>
            </w:pPr>
            <w:r>
              <w:rPr>
                <w:rFonts w:ascii="Arial" w:hAnsi="Arial"/>
                <w:color w:val="0000FF"/>
                <w:lang w:val="fr-BE"/>
              </w:rPr>
              <w:t>La prestation pour la gestion du DMG est accordée une fois par année civile.</w:t>
            </w:r>
          </w:p>
        </w:tc>
        <w:tc>
          <w:tcPr>
            <w:tcW w:w="154" w:type="pct"/>
            <w:vAlign w:val="bottom"/>
          </w:tcPr>
          <w:p w14:paraId="6C9B6762" w14:textId="77777777" w:rsidR="00E251CE" w:rsidRDefault="00E251CE" w:rsidP="007F1528">
            <w:pPr>
              <w:spacing w:line="240" w:lineRule="atLeast"/>
              <w:jc w:val="right"/>
              <w:rPr>
                <w:rFonts w:ascii="Arial" w:hAnsi="Arial"/>
                <w:color w:val="0000FF"/>
                <w:lang w:val="fr-BE"/>
              </w:rPr>
            </w:pPr>
          </w:p>
        </w:tc>
      </w:tr>
      <w:tr w:rsidR="00406AAF" w:rsidRPr="00106544" w14:paraId="447C1223" w14:textId="77777777" w:rsidTr="002F7583">
        <w:tblPrEx>
          <w:tblLook w:val="04A0" w:firstRow="1" w:lastRow="0" w:firstColumn="1" w:lastColumn="0" w:noHBand="0" w:noVBand="1"/>
        </w:tblPrEx>
        <w:trPr>
          <w:cantSplit/>
        </w:trPr>
        <w:tc>
          <w:tcPr>
            <w:tcW w:w="155" w:type="pct"/>
          </w:tcPr>
          <w:p w14:paraId="6588F91A" w14:textId="77777777" w:rsidR="00E251CE" w:rsidRDefault="00E251CE" w:rsidP="007F1528">
            <w:pPr>
              <w:spacing w:line="240" w:lineRule="atLeast"/>
              <w:rPr>
                <w:rFonts w:ascii="Arial" w:hAnsi="Arial"/>
                <w:color w:val="0000FF"/>
                <w:lang w:val="fr-BE"/>
              </w:rPr>
            </w:pPr>
          </w:p>
        </w:tc>
        <w:tc>
          <w:tcPr>
            <w:tcW w:w="279" w:type="pct"/>
          </w:tcPr>
          <w:p w14:paraId="52C94A63" w14:textId="77777777" w:rsidR="00E251CE" w:rsidRDefault="00E251CE" w:rsidP="007F1528">
            <w:pPr>
              <w:spacing w:line="240" w:lineRule="atLeast"/>
              <w:rPr>
                <w:rFonts w:ascii="Arial" w:hAnsi="Arial"/>
                <w:color w:val="0000FF"/>
                <w:lang w:val="fr-BE"/>
              </w:rPr>
            </w:pPr>
          </w:p>
        </w:tc>
        <w:tc>
          <w:tcPr>
            <w:tcW w:w="464" w:type="pct"/>
          </w:tcPr>
          <w:p w14:paraId="0F37A00B" w14:textId="77777777" w:rsidR="00E251CE" w:rsidRDefault="00E251CE" w:rsidP="007F1528">
            <w:pPr>
              <w:spacing w:line="240" w:lineRule="atLeast"/>
              <w:jc w:val="both"/>
              <w:rPr>
                <w:rFonts w:ascii="Arial" w:hAnsi="Arial"/>
                <w:color w:val="0000FF"/>
                <w:lang w:val="fr-BE"/>
              </w:rPr>
            </w:pPr>
          </w:p>
        </w:tc>
        <w:tc>
          <w:tcPr>
            <w:tcW w:w="465" w:type="pct"/>
          </w:tcPr>
          <w:p w14:paraId="640384EF" w14:textId="77777777" w:rsidR="00E251CE" w:rsidRDefault="00E251CE" w:rsidP="007F1528">
            <w:pPr>
              <w:spacing w:line="240" w:lineRule="atLeast"/>
              <w:rPr>
                <w:rFonts w:ascii="Arial" w:hAnsi="Arial"/>
                <w:color w:val="0000FF"/>
                <w:lang w:val="fr-BE"/>
              </w:rPr>
            </w:pPr>
          </w:p>
        </w:tc>
        <w:tc>
          <w:tcPr>
            <w:tcW w:w="3483" w:type="pct"/>
            <w:gridSpan w:val="7"/>
          </w:tcPr>
          <w:p w14:paraId="760FB4D7" w14:textId="77777777" w:rsidR="00E251CE" w:rsidRDefault="00E251CE" w:rsidP="007F1528">
            <w:pPr>
              <w:jc w:val="both"/>
              <w:rPr>
                <w:rFonts w:ascii="Arial" w:hAnsi="Arial"/>
                <w:color w:val="0000FF"/>
                <w:lang w:val="fr-BE"/>
              </w:rPr>
            </w:pPr>
          </w:p>
        </w:tc>
        <w:tc>
          <w:tcPr>
            <w:tcW w:w="154" w:type="pct"/>
            <w:vAlign w:val="bottom"/>
          </w:tcPr>
          <w:p w14:paraId="53998B26" w14:textId="77777777" w:rsidR="00E251CE" w:rsidRDefault="00E251CE" w:rsidP="007F1528">
            <w:pPr>
              <w:spacing w:line="240" w:lineRule="atLeast"/>
              <w:jc w:val="right"/>
              <w:rPr>
                <w:rFonts w:ascii="Arial" w:hAnsi="Arial"/>
                <w:color w:val="0000FF"/>
                <w:lang w:val="fr-BE"/>
              </w:rPr>
            </w:pPr>
          </w:p>
        </w:tc>
      </w:tr>
      <w:tr w:rsidR="00406AAF" w:rsidRPr="00406AAF" w14:paraId="51058440" w14:textId="77777777" w:rsidTr="002F7583">
        <w:tblPrEx>
          <w:tblLook w:val="04A0" w:firstRow="1" w:lastRow="0" w:firstColumn="1" w:lastColumn="0" w:noHBand="0" w:noVBand="1"/>
        </w:tblPrEx>
        <w:trPr>
          <w:cantSplit/>
        </w:trPr>
        <w:tc>
          <w:tcPr>
            <w:tcW w:w="155" w:type="pct"/>
          </w:tcPr>
          <w:p w14:paraId="66D0A0AE" w14:textId="77777777" w:rsidR="00E251CE" w:rsidRDefault="00E251CE" w:rsidP="007F1528">
            <w:pPr>
              <w:spacing w:line="240" w:lineRule="atLeast"/>
              <w:rPr>
                <w:rFonts w:ascii="Arial" w:hAnsi="Arial"/>
                <w:color w:val="0000FF"/>
                <w:lang w:val="fr-BE"/>
              </w:rPr>
            </w:pPr>
          </w:p>
        </w:tc>
        <w:tc>
          <w:tcPr>
            <w:tcW w:w="279" w:type="pct"/>
          </w:tcPr>
          <w:p w14:paraId="6CB1167D" w14:textId="77777777" w:rsidR="00E251CE" w:rsidRDefault="00E251CE" w:rsidP="007F1528">
            <w:pPr>
              <w:spacing w:line="240" w:lineRule="atLeast"/>
              <w:rPr>
                <w:rFonts w:ascii="Arial" w:hAnsi="Arial"/>
                <w:color w:val="0000FF"/>
                <w:lang w:val="fr-BE"/>
              </w:rPr>
            </w:pPr>
          </w:p>
        </w:tc>
        <w:tc>
          <w:tcPr>
            <w:tcW w:w="464" w:type="pct"/>
          </w:tcPr>
          <w:p w14:paraId="60B8AD19" w14:textId="77777777" w:rsidR="00E251CE" w:rsidRDefault="00E251CE" w:rsidP="007F1528">
            <w:pPr>
              <w:spacing w:line="240" w:lineRule="atLeast"/>
              <w:jc w:val="both"/>
              <w:rPr>
                <w:rFonts w:ascii="Arial" w:hAnsi="Arial"/>
                <w:color w:val="0000FF"/>
                <w:lang w:val="fr-BE"/>
              </w:rPr>
            </w:pPr>
          </w:p>
        </w:tc>
        <w:tc>
          <w:tcPr>
            <w:tcW w:w="465" w:type="pct"/>
          </w:tcPr>
          <w:p w14:paraId="27D5834E" w14:textId="77777777" w:rsidR="00E251CE" w:rsidRDefault="00E251CE" w:rsidP="007F1528">
            <w:pPr>
              <w:spacing w:line="240" w:lineRule="atLeast"/>
              <w:rPr>
                <w:rFonts w:ascii="Arial" w:hAnsi="Arial"/>
                <w:color w:val="0000FF"/>
                <w:lang w:val="fr-BE"/>
              </w:rPr>
            </w:pPr>
          </w:p>
        </w:tc>
        <w:tc>
          <w:tcPr>
            <w:tcW w:w="3483" w:type="pct"/>
            <w:gridSpan w:val="7"/>
            <w:hideMark/>
          </w:tcPr>
          <w:p w14:paraId="451B1E67" w14:textId="71214A13" w:rsidR="00E251CE" w:rsidRDefault="00E251CE" w:rsidP="007F1528">
            <w:pPr>
              <w:jc w:val="both"/>
              <w:rPr>
                <w:rFonts w:ascii="Arial" w:hAnsi="Arial"/>
                <w:color w:val="0000FF"/>
                <w:lang w:val="fr-BE"/>
              </w:rPr>
            </w:pPr>
            <w:r>
              <w:rPr>
                <w:rFonts w:ascii="Arial" w:hAnsi="Arial"/>
                <w:color w:val="0000FF"/>
                <w:lang w:val="fr-BE"/>
              </w:rPr>
              <w:t>La prestation est cumulée avec une prestation pour une consultation (101032, 101076) ou une visite (103132, 103412, 103434) au minimum une fois tous les deux ans.</w:t>
            </w:r>
            <w:r w:rsidR="00406AAF" w:rsidRPr="00406AAF">
              <w:rPr>
                <w:lang w:val="fr-FR"/>
              </w:rPr>
              <w:t xml:space="preserve"> </w:t>
            </w:r>
            <w:r w:rsidR="00406AAF" w:rsidRPr="00406AAF">
              <w:rPr>
                <w:rFonts w:ascii="Arial" w:hAnsi="Arial"/>
                <w:color w:val="0000FF"/>
                <w:lang w:val="fr-BE"/>
              </w:rPr>
              <w:t>"</w:t>
            </w:r>
          </w:p>
        </w:tc>
        <w:tc>
          <w:tcPr>
            <w:tcW w:w="154" w:type="pct"/>
            <w:vAlign w:val="bottom"/>
          </w:tcPr>
          <w:p w14:paraId="3C6A31CE" w14:textId="77777777" w:rsidR="00E251CE" w:rsidRDefault="00E251CE" w:rsidP="007F1528">
            <w:pPr>
              <w:spacing w:line="240" w:lineRule="atLeast"/>
              <w:jc w:val="right"/>
              <w:rPr>
                <w:rFonts w:ascii="Arial" w:hAnsi="Arial"/>
                <w:color w:val="0000FF"/>
                <w:lang w:val="fr-BE"/>
              </w:rPr>
            </w:pPr>
          </w:p>
        </w:tc>
      </w:tr>
      <w:tr w:rsidR="00406AAF" w:rsidRPr="00406AAF" w14:paraId="30470243" w14:textId="77777777" w:rsidTr="002F7583">
        <w:tblPrEx>
          <w:tblLook w:val="04A0" w:firstRow="1" w:lastRow="0" w:firstColumn="1" w:lastColumn="0" w:noHBand="0" w:noVBand="1"/>
        </w:tblPrEx>
        <w:trPr>
          <w:cantSplit/>
        </w:trPr>
        <w:tc>
          <w:tcPr>
            <w:tcW w:w="155" w:type="pct"/>
          </w:tcPr>
          <w:p w14:paraId="5BAF71FA" w14:textId="77777777" w:rsidR="00E251CE" w:rsidRDefault="00E251CE" w:rsidP="007F1528">
            <w:pPr>
              <w:spacing w:line="240" w:lineRule="atLeast"/>
              <w:rPr>
                <w:rFonts w:ascii="Arial" w:hAnsi="Arial"/>
                <w:color w:val="0000FF"/>
                <w:lang w:val="fr-BE"/>
              </w:rPr>
            </w:pPr>
          </w:p>
        </w:tc>
        <w:tc>
          <w:tcPr>
            <w:tcW w:w="279" w:type="pct"/>
          </w:tcPr>
          <w:p w14:paraId="74B45EC8" w14:textId="77777777" w:rsidR="00E251CE" w:rsidRDefault="00E251CE" w:rsidP="007F1528">
            <w:pPr>
              <w:spacing w:line="240" w:lineRule="atLeast"/>
              <w:rPr>
                <w:rFonts w:ascii="Arial" w:hAnsi="Arial"/>
                <w:color w:val="0000FF"/>
                <w:lang w:val="fr-BE"/>
              </w:rPr>
            </w:pPr>
          </w:p>
        </w:tc>
        <w:tc>
          <w:tcPr>
            <w:tcW w:w="464" w:type="pct"/>
          </w:tcPr>
          <w:p w14:paraId="46A50C20" w14:textId="77777777" w:rsidR="00E251CE" w:rsidRDefault="00E251CE" w:rsidP="007F1528">
            <w:pPr>
              <w:spacing w:line="240" w:lineRule="atLeast"/>
              <w:jc w:val="both"/>
              <w:rPr>
                <w:rFonts w:ascii="Arial" w:hAnsi="Arial"/>
                <w:color w:val="0000FF"/>
                <w:lang w:val="fr-BE"/>
              </w:rPr>
            </w:pPr>
          </w:p>
        </w:tc>
        <w:tc>
          <w:tcPr>
            <w:tcW w:w="465" w:type="pct"/>
          </w:tcPr>
          <w:p w14:paraId="44CF1000" w14:textId="77777777" w:rsidR="00E251CE" w:rsidRDefault="00E251CE" w:rsidP="007F1528">
            <w:pPr>
              <w:spacing w:line="240" w:lineRule="atLeast"/>
              <w:rPr>
                <w:rFonts w:ascii="Arial" w:hAnsi="Arial"/>
                <w:color w:val="0000FF"/>
                <w:lang w:val="fr-BE"/>
              </w:rPr>
            </w:pPr>
          </w:p>
        </w:tc>
        <w:tc>
          <w:tcPr>
            <w:tcW w:w="3483" w:type="pct"/>
            <w:gridSpan w:val="7"/>
          </w:tcPr>
          <w:p w14:paraId="56A5AAD0" w14:textId="77777777" w:rsidR="00E251CE" w:rsidRDefault="00E251CE" w:rsidP="007F1528">
            <w:pPr>
              <w:jc w:val="both"/>
              <w:rPr>
                <w:rFonts w:ascii="Arial" w:hAnsi="Arial"/>
                <w:color w:val="0000FF"/>
                <w:lang w:val="fr-BE"/>
              </w:rPr>
            </w:pPr>
          </w:p>
        </w:tc>
        <w:tc>
          <w:tcPr>
            <w:tcW w:w="154" w:type="pct"/>
            <w:vAlign w:val="bottom"/>
          </w:tcPr>
          <w:p w14:paraId="2C96CD19" w14:textId="77777777" w:rsidR="00E251CE" w:rsidRDefault="00E251CE" w:rsidP="007F1528">
            <w:pPr>
              <w:spacing w:line="240" w:lineRule="atLeast"/>
              <w:jc w:val="right"/>
              <w:rPr>
                <w:rFonts w:ascii="Arial" w:hAnsi="Arial"/>
                <w:color w:val="0000FF"/>
                <w:lang w:val="fr-BE"/>
              </w:rPr>
            </w:pPr>
          </w:p>
        </w:tc>
      </w:tr>
      <w:tr w:rsidR="004E79F3" w:rsidRPr="00106544" w14:paraId="03413A8F" w14:textId="77777777" w:rsidTr="002F7583">
        <w:trPr>
          <w:cantSplit/>
        </w:trPr>
        <w:tc>
          <w:tcPr>
            <w:tcW w:w="155" w:type="pct"/>
          </w:tcPr>
          <w:p w14:paraId="26D2F396" w14:textId="77777777" w:rsidR="004E79F3" w:rsidRPr="00907500" w:rsidRDefault="004E79F3" w:rsidP="004E79F3">
            <w:pPr>
              <w:spacing w:line="240" w:lineRule="atLeast"/>
              <w:rPr>
                <w:color w:val="0000FF"/>
              </w:rPr>
            </w:pPr>
          </w:p>
        </w:tc>
        <w:tc>
          <w:tcPr>
            <w:tcW w:w="279" w:type="pct"/>
          </w:tcPr>
          <w:p w14:paraId="05D7950B" w14:textId="77777777" w:rsidR="004E79F3" w:rsidRPr="00907500" w:rsidRDefault="004E79F3" w:rsidP="004E79F3">
            <w:pPr>
              <w:spacing w:line="240" w:lineRule="atLeast"/>
              <w:rPr>
                <w:color w:val="0000FF"/>
              </w:rPr>
            </w:pPr>
          </w:p>
        </w:tc>
        <w:tc>
          <w:tcPr>
            <w:tcW w:w="464" w:type="pct"/>
          </w:tcPr>
          <w:p w14:paraId="3A7D686A" w14:textId="77777777" w:rsidR="004E79F3" w:rsidRPr="00907500" w:rsidRDefault="004E79F3" w:rsidP="004E79F3">
            <w:pPr>
              <w:spacing w:line="240" w:lineRule="atLeast"/>
              <w:jc w:val="both"/>
              <w:rPr>
                <w:color w:val="0000FF"/>
              </w:rPr>
            </w:pPr>
          </w:p>
        </w:tc>
        <w:tc>
          <w:tcPr>
            <w:tcW w:w="465" w:type="pct"/>
          </w:tcPr>
          <w:p w14:paraId="781B84CB" w14:textId="77777777" w:rsidR="004E79F3" w:rsidRPr="00907500" w:rsidRDefault="004E79F3" w:rsidP="004E79F3">
            <w:pPr>
              <w:spacing w:line="240" w:lineRule="atLeast"/>
              <w:rPr>
                <w:color w:val="0000FF"/>
              </w:rPr>
            </w:pPr>
          </w:p>
        </w:tc>
        <w:tc>
          <w:tcPr>
            <w:tcW w:w="3483" w:type="pct"/>
            <w:gridSpan w:val="7"/>
          </w:tcPr>
          <w:p w14:paraId="52C25B3A" w14:textId="01A15297" w:rsidR="004E79F3" w:rsidRPr="0005085E" w:rsidRDefault="004E79F3" w:rsidP="004E79F3">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23.12.2021</w:t>
            </w:r>
            <w:r w:rsidRPr="0005085E">
              <w:rPr>
                <w:rFonts w:ascii="Arial" w:hAnsi="Arial"/>
                <w:i/>
                <w:color w:val="0000FF"/>
                <w:sz w:val="18"/>
                <w:lang w:val="fr-BE"/>
              </w:rPr>
              <w:t>" (en vigueur 1.</w:t>
            </w:r>
            <w:r>
              <w:rPr>
                <w:rFonts w:ascii="Arial" w:hAnsi="Arial"/>
                <w:i/>
                <w:color w:val="0000FF"/>
                <w:sz w:val="18"/>
                <w:lang w:val="fr-BE"/>
              </w:rPr>
              <w:t>1.2021</w:t>
            </w:r>
            <w:r w:rsidRPr="0005085E">
              <w:rPr>
                <w:rFonts w:ascii="Arial" w:hAnsi="Arial"/>
                <w:i/>
                <w:color w:val="0000FF"/>
                <w:sz w:val="18"/>
                <w:lang w:val="fr-BE"/>
              </w:rPr>
              <w:t>)</w:t>
            </w:r>
            <w:r>
              <w:rPr>
                <w:rFonts w:ascii="Arial" w:hAnsi="Arial"/>
                <w:i/>
                <w:color w:val="0000FF"/>
                <w:sz w:val="18"/>
                <w:lang w:val="fr-BE"/>
              </w:rPr>
              <w:t xml:space="preserve"> + </w:t>
            </w:r>
            <w:r w:rsidRPr="0005085E">
              <w:rPr>
                <w:rFonts w:ascii="Arial" w:hAnsi="Arial"/>
                <w:i/>
                <w:color w:val="0000FF"/>
                <w:sz w:val="18"/>
                <w:lang w:val="fr-BE"/>
              </w:rPr>
              <w:t xml:space="preserve">"A.R. </w:t>
            </w:r>
            <w:r>
              <w:rPr>
                <w:rFonts w:ascii="Arial" w:hAnsi="Arial"/>
                <w:i/>
                <w:color w:val="0000FF"/>
                <w:sz w:val="18"/>
                <w:lang w:val="fr-BE"/>
              </w:rPr>
              <w:t>14.3.2023</w:t>
            </w:r>
            <w:r w:rsidRPr="0005085E">
              <w:rPr>
                <w:rFonts w:ascii="Arial" w:hAnsi="Arial"/>
                <w:i/>
                <w:color w:val="0000FF"/>
                <w:sz w:val="18"/>
                <w:lang w:val="fr-BE"/>
              </w:rPr>
              <w:t>" (en vigueur 1.</w:t>
            </w:r>
            <w:r>
              <w:rPr>
                <w:rFonts w:ascii="Arial" w:hAnsi="Arial"/>
                <w:i/>
                <w:color w:val="0000FF"/>
                <w:sz w:val="18"/>
                <w:lang w:val="fr-BE"/>
              </w:rPr>
              <w:t>1.2022</w:t>
            </w:r>
            <w:r w:rsidRPr="0005085E">
              <w:rPr>
                <w:rFonts w:ascii="Arial" w:hAnsi="Arial"/>
                <w:i/>
                <w:color w:val="0000FF"/>
                <w:sz w:val="18"/>
                <w:lang w:val="fr-BE"/>
              </w:rPr>
              <w:t>)</w:t>
            </w:r>
            <w:r w:rsidR="00E61CDA">
              <w:rPr>
                <w:rFonts w:ascii="Arial" w:hAnsi="Arial"/>
                <w:i/>
                <w:color w:val="0000FF"/>
                <w:sz w:val="18"/>
                <w:lang w:val="fr-BE"/>
              </w:rPr>
              <w:t xml:space="preserve"> + </w:t>
            </w:r>
            <w:r w:rsidR="00E61CDA" w:rsidRPr="0005085E">
              <w:rPr>
                <w:rFonts w:ascii="Arial" w:hAnsi="Arial"/>
                <w:i/>
                <w:color w:val="0000FF"/>
                <w:sz w:val="18"/>
                <w:lang w:val="fr-BE"/>
              </w:rPr>
              <w:t xml:space="preserve">"A.R. </w:t>
            </w:r>
            <w:r w:rsidR="00E61CDA">
              <w:rPr>
                <w:rFonts w:ascii="Arial" w:hAnsi="Arial"/>
                <w:i/>
                <w:color w:val="0000FF"/>
                <w:sz w:val="18"/>
                <w:lang w:val="fr-BE"/>
              </w:rPr>
              <w:t>25.5.2024</w:t>
            </w:r>
            <w:r w:rsidR="00E61CDA" w:rsidRPr="0005085E">
              <w:rPr>
                <w:rFonts w:ascii="Arial" w:hAnsi="Arial"/>
                <w:i/>
                <w:color w:val="0000FF"/>
                <w:sz w:val="18"/>
                <w:lang w:val="fr-BE"/>
              </w:rPr>
              <w:t>" (en vigueur 1.</w:t>
            </w:r>
            <w:r w:rsidR="00E61CDA">
              <w:rPr>
                <w:rFonts w:ascii="Arial" w:hAnsi="Arial"/>
                <w:i/>
                <w:color w:val="0000FF"/>
                <w:sz w:val="18"/>
                <w:lang w:val="fr-BE"/>
              </w:rPr>
              <w:t>1.2024</w:t>
            </w:r>
            <w:r w:rsidR="003027DC">
              <w:rPr>
                <w:rFonts w:ascii="Arial" w:hAnsi="Arial"/>
                <w:i/>
                <w:color w:val="0000FF"/>
                <w:sz w:val="18"/>
                <w:lang w:val="fr-BE"/>
              </w:rPr>
              <w:t>)</w:t>
            </w:r>
          </w:p>
        </w:tc>
        <w:tc>
          <w:tcPr>
            <w:tcW w:w="154" w:type="pct"/>
            <w:vAlign w:val="bottom"/>
          </w:tcPr>
          <w:p w14:paraId="0532A71A" w14:textId="77777777" w:rsidR="004E79F3" w:rsidRPr="0005085E" w:rsidRDefault="004E79F3" w:rsidP="004E79F3">
            <w:pPr>
              <w:spacing w:line="240" w:lineRule="atLeast"/>
              <w:jc w:val="right"/>
              <w:rPr>
                <w:color w:val="0000FF"/>
                <w:lang w:val="fr-BE"/>
              </w:rPr>
            </w:pPr>
          </w:p>
        </w:tc>
      </w:tr>
      <w:tr w:rsidR="004E79F3" w:rsidRPr="00106544" w14:paraId="150D209F" w14:textId="77777777" w:rsidTr="002F7583">
        <w:tblPrEx>
          <w:tblLook w:val="04A0" w:firstRow="1" w:lastRow="0" w:firstColumn="1" w:lastColumn="0" w:noHBand="0" w:noVBand="1"/>
        </w:tblPrEx>
        <w:trPr>
          <w:cantSplit/>
        </w:trPr>
        <w:tc>
          <w:tcPr>
            <w:tcW w:w="155" w:type="pct"/>
          </w:tcPr>
          <w:p w14:paraId="2F2E9770" w14:textId="77777777" w:rsidR="004E79F3" w:rsidRDefault="004E79F3" w:rsidP="004E79F3">
            <w:pPr>
              <w:spacing w:line="240" w:lineRule="atLeast"/>
              <w:rPr>
                <w:rFonts w:ascii="Arial" w:hAnsi="Arial"/>
                <w:color w:val="0000FF"/>
                <w:lang w:val="fr-BE"/>
              </w:rPr>
            </w:pPr>
          </w:p>
        </w:tc>
        <w:tc>
          <w:tcPr>
            <w:tcW w:w="279" w:type="pct"/>
          </w:tcPr>
          <w:p w14:paraId="29746806" w14:textId="77777777" w:rsidR="004E79F3" w:rsidRDefault="004E79F3" w:rsidP="004E79F3">
            <w:pPr>
              <w:spacing w:line="240" w:lineRule="atLeast"/>
              <w:rPr>
                <w:rFonts w:ascii="Arial" w:hAnsi="Arial"/>
                <w:color w:val="0000FF"/>
                <w:lang w:val="fr-BE"/>
              </w:rPr>
            </w:pPr>
          </w:p>
        </w:tc>
        <w:tc>
          <w:tcPr>
            <w:tcW w:w="464" w:type="pct"/>
          </w:tcPr>
          <w:p w14:paraId="71C77AD4" w14:textId="77777777" w:rsidR="004E79F3" w:rsidRDefault="004E79F3" w:rsidP="004E79F3">
            <w:pPr>
              <w:spacing w:line="240" w:lineRule="atLeast"/>
              <w:jc w:val="both"/>
              <w:rPr>
                <w:rFonts w:ascii="Arial" w:hAnsi="Arial"/>
                <w:color w:val="0000FF"/>
                <w:lang w:val="fr-BE"/>
              </w:rPr>
            </w:pPr>
          </w:p>
        </w:tc>
        <w:tc>
          <w:tcPr>
            <w:tcW w:w="465" w:type="pct"/>
          </w:tcPr>
          <w:p w14:paraId="0CC01041" w14:textId="77777777" w:rsidR="004E79F3" w:rsidRDefault="004E79F3" w:rsidP="004E79F3">
            <w:pPr>
              <w:spacing w:line="240" w:lineRule="atLeast"/>
              <w:rPr>
                <w:rFonts w:ascii="Arial" w:hAnsi="Arial"/>
                <w:color w:val="0000FF"/>
                <w:lang w:val="fr-BE"/>
              </w:rPr>
            </w:pPr>
          </w:p>
        </w:tc>
        <w:tc>
          <w:tcPr>
            <w:tcW w:w="3483" w:type="pct"/>
            <w:gridSpan w:val="7"/>
            <w:hideMark/>
          </w:tcPr>
          <w:p w14:paraId="3F3C3D31" w14:textId="4E6BF596" w:rsidR="004E79F3" w:rsidRDefault="00E61CDA" w:rsidP="004E79F3">
            <w:pPr>
              <w:jc w:val="both"/>
              <w:rPr>
                <w:rFonts w:ascii="Arial" w:hAnsi="Arial"/>
                <w:color w:val="0000FF"/>
                <w:lang w:val="fr-BE"/>
              </w:rPr>
            </w:pPr>
            <w:r w:rsidRPr="00E61CDA">
              <w:rPr>
                <w:rFonts w:ascii="Arial" w:hAnsi="Arial" w:cs="Arial"/>
                <w:color w:val="0000FF"/>
                <w:lang w:val="fr-BE" w:eastAsia="nl-BE"/>
              </w:rPr>
              <w:t>"</w:t>
            </w:r>
            <w:r w:rsidR="004E79F3">
              <w:rPr>
                <w:rFonts w:ascii="Arial" w:hAnsi="Arial" w:cs="Arial"/>
                <w:color w:val="0000FF"/>
                <w:lang w:val="fr-BE" w:eastAsia="nl-BE"/>
              </w:rPr>
              <w:t xml:space="preserve">La prestation est majorée de 83,33 % </w:t>
            </w:r>
            <w:r w:rsidR="004E79F3" w:rsidRPr="00690D4F">
              <w:rPr>
                <w:rFonts w:ascii="Arial" w:hAnsi="Arial" w:cs="Arial"/>
                <w:color w:val="0000FF"/>
                <w:lang w:val="fr-BE" w:eastAsia="nl-BE"/>
              </w:rPr>
              <w:t>de l’année du 30</w:t>
            </w:r>
            <w:r w:rsidR="004E79F3" w:rsidRPr="00F26182">
              <w:rPr>
                <w:rFonts w:ascii="Arial" w:hAnsi="Arial" w:cs="Arial"/>
                <w:color w:val="0000FF"/>
                <w:vertAlign w:val="superscript"/>
                <w:lang w:val="fr-BE" w:eastAsia="nl-BE"/>
              </w:rPr>
              <w:t>ème</w:t>
            </w:r>
            <w:r w:rsidR="004E79F3" w:rsidRPr="00690D4F">
              <w:rPr>
                <w:rFonts w:ascii="Arial" w:hAnsi="Arial" w:cs="Arial"/>
                <w:color w:val="0000FF"/>
                <w:lang w:val="fr-BE" w:eastAsia="nl-BE"/>
              </w:rPr>
              <w:t xml:space="preserve"> anniversaire jusqu’à</w:t>
            </w:r>
            <w:r w:rsidR="004E79F3">
              <w:rPr>
                <w:rFonts w:ascii="Arial" w:hAnsi="Arial" w:cs="Arial"/>
                <w:color w:val="0000FF"/>
                <w:lang w:val="fr-BE" w:eastAsia="nl-BE"/>
              </w:rPr>
              <w:t xml:space="preserve"> </w:t>
            </w:r>
            <w:r w:rsidR="004E79F3" w:rsidRPr="00690D4F">
              <w:rPr>
                <w:rFonts w:ascii="Arial" w:hAnsi="Arial" w:cs="Arial"/>
                <w:color w:val="0000FF"/>
                <w:lang w:val="fr-BE" w:eastAsia="nl-BE"/>
              </w:rPr>
              <w:t>l’année du 85</w:t>
            </w:r>
            <w:r w:rsidR="004E79F3" w:rsidRPr="00F26182">
              <w:rPr>
                <w:rFonts w:ascii="Arial" w:hAnsi="Arial" w:cs="Arial"/>
                <w:color w:val="0000FF"/>
                <w:vertAlign w:val="superscript"/>
                <w:lang w:val="fr-BE" w:eastAsia="nl-BE"/>
              </w:rPr>
              <w:t>ème</w:t>
            </w:r>
            <w:r w:rsidR="004E79F3" w:rsidRPr="00690D4F">
              <w:rPr>
                <w:rFonts w:ascii="Arial" w:hAnsi="Arial" w:cs="Arial"/>
                <w:color w:val="0000FF"/>
                <w:lang w:val="fr-BE" w:eastAsia="nl-BE"/>
              </w:rPr>
              <w:t xml:space="preserve"> anniversaire </w:t>
            </w:r>
            <w:r w:rsidR="004E79F3">
              <w:rPr>
                <w:rFonts w:ascii="Arial" w:hAnsi="Arial" w:cs="Arial"/>
                <w:color w:val="0000FF"/>
                <w:lang w:val="fr-BE" w:eastAsia="nl-BE"/>
              </w:rPr>
              <w:t xml:space="preserve">d’un patient qui avait le statut </w:t>
            </w:r>
            <w:r w:rsidRPr="00E61CDA">
              <w:rPr>
                <w:rFonts w:ascii="Arial" w:hAnsi="Arial" w:cs="Arial"/>
                <w:color w:val="0000FF"/>
                <w:lang w:val="fr-BE" w:eastAsia="nl-BE"/>
              </w:rPr>
              <w:t>de</w:t>
            </w:r>
            <w:r>
              <w:rPr>
                <w:rFonts w:ascii="Arial" w:hAnsi="Arial" w:cs="Arial"/>
                <w:color w:val="0000FF"/>
                <w:lang w:val="fr-BE" w:eastAsia="nl-BE"/>
              </w:rPr>
              <w:t xml:space="preserve"> </w:t>
            </w:r>
            <w:r w:rsidRPr="00E61CDA">
              <w:rPr>
                <w:rFonts w:ascii="Arial" w:hAnsi="Arial" w:cs="Arial"/>
                <w:color w:val="0000FF"/>
                <w:lang w:val="fr-BE" w:eastAsia="nl-BE"/>
              </w:rPr>
              <w:t>personne atteinte d'une</w:t>
            </w:r>
            <w:r>
              <w:rPr>
                <w:rFonts w:ascii="Arial" w:hAnsi="Arial" w:cs="Arial"/>
                <w:color w:val="0000FF"/>
                <w:lang w:val="fr-BE" w:eastAsia="nl-BE"/>
              </w:rPr>
              <w:t xml:space="preserve"> </w:t>
            </w:r>
            <w:r w:rsidR="004E79F3">
              <w:rPr>
                <w:rFonts w:ascii="Arial" w:hAnsi="Arial" w:cs="Arial"/>
                <w:color w:val="0000FF"/>
                <w:lang w:val="fr-BE" w:eastAsia="nl-BE"/>
              </w:rPr>
              <w:t xml:space="preserve">affection chronique l’année </w:t>
            </w:r>
            <w:proofErr w:type="spellStart"/>
            <w:r w:rsidR="004E79F3">
              <w:rPr>
                <w:rFonts w:ascii="Arial" w:hAnsi="Arial" w:cs="Arial"/>
                <w:color w:val="0000FF"/>
                <w:lang w:val="fr-BE" w:eastAsia="nl-BE"/>
              </w:rPr>
              <w:t>précedente</w:t>
            </w:r>
            <w:proofErr w:type="spellEnd"/>
            <w:r w:rsidR="004E79F3">
              <w:rPr>
                <w:rFonts w:ascii="Arial" w:hAnsi="Arial" w:cs="Arial"/>
                <w:color w:val="0000FF"/>
                <w:lang w:val="fr-BE" w:eastAsia="nl-BE"/>
              </w:rPr>
              <w:t>.</w:t>
            </w:r>
            <w:r w:rsidR="004E79F3">
              <w:rPr>
                <w:rFonts w:ascii="Arial" w:hAnsi="Arial"/>
                <w:color w:val="0000FF"/>
                <w:lang w:val="fr-BE"/>
              </w:rPr>
              <w:t>"</w:t>
            </w:r>
          </w:p>
        </w:tc>
        <w:tc>
          <w:tcPr>
            <w:tcW w:w="154" w:type="pct"/>
            <w:vAlign w:val="bottom"/>
          </w:tcPr>
          <w:p w14:paraId="050467C2" w14:textId="77777777" w:rsidR="004E79F3" w:rsidRDefault="004E79F3" w:rsidP="004E79F3">
            <w:pPr>
              <w:spacing w:line="240" w:lineRule="atLeast"/>
              <w:jc w:val="right"/>
              <w:rPr>
                <w:rFonts w:ascii="Arial" w:hAnsi="Arial"/>
                <w:color w:val="0000FF"/>
                <w:lang w:val="fr-BE"/>
              </w:rPr>
            </w:pPr>
          </w:p>
        </w:tc>
      </w:tr>
      <w:tr w:rsidR="00406AAF" w:rsidRPr="00106544" w14:paraId="4F659C55" w14:textId="77777777" w:rsidTr="002F7583">
        <w:trPr>
          <w:cantSplit/>
        </w:trPr>
        <w:tc>
          <w:tcPr>
            <w:tcW w:w="155" w:type="pct"/>
          </w:tcPr>
          <w:p w14:paraId="33A92E82" w14:textId="77777777" w:rsidR="00E251CE" w:rsidRPr="0005085E" w:rsidRDefault="00E251CE" w:rsidP="007F1528">
            <w:pPr>
              <w:spacing w:line="240" w:lineRule="atLeast"/>
              <w:rPr>
                <w:rFonts w:ascii="Arial" w:hAnsi="Arial" w:cs="Arial"/>
                <w:color w:val="0000FF"/>
                <w:lang w:val="fr-BE"/>
              </w:rPr>
            </w:pPr>
          </w:p>
        </w:tc>
        <w:tc>
          <w:tcPr>
            <w:tcW w:w="279" w:type="pct"/>
          </w:tcPr>
          <w:p w14:paraId="7C69F449" w14:textId="77777777" w:rsidR="00E251CE" w:rsidRPr="0005085E" w:rsidRDefault="00E251CE" w:rsidP="007F1528">
            <w:pPr>
              <w:spacing w:line="240" w:lineRule="atLeast"/>
              <w:rPr>
                <w:rFonts w:ascii="Arial" w:hAnsi="Arial" w:cs="Arial"/>
                <w:color w:val="0000FF"/>
                <w:lang w:val="fr-BE"/>
              </w:rPr>
            </w:pPr>
          </w:p>
        </w:tc>
        <w:tc>
          <w:tcPr>
            <w:tcW w:w="464" w:type="pct"/>
          </w:tcPr>
          <w:p w14:paraId="07CD842B" w14:textId="77777777" w:rsidR="00E251CE" w:rsidRPr="0005085E" w:rsidRDefault="00E251CE" w:rsidP="007F1528">
            <w:pPr>
              <w:spacing w:line="240" w:lineRule="atLeast"/>
              <w:jc w:val="both"/>
              <w:rPr>
                <w:rFonts w:ascii="Arial" w:hAnsi="Arial" w:cs="Arial"/>
                <w:color w:val="0000FF"/>
                <w:lang w:val="fr-BE"/>
              </w:rPr>
            </w:pPr>
          </w:p>
        </w:tc>
        <w:tc>
          <w:tcPr>
            <w:tcW w:w="465" w:type="pct"/>
          </w:tcPr>
          <w:p w14:paraId="72540B9B" w14:textId="77777777" w:rsidR="00E251CE" w:rsidRPr="0005085E" w:rsidRDefault="00E251CE" w:rsidP="007F1528">
            <w:pPr>
              <w:spacing w:line="240" w:lineRule="atLeast"/>
              <w:rPr>
                <w:rFonts w:ascii="Arial" w:hAnsi="Arial" w:cs="Arial"/>
                <w:color w:val="0000FF"/>
                <w:lang w:val="fr-BE"/>
              </w:rPr>
            </w:pPr>
          </w:p>
        </w:tc>
        <w:tc>
          <w:tcPr>
            <w:tcW w:w="3483" w:type="pct"/>
            <w:gridSpan w:val="7"/>
          </w:tcPr>
          <w:p w14:paraId="1D4E3D09" w14:textId="77777777" w:rsidR="00E251CE" w:rsidRPr="0005085E" w:rsidRDefault="00E251CE" w:rsidP="007F1528">
            <w:pPr>
              <w:spacing w:line="240" w:lineRule="atLeast"/>
              <w:jc w:val="both"/>
              <w:rPr>
                <w:rFonts w:ascii="Arial" w:hAnsi="Arial" w:cs="Arial"/>
                <w:color w:val="0000FF"/>
                <w:lang w:val="fr-BE"/>
              </w:rPr>
            </w:pPr>
          </w:p>
        </w:tc>
        <w:tc>
          <w:tcPr>
            <w:tcW w:w="154" w:type="pct"/>
            <w:vAlign w:val="bottom"/>
          </w:tcPr>
          <w:p w14:paraId="5D884255" w14:textId="77777777" w:rsidR="00E251CE" w:rsidRPr="0005085E" w:rsidRDefault="00E251CE" w:rsidP="007F1528">
            <w:pPr>
              <w:spacing w:line="240" w:lineRule="atLeast"/>
              <w:jc w:val="right"/>
              <w:rPr>
                <w:rFonts w:ascii="Arial" w:hAnsi="Arial" w:cs="Arial"/>
                <w:color w:val="0000FF"/>
                <w:lang w:val="fr-BE"/>
              </w:rPr>
            </w:pPr>
          </w:p>
        </w:tc>
      </w:tr>
      <w:tr w:rsidR="00E61CDA" w:rsidRPr="00E61CDA" w14:paraId="097DF9A6" w14:textId="77777777" w:rsidTr="002F7583">
        <w:trPr>
          <w:cantSplit/>
        </w:trPr>
        <w:tc>
          <w:tcPr>
            <w:tcW w:w="155" w:type="pct"/>
          </w:tcPr>
          <w:p w14:paraId="2626B672" w14:textId="77777777" w:rsidR="00E61CDA" w:rsidRPr="00E61CDA" w:rsidRDefault="00E61CDA" w:rsidP="00512A6D">
            <w:pPr>
              <w:spacing w:line="240" w:lineRule="atLeast"/>
              <w:rPr>
                <w:color w:val="0000FF"/>
                <w:lang w:val="fr-FR"/>
              </w:rPr>
            </w:pPr>
          </w:p>
        </w:tc>
        <w:tc>
          <w:tcPr>
            <w:tcW w:w="279" w:type="pct"/>
          </w:tcPr>
          <w:p w14:paraId="363201CA" w14:textId="77777777" w:rsidR="00E61CDA" w:rsidRPr="00E61CDA" w:rsidRDefault="00E61CDA" w:rsidP="00512A6D">
            <w:pPr>
              <w:spacing w:line="240" w:lineRule="atLeast"/>
              <w:rPr>
                <w:color w:val="0000FF"/>
                <w:lang w:val="fr-FR"/>
              </w:rPr>
            </w:pPr>
          </w:p>
        </w:tc>
        <w:tc>
          <w:tcPr>
            <w:tcW w:w="464" w:type="pct"/>
          </w:tcPr>
          <w:p w14:paraId="377B7C13" w14:textId="77777777" w:rsidR="00E61CDA" w:rsidRPr="00E61CDA" w:rsidRDefault="00E61CDA" w:rsidP="00512A6D">
            <w:pPr>
              <w:spacing w:line="240" w:lineRule="atLeast"/>
              <w:jc w:val="both"/>
              <w:rPr>
                <w:color w:val="0000FF"/>
                <w:lang w:val="fr-FR"/>
              </w:rPr>
            </w:pPr>
          </w:p>
        </w:tc>
        <w:tc>
          <w:tcPr>
            <w:tcW w:w="465" w:type="pct"/>
          </w:tcPr>
          <w:p w14:paraId="1753A8A4" w14:textId="77777777" w:rsidR="00E61CDA" w:rsidRPr="00E61CDA" w:rsidRDefault="00E61CDA" w:rsidP="00512A6D">
            <w:pPr>
              <w:spacing w:line="240" w:lineRule="atLeast"/>
              <w:rPr>
                <w:color w:val="0000FF"/>
                <w:lang w:val="fr-FR"/>
              </w:rPr>
            </w:pPr>
          </w:p>
        </w:tc>
        <w:tc>
          <w:tcPr>
            <w:tcW w:w="3483" w:type="pct"/>
            <w:gridSpan w:val="7"/>
          </w:tcPr>
          <w:p w14:paraId="7F7956D8" w14:textId="368E06A2" w:rsidR="00E61CDA" w:rsidRPr="0005085E" w:rsidRDefault="00E61CDA" w:rsidP="00512A6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25.5.2024</w:t>
            </w:r>
            <w:r w:rsidRPr="0005085E">
              <w:rPr>
                <w:rFonts w:ascii="Arial" w:hAnsi="Arial"/>
                <w:i/>
                <w:color w:val="0000FF"/>
                <w:sz w:val="18"/>
                <w:lang w:val="fr-BE"/>
              </w:rPr>
              <w:t>" (en vigueur 1.</w:t>
            </w:r>
            <w:r>
              <w:rPr>
                <w:rFonts w:ascii="Arial" w:hAnsi="Arial"/>
                <w:i/>
                <w:color w:val="0000FF"/>
                <w:sz w:val="18"/>
                <w:lang w:val="fr-BE"/>
              </w:rPr>
              <w:t>1.2024</w:t>
            </w:r>
            <w:r w:rsidR="003027DC">
              <w:rPr>
                <w:rFonts w:ascii="Arial" w:hAnsi="Arial"/>
                <w:i/>
                <w:color w:val="0000FF"/>
                <w:sz w:val="18"/>
                <w:lang w:val="fr-BE"/>
              </w:rPr>
              <w:t>)</w:t>
            </w:r>
          </w:p>
        </w:tc>
        <w:tc>
          <w:tcPr>
            <w:tcW w:w="154" w:type="pct"/>
            <w:vAlign w:val="bottom"/>
          </w:tcPr>
          <w:p w14:paraId="6D05904E" w14:textId="77777777" w:rsidR="00E61CDA" w:rsidRPr="0005085E" w:rsidRDefault="00E61CDA" w:rsidP="00512A6D">
            <w:pPr>
              <w:spacing w:line="240" w:lineRule="atLeast"/>
              <w:jc w:val="right"/>
              <w:rPr>
                <w:color w:val="0000FF"/>
                <w:lang w:val="fr-BE"/>
              </w:rPr>
            </w:pPr>
          </w:p>
        </w:tc>
      </w:tr>
      <w:tr w:rsidR="00E61CDA" w:rsidRPr="00E61CDA" w14:paraId="63E649D3" w14:textId="77777777" w:rsidTr="002F7583">
        <w:tblPrEx>
          <w:tblLook w:val="04A0" w:firstRow="1" w:lastRow="0" w:firstColumn="1" w:lastColumn="0" w:noHBand="0" w:noVBand="1"/>
        </w:tblPrEx>
        <w:trPr>
          <w:cantSplit/>
        </w:trPr>
        <w:tc>
          <w:tcPr>
            <w:tcW w:w="155" w:type="pct"/>
          </w:tcPr>
          <w:p w14:paraId="40DF0BC7" w14:textId="77777777" w:rsidR="00E61CDA" w:rsidRDefault="00E61CDA" w:rsidP="00512A6D">
            <w:pPr>
              <w:spacing w:line="240" w:lineRule="atLeast"/>
              <w:rPr>
                <w:rFonts w:ascii="Arial" w:hAnsi="Arial"/>
                <w:color w:val="0000FF"/>
                <w:lang w:val="fr-BE"/>
              </w:rPr>
            </w:pPr>
          </w:p>
        </w:tc>
        <w:tc>
          <w:tcPr>
            <w:tcW w:w="279" w:type="pct"/>
          </w:tcPr>
          <w:p w14:paraId="47D3AD28" w14:textId="77777777" w:rsidR="00E61CDA" w:rsidRDefault="00E61CDA" w:rsidP="00512A6D">
            <w:pPr>
              <w:spacing w:line="240" w:lineRule="atLeast"/>
              <w:rPr>
                <w:rFonts w:ascii="Arial" w:hAnsi="Arial"/>
                <w:color w:val="0000FF"/>
                <w:lang w:val="fr-BE"/>
              </w:rPr>
            </w:pPr>
          </w:p>
        </w:tc>
        <w:tc>
          <w:tcPr>
            <w:tcW w:w="464" w:type="pct"/>
          </w:tcPr>
          <w:p w14:paraId="1EA6A589" w14:textId="77777777" w:rsidR="00E61CDA" w:rsidRDefault="00E61CDA" w:rsidP="00512A6D">
            <w:pPr>
              <w:spacing w:line="240" w:lineRule="atLeast"/>
              <w:jc w:val="both"/>
              <w:rPr>
                <w:rFonts w:ascii="Arial" w:hAnsi="Arial"/>
                <w:color w:val="0000FF"/>
                <w:lang w:val="fr-BE"/>
              </w:rPr>
            </w:pPr>
          </w:p>
        </w:tc>
        <w:tc>
          <w:tcPr>
            <w:tcW w:w="465" w:type="pct"/>
          </w:tcPr>
          <w:p w14:paraId="7A292F9D" w14:textId="77777777" w:rsidR="00E61CDA" w:rsidRDefault="00E61CDA" w:rsidP="00512A6D">
            <w:pPr>
              <w:spacing w:line="240" w:lineRule="atLeast"/>
              <w:rPr>
                <w:rFonts w:ascii="Arial" w:hAnsi="Arial"/>
                <w:color w:val="0000FF"/>
                <w:lang w:val="fr-BE"/>
              </w:rPr>
            </w:pPr>
          </w:p>
        </w:tc>
        <w:tc>
          <w:tcPr>
            <w:tcW w:w="3483" w:type="pct"/>
            <w:gridSpan w:val="7"/>
            <w:hideMark/>
          </w:tcPr>
          <w:p w14:paraId="191498BE" w14:textId="16C6D328" w:rsidR="00E61CDA" w:rsidRDefault="00E61CDA" w:rsidP="00512A6D">
            <w:pPr>
              <w:jc w:val="both"/>
              <w:rPr>
                <w:rFonts w:ascii="Arial" w:hAnsi="Arial"/>
                <w:color w:val="0000FF"/>
                <w:lang w:val="fr-BE"/>
              </w:rPr>
            </w:pPr>
            <w:r w:rsidRPr="00E61CDA">
              <w:rPr>
                <w:rFonts w:ascii="Arial" w:hAnsi="Arial" w:cs="Arial"/>
                <w:color w:val="0000FF"/>
                <w:lang w:val="fr-BE" w:eastAsia="nl-BE"/>
              </w:rPr>
              <w:t>"La prestation est majorée de 20,83% jusqu'à l'année du 30</w:t>
            </w:r>
            <w:r w:rsidRPr="00E61CDA">
              <w:rPr>
                <w:rFonts w:ascii="Arial" w:hAnsi="Arial" w:cs="Arial"/>
                <w:color w:val="0000FF"/>
                <w:vertAlign w:val="superscript"/>
                <w:lang w:val="fr-BE" w:eastAsia="nl-BE"/>
              </w:rPr>
              <w:t>ème</w:t>
            </w:r>
            <w:r>
              <w:rPr>
                <w:rFonts w:ascii="Arial" w:hAnsi="Arial" w:cs="Arial"/>
                <w:color w:val="0000FF"/>
                <w:lang w:val="fr-BE" w:eastAsia="nl-BE"/>
              </w:rPr>
              <w:t xml:space="preserve"> </w:t>
            </w:r>
            <w:r w:rsidRPr="00E61CDA">
              <w:rPr>
                <w:rFonts w:ascii="Arial" w:hAnsi="Arial" w:cs="Arial"/>
                <w:color w:val="0000FF"/>
                <w:lang w:val="fr-BE" w:eastAsia="nl-BE"/>
              </w:rPr>
              <w:t>anniversaire et à partir de l'année du 85</w:t>
            </w:r>
            <w:r w:rsidRPr="00E61CDA">
              <w:rPr>
                <w:rFonts w:ascii="Arial" w:hAnsi="Arial" w:cs="Arial"/>
                <w:color w:val="0000FF"/>
                <w:vertAlign w:val="superscript"/>
                <w:lang w:val="fr-BE" w:eastAsia="nl-BE"/>
              </w:rPr>
              <w:t>ème</w:t>
            </w:r>
            <w:r>
              <w:rPr>
                <w:rFonts w:ascii="Arial" w:hAnsi="Arial" w:cs="Arial"/>
                <w:color w:val="0000FF"/>
                <w:lang w:val="fr-BE" w:eastAsia="nl-BE"/>
              </w:rPr>
              <w:t xml:space="preserve"> </w:t>
            </w:r>
            <w:r w:rsidRPr="00E61CDA">
              <w:rPr>
                <w:rFonts w:ascii="Arial" w:hAnsi="Arial" w:cs="Arial"/>
                <w:color w:val="0000FF"/>
                <w:lang w:val="fr-BE" w:eastAsia="nl-BE"/>
              </w:rPr>
              <w:t>anniversaire d'un patient</w:t>
            </w:r>
            <w:r>
              <w:rPr>
                <w:rFonts w:ascii="Arial" w:hAnsi="Arial" w:cs="Arial"/>
                <w:color w:val="0000FF"/>
                <w:lang w:val="fr-BE" w:eastAsia="nl-BE"/>
              </w:rPr>
              <w:t xml:space="preserve"> </w:t>
            </w:r>
            <w:r w:rsidRPr="00E61CDA">
              <w:rPr>
                <w:rFonts w:ascii="Arial" w:hAnsi="Arial" w:cs="Arial"/>
                <w:color w:val="0000FF"/>
                <w:lang w:val="fr-BE" w:eastAsia="nl-BE"/>
              </w:rPr>
              <w:t>qui avait le statut de personne atteinte d'une affection chronique</w:t>
            </w:r>
            <w:r>
              <w:rPr>
                <w:rFonts w:ascii="Arial" w:hAnsi="Arial" w:cs="Arial"/>
                <w:color w:val="0000FF"/>
                <w:lang w:val="fr-BE" w:eastAsia="nl-BE"/>
              </w:rPr>
              <w:t xml:space="preserve"> </w:t>
            </w:r>
            <w:r w:rsidRPr="00E61CDA">
              <w:rPr>
                <w:rFonts w:ascii="Arial" w:hAnsi="Arial" w:cs="Arial"/>
                <w:color w:val="0000FF"/>
                <w:lang w:val="fr-BE" w:eastAsia="nl-BE"/>
              </w:rPr>
              <w:t xml:space="preserve">l'année précédente. </w:t>
            </w:r>
            <w:r>
              <w:rPr>
                <w:rFonts w:ascii="Arial" w:hAnsi="Arial"/>
                <w:color w:val="0000FF"/>
                <w:lang w:val="fr-BE"/>
              </w:rPr>
              <w:t>"</w:t>
            </w:r>
          </w:p>
        </w:tc>
        <w:tc>
          <w:tcPr>
            <w:tcW w:w="154" w:type="pct"/>
            <w:vAlign w:val="bottom"/>
          </w:tcPr>
          <w:p w14:paraId="46346A7E" w14:textId="77777777" w:rsidR="00E61CDA" w:rsidRDefault="00E61CDA" w:rsidP="00512A6D">
            <w:pPr>
              <w:spacing w:line="240" w:lineRule="atLeast"/>
              <w:jc w:val="right"/>
              <w:rPr>
                <w:rFonts w:ascii="Arial" w:hAnsi="Arial"/>
                <w:color w:val="0000FF"/>
                <w:lang w:val="fr-BE"/>
              </w:rPr>
            </w:pPr>
          </w:p>
        </w:tc>
      </w:tr>
      <w:tr w:rsidR="00E61CDA" w:rsidRPr="00E61CDA" w14:paraId="3F671206" w14:textId="77777777" w:rsidTr="002F7583">
        <w:trPr>
          <w:cantSplit/>
        </w:trPr>
        <w:tc>
          <w:tcPr>
            <w:tcW w:w="155" w:type="pct"/>
          </w:tcPr>
          <w:p w14:paraId="14AB0CA1" w14:textId="77777777" w:rsidR="00E61CDA" w:rsidRPr="0005085E" w:rsidRDefault="00E61CDA" w:rsidP="00512A6D">
            <w:pPr>
              <w:spacing w:line="240" w:lineRule="atLeast"/>
              <w:rPr>
                <w:rFonts w:ascii="Arial" w:hAnsi="Arial" w:cs="Arial"/>
                <w:color w:val="0000FF"/>
                <w:lang w:val="fr-BE"/>
              </w:rPr>
            </w:pPr>
          </w:p>
        </w:tc>
        <w:tc>
          <w:tcPr>
            <w:tcW w:w="279" w:type="pct"/>
          </w:tcPr>
          <w:p w14:paraId="01104253" w14:textId="77777777" w:rsidR="00E61CDA" w:rsidRPr="0005085E" w:rsidRDefault="00E61CDA" w:rsidP="00512A6D">
            <w:pPr>
              <w:spacing w:line="240" w:lineRule="atLeast"/>
              <w:rPr>
                <w:rFonts w:ascii="Arial" w:hAnsi="Arial" w:cs="Arial"/>
                <w:color w:val="0000FF"/>
                <w:lang w:val="fr-BE"/>
              </w:rPr>
            </w:pPr>
          </w:p>
        </w:tc>
        <w:tc>
          <w:tcPr>
            <w:tcW w:w="464" w:type="pct"/>
          </w:tcPr>
          <w:p w14:paraId="67CD28B7" w14:textId="77777777" w:rsidR="00E61CDA" w:rsidRPr="0005085E" w:rsidRDefault="00E61CDA" w:rsidP="00512A6D">
            <w:pPr>
              <w:spacing w:line="240" w:lineRule="atLeast"/>
              <w:jc w:val="both"/>
              <w:rPr>
                <w:rFonts w:ascii="Arial" w:hAnsi="Arial" w:cs="Arial"/>
                <w:color w:val="0000FF"/>
                <w:lang w:val="fr-BE"/>
              </w:rPr>
            </w:pPr>
          </w:p>
        </w:tc>
        <w:tc>
          <w:tcPr>
            <w:tcW w:w="465" w:type="pct"/>
          </w:tcPr>
          <w:p w14:paraId="449FE805" w14:textId="77777777" w:rsidR="00E61CDA" w:rsidRPr="0005085E" w:rsidRDefault="00E61CDA" w:rsidP="00512A6D">
            <w:pPr>
              <w:spacing w:line="240" w:lineRule="atLeast"/>
              <w:rPr>
                <w:rFonts w:ascii="Arial" w:hAnsi="Arial" w:cs="Arial"/>
                <w:color w:val="0000FF"/>
                <w:lang w:val="fr-BE"/>
              </w:rPr>
            </w:pPr>
          </w:p>
        </w:tc>
        <w:tc>
          <w:tcPr>
            <w:tcW w:w="3483" w:type="pct"/>
            <w:gridSpan w:val="7"/>
          </w:tcPr>
          <w:p w14:paraId="4594F091" w14:textId="77777777" w:rsidR="00E61CDA" w:rsidRPr="0005085E" w:rsidRDefault="00E61CDA" w:rsidP="00512A6D">
            <w:pPr>
              <w:spacing w:line="240" w:lineRule="atLeast"/>
              <w:jc w:val="both"/>
              <w:rPr>
                <w:rFonts w:ascii="Arial" w:hAnsi="Arial" w:cs="Arial"/>
                <w:color w:val="0000FF"/>
                <w:lang w:val="fr-BE"/>
              </w:rPr>
            </w:pPr>
          </w:p>
        </w:tc>
        <w:tc>
          <w:tcPr>
            <w:tcW w:w="154" w:type="pct"/>
            <w:vAlign w:val="bottom"/>
          </w:tcPr>
          <w:p w14:paraId="7DDDC1F7" w14:textId="77777777" w:rsidR="00E61CDA" w:rsidRPr="0005085E" w:rsidRDefault="00E61CDA" w:rsidP="00512A6D">
            <w:pPr>
              <w:spacing w:line="240" w:lineRule="atLeast"/>
              <w:jc w:val="right"/>
              <w:rPr>
                <w:rFonts w:ascii="Arial" w:hAnsi="Arial" w:cs="Arial"/>
                <w:color w:val="0000FF"/>
                <w:lang w:val="fr-BE"/>
              </w:rPr>
            </w:pPr>
          </w:p>
        </w:tc>
      </w:tr>
      <w:tr w:rsidR="00082C20" w:rsidRPr="00106544" w14:paraId="5A84725F" w14:textId="77777777" w:rsidTr="002F7583">
        <w:trPr>
          <w:cantSplit/>
        </w:trPr>
        <w:tc>
          <w:tcPr>
            <w:tcW w:w="155" w:type="pct"/>
          </w:tcPr>
          <w:p w14:paraId="6DDE022C" w14:textId="4C194CD5" w:rsidR="00082C20" w:rsidRPr="00E61CDA" w:rsidRDefault="00082C20" w:rsidP="00F932E9">
            <w:pPr>
              <w:spacing w:line="240" w:lineRule="atLeast"/>
              <w:rPr>
                <w:rFonts w:ascii="Arial" w:hAnsi="Arial" w:cs="Arial"/>
                <w:color w:val="0000FF"/>
                <w:lang w:val="fr-FR"/>
              </w:rPr>
            </w:pPr>
          </w:p>
        </w:tc>
        <w:tc>
          <w:tcPr>
            <w:tcW w:w="279" w:type="pct"/>
          </w:tcPr>
          <w:p w14:paraId="79064F30" w14:textId="77777777" w:rsidR="00082C20" w:rsidRPr="0005085E" w:rsidRDefault="00082C20" w:rsidP="00F932E9">
            <w:pPr>
              <w:spacing w:line="240" w:lineRule="atLeast"/>
              <w:rPr>
                <w:rFonts w:ascii="Arial" w:hAnsi="Arial" w:cs="Arial"/>
                <w:color w:val="0000FF"/>
                <w:lang w:val="fr-BE"/>
              </w:rPr>
            </w:pPr>
          </w:p>
        </w:tc>
        <w:tc>
          <w:tcPr>
            <w:tcW w:w="464" w:type="pct"/>
          </w:tcPr>
          <w:p w14:paraId="0218D25D" w14:textId="77777777" w:rsidR="00082C20" w:rsidRPr="00082C20" w:rsidRDefault="00082C20" w:rsidP="00F932E9">
            <w:pPr>
              <w:spacing w:line="240" w:lineRule="atLeast"/>
              <w:rPr>
                <w:rFonts w:ascii="Arial" w:hAnsi="Arial" w:cs="Arial"/>
                <w:strike/>
                <w:color w:val="0000FF"/>
                <w:lang w:val="fr-BE"/>
              </w:rPr>
            </w:pPr>
            <w:r w:rsidRPr="00082C20">
              <w:rPr>
                <w:rFonts w:ascii="Arial" w:hAnsi="Arial" w:cs="Arial"/>
                <w:strike/>
                <w:color w:val="0000FF"/>
                <w:lang w:val="fr-BE"/>
              </w:rPr>
              <w:t>102852</w:t>
            </w:r>
          </w:p>
        </w:tc>
        <w:tc>
          <w:tcPr>
            <w:tcW w:w="465" w:type="pct"/>
          </w:tcPr>
          <w:p w14:paraId="0D4AD8E2" w14:textId="77777777" w:rsidR="00082C20" w:rsidRPr="0005085E" w:rsidRDefault="00082C20" w:rsidP="00F932E9">
            <w:pPr>
              <w:spacing w:line="240" w:lineRule="atLeast"/>
              <w:rPr>
                <w:rFonts w:ascii="Arial" w:hAnsi="Arial" w:cs="Arial"/>
                <w:color w:val="0000FF"/>
                <w:lang w:val="fr-BE"/>
              </w:rPr>
            </w:pPr>
          </w:p>
        </w:tc>
        <w:tc>
          <w:tcPr>
            <w:tcW w:w="3483" w:type="pct"/>
            <w:gridSpan w:val="7"/>
          </w:tcPr>
          <w:p w14:paraId="5799523C" w14:textId="621D9F60" w:rsidR="00082C20" w:rsidRPr="0005085E" w:rsidRDefault="00082C20" w:rsidP="00082C20">
            <w:pPr>
              <w:spacing w:line="240" w:lineRule="atLeast"/>
              <w:jc w:val="both"/>
              <w:rPr>
                <w:rFonts w:ascii="Arial" w:hAnsi="Arial" w:cs="Arial"/>
                <w:color w:val="0000FF"/>
                <w:lang w:val="fr-BE"/>
              </w:rPr>
            </w:pPr>
            <w:r w:rsidRPr="00E30334">
              <w:rPr>
                <w:rFonts w:ascii="Arial" w:hAnsi="Arial"/>
                <w:i/>
                <w:color w:val="0000FF"/>
                <w:sz w:val="18"/>
                <w:lang w:val="fr-BE"/>
              </w:rPr>
              <w:t xml:space="preserve">Supprimé par A.R. </w:t>
            </w:r>
            <w:r>
              <w:rPr>
                <w:rFonts w:ascii="Arial" w:hAnsi="Arial"/>
                <w:i/>
                <w:color w:val="0000FF"/>
                <w:sz w:val="18"/>
                <w:lang w:val="fr-BE"/>
              </w:rPr>
              <w:t>17</w:t>
            </w:r>
            <w:r w:rsidRPr="00E30334">
              <w:rPr>
                <w:rFonts w:ascii="Arial" w:hAnsi="Arial"/>
                <w:i/>
                <w:color w:val="0000FF"/>
                <w:sz w:val="18"/>
                <w:lang w:val="fr-BE"/>
              </w:rPr>
              <w:t>.12.202</w:t>
            </w:r>
            <w:r>
              <w:rPr>
                <w:rFonts w:ascii="Arial" w:hAnsi="Arial"/>
                <w:i/>
                <w:color w:val="0000FF"/>
                <w:sz w:val="18"/>
                <w:lang w:val="fr-BE"/>
              </w:rPr>
              <w:t>3</w:t>
            </w:r>
            <w:r w:rsidRPr="00E30334">
              <w:rPr>
                <w:rFonts w:ascii="Arial" w:hAnsi="Arial"/>
                <w:i/>
                <w:color w:val="0000FF"/>
                <w:sz w:val="18"/>
                <w:lang w:val="fr-BE"/>
              </w:rPr>
              <w:t xml:space="preserve"> (en vigueur 1.</w:t>
            </w:r>
            <w:r>
              <w:rPr>
                <w:rFonts w:ascii="Arial" w:hAnsi="Arial"/>
                <w:i/>
                <w:color w:val="0000FF"/>
                <w:sz w:val="18"/>
                <w:lang w:val="fr-BE"/>
              </w:rPr>
              <w:t>1</w:t>
            </w:r>
            <w:r w:rsidRPr="00E30334">
              <w:rPr>
                <w:rFonts w:ascii="Arial" w:hAnsi="Arial"/>
                <w:i/>
                <w:color w:val="0000FF"/>
                <w:sz w:val="18"/>
                <w:lang w:val="fr-BE"/>
              </w:rPr>
              <w:t>.202</w:t>
            </w:r>
            <w:r>
              <w:rPr>
                <w:rFonts w:ascii="Arial" w:hAnsi="Arial"/>
                <w:i/>
                <w:color w:val="0000FF"/>
                <w:sz w:val="18"/>
                <w:lang w:val="fr-BE"/>
              </w:rPr>
              <w:t>4</w:t>
            </w:r>
            <w:r w:rsidRPr="00E30334">
              <w:rPr>
                <w:rFonts w:ascii="Arial" w:hAnsi="Arial"/>
                <w:i/>
                <w:color w:val="0000FF"/>
                <w:sz w:val="18"/>
                <w:lang w:val="fr-BE"/>
              </w:rPr>
              <w:t>)</w:t>
            </w:r>
          </w:p>
        </w:tc>
        <w:tc>
          <w:tcPr>
            <w:tcW w:w="154" w:type="pct"/>
            <w:vAlign w:val="bottom"/>
          </w:tcPr>
          <w:p w14:paraId="2FF4B9B0" w14:textId="77777777" w:rsidR="00082C20" w:rsidRPr="0005085E" w:rsidRDefault="00082C20" w:rsidP="00F932E9">
            <w:pPr>
              <w:spacing w:line="240" w:lineRule="atLeast"/>
              <w:jc w:val="right"/>
              <w:rPr>
                <w:rFonts w:ascii="Arial" w:hAnsi="Arial" w:cs="Arial"/>
                <w:color w:val="0000FF"/>
                <w:lang w:val="fr-BE"/>
              </w:rPr>
            </w:pPr>
          </w:p>
        </w:tc>
      </w:tr>
      <w:tr w:rsidR="00406AAF" w:rsidRPr="00106544" w14:paraId="7A72D8C7" w14:textId="77777777" w:rsidTr="002F7583">
        <w:trPr>
          <w:cantSplit/>
        </w:trPr>
        <w:tc>
          <w:tcPr>
            <w:tcW w:w="155" w:type="pct"/>
          </w:tcPr>
          <w:p w14:paraId="262493C2" w14:textId="77777777" w:rsidR="0005085E" w:rsidRPr="0005085E" w:rsidRDefault="0005085E" w:rsidP="0005085E">
            <w:pPr>
              <w:spacing w:line="240" w:lineRule="atLeast"/>
              <w:rPr>
                <w:rFonts w:ascii="Arial" w:hAnsi="Arial" w:cs="Arial"/>
                <w:color w:val="0000FF"/>
                <w:lang w:val="fr-BE"/>
              </w:rPr>
            </w:pPr>
          </w:p>
        </w:tc>
        <w:tc>
          <w:tcPr>
            <w:tcW w:w="279" w:type="pct"/>
          </w:tcPr>
          <w:p w14:paraId="64454CDF" w14:textId="77777777" w:rsidR="0005085E" w:rsidRPr="0005085E" w:rsidRDefault="0005085E" w:rsidP="0005085E">
            <w:pPr>
              <w:spacing w:line="240" w:lineRule="atLeast"/>
              <w:rPr>
                <w:rFonts w:ascii="Arial" w:hAnsi="Arial" w:cs="Arial"/>
                <w:color w:val="0000FF"/>
                <w:lang w:val="fr-BE"/>
              </w:rPr>
            </w:pPr>
          </w:p>
        </w:tc>
        <w:tc>
          <w:tcPr>
            <w:tcW w:w="464" w:type="pct"/>
          </w:tcPr>
          <w:p w14:paraId="51A2E738" w14:textId="77777777" w:rsidR="0005085E" w:rsidRPr="0005085E" w:rsidRDefault="0005085E" w:rsidP="0005085E">
            <w:pPr>
              <w:spacing w:line="240" w:lineRule="atLeast"/>
              <w:jc w:val="both"/>
              <w:rPr>
                <w:rFonts w:ascii="Arial" w:hAnsi="Arial" w:cs="Arial"/>
                <w:color w:val="0000FF"/>
                <w:lang w:val="fr-BE"/>
              </w:rPr>
            </w:pPr>
          </w:p>
        </w:tc>
        <w:tc>
          <w:tcPr>
            <w:tcW w:w="465" w:type="pct"/>
          </w:tcPr>
          <w:p w14:paraId="718D31DF" w14:textId="77777777" w:rsidR="0005085E" w:rsidRPr="0005085E" w:rsidRDefault="0005085E" w:rsidP="0005085E">
            <w:pPr>
              <w:spacing w:line="240" w:lineRule="atLeast"/>
              <w:rPr>
                <w:rFonts w:ascii="Arial" w:hAnsi="Arial" w:cs="Arial"/>
                <w:color w:val="0000FF"/>
                <w:lang w:val="fr-BE"/>
              </w:rPr>
            </w:pPr>
          </w:p>
        </w:tc>
        <w:tc>
          <w:tcPr>
            <w:tcW w:w="3483" w:type="pct"/>
            <w:gridSpan w:val="7"/>
          </w:tcPr>
          <w:p w14:paraId="50BF32BE" w14:textId="77777777" w:rsidR="0005085E" w:rsidRPr="0005085E" w:rsidRDefault="0005085E" w:rsidP="0005085E">
            <w:pPr>
              <w:spacing w:line="240" w:lineRule="atLeast"/>
              <w:jc w:val="both"/>
              <w:rPr>
                <w:rFonts w:ascii="Arial" w:hAnsi="Arial" w:cs="Arial"/>
                <w:color w:val="0000FF"/>
                <w:lang w:val="fr-BE"/>
              </w:rPr>
            </w:pPr>
          </w:p>
        </w:tc>
        <w:tc>
          <w:tcPr>
            <w:tcW w:w="154" w:type="pct"/>
            <w:vAlign w:val="bottom"/>
          </w:tcPr>
          <w:p w14:paraId="520A913E" w14:textId="77777777" w:rsidR="0005085E" w:rsidRPr="0005085E" w:rsidRDefault="0005085E" w:rsidP="0005085E">
            <w:pPr>
              <w:spacing w:line="240" w:lineRule="atLeast"/>
              <w:jc w:val="right"/>
              <w:rPr>
                <w:rFonts w:ascii="Arial" w:hAnsi="Arial" w:cs="Arial"/>
                <w:color w:val="0000FF"/>
                <w:lang w:val="fr-BE"/>
              </w:rPr>
            </w:pPr>
          </w:p>
        </w:tc>
      </w:tr>
      <w:tr w:rsidR="00F932E9" w:rsidRPr="0005085E" w14:paraId="4A5006D7" w14:textId="77777777" w:rsidTr="002F7583">
        <w:trPr>
          <w:cantSplit/>
        </w:trPr>
        <w:tc>
          <w:tcPr>
            <w:tcW w:w="155" w:type="pct"/>
          </w:tcPr>
          <w:p w14:paraId="611E53C6" w14:textId="77777777" w:rsidR="00F932E9" w:rsidRPr="0005085E" w:rsidRDefault="00F932E9" w:rsidP="0005085E">
            <w:pPr>
              <w:spacing w:line="240" w:lineRule="atLeast"/>
              <w:rPr>
                <w:rFonts w:ascii="Arial" w:hAnsi="Arial" w:cs="Arial"/>
                <w:color w:val="0000FF"/>
                <w:lang w:val="fr-BE"/>
              </w:rPr>
            </w:pPr>
          </w:p>
        </w:tc>
        <w:tc>
          <w:tcPr>
            <w:tcW w:w="279" w:type="pct"/>
          </w:tcPr>
          <w:p w14:paraId="6380C2B9" w14:textId="77777777" w:rsidR="00F932E9" w:rsidRPr="0005085E" w:rsidRDefault="00F932E9" w:rsidP="0005085E">
            <w:pPr>
              <w:spacing w:line="240" w:lineRule="atLeast"/>
              <w:rPr>
                <w:rFonts w:ascii="Arial" w:hAnsi="Arial" w:cs="Arial"/>
                <w:color w:val="0000FF"/>
                <w:lang w:val="fr-BE"/>
              </w:rPr>
            </w:pPr>
          </w:p>
        </w:tc>
        <w:tc>
          <w:tcPr>
            <w:tcW w:w="464" w:type="pct"/>
          </w:tcPr>
          <w:p w14:paraId="5DBB0D58" w14:textId="77777777" w:rsidR="00F932E9" w:rsidRPr="0005085E" w:rsidRDefault="00F932E9" w:rsidP="0005085E">
            <w:pPr>
              <w:spacing w:line="240" w:lineRule="atLeast"/>
              <w:jc w:val="both"/>
              <w:rPr>
                <w:rFonts w:ascii="Arial" w:hAnsi="Arial" w:cs="Arial"/>
                <w:color w:val="0000FF"/>
                <w:lang w:val="fr-BE"/>
              </w:rPr>
            </w:pPr>
          </w:p>
        </w:tc>
        <w:tc>
          <w:tcPr>
            <w:tcW w:w="465" w:type="pct"/>
          </w:tcPr>
          <w:p w14:paraId="6BFBD683" w14:textId="77777777" w:rsidR="00F932E9" w:rsidRPr="0005085E" w:rsidRDefault="00F932E9" w:rsidP="0005085E">
            <w:pPr>
              <w:spacing w:line="240" w:lineRule="atLeast"/>
              <w:rPr>
                <w:rFonts w:ascii="Arial" w:hAnsi="Arial" w:cs="Arial"/>
                <w:color w:val="0000FF"/>
                <w:lang w:val="fr-BE"/>
              </w:rPr>
            </w:pPr>
          </w:p>
        </w:tc>
        <w:tc>
          <w:tcPr>
            <w:tcW w:w="3483" w:type="pct"/>
            <w:gridSpan w:val="7"/>
          </w:tcPr>
          <w:p w14:paraId="37614EDC" w14:textId="7BD46901" w:rsidR="00F932E9" w:rsidRPr="0005085E" w:rsidRDefault="00F932E9" w:rsidP="0005085E">
            <w:pPr>
              <w:spacing w:line="240" w:lineRule="atLeast"/>
              <w:jc w:val="both"/>
              <w:rPr>
                <w:rFonts w:ascii="Arial" w:hAnsi="Arial" w:cs="Arial"/>
                <w:color w:val="0000FF"/>
                <w:lang w:val="fr-BE"/>
              </w:rPr>
            </w:pPr>
            <w:r w:rsidRPr="0005085E">
              <w:rPr>
                <w:rFonts w:ascii="Arial" w:hAnsi="Arial"/>
                <w:i/>
                <w:color w:val="0000FF"/>
                <w:sz w:val="18"/>
                <w:lang w:val="fr-BE"/>
              </w:rPr>
              <w:t xml:space="preserve">"A.R. </w:t>
            </w:r>
            <w:r>
              <w:rPr>
                <w:rFonts w:ascii="Arial" w:hAnsi="Arial"/>
                <w:i/>
                <w:color w:val="0000FF"/>
                <w:sz w:val="18"/>
                <w:lang w:val="fr-BE"/>
              </w:rPr>
              <w:t>17</w:t>
            </w:r>
            <w:r w:rsidRPr="0005085E">
              <w:rPr>
                <w:rFonts w:ascii="Arial" w:hAnsi="Arial"/>
                <w:i/>
                <w:color w:val="0000FF"/>
                <w:sz w:val="18"/>
                <w:lang w:val="fr-BE"/>
              </w:rPr>
              <w:t>.</w:t>
            </w:r>
            <w:r>
              <w:rPr>
                <w:rFonts w:ascii="Arial" w:hAnsi="Arial"/>
                <w:i/>
                <w:color w:val="0000FF"/>
                <w:sz w:val="18"/>
                <w:lang w:val="fr-BE"/>
              </w:rPr>
              <w:t>12.2023</w:t>
            </w:r>
            <w:r w:rsidRPr="0005085E">
              <w:rPr>
                <w:rFonts w:ascii="Arial" w:hAnsi="Arial"/>
                <w:i/>
                <w:color w:val="0000FF"/>
                <w:sz w:val="18"/>
                <w:lang w:val="fr-BE"/>
              </w:rPr>
              <w:t>" (en vigueur 1.</w:t>
            </w:r>
            <w:r>
              <w:rPr>
                <w:rFonts w:ascii="Arial" w:hAnsi="Arial"/>
                <w:i/>
                <w:color w:val="0000FF"/>
                <w:sz w:val="18"/>
                <w:lang w:val="fr-BE"/>
              </w:rPr>
              <w:t>1.2024</w:t>
            </w:r>
            <w:r w:rsidRPr="0005085E">
              <w:rPr>
                <w:rFonts w:ascii="Arial" w:hAnsi="Arial"/>
                <w:i/>
                <w:color w:val="0000FF"/>
                <w:sz w:val="18"/>
                <w:lang w:val="fr-BE"/>
              </w:rPr>
              <w:t>)</w:t>
            </w:r>
          </w:p>
        </w:tc>
        <w:tc>
          <w:tcPr>
            <w:tcW w:w="154" w:type="pct"/>
            <w:vAlign w:val="bottom"/>
          </w:tcPr>
          <w:p w14:paraId="2B1B1DB9" w14:textId="77777777" w:rsidR="00F932E9" w:rsidRPr="0005085E" w:rsidRDefault="00F932E9" w:rsidP="0005085E">
            <w:pPr>
              <w:spacing w:line="240" w:lineRule="atLeast"/>
              <w:jc w:val="right"/>
              <w:rPr>
                <w:rFonts w:ascii="Arial" w:hAnsi="Arial" w:cs="Arial"/>
                <w:color w:val="0000FF"/>
                <w:lang w:val="fr-BE"/>
              </w:rPr>
            </w:pPr>
          </w:p>
        </w:tc>
      </w:tr>
      <w:tr w:rsidR="00F932E9" w:rsidRPr="0005085E" w14:paraId="1EE15A20" w14:textId="77777777" w:rsidTr="002F7583">
        <w:trPr>
          <w:cantSplit/>
        </w:trPr>
        <w:tc>
          <w:tcPr>
            <w:tcW w:w="155" w:type="pct"/>
          </w:tcPr>
          <w:p w14:paraId="7B4302FB" w14:textId="01A565DE" w:rsidR="00F932E9" w:rsidRPr="00E251CE" w:rsidRDefault="00082C20" w:rsidP="00F932E9">
            <w:pPr>
              <w:spacing w:line="240" w:lineRule="atLeast"/>
              <w:rPr>
                <w:rFonts w:ascii="Arial" w:hAnsi="Arial" w:cs="Arial"/>
                <w:color w:val="0000FF"/>
                <w:lang w:val="fr-BE"/>
              </w:rPr>
            </w:pPr>
            <w:r w:rsidRPr="00E251CE">
              <w:rPr>
                <w:rFonts w:ascii="Arial" w:hAnsi="Arial" w:cs="Arial"/>
                <w:color w:val="0000FF"/>
                <w:lang w:val="fr-BE"/>
              </w:rPr>
              <w:t>"</w:t>
            </w:r>
          </w:p>
        </w:tc>
        <w:tc>
          <w:tcPr>
            <w:tcW w:w="279" w:type="pct"/>
          </w:tcPr>
          <w:p w14:paraId="54D661E0" w14:textId="77777777" w:rsidR="00F932E9" w:rsidRPr="0005085E" w:rsidRDefault="00F932E9" w:rsidP="00F932E9">
            <w:pPr>
              <w:spacing w:line="240" w:lineRule="atLeast"/>
              <w:rPr>
                <w:rFonts w:ascii="Arial" w:hAnsi="Arial" w:cs="Arial"/>
                <w:color w:val="0000FF"/>
                <w:lang w:val="fr-BE"/>
              </w:rPr>
            </w:pPr>
          </w:p>
        </w:tc>
        <w:tc>
          <w:tcPr>
            <w:tcW w:w="464" w:type="pct"/>
          </w:tcPr>
          <w:p w14:paraId="3F75B09B" w14:textId="6917744B" w:rsidR="00F932E9" w:rsidRPr="005C400B" w:rsidRDefault="00F932E9" w:rsidP="00F932E9">
            <w:pPr>
              <w:spacing w:line="240" w:lineRule="atLeast"/>
              <w:rPr>
                <w:rFonts w:ascii="Arial" w:hAnsi="Arial" w:cs="Arial"/>
                <w:color w:val="0000FF"/>
                <w:lang w:val="fr-BE"/>
              </w:rPr>
            </w:pPr>
            <w:r w:rsidRPr="00150B21">
              <w:rPr>
                <w:rFonts w:ascii="Arial" w:hAnsi="Arial" w:cs="Arial"/>
                <w:color w:val="0000FF"/>
              </w:rPr>
              <w:t>400374</w:t>
            </w:r>
          </w:p>
        </w:tc>
        <w:tc>
          <w:tcPr>
            <w:tcW w:w="465" w:type="pct"/>
          </w:tcPr>
          <w:p w14:paraId="2105092C" w14:textId="77777777" w:rsidR="00F932E9" w:rsidRPr="0005085E" w:rsidRDefault="00F932E9" w:rsidP="00F932E9">
            <w:pPr>
              <w:spacing w:line="240" w:lineRule="atLeast"/>
              <w:rPr>
                <w:rFonts w:ascii="Arial" w:hAnsi="Arial" w:cs="Arial"/>
                <w:color w:val="0000FF"/>
                <w:lang w:val="fr-BE"/>
              </w:rPr>
            </w:pPr>
          </w:p>
        </w:tc>
        <w:tc>
          <w:tcPr>
            <w:tcW w:w="2821" w:type="pct"/>
          </w:tcPr>
          <w:p w14:paraId="593D8ECF" w14:textId="43D55622" w:rsidR="00F932E9" w:rsidRPr="00CD7A1D"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Trajet de démarrage pour un patient diabétique de type 2 selon le protocole de soins établi par le Comité de l’assurance</w:t>
            </w:r>
          </w:p>
        </w:tc>
        <w:tc>
          <w:tcPr>
            <w:tcW w:w="149" w:type="pct"/>
            <w:gridSpan w:val="2"/>
            <w:vAlign w:val="bottom"/>
          </w:tcPr>
          <w:p w14:paraId="299C9363" w14:textId="6A563DFA" w:rsidR="00F932E9" w:rsidRDefault="00F932E9" w:rsidP="00F932E9">
            <w:pPr>
              <w:spacing w:line="240" w:lineRule="atLeast"/>
              <w:jc w:val="right"/>
              <w:rPr>
                <w:rFonts w:ascii="Arial" w:hAnsi="Arial" w:cs="Arial"/>
                <w:color w:val="0000FF"/>
                <w:lang w:val="fr-BE"/>
              </w:rPr>
            </w:pPr>
            <w:r w:rsidRPr="00150B21">
              <w:rPr>
                <w:rFonts w:ascii="Arial" w:hAnsi="Arial" w:cs="Arial"/>
                <w:color w:val="0000FF"/>
              </w:rPr>
              <w:t>N</w:t>
            </w:r>
          </w:p>
        </w:tc>
        <w:tc>
          <w:tcPr>
            <w:tcW w:w="347" w:type="pct"/>
            <w:gridSpan w:val="2"/>
            <w:vAlign w:val="bottom"/>
          </w:tcPr>
          <w:p w14:paraId="76CEFDED" w14:textId="099481AE" w:rsidR="00F932E9" w:rsidRDefault="00F932E9" w:rsidP="00F932E9">
            <w:pPr>
              <w:spacing w:line="240" w:lineRule="atLeast"/>
              <w:jc w:val="right"/>
              <w:rPr>
                <w:rFonts w:ascii="Arial" w:hAnsi="Arial" w:cs="Arial"/>
                <w:color w:val="0000FF"/>
                <w:lang w:val="fr-BE"/>
              </w:rPr>
            </w:pPr>
            <w:r w:rsidRPr="00150B21">
              <w:rPr>
                <w:rFonts w:ascii="Arial" w:hAnsi="Arial" w:cs="Arial"/>
                <w:color w:val="0000FF"/>
              </w:rPr>
              <w:t>7</w:t>
            </w:r>
          </w:p>
        </w:tc>
        <w:tc>
          <w:tcPr>
            <w:tcW w:w="166" w:type="pct"/>
            <w:gridSpan w:val="2"/>
            <w:vAlign w:val="bottom"/>
          </w:tcPr>
          <w:p w14:paraId="7DF05971" w14:textId="77777777" w:rsidR="00F932E9" w:rsidRPr="0005085E" w:rsidRDefault="00F932E9" w:rsidP="00F932E9">
            <w:pPr>
              <w:spacing w:line="240" w:lineRule="atLeast"/>
              <w:jc w:val="right"/>
              <w:rPr>
                <w:rFonts w:ascii="Arial" w:hAnsi="Arial" w:cs="Arial"/>
                <w:color w:val="0000FF"/>
                <w:lang w:val="fr-BE"/>
              </w:rPr>
            </w:pPr>
          </w:p>
        </w:tc>
        <w:tc>
          <w:tcPr>
            <w:tcW w:w="154" w:type="pct"/>
            <w:vAlign w:val="bottom"/>
          </w:tcPr>
          <w:p w14:paraId="08A43712" w14:textId="77777777" w:rsidR="00F932E9" w:rsidRPr="0005085E" w:rsidRDefault="00F932E9" w:rsidP="00F932E9">
            <w:pPr>
              <w:spacing w:line="240" w:lineRule="atLeast"/>
              <w:jc w:val="right"/>
              <w:rPr>
                <w:rFonts w:ascii="Arial" w:hAnsi="Arial" w:cs="Arial"/>
                <w:color w:val="0000FF"/>
                <w:lang w:val="fr-BE"/>
              </w:rPr>
            </w:pPr>
          </w:p>
        </w:tc>
      </w:tr>
      <w:tr w:rsidR="00F932E9" w:rsidRPr="0005085E" w14:paraId="463DEE43" w14:textId="77777777" w:rsidTr="002F7583">
        <w:trPr>
          <w:cantSplit/>
        </w:trPr>
        <w:tc>
          <w:tcPr>
            <w:tcW w:w="155" w:type="pct"/>
          </w:tcPr>
          <w:p w14:paraId="418BC100" w14:textId="77777777" w:rsidR="00F932E9" w:rsidRPr="0005085E" w:rsidRDefault="00F932E9" w:rsidP="00F932E9">
            <w:pPr>
              <w:spacing w:line="240" w:lineRule="atLeast"/>
              <w:rPr>
                <w:rFonts w:ascii="Arial" w:hAnsi="Arial" w:cs="Arial"/>
                <w:color w:val="0000FF"/>
                <w:lang w:val="fr-BE"/>
              </w:rPr>
            </w:pPr>
          </w:p>
        </w:tc>
        <w:tc>
          <w:tcPr>
            <w:tcW w:w="279" w:type="pct"/>
          </w:tcPr>
          <w:p w14:paraId="2977E4DC" w14:textId="77777777" w:rsidR="00F932E9" w:rsidRPr="0005085E" w:rsidRDefault="00F932E9" w:rsidP="00F932E9">
            <w:pPr>
              <w:spacing w:line="240" w:lineRule="atLeast"/>
              <w:rPr>
                <w:rFonts w:ascii="Arial" w:hAnsi="Arial" w:cs="Arial"/>
                <w:color w:val="0000FF"/>
                <w:lang w:val="fr-BE"/>
              </w:rPr>
            </w:pPr>
          </w:p>
        </w:tc>
        <w:tc>
          <w:tcPr>
            <w:tcW w:w="464" w:type="pct"/>
          </w:tcPr>
          <w:p w14:paraId="779386D0"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71A7D0EC" w14:textId="77777777" w:rsidR="00F932E9" w:rsidRPr="0005085E" w:rsidRDefault="00F932E9" w:rsidP="00F932E9">
            <w:pPr>
              <w:spacing w:line="240" w:lineRule="atLeast"/>
              <w:rPr>
                <w:rFonts w:ascii="Arial" w:hAnsi="Arial" w:cs="Arial"/>
                <w:color w:val="0000FF"/>
                <w:lang w:val="fr-BE"/>
              </w:rPr>
            </w:pPr>
          </w:p>
        </w:tc>
        <w:tc>
          <w:tcPr>
            <w:tcW w:w="3483" w:type="pct"/>
            <w:gridSpan w:val="7"/>
          </w:tcPr>
          <w:p w14:paraId="4E06D536" w14:textId="77777777" w:rsidR="00F932E9" w:rsidRPr="0005085E" w:rsidRDefault="00F932E9" w:rsidP="00F932E9">
            <w:pPr>
              <w:spacing w:line="240" w:lineRule="atLeast"/>
              <w:jc w:val="both"/>
              <w:rPr>
                <w:rFonts w:ascii="Arial" w:hAnsi="Arial" w:cs="Arial"/>
                <w:color w:val="0000FF"/>
                <w:lang w:val="fr-BE"/>
              </w:rPr>
            </w:pPr>
          </w:p>
        </w:tc>
        <w:tc>
          <w:tcPr>
            <w:tcW w:w="154" w:type="pct"/>
            <w:vAlign w:val="bottom"/>
          </w:tcPr>
          <w:p w14:paraId="772E4C9C"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36ED2F67" w14:textId="77777777" w:rsidTr="002F7583">
        <w:trPr>
          <w:cantSplit/>
        </w:trPr>
        <w:tc>
          <w:tcPr>
            <w:tcW w:w="155" w:type="pct"/>
          </w:tcPr>
          <w:p w14:paraId="22F341A8" w14:textId="77777777" w:rsidR="00F932E9" w:rsidRPr="0005085E" w:rsidRDefault="00F932E9" w:rsidP="00F932E9">
            <w:pPr>
              <w:spacing w:line="240" w:lineRule="atLeast"/>
              <w:rPr>
                <w:rFonts w:ascii="Arial" w:hAnsi="Arial" w:cs="Arial"/>
                <w:color w:val="0000FF"/>
                <w:lang w:val="fr-BE"/>
              </w:rPr>
            </w:pPr>
          </w:p>
        </w:tc>
        <w:tc>
          <w:tcPr>
            <w:tcW w:w="279" w:type="pct"/>
          </w:tcPr>
          <w:p w14:paraId="692A8B24" w14:textId="77777777" w:rsidR="00F932E9" w:rsidRPr="0005085E" w:rsidRDefault="00F932E9" w:rsidP="00F932E9">
            <w:pPr>
              <w:spacing w:line="240" w:lineRule="atLeast"/>
              <w:rPr>
                <w:rFonts w:ascii="Arial" w:hAnsi="Arial" w:cs="Arial"/>
                <w:color w:val="0000FF"/>
                <w:lang w:val="fr-BE"/>
              </w:rPr>
            </w:pPr>
          </w:p>
        </w:tc>
        <w:tc>
          <w:tcPr>
            <w:tcW w:w="464" w:type="pct"/>
          </w:tcPr>
          <w:p w14:paraId="2028DE5D"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5AE75A0B"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7876440A" w14:textId="70340DA1"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Le suivi est réalisé par :</w:t>
            </w:r>
          </w:p>
        </w:tc>
        <w:tc>
          <w:tcPr>
            <w:tcW w:w="154" w:type="pct"/>
            <w:vAlign w:val="bottom"/>
          </w:tcPr>
          <w:p w14:paraId="6C1D30FC"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2B318F0D" w14:textId="77777777" w:rsidTr="002F7583">
        <w:trPr>
          <w:cantSplit/>
        </w:trPr>
        <w:tc>
          <w:tcPr>
            <w:tcW w:w="155" w:type="pct"/>
          </w:tcPr>
          <w:p w14:paraId="444065FF" w14:textId="77777777" w:rsidR="00F932E9" w:rsidRPr="0005085E" w:rsidRDefault="00F932E9" w:rsidP="00F932E9">
            <w:pPr>
              <w:spacing w:line="240" w:lineRule="atLeast"/>
              <w:rPr>
                <w:rFonts w:ascii="Arial" w:hAnsi="Arial" w:cs="Arial"/>
                <w:color w:val="0000FF"/>
                <w:lang w:val="fr-BE"/>
              </w:rPr>
            </w:pPr>
          </w:p>
        </w:tc>
        <w:tc>
          <w:tcPr>
            <w:tcW w:w="279" w:type="pct"/>
          </w:tcPr>
          <w:p w14:paraId="7595D0D5" w14:textId="77777777" w:rsidR="00F932E9" w:rsidRPr="0005085E" w:rsidRDefault="00F932E9" w:rsidP="00F932E9">
            <w:pPr>
              <w:spacing w:line="240" w:lineRule="atLeast"/>
              <w:rPr>
                <w:rFonts w:ascii="Arial" w:hAnsi="Arial" w:cs="Arial"/>
                <w:color w:val="0000FF"/>
                <w:lang w:val="fr-BE"/>
              </w:rPr>
            </w:pPr>
          </w:p>
        </w:tc>
        <w:tc>
          <w:tcPr>
            <w:tcW w:w="464" w:type="pct"/>
          </w:tcPr>
          <w:p w14:paraId="0F797C7C"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42A95353"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74EE6C6B" w14:textId="2F4F0180"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a) soit le médecin généraliste qui gère le DMG;</w:t>
            </w:r>
          </w:p>
        </w:tc>
        <w:tc>
          <w:tcPr>
            <w:tcW w:w="154" w:type="pct"/>
            <w:vAlign w:val="bottom"/>
          </w:tcPr>
          <w:p w14:paraId="79C239D5"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3BD104C7" w14:textId="77777777" w:rsidTr="002F7583">
        <w:trPr>
          <w:cantSplit/>
        </w:trPr>
        <w:tc>
          <w:tcPr>
            <w:tcW w:w="155" w:type="pct"/>
          </w:tcPr>
          <w:p w14:paraId="2749A424" w14:textId="77777777" w:rsidR="00F932E9" w:rsidRPr="0005085E" w:rsidRDefault="00F932E9" w:rsidP="00F932E9">
            <w:pPr>
              <w:spacing w:line="240" w:lineRule="atLeast"/>
              <w:rPr>
                <w:rFonts w:ascii="Arial" w:hAnsi="Arial" w:cs="Arial"/>
                <w:color w:val="0000FF"/>
                <w:lang w:val="fr-BE"/>
              </w:rPr>
            </w:pPr>
          </w:p>
        </w:tc>
        <w:tc>
          <w:tcPr>
            <w:tcW w:w="279" w:type="pct"/>
          </w:tcPr>
          <w:p w14:paraId="4F2AB851" w14:textId="77777777" w:rsidR="00F932E9" w:rsidRPr="0005085E" w:rsidRDefault="00F932E9" w:rsidP="00F932E9">
            <w:pPr>
              <w:spacing w:line="240" w:lineRule="atLeast"/>
              <w:rPr>
                <w:rFonts w:ascii="Arial" w:hAnsi="Arial" w:cs="Arial"/>
                <w:color w:val="0000FF"/>
                <w:lang w:val="fr-BE"/>
              </w:rPr>
            </w:pPr>
          </w:p>
        </w:tc>
        <w:tc>
          <w:tcPr>
            <w:tcW w:w="464" w:type="pct"/>
          </w:tcPr>
          <w:p w14:paraId="34EDE0F4"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24DBCF34"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1FA8BA36" w14:textId="6DDFB5B7"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b) soit le médecin généraliste qui fait partie d’un groupement enregistré de médecins généralistes dont un des membres gère le DMG.</w:t>
            </w:r>
          </w:p>
        </w:tc>
        <w:tc>
          <w:tcPr>
            <w:tcW w:w="154" w:type="pct"/>
            <w:vAlign w:val="bottom"/>
          </w:tcPr>
          <w:p w14:paraId="26FC6590"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67A6FFAC" w14:textId="77777777" w:rsidTr="002F7583">
        <w:trPr>
          <w:cantSplit/>
        </w:trPr>
        <w:tc>
          <w:tcPr>
            <w:tcW w:w="155" w:type="pct"/>
          </w:tcPr>
          <w:p w14:paraId="5CB11A5C" w14:textId="77777777" w:rsidR="00F932E9" w:rsidRPr="0005085E" w:rsidRDefault="00F932E9" w:rsidP="00F932E9">
            <w:pPr>
              <w:spacing w:line="240" w:lineRule="atLeast"/>
              <w:rPr>
                <w:rFonts w:ascii="Arial" w:hAnsi="Arial" w:cs="Arial"/>
                <w:color w:val="0000FF"/>
                <w:lang w:val="fr-BE"/>
              </w:rPr>
            </w:pPr>
          </w:p>
        </w:tc>
        <w:tc>
          <w:tcPr>
            <w:tcW w:w="279" w:type="pct"/>
          </w:tcPr>
          <w:p w14:paraId="114D33FC" w14:textId="77777777" w:rsidR="00F932E9" w:rsidRPr="0005085E" w:rsidRDefault="00F932E9" w:rsidP="00F932E9">
            <w:pPr>
              <w:spacing w:line="240" w:lineRule="atLeast"/>
              <w:rPr>
                <w:rFonts w:ascii="Arial" w:hAnsi="Arial" w:cs="Arial"/>
                <w:color w:val="0000FF"/>
                <w:lang w:val="fr-BE"/>
              </w:rPr>
            </w:pPr>
          </w:p>
        </w:tc>
        <w:tc>
          <w:tcPr>
            <w:tcW w:w="464" w:type="pct"/>
          </w:tcPr>
          <w:p w14:paraId="59D007FD"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1CCF4CA7"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57BC710B" w14:textId="77777777" w:rsidR="00F932E9" w:rsidRPr="0005085E" w:rsidRDefault="00F932E9" w:rsidP="00F932E9">
            <w:pPr>
              <w:spacing w:line="240" w:lineRule="atLeast"/>
              <w:jc w:val="both"/>
              <w:rPr>
                <w:rFonts w:ascii="Arial" w:hAnsi="Arial" w:cs="Arial"/>
                <w:color w:val="0000FF"/>
                <w:lang w:val="fr-BE"/>
              </w:rPr>
            </w:pPr>
          </w:p>
        </w:tc>
        <w:tc>
          <w:tcPr>
            <w:tcW w:w="154" w:type="pct"/>
            <w:vAlign w:val="bottom"/>
          </w:tcPr>
          <w:p w14:paraId="73498CAF" w14:textId="77777777" w:rsidR="00F932E9" w:rsidRPr="0005085E" w:rsidRDefault="00F932E9" w:rsidP="00F932E9">
            <w:pPr>
              <w:spacing w:line="240" w:lineRule="atLeast"/>
              <w:jc w:val="right"/>
              <w:rPr>
                <w:rFonts w:ascii="Arial" w:hAnsi="Arial" w:cs="Arial"/>
                <w:color w:val="0000FF"/>
                <w:lang w:val="fr-BE"/>
              </w:rPr>
            </w:pPr>
          </w:p>
        </w:tc>
      </w:tr>
      <w:tr w:rsidR="00F932E9" w:rsidRPr="002C2C6B" w14:paraId="5E65DD4E" w14:textId="77777777" w:rsidTr="002F7583">
        <w:trPr>
          <w:cantSplit/>
        </w:trPr>
        <w:tc>
          <w:tcPr>
            <w:tcW w:w="155" w:type="pct"/>
          </w:tcPr>
          <w:p w14:paraId="1DB35262" w14:textId="77777777" w:rsidR="00F932E9" w:rsidRPr="0005085E" w:rsidRDefault="00F932E9" w:rsidP="00F932E9">
            <w:pPr>
              <w:spacing w:line="240" w:lineRule="atLeast"/>
              <w:rPr>
                <w:rFonts w:ascii="Arial" w:hAnsi="Arial" w:cs="Arial"/>
                <w:color w:val="0000FF"/>
                <w:lang w:val="fr-BE"/>
              </w:rPr>
            </w:pPr>
          </w:p>
        </w:tc>
        <w:tc>
          <w:tcPr>
            <w:tcW w:w="279" w:type="pct"/>
          </w:tcPr>
          <w:p w14:paraId="036C2E0E" w14:textId="77777777" w:rsidR="00F932E9" w:rsidRPr="0005085E" w:rsidRDefault="00F932E9" w:rsidP="00F932E9">
            <w:pPr>
              <w:spacing w:line="240" w:lineRule="atLeast"/>
              <w:rPr>
                <w:rFonts w:ascii="Arial" w:hAnsi="Arial" w:cs="Arial"/>
                <w:color w:val="0000FF"/>
                <w:lang w:val="fr-BE"/>
              </w:rPr>
            </w:pPr>
          </w:p>
        </w:tc>
        <w:tc>
          <w:tcPr>
            <w:tcW w:w="464" w:type="pct"/>
          </w:tcPr>
          <w:p w14:paraId="682F8841"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028B1629"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2CDDCFA1" w14:textId="702A4F7F" w:rsidR="00F932E9" w:rsidRPr="0005085E" w:rsidRDefault="00F932E9" w:rsidP="00F932E9">
            <w:pPr>
              <w:spacing w:line="240" w:lineRule="atLeast"/>
              <w:jc w:val="both"/>
              <w:rPr>
                <w:rFonts w:ascii="Arial" w:hAnsi="Arial" w:cs="Arial"/>
                <w:color w:val="0000FF"/>
                <w:lang w:val="fr-BE"/>
              </w:rPr>
            </w:pPr>
            <w:r w:rsidRPr="00150B21">
              <w:rPr>
                <w:rFonts w:ascii="Arial" w:hAnsi="Arial" w:cs="Arial"/>
                <w:color w:val="0000FF"/>
              </w:rPr>
              <w:t xml:space="preserve">La prestation </w:t>
            </w:r>
            <w:proofErr w:type="spellStart"/>
            <w:r w:rsidRPr="00150B21">
              <w:rPr>
                <w:rFonts w:ascii="Arial" w:hAnsi="Arial" w:cs="Arial"/>
                <w:color w:val="0000FF"/>
              </w:rPr>
              <w:t>couvre</w:t>
            </w:r>
            <w:proofErr w:type="spellEnd"/>
            <w:r w:rsidRPr="00150B21">
              <w:rPr>
                <w:rFonts w:ascii="Arial" w:hAnsi="Arial" w:cs="Arial"/>
                <w:color w:val="0000FF"/>
              </w:rPr>
              <w:t xml:space="preserve"> :</w:t>
            </w:r>
          </w:p>
        </w:tc>
        <w:tc>
          <w:tcPr>
            <w:tcW w:w="154" w:type="pct"/>
            <w:vAlign w:val="bottom"/>
          </w:tcPr>
          <w:p w14:paraId="547317D3"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5A93E5AB" w14:textId="77777777" w:rsidTr="002F7583">
        <w:trPr>
          <w:cantSplit/>
        </w:trPr>
        <w:tc>
          <w:tcPr>
            <w:tcW w:w="155" w:type="pct"/>
          </w:tcPr>
          <w:p w14:paraId="04E7E982" w14:textId="77777777" w:rsidR="00F932E9" w:rsidRPr="0005085E" w:rsidRDefault="00F932E9" w:rsidP="00F932E9">
            <w:pPr>
              <w:spacing w:line="240" w:lineRule="atLeast"/>
              <w:rPr>
                <w:rFonts w:ascii="Arial" w:hAnsi="Arial" w:cs="Arial"/>
                <w:color w:val="0000FF"/>
                <w:lang w:val="fr-BE"/>
              </w:rPr>
            </w:pPr>
          </w:p>
        </w:tc>
        <w:tc>
          <w:tcPr>
            <w:tcW w:w="279" w:type="pct"/>
          </w:tcPr>
          <w:p w14:paraId="4FF5D07B" w14:textId="77777777" w:rsidR="00F932E9" w:rsidRPr="0005085E" w:rsidRDefault="00F932E9" w:rsidP="00F932E9">
            <w:pPr>
              <w:spacing w:line="240" w:lineRule="atLeast"/>
              <w:rPr>
                <w:rFonts w:ascii="Arial" w:hAnsi="Arial" w:cs="Arial"/>
                <w:color w:val="0000FF"/>
                <w:lang w:val="fr-BE"/>
              </w:rPr>
            </w:pPr>
          </w:p>
        </w:tc>
        <w:tc>
          <w:tcPr>
            <w:tcW w:w="464" w:type="pct"/>
          </w:tcPr>
          <w:p w14:paraId="244BD7A0"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0C9BDFE8"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52E98565" w14:textId="71A39686"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a) les discussions successives des objectifs du protocole de soins avec le patient ;</w:t>
            </w:r>
          </w:p>
        </w:tc>
        <w:tc>
          <w:tcPr>
            <w:tcW w:w="154" w:type="pct"/>
            <w:vAlign w:val="bottom"/>
          </w:tcPr>
          <w:p w14:paraId="63AF63C8"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3F64B848" w14:textId="77777777" w:rsidTr="002F7583">
        <w:trPr>
          <w:cantSplit/>
        </w:trPr>
        <w:tc>
          <w:tcPr>
            <w:tcW w:w="155" w:type="pct"/>
          </w:tcPr>
          <w:p w14:paraId="76DEAE2E" w14:textId="77777777" w:rsidR="00F932E9" w:rsidRPr="0005085E" w:rsidRDefault="00F932E9" w:rsidP="00F932E9">
            <w:pPr>
              <w:spacing w:line="240" w:lineRule="atLeast"/>
              <w:rPr>
                <w:rFonts w:ascii="Arial" w:hAnsi="Arial" w:cs="Arial"/>
                <w:color w:val="0000FF"/>
                <w:lang w:val="fr-BE"/>
              </w:rPr>
            </w:pPr>
          </w:p>
        </w:tc>
        <w:tc>
          <w:tcPr>
            <w:tcW w:w="279" w:type="pct"/>
          </w:tcPr>
          <w:p w14:paraId="57CD0B7A" w14:textId="77777777" w:rsidR="00F932E9" w:rsidRPr="0005085E" w:rsidRDefault="00F932E9" w:rsidP="00F932E9">
            <w:pPr>
              <w:spacing w:line="240" w:lineRule="atLeast"/>
              <w:rPr>
                <w:rFonts w:ascii="Arial" w:hAnsi="Arial" w:cs="Arial"/>
                <w:color w:val="0000FF"/>
                <w:lang w:val="fr-BE"/>
              </w:rPr>
            </w:pPr>
          </w:p>
        </w:tc>
        <w:tc>
          <w:tcPr>
            <w:tcW w:w="464" w:type="pct"/>
          </w:tcPr>
          <w:p w14:paraId="703E2F65"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1CAD1AFF"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37F1724B" w14:textId="483FDB16"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b) l’enregistrement des objectifs et des données cliniques et biologiques nécessaires dans le DMG ;</w:t>
            </w:r>
          </w:p>
        </w:tc>
        <w:tc>
          <w:tcPr>
            <w:tcW w:w="154" w:type="pct"/>
            <w:vAlign w:val="bottom"/>
          </w:tcPr>
          <w:p w14:paraId="44BA6FED"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43CCF38F" w14:textId="77777777" w:rsidTr="002F7583">
        <w:trPr>
          <w:cantSplit/>
        </w:trPr>
        <w:tc>
          <w:tcPr>
            <w:tcW w:w="155" w:type="pct"/>
          </w:tcPr>
          <w:p w14:paraId="15FE6C30" w14:textId="77777777" w:rsidR="00F932E9" w:rsidRPr="0005085E" w:rsidRDefault="00F932E9" w:rsidP="00F932E9">
            <w:pPr>
              <w:spacing w:line="240" w:lineRule="atLeast"/>
              <w:rPr>
                <w:rFonts w:ascii="Arial" w:hAnsi="Arial" w:cs="Arial"/>
                <w:color w:val="0000FF"/>
                <w:lang w:val="fr-BE"/>
              </w:rPr>
            </w:pPr>
          </w:p>
        </w:tc>
        <w:tc>
          <w:tcPr>
            <w:tcW w:w="279" w:type="pct"/>
          </w:tcPr>
          <w:p w14:paraId="5C893298" w14:textId="77777777" w:rsidR="00F932E9" w:rsidRPr="0005085E" w:rsidRDefault="00F932E9" w:rsidP="00F932E9">
            <w:pPr>
              <w:spacing w:line="240" w:lineRule="atLeast"/>
              <w:rPr>
                <w:rFonts w:ascii="Arial" w:hAnsi="Arial" w:cs="Arial"/>
                <w:color w:val="0000FF"/>
                <w:lang w:val="fr-BE"/>
              </w:rPr>
            </w:pPr>
          </w:p>
        </w:tc>
        <w:tc>
          <w:tcPr>
            <w:tcW w:w="464" w:type="pct"/>
          </w:tcPr>
          <w:p w14:paraId="1666E429"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044BC4CD"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69C9A005" w14:textId="54C4C10B"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c) la désignation, en concertation avec le patient et en fonction des besoins du patient, des autres dispensateurs de soins pouvant être consultés pour les prestations d’éducation au diabète ;</w:t>
            </w:r>
          </w:p>
        </w:tc>
        <w:tc>
          <w:tcPr>
            <w:tcW w:w="154" w:type="pct"/>
            <w:vAlign w:val="bottom"/>
          </w:tcPr>
          <w:p w14:paraId="770CDED1"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57E2DE9C" w14:textId="77777777" w:rsidTr="002F7583">
        <w:trPr>
          <w:cantSplit/>
        </w:trPr>
        <w:tc>
          <w:tcPr>
            <w:tcW w:w="155" w:type="pct"/>
          </w:tcPr>
          <w:p w14:paraId="6C642AC1" w14:textId="77777777" w:rsidR="00F932E9" w:rsidRPr="0005085E" w:rsidRDefault="00F932E9" w:rsidP="00F932E9">
            <w:pPr>
              <w:spacing w:line="240" w:lineRule="atLeast"/>
              <w:rPr>
                <w:rFonts w:ascii="Arial" w:hAnsi="Arial" w:cs="Arial"/>
                <w:color w:val="0000FF"/>
                <w:lang w:val="fr-BE"/>
              </w:rPr>
            </w:pPr>
          </w:p>
        </w:tc>
        <w:tc>
          <w:tcPr>
            <w:tcW w:w="279" w:type="pct"/>
          </w:tcPr>
          <w:p w14:paraId="59C9154A" w14:textId="77777777" w:rsidR="00F932E9" w:rsidRPr="0005085E" w:rsidRDefault="00F932E9" w:rsidP="00F932E9">
            <w:pPr>
              <w:spacing w:line="240" w:lineRule="atLeast"/>
              <w:rPr>
                <w:rFonts w:ascii="Arial" w:hAnsi="Arial" w:cs="Arial"/>
                <w:color w:val="0000FF"/>
                <w:lang w:val="fr-BE"/>
              </w:rPr>
            </w:pPr>
          </w:p>
        </w:tc>
        <w:tc>
          <w:tcPr>
            <w:tcW w:w="464" w:type="pct"/>
          </w:tcPr>
          <w:p w14:paraId="1242965F"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1F8F6FDD"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5CC33159" w14:textId="1B2EABF9"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d) la prescription et l’enregistrement de la date des prescriptions et des rapports des autres dispensateurs de soins consultés dans le dossier médical électronique.</w:t>
            </w:r>
          </w:p>
        </w:tc>
        <w:tc>
          <w:tcPr>
            <w:tcW w:w="154" w:type="pct"/>
            <w:vAlign w:val="bottom"/>
          </w:tcPr>
          <w:p w14:paraId="474908C9"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17706D35" w14:textId="77777777" w:rsidTr="002F7583">
        <w:trPr>
          <w:cantSplit/>
        </w:trPr>
        <w:tc>
          <w:tcPr>
            <w:tcW w:w="155" w:type="pct"/>
          </w:tcPr>
          <w:p w14:paraId="174AB88D" w14:textId="77777777" w:rsidR="00F932E9" w:rsidRPr="0005085E" w:rsidRDefault="00F932E9" w:rsidP="00F932E9">
            <w:pPr>
              <w:spacing w:line="240" w:lineRule="atLeast"/>
              <w:rPr>
                <w:rFonts w:ascii="Arial" w:hAnsi="Arial" w:cs="Arial"/>
                <w:color w:val="0000FF"/>
                <w:lang w:val="fr-BE"/>
              </w:rPr>
            </w:pPr>
          </w:p>
        </w:tc>
        <w:tc>
          <w:tcPr>
            <w:tcW w:w="279" w:type="pct"/>
          </w:tcPr>
          <w:p w14:paraId="2896BAC9" w14:textId="77777777" w:rsidR="00F932E9" w:rsidRPr="0005085E" w:rsidRDefault="00F932E9" w:rsidP="00F932E9">
            <w:pPr>
              <w:spacing w:line="240" w:lineRule="atLeast"/>
              <w:rPr>
                <w:rFonts w:ascii="Arial" w:hAnsi="Arial" w:cs="Arial"/>
                <w:color w:val="0000FF"/>
                <w:lang w:val="fr-BE"/>
              </w:rPr>
            </w:pPr>
          </w:p>
        </w:tc>
        <w:tc>
          <w:tcPr>
            <w:tcW w:w="464" w:type="pct"/>
          </w:tcPr>
          <w:p w14:paraId="39888863"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45E50FDD"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7F9E5936" w14:textId="77777777" w:rsidR="00F932E9" w:rsidRPr="0005085E" w:rsidRDefault="00F932E9" w:rsidP="00F932E9">
            <w:pPr>
              <w:spacing w:line="240" w:lineRule="atLeast"/>
              <w:jc w:val="both"/>
              <w:rPr>
                <w:rFonts w:ascii="Arial" w:hAnsi="Arial" w:cs="Arial"/>
                <w:color w:val="0000FF"/>
                <w:lang w:val="fr-BE"/>
              </w:rPr>
            </w:pPr>
          </w:p>
        </w:tc>
        <w:tc>
          <w:tcPr>
            <w:tcW w:w="154" w:type="pct"/>
            <w:vAlign w:val="bottom"/>
          </w:tcPr>
          <w:p w14:paraId="78D17B34"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17400344" w14:textId="77777777" w:rsidTr="002F7583">
        <w:trPr>
          <w:cantSplit/>
        </w:trPr>
        <w:tc>
          <w:tcPr>
            <w:tcW w:w="155" w:type="pct"/>
          </w:tcPr>
          <w:p w14:paraId="28A883B3" w14:textId="77777777" w:rsidR="00F932E9" w:rsidRPr="0005085E" w:rsidRDefault="00F932E9" w:rsidP="00F932E9">
            <w:pPr>
              <w:spacing w:line="240" w:lineRule="atLeast"/>
              <w:rPr>
                <w:rFonts w:ascii="Arial" w:hAnsi="Arial" w:cs="Arial"/>
                <w:color w:val="0000FF"/>
                <w:lang w:val="fr-BE"/>
              </w:rPr>
            </w:pPr>
          </w:p>
        </w:tc>
        <w:tc>
          <w:tcPr>
            <w:tcW w:w="279" w:type="pct"/>
          </w:tcPr>
          <w:p w14:paraId="63D14031" w14:textId="77777777" w:rsidR="00F932E9" w:rsidRPr="0005085E" w:rsidRDefault="00F932E9" w:rsidP="00F932E9">
            <w:pPr>
              <w:spacing w:line="240" w:lineRule="atLeast"/>
              <w:rPr>
                <w:rFonts w:ascii="Arial" w:hAnsi="Arial" w:cs="Arial"/>
                <w:color w:val="0000FF"/>
                <w:lang w:val="fr-BE"/>
              </w:rPr>
            </w:pPr>
          </w:p>
        </w:tc>
        <w:tc>
          <w:tcPr>
            <w:tcW w:w="464" w:type="pct"/>
          </w:tcPr>
          <w:p w14:paraId="6D9893A8"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1165778A"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7CA7A4FF" w14:textId="4C713CD0" w:rsidR="00F932E9" w:rsidRPr="0005085E"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La prestation 400374 peut seulement être attestée une fois par année civile.</w:t>
            </w:r>
          </w:p>
        </w:tc>
        <w:tc>
          <w:tcPr>
            <w:tcW w:w="154" w:type="pct"/>
            <w:vAlign w:val="bottom"/>
          </w:tcPr>
          <w:p w14:paraId="4671CFDC"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0A628D01" w14:textId="77777777" w:rsidTr="002F7583">
        <w:trPr>
          <w:cantSplit/>
        </w:trPr>
        <w:tc>
          <w:tcPr>
            <w:tcW w:w="155" w:type="pct"/>
          </w:tcPr>
          <w:p w14:paraId="78C68841" w14:textId="77777777" w:rsidR="00F932E9" w:rsidRPr="0005085E" w:rsidRDefault="00F932E9" w:rsidP="00F932E9">
            <w:pPr>
              <w:spacing w:line="240" w:lineRule="atLeast"/>
              <w:rPr>
                <w:rFonts w:ascii="Arial" w:hAnsi="Arial" w:cs="Arial"/>
                <w:color w:val="0000FF"/>
                <w:lang w:val="fr-BE"/>
              </w:rPr>
            </w:pPr>
          </w:p>
        </w:tc>
        <w:tc>
          <w:tcPr>
            <w:tcW w:w="279" w:type="pct"/>
          </w:tcPr>
          <w:p w14:paraId="73661AF3" w14:textId="77777777" w:rsidR="00F932E9" w:rsidRPr="0005085E" w:rsidRDefault="00F932E9" w:rsidP="00F932E9">
            <w:pPr>
              <w:spacing w:line="240" w:lineRule="atLeast"/>
              <w:rPr>
                <w:rFonts w:ascii="Arial" w:hAnsi="Arial" w:cs="Arial"/>
                <w:color w:val="0000FF"/>
                <w:lang w:val="fr-BE"/>
              </w:rPr>
            </w:pPr>
          </w:p>
        </w:tc>
        <w:tc>
          <w:tcPr>
            <w:tcW w:w="464" w:type="pct"/>
          </w:tcPr>
          <w:p w14:paraId="2F24C780"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310650A5"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5A5086EF" w14:textId="77777777" w:rsidR="00F932E9" w:rsidRPr="00767020" w:rsidRDefault="00F932E9" w:rsidP="00F932E9">
            <w:pPr>
              <w:spacing w:line="240" w:lineRule="atLeast"/>
              <w:jc w:val="both"/>
              <w:rPr>
                <w:rFonts w:ascii="Arial" w:hAnsi="Arial" w:cs="Arial"/>
                <w:color w:val="0000FF"/>
                <w:lang w:val="fr-BE"/>
              </w:rPr>
            </w:pPr>
          </w:p>
        </w:tc>
        <w:tc>
          <w:tcPr>
            <w:tcW w:w="154" w:type="pct"/>
            <w:vAlign w:val="bottom"/>
          </w:tcPr>
          <w:p w14:paraId="5E55531E"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1CD1FD66" w14:textId="77777777" w:rsidTr="002F7583">
        <w:trPr>
          <w:cantSplit/>
        </w:trPr>
        <w:tc>
          <w:tcPr>
            <w:tcW w:w="155" w:type="pct"/>
          </w:tcPr>
          <w:p w14:paraId="36172524" w14:textId="77777777" w:rsidR="00F932E9" w:rsidRPr="0005085E" w:rsidRDefault="00F932E9" w:rsidP="00F932E9">
            <w:pPr>
              <w:spacing w:line="240" w:lineRule="atLeast"/>
              <w:rPr>
                <w:rFonts w:ascii="Arial" w:hAnsi="Arial" w:cs="Arial"/>
                <w:color w:val="0000FF"/>
                <w:lang w:val="fr-BE"/>
              </w:rPr>
            </w:pPr>
          </w:p>
        </w:tc>
        <w:tc>
          <w:tcPr>
            <w:tcW w:w="279" w:type="pct"/>
          </w:tcPr>
          <w:p w14:paraId="30F8A009" w14:textId="77777777" w:rsidR="00F932E9" w:rsidRPr="0005085E" w:rsidRDefault="00F932E9" w:rsidP="00F932E9">
            <w:pPr>
              <w:spacing w:line="240" w:lineRule="atLeast"/>
              <w:rPr>
                <w:rFonts w:ascii="Arial" w:hAnsi="Arial" w:cs="Arial"/>
                <w:color w:val="0000FF"/>
                <w:lang w:val="fr-BE"/>
              </w:rPr>
            </w:pPr>
          </w:p>
        </w:tc>
        <w:tc>
          <w:tcPr>
            <w:tcW w:w="464" w:type="pct"/>
          </w:tcPr>
          <w:p w14:paraId="4D203776"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67FC7A90" w14:textId="77777777" w:rsidR="00F932E9" w:rsidRPr="0005085E" w:rsidRDefault="00F932E9" w:rsidP="00F932E9">
            <w:pPr>
              <w:spacing w:line="240" w:lineRule="atLeast"/>
              <w:rPr>
                <w:rFonts w:ascii="Arial" w:hAnsi="Arial" w:cs="Arial"/>
                <w:color w:val="0000FF"/>
                <w:lang w:val="fr-BE"/>
              </w:rPr>
            </w:pPr>
          </w:p>
        </w:tc>
        <w:tc>
          <w:tcPr>
            <w:tcW w:w="3483" w:type="pct"/>
            <w:gridSpan w:val="7"/>
            <w:vAlign w:val="bottom"/>
          </w:tcPr>
          <w:p w14:paraId="5BF6D834" w14:textId="2F3F4FAB" w:rsidR="00F932E9" w:rsidRPr="00767020" w:rsidRDefault="00F932E9" w:rsidP="00F932E9">
            <w:pPr>
              <w:spacing w:line="240" w:lineRule="atLeast"/>
              <w:jc w:val="both"/>
              <w:rPr>
                <w:rFonts w:ascii="Arial" w:hAnsi="Arial" w:cs="Arial"/>
                <w:color w:val="0000FF"/>
                <w:lang w:val="fr-BE"/>
              </w:rPr>
            </w:pPr>
            <w:r w:rsidRPr="009E59C0">
              <w:rPr>
                <w:rFonts w:ascii="Arial" w:hAnsi="Arial" w:cs="Arial"/>
                <w:color w:val="0000FF"/>
                <w:lang w:val="fr-FR"/>
              </w:rPr>
              <w:t>La prestation 400374 ne peut pas être attestée pour un patient inscrit dans un « trajet de soins diabète de type 2 » ou dans la « Convention en matière d’autogestion de patients atteints de diabète sucré ».</w:t>
            </w:r>
            <w:r w:rsidR="00082C20" w:rsidRPr="009E59C0">
              <w:rPr>
                <w:rFonts w:ascii="Arial" w:hAnsi="Arial" w:cs="Arial"/>
                <w:color w:val="0000FF"/>
                <w:lang w:val="fr-FR"/>
              </w:rPr>
              <w:t>"</w:t>
            </w:r>
          </w:p>
        </w:tc>
        <w:tc>
          <w:tcPr>
            <w:tcW w:w="154" w:type="pct"/>
            <w:vAlign w:val="bottom"/>
          </w:tcPr>
          <w:p w14:paraId="27D12054" w14:textId="77777777" w:rsidR="00F932E9" w:rsidRPr="0005085E" w:rsidRDefault="00F932E9" w:rsidP="00F932E9">
            <w:pPr>
              <w:spacing w:line="240" w:lineRule="atLeast"/>
              <w:jc w:val="right"/>
              <w:rPr>
                <w:rFonts w:ascii="Arial" w:hAnsi="Arial" w:cs="Arial"/>
                <w:color w:val="0000FF"/>
                <w:lang w:val="fr-BE"/>
              </w:rPr>
            </w:pPr>
          </w:p>
        </w:tc>
      </w:tr>
      <w:tr w:rsidR="00F932E9" w:rsidRPr="00106544" w14:paraId="42EF3C04" w14:textId="77777777" w:rsidTr="002F7583">
        <w:trPr>
          <w:cantSplit/>
        </w:trPr>
        <w:tc>
          <w:tcPr>
            <w:tcW w:w="155" w:type="pct"/>
          </w:tcPr>
          <w:p w14:paraId="0DCA011A" w14:textId="77777777" w:rsidR="00F932E9" w:rsidRPr="0005085E" w:rsidRDefault="00F932E9" w:rsidP="00F932E9">
            <w:pPr>
              <w:spacing w:line="240" w:lineRule="atLeast"/>
              <w:rPr>
                <w:rFonts w:ascii="Arial" w:hAnsi="Arial" w:cs="Arial"/>
                <w:color w:val="0000FF"/>
                <w:lang w:val="fr-BE"/>
              </w:rPr>
            </w:pPr>
          </w:p>
        </w:tc>
        <w:tc>
          <w:tcPr>
            <w:tcW w:w="279" w:type="pct"/>
          </w:tcPr>
          <w:p w14:paraId="1998FB2B" w14:textId="77777777" w:rsidR="00F932E9" w:rsidRPr="0005085E" w:rsidRDefault="00F932E9" w:rsidP="00F932E9">
            <w:pPr>
              <w:spacing w:line="240" w:lineRule="atLeast"/>
              <w:rPr>
                <w:rFonts w:ascii="Arial" w:hAnsi="Arial" w:cs="Arial"/>
                <w:color w:val="0000FF"/>
                <w:lang w:val="fr-BE"/>
              </w:rPr>
            </w:pPr>
          </w:p>
        </w:tc>
        <w:tc>
          <w:tcPr>
            <w:tcW w:w="464" w:type="pct"/>
          </w:tcPr>
          <w:p w14:paraId="1CE8675B" w14:textId="77777777" w:rsidR="00F932E9" w:rsidRPr="0005085E" w:rsidRDefault="00F932E9" w:rsidP="00F932E9">
            <w:pPr>
              <w:spacing w:line="240" w:lineRule="atLeast"/>
              <w:jc w:val="both"/>
              <w:rPr>
                <w:rFonts w:ascii="Arial" w:hAnsi="Arial" w:cs="Arial"/>
                <w:color w:val="0000FF"/>
                <w:lang w:val="fr-BE"/>
              </w:rPr>
            </w:pPr>
          </w:p>
        </w:tc>
        <w:tc>
          <w:tcPr>
            <w:tcW w:w="465" w:type="pct"/>
          </w:tcPr>
          <w:p w14:paraId="1AD1D385" w14:textId="77777777" w:rsidR="00F932E9" w:rsidRPr="0005085E" w:rsidRDefault="00F932E9" w:rsidP="00F932E9">
            <w:pPr>
              <w:spacing w:line="240" w:lineRule="atLeast"/>
              <w:rPr>
                <w:rFonts w:ascii="Arial" w:hAnsi="Arial" w:cs="Arial"/>
                <w:color w:val="0000FF"/>
                <w:lang w:val="fr-BE"/>
              </w:rPr>
            </w:pPr>
          </w:p>
        </w:tc>
        <w:tc>
          <w:tcPr>
            <w:tcW w:w="3483" w:type="pct"/>
            <w:gridSpan w:val="7"/>
          </w:tcPr>
          <w:p w14:paraId="7EAC5766" w14:textId="77777777" w:rsidR="00F932E9" w:rsidRPr="0005085E" w:rsidRDefault="00F932E9" w:rsidP="00F932E9">
            <w:pPr>
              <w:spacing w:line="240" w:lineRule="atLeast"/>
              <w:jc w:val="both"/>
              <w:rPr>
                <w:rFonts w:ascii="Arial" w:hAnsi="Arial" w:cs="Arial"/>
                <w:color w:val="0000FF"/>
                <w:lang w:val="fr-BE"/>
              </w:rPr>
            </w:pPr>
          </w:p>
        </w:tc>
        <w:tc>
          <w:tcPr>
            <w:tcW w:w="154" w:type="pct"/>
            <w:vAlign w:val="bottom"/>
          </w:tcPr>
          <w:p w14:paraId="34A1EC33" w14:textId="77777777" w:rsidR="00F932E9" w:rsidRPr="0005085E" w:rsidRDefault="00F932E9" w:rsidP="00F932E9">
            <w:pPr>
              <w:spacing w:line="240" w:lineRule="atLeast"/>
              <w:jc w:val="right"/>
              <w:rPr>
                <w:rFonts w:ascii="Arial" w:hAnsi="Arial" w:cs="Arial"/>
                <w:color w:val="0000FF"/>
                <w:lang w:val="fr-BE"/>
              </w:rPr>
            </w:pPr>
          </w:p>
        </w:tc>
      </w:tr>
      <w:tr w:rsidR="0048793D" w:rsidRPr="008930E6" w14:paraId="2CED975E" w14:textId="77777777" w:rsidTr="002F7583">
        <w:trPr>
          <w:cantSplit/>
        </w:trPr>
        <w:tc>
          <w:tcPr>
            <w:tcW w:w="155" w:type="pct"/>
          </w:tcPr>
          <w:p w14:paraId="3E7F0B31" w14:textId="77777777" w:rsidR="0048793D" w:rsidRPr="0005085E" w:rsidRDefault="0048793D" w:rsidP="0048793D">
            <w:pPr>
              <w:spacing w:line="240" w:lineRule="atLeast"/>
              <w:rPr>
                <w:rFonts w:ascii="Arial" w:hAnsi="Arial" w:cs="Arial"/>
                <w:color w:val="0000FF"/>
                <w:lang w:val="fr-BE"/>
              </w:rPr>
            </w:pPr>
          </w:p>
        </w:tc>
        <w:tc>
          <w:tcPr>
            <w:tcW w:w="279" w:type="pct"/>
          </w:tcPr>
          <w:p w14:paraId="2ADD1E82" w14:textId="77777777" w:rsidR="0048793D" w:rsidRPr="0005085E" w:rsidRDefault="0048793D" w:rsidP="0048793D">
            <w:pPr>
              <w:spacing w:line="240" w:lineRule="atLeast"/>
              <w:rPr>
                <w:rFonts w:ascii="Arial" w:hAnsi="Arial" w:cs="Arial"/>
                <w:color w:val="0000FF"/>
                <w:lang w:val="fr-BE"/>
              </w:rPr>
            </w:pPr>
          </w:p>
        </w:tc>
        <w:tc>
          <w:tcPr>
            <w:tcW w:w="464" w:type="pct"/>
          </w:tcPr>
          <w:p w14:paraId="7FE8348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A34B81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3877DD0" w14:textId="7846DE8D" w:rsidR="0048793D" w:rsidRPr="0005085E" w:rsidRDefault="0048793D" w:rsidP="0048793D">
            <w:pPr>
              <w:spacing w:line="240" w:lineRule="atLeast"/>
              <w:jc w:val="both"/>
              <w:rPr>
                <w:rFonts w:ascii="Arial" w:hAnsi="Arial" w:cs="Arial"/>
                <w:color w:val="0000FF"/>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1FF2492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872C886" w14:textId="77777777" w:rsidTr="002F7583">
        <w:trPr>
          <w:cantSplit/>
        </w:trPr>
        <w:tc>
          <w:tcPr>
            <w:tcW w:w="155" w:type="pct"/>
          </w:tcPr>
          <w:p w14:paraId="6EDE36F9" w14:textId="51D4CAA5"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w:t>
            </w:r>
          </w:p>
        </w:tc>
        <w:tc>
          <w:tcPr>
            <w:tcW w:w="279" w:type="pct"/>
          </w:tcPr>
          <w:p w14:paraId="5DEFE046" w14:textId="77777777" w:rsidR="0048793D" w:rsidRPr="0005085E" w:rsidRDefault="0048793D" w:rsidP="0048793D">
            <w:pPr>
              <w:spacing w:line="240" w:lineRule="atLeast"/>
              <w:rPr>
                <w:rFonts w:ascii="Arial" w:hAnsi="Arial" w:cs="Arial"/>
                <w:color w:val="0000FF"/>
                <w:lang w:val="fr-BE"/>
              </w:rPr>
            </w:pPr>
          </w:p>
        </w:tc>
        <w:tc>
          <w:tcPr>
            <w:tcW w:w="464" w:type="pct"/>
          </w:tcPr>
          <w:p w14:paraId="567BB3F9" w14:textId="77777777" w:rsidR="0048793D" w:rsidRPr="0005085E" w:rsidRDefault="0048793D" w:rsidP="0048793D">
            <w:pPr>
              <w:spacing w:line="240" w:lineRule="atLeast"/>
              <w:rPr>
                <w:rFonts w:ascii="Arial" w:hAnsi="Arial" w:cs="Arial"/>
                <w:color w:val="0000FF"/>
                <w:lang w:val="fr-BE"/>
              </w:rPr>
            </w:pPr>
            <w:r w:rsidRPr="00767020">
              <w:rPr>
                <w:rFonts w:ascii="Arial" w:hAnsi="Arial" w:cs="Arial"/>
                <w:color w:val="0000FF"/>
                <w:lang w:val="fr-BE"/>
              </w:rPr>
              <w:t>103095</w:t>
            </w:r>
          </w:p>
        </w:tc>
        <w:tc>
          <w:tcPr>
            <w:tcW w:w="465" w:type="pct"/>
          </w:tcPr>
          <w:p w14:paraId="62B4296D" w14:textId="77777777" w:rsidR="0048793D" w:rsidRPr="0005085E" w:rsidRDefault="0048793D" w:rsidP="0048793D">
            <w:pPr>
              <w:spacing w:line="240" w:lineRule="atLeast"/>
              <w:rPr>
                <w:rFonts w:ascii="Arial" w:hAnsi="Arial" w:cs="Arial"/>
                <w:color w:val="0000FF"/>
                <w:lang w:val="fr-BE"/>
              </w:rPr>
            </w:pPr>
          </w:p>
        </w:tc>
        <w:tc>
          <w:tcPr>
            <w:tcW w:w="2821" w:type="pct"/>
          </w:tcPr>
          <w:p w14:paraId="34A62FDD" w14:textId="77777777"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Supplément pour une consultation (101032, 101076) ou une visite (103132, 103412, 103434) inhabituelle du médecin généraliste</w:t>
            </w:r>
          </w:p>
        </w:tc>
        <w:tc>
          <w:tcPr>
            <w:tcW w:w="149" w:type="pct"/>
            <w:gridSpan w:val="2"/>
            <w:vAlign w:val="bottom"/>
          </w:tcPr>
          <w:p w14:paraId="6686EF0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18CACC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7</w:t>
            </w:r>
          </w:p>
        </w:tc>
        <w:tc>
          <w:tcPr>
            <w:tcW w:w="166" w:type="pct"/>
            <w:gridSpan w:val="2"/>
            <w:vAlign w:val="bottom"/>
          </w:tcPr>
          <w:p w14:paraId="6CCDCBF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E17F730"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4E09DED" w14:textId="77777777" w:rsidTr="002F7583">
        <w:trPr>
          <w:cantSplit/>
        </w:trPr>
        <w:tc>
          <w:tcPr>
            <w:tcW w:w="155" w:type="pct"/>
          </w:tcPr>
          <w:p w14:paraId="16839F96" w14:textId="77777777" w:rsidR="0048793D" w:rsidRPr="0005085E" w:rsidRDefault="0048793D" w:rsidP="0048793D">
            <w:pPr>
              <w:spacing w:line="240" w:lineRule="atLeast"/>
              <w:rPr>
                <w:rFonts w:ascii="Arial" w:hAnsi="Arial" w:cs="Arial"/>
                <w:color w:val="0000FF"/>
                <w:lang w:val="fr-BE"/>
              </w:rPr>
            </w:pPr>
          </w:p>
        </w:tc>
        <w:tc>
          <w:tcPr>
            <w:tcW w:w="279" w:type="pct"/>
          </w:tcPr>
          <w:p w14:paraId="528E0E57" w14:textId="77777777" w:rsidR="0048793D" w:rsidRPr="0005085E" w:rsidRDefault="0048793D" w:rsidP="0048793D">
            <w:pPr>
              <w:spacing w:line="240" w:lineRule="atLeast"/>
              <w:rPr>
                <w:rFonts w:ascii="Arial" w:hAnsi="Arial" w:cs="Arial"/>
                <w:color w:val="0000FF"/>
                <w:lang w:val="fr-BE"/>
              </w:rPr>
            </w:pPr>
          </w:p>
        </w:tc>
        <w:tc>
          <w:tcPr>
            <w:tcW w:w="464" w:type="pct"/>
          </w:tcPr>
          <w:p w14:paraId="2EC8F91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F07FCB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0777FE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37399D1" w14:textId="77777777" w:rsidR="0048793D" w:rsidRPr="0005085E" w:rsidRDefault="0048793D" w:rsidP="0048793D">
            <w:pPr>
              <w:spacing w:line="240" w:lineRule="atLeast"/>
              <w:jc w:val="right"/>
              <w:rPr>
                <w:rFonts w:ascii="Arial" w:hAnsi="Arial" w:cs="Arial"/>
                <w:color w:val="0000FF"/>
                <w:lang w:val="fr-BE"/>
              </w:rPr>
            </w:pPr>
          </w:p>
        </w:tc>
      </w:tr>
      <w:tr w:rsidR="002F7583" w:rsidRPr="0005085E" w14:paraId="152F8048" w14:textId="77777777" w:rsidTr="002F7583">
        <w:trPr>
          <w:cantSplit/>
        </w:trPr>
        <w:tc>
          <w:tcPr>
            <w:tcW w:w="155" w:type="pct"/>
          </w:tcPr>
          <w:p w14:paraId="684BCBE3" w14:textId="77777777" w:rsidR="002F7583" w:rsidRPr="0005085E" w:rsidRDefault="002F7583" w:rsidP="0048793D">
            <w:pPr>
              <w:spacing w:line="240" w:lineRule="atLeast"/>
              <w:rPr>
                <w:rFonts w:ascii="Arial" w:hAnsi="Arial" w:cs="Arial"/>
                <w:color w:val="0000FF"/>
                <w:lang w:val="fr-BE"/>
              </w:rPr>
            </w:pPr>
          </w:p>
        </w:tc>
        <w:tc>
          <w:tcPr>
            <w:tcW w:w="279" w:type="pct"/>
          </w:tcPr>
          <w:p w14:paraId="3ED9B548" w14:textId="77777777" w:rsidR="002F7583" w:rsidRPr="0005085E" w:rsidRDefault="002F7583" w:rsidP="0048793D">
            <w:pPr>
              <w:spacing w:line="240" w:lineRule="atLeast"/>
              <w:rPr>
                <w:rFonts w:ascii="Arial" w:hAnsi="Arial" w:cs="Arial"/>
                <w:color w:val="0000FF"/>
                <w:lang w:val="fr-BE"/>
              </w:rPr>
            </w:pPr>
          </w:p>
        </w:tc>
        <w:tc>
          <w:tcPr>
            <w:tcW w:w="464" w:type="pct"/>
          </w:tcPr>
          <w:p w14:paraId="410C61A0"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130A0222"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02007F03"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68155374" w14:textId="77777777" w:rsidR="002F7583" w:rsidRPr="0005085E" w:rsidRDefault="002F7583" w:rsidP="0048793D">
            <w:pPr>
              <w:spacing w:line="240" w:lineRule="atLeast"/>
              <w:jc w:val="right"/>
              <w:rPr>
                <w:rFonts w:ascii="Arial" w:hAnsi="Arial" w:cs="Arial"/>
                <w:color w:val="0000FF"/>
                <w:lang w:val="fr-BE"/>
              </w:rPr>
            </w:pPr>
          </w:p>
        </w:tc>
      </w:tr>
      <w:tr w:rsidR="0048793D" w:rsidRPr="00106544" w14:paraId="2A66401D" w14:textId="77777777" w:rsidTr="002F7583">
        <w:trPr>
          <w:cantSplit/>
        </w:trPr>
        <w:tc>
          <w:tcPr>
            <w:tcW w:w="155" w:type="pct"/>
          </w:tcPr>
          <w:p w14:paraId="58174D03" w14:textId="77777777" w:rsidR="0048793D" w:rsidRPr="0005085E" w:rsidRDefault="0048793D" w:rsidP="0048793D">
            <w:pPr>
              <w:spacing w:line="240" w:lineRule="atLeast"/>
              <w:rPr>
                <w:rFonts w:ascii="Arial" w:hAnsi="Arial" w:cs="Arial"/>
                <w:color w:val="0000FF"/>
                <w:lang w:val="fr-BE"/>
              </w:rPr>
            </w:pPr>
          </w:p>
        </w:tc>
        <w:tc>
          <w:tcPr>
            <w:tcW w:w="279" w:type="pct"/>
          </w:tcPr>
          <w:p w14:paraId="10F2439C" w14:textId="77777777" w:rsidR="0048793D" w:rsidRPr="0005085E" w:rsidRDefault="0048793D" w:rsidP="0048793D">
            <w:pPr>
              <w:spacing w:line="240" w:lineRule="atLeast"/>
              <w:rPr>
                <w:rFonts w:ascii="Arial" w:hAnsi="Arial" w:cs="Arial"/>
                <w:color w:val="0000FF"/>
                <w:lang w:val="fr-BE"/>
              </w:rPr>
            </w:pPr>
          </w:p>
        </w:tc>
        <w:tc>
          <w:tcPr>
            <w:tcW w:w="464" w:type="pct"/>
          </w:tcPr>
          <w:p w14:paraId="3918712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9B9582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676D2F6" w14:textId="77777777"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La visite ou consultation inhabituelle du médecin généraliste désigne la première consultation ou visite réalisée par le gestionnaire du DMG, quand le médecin explique la situation et planifie le suivi du patient :</w:t>
            </w:r>
          </w:p>
        </w:tc>
        <w:tc>
          <w:tcPr>
            <w:tcW w:w="154" w:type="pct"/>
            <w:vAlign w:val="bottom"/>
          </w:tcPr>
          <w:p w14:paraId="278813A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9BB0D76" w14:textId="77777777" w:rsidTr="002F7583">
        <w:trPr>
          <w:cantSplit/>
        </w:trPr>
        <w:tc>
          <w:tcPr>
            <w:tcW w:w="155" w:type="pct"/>
          </w:tcPr>
          <w:p w14:paraId="2FB66197" w14:textId="77777777" w:rsidR="0048793D" w:rsidRPr="0005085E" w:rsidRDefault="0048793D" w:rsidP="0048793D">
            <w:pPr>
              <w:spacing w:line="240" w:lineRule="atLeast"/>
              <w:rPr>
                <w:rFonts w:ascii="Arial" w:hAnsi="Arial" w:cs="Arial"/>
                <w:color w:val="0000FF"/>
                <w:lang w:val="fr-BE"/>
              </w:rPr>
            </w:pPr>
          </w:p>
        </w:tc>
        <w:tc>
          <w:tcPr>
            <w:tcW w:w="279" w:type="pct"/>
          </w:tcPr>
          <w:p w14:paraId="02CABB85" w14:textId="77777777" w:rsidR="0048793D" w:rsidRPr="0005085E" w:rsidRDefault="0048793D" w:rsidP="0048793D">
            <w:pPr>
              <w:spacing w:line="240" w:lineRule="atLeast"/>
              <w:rPr>
                <w:rFonts w:ascii="Arial" w:hAnsi="Arial" w:cs="Arial"/>
                <w:color w:val="0000FF"/>
                <w:lang w:val="fr-BE"/>
              </w:rPr>
            </w:pPr>
          </w:p>
        </w:tc>
        <w:tc>
          <w:tcPr>
            <w:tcW w:w="464" w:type="pct"/>
          </w:tcPr>
          <w:p w14:paraId="368892B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0724A0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B8FF36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C7A452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929F9C2" w14:textId="77777777" w:rsidTr="002F7583">
        <w:trPr>
          <w:cantSplit/>
        </w:trPr>
        <w:tc>
          <w:tcPr>
            <w:tcW w:w="155" w:type="pct"/>
          </w:tcPr>
          <w:p w14:paraId="68000EC1" w14:textId="77777777" w:rsidR="0048793D" w:rsidRPr="0005085E" w:rsidRDefault="0048793D" w:rsidP="0048793D">
            <w:pPr>
              <w:spacing w:line="240" w:lineRule="atLeast"/>
              <w:rPr>
                <w:rFonts w:ascii="Arial" w:hAnsi="Arial" w:cs="Arial"/>
                <w:color w:val="0000FF"/>
                <w:lang w:val="fr-BE"/>
              </w:rPr>
            </w:pPr>
          </w:p>
        </w:tc>
        <w:tc>
          <w:tcPr>
            <w:tcW w:w="279" w:type="pct"/>
          </w:tcPr>
          <w:p w14:paraId="6542E65E" w14:textId="77777777" w:rsidR="0048793D" w:rsidRPr="0005085E" w:rsidRDefault="0048793D" w:rsidP="0048793D">
            <w:pPr>
              <w:spacing w:line="240" w:lineRule="atLeast"/>
              <w:rPr>
                <w:rFonts w:ascii="Arial" w:hAnsi="Arial" w:cs="Arial"/>
                <w:color w:val="0000FF"/>
                <w:lang w:val="fr-BE"/>
              </w:rPr>
            </w:pPr>
          </w:p>
        </w:tc>
        <w:tc>
          <w:tcPr>
            <w:tcW w:w="464" w:type="pct"/>
          </w:tcPr>
          <w:p w14:paraId="528C7F5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2FDE24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0DDB38E" w14:textId="77777777"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a) soit lors de la première admission d’un patient dans une maison de repos pour personnes âgées ou une maison de repos et de soins ;</w:t>
            </w:r>
          </w:p>
        </w:tc>
        <w:tc>
          <w:tcPr>
            <w:tcW w:w="154" w:type="pct"/>
            <w:vAlign w:val="bottom"/>
          </w:tcPr>
          <w:p w14:paraId="243DFD4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3846055" w14:textId="77777777" w:rsidTr="002F7583">
        <w:trPr>
          <w:cantSplit/>
        </w:trPr>
        <w:tc>
          <w:tcPr>
            <w:tcW w:w="155" w:type="pct"/>
          </w:tcPr>
          <w:p w14:paraId="5A5F826F" w14:textId="77777777" w:rsidR="0048793D" w:rsidRPr="0005085E" w:rsidRDefault="0048793D" w:rsidP="0048793D">
            <w:pPr>
              <w:spacing w:line="240" w:lineRule="atLeast"/>
              <w:rPr>
                <w:rFonts w:ascii="Arial" w:hAnsi="Arial" w:cs="Arial"/>
                <w:color w:val="0000FF"/>
                <w:lang w:val="fr-BE"/>
              </w:rPr>
            </w:pPr>
          </w:p>
        </w:tc>
        <w:tc>
          <w:tcPr>
            <w:tcW w:w="279" w:type="pct"/>
          </w:tcPr>
          <w:p w14:paraId="1D1BB903" w14:textId="77777777" w:rsidR="0048793D" w:rsidRPr="0005085E" w:rsidRDefault="0048793D" w:rsidP="0048793D">
            <w:pPr>
              <w:spacing w:line="240" w:lineRule="atLeast"/>
              <w:rPr>
                <w:rFonts w:ascii="Arial" w:hAnsi="Arial" w:cs="Arial"/>
                <w:color w:val="0000FF"/>
                <w:lang w:val="fr-BE"/>
              </w:rPr>
            </w:pPr>
          </w:p>
        </w:tc>
        <w:tc>
          <w:tcPr>
            <w:tcW w:w="464" w:type="pct"/>
          </w:tcPr>
          <w:p w14:paraId="4B95760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FDD4DB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7FA822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05EE502" w14:textId="77777777" w:rsidR="0048793D" w:rsidRPr="0005085E" w:rsidRDefault="0048793D" w:rsidP="0048793D">
            <w:pPr>
              <w:spacing w:line="240" w:lineRule="atLeast"/>
              <w:jc w:val="right"/>
              <w:rPr>
                <w:rFonts w:ascii="Arial" w:hAnsi="Arial" w:cs="Arial"/>
                <w:color w:val="0000FF"/>
                <w:lang w:val="fr-BE"/>
              </w:rPr>
            </w:pPr>
          </w:p>
        </w:tc>
      </w:tr>
      <w:tr w:rsidR="0048793D" w:rsidRPr="00F51DAF" w14:paraId="2A7E032D" w14:textId="77777777" w:rsidTr="002F7583">
        <w:trPr>
          <w:cantSplit/>
        </w:trPr>
        <w:tc>
          <w:tcPr>
            <w:tcW w:w="155" w:type="pct"/>
          </w:tcPr>
          <w:p w14:paraId="68707837" w14:textId="77777777" w:rsidR="0048793D" w:rsidRPr="0005085E" w:rsidRDefault="0048793D" w:rsidP="0048793D">
            <w:pPr>
              <w:spacing w:line="240" w:lineRule="atLeast"/>
              <w:rPr>
                <w:rFonts w:ascii="Arial" w:hAnsi="Arial" w:cs="Arial"/>
                <w:color w:val="0000FF"/>
                <w:lang w:val="fr-BE"/>
              </w:rPr>
            </w:pPr>
          </w:p>
        </w:tc>
        <w:tc>
          <w:tcPr>
            <w:tcW w:w="279" w:type="pct"/>
          </w:tcPr>
          <w:p w14:paraId="3DC0BFEE" w14:textId="77777777" w:rsidR="0048793D" w:rsidRPr="0005085E" w:rsidRDefault="0048793D" w:rsidP="0048793D">
            <w:pPr>
              <w:spacing w:line="240" w:lineRule="atLeast"/>
              <w:rPr>
                <w:rFonts w:ascii="Arial" w:hAnsi="Arial" w:cs="Arial"/>
                <w:color w:val="0000FF"/>
                <w:lang w:val="fr-BE"/>
              </w:rPr>
            </w:pPr>
          </w:p>
        </w:tc>
        <w:tc>
          <w:tcPr>
            <w:tcW w:w="464" w:type="pct"/>
          </w:tcPr>
          <w:p w14:paraId="268FE12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8BD913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B7A164D" w14:textId="5707D09D"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b) soit lors du retour à domicile d’un patient de 75 ans ou plus après une hospitalisation de plus de 14 jours.</w:t>
            </w:r>
            <w:r w:rsidRPr="00BC25A3">
              <w:rPr>
                <w:lang w:val="fr-BE"/>
              </w:rPr>
              <w:t xml:space="preserve"> </w:t>
            </w:r>
            <w:r w:rsidRPr="00BC25A3">
              <w:rPr>
                <w:rFonts w:ascii="Arial" w:hAnsi="Arial" w:cs="Arial"/>
                <w:color w:val="0000FF"/>
                <w:lang w:val="fr-BE"/>
              </w:rPr>
              <w:t>"</w:t>
            </w:r>
          </w:p>
        </w:tc>
        <w:tc>
          <w:tcPr>
            <w:tcW w:w="154" w:type="pct"/>
            <w:vAlign w:val="bottom"/>
          </w:tcPr>
          <w:p w14:paraId="35B6378E" w14:textId="77777777" w:rsidR="0048793D" w:rsidRPr="0005085E" w:rsidRDefault="0048793D" w:rsidP="0048793D">
            <w:pPr>
              <w:spacing w:line="240" w:lineRule="atLeast"/>
              <w:jc w:val="right"/>
              <w:rPr>
                <w:rFonts w:ascii="Arial" w:hAnsi="Arial" w:cs="Arial"/>
                <w:color w:val="0000FF"/>
                <w:lang w:val="fr-BE"/>
              </w:rPr>
            </w:pPr>
          </w:p>
        </w:tc>
      </w:tr>
      <w:tr w:rsidR="0048793D" w:rsidRPr="00F51DAF" w14:paraId="2037D278" w14:textId="77777777" w:rsidTr="002F7583">
        <w:trPr>
          <w:cantSplit/>
        </w:trPr>
        <w:tc>
          <w:tcPr>
            <w:tcW w:w="155" w:type="pct"/>
          </w:tcPr>
          <w:p w14:paraId="3F4C9EDA" w14:textId="77777777" w:rsidR="0048793D" w:rsidRPr="0005085E" w:rsidRDefault="0048793D" w:rsidP="0048793D">
            <w:pPr>
              <w:spacing w:line="240" w:lineRule="atLeast"/>
              <w:rPr>
                <w:rFonts w:ascii="Arial" w:hAnsi="Arial" w:cs="Arial"/>
                <w:color w:val="0000FF"/>
                <w:lang w:val="fr-BE"/>
              </w:rPr>
            </w:pPr>
          </w:p>
        </w:tc>
        <w:tc>
          <w:tcPr>
            <w:tcW w:w="279" w:type="pct"/>
          </w:tcPr>
          <w:p w14:paraId="7976F24D" w14:textId="77777777" w:rsidR="0048793D" w:rsidRPr="0005085E" w:rsidRDefault="0048793D" w:rsidP="0048793D">
            <w:pPr>
              <w:spacing w:line="240" w:lineRule="atLeast"/>
              <w:rPr>
                <w:rFonts w:ascii="Arial" w:hAnsi="Arial" w:cs="Arial"/>
                <w:color w:val="0000FF"/>
                <w:lang w:val="fr-BE"/>
              </w:rPr>
            </w:pPr>
          </w:p>
        </w:tc>
        <w:tc>
          <w:tcPr>
            <w:tcW w:w="464" w:type="pct"/>
          </w:tcPr>
          <w:p w14:paraId="633A5D6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11DDB6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1771E5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1D2D4B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11036F5" w14:textId="77777777" w:rsidTr="002F7583">
        <w:trPr>
          <w:cantSplit/>
        </w:trPr>
        <w:tc>
          <w:tcPr>
            <w:tcW w:w="155" w:type="pct"/>
          </w:tcPr>
          <w:p w14:paraId="17AD45A1" w14:textId="77777777" w:rsidR="0048793D" w:rsidRPr="00D806C8" w:rsidRDefault="0048793D" w:rsidP="0048793D">
            <w:pPr>
              <w:spacing w:line="240" w:lineRule="atLeast"/>
              <w:rPr>
                <w:color w:val="0000FF"/>
                <w:lang w:val="fr-BE"/>
              </w:rPr>
            </w:pPr>
          </w:p>
        </w:tc>
        <w:tc>
          <w:tcPr>
            <w:tcW w:w="279" w:type="pct"/>
          </w:tcPr>
          <w:p w14:paraId="6D54F1A0" w14:textId="77777777" w:rsidR="0048793D" w:rsidRPr="00D806C8" w:rsidRDefault="0048793D" w:rsidP="0048793D">
            <w:pPr>
              <w:spacing w:line="240" w:lineRule="atLeast"/>
              <w:rPr>
                <w:color w:val="0000FF"/>
                <w:lang w:val="fr-BE"/>
              </w:rPr>
            </w:pPr>
          </w:p>
        </w:tc>
        <w:tc>
          <w:tcPr>
            <w:tcW w:w="464" w:type="pct"/>
          </w:tcPr>
          <w:p w14:paraId="6EC6738B" w14:textId="77777777" w:rsidR="0048793D" w:rsidRPr="00D806C8" w:rsidRDefault="0048793D" w:rsidP="0048793D">
            <w:pPr>
              <w:spacing w:line="240" w:lineRule="atLeast"/>
              <w:jc w:val="both"/>
              <w:rPr>
                <w:color w:val="0000FF"/>
                <w:lang w:val="fr-BE"/>
              </w:rPr>
            </w:pPr>
          </w:p>
        </w:tc>
        <w:tc>
          <w:tcPr>
            <w:tcW w:w="465" w:type="pct"/>
          </w:tcPr>
          <w:p w14:paraId="4E4B9567" w14:textId="77777777" w:rsidR="0048793D" w:rsidRPr="00D806C8" w:rsidRDefault="0048793D" w:rsidP="0048793D">
            <w:pPr>
              <w:spacing w:line="240" w:lineRule="atLeast"/>
              <w:rPr>
                <w:color w:val="0000FF"/>
                <w:lang w:val="fr-BE"/>
              </w:rPr>
            </w:pPr>
          </w:p>
        </w:tc>
        <w:tc>
          <w:tcPr>
            <w:tcW w:w="3483" w:type="pct"/>
            <w:gridSpan w:val="7"/>
          </w:tcPr>
          <w:p w14:paraId="44AF7EA3" w14:textId="1B47CDFA"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3.10.2022</w:t>
            </w:r>
            <w:r w:rsidRPr="0005085E">
              <w:rPr>
                <w:rFonts w:ascii="Arial" w:hAnsi="Arial"/>
                <w:i/>
                <w:color w:val="0000FF"/>
                <w:sz w:val="18"/>
                <w:lang w:val="fr-BE"/>
              </w:rPr>
              <w:t>" (en vigueur 1.</w:t>
            </w:r>
            <w:r>
              <w:rPr>
                <w:rFonts w:ascii="Arial" w:hAnsi="Arial"/>
                <w:i/>
                <w:color w:val="0000FF"/>
                <w:sz w:val="18"/>
                <w:lang w:val="fr-BE"/>
              </w:rPr>
              <w:t>11.2022</w:t>
            </w:r>
            <w:r w:rsidRPr="0005085E">
              <w:rPr>
                <w:rFonts w:ascii="Arial" w:hAnsi="Arial"/>
                <w:i/>
                <w:color w:val="0000FF"/>
                <w:sz w:val="18"/>
                <w:lang w:val="fr-BE"/>
              </w:rPr>
              <w:t>)</w:t>
            </w:r>
          </w:p>
        </w:tc>
        <w:tc>
          <w:tcPr>
            <w:tcW w:w="154" w:type="pct"/>
            <w:vAlign w:val="bottom"/>
          </w:tcPr>
          <w:p w14:paraId="1B9A1479" w14:textId="77777777" w:rsidR="0048793D" w:rsidRPr="0005085E" w:rsidRDefault="0048793D" w:rsidP="0048793D">
            <w:pPr>
              <w:spacing w:line="240" w:lineRule="atLeast"/>
              <w:jc w:val="right"/>
              <w:rPr>
                <w:color w:val="0000FF"/>
                <w:lang w:val="fr-BE"/>
              </w:rPr>
            </w:pPr>
          </w:p>
        </w:tc>
      </w:tr>
      <w:tr w:rsidR="0048793D" w:rsidRPr="0005085E" w14:paraId="578A28F4" w14:textId="77777777" w:rsidTr="002F7583">
        <w:trPr>
          <w:cantSplit/>
        </w:trPr>
        <w:tc>
          <w:tcPr>
            <w:tcW w:w="155" w:type="pct"/>
          </w:tcPr>
          <w:p w14:paraId="03B95D44" w14:textId="356F1578" w:rsidR="0048793D" w:rsidRPr="0005085E" w:rsidRDefault="0048793D" w:rsidP="0048793D">
            <w:pPr>
              <w:spacing w:line="240" w:lineRule="atLeast"/>
              <w:rPr>
                <w:rFonts w:ascii="Arial" w:hAnsi="Arial" w:cs="Arial"/>
                <w:color w:val="0000FF"/>
                <w:lang w:val="fr-BE"/>
              </w:rPr>
            </w:pPr>
            <w:r w:rsidRPr="00BC25A3">
              <w:rPr>
                <w:rFonts w:ascii="Arial" w:hAnsi="Arial" w:cs="Arial"/>
                <w:color w:val="0000FF"/>
                <w:lang w:val="fr-BE"/>
              </w:rPr>
              <w:t>"</w:t>
            </w:r>
          </w:p>
        </w:tc>
        <w:tc>
          <w:tcPr>
            <w:tcW w:w="279" w:type="pct"/>
          </w:tcPr>
          <w:p w14:paraId="793BBBC9" w14:textId="77777777" w:rsidR="0048793D" w:rsidRPr="0005085E" w:rsidRDefault="0048793D" w:rsidP="0048793D">
            <w:pPr>
              <w:spacing w:line="240" w:lineRule="atLeast"/>
              <w:rPr>
                <w:rFonts w:ascii="Arial" w:hAnsi="Arial" w:cs="Arial"/>
                <w:color w:val="0000FF"/>
                <w:lang w:val="fr-BE"/>
              </w:rPr>
            </w:pPr>
          </w:p>
        </w:tc>
        <w:tc>
          <w:tcPr>
            <w:tcW w:w="464" w:type="pct"/>
          </w:tcPr>
          <w:p w14:paraId="03A0162B" w14:textId="63C853A0" w:rsidR="0048793D" w:rsidRPr="0005085E" w:rsidRDefault="0048793D" w:rsidP="0048793D">
            <w:pPr>
              <w:spacing w:line="240" w:lineRule="atLeast"/>
              <w:rPr>
                <w:rFonts w:ascii="Arial" w:hAnsi="Arial" w:cs="Arial"/>
                <w:color w:val="0000FF"/>
                <w:lang w:val="fr-BE"/>
              </w:rPr>
            </w:pPr>
            <w:r w:rsidRPr="00BC25A3">
              <w:rPr>
                <w:rFonts w:ascii="Arial" w:hAnsi="Arial" w:cs="Arial"/>
                <w:color w:val="0000FF"/>
                <w:lang w:val="fr-BE"/>
              </w:rPr>
              <w:t>103692</w:t>
            </w:r>
          </w:p>
        </w:tc>
        <w:tc>
          <w:tcPr>
            <w:tcW w:w="465" w:type="pct"/>
          </w:tcPr>
          <w:p w14:paraId="2F7F24BF" w14:textId="77777777" w:rsidR="0048793D" w:rsidRPr="0005085E" w:rsidRDefault="0048793D" w:rsidP="0048793D">
            <w:pPr>
              <w:spacing w:line="240" w:lineRule="atLeast"/>
              <w:rPr>
                <w:rFonts w:ascii="Arial" w:hAnsi="Arial" w:cs="Arial"/>
                <w:color w:val="0000FF"/>
                <w:lang w:val="fr-BE"/>
              </w:rPr>
            </w:pPr>
          </w:p>
        </w:tc>
        <w:tc>
          <w:tcPr>
            <w:tcW w:w="2821" w:type="pct"/>
          </w:tcPr>
          <w:p w14:paraId="3BB184E9" w14:textId="40519B36" w:rsidR="0048793D" w:rsidRPr="0005085E"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Rédaction et suivi de l’Advance Care Planning (ACP) chez des</w:t>
            </w:r>
            <w:r>
              <w:rPr>
                <w:rFonts w:ascii="Arial" w:hAnsi="Arial" w:cs="Arial"/>
                <w:color w:val="0000FF"/>
                <w:lang w:val="fr-BE"/>
              </w:rPr>
              <w:t xml:space="preserve"> </w:t>
            </w:r>
            <w:r w:rsidRPr="00BC25A3">
              <w:rPr>
                <w:rFonts w:ascii="Arial" w:hAnsi="Arial" w:cs="Arial"/>
                <w:color w:val="0000FF"/>
                <w:lang w:val="fr-BE"/>
              </w:rPr>
              <w:t>patients qui ont été identifiés palliatifs suivant l’échelle d’identification</w:t>
            </w:r>
            <w:r>
              <w:rPr>
                <w:rFonts w:ascii="Arial" w:hAnsi="Arial" w:cs="Arial"/>
                <w:color w:val="0000FF"/>
                <w:lang w:val="fr-BE"/>
              </w:rPr>
              <w:t xml:space="preserve"> </w:t>
            </w:r>
            <w:r w:rsidRPr="00BC25A3">
              <w:rPr>
                <w:rFonts w:ascii="Arial" w:hAnsi="Arial" w:cs="Arial"/>
                <w:color w:val="0000FF"/>
                <w:lang w:val="fr-BE"/>
              </w:rPr>
              <w:t>du patient palliatif (PICT)</w:t>
            </w:r>
          </w:p>
        </w:tc>
        <w:tc>
          <w:tcPr>
            <w:tcW w:w="149" w:type="pct"/>
            <w:gridSpan w:val="2"/>
            <w:vAlign w:val="bottom"/>
          </w:tcPr>
          <w:p w14:paraId="2444AA1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93E578C" w14:textId="77F17C46"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22,7</w:t>
            </w:r>
          </w:p>
        </w:tc>
        <w:tc>
          <w:tcPr>
            <w:tcW w:w="166" w:type="pct"/>
            <w:gridSpan w:val="2"/>
            <w:vAlign w:val="bottom"/>
          </w:tcPr>
          <w:p w14:paraId="67B1873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09D8F2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AA10489" w14:textId="77777777" w:rsidTr="002F7583">
        <w:trPr>
          <w:cantSplit/>
        </w:trPr>
        <w:tc>
          <w:tcPr>
            <w:tcW w:w="155" w:type="pct"/>
          </w:tcPr>
          <w:p w14:paraId="7B202278" w14:textId="77777777" w:rsidR="0048793D" w:rsidRPr="0005085E" w:rsidRDefault="0048793D" w:rsidP="0048793D">
            <w:pPr>
              <w:spacing w:line="240" w:lineRule="atLeast"/>
              <w:rPr>
                <w:rFonts w:ascii="Arial" w:hAnsi="Arial" w:cs="Arial"/>
                <w:color w:val="0000FF"/>
                <w:lang w:val="fr-BE"/>
              </w:rPr>
            </w:pPr>
          </w:p>
        </w:tc>
        <w:tc>
          <w:tcPr>
            <w:tcW w:w="279" w:type="pct"/>
          </w:tcPr>
          <w:p w14:paraId="1AD7525A" w14:textId="77777777" w:rsidR="0048793D" w:rsidRPr="0005085E" w:rsidRDefault="0048793D" w:rsidP="0048793D">
            <w:pPr>
              <w:spacing w:line="240" w:lineRule="atLeast"/>
              <w:rPr>
                <w:rFonts w:ascii="Arial" w:hAnsi="Arial" w:cs="Arial"/>
                <w:color w:val="0000FF"/>
                <w:lang w:val="fr-BE"/>
              </w:rPr>
            </w:pPr>
          </w:p>
        </w:tc>
        <w:tc>
          <w:tcPr>
            <w:tcW w:w="464" w:type="pct"/>
          </w:tcPr>
          <w:p w14:paraId="517F0AC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1CE5EF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51D492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F8C0B79"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86376C4" w14:textId="77777777" w:rsidTr="002F7583">
        <w:trPr>
          <w:cantSplit/>
        </w:trPr>
        <w:tc>
          <w:tcPr>
            <w:tcW w:w="155" w:type="pct"/>
          </w:tcPr>
          <w:p w14:paraId="68F83A67" w14:textId="77777777" w:rsidR="0048793D" w:rsidRPr="0005085E" w:rsidRDefault="0048793D" w:rsidP="0048793D">
            <w:pPr>
              <w:spacing w:line="240" w:lineRule="atLeast"/>
              <w:rPr>
                <w:rFonts w:ascii="Arial" w:hAnsi="Arial" w:cs="Arial"/>
                <w:color w:val="0000FF"/>
                <w:lang w:val="fr-BE"/>
              </w:rPr>
            </w:pPr>
            <w:bookmarkStart w:id="1" w:name="_Hlk116639927"/>
          </w:p>
        </w:tc>
        <w:tc>
          <w:tcPr>
            <w:tcW w:w="279" w:type="pct"/>
          </w:tcPr>
          <w:p w14:paraId="15E5745C" w14:textId="77777777" w:rsidR="0048793D" w:rsidRPr="0005085E" w:rsidRDefault="0048793D" w:rsidP="0048793D">
            <w:pPr>
              <w:spacing w:line="240" w:lineRule="atLeast"/>
              <w:rPr>
                <w:rFonts w:ascii="Arial" w:hAnsi="Arial" w:cs="Arial"/>
                <w:color w:val="0000FF"/>
                <w:lang w:val="fr-BE"/>
              </w:rPr>
            </w:pPr>
          </w:p>
        </w:tc>
        <w:tc>
          <w:tcPr>
            <w:tcW w:w="464" w:type="pct"/>
          </w:tcPr>
          <w:p w14:paraId="1EADB95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AB7F1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33687D2" w14:textId="187D836C" w:rsidR="0048793D" w:rsidRPr="0005085E"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L’ACP contient au moins l’entretien sur la possibilité de rédiger une</w:t>
            </w:r>
            <w:r>
              <w:rPr>
                <w:rFonts w:ascii="Arial" w:hAnsi="Arial" w:cs="Arial"/>
                <w:color w:val="0000FF"/>
                <w:lang w:val="fr-BE"/>
              </w:rPr>
              <w:t xml:space="preserve"> </w:t>
            </w:r>
            <w:r w:rsidRPr="00BC25A3">
              <w:rPr>
                <w:rFonts w:ascii="Arial" w:hAnsi="Arial" w:cs="Arial"/>
                <w:color w:val="0000FF"/>
                <w:lang w:val="fr-BE"/>
              </w:rPr>
              <w:t>déclaration de volonté négative ou positive, la détermination des</w:t>
            </w:r>
            <w:r>
              <w:rPr>
                <w:rFonts w:ascii="Arial" w:hAnsi="Arial" w:cs="Arial"/>
                <w:color w:val="0000FF"/>
                <w:lang w:val="fr-BE"/>
              </w:rPr>
              <w:t xml:space="preserve"> </w:t>
            </w:r>
            <w:r w:rsidRPr="00BC25A3">
              <w:rPr>
                <w:rFonts w:ascii="Arial" w:hAnsi="Arial" w:cs="Arial"/>
                <w:color w:val="0000FF"/>
                <w:lang w:val="fr-BE"/>
              </w:rPr>
              <w:t>objectifs de soins et la désignation éventuelle d’un représentant légal ou</w:t>
            </w:r>
            <w:r>
              <w:rPr>
                <w:rFonts w:ascii="Arial" w:hAnsi="Arial" w:cs="Arial"/>
                <w:color w:val="0000FF"/>
                <w:lang w:val="fr-BE"/>
              </w:rPr>
              <w:t xml:space="preserve"> </w:t>
            </w:r>
            <w:r w:rsidRPr="00BC25A3">
              <w:rPr>
                <w:rFonts w:ascii="Arial" w:hAnsi="Arial" w:cs="Arial"/>
                <w:color w:val="0000FF"/>
                <w:lang w:val="fr-BE"/>
              </w:rPr>
              <w:t>mandataire. L’ACP ne peut déroger au modèle établi par le Comité de</w:t>
            </w:r>
            <w:r>
              <w:rPr>
                <w:rFonts w:ascii="Arial" w:hAnsi="Arial" w:cs="Arial"/>
                <w:color w:val="0000FF"/>
                <w:lang w:val="fr-BE"/>
              </w:rPr>
              <w:t xml:space="preserve"> </w:t>
            </w:r>
            <w:r w:rsidRPr="00BC25A3">
              <w:rPr>
                <w:rFonts w:ascii="Arial" w:hAnsi="Arial" w:cs="Arial"/>
                <w:color w:val="0000FF"/>
                <w:lang w:val="fr-BE"/>
              </w:rPr>
              <w:t>l’assurance soins de santé pour ce qui concerne les mentions devant y</w:t>
            </w:r>
            <w:r>
              <w:rPr>
                <w:rFonts w:ascii="Arial" w:hAnsi="Arial" w:cs="Arial"/>
                <w:color w:val="0000FF"/>
                <w:lang w:val="fr-BE"/>
              </w:rPr>
              <w:t xml:space="preserve"> </w:t>
            </w:r>
            <w:r w:rsidRPr="00BC25A3">
              <w:rPr>
                <w:rFonts w:ascii="Arial" w:hAnsi="Arial" w:cs="Arial"/>
                <w:color w:val="0000FF"/>
                <w:lang w:val="fr-BE"/>
              </w:rPr>
              <w:t>figurer.</w:t>
            </w:r>
          </w:p>
        </w:tc>
        <w:tc>
          <w:tcPr>
            <w:tcW w:w="154" w:type="pct"/>
            <w:vAlign w:val="bottom"/>
          </w:tcPr>
          <w:p w14:paraId="2E05323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C2CE98E" w14:textId="77777777" w:rsidTr="002F7583">
        <w:trPr>
          <w:cantSplit/>
        </w:trPr>
        <w:tc>
          <w:tcPr>
            <w:tcW w:w="155" w:type="pct"/>
          </w:tcPr>
          <w:p w14:paraId="318F0346" w14:textId="77777777" w:rsidR="0048793D" w:rsidRPr="0005085E" w:rsidRDefault="0048793D" w:rsidP="0048793D">
            <w:pPr>
              <w:spacing w:line="240" w:lineRule="atLeast"/>
              <w:rPr>
                <w:rFonts w:ascii="Arial" w:hAnsi="Arial" w:cs="Arial"/>
                <w:color w:val="0000FF"/>
                <w:lang w:val="fr-BE"/>
              </w:rPr>
            </w:pPr>
          </w:p>
        </w:tc>
        <w:tc>
          <w:tcPr>
            <w:tcW w:w="279" w:type="pct"/>
          </w:tcPr>
          <w:p w14:paraId="567D5039" w14:textId="77777777" w:rsidR="0048793D" w:rsidRPr="0005085E" w:rsidRDefault="0048793D" w:rsidP="0048793D">
            <w:pPr>
              <w:spacing w:line="240" w:lineRule="atLeast"/>
              <w:rPr>
                <w:rFonts w:ascii="Arial" w:hAnsi="Arial" w:cs="Arial"/>
                <w:color w:val="0000FF"/>
                <w:lang w:val="fr-BE"/>
              </w:rPr>
            </w:pPr>
          </w:p>
        </w:tc>
        <w:tc>
          <w:tcPr>
            <w:tcW w:w="464" w:type="pct"/>
          </w:tcPr>
          <w:p w14:paraId="207B729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AE833E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91BA9A3"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3547BD1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2CC9911" w14:textId="77777777" w:rsidTr="002F7583">
        <w:trPr>
          <w:cantSplit/>
        </w:trPr>
        <w:tc>
          <w:tcPr>
            <w:tcW w:w="155" w:type="pct"/>
          </w:tcPr>
          <w:p w14:paraId="112B156F" w14:textId="77777777" w:rsidR="0048793D" w:rsidRPr="0005085E" w:rsidRDefault="0048793D" w:rsidP="0048793D">
            <w:pPr>
              <w:spacing w:line="240" w:lineRule="atLeast"/>
              <w:rPr>
                <w:rFonts w:ascii="Arial" w:hAnsi="Arial" w:cs="Arial"/>
                <w:color w:val="0000FF"/>
                <w:lang w:val="fr-BE"/>
              </w:rPr>
            </w:pPr>
          </w:p>
        </w:tc>
        <w:tc>
          <w:tcPr>
            <w:tcW w:w="279" w:type="pct"/>
          </w:tcPr>
          <w:p w14:paraId="3CE2094F" w14:textId="77777777" w:rsidR="0048793D" w:rsidRPr="0005085E" w:rsidRDefault="0048793D" w:rsidP="0048793D">
            <w:pPr>
              <w:spacing w:line="240" w:lineRule="atLeast"/>
              <w:rPr>
                <w:rFonts w:ascii="Arial" w:hAnsi="Arial" w:cs="Arial"/>
                <w:color w:val="0000FF"/>
                <w:lang w:val="fr-BE"/>
              </w:rPr>
            </w:pPr>
          </w:p>
        </w:tc>
        <w:tc>
          <w:tcPr>
            <w:tcW w:w="464" w:type="pct"/>
          </w:tcPr>
          <w:p w14:paraId="468BE83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057D7D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4FF97B0" w14:textId="632C81FB"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 prestation 103692 comprend également les discussions avec tous</w:t>
            </w:r>
            <w:r>
              <w:rPr>
                <w:rFonts w:ascii="Arial" w:hAnsi="Arial" w:cs="Arial"/>
                <w:color w:val="0000FF"/>
                <w:lang w:val="fr-BE"/>
              </w:rPr>
              <w:t xml:space="preserve"> </w:t>
            </w:r>
            <w:r w:rsidRPr="00BC25A3">
              <w:rPr>
                <w:rFonts w:ascii="Arial" w:hAnsi="Arial" w:cs="Arial"/>
                <w:color w:val="0000FF"/>
                <w:lang w:val="fr-BE"/>
              </w:rPr>
              <w:t>les dispensateurs de soins concernés.</w:t>
            </w:r>
          </w:p>
        </w:tc>
        <w:tc>
          <w:tcPr>
            <w:tcW w:w="154" w:type="pct"/>
            <w:vAlign w:val="bottom"/>
          </w:tcPr>
          <w:p w14:paraId="1C6B133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AB55E92" w14:textId="77777777" w:rsidTr="002F7583">
        <w:trPr>
          <w:cantSplit/>
        </w:trPr>
        <w:tc>
          <w:tcPr>
            <w:tcW w:w="155" w:type="pct"/>
          </w:tcPr>
          <w:p w14:paraId="4E1C9A15" w14:textId="77777777" w:rsidR="0048793D" w:rsidRPr="0005085E" w:rsidRDefault="0048793D" w:rsidP="0048793D">
            <w:pPr>
              <w:spacing w:line="240" w:lineRule="atLeast"/>
              <w:rPr>
                <w:rFonts w:ascii="Arial" w:hAnsi="Arial" w:cs="Arial"/>
                <w:color w:val="0000FF"/>
                <w:lang w:val="fr-BE"/>
              </w:rPr>
            </w:pPr>
          </w:p>
        </w:tc>
        <w:tc>
          <w:tcPr>
            <w:tcW w:w="279" w:type="pct"/>
          </w:tcPr>
          <w:p w14:paraId="3A4FEACD" w14:textId="77777777" w:rsidR="0048793D" w:rsidRPr="0005085E" w:rsidRDefault="0048793D" w:rsidP="0048793D">
            <w:pPr>
              <w:spacing w:line="240" w:lineRule="atLeast"/>
              <w:rPr>
                <w:rFonts w:ascii="Arial" w:hAnsi="Arial" w:cs="Arial"/>
                <w:color w:val="0000FF"/>
                <w:lang w:val="fr-BE"/>
              </w:rPr>
            </w:pPr>
          </w:p>
        </w:tc>
        <w:tc>
          <w:tcPr>
            <w:tcW w:w="464" w:type="pct"/>
          </w:tcPr>
          <w:p w14:paraId="26EF85C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DEBEBD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EC2D0E5"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42D4D9D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75A899C" w14:textId="77777777" w:rsidTr="002F7583">
        <w:trPr>
          <w:cantSplit/>
        </w:trPr>
        <w:tc>
          <w:tcPr>
            <w:tcW w:w="155" w:type="pct"/>
          </w:tcPr>
          <w:p w14:paraId="357BF306" w14:textId="77777777" w:rsidR="0048793D" w:rsidRPr="0005085E" w:rsidRDefault="0048793D" w:rsidP="0048793D">
            <w:pPr>
              <w:spacing w:line="240" w:lineRule="atLeast"/>
              <w:rPr>
                <w:rFonts w:ascii="Arial" w:hAnsi="Arial" w:cs="Arial"/>
                <w:color w:val="0000FF"/>
                <w:lang w:val="fr-BE"/>
              </w:rPr>
            </w:pPr>
          </w:p>
        </w:tc>
        <w:tc>
          <w:tcPr>
            <w:tcW w:w="279" w:type="pct"/>
          </w:tcPr>
          <w:p w14:paraId="6F26FAE1" w14:textId="77777777" w:rsidR="0048793D" w:rsidRPr="0005085E" w:rsidRDefault="0048793D" w:rsidP="0048793D">
            <w:pPr>
              <w:spacing w:line="240" w:lineRule="atLeast"/>
              <w:rPr>
                <w:rFonts w:ascii="Arial" w:hAnsi="Arial" w:cs="Arial"/>
                <w:color w:val="0000FF"/>
                <w:lang w:val="fr-BE"/>
              </w:rPr>
            </w:pPr>
          </w:p>
        </w:tc>
        <w:tc>
          <w:tcPr>
            <w:tcW w:w="464" w:type="pct"/>
          </w:tcPr>
          <w:p w14:paraId="4573717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8D3BE8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E4085D9" w14:textId="408DBCAA"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 prestation 103692 peut être attestée uniquement une seule fois au</w:t>
            </w:r>
            <w:r>
              <w:rPr>
                <w:rFonts w:ascii="Arial" w:hAnsi="Arial" w:cs="Arial"/>
                <w:color w:val="0000FF"/>
                <w:lang w:val="fr-BE"/>
              </w:rPr>
              <w:t xml:space="preserve"> </w:t>
            </w:r>
            <w:r w:rsidRPr="00BC25A3">
              <w:rPr>
                <w:rFonts w:ascii="Arial" w:hAnsi="Arial" w:cs="Arial"/>
                <w:color w:val="0000FF"/>
                <w:lang w:val="fr-BE"/>
              </w:rPr>
              <w:t>cours de la vie du patient qui est identifié comme palliatif suivant</w:t>
            </w:r>
            <w:r>
              <w:rPr>
                <w:rFonts w:ascii="Arial" w:hAnsi="Arial" w:cs="Arial"/>
                <w:color w:val="0000FF"/>
                <w:lang w:val="fr-BE"/>
              </w:rPr>
              <w:t xml:space="preserve"> </w:t>
            </w:r>
            <w:r w:rsidRPr="00BC25A3">
              <w:rPr>
                <w:rFonts w:ascii="Arial" w:hAnsi="Arial" w:cs="Arial"/>
                <w:color w:val="0000FF"/>
                <w:lang w:val="fr-BE"/>
              </w:rPr>
              <w:t>l’arrêté royal du 21 octobre 2018 fixant les critères pour identifier un</w:t>
            </w:r>
            <w:r>
              <w:rPr>
                <w:rFonts w:ascii="Arial" w:hAnsi="Arial" w:cs="Arial"/>
                <w:color w:val="0000FF"/>
                <w:lang w:val="fr-BE"/>
              </w:rPr>
              <w:t xml:space="preserve"> </w:t>
            </w:r>
            <w:r w:rsidRPr="00BC25A3">
              <w:rPr>
                <w:rFonts w:ascii="Arial" w:hAnsi="Arial" w:cs="Arial"/>
                <w:color w:val="0000FF"/>
                <w:lang w:val="fr-BE"/>
              </w:rPr>
              <w:t>patient palliatif.</w:t>
            </w:r>
          </w:p>
        </w:tc>
        <w:tc>
          <w:tcPr>
            <w:tcW w:w="154" w:type="pct"/>
            <w:vAlign w:val="bottom"/>
          </w:tcPr>
          <w:p w14:paraId="3C5BC32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9AFDCA2" w14:textId="77777777" w:rsidTr="002F7583">
        <w:trPr>
          <w:cantSplit/>
        </w:trPr>
        <w:tc>
          <w:tcPr>
            <w:tcW w:w="155" w:type="pct"/>
          </w:tcPr>
          <w:p w14:paraId="6D6EA4F4" w14:textId="77777777" w:rsidR="0048793D" w:rsidRPr="0005085E" w:rsidRDefault="0048793D" w:rsidP="0048793D">
            <w:pPr>
              <w:spacing w:line="240" w:lineRule="atLeast"/>
              <w:rPr>
                <w:rFonts w:ascii="Arial" w:hAnsi="Arial" w:cs="Arial"/>
                <w:color w:val="0000FF"/>
                <w:lang w:val="fr-BE"/>
              </w:rPr>
            </w:pPr>
          </w:p>
        </w:tc>
        <w:tc>
          <w:tcPr>
            <w:tcW w:w="279" w:type="pct"/>
          </w:tcPr>
          <w:p w14:paraId="48BB2451" w14:textId="77777777" w:rsidR="0048793D" w:rsidRPr="0005085E" w:rsidRDefault="0048793D" w:rsidP="0048793D">
            <w:pPr>
              <w:spacing w:line="240" w:lineRule="atLeast"/>
              <w:rPr>
                <w:rFonts w:ascii="Arial" w:hAnsi="Arial" w:cs="Arial"/>
                <w:color w:val="0000FF"/>
                <w:lang w:val="fr-BE"/>
              </w:rPr>
            </w:pPr>
          </w:p>
        </w:tc>
        <w:tc>
          <w:tcPr>
            <w:tcW w:w="464" w:type="pct"/>
          </w:tcPr>
          <w:p w14:paraId="4E6D250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C330D3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D8F8266"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658A677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235FEFC" w14:textId="77777777" w:rsidTr="002F7583">
        <w:trPr>
          <w:cantSplit/>
        </w:trPr>
        <w:tc>
          <w:tcPr>
            <w:tcW w:w="155" w:type="pct"/>
          </w:tcPr>
          <w:p w14:paraId="7A37F9EF" w14:textId="77777777" w:rsidR="0048793D" w:rsidRPr="0005085E" w:rsidRDefault="0048793D" w:rsidP="0048793D">
            <w:pPr>
              <w:spacing w:line="240" w:lineRule="atLeast"/>
              <w:rPr>
                <w:rFonts w:ascii="Arial" w:hAnsi="Arial" w:cs="Arial"/>
                <w:color w:val="0000FF"/>
                <w:lang w:val="fr-BE"/>
              </w:rPr>
            </w:pPr>
          </w:p>
        </w:tc>
        <w:tc>
          <w:tcPr>
            <w:tcW w:w="279" w:type="pct"/>
          </w:tcPr>
          <w:p w14:paraId="507C4786" w14:textId="77777777" w:rsidR="0048793D" w:rsidRPr="0005085E" w:rsidRDefault="0048793D" w:rsidP="0048793D">
            <w:pPr>
              <w:spacing w:line="240" w:lineRule="atLeast"/>
              <w:rPr>
                <w:rFonts w:ascii="Arial" w:hAnsi="Arial" w:cs="Arial"/>
                <w:color w:val="0000FF"/>
                <w:lang w:val="fr-BE"/>
              </w:rPr>
            </w:pPr>
          </w:p>
        </w:tc>
        <w:tc>
          <w:tcPr>
            <w:tcW w:w="464" w:type="pct"/>
          </w:tcPr>
          <w:p w14:paraId="4AD0C9B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6D6D90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B51BFAF" w14:textId="3F70C283"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 preuve du Palliative Care Indicator Tool positif (PICT) est</w:t>
            </w:r>
            <w:r>
              <w:rPr>
                <w:rFonts w:ascii="Arial" w:hAnsi="Arial" w:cs="Arial"/>
                <w:color w:val="0000FF"/>
                <w:lang w:val="fr-BE"/>
              </w:rPr>
              <w:t xml:space="preserve"> </w:t>
            </w:r>
            <w:r w:rsidRPr="00BC25A3">
              <w:rPr>
                <w:rFonts w:ascii="Arial" w:hAnsi="Arial" w:cs="Arial"/>
                <w:color w:val="0000FF"/>
                <w:lang w:val="fr-BE"/>
              </w:rPr>
              <w:t>conservée dans le dossier médical.</w:t>
            </w:r>
          </w:p>
        </w:tc>
        <w:tc>
          <w:tcPr>
            <w:tcW w:w="154" w:type="pct"/>
            <w:vAlign w:val="bottom"/>
          </w:tcPr>
          <w:p w14:paraId="4A336EF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C07234A" w14:textId="77777777" w:rsidTr="002F7583">
        <w:trPr>
          <w:cantSplit/>
        </w:trPr>
        <w:tc>
          <w:tcPr>
            <w:tcW w:w="155" w:type="pct"/>
          </w:tcPr>
          <w:p w14:paraId="1E5CB71F" w14:textId="77777777" w:rsidR="0048793D" w:rsidRPr="0005085E" w:rsidRDefault="0048793D" w:rsidP="0048793D">
            <w:pPr>
              <w:spacing w:line="240" w:lineRule="atLeast"/>
              <w:rPr>
                <w:rFonts w:ascii="Arial" w:hAnsi="Arial" w:cs="Arial"/>
                <w:color w:val="0000FF"/>
                <w:lang w:val="fr-BE"/>
              </w:rPr>
            </w:pPr>
          </w:p>
        </w:tc>
        <w:tc>
          <w:tcPr>
            <w:tcW w:w="279" w:type="pct"/>
          </w:tcPr>
          <w:p w14:paraId="65E9E9EA" w14:textId="77777777" w:rsidR="0048793D" w:rsidRPr="0005085E" w:rsidRDefault="0048793D" w:rsidP="0048793D">
            <w:pPr>
              <w:spacing w:line="240" w:lineRule="atLeast"/>
              <w:rPr>
                <w:rFonts w:ascii="Arial" w:hAnsi="Arial" w:cs="Arial"/>
                <w:color w:val="0000FF"/>
                <w:lang w:val="fr-BE"/>
              </w:rPr>
            </w:pPr>
          </w:p>
        </w:tc>
        <w:tc>
          <w:tcPr>
            <w:tcW w:w="464" w:type="pct"/>
          </w:tcPr>
          <w:p w14:paraId="59BFA50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82BC4E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22DC250"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20843C39"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0CE25BE2" w14:textId="77777777" w:rsidTr="002F7583">
        <w:trPr>
          <w:cantSplit/>
        </w:trPr>
        <w:tc>
          <w:tcPr>
            <w:tcW w:w="155" w:type="pct"/>
          </w:tcPr>
          <w:p w14:paraId="3738A148" w14:textId="77777777" w:rsidR="0048793D" w:rsidRPr="0005085E" w:rsidRDefault="0048793D" w:rsidP="0048793D">
            <w:pPr>
              <w:spacing w:line="240" w:lineRule="atLeast"/>
              <w:rPr>
                <w:rFonts w:ascii="Arial" w:hAnsi="Arial" w:cs="Arial"/>
                <w:color w:val="0000FF"/>
                <w:lang w:val="fr-BE"/>
              </w:rPr>
            </w:pPr>
          </w:p>
        </w:tc>
        <w:tc>
          <w:tcPr>
            <w:tcW w:w="279" w:type="pct"/>
          </w:tcPr>
          <w:p w14:paraId="12902AAA" w14:textId="77777777" w:rsidR="0048793D" w:rsidRPr="0005085E" w:rsidRDefault="0048793D" w:rsidP="0048793D">
            <w:pPr>
              <w:spacing w:line="240" w:lineRule="atLeast"/>
              <w:rPr>
                <w:rFonts w:ascii="Arial" w:hAnsi="Arial" w:cs="Arial"/>
                <w:color w:val="0000FF"/>
                <w:lang w:val="fr-BE"/>
              </w:rPr>
            </w:pPr>
          </w:p>
        </w:tc>
        <w:tc>
          <w:tcPr>
            <w:tcW w:w="464" w:type="pct"/>
          </w:tcPr>
          <w:p w14:paraId="3FC177A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C1713F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C6682BD" w14:textId="1273A462"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L’ACP est réalisé :</w:t>
            </w:r>
          </w:p>
        </w:tc>
        <w:tc>
          <w:tcPr>
            <w:tcW w:w="154" w:type="pct"/>
            <w:vAlign w:val="bottom"/>
          </w:tcPr>
          <w:p w14:paraId="23B25E8F"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23FFD456" w14:textId="77777777" w:rsidTr="002F7583">
        <w:trPr>
          <w:cantSplit/>
        </w:trPr>
        <w:tc>
          <w:tcPr>
            <w:tcW w:w="155" w:type="pct"/>
          </w:tcPr>
          <w:p w14:paraId="7D4BEABD" w14:textId="77777777" w:rsidR="0048793D" w:rsidRPr="0005085E" w:rsidRDefault="0048793D" w:rsidP="0048793D">
            <w:pPr>
              <w:spacing w:line="240" w:lineRule="atLeast"/>
              <w:rPr>
                <w:rFonts w:ascii="Arial" w:hAnsi="Arial" w:cs="Arial"/>
                <w:color w:val="0000FF"/>
                <w:lang w:val="fr-BE"/>
              </w:rPr>
            </w:pPr>
          </w:p>
        </w:tc>
        <w:tc>
          <w:tcPr>
            <w:tcW w:w="279" w:type="pct"/>
          </w:tcPr>
          <w:p w14:paraId="64795F47" w14:textId="77777777" w:rsidR="0048793D" w:rsidRPr="0005085E" w:rsidRDefault="0048793D" w:rsidP="0048793D">
            <w:pPr>
              <w:spacing w:line="240" w:lineRule="atLeast"/>
              <w:rPr>
                <w:rFonts w:ascii="Arial" w:hAnsi="Arial" w:cs="Arial"/>
                <w:color w:val="0000FF"/>
                <w:lang w:val="fr-BE"/>
              </w:rPr>
            </w:pPr>
          </w:p>
        </w:tc>
        <w:tc>
          <w:tcPr>
            <w:tcW w:w="464" w:type="pct"/>
          </w:tcPr>
          <w:p w14:paraId="1F49022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EE395F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BFBEBE3"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5A9512D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221EBA6" w14:textId="77777777" w:rsidTr="002F7583">
        <w:trPr>
          <w:cantSplit/>
        </w:trPr>
        <w:tc>
          <w:tcPr>
            <w:tcW w:w="155" w:type="pct"/>
          </w:tcPr>
          <w:p w14:paraId="1E02EADB" w14:textId="77777777" w:rsidR="0048793D" w:rsidRPr="0005085E" w:rsidRDefault="0048793D" w:rsidP="0048793D">
            <w:pPr>
              <w:spacing w:line="240" w:lineRule="atLeast"/>
              <w:rPr>
                <w:rFonts w:ascii="Arial" w:hAnsi="Arial" w:cs="Arial"/>
                <w:color w:val="0000FF"/>
                <w:lang w:val="fr-BE"/>
              </w:rPr>
            </w:pPr>
          </w:p>
        </w:tc>
        <w:tc>
          <w:tcPr>
            <w:tcW w:w="279" w:type="pct"/>
          </w:tcPr>
          <w:p w14:paraId="70F885FC" w14:textId="77777777" w:rsidR="0048793D" w:rsidRPr="0005085E" w:rsidRDefault="0048793D" w:rsidP="0048793D">
            <w:pPr>
              <w:spacing w:line="240" w:lineRule="atLeast"/>
              <w:rPr>
                <w:rFonts w:ascii="Arial" w:hAnsi="Arial" w:cs="Arial"/>
                <w:color w:val="0000FF"/>
                <w:lang w:val="fr-BE"/>
              </w:rPr>
            </w:pPr>
          </w:p>
        </w:tc>
        <w:tc>
          <w:tcPr>
            <w:tcW w:w="464" w:type="pct"/>
          </w:tcPr>
          <w:p w14:paraId="0938F7C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9856D7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EC583F0" w14:textId="60E9BC20"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a) soit par le médecin généraliste qui gère le DMG ;</w:t>
            </w:r>
          </w:p>
        </w:tc>
        <w:tc>
          <w:tcPr>
            <w:tcW w:w="154" w:type="pct"/>
            <w:vAlign w:val="bottom"/>
          </w:tcPr>
          <w:p w14:paraId="3A6364E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F73B6DC" w14:textId="77777777" w:rsidTr="002F7583">
        <w:trPr>
          <w:cantSplit/>
        </w:trPr>
        <w:tc>
          <w:tcPr>
            <w:tcW w:w="155" w:type="pct"/>
          </w:tcPr>
          <w:p w14:paraId="110103E7" w14:textId="77777777" w:rsidR="0048793D" w:rsidRPr="0005085E" w:rsidRDefault="0048793D" w:rsidP="0048793D">
            <w:pPr>
              <w:spacing w:line="240" w:lineRule="atLeast"/>
              <w:rPr>
                <w:rFonts w:ascii="Arial" w:hAnsi="Arial" w:cs="Arial"/>
                <w:color w:val="0000FF"/>
                <w:lang w:val="fr-BE"/>
              </w:rPr>
            </w:pPr>
          </w:p>
        </w:tc>
        <w:tc>
          <w:tcPr>
            <w:tcW w:w="279" w:type="pct"/>
          </w:tcPr>
          <w:p w14:paraId="6EFF6445" w14:textId="77777777" w:rsidR="0048793D" w:rsidRPr="0005085E" w:rsidRDefault="0048793D" w:rsidP="0048793D">
            <w:pPr>
              <w:spacing w:line="240" w:lineRule="atLeast"/>
              <w:rPr>
                <w:rFonts w:ascii="Arial" w:hAnsi="Arial" w:cs="Arial"/>
                <w:color w:val="0000FF"/>
                <w:lang w:val="fr-BE"/>
              </w:rPr>
            </w:pPr>
          </w:p>
        </w:tc>
        <w:tc>
          <w:tcPr>
            <w:tcW w:w="464" w:type="pct"/>
          </w:tcPr>
          <w:p w14:paraId="56B6A37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7AA554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C95D24B"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3AB150C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AA8FFEF" w14:textId="77777777" w:rsidTr="002F7583">
        <w:trPr>
          <w:cantSplit/>
        </w:trPr>
        <w:tc>
          <w:tcPr>
            <w:tcW w:w="155" w:type="pct"/>
          </w:tcPr>
          <w:p w14:paraId="30802BA2" w14:textId="77777777" w:rsidR="0048793D" w:rsidRPr="0005085E" w:rsidRDefault="0048793D" w:rsidP="0048793D">
            <w:pPr>
              <w:spacing w:line="240" w:lineRule="atLeast"/>
              <w:rPr>
                <w:rFonts w:ascii="Arial" w:hAnsi="Arial" w:cs="Arial"/>
                <w:color w:val="0000FF"/>
                <w:lang w:val="fr-BE"/>
              </w:rPr>
            </w:pPr>
          </w:p>
        </w:tc>
        <w:tc>
          <w:tcPr>
            <w:tcW w:w="279" w:type="pct"/>
          </w:tcPr>
          <w:p w14:paraId="4016A936" w14:textId="77777777" w:rsidR="0048793D" w:rsidRPr="0005085E" w:rsidRDefault="0048793D" w:rsidP="0048793D">
            <w:pPr>
              <w:spacing w:line="240" w:lineRule="atLeast"/>
              <w:rPr>
                <w:rFonts w:ascii="Arial" w:hAnsi="Arial" w:cs="Arial"/>
                <w:color w:val="0000FF"/>
                <w:lang w:val="fr-BE"/>
              </w:rPr>
            </w:pPr>
          </w:p>
        </w:tc>
        <w:tc>
          <w:tcPr>
            <w:tcW w:w="464" w:type="pct"/>
          </w:tcPr>
          <w:p w14:paraId="406661C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2C1A4A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9D6453A" w14:textId="16194130"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b) soit par le médecin généraliste qui fait partie d’un groupement</w:t>
            </w:r>
            <w:r>
              <w:rPr>
                <w:rFonts w:ascii="Arial" w:hAnsi="Arial" w:cs="Arial"/>
                <w:color w:val="0000FF"/>
                <w:lang w:val="fr-BE"/>
              </w:rPr>
              <w:t xml:space="preserve"> </w:t>
            </w:r>
            <w:r w:rsidRPr="00BC25A3">
              <w:rPr>
                <w:rFonts w:ascii="Arial" w:hAnsi="Arial" w:cs="Arial"/>
                <w:color w:val="0000FF"/>
                <w:lang w:val="fr-BE"/>
              </w:rPr>
              <w:t>enregistré de médecins généralistes dont un des membres gère le DMG.</w:t>
            </w:r>
          </w:p>
        </w:tc>
        <w:tc>
          <w:tcPr>
            <w:tcW w:w="154" w:type="pct"/>
            <w:vAlign w:val="bottom"/>
          </w:tcPr>
          <w:p w14:paraId="3C2AA28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E9A044A" w14:textId="77777777" w:rsidTr="002F7583">
        <w:trPr>
          <w:cantSplit/>
        </w:trPr>
        <w:tc>
          <w:tcPr>
            <w:tcW w:w="155" w:type="pct"/>
          </w:tcPr>
          <w:p w14:paraId="5D28E742" w14:textId="77777777" w:rsidR="0048793D" w:rsidRPr="0005085E" w:rsidRDefault="0048793D" w:rsidP="0048793D">
            <w:pPr>
              <w:spacing w:line="240" w:lineRule="atLeast"/>
              <w:rPr>
                <w:rFonts w:ascii="Arial" w:hAnsi="Arial" w:cs="Arial"/>
                <w:color w:val="0000FF"/>
                <w:lang w:val="fr-BE"/>
              </w:rPr>
            </w:pPr>
          </w:p>
        </w:tc>
        <w:tc>
          <w:tcPr>
            <w:tcW w:w="279" w:type="pct"/>
          </w:tcPr>
          <w:p w14:paraId="053CA79F" w14:textId="77777777" w:rsidR="0048793D" w:rsidRPr="0005085E" w:rsidRDefault="0048793D" w:rsidP="0048793D">
            <w:pPr>
              <w:spacing w:line="240" w:lineRule="atLeast"/>
              <w:rPr>
                <w:rFonts w:ascii="Arial" w:hAnsi="Arial" w:cs="Arial"/>
                <w:color w:val="0000FF"/>
                <w:lang w:val="fr-BE"/>
              </w:rPr>
            </w:pPr>
          </w:p>
        </w:tc>
        <w:tc>
          <w:tcPr>
            <w:tcW w:w="464" w:type="pct"/>
          </w:tcPr>
          <w:p w14:paraId="02F72DA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F9FC7B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FBDCC72"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7F58D96C"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A46660D" w14:textId="77777777" w:rsidTr="002F7583">
        <w:trPr>
          <w:cantSplit/>
        </w:trPr>
        <w:tc>
          <w:tcPr>
            <w:tcW w:w="155" w:type="pct"/>
          </w:tcPr>
          <w:p w14:paraId="20E680E7" w14:textId="77777777" w:rsidR="0048793D" w:rsidRPr="0005085E" w:rsidRDefault="0048793D" w:rsidP="0048793D">
            <w:pPr>
              <w:spacing w:line="240" w:lineRule="atLeast"/>
              <w:rPr>
                <w:rFonts w:ascii="Arial" w:hAnsi="Arial" w:cs="Arial"/>
                <w:color w:val="0000FF"/>
                <w:lang w:val="fr-BE"/>
              </w:rPr>
            </w:pPr>
          </w:p>
        </w:tc>
        <w:tc>
          <w:tcPr>
            <w:tcW w:w="279" w:type="pct"/>
          </w:tcPr>
          <w:p w14:paraId="45EBF030" w14:textId="77777777" w:rsidR="0048793D" w:rsidRPr="0005085E" w:rsidRDefault="0048793D" w:rsidP="0048793D">
            <w:pPr>
              <w:spacing w:line="240" w:lineRule="atLeast"/>
              <w:rPr>
                <w:rFonts w:ascii="Arial" w:hAnsi="Arial" w:cs="Arial"/>
                <w:color w:val="0000FF"/>
                <w:lang w:val="fr-BE"/>
              </w:rPr>
            </w:pPr>
          </w:p>
        </w:tc>
        <w:tc>
          <w:tcPr>
            <w:tcW w:w="464" w:type="pct"/>
          </w:tcPr>
          <w:p w14:paraId="076A4C3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3FA873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D22FDEA" w14:textId="62048BD6"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 prestation 103692 peut être cumulée avec une consultation ou</w:t>
            </w:r>
            <w:r>
              <w:rPr>
                <w:rFonts w:ascii="Arial" w:hAnsi="Arial" w:cs="Arial"/>
                <w:color w:val="0000FF"/>
                <w:lang w:val="fr-BE"/>
              </w:rPr>
              <w:t xml:space="preserve"> </w:t>
            </w:r>
            <w:r w:rsidRPr="00BC25A3">
              <w:rPr>
                <w:rFonts w:ascii="Arial" w:hAnsi="Arial" w:cs="Arial"/>
                <w:color w:val="0000FF"/>
                <w:lang w:val="fr-BE"/>
              </w:rPr>
              <w:t>visite.</w:t>
            </w:r>
          </w:p>
        </w:tc>
        <w:tc>
          <w:tcPr>
            <w:tcW w:w="154" w:type="pct"/>
            <w:vAlign w:val="bottom"/>
          </w:tcPr>
          <w:p w14:paraId="1273A9D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886F34D" w14:textId="77777777" w:rsidTr="002F7583">
        <w:trPr>
          <w:cantSplit/>
        </w:trPr>
        <w:tc>
          <w:tcPr>
            <w:tcW w:w="155" w:type="pct"/>
          </w:tcPr>
          <w:p w14:paraId="6A005ACC" w14:textId="77777777" w:rsidR="0048793D" w:rsidRPr="0005085E" w:rsidRDefault="0048793D" w:rsidP="0048793D">
            <w:pPr>
              <w:spacing w:line="240" w:lineRule="atLeast"/>
              <w:rPr>
                <w:rFonts w:ascii="Arial" w:hAnsi="Arial" w:cs="Arial"/>
                <w:color w:val="0000FF"/>
                <w:lang w:val="fr-BE"/>
              </w:rPr>
            </w:pPr>
          </w:p>
        </w:tc>
        <w:tc>
          <w:tcPr>
            <w:tcW w:w="279" w:type="pct"/>
          </w:tcPr>
          <w:p w14:paraId="2AA83DB8" w14:textId="77777777" w:rsidR="0048793D" w:rsidRPr="0005085E" w:rsidRDefault="0048793D" w:rsidP="0048793D">
            <w:pPr>
              <w:spacing w:line="240" w:lineRule="atLeast"/>
              <w:rPr>
                <w:rFonts w:ascii="Arial" w:hAnsi="Arial" w:cs="Arial"/>
                <w:color w:val="0000FF"/>
                <w:lang w:val="fr-BE"/>
              </w:rPr>
            </w:pPr>
          </w:p>
        </w:tc>
        <w:tc>
          <w:tcPr>
            <w:tcW w:w="464" w:type="pct"/>
          </w:tcPr>
          <w:p w14:paraId="13548E1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DDCD94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C897F53"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11E63B8B"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26B04EA8" w14:textId="77777777" w:rsidTr="002F7583">
        <w:trPr>
          <w:cantSplit/>
        </w:trPr>
        <w:tc>
          <w:tcPr>
            <w:tcW w:w="155" w:type="pct"/>
          </w:tcPr>
          <w:p w14:paraId="76057DCD" w14:textId="77777777" w:rsidR="0048793D" w:rsidRPr="0005085E" w:rsidRDefault="0048793D" w:rsidP="0048793D">
            <w:pPr>
              <w:spacing w:line="240" w:lineRule="atLeast"/>
              <w:rPr>
                <w:rFonts w:ascii="Arial" w:hAnsi="Arial" w:cs="Arial"/>
                <w:color w:val="0000FF"/>
                <w:lang w:val="fr-BE"/>
              </w:rPr>
            </w:pPr>
          </w:p>
        </w:tc>
        <w:tc>
          <w:tcPr>
            <w:tcW w:w="279" w:type="pct"/>
          </w:tcPr>
          <w:p w14:paraId="4BB80A4C" w14:textId="77777777" w:rsidR="0048793D" w:rsidRPr="0005085E" w:rsidRDefault="0048793D" w:rsidP="0048793D">
            <w:pPr>
              <w:spacing w:line="240" w:lineRule="atLeast"/>
              <w:rPr>
                <w:rFonts w:ascii="Arial" w:hAnsi="Arial" w:cs="Arial"/>
                <w:color w:val="0000FF"/>
                <w:lang w:val="fr-BE"/>
              </w:rPr>
            </w:pPr>
          </w:p>
        </w:tc>
        <w:tc>
          <w:tcPr>
            <w:tcW w:w="464" w:type="pct"/>
          </w:tcPr>
          <w:p w14:paraId="6E6FE3F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58888B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1F0B6C1" w14:textId="7E7D5D6C"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L’ACP est repris dans le dossier médical.</w:t>
            </w:r>
            <w:r w:rsidRPr="00C300C7">
              <w:rPr>
                <w:lang w:val="fr-BE"/>
              </w:rPr>
              <w:t xml:space="preserve"> </w:t>
            </w:r>
            <w:r w:rsidRPr="00C300C7">
              <w:rPr>
                <w:rFonts w:ascii="Arial" w:hAnsi="Arial" w:cs="Arial"/>
                <w:color w:val="0000FF"/>
                <w:lang w:val="fr-BE"/>
              </w:rPr>
              <w:t>"</w:t>
            </w:r>
          </w:p>
        </w:tc>
        <w:tc>
          <w:tcPr>
            <w:tcW w:w="154" w:type="pct"/>
            <w:vAlign w:val="bottom"/>
          </w:tcPr>
          <w:p w14:paraId="3A9FFCC1"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053A7BC8" w14:textId="77777777" w:rsidTr="002F7583">
        <w:trPr>
          <w:cantSplit/>
        </w:trPr>
        <w:tc>
          <w:tcPr>
            <w:tcW w:w="155" w:type="pct"/>
          </w:tcPr>
          <w:p w14:paraId="697DB971" w14:textId="77777777" w:rsidR="0048793D" w:rsidRPr="0005085E" w:rsidRDefault="0048793D" w:rsidP="0048793D">
            <w:pPr>
              <w:spacing w:line="240" w:lineRule="atLeast"/>
              <w:rPr>
                <w:rFonts w:ascii="Arial" w:hAnsi="Arial" w:cs="Arial"/>
                <w:color w:val="0000FF"/>
                <w:lang w:val="fr-BE"/>
              </w:rPr>
            </w:pPr>
          </w:p>
        </w:tc>
        <w:tc>
          <w:tcPr>
            <w:tcW w:w="279" w:type="pct"/>
          </w:tcPr>
          <w:p w14:paraId="17401891" w14:textId="77777777" w:rsidR="0048793D" w:rsidRPr="0005085E" w:rsidRDefault="0048793D" w:rsidP="0048793D">
            <w:pPr>
              <w:spacing w:line="240" w:lineRule="atLeast"/>
              <w:rPr>
                <w:rFonts w:ascii="Arial" w:hAnsi="Arial" w:cs="Arial"/>
                <w:color w:val="0000FF"/>
                <w:lang w:val="fr-BE"/>
              </w:rPr>
            </w:pPr>
          </w:p>
        </w:tc>
        <w:tc>
          <w:tcPr>
            <w:tcW w:w="464" w:type="pct"/>
          </w:tcPr>
          <w:p w14:paraId="10FB377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08B79F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1D2D93D"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20E4D13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956934D" w14:textId="77777777" w:rsidTr="002F7583">
        <w:trPr>
          <w:cantSplit/>
        </w:trPr>
        <w:tc>
          <w:tcPr>
            <w:tcW w:w="155" w:type="pct"/>
          </w:tcPr>
          <w:p w14:paraId="5007B748" w14:textId="77777777" w:rsidR="0048793D" w:rsidRPr="00D806C8" w:rsidRDefault="0048793D" w:rsidP="0048793D">
            <w:pPr>
              <w:spacing w:line="240" w:lineRule="atLeast"/>
              <w:rPr>
                <w:color w:val="0000FF"/>
                <w:lang w:val="fr-BE"/>
              </w:rPr>
            </w:pPr>
          </w:p>
        </w:tc>
        <w:tc>
          <w:tcPr>
            <w:tcW w:w="279" w:type="pct"/>
          </w:tcPr>
          <w:p w14:paraId="530F2D3B" w14:textId="77777777" w:rsidR="0048793D" w:rsidRPr="00D806C8" w:rsidRDefault="0048793D" w:rsidP="0048793D">
            <w:pPr>
              <w:spacing w:line="240" w:lineRule="atLeast"/>
              <w:rPr>
                <w:color w:val="0000FF"/>
                <w:lang w:val="fr-BE"/>
              </w:rPr>
            </w:pPr>
          </w:p>
        </w:tc>
        <w:tc>
          <w:tcPr>
            <w:tcW w:w="464" w:type="pct"/>
          </w:tcPr>
          <w:p w14:paraId="084715BE" w14:textId="77777777" w:rsidR="0048793D" w:rsidRPr="00D806C8" w:rsidRDefault="0048793D" w:rsidP="0048793D">
            <w:pPr>
              <w:spacing w:line="240" w:lineRule="atLeast"/>
              <w:jc w:val="both"/>
              <w:rPr>
                <w:color w:val="0000FF"/>
                <w:lang w:val="fr-BE"/>
              </w:rPr>
            </w:pPr>
          </w:p>
        </w:tc>
        <w:tc>
          <w:tcPr>
            <w:tcW w:w="465" w:type="pct"/>
          </w:tcPr>
          <w:p w14:paraId="2A19BD51" w14:textId="77777777" w:rsidR="0048793D" w:rsidRPr="00D806C8" w:rsidRDefault="0048793D" w:rsidP="0048793D">
            <w:pPr>
              <w:spacing w:line="240" w:lineRule="atLeast"/>
              <w:rPr>
                <w:color w:val="0000FF"/>
                <w:lang w:val="fr-BE"/>
              </w:rPr>
            </w:pPr>
          </w:p>
        </w:tc>
        <w:tc>
          <w:tcPr>
            <w:tcW w:w="3483" w:type="pct"/>
            <w:gridSpan w:val="7"/>
          </w:tcPr>
          <w:p w14:paraId="3880951B" w14:textId="6E675409"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3.10.2022</w:t>
            </w:r>
            <w:r w:rsidRPr="0005085E">
              <w:rPr>
                <w:rFonts w:ascii="Arial" w:hAnsi="Arial"/>
                <w:i/>
                <w:color w:val="0000FF"/>
                <w:sz w:val="18"/>
                <w:lang w:val="fr-BE"/>
              </w:rPr>
              <w:t>" (en vigueur 1.</w:t>
            </w:r>
            <w:r>
              <w:rPr>
                <w:rFonts w:ascii="Arial" w:hAnsi="Arial"/>
                <w:i/>
                <w:color w:val="0000FF"/>
                <w:sz w:val="18"/>
                <w:lang w:val="fr-BE"/>
              </w:rPr>
              <w:t>7.2023</w:t>
            </w:r>
            <w:r w:rsidRPr="0005085E">
              <w:rPr>
                <w:rFonts w:ascii="Arial" w:hAnsi="Arial"/>
                <w:i/>
                <w:color w:val="0000FF"/>
                <w:sz w:val="18"/>
                <w:lang w:val="fr-BE"/>
              </w:rPr>
              <w:t>)</w:t>
            </w:r>
          </w:p>
        </w:tc>
        <w:tc>
          <w:tcPr>
            <w:tcW w:w="154" w:type="pct"/>
            <w:vAlign w:val="bottom"/>
          </w:tcPr>
          <w:p w14:paraId="37E50DFE" w14:textId="77777777" w:rsidR="0048793D" w:rsidRPr="0005085E" w:rsidRDefault="0048793D" w:rsidP="0048793D">
            <w:pPr>
              <w:spacing w:line="240" w:lineRule="atLeast"/>
              <w:jc w:val="right"/>
              <w:rPr>
                <w:color w:val="0000FF"/>
                <w:lang w:val="fr-BE"/>
              </w:rPr>
            </w:pPr>
          </w:p>
        </w:tc>
      </w:tr>
      <w:tr w:rsidR="0048793D" w:rsidRPr="00BC25A3" w14:paraId="14CDA9C0" w14:textId="77777777" w:rsidTr="002F7583">
        <w:trPr>
          <w:cantSplit/>
        </w:trPr>
        <w:tc>
          <w:tcPr>
            <w:tcW w:w="155" w:type="pct"/>
          </w:tcPr>
          <w:p w14:paraId="4248CC26" w14:textId="77777777" w:rsidR="0048793D" w:rsidRPr="0005085E" w:rsidRDefault="0048793D" w:rsidP="0048793D">
            <w:pPr>
              <w:spacing w:line="240" w:lineRule="atLeast"/>
              <w:rPr>
                <w:rFonts w:ascii="Arial" w:hAnsi="Arial" w:cs="Arial"/>
                <w:color w:val="0000FF"/>
                <w:lang w:val="fr-BE"/>
              </w:rPr>
            </w:pPr>
          </w:p>
        </w:tc>
        <w:tc>
          <w:tcPr>
            <w:tcW w:w="279" w:type="pct"/>
          </w:tcPr>
          <w:p w14:paraId="7DCC9A27" w14:textId="77777777" w:rsidR="0048793D" w:rsidRPr="0005085E" w:rsidRDefault="0048793D" w:rsidP="0048793D">
            <w:pPr>
              <w:spacing w:line="240" w:lineRule="atLeast"/>
              <w:rPr>
                <w:rFonts w:ascii="Arial" w:hAnsi="Arial" w:cs="Arial"/>
                <w:color w:val="0000FF"/>
                <w:lang w:val="fr-BE"/>
              </w:rPr>
            </w:pPr>
          </w:p>
        </w:tc>
        <w:tc>
          <w:tcPr>
            <w:tcW w:w="464" w:type="pct"/>
          </w:tcPr>
          <w:p w14:paraId="2D42CDE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6E18A4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581C511" w14:textId="2B05221D" w:rsidR="0048793D" w:rsidRPr="00BC25A3" w:rsidRDefault="0048793D" w:rsidP="0048793D">
            <w:pPr>
              <w:spacing w:line="240" w:lineRule="atLeast"/>
              <w:jc w:val="both"/>
              <w:rPr>
                <w:rFonts w:ascii="Arial" w:hAnsi="Arial" w:cs="Arial"/>
                <w:color w:val="0000FF"/>
                <w:lang w:val="fr-BE"/>
              </w:rPr>
            </w:pPr>
            <w:r w:rsidRPr="001F2288">
              <w:rPr>
                <w:rFonts w:ascii="Arial" w:hAnsi="Arial" w:cs="Arial"/>
                <w:color w:val="0000FF"/>
                <w:lang w:val="fr-BE"/>
              </w:rPr>
              <w:t>"</w:t>
            </w:r>
            <w:r w:rsidRPr="00BC25A3">
              <w:rPr>
                <w:rFonts w:ascii="Arial" w:hAnsi="Arial" w:cs="Arial"/>
                <w:color w:val="0000FF"/>
                <w:lang w:val="fr-BE"/>
              </w:rPr>
              <w:t>Le contenu de l’ACP est rendu disponible via un hub sous une forme</w:t>
            </w:r>
            <w:r>
              <w:rPr>
                <w:rFonts w:ascii="Arial" w:hAnsi="Arial" w:cs="Arial"/>
                <w:color w:val="0000FF"/>
                <w:lang w:val="fr-BE"/>
              </w:rPr>
              <w:t xml:space="preserve"> </w:t>
            </w:r>
            <w:r w:rsidRPr="00BC25A3">
              <w:rPr>
                <w:rFonts w:ascii="Arial" w:hAnsi="Arial" w:cs="Arial"/>
                <w:color w:val="0000FF"/>
                <w:lang w:val="fr-BE"/>
              </w:rPr>
              <w:t>électronique structurée.</w:t>
            </w:r>
            <w:r w:rsidRPr="001F2288">
              <w:rPr>
                <w:lang w:val="fr-BE"/>
              </w:rPr>
              <w:t xml:space="preserve"> </w:t>
            </w:r>
            <w:r w:rsidRPr="001F2288">
              <w:rPr>
                <w:rFonts w:ascii="Arial" w:hAnsi="Arial" w:cs="Arial"/>
                <w:color w:val="0000FF"/>
                <w:lang w:val="fr-BE"/>
              </w:rPr>
              <w:t>"</w:t>
            </w:r>
          </w:p>
        </w:tc>
        <w:tc>
          <w:tcPr>
            <w:tcW w:w="154" w:type="pct"/>
            <w:vAlign w:val="bottom"/>
          </w:tcPr>
          <w:p w14:paraId="1E71F4EB"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4612F3DA" w14:textId="77777777" w:rsidTr="002F7583">
        <w:trPr>
          <w:cantSplit/>
        </w:trPr>
        <w:tc>
          <w:tcPr>
            <w:tcW w:w="155" w:type="pct"/>
          </w:tcPr>
          <w:p w14:paraId="651A8B5F" w14:textId="77777777" w:rsidR="0048793D" w:rsidRPr="0005085E" w:rsidRDefault="0048793D" w:rsidP="0048793D">
            <w:pPr>
              <w:spacing w:line="240" w:lineRule="atLeast"/>
              <w:rPr>
                <w:rFonts w:ascii="Arial" w:hAnsi="Arial" w:cs="Arial"/>
                <w:color w:val="0000FF"/>
                <w:lang w:val="fr-BE"/>
              </w:rPr>
            </w:pPr>
          </w:p>
        </w:tc>
        <w:tc>
          <w:tcPr>
            <w:tcW w:w="279" w:type="pct"/>
          </w:tcPr>
          <w:p w14:paraId="4661A024" w14:textId="77777777" w:rsidR="0048793D" w:rsidRPr="0005085E" w:rsidRDefault="0048793D" w:rsidP="0048793D">
            <w:pPr>
              <w:spacing w:line="240" w:lineRule="atLeast"/>
              <w:rPr>
                <w:rFonts w:ascii="Arial" w:hAnsi="Arial" w:cs="Arial"/>
                <w:color w:val="0000FF"/>
                <w:lang w:val="fr-BE"/>
              </w:rPr>
            </w:pPr>
          </w:p>
        </w:tc>
        <w:tc>
          <w:tcPr>
            <w:tcW w:w="464" w:type="pct"/>
          </w:tcPr>
          <w:p w14:paraId="2A495CB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B77D2C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EDE938F"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5BCF984F" w14:textId="77777777" w:rsidR="0048793D" w:rsidRPr="0005085E" w:rsidRDefault="0048793D" w:rsidP="0048793D">
            <w:pPr>
              <w:spacing w:line="240" w:lineRule="atLeast"/>
              <w:jc w:val="right"/>
              <w:rPr>
                <w:rFonts w:ascii="Arial" w:hAnsi="Arial" w:cs="Arial"/>
                <w:color w:val="0000FF"/>
                <w:lang w:val="fr-BE"/>
              </w:rPr>
            </w:pPr>
          </w:p>
        </w:tc>
      </w:tr>
      <w:tr w:rsidR="002F7583" w:rsidRPr="00BC25A3" w14:paraId="1B1405BC" w14:textId="77777777" w:rsidTr="002F7583">
        <w:trPr>
          <w:cantSplit/>
        </w:trPr>
        <w:tc>
          <w:tcPr>
            <w:tcW w:w="155" w:type="pct"/>
          </w:tcPr>
          <w:p w14:paraId="5318847A" w14:textId="77777777" w:rsidR="002F7583" w:rsidRDefault="002F7583" w:rsidP="0048793D">
            <w:pPr>
              <w:spacing w:line="240" w:lineRule="atLeast"/>
              <w:rPr>
                <w:rFonts w:ascii="Arial" w:hAnsi="Arial" w:cs="Arial"/>
                <w:color w:val="0000FF"/>
                <w:lang w:val="fr-BE"/>
              </w:rPr>
            </w:pPr>
          </w:p>
          <w:p w14:paraId="6724FFF2" w14:textId="77777777" w:rsidR="002F7583" w:rsidRDefault="002F7583" w:rsidP="0048793D">
            <w:pPr>
              <w:spacing w:line="240" w:lineRule="atLeast"/>
              <w:rPr>
                <w:rFonts w:ascii="Arial" w:hAnsi="Arial" w:cs="Arial"/>
                <w:color w:val="0000FF"/>
                <w:lang w:val="fr-BE"/>
              </w:rPr>
            </w:pPr>
          </w:p>
          <w:p w14:paraId="25B24D59" w14:textId="77777777" w:rsidR="002F7583" w:rsidRPr="0005085E" w:rsidRDefault="002F7583" w:rsidP="0048793D">
            <w:pPr>
              <w:spacing w:line="240" w:lineRule="atLeast"/>
              <w:rPr>
                <w:rFonts w:ascii="Arial" w:hAnsi="Arial" w:cs="Arial"/>
                <w:color w:val="0000FF"/>
                <w:lang w:val="fr-BE"/>
              </w:rPr>
            </w:pPr>
          </w:p>
        </w:tc>
        <w:tc>
          <w:tcPr>
            <w:tcW w:w="279" w:type="pct"/>
          </w:tcPr>
          <w:p w14:paraId="444E26C6" w14:textId="77777777" w:rsidR="002F7583" w:rsidRPr="0005085E" w:rsidRDefault="002F7583" w:rsidP="0048793D">
            <w:pPr>
              <w:spacing w:line="240" w:lineRule="atLeast"/>
              <w:rPr>
                <w:rFonts w:ascii="Arial" w:hAnsi="Arial" w:cs="Arial"/>
                <w:color w:val="0000FF"/>
                <w:lang w:val="fr-BE"/>
              </w:rPr>
            </w:pPr>
          </w:p>
        </w:tc>
        <w:tc>
          <w:tcPr>
            <w:tcW w:w="464" w:type="pct"/>
          </w:tcPr>
          <w:p w14:paraId="053252CC"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769F1FEB"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519862F8" w14:textId="77777777" w:rsidR="002F7583" w:rsidRPr="00BC25A3" w:rsidRDefault="002F7583" w:rsidP="0048793D">
            <w:pPr>
              <w:spacing w:line="240" w:lineRule="atLeast"/>
              <w:jc w:val="both"/>
              <w:rPr>
                <w:rFonts w:ascii="Arial" w:hAnsi="Arial" w:cs="Arial"/>
                <w:color w:val="0000FF"/>
                <w:lang w:val="fr-BE"/>
              </w:rPr>
            </w:pPr>
          </w:p>
        </w:tc>
        <w:tc>
          <w:tcPr>
            <w:tcW w:w="154" w:type="pct"/>
            <w:vAlign w:val="bottom"/>
          </w:tcPr>
          <w:p w14:paraId="5E19B3CF" w14:textId="77777777" w:rsidR="002F7583" w:rsidRPr="0005085E" w:rsidRDefault="002F7583" w:rsidP="0048793D">
            <w:pPr>
              <w:spacing w:line="240" w:lineRule="atLeast"/>
              <w:jc w:val="right"/>
              <w:rPr>
                <w:rFonts w:ascii="Arial" w:hAnsi="Arial" w:cs="Arial"/>
                <w:color w:val="0000FF"/>
                <w:lang w:val="fr-BE"/>
              </w:rPr>
            </w:pPr>
          </w:p>
        </w:tc>
      </w:tr>
      <w:tr w:rsidR="0048793D" w:rsidRPr="0005085E" w14:paraId="6B903577" w14:textId="77777777" w:rsidTr="002F7583">
        <w:trPr>
          <w:cantSplit/>
        </w:trPr>
        <w:tc>
          <w:tcPr>
            <w:tcW w:w="155" w:type="pct"/>
          </w:tcPr>
          <w:p w14:paraId="492ED6DC" w14:textId="77777777" w:rsidR="0048793D" w:rsidRPr="00D806C8" w:rsidRDefault="0048793D" w:rsidP="0048793D">
            <w:pPr>
              <w:spacing w:line="240" w:lineRule="atLeast"/>
              <w:rPr>
                <w:color w:val="0000FF"/>
                <w:lang w:val="fr-BE"/>
              </w:rPr>
            </w:pPr>
          </w:p>
        </w:tc>
        <w:tc>
          <w:tcPr>
            <w:tcW w:w="279" w:type="pct"/>
          </w:tcPr>
          <w:p w14:paraId="24F5A08C" w14:textId="77777777" w:rsidR="0048793D" w:rsidRPr="00D806C8" w:rsidRDefault="0048793D" w:rsidP="0048793D">
            <w:pPr>
              <w:spacing w:line="240" w:lineRule="atLeast"/>
              <w:rPr>
                <w:color w:val="0000FF"/>
                <w:lang w:val="fr-BE"/>
              </w:rPr>
            </w:pPr>
          </w:p>
        </w:tc>
        <w:tc>
          <w:tcPr>
            <w:tcW w:w="464" w:type="pct"/>
          </w:tcPr>
          <w:p w14:paraId="7E1CE08A" w14:textId="77777777" w:rsidR="0048793D" w:rsidRPr="00D806C8" w:rsidRDefault="0048793D" w:rsidP="0048793D">
            <w:pPr>
              <w:spacing w:line="240" w:lineRule="atLeast"/>
              <w:jc w:val="both"/>
              <w:rPr>
                <w:color w:val="0000FF"/>
                <w:lang w:val="fr-BE"/>
              </w:rPr>
            </w:pPr>
          </w:p>
        </w:tc>
        <w:tc>
          <w:tcPr>
            <w:tcW w:w="465" w:type="pct"/>
          </w:tcPr>
          <w:p w14:paraId="34DF0B7D" w14:textId="77777777" w:rsidR="0048793D" w:rsidRPr="00D806C8" w:rsidRDefault="0048793D" w:rsidP="0048793D">
            <w:pPr>
              <w:spacing w:line="240" w:lineRule="atLeast"/>
              <w:rPr>
                <w:color w:val="0000FF"/>
                <w:lang w:val="fr-BE"/>
              </w:rPr>
            </w:pPr>
          </w:p>
        </w:tc>
        <w:tc>
          <w:tcPr>
            <w:tcW w:w="3483" w:type="pct"/>
            <w:gridSpan w:val="7"/>
          </w:tcPr>
          <w:p w14:paraId="6BC88FE7"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3.10.2022</w:t>
            </w:r>
            <w:r w:rsidRPr="0005085E">
              <w:rPr>
                <w:rFonts w:ascii="Arial" w:hAnsi="Arial"/>
                <w:i/>
                <w:color w:val="0000FF"/>
                <w:sz w:val="18"/>
                <w:lang w:val="fr-BE"/>
              </w:rPr>
              <w:t>" (en vigueur 1.</w:t>
            </w:r>
            <w:r>
              <w:rPr>
                <w:rFonts w:ascii="Arial" w:hAnsi="Arial"/>
                <w:i/>
                <w:color w:val="0000FF"/>
                <w:sz w:val="18"/>
                <w:lang w:val="fr-BE"/>
              </w:rPr>
              <w:t>11.2022</w:t>
            </w:r>
            <w:r w:rsidRPr="0005085E">
              <w:rPr>
                <w:rFonts w:ascii="Arial" w:hAnsi="Arial"/>
                <w:i/>
                <w:color w:val="0000FF"/>
                <w:sz w:val="18"/>
                <w:lang w:val="fr-BE"/>
              </w:rPr>
              <w:t>)</w:t>
            </w:r>
          </w:p>
        </w:tc>
        <w:tc>
          <w:tcPr>
            <w:tcW w:w="154" w:type="pct"/>
            <w:vAlign w:val="bottom"/>
          </w:tcPr>
          <w:p w14:paraId="0845746D" w14:textId="77777777" w:rsidR="0048793D" w:rsidRPr="0005085E" w:rsidRDefault="0048793D" w:rsidP="0048793D">
            <w:pPr>
              <w:spacing w:line="240" w:lineRule="atLeast"/>
              <w:jc w:val="right"/>
              <w:rPr>
                <w:color w:val="0000FF"/>
                <w:lang w:val="fr-BE"/>
              </w:rPr>
            </w:pPr>
          </w:p>
        </w:tc>
      </w:tr>
      <w:tr w:rsidR="0048793D" w:rsidRPr="00106544" w14:paraId="6B14E902" w14:textId="77777777" w:rsidTr="002F7583">
        <w:trPr>
          <w:cantSplit/>
        </w:trPr>
        <w:tc>
          <w:tcPr>
            <w:tcW w:w="155" w:type="pct"/>
          </w:tcPr>
          <w:p w14:paraId="147ED61E" w14:textId="77777777" w:rsidR="0048793D" w:rsidRPr="0005085E" w:rsidRDefault="0048793D" w:rsidP="0048793D">
            <w:pPr>
              <w:spacing w:line="240" w:lineRule="atLeast"/>
              <w:rPr>
                <w:rFonts w:ascii="Arial" w:hAnsi="Arial" w:cs="Arial"/>
                <w:color w:val="0000FF"/>
                <w:lang w:val="fr-BE"/>
              </w:rPr>
            </w:pPr>
          </w:p>
        </w:tc>
        <w:tc>
          <w:tcPr>
            <w:tcW w:w="279" w:type="pct"/>
          </w:tcPr>
          <w:p w14:paraId="60E8FEAF" w14:textId="77777777" w:rsidR="0048793D" w:rsidRPr="0005085E" w:rsidRDefault="0048793D" w:rsidP="0048793D">
            <w:pPr>
              <w:spacing w:line="240" w:lineRule="atLeast"/>
              <w:rPr>
                <w:rFonts w:ascii="Arial" w:hAnsi="Arial" w:cs="Arial"/>
                <w:color w:val="0000FF"/>
                <w:lang w:val="fr-BE"/>
              </w:rPr>
            </w:pPr>
          </w:p>
        </w:tc>
        <w:tc>
          <w:tcPr>
            <w:tcW w:w="464" w:type="pct"/>
          </w:tcPr>
          <w:p w14:paraId="657F6BD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459295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B94C434" w14:textId="50A9FC59" w:rsidR="0048793D" w:rsidRPr="00BC25A3"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w:t>
            </w:r>
            <w:r w:rsidRPr="00BC25A3">
              <w:rPr>
                <w:rFonts w:ascii="Arial" w:hAnsi="Arial" w:cs="Arial"/>
                <w:color w:val="0000FF"/>
                <w:lang w:val="fr-BE"/>
              </w:rPr>
              <w:t>Les professionnels des soins de santé tiers ont accès aux données à</w:t>
            </w:r>
            <w:r>
              <w:rPr>
                <w:rFonts w:ascii="Arial" w:hAnsi="Arial" w:cs="Arial"/>
                <w:color w:val="0000FF"/>
                <w:lang w:val="fr-BE"/>
              </w:rPr>
              <w:t xml:space="preserve"> </w:t>
            </w:r>
            <w:r w:rsidRPr="00BC25A3">
              <w:rPr>
                <w:rFonts w:ascii="Arial" w:hAnsi="Arial" w:cs="Arial"/>
                <w:color w:val="0000FF"/>
                <w:lang w:val="fr-BE"/>
              </w:rPr>
              <w:t>caractère personnel enregistrées dans le dossier du patient dans le cadre</w:t>
            </w:r>
            <w:r>
              <w:rPr>
                <w:rFonts w:ascii="Arial" w:hAnsi="Arial" w:cs="Arial"/>
                <w:color w:val="0000FF"/>
                <w:lang w:val="fr-BE"/>
              </w:rPr>
              <w:t xml:space="preserve"> </w:t>
            </w:r>
            <w:r w:rsidRPr="00BC25A3">
              <w:rPr>
                <w:rFonts w:ascii="Arial" w:hAnsi="Arial" w:cs="Arial"/>
                <w:color w:val="0000FF"/>
                <w:lang w:val="fr-BE"/>
              </w:rPr>
              <w:t>de l’ACP lorsque cet accès se fait dans le respect des conditions telles</w:t>
            </w:r>
            <w:r>
              <w:rPr>
                <w:rFonts w:ascii="Arial" w:hAnsi="Arial" w:cs="Arial"/>
                <w:color w:val="0000FF"/>
                <w:lang w:val="fr-BE"/>
              </w:rPr>
              <w:t xml:space="preserve"> </w:t>
            </w:r>
            <w:r w:rsidRPr="00BC25A3">
              <w:rPr>
                <w:rFonts w:ascii="Arial" w:hAnsi="Arial" w:cs="Arial"/>
                <w:color w:val="0000FF"/>
                <w:lang w:val="fr-BE"/>
              </w:rPr>
              <w:t>que définies aux articles 36 à 40 de la loi du 22 avril 2019 relative à la</w:t>
            </w:r>
            <w:r>
              <w:rPr>
                <w:rFonts w:ascii="Arial" w:hAnsi="Arial" w:cs="Arial"/>
                <w:color w:val="0000FF"/>
                <w:lang w:val="fr-BE"/>
              </w:rPr>
              <w:t xml:space="preserve"> </w:t>
            </w:r>
            <w:r w:rsidRPr="00BC25A3">
              <w:rPr>
                <w:rFonts w:ascii="Arial" w:hAnsi="Arial" w:cs="Arial"/>
                <w:color w:val="0000FF"/>
                <w:lang w:val="fr-BE"/>
              </w:rPr>
              <w:t>qualité de la pratique des soins de santé.</w:t>
            </w:r>
          </w:p>
        </w:tc>
        <w:tc>
          <w:tcPr>
            <w:tcW w:w="154" w:type="pct"/>
            <w:vAlign w:val="bottom"/>
          </w:tcPr>
          <w:p w14:paraId="2537DC8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D9FF620" w14:textId="77777777" w:rsidTr="002F7583">
        <w:trPr>
          <w:cantSplit/>
        </w:trPr>
        <w:tc>
          <w:tcPr>
            <w:tcW w:w="155" w:type="pct"/>
          </w:tcPr>
          <w:p w14:paraId="0437ECD6" w14:textId="77777777" w:rsidR="0048793D" w:rsidRPr="0005085E" w:rsidRDefault="0048793D" w:rsidP="0048793D">
            <w:pPr>
              <w:spacing w:line="240" w:lineRule="atLeast"/>
              <w:rPr>
                <w:rFonts w:ascii="Arial" w:hAnsi="Arial" w:cs="Arial"/>
                <w:color w:val="0000FF"/>
                <w:lang w:val="fr-BE"/>
              </w:rPr>
            </w:pPr>
          </w:p>
        </w:tc>
        <w:tc>
          <w:tcPr>
            <w:tcW w:w="279" w:type="pct"/>
          </w:tcPr>
          <w:p w14:paraId="708571C8" w14:textId="77777777" w:rsidR="0048793D" w:rsidRPr="0005085E" w:rsidRDefault="0048793D" w:rsidP="0048793D">
            <w:pPr>
              <w:spacing w:line="240" w:lineRule="atLeast"/>
              <w:rPr>
                <w:rFonts w:ascii="Arial" w:hAnsi="Arial" w:cs="Arial"/>
                <w:color w:val="0000FF"/>
                <w:lang w:val="fr-BE"/>
              </w:rPr>
            </w:pPr>
          </w:p>
        </w:tc>
        <w:tc>
          <w:tcPr>
            <w:tcW w:w="464" w:type="pct"/>
          </w:tcPr>
          <w:p w14:paraId="4A6AEDA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32C245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F7BF7EC"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61E3076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C3B9914" w14:textId="77777777" w:rsidTr="002F7583">
        <w:trPr>
          <w:cantSplit/>
        </w:trPr>
        <w:tc>
          <w:tcPr>
            <w:tcW w:w="155" w:type="pct"/>
          </w:tcPr>
          <w:p w14:paraId="154005CF" w14:textId="77777777" w:rsidR="0048793D" w:rsidRPr="0005085E" w:rsidRDefault="0048793D" w:rsidP="0048793D">
            <w:pPr>
              <w:spacing w:line="240" w:lineRule="atLeast"/>
              <w:rPr>
                <w:rFonts w:ascii="Arial" w:hAnsi="Arial" w:cs="Arial"/>
                <w:color w:val="0000FF"/>
                <w:lang w:val="fr-BE"/>
              </w:rPr>
            </w:pPr>
          </w:p>
        </w:tc>
        <w:tc>
          <w:tcPr>
            <w:tcW w:w="279" w:type="pct"/>
          </w:tcPr>
          <w:p w14:paraId="542B8255" w14:textId="77777777" w:rsidR="0048793D" w:rsidRPr="0005085E" w:rsidRDefault="0048793D" w:rsidP="0048793D">
            <w:pPr>
              <w:spacing w:line="240" w:lineRule="atLeast"/>
              <w:rPr>
                <w:rFonts w:ascii="Arial" w:hAnsi="Arial" w:cs="Arial"/>
                <w:color w:val="0000FF"/>
                <w:lang w:val="fr-BE"/>
              </w:rPr>
            </w:pPr>
          </w:p>
        </w:tc>
        <w:tc>
          <w:tcPr>
            <w:tcW w:w="464" w:type="pct"/>
          </w:tcPr>
          <w:p w14:paraId="2433D03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2C6D56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0F6601B" w14:textId="04EDAB4D" w:rsidR="0048793D" w:rsidRPr="00BC25A3" w:rsidRDefault="0048793D" w:rsidP="0048793D">
            <w:pPr>
              <w:spacing w:line="240" w:lineRule="atLeast"/>
              <w:jc w:val="both"/>
              <w:rPr>
                <w:rFonts w:ascii="Arial" w:hAnsi="Arial" w:cs="Arial"/>
                <w:color w:val="0000FF"/>
                <w:lang w:val="fr-BE"/>
              </w:rPr>
            </w:pPr>
            <w:r w:rsidRPr="00BC25A3">
              <w:rPr>
                <w:rFonts w:ascii="Arial" w:hAnsi="Arial" w:cs="Arial"/>
                <w:color w:val="0000FF"/>
                <w:lang w:val="fr-BE"/>
              </w:rPr>
              <w:t>Les catégories de données du patient visées par le modèle établi par</w:t>
            </w:r>
            <w:r>
              <w:rPr>
                <w:rFonts w:ascii="Arial" w:hAnsi="Arial" w:cs="Arial"/>
                <w:color w:val="0000FF"/>
                <w:lang w:val="fr-BE"/>
              </w:rPr>
              <w:t xml:space="preserve"> </w:t>
            </w:r>
            <w:r w:rsidRPr="00BC25A3">
              <w:rPr>
                <w:rFonts w:ascii="Arial" w:hAnsi="Arial" w:cs="Arial"/>
                <w:color w:val="0000FF"/>
                <w:lang w:val="fr-BE"/>
              </w:rPr>
              <w:t>le Comité de l’assurance tel que prévu à la première règle d’application</w:t>
            </w:r>
            <w:r>
              <w:rPr>
                <w:rFonts w:ascii="Arial" w:hAnsi="Arial" w:cs="Arial"/>
                <w:color w:val="0000FF"/>
                <w:lang w:val="fr-BE"/>
              </w:rPr>
              <w:t xml:space="preserve"> </w:t>
            </w:r>
            <w:r w:rsidRPr="00BC25A3">
              <w:rPr>
                <w:rFonts w:ascii="Arial" w:hAnsi="Arial" w:cs="Arial"/>
                <w:color w:val="0000FF"/>
                <w:lang w:val="fr-BE"/>
              </w:rPr>
              <w:t>sont les suivantes :</w:t>
            </w:r>
          </w:p>
        </w:tc>
        <w:tc>
          <w:tcPr>
            <w:tcW w:w="154" w:type="pct"/>
            <w:vAlign w:val="bottom"/>
          </w:tcPr>
          <w:p w14:paraId="16D1DDED"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E9F3929" w14:textId="77777777" w:rsidTr="002F7583">
        <w:trPr>
          <w:cantSplit/>
        </w:trPr>
        <w:tc>
          <w:tcPr>
            <w:tcW w:w="155" w:type="pct"/>
          </w:tcPr>
          <w:p w14:paraId="7F1A8722" w14:textId="77777777" w:rsidR="0048793D" w:rsidRPr="0005085E" w:rsidRDefault="0048793D" w:rsidP="0048793D">
            <w:pPr>
              <w:spacing w:line="240" w:lineRule="atLeast"/>
              <w:rPr>
                <w:rFonts w:ascii="Arial" w:hAnsi="Arial" w:cs="Arial"/>
                <w:color w:val="0000FF"/>
                <w:lang w:val="fr-BE"/>
              </w:rPr>
            </w:pPr>
          </w:p>
        </w:tc>
        <w:tc>
          <w:tcPr>
            <w:tcW w:w="279" w:type="pct"/>
          </w:tcPr>
          <w:p w14:paraId="37BF2907" w14:textId="77777777" w:rsidR="0048793D" w:rsidRPr="0005085E" w:rsidRDefault="0048793D" w:rsidP="0048793D">
            <w:pPr>
              <w:spacing w:line="240" w:lineRule="atLeast"/>
              <w:rPr>
                <w:rFonts w:ascii="Arial" w:hAnsi="Arial" w:cs="Arial"/>
                <w:color w:val="0000FF"/>
                <w:lang w:val="fr-BE"/>
              </w:rPr>
            </w:pPr>
          </w:p>
        </w:tc>
        <w:tc>
          <w:tcPr>
            <w:tcW w:w="464" w:type="pct"/>
          </w:tcPr>
          <w:p w14:paraId="3B95BDE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AA2D78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4342280"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6F1C6017"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34ADECE1" w14:textId="77777777" w:rsidTr="002F7583">
        <w:trPr>
          <w:cantSplit/>
        </w:trPr>
        <w:tc>
          <w:tcPr>
            <w:tcW w:w="155" w:type="pct"/>
          </w:tcPr>
          <w:p w14:paraId="23866769" w14:textId="77777777" w:rsidR="0048793D" w:rsidRPr="0005085E" w:rsidRDefault="0048793D" w:rsidP="0048793D">
            <w:pPr>
              <w:spacing w:line="240" w:lineRule="atLeast"/>
              <w:rPr>
                <w:rFonts w:ascii="Arial" w:hAnsi="Arial" w:cs="Arial"/>
                <w:color w:val="0000FF"/>
                <w:lang w:val="fr-BE"/>
              </w:rPr>
            </w:pPr>
          </w:p>
        </w:tc>
        <w:tc>
          <w:tcPr>
            <w:tcW w:w="279" w:type="pct"/>
          </w:tcPr>
          <w:p w14:paraId="7639E269" w14:textId="77777777" w:rsidR="0048793D" w:rsidRPr="0005085E" w:rsidRDefault="0048793D" w:rsidP="0048793D">
            <w:pPr>
              <w:spacing w:line="240" w:lineRule="atLeast"/>
              <w:rPr>
                <w:rFonts w:ascii="Arial" w:hAnsi="Arial" w:cs="Arial"/>
                <w:color w:val="0000FF"/>
                <w:lang w:val="fr-BE"/>
              </w:rPr>
            </w:pPr>
          </w:p>
        </w:tc>
        <w:tc>
          <w:tcPr>
            <w:tcW w:w="464" w:type="pct"/>
          </w:tcPr>
          <w:p w14:paraId="25AFC9F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3E49B7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42E0D89" w14:textId="660EF906"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identification et signature ;</w:t>
            </w:r>
          </w:p>
        </w:tc>
        <w:tc>
          <w:tcPr>
            <w:tcW w:w="154" w:type="pct"/>
            <w:vAlign w:val="bottom"/>
          </w:tcPr>
          <w:p w14:paraId="05CA15AB"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46C38BD3" w14:textId="77777777" w:rsidTr="002F7583">
        <w:trPr>
          <w:cantSplit/>
        </w:trPr>
        <w:tc>
          <w:tcPr>
            <w:tcW w:w="155" w:type="pct"/>
          </w:tcPr>
          <w:p w14:paraId="0A7E619E" w14:textId="77777777" w:rsidR="0048793D" w:rsidRPr="0005085E" w:rsidRDefault="0048793D" w:rsidP="0048793D">
            <w:pPr>
              <w:spacing w:line="240" w:lineRule="atLeast"/>
              <w:rPr>
                <w:rFonts w:ascii="Arial" w:hAnsi="Arial" w:cs="Arial"/>
                <w:color w:val="0000FF"/>
                <w:lang w:val="fr-BE"/>
              </w:rPr>
            </w:pPr>
          </w:p>
        </w:tc>
        <w:tc>
          <w:tcPr>
            <w:tcW w:w="279" w:type="pct"/>
          </w:tcPr>
          <w:p w14:paraId="2D73A0B9" w14:textId="77777777" w:rsidR="0048793D" w:rsidRPr="0005085E" w:rsidRDefault="0048793D" w:rsidP="0048793D">
            <w:pPr>
              <w:spacing w:line="240" w:lineRule="atLeast"/>
              <w:rPr>
                <w:rFonts w:ascii="Arial" w:hAnsi="Arial" w:cs="Arial"/>
                <w:color w:val="0000FF"/>
                <w:lang w:val="fr-BE"/>
              </w:rPr>
            </w:pPr>
          </w:p>
        </w:tc>
        <w:tc>
          <w:tcPr>
            <w:tcW w:w="464" w:type="pct"/>
          </w:tcPr>
          <w:p w14:paraId="47E9A72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9BD999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9BA38AF" w14:textId="7C872928"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valeurs et convictions personnelles ;</w:t>
            </w:r>
          </w:p>
        </w:tc>
        <w:tc>
          <w:tcPr>
            <w:tcW w:w="154" w:type="pct"/>
            <w:vAlign w:val="bottom"/>
          </w:tcPr>
          <w:p w14:paraId="681D4A9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C2A6BD9" w14:textId="77777777" w:rsidTr="002F7583">
        <w:trPr>
          <w:cantSplit/>
        </w:trPr>
        <w:tc>
          <w:tcPr>
            <w:tcW w:w="155" w:type="pct"/>
          </w:tcPr>
          <w:p w14:paraId="46748384" w14:textId="77777777" w:rsidR="0048793D" w:rsidRPr="0005085E" w:rsidRDefault="0048793D" w:rsidP="0048793D">
            <w:pPr>
              <w:spacing w:line="240" w:lineRule="atLeast"/>
              <w:rPr>
                <w:rFonts w:ascii="Arial" w:hAnsi="Arial" w:cs="Arial"/>
                <w:color w:val="0000FF"/>
                <w:lang w:val="fr-BE"/>
              </w:rPr>
            </w:pPr>
          </w:p>
        </w:tc>
        <w:tc>
          <w:tcPr>
            <w:tcW w:w="279" w:type="pct"/>
          </w:tcPr>
          <w:p w14:paraId="7EE639FD" w14:textId="77777777" w:rsidR="0048793D" w:rsidRPr="0005085E" w:rsidRDefault="0048793D" w:rsidP="0048793D">
            <w:pPr>
              <w:spacing w:line="240" w:lineRule="atLeast"/>
              <w:rPr>
                <w:rFonts w:ascii="Arial" w:hAnsi="Arial" w:cs="Arial"/>
                <w:color w:val="0000FF"/>
                <w:lang w:val="fr-BE"/>
              </w:rPr>
            </w:pPr>
          </w:p>
        </w:tc>
        <w:tc>
          <w:tcPr>
            <w:tcW w:w="464" w:type="pct"/>
          </w:tcPr>
          <w:p w14:paraId="614B935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B60A1A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526B28D" w14:textId="5873241D"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identification d’un éventuel représentant légal ;</w:t>
            </w:r>
          </w:p>
        </w:tc>
        <w:tc>
          <w:tcPr>
            <w:tcW w:w="154" w:type="pct"/>
            <w:vAlign w:val="bottom"/>
          </w:tcPr>
          <w:p w14:paraId="289CA31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737A1AE" w14:textId="77777777" w:rsidTr="002F7583">
        <w:trPr>
          <w:cantSplit/>
        </w:trPr>
        <w:tc>
          <w:tcPr>
            <w:tcW w:w="155" w:type="pct"/>
          </w:tcPr>
          <w:p w14:paraId="0AA3E393" w14:textId="77777777" w:rsidR="0048793D" w:rsidRPr="0005085E" w:rsidRDefault="0048793D" w:rsidP="0048793D">
            <w:pPr>
              <w:spacing w:line="240" w:lineRule="atLeast"/>
              <w:rPr>
                <w:rFonts w:ascii="Arial" w:hAnsi="Arial" w:cs="Arial"/>
                <w:color w:val="0000FF"/>
                <w:lang w:val="fr-BE"/>
              </w:rPr>
            </w:pPr>
          </w:p>
        </w:tc>
        <w:tc>
          <w:tcPr>
            <w:tcW w:w="279" w:type="pct"/>
          </w:tcPr>
          <w:p w14:paraId="4C5E24C4" w14:textId="77777777" w:rsidR="0048793D" w:rsidRPr="0005085E" w:rsidRDefault="0048793D" w:rsidP="0048793D">
            <w:pPr>
              <w:spacing w:line="240" w:lineRule="atLeast"/>
              <w:rPr>
                <w:rFonts w:ascii="Arial" w:hAnsi="Arial" w:cs="Arial"/>
                <w:color w:val="0000FF"/>
                <w:lang w:val="fr-BE"/>
              </w:rPr>
            </w:pPr>
          </w:p>
        </w:tc>
        <w:tc>
          <w:tcPr>
            <w:tcW w:w="464" w:type="pct"/>
          </w:tcPr>
          <w:p w14:paraId="52B54D0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05970A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2442982" w14:textId="78D4226D"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volonté concernant certaines interventions (ou pas) dans le domaine</w:t>
            </w:r>
            <w:r>
              <w:rPr>
                <w:rFonts w:ascii="Arial" w:hAnsi="Arial" w:cs="Arial"/>
                <w:color w:val="0000FF"/>
                <w:lang w:val="fr-BE"/>
              </w:rPr>
              <w:t xml:space="preserve"> </w:t>
            </w:r>
            <w:r w:rsidRPr="00C300C7">
              <w:rPr>
                <w:rFonts w:ascii="Arial" w:hAnsi="Arial" w:cs="Arial"/>
                <w:color w:val="0000FF"/>
                <w:lang w:val="fr-BE"/>
              </w:rPr>
              <w:t>des soins de santé ;</w:t>
            </w:r>
          </w:p>
        </w:tc>
        <w:tc>
          <w:tcPr>
            <w:tcW w:w="154" w:type="pct"/>
            <w:vAlign w:val="bottom"/>
          </w:tcPr>
          <w:p w14:paraId="1BF954D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1EF6E89" w14:textId="77777777" w:rsidTr="002F7583">
        <w:trPr>
          <w:cantSplit/>
        </w:trPr>
        <w:tc>
          <w:tcPr>
            <w:tcW w:w="155" w:type="pct"/>
          </w:tcPr>
          <w:p w14:paraId="4924DF5B" w14:textId="77777777" w:rsidR="0048793D" w:rsidRPr="0005085E" w:rsidRDefault="0048793D" w:rsidP="0048793D">
            <w:pPr>
              <w:spacing w:line="240" w:lineRule="atLeast"/>
              <w:rPr>
                <w:rFonts w:ascii="Arial" w:hAnsi="Arial" w:cs="Arial"/>
                <w:color w:val="0000FF"/>
                <w:lang w:val="fr-BE"/>
              </w:rPr>
            </w:pPr>
          </w:p>
        </w:tc>
        <w:tc>
          <w:tcPr>
            <w:tcW w:w="279" w:type="pct"/>
          </w:tcPr>
          <w:p w14:paraId="26998824" w14:textId="77777777" w:rsidR="0048793D" w:rsidRPr="0005085E" w:rsidRDefault="0048793D" w:rsidP="0048793D">
            <w:pPr>
              <w:spacing w:line="240" w:lineRule="atLeast"/>
              <w:rPr>
                <w:rFonts w:ascii="Arial" w:hAnsi="Arial" w:cs="Arial"/>
                <w:color w:val="0000FF"/>
                <w:lang w:val="fr-BE"/>
              </w:rPr>
            </w:pPr>
          </w:p>
        </w:tc>
        <w:tc>
          <w:tcPr>
            <w:tcW w:w="464" w:type="pct"/>
          </w:tcPr>
          <w:p w14:paraId="6B089E0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4A2466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074E179" w14:textId="635C514E"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volonté quant à la destination du corps après le décès ;</w:t>
            </w:r>
          </w:p>
        </w:tc>
        <w:tc>
          <w:tcPr>
            <w:tcW w:w="154" w:type="pct"/>
            <w:vAlign w:val="bottom"/>
          </w:tcPr>
          <w:p w14:paraId="3EFAADE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D05771E" w14:textId="77777777" w:rsidTr="002F7583">
        <w:trPr>
          <w:cantSplit/>
        </w:trPr>
        <w:tc>
          <w:tcPr>
            <w:tcW w:w="155" w:type="pct"/>
          </w:tcPr>
          <w:p w14:paraId="06FEB47C" w14:textId="77777777" w:rsidR="0048793D" w:rsidRPr="0005085E" w:rsidRDefault="0048793D" w:rsidP="0048793D">
            <w:pPr>
              <w:spacing w:line="240" w:lineRule="atLeast"/>
              <w:rPr>
                <w:rFonts w:ascii="Arial" w:hAnsi="Arial" w:cs="Arial"/>
                <w:color w:val="0000FF"/>
                <w:lang w:val="fr-BE"/>
              </w:rPr>
            </w:pPr>
          </w:p>
        </w:tc>
        <w:tc>
          <w:tcPr>
            <w:tcW w:w="279" w:type="pct"/>
          </w:tcPr>
          <w:p w14:paraId="745EC087" w14:textId="77777777" w:rsidR="0048793D" w:rsidRPr="0005085E" w:rsidRDefault="0048793D" w:rsidP="0048793D">
            <w:pPr>
              <w:spacing w:line="240" w:lineRule="atLeast"/>
              <w:rPr>
                <w:rFonts w:ascii="Arial" w:hAnsi="Arial" w:cs="Arial"/>
                <w:color w:val="0000FF"/>
                <w:lang w:val="fr-BE"/>
              </w:rPr>
            </w:pPr>
          </w:p>
        </w:tc>
        <w:tc>
          <w:tcPr>
            <w:tcW w:w="464" w:type="pct"/>
          </w:tcPr>
          <w:p w14:paraId="720CDFD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2F360F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DDBD04C" w14:textId="79ABF658"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déclaration de volonté en matière d’euthanasie ;</w:t>
            </w:r>
          </w:p>
        </w:tc>
        <w:tc>
          <w:tcPr>
            <w:tcW w:w="154" w:type="pct"/>
            <w:vAlign w:val="bottom"/>
          </w:tcPr>
          <w:p w14:paraId="74D2FB74"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5C73040E" w14:textId="77777777" w:rsidTr="002F7583">
        <w:trPr>
          <w:cantSplit/>
        </w:trPr>
        <w:tc>
          <w:tcPr>
            <w:tcW w:w="155" w:type="pct"/>
          </w:tcPr>
          <w:p w14:paraId="5B8B3398" w14:textId="77777777" w:rsidR="0048793D" w:rsidRPr="0005085E" w:rsidRDefault="0048793D" w:rsidP="0048793D">
            <w:pPr>
              <w:spacing w:line="240" w:lineRule="atLeast"/>
              <w:rPr>
                <w:rFonts w:ascii="Arial" w:hAnsi="Arial" w:cs="Arial"/>
                <w:color w:val="0000FF"/>
                <w:lang w:val="fr-BE"/>
              </w:rPr>
            </w:pPr>
          </w:p>
        </w:tc>
        <w:tc>
          <w:tcPr>
            <w:tcW w:w="279" w:type="pct"/>
          </w:tcPr>
          <w:p w14:paraId="06473240" w14:textId="77777777" w:rsidR="0048793D" w:rsidRPr="0005085E" w:rsidRDefault="0048793D" w:rsidP="0048793D">
            <w:pPr>
              <w:spacing w:line="240" w:lineRule="atLeast"/>
              <w:rPr>
                <w:rFonts w:ascii="Arial" w:hAnsi="Arial" w:cs="Arial"/>
                <w:color w:val="0000FF"/>
                <w:lang w:val="fr-BE"/>
              </w:rPr>
            </w:pPr>
          </w:p>
        </w:tc>
        <w:tc>
          <w:tcPr>
            <w:tcW w:w="464" w:type="pct"/>
          </w:tcPr>
          <w:p w14:paraId="745F878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FDF54C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5C4578C" w14:textId="617C3003" w:rsidR="0048793D" w:rsidRPr="00C300C7"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 souhaits en matière d’obsèques.</w:t>
            </w:r>
          </w:p>
        </w:tc>
        <w:tc>
          <w:tcPr>
            <w:tcW w:w="154" w:type="pct"/>
            <w:vAlign w:val="bottom"/>
          </w:tcPr>
          <w:p w14:paraId="585F55FF"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5CE99BB8" w14:textId="77777777" w:rsidTr="002F7583">
        <w:trPr>
          <w:cantSplit/>
        </w:trPr>
        <w:tc>
          <w:tcPr>
            <w:tcW w:w="155" w:type="pct"/>
          </w:tcPr>
          <w:p w14:paraId="01EE4FE2" w14:textId="77777777" w:rsidR="0048793D" w:rsidRPr="0005085E" w:rsidRDefault="0048793D" w:rsidP="0048793D">
            <w:pPr>
              <w:spacing w:line="240" w:lineRule="atLeast"/>
              <w:rPr>
                <w:rFonts w:ascii="Arial" w:hAnsi="Arial" w:cs="Arial"/>
                <w:color w:val="0000FF"/>
                <w:lang w:val="fr-BE"/>
              </w:rPr>
            </w:pPr>
          </w:p>
        </w:tc>
        <w:tc>
          <w:tcPr>
            <w:tcW w:w="279" w:type="pct"/>
          </w:tcPr>
          <w:p w14:paraId="2E7B49D3" w14:textId="77777777" w:rsidR="0048793D" w:rsidRPr="0005085E" w:rsidRDefault="0048793D" w:rsidP="0048793D">
            <w:pPr>
              <w:spacing w:line="240" w:lineRule="atLeast"/>
              <w:rPr>
                <w:rFonts w:ascii="Arial" w:hAnsi="Arial" w:cs="Arial"/>
                <w:color w:val="0000FF"/>
                <w:lang w:val="fr-BE"/>
              </w:rPr>
            </w:pPr>
          </w:p>
        </w:tc>
        <w:tc>
          <w:tcPr>
            <w:tcW w:w="464" w:type="pct"/>
          </w:tcPr>
          <w:p w14:paraId="4ACBEA6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BEBB46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C7598FB" w14:textId="77777777" w:rsidR="0048793D" w:rsidRPr="00C300C7" w:rsidRDefault="0048793D" w:rsidP="0048793D">
            <w:pPr>
              <w:spacing w:line="240" w:lineRule="atLeast"/>
              <w:jc w:val="both"/>
              <w:rPr>
                <w:rFonts w:ascii="Arial" w:hAnsi="Arial" w:cs="Arial"/>
                <w:color w:val="0000FF"/>
                <w:lang w:val="fr-BE"/>
              </w:rPr>
            </w:pPr>
          </w:p>
        </w:tc>
        <w:tc>
          <w:tcPr>
            <w:tcW w:w="154" w:type="pct"/>
            <w:vAlign w:val="bottom"/>
          </w:tcPr>
          <w:p w14:paraId="767AB7C9"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263E512B" w14:textId="77777777" w:rsidTr="002F7583">
        <w:trPr>
          <w:cantSplit/>
        </w:trPr>
        <w:tc>
          <w:tcPr>
            <w:tcW w:w="155" w:type="pct"/>
          </w:tcPr>
          <w:p w14:paraId="3D026D97" w14:textId="77777777" w:rsidR="0048793D" w:rsidRPr="0005085E" w:rsidRDefault="0048793D" w:rsidP="0048793D">
            <w:pPr>
              <w:spacing w:line="240" w:lineRule="atLeast"/>
              <w:rPr>
                <w:rFonts w:ascii="Arial" w:hAnsi="Arial" w:cs="Arial"/>
                <w:color w:val="0000FF"/>
                <w:lang w:val="fr-BE"/>
              </w:rPr>
            </w:pPr>
          </w:p>
        </w:tc>
        <w:tc>
          <w:tcPr>
            <w:tcW w:w="279" w:type="pct"/>
          </w:tcPr>
          <w:p w14:paraId="21331C2A" w14:textId="77777777" w:rsidR="0048793D" w:rsidRPr="0005085E" w:rsidRDefault="0048793D" w:rsidP="0048793D">
            <w:pPr>
              <w:spacing w:line="240" w:lineRule="atLeast"/>
              <w:rPr>
                <w:rFonts w:ascii="Arial" w:hAnsi="Arial" w:cs="Arial"/>
                <w:color w:val="0000FF"/>
                <w:lang w:val="fr-BE"/>
              </w:rPr>
            </w:pPr>
          </w:p>
        </w:tc>
        <w:tc>
          <w:tcPr>
            <w:tcW w:w="464" w:type="pct"/>
          </w:tcPr>
          <w:p w14:paraId="40CC36B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55C2B4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BF514FD" w14:textId="2856A604" w:rsidR="0048793D" w:rsidRPr="00BC25A3" w:rsidRDefault="0048793D" w:rsidP="0048793D">
            <w:pPr>
              <w:spacing w:line="240" w:lineRule="atLeast"/>
              <w:jc w:val="both"/>
              <w:rPr>
                <w:rFonts w:ascii="Arial" w:hAnsi="Arial" w:cs="Arial"/>
                <w:color w:val="0000FF"/>
                <w:lang w:val="fr-BE"/>
              </w:rPr>
            </w:pPr>
            <w:r w:rsidRPr="00C300C7">
              <w:rPr>
                <w:rFonts w:ascii="Arial" w:hAnsi="Arial" w:cs="Arial"/>
                <w:color w:val="0000FF"/>
                <w:lang w:val="fr-BE"/>
              </w:rPr>
              <w:t>L’INAMI est responsable du traitement au sens de l’article 4.7 du</w:t>
            </w:r>
            <w:r>
              <w:rPr>
                <w:rFonts w:ascii="Arial" w:hAnsi="Arial" w:cs="Arial"/>
                <w:color w:val="0000FF"/>
                <w:lang w:val="fr-BE"/>
              </w:rPr>
              <w:t xml:space="preserve"> </w:t>
            </w:r>
            <w:r w:rsidRPr="00C300C7">
              <w:rPr>
                <w:rFonts w:ascii="Arial" w:hAnsi="Arial" w:cs="Arial"/>
                <w:color w:val="0000FF"/>
                <w:lang w:val="fr-BE"/>
              </w:rPr>
              <w:t>Règlement Général sur la Protection des Données.</w:t>
            </w:r>
            <w:r w:rsidRPr="00C300C7">
              <w:rPr>
                <w:lang w:val="fr-BE"/>
              </w:rPr>
              <w:t xml:space="preserve"> </w:t>
            </w:r>
            <w:r w:rsidRPr="00C300C7">
              <w:rPr>
                <w:rFonts w:ascii="Arial" w:hAnsi="Arial" w:cs="Arial"/>
                <w:color w:val="0000FF"/>
                <w:lang w:val="fr-BE"/>
              </w:rPr>
              <w:t>"</w:t>
            </w:r>
          </w:p>
        </w:tc>
        <w:tc>
          <w:tcPr>
            <w:tcW w:w="154" w:type="pct"/>
            <w:vAlign w:val="bottom"/>
          </w:tcPr>
          <w:p w14:paraId="343311CA" w14:textId="77777777" w:rsidR="0048793D" w:rsidRPr="0005085E" w:rsidRDefault="0048793D" w:rsidP="0048793D">
            <w:pPr>
              <w:spacing w:line="240" w:lineRule="atLeast"/>
              <w:jc w:val="right"/>
              <w:rPr>
                <w:rFonts w:ascii="Arial" w:hAnsi="Arial" w:cs="Arial"/>
                <w:color w:val="0000FF"/>
                <w:lang w:val="fr-BE"/>
              </w:rPr>
            </w:pPr>
          </w:p>
        </w:tc>
      </w:tr>
      <w:tr w:rsidR="0048793D" w:rsidRPr="00BC25A3" w14:paraId="1F3CCED1" w14:textId="77777777" w:rsidTr="002F7583">
        <w:trPr>
          <w:cantSplit/>
        </w:trPr>
        <w:tc>
          <w:tcPr>
            <w:tcW w:w="155" w:type="pct"/>
          </w:tcPr>
          <w:p w14:paraId="257FADB3" w14:textId="77777777" w:rsidR="0048793D" w:rsidRPr="0005085E" w:rsidRDefault="0048793D" w:rsidP="0048793D">
            <w:pPr>
              <w:spacing w:line="240" w:lineRule="atLeast"/>
              <w:rPr>
                <w:rFonts w:ascii="Arial" w:hAnsi="Arial" w:cs="Arial"/>
                <w:color w:val="0000FF"/>
                <w:lang w:val="fr-BE"/>
              </w:rPr>
            </w:pPr>
          </w:p>
        </w:tc>
        <w:tc>
          <w:tcPr>
            <w:tcW w:w="279" w:type="pct"/>
          </w:tcPr>
          <w:p w14:paraId="2E377B3A" w14:textId="77777777" w:rsidR="0048793D" w:rsidRPr="0005085E" w:rsidRDefault="0048793D" w:rsidP="0048793D">
            <w:pPr>
              <w:spacing w:line="240" w:lineRule="atLeast"/>
              <w:rPr>
                <w:rFonts w:ascii="Arial" w:hAnsi="Arial" w:cs="Arial"/>
                <w:color w:val="0000FF"/>
                <w:lang w:val="fr-BE"/>
              </w:rPr>
            </w:pPr>
          </w:p>
        </w:tc>
        <w:tc>
          <w:tcPr>
            <w:tcW w:w="464" w:type="pct"/>
          </w:tcPr>
          <w:p w14:paraId="217F39B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8D4D1B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77DCC26" w14:textId="77777777" w:rsidR="0048793D" w:rsidRPr="00BC25A3" w:rsidRDefault="0048793D" w:rsidP="0048793D">
            <w:pPr>
              <w:spacing w:line="240" w:lineRule="atLeast"/>
              <w:jc w:val="both"/>
              <w:rPr>
                <w:rFonts w:ascii="Arial" w:hAnsi="Arial" w:cs="Arial"/>
                <w:color w:val="0000FF"/>
                <w:lang w:val="fr-BE"/>
              </w:rPr>
            </w:pPr>
          </w:p>
        </w:tc>
        <w:tc>
          <w:tcPr>
            <w:tcW w:w="154" w:type="pct"/>
            <w:vAlign w:val="bottom"/>
          </w:tcPr>
          <w:p w14:paraId="000D748C" w14:textId="77777777" w:rsidR="0048793D" w:rsidRPr="0005085E" w:rsidRDefault="0048793D" w:rsidP="0048793D">
            <w:pPr>
              <w:spacing w:line="240" w:lineRule="atLeast"/>
              <w:jc w:val="right"/>
              <w:rPr>
                <w:rFonts w:ascii="Arial" w:hAnsi="Arial" w:cs="Arial"/>
                <w:color w:val="0000FF"/>
                <w:lang w:val="fr-BE"/>
              </w:rPr>
            </w:pPr>
          </w:p>
        </w:tc>
      </w:tr>
      <w:bookmarkEnd w:id="1"/>
      <w:tr w:rsidR="0048793D" w:rsidRPr="0005085E" w14:paraId="58C84FE1" w14:textId="77777777" w:rsidTr="002F7583">
        <w:trPr>
          <w:cantSplit/>
        </w:trPr>
        <w:tc>
          <w:tcPr>
            <w:tcW w:w="155" w:type="pct"/>
          </w:tcPr>
          <w:p w14:paraId="64534236" w14:textId="77777777" w:rsidR="0048793D" w:rsidRPr="00D806C8" w:rsidRDefault="0048793D" w:rsidP="0048793D">
            <w:pPr>
              <w:spacing w:line="240" w:lineRule="atLeast"/>
              <w:rPr>
                <w:color w:val="0000FF"/>
                <w:lang w:val="fr-BE"/>
              </w:rPr>
            </w:pPr>
          </w:p>
        </w:tc>
        <w:tc>
          <w:tcPr>
            <w:tcW w:w="279" w:type="pct"/>
          </w:tcPr>
          <w:p w14:paraId="6920023B" w14:textId="77777777" w:rsidR="0048793D" w:rsidRPr="00D806C8" w:rsidRDefault="0048793D" w:rsidP="0048793D">
            <w:pPr>
              <w:spacing w:line="240" w:lineRule="atLeast"/>
              <w:rPr>
                <w:color w:val="0000FF"/>
                <w:lang w:val="fr-BE"/>
              </w:rPr>
            </w:pPr>
          </w:p>
        </w:tc>
        <w:tc>
          <w:tcPr>
            <w:tcW w:w="464" w:type="pct"/>
          </w:tcPr>
          <w:p w14:paraId="0C0291DD" w14:textId="77777777" w:rsidR="0048793D" w:rsidRPr="00D806C8" w:rsidRDefault="0048793D" w:rsidP="0048793D">
            <w:pPr>
              <w:spacing w:line="240" w:lineRule="atLeast"/>
              <w:jc w:val="both"/>
              <w:rPr>
                <w:color w:val="0000FF"/>
                <w:lang w:val="fr-BE"/>
              </w:rPr>
            </w:pPr>
          </w:p>
        </w:tc>
        <w:tc>
          <w:tcPr>
            <w:tcW w:w="465" w:type="pct"/>
          </w:tcPr>
          <w:p w14:paraId="59A28B7F" w14:textId="77777777" w:rsidR="0048793D" w:rsidRPr="00D806C8" w:rsidRDefault="0048793D" w:rsidP="0048793D">
            <w:pPr>
              <w:spacing w:line="240" w:lineRule="atLeast"/>
              <w:rPr>
                <w:color w:val="0000FF"/>
                <w:lang w:val="fr-BE"/>
              </w:rPr>
            </w:pPr>
          </w:p>
        </w:tc>
        <w:tc>
          <w:tcPr>
            <w:tcW w:w="3483" w:type="pct"/>
            <w:gridSpan w:val="7"/>
          </w:tcPr>
          <w:p w14:paraId="4BCE7A87"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4B3F5C64" w14:textId="77777777" w:rsidR="0048793D" w:rsidRPr="0005085E" w:rsidRDefault="0048793D" w:rsidP="0048793D">
            <w:pPr>
              <w:spacing w:line="240" w:lineRule="atLeast"/>
              <w:jc w:val="right"/>
              <w:rPr>
                <w:color w:val="0000FF"/>
                <w:lang w:val="fr-BE"/>
              </w:rPr>
            </w:pPr>
          </w:p>
        </w:tc>
      </w:tr>
      <w:tr w:rsidR="0048793D" w:rsidRPr="0005085E" w14:paraId="7AA8DD91" w14:textId="77777777" w:rsidTr="002F7583">
        <w:trPr>
          <w:cantSplit/>
        </w:trPr>
        <w:tc>
          <w:tcPr>
            <w:tcW w:w="155" w:type="pct"/>
          </w:tcPr>
          <w:p w14:paraId="1891FDF1" w14:textId="5268D190" w:rsidR="0048793D" w:rsidRPr="0005085E" w:rsidRDefault="0048793D" w:rsidP="0048793D">
            <w:pPr>
              <w:spacing w:line="240" w:lineRule="atLeast"/>
              <w:rPr>
                <w:rFonts w:ascii="Arial" w:hAnsi="Arial" w:cs="Arial"/>
                <w:color w:val="0000FF"/>
                <w:lang w:val="fr-BE"/>
              </w:rPr>
            </w:pPr>
            <w:r w:rsidRPr="00BC25A3">
              <w:rPr>
                <w:rFonts w:ascii="Arial" w:hAnsi="Arial" w:cs="Arial"/>
                <w:color w:val="0000FF"/>
                <w:lang w:val="fr-BE"/>
              </w:rPr>
              <w:t>"</w:t>
            </w:r>
          </w:p>
        </w:tc>
        <w:tc>
          <w:tcPr>
            <w:tcW w:w="279" w:type="pct"/>
          </w:tcPr>
          <w:p w14:paraId="33C7D0CE" w14:textId="77777777" w:rsidR="0048793D" w:rsidRPr="0005085E" w:rsidRDefault="0048793D" w:rsidP="0048793D">
            <w:pPr>
              <w:spacing w:line="240" w:lineRule="atLeast"/>
              <w:rPr>
                <w:rFonts w:ascii="Arial" w:hAnsi="Arial" w:cs="Arial"/>
                <w:color w:val="0000FF"/>
                <w:lang w:val="fr-BE"/>
              </w:rPr>
            </w:pPr>
          </w:p>
        </w:tc>
        <w:tc>
          <w:tcPr>
            <w:tcW w:w="464" w:type="pct"/>
          </w:tcPr>
          <w:p w14:paraId="13A248E7" w14:textId="77777777" w:rsidR="0048793D" w:rsidRPr="0005085E" w:rsidRDefault="0048793D" w:rsidP="0048793D">
            <w:pPr>
              <w:spacing w:line="240" w:lineRule="atLeast"/>
              <w:rPr>
                <w:rFonts w:ascii="Arial" w:hAnsi="Arial" w:cs="Arial"/>
                <w:color w:val="0000FF"/>
                <w:lang w:val="fr-BE"/>
              </w:rPr>
            </w:pPr>
            <w:r w:rsidRPr="00767020">
              <w:rPr>
                <w:rFonts w:ascii="Arial" w:hAnsi="Arial" w:cs="Arial"/>
                <w:color w:val="0000FF"/>
                <w:lang w:val="fr-BE"/>
              </w:rPr>
              <w:t>101054</w:t>
            </w:r>
          </w:p>
        </w:tc>
        <w:tc>
          <w:tcPr>
            <w:tcW w:w="465" w:type="pct"/>
          </w:tcPr>
          <w:p w14:paraId="53D38621" w14:textId="77777777" w:rsidR="0048793D" w:rsidRPr="0005085E" w:rsidRDefault="0048793D" w:rsidP="0048793D">
            <w:pPr>
              <w:spacing w:line="240" w:lineRule="atLeast"/>
              <w:rPr>
                <w:rFonts w:ascii="Arial" w:hAnsi="Arial" w:cs="Arial"/>
                <w:color w:val="0000FF"/>
                <w:lang w:val="fr-BE"/>
              </w:rPr>
            </w:pPr>
          </w:p>
        </w:tc>
        <w:tc>
          <w:tcPr>
            <w:tcW w:w="2821" w:type="pct"/>
          </w:tcPr>
          <w:p w14:paraId="74CD9360" w14:textId="77777777"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Consultation au cabinet par un médecin porteur du diplôme de licencié en science dentaire (TL)</w:t>
            </w:r>
          </w:p>
        </w:tc>
        <w:tc>
          <w:tcPr>
            <w:tcW w:w="149" w:type="pct"/>
            <w:gridSpan w:val="2"/>
            <w:vAlign w:val="bottom"/>
          </w:tcPr>
          <w:p w14:paraId="0D9BBF9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B11C51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5,53</w:t>
            </w:r>
          </w:p>
        </w:tc>
        <w:tc>
          <w:tcPr>
            <w:tcW w:w="166" w:type="pct"/>
            <w:gridSpan w:val="2"/>
            <w:vAlign w:val="bottom"/>
          </w:tcPr>
          <w:p w14:paraId="63C3F1C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F1E5B7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14C1F22" w14:textId="77777777" w:rsidTr="002F7583">
        <w:trPr>
          <w:cantSplit/>
        </w:trPr>
        <w:tc>
          <w:tcPr>
            <w:tcW w:w="155" w:type="pct"/>
          </w:tcPr>
          <w:p w14:paraId="3B48F9FD" w14:textId="77777777" w:rsidR="0048793D" w:rsidRPr="0005085E" w:rsidRDefault="0048793D" w:rsidP="0048793D">
            <w:pPr>
              <w:spacing w:line="240" w:lineRule="atLeast"/>
              <w:rPr>
                <w:rFonts w:ascii="Arial" w:hAnsi="Arial" w:cs="Arial"/>
                <w:color w:val="0000FF"/>
                <w:lang w:val="fr-BE"/>
              </w:rPr>
            </w:pPr>
            <w:bookmarkStart w:id="2" w:name="_Hlk99366406"/>
          </w:p>
        </w:tc>
        <w:tc>
          <w:tcPr>
            <w:tcW w:w="279" w:type="pct"/>
          </w:tcPr>
          <w:p w14:paraId="79AB318E" w14:textId="77777777" w:rsidR="0048793D" w:rsidRPr="0005085E" w:rsidRDefault="0048793D" w:rsidP="0048793D">
            <w:pPr>
              <w:spacing w:line="240" w:lineRule="atLeast"/>
              <w:rPr>
                <w:rFonts w:ascii="Arial" w:hAnsi="Arial" w:cs="Arial"/>
                <w:color w:val="0000FF"/>
                <w:lang w:val="fr-BE"/>
              </w:rPr>
            </w:pPr>
          </w:p>
        </w:tc>
        <w:tc>
          <w:tcPr>
            <w:tcW w:w="464" w:type="pct"/>
          </w:tcPr>
          <w:p w14:paraId="3798FBD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302264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48303A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12EF3C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CE44411" w14:textId="77777777" w:rsidTr="002F7583">
        <w:trPr>
          <w:cantSplit/>
        </w:trPr>
        <w:tc>
          <w:tcPr>
            <w:tcW w:w="155" w:type="pct"/>
          </w:tcPr>
          <w:p w14:paraId="10534F3B" w14:textId="77777777" w:rsidR="0048793D" w:rsidRPr="0005085E" w:rsidRDefault="0048793D" w:rsidP="0048793D">
            <w:pPr>
              <w:spacing w:line="240" w:lineRule="atLeast"/>
              <w:rPr>
                <w:rFonts w:ascii="Arial" w:hAnsi="Arial" w:cs="Arial"/>
                <w:b/>
                <w:color w:val="0000FF"/>
                <w:lang w:val="fr-BE"/>
              </w:rPr>
            </w:pPr>
          </w:p>
        </w:tc>
        <w:tc>
          <w:tcPr>
            <w:tcW w:w="279" w:type="pct"/>
          </w:tcPr>
          <w:p w14:paraId="67134DA4" w14:textId="77777777" w:rsidR="0048793D" w:rsidRPr="0005085E" w:rsidRDefault="0048793D" w:rsidP="0048793D">
            <w:pPr>
              <w:spacing w:line="240" w:lineRule="atLeast"/>
              <w:rPr>
                <w:rFonts w:ascii="Arial" w:hAnsi="Arial" w:cs="Arial"/>
                <w:b/>
                <w:color w:val="0000FF"/>
                <w:lang w:val="fr-BE"/>
              </w:rPr>
            </w:pPr>
          </w:p>
        </w:tc>
        <w:tc>
          <w:tcPr>
            <w:tcW w:w="464" w:type="pct"/>
          </w:tcPr>
          <w:p w14:paraId="6A968A28" w14:textId="77777777" w:rsidR="0048793D" w:rsidRPr="0005085E" w:rsidRDefault="0048793D" w:rsidP="0048793D">
            <w:pPr>
              <w:spacing w:line="240" w:lineRule="atLeast"/>
              <w:jc w:val="both"/>
              <w:rPr>
                <w:rFonts w:ascii="Arial" w:hAnsi="Arial" w:cs="Arial"/>
                <w:b/>
                <w:color w:val="0000FF"/>
                <w:lang w:val="fr-BE"/>
              </w:rPr>
            </w:pPr>
          </w:p>
        </w:tc>
        <w:tc>
          <w:tcPr>
            <w:tcW w:w="465" w:type="pct"/>
          </w:tcPr>
          <w:p w14:paraId="2C3F0ADB" w14:textId="77777777" w:rsidR="0048793D" w:rsidRPr="0005085E" w:rsidRDefault="0048793D" w:rsidP="0048793D">
            <w:pPr>
              <w:spacing w:line="240" w:lineRule="atLeast"/>
              <w:rPr>
                <w:rFonts w:ascii="Arial" w:hAnsi="Arial" w:cs="Arial"/>
                <w:b/>
                <w:color w:val="0000FF"/>
                <w:lang w:val="fr-BE"/>
              </w:rPr>
            </w:pPr>
          </w:p>
        </w:tc>
        <w:tc>
          <w:tcPr>
            <w:tcW w:w="3483" w:type="pct"/>
            <w:gridSpan w:val="7"/>
          </w:tcPr>
          <w:p w14:paraId="099043BC" w14:textId="77777777" w:rsidR="0048793D" w:rsidRPr="0005085E" w:rsidRDefault="0048793D" w:rsidP="0048793D">
            <w:pPr>
              <w:spacing w:line="240" w:lineRule="atLeast"/>
              <w:jc w:val="both"/>
              <w:rPr>
                <w:rFonts w:ascii="Arial" w:hAnsi="Arial" w:cs="Arial"/>
                <w:b/>
                <w:color w:val="0000FF"/>
                <w:lang w:val="fr-BE"/>
              </w:rPr>
            </w:pPr>
            <w:r w:rsidRPr="00767020">
              <w:rPr>
                <w:rFonts w:ascii="Arial" w:hAnsi="Arial" w:cs="Arial"/>
                <w:b/>
                <w:color w:val="0000FF"/>
                <w:lang w:val="fr-BE"/>
              </w:rPr>
              <w:t>2. Médecins spécialistes</w:t>
            </w:r>
            <w:r w:rsidRPr="00E30334">
              <w:rPr>
                <w:rFonts w:ascii="Arial" w:hAnsi="Arial" w:cs="Arial"/>
                <w:b/>
                <w:color w:val="0000FF"/>
                <w:lang w:val="fr-BE"/>
              </w:rPr>
              <w:t>"</w:t>
            </w:r>
          </w:p>
        </w:tc>
        <w:tc>
          <w:tcPr>
            <w:tcW w:w="154" w:type="pct"/>
            <w:vAlign w:val="bottom"/>
          </w:tcPr>
          <w:p w14:paraId="7E834468" w14:textId="77777777" w:rsidR="0048793D" w:rsidRPr="0005085E" w:rsidRDefault="0048793D" w:rsidP="0048793D">
            <w:pPr>
              <w:spacing w:line="240" w:lineRule="atLeast"/>
              <w:jc w:val="right"/>
              <w:rPr>
                <w:rFonts w:ascii="Arial" w:hAnsi="Arial" w:cs="Arial"/>
                <w:b/>
                <w:color w:val="0000FF"/>
                <w:lang w:val="fr-BE"/>
              </w:rPr>
            </w:pPr>
          </w:p>
        </w:tc>
      </w:tr>
      <w:tr w:rsidR="0048793D" w:rsidRPr="0005085E" w14:paraId="0BA8A628" w14:textId="77777777" w:rsidTr="002F7583">
        <w:trPr>
          <w:cantSplit/>
        </w:trPr>
        <w:tc>
          <w:tcPr>
            <w:tcW w:w="155" w:type="pct"/>
          </w:tcPr>
          <w:p w14:paraId="2C140470" w14:textId="77777777" w:rsidR="0048793D" w:rsidRPr="0005085E" w:rsidRDefault="0048793D" w:rsidP="0048793D">
            <w:pPr>
              <w:spacing w:line="240" w:lineRule="atLeast"/>
              <w:rPr>
                <w:rFonts w:ascii="Arial" w:hAnsi="Arial" w:cs="Arial"/>
                <w:color w:val="0000FF"/>
                <w:lang w:val="fr-BE"/>
              </w:rPr>
            </w:pPr>
          </w:p>
        </w:tc>
        <w:tc>
          <w:tcPr>
            <w:tcW w:w="279" w:type="pct"/>
          </w:tcPr>
          <w:p w14:paraId="16FB0260" w14:textId="77777777" w:rsidR="0048793D" w:rsidRPr="0005085E" w:rsidRDefault="0048793D" w:rsidP="0048793D">
            <w:pPr>
              <w:spacing w:line="240" w:lineRule="atLeast"/>
              <w:rPr>
                <w:rFonts w:ascii="Arial" w:hAnsi="Arial" w:cs="Arial"/>
                <w:color w:val="0000FF"/>
                <w:lang w:val="fr-BE"/>
              </w:rPr>
            </w:pPr>
          </w:p>
        </w:tc>
        <w:tc>
          <w:tcPr>
            <w:tcW w:w="464" w:type="pct"/>
          </w:tcPr>
          <w:p w14:paraId="3696CD8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256A34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0C2DDB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EBFB5A7" w14:textId="77777777" w:rsidR="0048793D" w:rsidRPr="0005085E" w:rsidRDefault="0048793D" w:rsidP="0048793D">
            <w:pPr>
              <w:spacing w:line="240" w:lineRule="atLeast"/>
              <w:jc w:val="right"/>
              <w:rPr>
                <w:rFonts w:ascii="Arial" w:hAnsi="Arial" w:cs="Arial"/>
                <w:color w:val="0000FF"/>
                <w:lang w:val="fr-BE"/>
              </w:rPr>
            </w:pPr>
          </w:p>
        </w:tc>
      </w:tr>
      <w:bookmarkEnd w:id="2"/>
      <w:tr w:rsidR="0048793D" w:rsidRPr="00106544" w14:paraId="19686C4E" w14:textId="77777777" w:rsidTr="002F7583">
        <w:trPr>
          <w:cantSplit/>
        </w:trPr>
        <w:tc>
          <w:tcPr>
            <w:tcW w:w="155" w:type="pct"/>
          </w:tcPr>
          <w:p w14:paraId="5FFB01E1" w14:textId="77777777" w:rsidR="0048793D" w:rsidRPr="0005085E" w:rsidRDefault="0048793D" w:rsidP="0048793D">
            <w:pPr>
              <w:spacing w:line="240" w:lineRule="atLeast"/>
              <w:rPr>
                <w:rFonts w:ascii="Arial" w:hAnsi="Arial" w:cs="Arial"/>
                <w:color w:val="0000FF"/>
                <w:lang w:val="fr-BE"/>
              </w:rPr>
            </w:pPr>
          </w:p>
        </w:tc>
        <w:tc>
          <w:tcPr>
            <w:tcW w:w="279" w:type="pct"/>
          </w:tcPr>
          <w:p w14:paraId="3B83FB2A" w14:textId="77777777" w:rsidR="0048793D" w:rsidRPr="0005085E" w:rsidRDefault="0048793D" w:rsidP="0048793D">
            <w:pPr>
              <w:spacing w:line="240" w:lineRule="atLeast"/>
              <w:rPr>
                <w:rFonts w:ascii="Arial" w:hAnsi="Arial" w:cs="Arial"/>
                <w:color w:val="0000FF"/>
                <w:lang w:val="fr-BE"/>
              </w:rPr>
            </w:pPr>
          </w:p>
        </w:tc>
        <w:tc>
          <w:tcPr>
            <w:tcW w:w="464" w:type="pct"/>
          </w:tcPr>
          <w:p w14:paraId="51475FB6" w14:textId="77777777" w:rsidR="0048793D" w:rsidRPr="00E30334" w:rsidRDefault="0048793D" w:rsidP="0048793D">
            <w:pPr>
              <w:spacing w:line="240" w:lineRule="atLeast"/>
              <w:jc w:val="both"/>
              <w:rPr>
                <w:rFonts w:ascii="Arial" w:hAnsi="Arial" w:cs="Arial"/>
                <w:strike/>
                <w:color w:val="0000FF"/>
                <w:lang w:val="fr-BE"/>
              </w:rPr>
            </w:pPr>
            <w:r w:rsidRPr="00E30334">
              <w:rPr>
                <w:rFonts w:ascii="Arial" w:hAnsi="Arial" w:cs="Arial"/>
                <w:strike/>
                <w:color w:val="0000FF"/>
                <w:lang w:val="fr-BE"/>
              </w:rPr>
              <w:t>102815</w:t>
            </w:r>
          </w:p>
        </w:tc>
        <w:tc>
          <w:tcPr>
            <w:tcW w:w="465" w:type="pct"/>
          </w:tcPr>
          <w:p w14:paraId="3A2FA0B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035268E" w14:textId="77777777" w:rsidR="0048793D" w:rsidRPr="00E30334" w:rsidRDefault="0048793D" w:rsidP="0048793D">
            <w:pPr>
              <w:spacing w:line="240" w:lineRule="atLeast"/>
              <w:jc w:val="both"/>
              <w:rPr>
                <w:rFonts w:ascii="Arial" w:hAnsi="Arial"/>
                <w:i/>
                <w:color w:val="0000FF"/>
                <w:sz w:val="18"/>
                <w:lang w:val="fr-BE"/>
              </w:rPr>
            </w:pPr>
            <w:r w:rsidRPr="00E30334">
              <w:rPr>
                <w:rFonts w:ascii="Arial" w:hAnsi="Arial"/>
                <w:i/>
                <w:color w:val="0000FF"/>
                <w:sz w:val="18"/>
                <w:lang w:val="fr-BE"/>
              </w:rPr>
              <w:t>Supprimé par A.R. 15.12.2021 (en vigueur 1.3.2022)</w:t>
            </w:r>
          </w:p>
        </w:tc>
        <w:tc>
          <w:tcPr>
            <w:tcW w:w="154" w:type="pct"/>
            <w:vAlign w:val="bottom"/>
          </w:tcPr>
          <w:p w14:paraId="2214F78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E4F4224" w14:textId="77777777" w:rsidTr="002F7583">
        <w:trPr>
          <w:cantSplit/>
        </w:trPr>
        <w:tc>
          <w:tcPr>
            <w:tcW w:w="155" w:type="pct"/>
          </w:tcPr>
          <w:p w14:paraId="560FAEA5" w14:textId="77777777" w:rsidR="0048793D" w:rsidRPr="0005085E" w:rsidRDefault="0048793D" w:rsidP="0048793D">
            <w:pPr>
              <w:spacing w:line="240" w:lineRule="atLeast"/>
              <w:rPr>
                <w:rFonts w:ascii="Arial" w:hAnsi="Arial" w:cs="Arial"/>
                <w:color w:val="0000FF"/>
                <w:lang w:val="fr-BE"/>
              </w:rPr>
            </w:pPr>
          </w:p>
        </w:tc>
        <w:tc>
          <w:tcPr>
            <w:tcW w:w="279" w:type="pct"/>
          </w:tcPr>
          <w:p w14:paraId="32ABE6A1" w14:textId="77777777" w:rsidR="0048793D" w:rsidRPr="0005085E" w:rsidRDefault="0048793D" w:rsidP="0048793D">
            <w:pPr>
              <w:spacing w:line="240" w:lineRule="atLeast"/>
              <w:rPr>
                <w:rFonts w:ascii="Arial" w:hAnsi="Arial" w:cs="Arial"/>
                <w:color w:val="0000FF"/>
                <w:lang w:val="fr-BE"/>
              </w:rPr>
            </w:pPr>
          </w:p>
        </w:tc>
        <w:tc>
          <w:tcPr>
            <w:tcW w:w="464" w:type="pct"/>
          </w:tcPr>
          <w:p w14:paraId="07BB7D8B" w14:textId="77777777" w:rsidR="0048793D" w:rsidRDefault="0048793D" w:rsidP="0048793D">
            <w:pPr>
              <w:spacing w:line="240" w:lineRule="atLeast"/>
              <w:jc w:val="both"/>
              <w:rPr>
                <w:rFonts w:ascii="Arial" w:hAnsi="Arial" w:cs="Arial"/>
                <w:color w:val="0000FF"/>
                <w:lang w:val="fr-BE"/>
              </w:rPr>
            </w:pPr>
          </w:p>
        </w:tc>
        <w:tc>
          <w:tcPr>
            <w:tcW w:w="465" w:type="pct"/>
          </w:tcPr>
          <w:p w14:paraId="3ECBE2D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EC90A93" w14:textId="77777777" w:rsidR="0048793D" w:rsidRPr="00E30334" w:rsidRDefault="0048793D" w:rsidP="0048793D">
            <w:pPr>
              <w:spacing w:line="240" w:lineRule="atLeast"/>
              <w:jc w:val="both"/>
              <w:rPr>
                <w:rFonts w:ascii="Arial" w:hAnsi="Arial"/>
                <w:i/>
                <w:color w:val="0000FF"/>
                <w:sz w:val="18"/>
                <w:lang w:val="fr-BE"/>
              </w:rPr>
            </w:pPr>
          </w:p>
        </w:tc>
        <w:tc>
          <w:tcPr>
            <w:tcW w:w="154" w:type="pct"/>
            <w:vAlign w:val="bottom"/>
          </w:tcPr>
          <w:p w14:paraId="71A7680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9A5750F" w14:textId="77777777" w:rsidTr="002F7583">
        <w:trPr>
          <w:cantSplit/>
        </w:trPr>
        <w:tc>
          <w:tcPr>
            <w:tcW w:w="155" w:type="pct"/>
          </w:tcPr>
          <w:p w14:paraId="01A93852" w14:textId="77777777" w:rsidR="0048793D" w:rsidRPr="0005085E" w:rsidRDefault="0048793D" w:rsidP="0048793D">
            <w:pPr>
              <w:spacing w:line="240" w:lineRule="atLeast"/>
              <w:rPr>
                <w:rFonts w:ascii="Arial" w:hAnsi="Arial" w:cs="Arial"/>
                <w:color w:val="0000FF"/>
                <w:lang w:val="fr-BE"/>
              </w:rPr>
            </w:pPr>
          </w:p>
        </w:tc>
        <w:tc>
          <w:tcPr>
            <w:tcW w:w="279" w:type="pct"/>
          </w:tcPr>
          <w:p w14:paraId="53E26214" w14:textId="77777777" w:rsidR="0048793D" w:rsidRPr="0005085E" w:rsidRDefault="0048793D" w:rsidP="0048793D">
            <w:pPr>
              <w:spacing w:line="240" w:lineRule="atLeast"/>
              <w:rPr>
                <w:rFonts w:ascii="Arial" w:hAnsi="Arial" w:cs="Arial"/>
                <w:color w:val="0000FF"/>
                <w:lang w:val="fr-BE"/>
              </w:rPr>
            </w:pPr>
          </w:p>
        </w:tc>
        <w:tc>
          <w:tcPr>
            <w:tcW w:w="464" w:type="pct"/>
          </w:tcPr>
          <w:p w14:paraId="2ED96D43" w14:textId="77777777" w:rsidR="0048793D" w:rsidRPr="00E30334" w:rsidRDefault="0048793D" w:rsidP="0048793D">
            <w:pPr>
              <w:spacing w:line="240" w:lineRule="atLeast"/>
              <w:jc w:val="both"/>
              <w:rPr>
                <w:rFonts w:ascii="Arial" w:hAnsi="Arial" w:cs="Arial"/>
                <w:strike/>
                <w:color w:val="0000FF"/>
                <w:lang w:val="fr-BE"/>
              </w:rPr>
            </w:pPr>
            <w:r w:rsidRPr="00E30334">
              <w:rPr>
                <w:rFonts w:ascii="Arial" w:hAnsi="Arial" w:cs="Arial"/>
                <w:strike/>
                <w:color w:val="0000FF"/>
                <w:lang w:val="fr-BE"/>
              </w:rPr>
              <w:t>102830</w:t>
            </w:r>
          </w:p>
        </w:tc>
        <w:tc>
          <w:tcPr>
            <w:tcW w:w="465" w:type="pct"/>
          </w:tcPr>
          <w:p w14:paraId="66417A0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8F364D0" w14:textId="77777777" w:rsidR="0048793D" w:rsidRPr="00E30334" w:rsidRDefault="0048793D" w:rsidP="0048793D">
            <w:pPr>
              <w:spacing w:line="240" w:lineRule="atLeast"/>
              <w:jc w:val="both"/>
              <w:rPr>
                <w:rFonts w:ascii="Arial" w:hAnsi="Arial"/>
                <w:i/>
                <w:color w:val="0000FF"/>
                <w:sz w:val="18"/>
                <w:lang w:val="fr-BE"/>
              </w:rPr>
            </w:pPr>
            <w:r w:rsidRPr="00E30334">
              <w:rPr>
                <w:rFonts w:ascii="Arial" w:hAnsi="Arial"/>
                <w:i/>
                <w:color w:val="0000FF"/>
                <w:sz w:val="18"/>
                <w:lang w:val="fr-BE"/>
              </w:rPr>
              <w:t>Supprimé par A.R. 15.12.2021 (en vigueur 1.3.2022)</w:t>
            </w:r>
          </w:p>
        </w:tc>
        <w:tc>
          <w:tcPr>
            <w:tcW w:w="154" w:type="pct"/>
            <w:vAlign w:val="bottom"/>
          </w:tcPr>
          <w:p w14:paraId="2C6F6C9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33286F2" w14:textId="77777777" w:rsidTr="002F7583">
        <w:trPr>
          <w:cantSplit/>
        </w:trPr>
        <w:tc>
          <w:tcPr>
            <w:tcW w:w="155" w:type="pct"/>
          </w:tcPr>
          <w:p w14:paraId="6B888D9F" w14:textId="77777777" w:rsidR="0048793D" w:rsidRPr="0005085E" w:rsidRDefault="0048793D" w:rsidP="0048793D">
            <w:pPr>
              <w:spacing w:line="240" w:lineRule="atLeast"/>
              <w:rPr>
                <w:rFonts w:ascii="Arial" w:hAnsi="Arial" w:cs="Arial"/>
                <w:color w:val="0000FF"/>
                <w:lang w:val="fr-BE"/>
              </w:rPr>
            </w:pPr>
          </w:p>
        </w:tc>
        <w:tc>
          <w:tcPr>
            <w:tcW w:w="279" w:type="pct"/>
          </w:tcPr>
          <w:p w14:paraId="70AE1068" w14:textId="77777777" w:rsidR="0048793D" w:rsidRPr="0005085E" w:rsidRDefault="0048793D" w:rsidP="0048793D">
            <w:pPr>
              <w:spacing w:line="240" w:lineRule="atLeast"/>
              <w:rPr>
                <w:rFonts w:ascii="Arial" w:hAnsi="Arial" w:cs="Arial"/>
                <w:color w:val="0000FF"/>
                <w:lang w:val="fr-BE"/>
              </w:rPr>
            </w:pPr>
          </w:p>
        </w:tc>
        <w:tc>
          <w:tcPr>
            <w:tcW w:w="464" w:type="pct"/>
          </w:tcPr>
          <w:p w14:paraId="60B86B87" w14:textId="77777777" w:rsidR="0048793D" w:rsidRDefault="0048793D" w:rsidP="0048793D">
            <w:pPr>
              <w:spacing w:line="240" w:lineRule="atLeast"/>
              <w:jc w:val="both"/>
              <w:rPr>
                <w:rFonts w:ascii="Arial" w:hAnsi="Arial" w:cs="Arial"/>
                <w:color w:val="0000FF"/>
                <w:lang w:val="fr-BE"/>
              </w:rPr>
            </w:pPr>
          </w:p>
        </w:tc>
        <w:tc>
          <w:tcPr>
            <w:tcW w:w="465" w:type="pct"/>
          </w:tcPr>
          <w:p w14:paraId="1E01FCB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D492783"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A7DB26C"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3CADF41" w14:textId="77777777" w:rsidTr="002F7583">
        <w:trPr>
          <w:cantSplit/>
        </w:trPr>
        <w:tc>
          <w:tcPr>
            <w:tcW w:w="155" w:type="pct"/>
          </w:tcPr>
          <w:p w14:paraId="146F9DC0" w14:textId="77777777" w:rsidR="0048793D" w:rsidRPr="00E30334" w:rsidRDefault="0048793D" w:rsidP="0048793D">
            <w:pPr>
              <w:spacing w:line="240" w:lineRule="atLeast"/>
              <w:rPr>
                <w:color w:val="0000FF"/>
                <w:lang w:val="fr-BE"/>
              </w:rPr>
            </w:pPr>
          </w:p>
        </w:tc>
        <w:tc>
          <w:tcPr>
            <w:tcW w:w="279" w:type="pct"/>
          </w:tcPr>
          <w:p w14:paraId="19038C32" w14:textId="77777777" w:rsidR="0048793D" w:rsidRPr="00E30334" w:rsidRDefault="0048793D" w:rsidP="0048793D">
            <w:pPr>
              <w:spacing w:line="240" w:lineRule="atLeast"/>
              <w:rPr>
                <w:color w:val="0000FF"/>
                <w:lang w:val="fr-BE"/>
              </w:rPr>
            </w:pPr>
          </w:p>
        </w:tc>
        <w:tc>
          <w:tcPr>
            <w:tcW w:w="464" w:type="pct"/>
          </w:tcPr>
          <w:p w14:paraId="38260B8B" w14:textId="77777777" w:rsidR="0048793D" w:rsidRPr="00E30334" w:rsidRDefault="0048793D" w:rsidP="0048793D">
            <w:pPr>
              <w:spacing w:line="240" w:lineRule="atLeast"/>
              <w:jc w:val="both"/>
              <w:rPr>
                <w:color w:val="0000FF"/>
                <w:lang w:val="fr-BE"/>
              </w:rPr>
            </w:pPr>
          </w:p>
        </w:tc>
        <w:tc>
          <w:tcPr>
            <w:tcW w:w="465" w:type="pct"/>
          </w:tcPr>
          <w:p w14:paraId="2695A1DF" w14:textId="77777777" w:rsidR="0048793D" w:rsidRPr="00E30334" w:rsidRDefault="0048793D" w:rsidP="0048793D">
            <w:pPr>
              <w:spacing w:line="240" w:lineRule="atLeast"/>
              <w:rPr>
                <w:color w:val="0000FF"/>
                <w:lang w:val="fr-BE"/>
              </w:rPr>
            </w:pPr>
          </w:p>
        </w:tc>
        <w:tc>
          <w:tcPr>
            <w:tcW w:w="3483" w:type="pct"/>
            <w:gridSpan w:val="7"/>
          </w:tcPr>
          <w:p w14:paraId="556FC1B3" w14:textId="162979D8"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15.12.2021</w:t>
            </w:r>
            <w:r w:rsidRPr="0005085E">
              <w:rPr>
                <w:rFonts w:ascii="Arial" w:hAnsi="Arial"/>
                <w:i/>
                <w:color w:val="0000FF"/>
                <w:sz w:val="18"/>
                <w:lang w:val="fr-BE"/>
              </w:rPr>
              <w:t>" (en vigueur 1.</w:t>
            </w:r>
            <w:r>
              <w:rPr>
                <w:rFonts w:ascii="Arial" w:hAnsi="Arial"/>
                <w:i/>
                <w:color w:val="0000FF"/>
                <w:sz w:val="18"/>
                <w:lang w:val="fr-BE"/>
              </w:rPr>
              <w:t>3.2022</w:t>
            </w:r>
            <w:r w:rsidRPr="0005085E">
              <w:rPr>
                <w:rFonts w:ascii="Arial" w:hAnsi="Arial"/>
                <w:i/>
                <w:color w:val="0000FF"/>
                <w:sz w:val="18"/>
                <w:lang w:val="fr-BE"/>
              </w:rPr>
              <w:t>)</w:t>
            </w:r>
            <w:r w:rsidRPr="00D353F7">
              <w:rPr>
                <w:rFonts w:ascii="Arial" w:hAnsi="Arial"/>
                <w:i/>
                <w:color w:val="0000FF"/>
                <w:sz w:val="18"/>
                <w:lang w:val="fr-BE"/>
              </w:rPr>
              <w:t xml:space="preserve"> + </w:t>
            </w:r>
            <w:proofErr w:type="spellStart"/>
            <w:r w:rsidRPr="00D353F7">
              <w:rPr>
                <w:rFonts w:ascii="Arial" w:hAnsi="Arial"/>
                <w:i/>
                <w:color w:val="0000FF"/>
                <w:sz w:val="18"/>
                <w:lang w:val="fr-BE"/>
              </w:rPr>
              <w:t>Corrigendum</w:t>
            </w:r>
            <w:proofErr w:type="spellEnd"/>
            <w:r w:rsidRPr="00D353F7">
              <w:rPr>
                <w:rFonts w:ascii="Arial" w:hAnsi="Arial"/>
                <w:i/>
                <w:color w:val="0000FF"/>
                <w:sz w:val="18"/>
                <w:lang w:val="fr-BE"/>
              </w:rPr>
              <w:t xml:space="preserve"> M</w:t>
            </w:r>
            <w:r>
              <w:rPr>
                <w:rFonts w:ascii="Arial" w:hAnsi="Arial"/>
                <w:i/>
                <w:color w:val="0000FF"/>
                <w:sz w:val="18"/>
                <w:lang w:val="fr-BE"/>
              </w:rPr>
              <w:t>.B</w:t>
            </w:r>
            <w:r w:rsidRPr="00D353F7">
              <w:rPr>
                <w:rFonts w:ascii="Arial" w:hAnsi="Arial"/>
                <w:i/>
                <w:color w:val="0000FF"/>
                <w:sz w:val="18"/>
                <w:lang w:val="fr-BE"/>
              </w:rPr>
              <w:t>. 4.3.2022</w:t>
            </w:r>
          </w:p>
        </w:tc>
        <w:tc>
          <w:tcPr>
            <w:tcW w:w="154" w:type="pct"/>
            <w:vAlign w:val="bottom"/>
          </w:tcPr>
          <w:p w14:paraId="3B66DA20" w14:textId="77777777" w:rsidR="0048793D" w:rsidRPr="0005085E" w:rsidRDefault="0048793D" w:rsidP="0048793D">
            <w:pPr>
              <w:spacing w:line="240" w:lineRule="atLeast"/>
              <w:jc w:val="right"/>
              <w:rPr>
                <w:color w:val="0000FF"/>
                <w:lang w:val="fr-BE"/>
              </w:rPr>
            </w:pPr>
          </w:p>
        </w:tc>
      </w:tr>
      <w:tr w:rsidR="0048793D" w:rsidRPr="00E30334" w14:paraId="029993E2" w14:textId="77777777" w:rsidTr="002F7583">
        <w:trPr>
          <w:cantSplit/>
        </w:trPr>
        <w:tc>
          <w:tcPr>
            <w:tcW w:w="155" w:type="pct"/>
          </w:tcPr>
          <w:p w14:paraId="48E3B474" w14:textId="77777777" w:rsidR="0048793D" w:rsidRPr="0005085E" w:rsidRDefault="0048793D" w:rsidP="0048793D">
            <w:pPr>
              <w:spacing w:line="240" w:lineRule="atLeast"/>
              <w:rPr>
                <w:rFonts w:ascii="Arial" w:hAnsi="Arial" w:cs="Arial"/>
                <w:color w:val="0000FF"/>
                <w:lang w:val="fr-BE"/>
              </w:rPr>
            </w:pPr>
            <w:r w:rsidRPr="00E30334">
              <w:rPr>
                <w:rFonts w:ascii="Arial" w:hAnsi="Arial" w:cs="Arial"/>
                <w:color w:val="0000FF"/>
                <w:lang w:val="fr-BE"/>
              </w:rPr>
              <w:t>"</w:t>
            </w:r>
          </w:p>
        </w:tc>
        <w:tc>
          <w:tcPr>
            <w:tcW w:w="279" w:type="pct"/>
          </w:tcPr>
          <w:p w14:paraId="628E9916" w14:textId="77777777" w:rsidR="0048793D" w:rsidRPr="0005085E" w:rsidRDefault="0048793D" w:rsidP="0048793D">
            <w:pPr>
              <w:spacing w:line="240" w:lineRule="atLeast"/>
              <w:rPr>
                <w:rFonts w:ascii="Arial" w:hAnsi="Arial" w:cs="Arial"/>
                <w:color w:val="0000FF"/>
                <w:lang w:val="fr-BE"/>
              </w:rPr>
            </w:pPr>
          </w:p>
        </w:tc>
        <w:tc>
          <w:tcPr>
            <w:tcW w:w="464" w:type="pct"/>
          </w:tcPr>
          <w:p w14:paraId="1393BDC2"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101636</w:t>
            </w:r>
          </w:p>
        </w:tc>
        <w:tc>
          <w:tcPr>
            <w:tcW w:w="465" w:type="pct"/>
          </w:tcPr>
          <w:p w14:paraId="25E36A02" w14:textId="77777777" w:rsidR="0048793D" w:rsidRPr="0005085E" w:rsidRDefault="0048793D" w:rsidP="0048793D">
            <w:pPr>
              <w:spacing w:line="240" w:lineRule="atLeast"/>
              <w:rPr>
                <w:rFonts w:ascii="Arial" w:hAnsi="Arial" w:cs="Arial"/>
                <w:color w:val="0000FF"/>
                <w:lang w:val="fr-BE"/>
              </w:rPr>
            </w:pPr>
          </w:p>
        </w:tc>
        <w:tc>
          <w:tcPr>
            <w:tcW w:w="2821" w:type="pct"/>
          </w:tcPr>
          <w:p w14:paraId="2066A0DA" w14:textId="77777777" w:rsidR="0048793D" w:rsidRPr="0005085E" w:rsidRDefault="0048793D" w:rsidP="0048793D">
            <w:pPr>
              <w:spacing w:line="240" w:lineRule="atLeast"/>
              <w:jc w:val="both"/>
              <w:rPr>
                <w:rFonts w:ascii="Arial" w:hAnsi="Arial" w:cs="Arial"/>
                <w:color w:val="0000FF"/>
                <w:lang w:val="fr-BE"/>
              </w:rPr>
            </w:pPr>
            <w:r w:rsidRPr="00E30334">
              <w:rPr>
                <w:rFonts w:ascii="Arial" w:hAnsi="Arial" w:cs="Arial"/>
                <w:color w:val="0000FF"/>
                <w:lang w:val="fr-BE"/>
              </w:rPr>
              <w:t xml:space="preserve">Evaluation et optimisation </w:t>
            </w:r>
            <w:proofErr w:type="spellStart"/>
            <w:r w:rsidRPr="00E30334">
              <w:rPr>
                <w:rFonts w:ascii="Arial" w:hAnsi="Arial" w:cs="Arial"/>
                <w:color w:val="0000FF"/>
                <w:lang w:val="fr-BE"/>
              </w:rPr>
              <w:t>anesthésiologiques</w:t>
            </w:r>
            <w:proofErr w:type="spellEnd"/>
            <w:r w:rsidRPr="00E30334">
              <w:rPr>
                <w:rFonts w:ascii="Arial" w:hAnsi="Arial" w:cs="Arial"/>
                <w:color w:val="0000FF"/>
                <w:lang w:val="fr-BE"/>
              </w:rPr>
              <w:t xml:space="preserve"> préalables à une</w:t>
            </w:r>
            <w:r>
              <w:rPr>
                <w:rFonts w:ascii="Arial" w:hAnsi="Arial" w:cs="Arial"/>
                <w:color w:val="0000FF"/>
                <w:lang w:val="fr-BE"/>
              </w:rPr>
              <w:t xml:space="preserve"> </w:t>
            </w:r>
            <w:r w:rsidRPr="00E30334">
              <w:rPr>
                <w:rFonts w:ascii="Arial" w:hAnsi="Arial" w:cs="Arial"/>
                <w:color w:val="0000FF"/>
                <w:lang w:val="fr-BE"/>
              </w:rPr>
              <w:t>prestation sous anesthésie par un mé</w:t>
            </w:r>
            <w:r>
              <w:rPr>
                <w:rFonts w:ascii="Arial" w:hAnsi="Arial" w:cs="Arial"/>
                <w:color w:val="0000FF"/>
                <w:lang w:val="fr-BE"/>
              </w:rPr>
              <w:t>decin spécialiste en anesthésie réanimation</w:t>
            </w:r>
          </w:p>
        </w:tc>
        <w:tc>
          <w:tcPr>
            <w:tcW w:w="149" w:type="pct"/>
            <w:gridSpan w:val="2"/>
            <w:vAlign w:val="bottom"/>
          </w:tcPr>
          <w:p w14:paraId="1C3581A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BBC58F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9,9</w:t>
            </w:r>
          </w:p>
        </w:tc>
        <w:tc>
          <w:tcPr>
            <w:tcW w:w="166" w:type="pct"/>
            <w:gridSpan w:val="2"/>
            <w:vAlign w:val="bottom"/>
          </w:tcPr>
          <w:p w14:paraId="13AE898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9DF9D12" w14:textId="77777777" w:rsidR="0048793D" w:rsidRPr="0005085E" w:rsidRDefault="0048793D" w:rsidP="0048793D">
            <w:pPr>
              <w:spacing w:line="240" w:lineRule="atLeast"/>
              <w:jc w:val="right"/>
              <w:rPr>
                <w:rFonts w:ascii="Arial" w:hAnsi="Arial" w:cs="Arial"/>
                <w:color w:val="0000FF"/>
                <w:lang w:val="fr-BE"/>
              </w:rPr>
            </w:pPr>
          </w:p>
        </w:tc>
      </w:tr>
      <w:tr w:rsidR="0048793D" w:rsidRPr="00E30334" w14:paraId="481D3120" w14:textId="77777777" w:rsidTr="002F7583">
        <w:trPr>
          <w:cantSplit/>
        </w:trPr>
        <w:tc>
          <w:tcPr>
            <w:tcW w:w="155" w:type="pct"/>
          </w:tcPr>
          <w:p w14:paraId="58CAFE7F" w14:textId="77777777" w:rsidR="0048793D" w:rsidRPr="0005085E" w:rsidRDefault="0048793D" w:rsidP="0048793D">
            <w:pPr>
              <w:spacing w:line="240" w:lineRule="atLeast"/>
              <w:rPr>
                <w:rFonts w:ascii="Arial" w:hAnsi="Arial" w:cs="Arial"/>
                <w:color w:val="0000FF"/>
                <w:lang w:val="fr-BE"/>
              </w:rPr>
            </w:pPr>
          </w:p>
        </w:tc>
        <w:tc>
          <w:tcPr>
            <w:tcW w:w="279" w:type="pct"/>
          </w:tcPr>
          <w:p w14:paraId="7E922D38" w14:textId="77777777" w:rsidR="0048793D" w:rsidRPr="0005085E" w:rsidRDefault="0048793D" w:rsidP="0048793D">
            <w:pPr>
              <w:spacing w:line="240" w:lineRule="atLeast"/>
              <w:rPr>
                <w:rFonts w:ascii="Arial" w:hAnsi="Arial" w:cs="Arial"/>
                <w:color w:val="0000FF"/>
                <w:lang w:val="fr-BE"/>
              </w:rPr>
            </w:pPr>
          </w:p>
        </w:tc>
        <w:tc>
          <w:tcPr>
            <w:tcW w:w="464" w:type="pct"/>
          </w:tcPr>
          <w:p w14:paraId="48DDC17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E52EEE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EA31DF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2C203E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53698F7" w14:textId="77777777" w:rsidTr="002F7583">
        <w:trPr>
          <w:cantSplit/>
        </w:trPr>
        <w:tc>
          <w:tcPr>
            <w:tcW w:w="155" w:type="pct"/>
          </w:tcPr>
          <w:p w14:paraId="22F281E7" w14:textId="77777777" w:rsidR="0048793D" w:rsidRPr="0005085E" w:rsidRDefault="0048793D" w:rsidP="0048793D">
            <w:pPr>
              <w:spacing w:line="240" w:lineRule="atLeast"/>
              <w:rPr>
                <w:rFonts w:ascii="Arial" w:hAnsi="Arial" w:cs="Arial"/>
                <w:color w:val="0000FF"/>
                <w:lang w:val="fr-BE"/>
              </w:rPr>
            </w:pPr>
          </w:p>
        </w:tc>
        <w:tc>
          <w:tcPr>
            <w:tcW w:w="279" w:type="pct"/>
          </w:tcPr>
          <w:p w14:paraId="4C6E3643" w14:textId="77777777" w:rsidR="0048793D" w:rsidRPr="0005085E" w:rsidRDefault="0048793D" w:rsidP="0048793D">
            <w:pPr>
              <w:spacing w:line="240" w:lineRule="atLeast"/>
              <w:rPr>
                <w:rFonts w:ascii="Arial" w:hAnsi="Arial" w:cs="Arial"/>
                <w:color w:val="0000FF"/>
                <w:lang w:val="fr-BE"/>
              </w:rPr>
            </w:pPr>
          </w:p>
        </w:tc>
        <w:tc>
          <w:tcPr>
            <w:tcW w:w="464" w:type="pct"/>
          </w:tcPr>
          <w:p w14:paraId="3B247CC9"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101651</w:t>
            </w:r>
          </w:p>
        </w:tc>
        <w:tc>
          <w:tcPr>
            <w:tcW w:w="465" w:type="pct"/>
          </w:tcPr>
          <w:p w14:paraId="01D3F9B3" w14:textId="77777777" w:rsidR="0048793D" w:rsidRPr="0005085E" w:rsidRDefault="0048793D" w:rsidP="0048793D">
            <w:pPr>
              <w:spacing w:line="240" w:lineRule="atLeast"/>
              <w:rPr>
                <w:rFonts w:ascii="Arial" w:hAnsi="Arial" w:cs="Arial"/>
                <w:color w:val="0000FF"/>
                <w:lang w:val="fr-BE"/>
              </w:rPr>
            </w:pPr>
          </w:p>
        </w:tc>
        <w:tc>
          <w:tcPr>
            <w:tcW w:w="2821" w:type="pct"/>
          </w:tcPr>
          <w:p w14:paraId="3C1EF0DD" w14:textId="77777777" w:rsidR="0048793D" w:rsidRPr="0005085E" w:rsidRDefault="0048793D" w:rsidP="0048793D">
            <w:pPr>
              <w:spacing w:line="240" w:lineRule="atLeast"/>
              <w:jc w:val="both"/>
              <w:rPr>
                <w:rFonts w:ascii="Arial" w:hAnsi="Arial" w:cs="Arial"/>
                <w:color w:val="0000FF"/>
                <w:lang w:val="fr-BE"/>
              </w:rPr>
            </w:pPr>
            <w:r w:rsidRPr="00E30334">
              <w:rPr>
                <w:rFonts w:ascii="Arial" w:hAnsi="Arial" w:cs="Arial"/>
                <w:color w:val="0000FF"/>
                <w:lang w:val="fr-BE"/>
              </w:rPr>
              <w:t xml:space="preserve">Evaluation et optimisation </w:t>
            </w:r>
            <w:proofErr w:type="spellStart"/>
            <w:r w:rsidRPr="00E30334">
              <w:rPr>
                <w:rFonts w:ascii="Arial" w:hAnsi="Arial" w:cs="Arial"/>
                <w:color w:val="0000FF"/>
                <w:lang w:val="fr-BE"/>
              </w:rPr>
              <w:t>anesthésiologiques</w:t>
            </w:r>
            <w:proofErr w:type="spellEnd"/>
            <w:r w:rsidRPr="00E30334">
              <w:rPr>
                <w:rFonts w:ascii="Arial" w:hAnsi="Arial" w:cs="Arial"/>
                <w:color w:val="0000FF"/>
                <w:lang w:val="fr-BE"/>
              </w:rPr>
              <w:t xml:space="preserve"> préalables à une</w:t>
            </w:r>
            <w:r>
              <w:rPr>
                <w:rFonts w:ascii="Arial" w:hAnsi="Arial" w:cs="Arial"/>
                <w:color w:val="0000FF"/>
                <w:lang w:val="fr-BE"/>
              </w:rPr>
              <w:t xml:space="preserve"> </w:t>
            </w:r>
            <w:r w:rsidRPr="00E30334">
              <w:rPr>
                <w:rFonts w:ascii="Arial" w:hAnsi="Arial" w:cs="Arial"/>
                <w:color w:val="0000FF"/>
                <w:lang w:val="fr-BE"/>
              </w:rPr>
              <w:t>prestation sous anesthésie par un médecin spécialiste en anesthésie</w:t>
            </w:r>
            <w:r>
              <w:rPr>
                <w:rFonts w:ascii="Arial" w:hAnsi="Arial" w:cs="Arial"/>
                <w:color w:val="0000FF"/>
                <w:lang w:val="fr-BE"/>
              </w:rPr>
              <w:t xml:space="preserve"> </w:t>
            </w:r>
            <w:r w:rsidRPr="00E30334">
              <w:rPr>
                <w:rFonts w:ascii="Arial" w:hAnsi="Arial" w:cs="Arial"/>
                <w:color w:val="0000FF"/>
                <w:lang w:val="fr-BE"/>
              </w:rPr>
              <w:t>réanimation accrédité</w:t>
            </w:r>
          </w:p>
        </w:tc>
        <w:tc>
          <w:tcPr>
            <w:tcW w:w="149" w:type="pct"/>
            <w:gridSpan w:val="2"/>
            <w:vAlign w:val="bottom"/>
          </w:tcPr>
          <w:p w14:paraId="0A0B27E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9069CB0" w14:textId="58BCBB1C"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9,9</w:t>
            </w:r>
          </w:p>
        </w:tc>
        <w:tc>
          <w:tcPr>
            <w:tcW w:w="166" w:type="pct"/>
            <w:gridSpan w:val="2"/>
            <w:vAlign w:val="bottom"/>
          </w:tcPr>
          <w:p w14:paraId="3DB5E8A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6AA100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5D1D1CF" w14:textId="77777777" w:rsidTr="002F7583">
        <w:trPr>
          <w:cantSplit/>
        </w:trPr>
        <w:tc>
          <w:tcPr>
            <w:tcW w:w="155" w:type="pct"/>
          </w:tcPr>
          <w:p w14:paraId="5A971831" w14:textId="77777777" w:rsidR="0048793D" w:rsidRPr="0005085E" w:rsidRDefault="0048793D" w:rsidP="0048793D">
            <w:pPr>
              <w:spacing w:line="240" w:lineRule="atLeast"/>
              <w:rPr>
                <w:rFonts w:ascii="Arial" w:hAnsi="Arial" w:cs="Arial"/>
                <w:color w:val="0000FF"/>
                <w:lang w:val="fr-BE"/>
              </w:rPr>
            </w:pPr>
          </w:p>
        </w:tc>
        <w:tc>
          <w:tcPr>
            <w:tcW w:w="279" w:type="pct"/>
          </w:tcPr>
          <w:p w14:paraId="7187EF2F" w14:textId="77777777" w:rsidR="0048793D" w:rsidRPr="0005085E" w:rsidRDefault="0048793D" w:rsidP="0048793D">
            <w:pPr>
              <w:spacing w:line="240" w:lineRule="atLeast"/>
              <w:rPr>
                <w:rFonts w:ascii="Arial" w:hAnsi="Arial" w:cs="Arial"/>
                <w:color w:val="0000FF"/>
                <w:lang w:val="fr-BE"/>
              </w:rPr>
            </w:pPr>
          </w:p>
        </w:tc>
        <w:tc>
          <w:tcPr>
            <w:tcW w:w="464" w:type="pct"/>
          </w:tcPr>
          <w:p w14:paraId="06EFC0AF" w14:textId="77777777" w:rsidR="0048793D" w:rsidRPr="0005085E" w:rsidRDefault="0048793D" w:rsidP="0048793D">
            <w:pPr>
              <w:spacing w:line="240" w:lineRule="atLeast"/>
              <w:rPr>
                <w:rFonts w:ascii="Arial" w:hAnsi="Arial" w:cs="Arial"/>
                <w:color w:val="0000FF"/>
                <w:lang w:val="fr-BE"/>
              </w:rPr>
            </w:pPr>
          </w:p>
        </w:tc>
        <w:tc>
          <w:tcPr>
            <w:tcW w:w="465" w:type="pct"/>
          </w:tcPr>
          <w:p w14:paraId="36BFAE8D" w14:textId="77777777" w:rsidR="0048793D" w:rsidRPr="0005085E" w:rsidRDefault="0048793D" w:rsidP="0048793D">
            <w:pPr>
              <w:spacing w:line="240" w:lineRule="atLeast"/>
              <w:rPr>
                <w:rFonts w:ascii="Arial" w:hAnsi="Arial" w:cs="Arial"/>
                <w:color w:val="0000FF"/>
                <w:lang w:val="fr-BE"/>
              </w:rPr>
            </w:pPr>
          </w:p>
        </w:tc>
        <w:tc>
          <w:tcPr>
            <w:tcW w:w="2821" w:type="pct"/>
          </w:tcPr>
          <w:p w14:paraId="72981AC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0494AE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6CB08F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6248490"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1FE5A0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1A67138" w14:textId="77777777" w:rsidTr="002F7583">
        <w:trPr>
          <w:cantSplit/>
        </w:trPr>
        <w:tc>
          <w:tcPr>
            <w:tcW w:w="155" w:type="pct"/>
          </w:tcPr>
          <w:p w14:paraId="7D6ABC4D" w14:textId="77777777" w:rsidR="0048793D" w:rsidRPr="0005085E" w:rsidRDefault="0048793D" w:rsidP="0048793D">
            <w:pPr>
              <w:spacing w:line="240" w:lineRule="atLeast"/>
              <w:rPr>
                <w:rFonts w:ascii="Arial" w:hAnsi="Arial" w:cs="Arial"/>
                <w:color w:val="0000FF"/>
                <w:lang w:val="fr-BE"/>
              </w:rPr>
            </w:pPr>
          </w:p>
        </w:tc>
        <w:tc>
          <w:tcPr>
            <w:tcW w:w="279" w:type="pct"/>
          </w:tcPr>
          <w:p w14:paraId="02C6C878" w14:textId="77777777" w:rsidR="0048793D" w:rsidRPr="0005085E" w:rsidRDefault="0048793D" w:rsidP="0048793D">
            <w:pPr>
              <w:spacing w:line="240" w:lineRule="atLeast"/>
              <w:rPr>
                <w:rFonts w:ascii="Arial" w:hAnsi="Arial" w:cs="Arial"/>
                <w:color w:val="0000FF"/>
                <w:lang w:val="fr-BE"/>
              </w:rPr>
            </w:pPr>
          </w:p>
        </w:tc>
        <w:tc>
          <w:tcPr>
            <w:tcW w:w="464" w:type="pct"/>
          </w:tcPr>
          <w:p w14:paraId="1F0545B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84F3D3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EC546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F6DC83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52E5EEE" w14:textId="77777777" w:rsidTr="002F7583">
        <w:trPr>
          <w:cantSplit/>
        </w:trPr>
        <w:tc>
          <w:tcPr>
            <w:tcW w:w="155" w:type="pct"/>
          </w:tcPr>
          <w:p w14:paraId="19526BA1" w14:textId="77777777" w:rsidR="0048793D" w:rsidRPr="0005085E" w:rsidRDefault="0048793D" w:rsidP="0048793D">
            <w:pPr>
              <w:spacing w:line="240" w:lineRule="atLeast"/>
              <w:rPr>
                <w:rFonts w:ascii="Arial" w:hAnsi="Arial" w:cs="Arial"/>
                <w:color w:val="0000FF"/>
                <w:lang w:val="fr-BE"/>
              </w:rPr>
            </w:pPr>
          </w:p>
        </w:tc>
        <w:tc>
          <w:tcPr>
            <w:tcW w:w="279" w:type="pct"/>
          </w:tcPr>
          <w:p w14:paraId="09F7C3C0" w14:textId="77777777" w:rsidR="0048793D" w:rsidRPr="0005085E" w:rsidRDefault="0048793D" w:rsidP="0048793D">
            <w:pPr>
              <w:spacing w:line="240" w:lineRule="atLeast"/>
              <w:rPr>
                <w:rFonts w:ascii="Arial" w:hAnsi="Arial" w:cs="Arial"/>
                <w:color w:val="0000FF"/>
                <w:lang w:val="fr-BE"/>
              </w:rPr>
            </w:pPr>
          </w:p>
        </w:tc>
        <w:tc>
          <w:tcPr>
            <w:tcW w:w="464" w:type="pct"/>
          </w:tcPr>
          <w:p w14:paraId="011D627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F56135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42FDFD9" w14:textId="2EAAD462" w:rsidR="0048793D" w:rsidRPr="0005085E" w:rsidRDefault="0048793D" w:rsidP="0048793D">
            <w:pPr>
              <w:spacing w:line="240" w:lineRule="atLeast"/>
              <w:jc w:val="both"/>
              <w:rPr>
                <w:rFonts w:ascii="Arial" w:hAnsi="Arial" w:cs="Arial"/>
                <w:color w:val="0000FF"/>
                <w:lang w:val="fr-BE"/>
              </w:rPr>
            </w:pPr>
            <w:r w:rsidRPr="00E30334">
              <w:rPr>
                <w:rFonts w:ascii="Arial" w:hAnsi="Arial" w:cs="Arial"/>
                <w:color w:val="0000FF"/>
                <w:lang w:val="fr-BE"/>
              </w:rPr>
              <w:t>Les prestations 101636 et 101651 peuvent uniquement être portées en</w:t>
            </w:r>
            <w:r>
              <w:rPr>
                <w:rFonts w:ascii="Arial" w:hAnsi="Arial" w:cs="Arial"/>
                <w:color w:val="0000FF"/>
                <w:lang w:val="fr-BE"/>
              </w:rPr>
              <w:t xml:space="preserve"> </w:t>
            </w:r>
            <w:r w:rsidRPr="00E30334">
              <w:rPr>
                <w:rFonts w:ascii="Arial" w:hAnsi="Arial" w:cs="Arial"/>
                <w:color w:val="0000FF"/>
                <w:lang w:val="fr-BE"/>
              </w:rPr>
              <w:t xml:space="preserve">compte si les conditions reprises à l’article </w:t>
            </w:r>
            <w:r w:rsidRPr="00D353F7">
              <w:rPr>
                <w:rFonts w:ascii="Arial" w:hAnsi="Arial" w:cs="Arial"/>
                <w:color w:val="0000FF"/>
                <w:lang w:val="fr-BE"/>
              </w:rPr>
              <w:t>12, § 3, 2°, a)</w:t>
            </w:r>
            <w:r w:rsidRPr="00E30334">
              <w:rPr>
                <w:rFonts w:ascii="Arial" w:hAnsi="Arial" w:cs="Arial"/>
                <w:color w:val="0000FF"/>
                <w:lang w:val="fr-BE"/>
              </w:rPr>
              <w:t>, sont remplies."</w:t>
            </w:r>
          </w:p>
        </w:tc>
        <w:tc>
          <w:tcPr>
            <w:tcW w:w="154" w:type="pct"/>
            <w:vAlign w:val="bottom"/>
          </w:tcPr>
          <w:p w14:paraId="3BAB497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AD260E6" w14:textId="77777777" w:rsidTr="002F7583">
        <w:trPr>
          <w:cantSplit/>
        </w:trPr>
        <w:tc>
          <w:tcPr>
            <w:tcW w:w="155" w:type="pct"/>
          </w:tcPr>
          <w:p w14:paraId="4EFC9E3C" w14:textId="77777777" w:rsidR="0048793D" w:rsidRPr="0005085E" w:rsidRDefault="0048793D" w:rsidP="0048793D">
            <w:pPr>
              <w:spacing w:line="240" w:lineRule="atLeast"/>
              <w:rPr>
                <w:rFonts w:ascii="Arial" w:hAnsi="Arial" w:cs="Arial"/>
                <w:color w:val="0000FF"/>
                <w:lang w:val="fr-BE"/>
              </w:rPr>
            </w:pPr>
          </w:p>
        </w:tc>
        <w:tc>
          <w:tcPr>
            <w:tcW w:w="279" w:type="pct"/>
          </w:tcPr>
          <w:p w14:paraId="4C4F5277" w14:textId="77777777" w:rsidR="0048793D" w:rsidRPr="0005085E" w:rsidRDefault="0048793D" w:rsidP="0048793D">
            <w:pPr>
              <w:spacing w:line="240" w:lineRule="atLeast"/>
              <w:rPr>
                <w:rFonts w:ascii="Arial" w:hAnsi="Arial" w:cs="Arial"/>
                <w:color w:val="0000FF"/>
                <w:lang w:val="fr-BE"/>
              </w:rPr>
            </w:pPr>
          </w:p>
        </w:tc>
        <w:tc>
          <w:tcPr>
            <w:tcW w:w="464" w:type="pct"/>
          </w:tcPr>
          <w:p w14:paraId="1A1B83F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CA1467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218E02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F5C165A" w14:textId="77777777" w:rsidR="0048793D" w:rsidRPr="0005085E" w:rsidRDefault="0048793D" w:rsidP="0048793D">
            <w:pPr>
              <w:spacing w:line="240" w:lineRule="atLeast"/>
              <w:jc w:val="right"/>
              <w:rPr>
                <w:rFonts w:ascii="Arial" w:hAnsi="Arial" w:cs="Arial"/>
                <w:color w:val="0000FF"/>
                <w:lang w:val="fr-BE"/>
              </w:rPr>
            </w:pPr>
          </w:p>
        </w:tc>
      </w:tr>
      <w:tr w:rsidR="002F7583" w:rsidRPr="00106544" w14:paraId="7A7E96B6" w14:textId="77777777" w:rsidTr="002F7583">
        <w:trPr>
          <w:cantSplit/>
        </w:trPr>
        <w:tc>
          <w:tcPr>
            <w:tcW w:w="155" w:type="pct"/>
          </w:tcPr>
          <w:p w14:paraId="0073E1C7" w14:textId="77777777" w:rsidR="002F7583" w:rsidRDefault="002F7583" w:rsidP="0048793D">
            <w:pPr>
              <w:spacing w:line="240" w:lineRule="atLeast"/>
              <w:rPr>
                <w:rFonts w:ascii="Arial" w:hAnsi="Arial" w:cs="Arial"/>
                <w:color w:val="0000FF"/>
                <w:lang w:val="fr-BE"/>
              </w:rPr>
            </w:pPr>
          </w:p>
          <w:p w14:paraId="42FF1E9A" w14:textId="77777777" w:rsidR="002F7583" w:rsidRDefault="002F7583" w:rsidP="0048793D">
            <w:pPr>
              <w:spacing w:line="240" w:lineRule="atLeast"/>
              <w:rPr>
                <w:rFonts w:ascii="Arial" w:hAnsi="Arial" w:cs="Arial"/>
                <w:color w:val="0000FF"/>
                <w:lang w:val="fr-BE"/>
              </w:rPr>
            </w:pPr>
          </w:p>
          <w:p w14:paraId="22BB42F5" w14:textId="77777777" w:rsidR="003736EF" w:rsidRDefault="003736EF" w:rsidP="0048793D">
            <w:pPr>
              <w:spacing w:line="240" w:lineRule="atLeast"/>
              <w:rPr>
                <w:rFonts w:ascii="Arial" w:hAnsi="Arial" w:cs="Arial"/>
                <w:color w:val="0000FF"/>
                <w:lang w:val="fr-BE"/>
              </w:rPr>
            </w:pPr>
          </w:p>
          <w:p w14:paraId="1510EE8A" w14:textId="77777777" w:rsidR="003736EF" w:rsidRDefault="003736EF" w:rsidP="0048793D">
            <w:pPr>
              <w:spacing w:line="240" w:lineRule="atLeast"/>
              <w:rPr>
                <w:rFonts w:ascii="Arial" w:hAnsi="Arial" w:cs="Arial"/>
                <w:color w:val="0000FF"/>
                <w:lang w:val="fr-BE"/>
              </w:rPr>
            </w:pPr>
          </w:p>
          <w:p w14:paraId="12ED65F3" w14:textId="77777777" w:rsidR="002F7583" w:rsidRPr="0005085E" w:rsidRDefault="002F7583" w:rsidP="0048793D">
            <w:pPr>
              <w:spacing w:line="240" w:lineRule="atLeast"/>
              <w:rPr>
                <w:rFonts w:ascii="Arial" w:hAnsi="Arial" w:cs="Arial"/>
                <w:color w:val="0000FF"/>
                <w:lang w:val="fr-BE"/>
              </w:rPr>
            </w:pPr>
          </w:p>
        </w:tc>
        <w:tc>
          <w:tcPr>
            <w:tcW w:w="279" w:type="pct"/>
          </w:tcPr>
          <w:p w14:paraId="386CD054" w14:textId="77777777" w:rsidR="002F7583" w:rsidRPr="0005085E" w:rsidRDefault="002F7583" w:rsidP="0048793D">
            <w:pPr>
              <w:spacing w:line="240" w:lineRule="atLeast"/>
              <w:rPr>
                <w:rFonts w:ascii="Arial" w:hAnsi="Arial" w:cs="Arial"/>
                <w:color w:val="0000FF"/>
                <w:lang w:val="fr-BE"/>
              </w:rPr>
            </w:pPr>
          </w:p>
        </w:tc>
        <w:tc>
          <w:tcPr>
            <w:tcW w:w="464" w:type="pct"/>
          </w:tcPr>
          <w:p w14:paraId="4180F112"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0AAD0F1E"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2C29A1A1"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542A6C03" w14:textId="77777777" w:rsidR="002F7583" w:rsidRPr="0005085E" w:rsidRDefault="002F7583" w:rsidP="0048793D">
            <w:pPr>
              <w:spacing w:line="240" w:lineRule="atLeast"/>
              <w:jc w:val="right"/>
              <w:rPr>
                <w:rFonts w:ascii="Arial" w:hAnsi="Arial" w:cs="Arial"/>
                <w:color w:val="0000FF"/>
                <w:lang w:val="fr-BE"/>
              </w:rPr>
            </w:pPr>
          </w:p>
        </w:tc>
      </w:tr>
      <w:tr w:rsidR="0048793D" w:rsidRPr="0005085E" w14:paraId="0F2E282A" w14:textId="77777777" w:rsidTr="002F7583">
        <w:trPr>
          <w:cantSplit/>
        </w:trPr>
        <w:tc>
          <w:tcPr>
            <w:tcW w:w="155" w:type="pct"/>
          </w:tcPr>
          <w:p w14:paraId="13DC281B" w14:textId="77777777" w:rsidR="0048793D" w:rsidRPr="00E30334" w:rsidRDefault="0048793D" w:rsidP="0048793D">
            <w:pPr>
              <w:spacing w:line="240" w:lineRule="atLeast"/>
              <w:rPr>
                <w:color w:val="0000FF"/>
                <w:lang w:val="fr-BE"/>
              </w:rPr>
            </w:pPr>
          </w:p>
        </w:tc>
        <w:tc>
          <w:tcPr>
            <w:tcW w:w="279" w:type="pct"/>
          </w:tcPr>
          <w:p w14:paraId="7FFB5165" w14:textId="77777777" w:rsidR="0048793D" w:rsidRPr="00E30334" w:rsidRDefault="0048793D" w:rsidP="0048793D">
            <w:pPr>
              <w:spacing w:line="240" w:lineRule="atLeast"/>
              <w:rPr>
                <w:color w:val="0000FF"/>
                <w:lang w:val="fr-BE"/>
              </w:rPr>
            </w:pPr>
          </w:p>
        </w:tc>
        <w:tc>
          <w:tcPr>
            <w:tcW w:w="464" w:type="pct"/>
          </w:tcPr>
          <w:p w14:paraId="676E9BBB" w14:textId="77777777" w:rsidR="0048793D" w:rsidRPr="00E30334" w:rsidRDefault="0048793D" w:rsidP="0048793D">
            <w:pPr>
              <w:spacing w:line="240" w:lineRule="atLeast"/>
              <w:jc w:val="both"/>
              <w:rPr>
                <w:color w:val="0000FF"/>
                <w:lang w:val="fr-BE"/>
              </w:rPr>
            </w:pPr>
          </w:p>
        </w:tc>
        <w:tc>
          <w:tcPr>
            <w:tcW w:w="465" w:type="pct"/>
          </w:tcPr>
          <w:p w14:paraId="19594182" w14:textId="77777777" w:rsidR="0048793D" w:rsidRPr="00E30334" w:rsidRDefault="0048793D" w:rsidP="0048793D">
            <w:pPr>
              <w:spacing w:line="240" w:lineRule="atLeast"/>
              <w:rPr>
                <w:color w:val="0000FF"/>
                <w:lang w:val="fr-BE"/>
              </w:rPr>
            </w:pPr>
          </w:p>
        </w:tc>
        <w:tc>
          <w:tcPr>
            <w:tcW w:w="3483" w:type="pct"/>
            <w:gridSpan w:val="7"/>
          </w:tcPr>
          <w:p w14:paraId="1032D346"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08DFDD01" w14:textId="77777777" w:rsidR="0048793D" w:rsidRPr="0005085E" w:rsidRDefault="0048793D" w:rsidP="0048793D">
            <w:pPr>
              <w:spacing w:line="240" w:lineRule="atLeast"/>
              <w:jc w:val="right"/>
              <w:rPr>
                <w:color w:val="0000FF"/>
                <w:lang w:val="fr-BE"/>
              </w:rPr>
            </w:pPr>
          </w:p>
        </w:tc>
      </w:tr>
      <w:tr w:rsidR="0048793D" w:rsidRPr="0005085E" w14:paraId="218764EC" w14:textId="77777777" w:rsidTr="002F7583">
        <w:trPr>
          <w:cantSplit/>
        </w:trPr>
        <w:tc>
          <w:tcPr>
            <w:tcW w:w="155" w:type="pct"/>
          </w:tcPr>
          <w:p w14:paraId="78C77A98" w14:textId="77777777" w:rsidR="0048793D" w:rsidRPr="0005085E" w:rsidRDefault="0048793D" w:rsidP="0048793D">
            <w:pPr>
              <w:spacing w:line="240" w:lineRule="atLeast"/>
              <w:rPr>
                <w:rFonts w:ascii="Arial" w:hAnsi="Arial" w:cs="Arial"/>
                <w:color w:val="0000FF"/>
                <w:lang w:val="fr-BE"/>
              </w:rPr>
            </w:pPr>
            <w:r w:rsidRPr="00E30334">
              <w:rPr>
                <w:rFonts w:ascii="Arial" w:hAnsi="Arial" w:cs="Arial"/>
                <w:color w:val="0000FF"/>
                <w:lang w:val="fr-BE"/>
              </w:rPr>
              <w:t>"</w:t>
            </w:r>
          </w:p>
        </w:tc>
        <w:tc>
          <w:tcPr>
            <w:tcW w:w="279" w:type="pct"/>
          </w:tcPr>
          <w:p w14:paraId="17B700EC" w14:textId="77777777" w:rsidR="0048793D" w:rsidRPr="0005085E" w:rsidRDefault="0048793D" w:rsidP="0048793D">
            <w:pPr>
              <w:spacing w:line="240" w:lineRule="atLeast"/>
              <w:rPr>
                <w:rFonts w:ascii="Arial" w:hAnsi="Arial" w:cs="Arial"/>
                <w:color w:val="0000FF"/>
                <w:lang w:val="fr-BE"/>
              </w:rPr>
            </w:pPr>
          </w:p>
        </w:tc>
        <w:tc>
          <w:tcPr>
            <w:tcW w:w="464" w:type="pct"/>
          </w:tcPr>
          <w:p w14:paraId="62AB2032" w14:textId="77777777" w:rsidR="0048793D" w:rsidRPr="0005085E" w:rsidRDefault="0048793D" w:rsidP="0048793D">
            <w:pPr>
              <w:spacing w:line="240" w:lineRule="atLeast"/>
              <w:rPr>
                <w:rFonts w:ascii="Arial" w:hAnsi="Arial" w:cs="Arial"/>
                <w:color w:val="0000FF"/>
                <w:lang w:val="fr-BE"/>
              </w:rPr>
            </w:pPr>
            <w:r w:rsidRPr="00767020">
              <w:rPr>
                <w:rFonts w:ascii="Arial" w:hAnsi="Arial" w:cs="Arial"/>
                <w:color w:val="0000FF"/>
                <w:lang w:val="fr-BE"/>
              </w:rPr>
              <w:t>102896</w:t>
            </w:r>
          </w:p>
        </w:tc>
        <w:tc>
          <w:tcPr>
            <w:tcW w:w="465" w:type="pct"/>
          </w:tcPr>
          <w:p w14:paraId="59FEFC6C" w14:textId="77777777" w:rsidR="0048793D" w:rsidRPr="0005085E" w:rsidRDefault="0048793D" w:rsidP="0048793D">
            <w:pPr>
              <w:spacing w:line="240" w:lineRule="atLeast"/>
              <w:rPr>
                <w:rFonts w:ascii="Arial" w:hAnsi="Arial" w:cs="Arial"/>
                <w:color w:val="0000FF"/>
                <w:lang w:val="fr-BE"/>
              </w:rPr>
            </w:pPr>
          </w:p>
        </w:tc>
        <w:tc>
          <w:tcPr>
            <w:tcW w:w="2821" w:type="pct"/>
          </w:tcPr>
          <w:p w14:paraId="2626A868" w14:textId="77777777" w:rsidR="0048793D" w:rsidRPr="0005085E" w:rsidRDefault="0048793D" w:rsidP="0048793D">
            <w:pPr>
              <w:spacing w:line="240" w:lineRule="atLeast"/>
              <w:jc w:val="both"/>
              <w:rPr>
                <w:rFonts w:ascii="Arial" w:hAnsi="Arial" w:cs="Arial"/>
                <w:color w:val="0000FF"/>
                <w:lang w:val="fr-BE"/>
              </w:rPr>
            </w:pPr>
            <w:r w:rsidRPr="00767020">
              <w:rPr>
                <w:rFonts w:ascii="Arial" w:hAnsi="Arial" w:cs="Arial"/>
                <w:color w:val="0000FF"/>
                <w:lang w:val="fr-BE"/>
              </w:rPr>
              <w:t>Consultation au cabinet par un médecin spécialiste en gériatrie, y compris un rapport écrit éventuel au médecin traitant</w:t>
            </w:r>
          </w:p>
        </w:tc>
        <w:tc>
          <w:tcPr>
            <w:tcW w:w="149" w:type="pct"/>
            <w:gridSpan w:val="2"/>
            <w:vAlign w:val="bottom"/>
          </w:tcPr>
          <w:p w14:paraId="34176A3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152579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4EF6D14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DC7B569"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C5A77EE" w14:textId="77777777" w:rsidTr="002F7583">
        <w:trPr>
          <w:cantSplit/>
        </w:trPr>
        <w:tc>
          <w:tcPr>
            <w:tcW w:w="155" w:type="pct"/>
          </w:tcPr>
          <w:p w14:paraId="62377B3D" w14:textId="77777777" w:rsidR="0048793D" w:rsidRPr="0005085E" w:rsidRDefault="0048793D" w:rsidP="0048793D">
            <w:pPr>
              <w:spacing w:line="240" w:lineRule="atLeast"/>
              <w:rPr>
                <w:rFonts w:ascii="Arial" w:hAnsi="Arial" w:cs="Arial"/>
                <w:color w:val="0000FF"/>
                <w:lang w:val="fr-BE"/>
              </w:rPr>
            </w:pPr>
          </w:p>
        </w:tc>
        <w:tc>
          <w:tcPr>
            <w:tcW w:w="279" w:type="pct"/>
          </w:tcPr>
          <w:p w14:paraId="057FB445" w14:textId="77777777" w:rsidR="0048793D" w:rsidRPr="0005085E" w:rsidRDefault="0048793D" w:rsidP="0048793D">
            <w:pPr>
              <w:spacing w:line="240" w:lineRule="atLeast"/>
              <w:rPr>
                <w:rFonts w:ascii="Arial" w:hAnsi="Arial" w:cs="Arial"/>
                <w:color w:val="0000FF"/>
                <w:lang w:val="fr-BE"/>
              </w:rPr>
            </w:pPr>
          </w:p>
        </w:tc>
        <w:tc>
          <w:tcPr>
            <w:tcW w:w="464" w:type="pct"/>
          </w:tcPr>
          <w:p w14:paraId="0F337E2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57A814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7BE004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F1D267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CF83A13" w14:textId="77777777" w:rsidTr="002F7583">
        <w:trPr>
          <w:cantSplit/>
        </w:trPr>
        <w:tc>
          <w:tcPr>
            <w:tcW w:w="155" w:type="pct"/>
          </w:tcPr>
          <w:p w14:paraId="75B7BC3A" w14:textId="77777777" w:rsidR="0048793D" w:rsidRPr="0005085E" w:rsidRDefault="0048793D" w:rsidP="0048793D">
            <w:pPr>
              <w:spacing w:line="240" w:lineRule="atLeast"/>
              <w:rPr>
                <w:rFonts w:ascii="Arial" w:hAnsi="Arial" w:cs="Arial"/>
                <w:color w:val="0000FF"/>
                <w:lang w:val="fr-BE"/>
              </w:rPr>
            </w:pPr>
          </w:p>
        </w:tc>
        <w:tc>
          <w:tcPr>
            <w:tcW w:w="279" w:type="pct"/>
          </w:tcPr>
          <w:p w14:paraId="24BCE3F3" w14:textId="77777777" w:rsidR="0048793D" w:rsidRPr="0005085E" w:rsidRDefault="0048793D" w:rsidP="0048793D">
            <w:pPr>
              <w:spacing w:line="240" w:lineRule="atLeast"/>
              <w:rPr>
                <w:rFonts w:ascii="Arial" w:hAnsi="Arial" w:cs="Arial"/>
                <w:color w:val="0000FF"/>
                <w:lang w:val="fr-BE"/>
              </w:rPr>
            </w:pPr>
          </w:p>
        </w:tc>
        <w:tc>
          <w:tcPr>
            <w:tcW w:w="464" w:type="pct"/>
          </w:tcPr>
          <w:p w14:paraId="7D81A3E3"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102911</w:t>
            </w:r>
          </w:p>
        </w:tc>
        <w:tc>
          <w:tcPr>
            <w:tcW w:w="465" w:type="pct"/>
          </w:tcPr>
          <w:p w14:paraId="717927A9" w14:textId="77777777" w:rsidR="0048793D" w:rsidRPr="0005085E" w:rsidRDefault="0048793D" w:rsidP="0048793D">
            <w:pPr>
              <w:spacing w:line="240" w:lineRule="atLeast"/>
              <w:rPr>
                <w:rFonts w:ascii="Arial" w:hAnsi="Arial" w:cs="Arial"/>
                <w:color w:val="0000FF"/>
                <w:lang w:val="fr-BE"/>
              </w:rPr>
            </w:pPr>
          </w:p>
        </w:tc>
        <w:tc>
          <w:tcPr>
            <w:tcW w:w="2821" w:type="pct"/>
          </w:tcPr>
          <w:p w14:paraId="4FF36353"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gériatrie accrédité, y compris un rapport écrit éventuel au médecin traitant</w:t>
            </w:r>
          </w:p>
        </w:tc>
        <w:tc>
          <w:tcPr>
            <w:tcW w:w="149" w:type="pct"/>
            <w:gridSpan w:val="2"/>
            <w:vAlign w:val="bottom"/>
          </w:tcPr>
          <w:p w14:paraId="4736346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58537A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62B59CA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C484E7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B7E1706" w14:textId="77777777" w:rsidTr="002F7583">
        <w:trPr>
          <w:cantSplit/>
        </w:trPr>
        <w:tc>
          <w:tcPr>
            <w:tcW w:w="155" w:type="pct"/>
          </w:tcPr>
          <w:p w14:paraId="49D8BFF2" w14:textId="77777777" w:rsidR="0048793D" w:rsidRPr="0005085E" w:rsidRDefault="0048793D" w:rsidP="0048793D">
            <w:pPr>
              <w:spacing w:line="240" w:lineRule="atLeast"/>
              <w:rPr>
                <w:rFonts w:ascii="Arial" w:hAnsi="Arial" w:cs="Arial"/>
                <w:color w:val="0000FF"/>
                <w:lang w:val="fr-BE"/>
              </w:rPr>
            </w:pPr>
          </w:p>
        </w:tc>
        <w:tc>
          <w:tcPr>
            <w:tcW w:w="279" w:type="pct"/>
          </w:tcPr>
          <w:p w14:paraId="1B4886FA" w14:textId="77777777" w:rsidR="0048793D" w:rsidRPr="0005085E" w:rsidRDefault="0048793D" w:rsidP="0048793D">
            <w:pPr>
              <w:spacing w:line="240" w:lineRule="atLeast"/>
              <w:rPr>
                <w:rFonts w:ascii="Arial" w:hAnsi="Arial" w:cs="Arial"/>
                <w:color w:val="0000FF"/>
                <w:lang w:val="fr-BE"/>
              </w:rPr>
            </w:pPr>
          </w:p>
        </w:tc>
        <w:tc>
          <w:tcPr>
            <w:tcW w:w="464" w:type="pct"/>
          </w:tcPr>
          <w:p w14:paraId="486ED30D" w14:textId="77777777" w:rsidR="0048793D" w:rsidRPr="0005085E" w:rsidRDefault="0048793D" w:rsidP="0048793D">
            <w:pPr>
              <w:spacing w:line="240" w:lineRule="atLeast"/>
              <w:rPr>
                <w:rFonts w:ascii="Arial" w:hAnsi="Arial" w:cs="Arial"/>
                <w:color w:val="0000FF"/>
                <w:lang w:val="fr-BE"/>
              </w:rPr>
            </w:pPr>
          </w:p>
        </w:tc>
        <w:tc>
          <w:tcPr>
            <w:tcW w:w="465" w:type="pct"/>
          </w:tcPr>
          <w:p w14:paraId="5EA37655" w14:textId="77777777" w:rsidR="0048793D" w:rsidRPr="0005085E" w:rsidRDefault="0048793D" w:rsidP="0048793D">
            <w:pPr>
              <w:spacing w:line="240" w:lineRule="atLeast"/>
              <w:rPr>
                <w:rFonts w:ascii="Arial" w:hAnsi="Arial" w:cs="Arial"/>
                <w:color w:val="0000FF"/>
                <w:lang w:val="fr-BE"/>
              </w:rPr>
            </w:pPr>
          </w:p>
        </w:tc>
        <w:tc>
          <w:tcPr>
            <w:tcW w:w="2821" w:type="pct"/>
          </w:tcPr>
          <w:p w14:paraId="3FFF8833"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918E6E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B5E94E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683B7E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6335CDC"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97E825D" w14:textId="77777777" w:rsidTr="002F7583">
        <w:trPr>
          <w:cantSplit/>
        </w:trPr>
        <w:tc>
          <w:tcPr>
            <w:tcW w:w="155" w:type="pct"/>
          </w:tcPr>
          <w:p w14:paraId="3F461660" w14:textId="77777777" w:rsidR="0048793D" w:rsidRPr="0005085E" w:rsidRDefault="0048793D" w:rsidP="0048793D">
            <w:pPr>
              <w:spacing w:line="240" w:lineRule="atLeast"/>
              <w:rPr>
                <w:rFonts w:ascii="Arial" w:hAnsi="Arial" w:cs="Arial"/>
                <w:color w:val="0000FF"/>
                <w:lang w:val="fr-BE"/>
              </w:rPr>
            </w:pPr>
          </w:p>
        </w:tc>
        <w:tc>
          <w:tcPr>
            <w:tcW w:w="279" w:type="pct"/>
          </w:tcPr>
          <w:p w14:paraId="7ED52881" w14:textId="77777777" w:rsidR="0048793D" w:rsidRPr="0005085E" w:rsidRDefault="0048793D" w:rsidP="0048793D">
            <w:pPr>
              <w:spacing w:line="240" w:lineRule="atLeast"/>
              <w:rPr>
                <w:rFonts w:ascii="Arial" w:hAnsi="Arial" w:cs="Arial"/>
                <w:color w:val="0000FF"/>
                <w:lang w:val="fr-BE"/>
              </w:rPr>
            </w:pPr>
          </w:p>
        </w:tc>
        <w:tc>
          <w:tcPr>
            <w:tcW w:w="464" w:type="pct"/>
          </w:tcPr>
          <w:p w14:paraId="527FCF9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C4B3E3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D9E17C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502DA52"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612CD8B" w14:textId="77777777" w:rsidTr="002F7583">
        <w:trPr>
          <w:cantSplit/>
        </w:trPr>
        <w:tc>
          <w:tcPr>
            <w:tcW w:w="155" w:type="pct"/>
          </w:tcPr>
          <w:p w14:paraId="555BE5F4" w14:textId="77777777" w:rsidR="0048793D" w:rsidRPr="0005085E" w:rsidRDefault="0048793D" w:rsidP="0048793D">
            <w:pPr>
              <w:spacing w:line="240" w:lineRule="atLeast"/>
              <w:rPr>
                <w:rFonts w:ascii="Arial" w:hAnsi="Arial" w:cs="Arial"/>
                <w:color w:val="0000FF"/>
                <w:lang w:val="fr-BE"/>
              </w:rPr>
            </w:pPr>
          </w:p>
        </w:tc>
        <w:tc>
          <w:tcPr>
            <w:tcW w:w="279" w:type="pct"/>
          </w:tcPr>
          <w:p w14:paraId="41919603" w14:textId="77777777" w:rsidR="0048793D" w:rsidRPr="0005085E" w:rsidRDefault="0048793D" w:rsidP="0048793D">
            <w:pPr>
              <w:spacing w:line="240" w:lineRule="atLeast"/>
              <w:rPr>
                <w:rFonts w:ascii="Arial" w:hAnsi="Arial" w:cs="Arial"/>
                <w:color w:val="0000FF"/>
                <w:lang w:val="fr-BE"/>
              </w:rPr>
            </w:pPr>
          </w:p>
        </w:tc>
        <w:tc>
          <w:tcPr>
            <w:tcW w:w="464" w:type="pct"/>
          </w:tcPr>
          <w:p w14:paraId="0934B8CD"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102233</w:t>
            </w:r>
          </w:p>
        </w:tc>
        <w:tc>
          <w:tcPr>
            <w:tcW w:w="465" w:type="pct"/>
          </w:tcPr>
          <w:p w14:paraId="46A23D6E" w14:textId="77777777" w:rsidR="0048793D" w:rsidRPr="0005085E" w:rsidRDefault="0048793D" w:rsidP="0048793D">
            <w:pPr>
              <w:spacing w:line="240" w:lineRule="atLeast"/>
              <w:rPr>
                <w:rFonts w:ascii="Arial" w:hAnsi="Arial" w:cs="Arial"/>
                <w:color w:val="0000FF"/>
                <w:lang w:val="fr-BE"/>
              </w:rPr>
            </w:pPr>
          </w:p>
        </w:tc>
        <w:tc>
          <w:tcPr>
            <w:tcW w:w="2821" w:type="pct"/>
          </w:tcPr>
          <w:p w14:paraId="591B7E33"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Evaluation gériatrique pluridisciplinaire par le médecin spécialiste en gériatrie, avec rapport au médecin généraliste prescripteur</w:t>
            </w:r>
          </w:p>
        </w:tc>
        <w:tc>
          <w:tcPr>
            <w:tcW w:w="149" w:type="pct"/>
            <w:gridSpan w:val="2"/>
            <w:vAlign w:val="bottom"/>
          </w:tcPr>
          <w:p w14:paraId="0EC5512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2C825B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50</w:t>
            </w:r>
          </w:p>
        </w:tc>
        <w:tc>
          <w:tcPr>
            <w:tcW w:w="166" w:type="pct"/>
            <w:gridSpan w:val="2"/>
            <w:vAlign w:val="bottom"/>
          </w:tcPr>
          <w:p w14:paraId="135B5BF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2E4941C"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726E030" w14:textId="77777777" w:rsidTr="002F7583">
        <w:trPr>
          <w:cantSplit/>
        </w:trPr>
        <w:tc>
          <w:tcPr>
            <w:tcW w:w="155" w:type="pct"/>
          </w:tcPr>
          <w:p w14:paraId="1A63F908" w14:textId="77777777" w:rsidR="0048793D" w:rsidRPr="0005085E" w:rsidRDefault="0048793D" w:rsidP="0048793D">
            <w:pPr>
              <w:spacing w:line="240" w:lineRule="atLeast"/>
              <w:rPr>
                <w:rFonts w:ascii="Arial" w:hAnsi="Arial" w:cs="Arial"/>
                <w:color w:val="0000FF"/>
                <w:lang w:val="fr-BE"/>
              </w:rPr>
            </w:pPr>
          </w:p>
        </w:tc>
        <w:tc>
          <w:tcPr>
            <w:tcW w:w="279" w:type="pct"/>
          </w:tcPr>
          <w:p w14:paraId="08556FD7" w14:textId="77777777" w:rsidR="0048793D" w:rsidRPr="0005085E" w:rsidRDefault="0048793D" w:rsidP="0048793D">
            <w:pPr>
              <w:spacing w:line="240" w:lineRule="atLeast"/>
              <w:rPr>
                <w:rFonts w:ascii="Arial" w:hAnsi="Arial" w:cs="Arial"/>
                <w:color w:val="0000FF"/>
                <w:lang w:val="fr-BE"/>
              </w:rPr>
            </w:pPr>
          </w:p>
        </w:tc>
        <w:tc>
          <w:tcPr>
            <w:tcW w:w="464" w:type="pct"/>
          </w:tcPr>
          <w:p w14:paraId="50B04CF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68592F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D641BD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48E037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24320B0" w14:textId="77777777" w:rsidTr="002F7583">
        <w:trPr>
          <w:cantSplit/>
        </w:trPr>
        <w:tc>
          <w:tcPr>
            <w:tcW w:w="155" w:type="pct"/>
          </w:tcPr>
          <w:p w14:paraId="29737EFC" w14:textId="77777777" w:rsidR="0048793D" w:rsidRPr="0005085E" w:rsidRDefault="0048793D" w:rsidP="0048793D">
            <w:pPr>
              <w:spacing w:line="240" w:lineRule="atLeast"/>
              <w:rPr>
                <w:rFonts w:ascii="Arial" w:hAnsi="Arial" w:cs="Arial"/>
                <w:color w:val="0000FF"/>
                <w:lang w:val="fr-BE"/>
              </w:rPr>
            </w:pPr>
          </w:p>
        </w:tc>
        <w:tc>
          <w:tcPr>
            <w:tcW w:w="279" w:type="pct"/>
          </w:tcPr>
          <w:p w14:paraId="4EDB529A" w14:textId="77777777" w:rsidR="0048793D" w:rsidRPr="0005085E" w:rsidRDefault="0048793D" w:rsidP="0048793D">
            <w:pPr>
              <w:spacing w:line="240" w:lineRule="atLeast"/>
              <w:rPr>
                <w:rFonts w:ascii="Arial" w:hAnsi="Arial" w:cs="Arial"/>
                <w:color w:val="0000FF"/>
                <w:lang w:val="fr-BE"/>
              </w:rPr>
            </w:pPr>
          </w:p>
        </w:tc>
        <w:tc>
          <w:tcPr>
            <w:tcW w:w="464" w:type="pct"/>
          </w:tcPr>
          <w:p w14:paraId="4EFCBB9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0B6051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1EE571D"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La prestation 102233 est prescrite par le médecin généraliste traitant ; elle est exécutée par le médecin spécialiste en gériatrie, dans la section polyclinique du service de gériatrie (G 300) d'un hôpital agréé avec la participation de l'équipe gériatrique multidisciplinaire et comprend une évaluation fonctionnelle physique, psychique et sociale du patient de 75 ans ou plus, à l'aide de tests fonctionnels validés.</w:t>
            </w:r>
          </w:p>
        </w:tc>
        <w:tc>
          <w:tcPr>
            <w:tcW w:w="154" w:type="pct"/>
            <w:vAlign w:val="bottom"/>
          </w:tcPr>
          <w:p w14:paraId="5F90D4D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1C215C0" w14:textId="77777777" w:rsidTr="002F7583">
        <w:trPr>
          <w:cantSplit/>
        </w:trPr>
        <w:tc>
          <w:tcPr>
            <w:tcW w:w="155" w:type="pct"/>
          </w:tcPr>
          <w:p w14:paraId="7449EA2F" w14:textId="77777777" w:rsidR="0048793D" w:rsidRPr="0005085E" w:rsidRDefault="0048793D" w:rsidP="0048793D">
            <w:pPr>
              <w:spacing w:line="240" w:lineRule="atLeast"/>
              <w:rPr>
                <w:rFonts w:ascii="Arial" w:hAnsi="Arial" w:cs="Arial"/>
                <w:color w:val="0000FF"/>
                <w:lang w:val="fr-BE"/>
              </w:rPr>
            </w:pPr>
          </w:p>
        </w:tc>
        <w:tc>
          <w:tcPr>
            <w:tcW w:w="279" w:type="pct"/>
          </w:tcPr>
          <w:p w14:paraId="52A9FCA4" w14:textId="77777777" w:rsidR="0048793D" w:rsidRPr="0005085E" w:rsidRDefault="0048793D" w:rsidP="0048793D">
            <w:pPr>
              <w:spacing w:line="240" w:lineRule="atLeast"/>
              <w:rPr>
                <w:rFonts w:ascii="Arial" w:hAnsi="Arial" w:cs="Arial"/>
                <w:color w:val="0000FF"/>
                <w:lang w:val="fr-BE"/>
              </w:rPr>
            </w:pPr>
          </w:p>
        </w:tc>
        <w:tc>
          <w:tcPr>
            <w:tcW w:w="464" w:type="pct"/>
          </w:tcPr>
          <w:p w14:paraId="5E4E0B4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31270C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57CD2D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0B24306" w14:textId="77777777" w:rsidR="0048793D" w:rsidRPr="0005085E" w:rsidRDefault="0048793D" w:rsidP="0048793D">
            <w:pPr>
              <w:spacing w:line="240" w:lineRule="atLeast"/>
              <w:jc w:val="right"/>
              <w:rPr>
                <w:rFonts w:ascii="Arial" w:hAnsi="Arial" w:cs="Arial"/>
                <w:color w:val="0000FF"/>
                <w:lang w:val="fr-BE"/>
              </w:rPr>
            </w:pPr>
          </w:p>
        </w:tc>
      </w:tr>
      <w:tr w:rsidR="0048793D" w:rsidRPr="007F1528" w14:paraId="076C2021" w14:textId="77777777" w:rsidTr="002F7583">
        <w:trPr>
          <w:cantSplit/>
        </w:trPr>
        <w:tc>
          <w:tcPr>
            <w:tcW w:w="155" w:type="pct"/>
          </w:tcPr>
          <w:p w14:paraId="5DC90EAF" w14:textId="77777777" w:rsidR="0048793D" w:rsidRPr="0005085E" w:rsidRDefault="0048793D" w:rsidP="0048793D">
            <w:pPr>
              <w:spacing w:line="240" w:lineRule="atLeast"/>
              <w:rPr>
                <w:rFonts w:ascii="Arial" w:hAnsi="Arial" w:cs="Arial"/>
                <w:color w:val="0000FF"/>
                <w:lang w:val="fr-BE"/>
              </w:rPr>
            </w:pPr>
          </w:p>
        </w:tc>
        <w:tc>
          <w:tcPr>
            <w:tcW w:w="279" w:type="pct"/>
          </w:tcPr>
          <w:p w14:paraId="054548AA" w14:textId="77777777" w:rsidR="0048793D" w:rsidRPr="0005085E" w:rsidRDefault="0048793D" w:rsidP="0048793D">
            <w:pPr>
              <w:spacing w:line="240" w:lineRule="atLeast"/>
              <w:rPr>
                <w:rFonts w:ascii="Arial" w:hAnsi="Arial" w:cs="Arial"/>
                <w:color w:val="0000FF"/>
                <w:lang w:val="fr-BE"/>
              </w:rPr>
            </w:pPr>
          </w:p>
        </w:tc>
        <w:tc>
          <w:tcPr>
            <w:tcW w:w="464" w:type="pct"/>
          </w:tcPr>
          <w:p w14:paraId="4E01434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17DCF8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28E7F39"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La prestation 102233 comprend un rapport de la mise au point gériatrique avec une proposition de soins à domicile pluridisciplinaires individualisés ou d'admission adaptée dans un établissement de soins chroniques.</w:t>
            </w:r>
            <w:r w:rsidRPr="00CF2A9C">
              <w:rPr>
                <w:lang w:val="fr-BE"/>
              </w:rPr>
              <w:t xml:space="preserve"> </w:t>
            </w:r>
            <w:r w:rsidRPr="00CF2A9C">
              <w:rPr>
                <w:rFonts w:ascii="Arial" w:hAnsi="Arial" w:cs="Arial"/>
                <w:color w:val="0000FF"/>
                <w:lang w:val="fr-BE"/>
              </w:rPr>
              <w:t>"</w:t>
            </w:r>
          </w:p>
        </w:tc>
        <w:tc>
          <w:tcPr>
            <w:tcW w:w="154" w:type="pct"/>
            <w:vAlign w:val="bottom"/>
          </w:tcPr>
          <w:p w14:paraId="5FB3951B" w14:textId="77777777" w:rsidR="0048793D" w:rsidRPr="0005085E" w:rsidRDefault="0048793D" w:rsidP="0048793D">
            <w:pPr>
              <w:spacing w:line="240" w:lineRule="atLeast"/>
              <w:jc w:val="right"/>
              <w:rPr>
                <w:rFonts w:ascii="Arial" w:hAnsi="Arial" w:cs="Arial"/>
                <w:color w:val="0000FF"/>
                <w:lang w:val="fr-BE"/>
              </w:rPr>
            </w:pPr>
          </w:p>
        </w:tc>
      </w:tr>
      <w:tr w:rsidR="0048793D" w:rsidRPr="007F1528" w14:paraId="65AB9CE0" w14:textId="77777777" w:rsidTr="002F7583">
        <w:trPr>
          <w:cantSplit/>
        </w:trPr>
        <w:tc>
          <w:tcPr>
            <w:tcW w:w="155" w:type="pct"/>
          </w:tcPr>
          <w:p w14:paraId="5A193401" w14:textId="77777777" w:rsidR="0048793D" w:rsidRPr="0005085E" w:rsidRDefault="0048793D" w:rsidP="0048793D">
            <w:pPr>
              <w:spacing w:line="240" w:lineRule="atLeast"/>
              <w:rPr>
                <w:rFonts w:ascii="Arial" w:hAnsi="Arial" w:cs="Arial"/>
                <w:color w:val="0000FF"/>
                <w:lang w:val="fr-BE"/>
              </w:rPr>
            </w:pPr>
          </w:p>
        </w:tc>
        <w:tc>
          <w:tcPr>
            <w:tcW w:w="279" w:type="pct"/>
          </w:tcPr>
          <w:p w14:paraId="13ECF60A" w14:textId="77777777" w:rsidR="0048793D" w:rsidRPr="0005085E" w:rsidRDefault="0048793D" w:rsidP="0048793D">
            <w:pPr>
              <w:spacing w:line="240" w:lineRule="atLeast"/>
              <w:rPr>
                <w:rFonts w:ascii="Arial" w:hAnsi="Arial" w:cs="Arial"/>
                <w:color w:val="0000FF"/>
                <w:lang w:val="fr-BE"/>
              </w:rPr>
            </w:pPr>
          </w:p>
        </w:tc>
        <w:tc>
          <w:tcPr>
            <w:tcW w:w="464" w:type="pct"/>
          </w:tcPr>
          <w:p w14:paraId="04A791C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B908FA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3E4E0D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E93C2F8" w14:textId="77777777" w:rsidR="0048793D" w:rsidRPr="0005085E" w:rsidRDefault="0048793D" w:rsidP="0048793D">
            <w:pPr>
              <w:spacing w:line="240" w:lineRule="atLeast"/>
              <w:jc w:val="right"/>
              <w:rPr>
                <w:rFonts w:ascii="Arial" w:hAnsi="Arial" w:cs="Arial"/>
                <w:color w:val="0000FF"/>
                <w:lang w:val="fr-BE"/>
              </w:rPr>
            </w:pPr>
          </w:p>
        </w:tc>
      </w:tr>
      <w:tr w:rsidR="0048793D" w:rsidRPr="00CF2A9C" w14:paraId="73AB1C20" w14:textId="77777777" w:rsidTr="002F7583">
        <w:trPr>
          <w:cantSplit/>
        </w:trPr>
        <w:tc>
          <w:tcPr>
            <w:tcW w:w="155" w:type="pct"/>
          </w:tcPr>
          <w:p w14:paraId="03AE3617" w14:textId="77777777" w:rsidR="0048793D" w:rsidRPr="00E30334" w:rsidRDefault="0048793D" w:rsidP="0048793D">
            <w:pPr>
              <w:spacing w:line="240" w:lineRule="atLeast"/>
              <w:rPr>
                <w:color w:val="0000FF"/>
                <w:lang w:val="fr-BE"/>
              </w:rPr>
            </w:pPr>
          </w:p>
        </w:tc>
        <w:tc>
          <w:tcPr>
            <w:tcW w:w="279" w:type="pct"/>
          </w:tcPr>
          <w:p w14:paraId="4D5DB55F" w14:textId="77777777" w:rsidR="0048793D" w:rsidRPr="00E30334" w:rsidRDefault="0048793D" w:rsidP="0048793D">
            <w:pPr>
              <w:spacing w:line="240" w:lineRule="atLeast"/>
              <w:rPr>
                <w:color w:val="0000FF"/>
                <w:lang w:val="fr-BE"/>
              </w:rPr>
            </w:pPr>
          </w:p>
        </w:tc>
        <w:tc>
          <w:tcPr>
            <w:tcW w:w="464" w:type="pct"/>
          </w:tcPr>
          <w:p w14:paraId="1F03CD03" w14:textId="77777777" w:rsidR="0048793D" w:rsidRPr="00E30334" w:rsidRDefault="0048793D" w:rsidP="0048793D">
            <w:pPr>
              <w:spacing w:line="240" w:lineRule="atLeast"/>
              <w:jc w:val="both"/>
              <w:rPr>
                <w:color w:val="0000FF"/>
                <w:lang w:val="fr-BE"/>
              </w:rPr>
            </w:pPr>
          </w:p>
        </w:tc>
        <w:tc>
          <w:tcPr>
            <w:tcW w:w="465" w:type="pct"/>
          </w:tcPr>
          <w:p w14:paraId="6FDCBB36" w14:textId="77777777" w:rsidR="0048793D" w:rsidRPr="00E30334" w:rsidRDefault="0048793D" w:rsidP="0048793D">
            <w:pPr>
              <w:spacing w:line="240" w:lineRule="atLeast"/>
              <w:rPr>
                <w:color w:val="0000FF"/>
                <w:lang w:val="fr-BE"/>
              </w:rPr>
            </w:pPr>
          </w:p>
        </w:tc>
        <w:tc>
          <w:tcPr>
            <w:tcW w:w="3483" w:type="pct"/>
            <w:gridSpan w:val="7"/>
          </w:tcPr>
          <w:p w14:paraId="0206FFA1"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8.2.2022</w:t>
            </w:r>
            <w:r w:rsidRPr="0005085E">
              <w:rPr>
                <w:rFonts w:ascii="Arial" w:hAnsi="Arial"/>
                <w:i/>
                <w:color w:val="0000FF"/>
                <w:sz w:val="18"/>
                <w:lang w:val="fr-BE"/>
              </w:rPr>
              <w:t>" (en vigueur 1.</w:t>
            </w:r>
            <w:r>
              <w:rPr>
                <w:rFonts w:ascii="Arial" w:hAnsi="Arial"/>
                <w:i/>
                <w:color w:val="0000FF"/>
                <w:sz w:val="18"/>
                <w:lang w:val="fr-BE"/>
              </w:rPr>
              <w:t>4.2022</w:t>
            </w:r>
            <w:r w:rsidRPr="0005085E">
              <w:rPr>
                <w:rFonts w:ascii="Arial" w:hAnsi="Arial"/>
                <w:i/>
                <w:color w:val="0000FF"/>
                <w:sz w:val="18"/>
                <w:lang w:val="fr-BE"/>
              </w:rPr>
              <w:t>)</w:t>
            </w:r>
          </w:p>
        </w:tc>
        <w:tc>
          <w:tcPr>
            <w:tcW w:w="154" w:type="pct"/>
            <w:vAlign w:val="bottom"/>
          </w:tcPr>
          <w:p w14:paraId="61898473" w14:textId="77777777" w:rsidR="0048793D" w:rsidRPr="0005085E" w:rsidRDefault="0048793D" w:rsidP="0048793D">
            <w:pPr>
              <w:spacing w:line="240" w:lineRule="atLeast"/>
              <w:jc w:val="right"/>
              <w:rPr>
                <w:color w:val="0000FF"/>
                <w:lang w:val="fr-BE"/>
              </w:rPr>
            </w:pPr>
          </w:p>
        </w:tc>
      </w:tr>
      <w:tr w:rsidR="0048793D" w:rsidRPr="0005085E" w14:paraId="29B38C73" w14:textId="77777777" w:rsidTr="002F7583">
        <w:trPr>
          <w:cantSplit/>
        </w:trPr>
        <w:tc>
          <w:tcPr>
            <w:tcW w:w="155" w:type="pct"/>
          </w:tcPr>
          <w:p w14:paraId="0662DB22" w14:textId="77777777" w:rsidR="0048793D" w:rsidRPr="0005085E" w:rsidRDefault="0048793D" w:rsidP="0048793D">
            <w:pPr>
              <w:spacing w:line="240" w:lineRule="atLeast"/>
              <w:rPr>
                <w:rFonts w:ascii="Arial" w:hAnsi="Arial" w:cs="Arial"/>
                <w:color w:val="0000FF"/>
                <w:lang w:val="fr-BE"/>
              </w:rPr>
            </w:pPr>
          </w:p>
        </w:tc>
        <w:tc>
          <w:tcPr>
            <w:tcW w:w="279" w:type="pct"/>
          </w:tcPr>
          <w:p w14:paraId="197D6339" w14:textId="77777777" w:rsidR="0048793D" w:rsidRPr="0005085E" w:rsidRDefault="0048793D" w:rsidP="0048793D">
            <w:pPr>
              <w:spacing w:line="240" w:lineRule="atLeast"/>
              <w:rPr>
                <w:rFonts w:ascii="Arial" w:hAnsi="Arial" w:cs="Arial"/>
                <w:color w:val="0000FF"/>
                <w:lang w:val="fr-BE"/>
              </w:rPr>
            </w:pPr>
          </w:p>
        </w:tc>
        <w:tc>
          <w:tcPr>
            <w:tcW w:w="464" w:type="pct"/>
          </w:tcPr>
          <w:p w14:paraId="7A543A33"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103493</w:t>
            </w:r>
          </w:p>
        </w:tc>
        <w:tc>
          <w:tcPr>
            <w:tcW w:w="465" w:type="pct"/>
          </w:tcPr>
          <w:p w14:paraId="0C49B516"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103504</w:t>
            </w:r>
          </w:p>
        </w:tc>
        <w:tc>
          <w:tcPr>
            <w:tcW w:w="2821" w:type="pct"/>
          </w:tcPr>
          <w:p w14:paraId="02B4B888" w14:textId="77777777" w:rsidR="0048793D" w:rsidRPr="0005085E" w:rsidRDefault="0048793D" w:rsidP="0048793D">
            <w:pPr>
              <w:spacing w:line="240" w:lineRule="atLeast"/>
              <w:jc w:val="both"/>
              <w:rPr>
                <w:rFonts w:ascii="Arial" w:hAnsi="Arial" w:cs="Arial"/>
                <w:color w:val="0000FF"/>
                <w:lang w:val="fr-BE"/>
              </w:rPr>
            </w:pPr>
            <w:r w:rsidRPr="007F1528">
              <w:rPr>
                <w:rFonts w:ascii="Arial" w:hAnsi="Arial" w:cs="Arial"/>
                <w:color w:val="0000FF"/>
                <w:lang w:val="fr-BE"/>
              </w:rPr>
              <w:t xml:space="preserve">Evaluation </w:t>
            </w:r>
            <w:proofErr w:type="spellStart"/>
            <w:r w:rsidRPr="007F1528">
              <w:rPr>
                <w:rFonts w:ascii="Arial" w:hAnsi="Arial" w:cs="Arial"/>
                <w:color w:val="0000FF"/>
                <w:lang w:val="fr-BE"/>
              </w:rPr>
              <w:t>physiothérapeutique</w:t>
            </w:r>
            <w:proofErr w:type="spellEnd"/>
            <w:r w:rsidRPr="007F1528">
              <w:rPr>
                <w:rFonts w:ascii="Arial" w:hAnsi="Arial" w:cs="Arial"/>
                <w:color w:val="0000FF"/>
                <w:lang w:val="fr-BE"/>
              </w:rPr>
              <w:t xml:space="preserve"> multidisciplinaire par le médecin spécialiste en médecine physique et en réadaptation pour un bénéficiaire avec une lésion médullaire transverse récent</w:t>
            </w:r>
          </w:p>
        </w:tc>
        <w:tc>
          <w:tcPr>
            <w:tcW w:w="149" w:type="pct"/>
            <w:gridSpan w:val="2"/>
            <w:vAlign w:val="bottom"/>
          </w:tcPr>
          <w:p w14:paraId="6A17DAF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0386AB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50</w:t>
            </w:r>
          </w:p>
        </w:tc>
        <w:tc>
          <w:tcPr>
            <w:tcW w:w="166" w:type="pct"/>
            <w:gridSpan w:val="2"/>
            <w:vAlign w:val="bottom"/>
          </w:tcPr>
          <w:p w14:paraId="7F619F7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F2F03D9"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B964124" w14:textId="77777777" w:rsidTr="002F7583">
        <w:trPr>
          <w:cantSplit/>
        </w:trPr>
        <w:tc>
          <w:tcPr>
            <w:tcW w:w="155" w:type="pct"/>
          </w:tcPr>
          <w:p w14:paraId="681FF1D7" w14:textId="77777777" w:rsidR="0048793D" w:rsidRPr="0005085E" w:rsidRDefault="0048793D" w:rsidP="0048793D">
            <w:pPr>
              <w:spacing w:line="240" w:lineRule="atLeast"/>
              <w:rPr>
                <w:rFonts w:ascii="Arial" w:hAnsi="Arial" w:cs="Arial"/>
                <w:color w:val="0000FF"/>
                <w:lang w:val="fr-BE"/>
              </w:rPr>
            </w:pPr>
          </w:p>
        </w:tc>
        <w:tc>
          <w:tcPr>
            <w:tcW w:w="279" w:type="pct"/>
          </w:tcPr>
          <w:p w14:paraId="2C8DABAF" w14:textId="77777777" w:rsidR="0048793D" w:rsidRPr="0005085E" w:rsidRDefault="0048793D" w:rsidP="0048793D">
            <w:pPr>
              <w:spacing w:line="240" w:lineRule="atLeast"/>
              <w:rPr>
                <w:rFonts w:ascii="Arial" w:hAnsi="Arial" w:cs="Arial"/>
                <w:color w:val="0000FF"/>
                <w:lang w:val="fr-BE"/>
              </w:rPr>
            </w:pPr>
          </w:p>
        </w:tc>
        <w:tc>
          <w:tcPr>
            <w:tcW w:w="464" w:type="pct"/>
          </w:tcPr>
          <w:p w14:paraId="5200259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AAF544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341A8C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8F574F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BCD4992" w14:textId="77777777" w:rsidTr="002F7583">
        <w:trPr>
          <w:cantSplit/>
        </w:trPr>
        <w:tc>
          <w:tcPr>
            <w:tcW w:w="155" w:type="pct"/>
          </w:tcPr>
          <w:p w14:paraId="3E4DC823" w14:textId="77777777" w:rsidR="0048793D" w:rsidRPr="0005085E" w:rsidRDefault="0048793D" w:rsidP="0048793D">
            <w:pPr>
              <w:spacing w:line="240" w:lineRule="atLeast"/>
              <w:rPr>
                <w:rFonts w:ascii="Arial" w:hAnsi="Arial" w:cs="Arial"/>
                <w:color w:val="0000FF"/>
                <w:lang w:val="fr-BE"/>
              </w:rPr>
            </w:pPr>
          </w:p>
        </w:tc>
        <w:tc>
          <w:tcPr>
            <w:tcW w:w="279" w:type="pct"/>
          </w:tcPr>
          <w:p w14:paraId="4903BA2F" w14:textId="77777777" w:rsidR="0048793D" w:rsidRPr="0005085E" w:rsidRDefault="0048793D" w:rsidP="0048793D">
            <w:pPr>
              <w:spacing w:line="240" w:lineRule="atLeast"/>
              <w:rPr>
                <w:rFonts w:ascii="Arial" w:hAnsi="Arial" w:cs="Arial"/>
                <w:color w:val="0000FF"/>
                <w:lang w:val="fr-BE"/>
              </w:rPr>
            </w:pPr>
          </w:p>
        </w:tc>
        <w:tc>
          <w:tcPr>
            <w:tcW w:w="464" w:type="pct"/>
          </w:tcPr>
          <w:p w14:paraId="2F0A844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18069A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6624D23" w14:textId="77777777" w:rsidR="0048793D" w:rsidRPr="0005085E" w:rsidRDefault="0048793D" w:rsidP="0048793D">
            <w:pPr>
              <w:spacing w:line="240" w:lineRule="atLeast"/>
              <w:jc w:val="both"/>
              <w:rPr>
                <w:rFonts w:ascii="Arial" w:hAnsi="Arial" w:cs="Arial"/>
                <w:color w:val="0000FF"/>
                <w:lang w:val="fr-BE"/>
              </w:rPr>
            </w:pPr>
            <w:r w:rsidRPr="00CF2A9C">
              <w:rPr>
                <w:rFonts w:ascii="Arial" w:hAnsi="Arial" w:cs="Arial"/>
                <w:color w:val="0000FF"/>
                <w:lang w:val="fr-BE"/>
              </w:rPr>
              <w:t>La prestation 103493-103504 est effectuée dans le service de physiothérapie d’un hôpital reconnu qui est lié à un centre de rééducation fonctionnelle pour rééducation locomotrice et neurologique, qui a conclu une convention 9.50 ou 7.71 ou 9.51 avec l’INAMI.</w:t>
            </w:r>
          </w:p>
        </w:tc>
        <w:tc>
          <w:tcPr>
            <w:tcW w:w="154" w:type="pct"/>
            <w:vAlign w:val="bottom"/>
          </w:tcPr>
          <w:p w14:paraId="3436224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E453C7E" w14:textId="77777777" w:rsidTr="002F7583">
        <w:trPr>
          <w:cantSplit/>
        </w:trPr>
        <w:tc>
          <w:tcPr>
            <w:tcW w:w="155" w:type="pct"/>
          </w:tcPr>
          <w:p w14:paraId="2D8C28BA" w14:textId="77777777" w:rsidR="0048793D" w:rsidRPr="0005085E" w:rsidRDefault="0048793D" w:rsidP="0048793D">
            <w:pPr>
              <w:spacing w:line="240" w:lineRule="atLeast"/>
              <w:rPr>
                <w:rFonts w:ascii="Arial" w:hAnsi="Arial" w:cs="Arial"/>
                <w:color w:val="0000FF"/>
                <w:lang w:val="fr-BE"/>
              </w:rPr>
            </w:pPr>
          </w:p>
        </w:tc>
        <w:tc>
          <w:tcPr>
            <w:tcW w:w="279" w:type="pct"/>
          </w:tcPr>
          <w:p w14:paraId="7503345E" w14:textId="77777777" w:rsidR="0048793D" w:rsidRPr="0005085E" w:rsidRDefault="0048793D" w:rsidP="0048793D">
            <w:pPr>
              <w:spacing w:line="240" w:lineRule="atLeast"/>
              <w:rPr>
                <w:rFonts w:ascii="Arial" w:hAnsi="Arial" w:cs="Arial"/>
                <w:color w:val="0000FF"/>
                <w:lang w:val="fr-BE"/>
              </w:rPr>
            </w:pPr>
          </w:p>
        </w:tc>
        <w:tc>
          <w:tcPr>
            <w:tcW w:w="464" w:type="pct"/>
          </w:tcPr>
          <w:p w14:paraId="16FD015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328745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204075F" w14:textId="77777777" w:rsidR="0048793D" w:rsidRPr="00CF2A9C" w:rsidRDefault="0048793D" w:rsidP="0048793D">
            <w:pPr>
              <w:spacing w:line="240" w:lineRule="atLeast"/>
              <w:jc w:val="both"/>
              <w:rPr>
                <w:rFonts w:ascii="Arial" w:hAnsi="Arial" w:cs="Arial"/>
                <w:color w:val="0000FF"/>
                <w:lang w:val="fr-BE"/>
              </w:rPr>
            </w:pPr>
          </w:p>
        </w:tc>
        <w:tc>
          <w:tcPr>
            <w:tcW w:w="154" w:type="pct"/>
            <w:vAlign w:val="bottom"/>
          </w:tcPr>
          <w:p w14:paraId="2F9B923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8A4C013" w14:textId="77777777" w:rsidTr="002F7583">
        <w:trPr>
          <w:cantSplit/>
        </w:trPr>
        <w:tc>
          <w:tcPr>
            <w:tcW w:w="155" w:type="pct"/>
          </w:tcPr>
          <w:p w14:paraId="412E98EC" w14:textId="77777777" w:rsidR="0048793D" w:rsidRPr="0005085E" w:rsidRDefault="0048793D" w:rsidP="0048793D">
            <w:pPr>
              <w:spacing w:line="240" w:lineRule="atLeast"/>
              <w:rPr>
                <w:rFonts w:ascii="Arial" w:hAnsi="Arial" w:cs="Arial"/>
                <w:color w:val="0000FF"/>
                <w:lang w:val="fr-BE"/>
              </w:rPr>
            </w:pPr>
          </w:p>
        </w:tc>
        <w:tc>
          <w:tcPr>
            <w:tcW w:w="279" w:type="pct"/>
          </w:tcPr>
          <w:p w14:paraId="33AD65FC" w14:textId="77777777" w:rsidR="0048793D" w:rsidRPr="0005085E" w:rsidRDefault="0048793D" w:rsidP="0048793D">
            <w:pPr>
              <w:spacing w:line="240" w:lineRule="atLeast"/>
              <w:rPr>
                <w:rFonts w:ascii="Arial" w:hAnsi="Arial" w:cs="Arial"/>
                <w:color w:val="0000FF"/>
                <w:lang w:val="fr-BE"/>
              </w:rPr>
            </w:pPr>
          </w:p>
        </w:tc>
        <w:tc>
          <w:tcPr>
            <w:tcW w:w="464" w:type="pct"/>
          </w:tcPr>
          <w:p w14:paraId="1E2E3CA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ED8BC4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BBC2785" w14:textId="77777777" w:rsidR="0048793D" w:rsidRPr="00CF2A9C" w:rsidRDefault="0048793D" w:rsidP="0048793D">
            <w:pPr>
              <w:spacing w:line="240" w:lineRule="atLeast"/>
              <w:jc w:val="both"/>
              <w:rPr>
                <w:rFonts w:ascii="Arial" w:hAnsi="Arial" w:cs="Arial"/>
                <w:color w:val="0000FF"/>
                <w:lang w:val="fr-BE"/>
              </w:rPr>
            </w:pPr>
            <w:r w:rsidRPr="00CF2A9C">
              <w:rPr>
                <w:rFonts w:ascii="Arial" w:hAnsi="Arial" w:cs="Arial"/>
                <w:color w:val="0000FF"/>
                <w:lang w:val="fr-BE"/>
              </w:rPr>
              <w:t>A la séance d’évaluation multidisciplinaire participent au moins deux professionnels parmi lesquels un ergothérapeute ou kinésithérapeute.</w:t>
            </w:r>
          </w:p>
        </w:tc>
        <w:tc>
          <w:tcPr>
            <w:tcW w:w="154" w:type="pct"/>
            <w:vAlign w:val="bottom"/>
          </w:tcPr>
          <w:p w14:paraId="4C44DB7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0CDC877" w14:textId="77777777" w:rsidTr="002F7583">
        <w:trPr>
          <w:cantSplit/>
        </w:trPr>
        <w:tc>
          <w:tcPr>
            <w:tcW w:w="155" w:type="pct"/>
          </w:tcPr>
          <w:p w14:paraId="336949D5" w14:textId="77777777" w:rsidR="0048793D" w:rsidRPr="0005085E" w:rsidRDefault="0048793D" w:rsidP="0048793D">
            <w:pPr>
              <w:spacing w:line="240" w:lineRule="atLeast"/>
              <w:rPr>
                <w:rFonts w:ascii="Arial" w:hAnsi="Arial" w:cs="Arial"/>
                <w:color w:val="0000FF"/>
                <w:lang w:val="fr-BE"/>
              </w:rPr>
            </w:pPr>
          </w:p>
        </w:tc>
        <w:tc>
          <w:tcPr>
            <w:tcW w:w="279" w:type="pct"/>
          </w:tcPr>
          <w:p w14:paraId="69423B4E" w14:textId="77777777" w:rsidR="0048793D" w:rsidRPr="0005085E" w:rsidRDefault="0048793D" w:rsidP="0048793D">
            <w:pPr>
              <w:spacing w:line="240" w:lineRule="atLeast"/>
              <w:rPr>
                <w:rFonts w:ascii="Arial" w:hAnsi="Arial" w:cs="Arial"/>
                <w:color w:val="0000FF"/>
                <w:lang w:val="fr-BE"/>
              </w:rPr>
            </w:pPr>
          </w:p>
        </w:tc>
        <w:tc>
          <w:tcPr>
            <w:tcW w:w="464" w:type="pct"/>
          </w:tcPr>
          <w:p w14:paraId="2CEA11C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AB7DA9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A4A1657" w14:textId="77777777" w:rsidR="0048793D" w:rsidRPr="00CF2A9C" w:rsidRDefault="0048793D" w:rsidP="0048793D">
            <w:pPr>
              <w:spacing w:line="240" w:lineRule="atLeast"/>
              <w:jc w:val="both"/>
              <w:rPr>
                <w:rFonts w:ascii="Arial" w:hAnsi="Arial" w:cs="Arial"/>
                <w:color w:val="0000FF"/>
                <w:lang w:val="fr-BE"/>
              </w:rPr>
            </w:pPr>
          </w:p>
        </w:tc>
        <w:tc>
          <w:tcPr>
            <w:tcW w:w="154" w:type="pct"/>
            <w:vAlign w:val="bottom"/>
          </w:tcPr>
          <w:p w14:paraId="374803FD"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6638DEB" w14:textId="77777777" w:rsidTr="002F7583">
        <w:trPr>
          <w:cantSplit/>
        </w:trPr>
        <w:tc>
          <w:tcPr>
            <w:tcW w:w="155" w:type="pct"/>
          </w:tcPr>
          <w:p w14:paraId="519068FA" w14:textId="77777777" w:rsidR="0048793D" w:rsidRPr="0005085E" w:rsidRDefault="0048793D" w:rsidP="0048793D">
            <w:pPr>
              <w:spacing w:line="240" w:lineRule="atLeast"/>
              <w:rPr>
                <w:rFonts w:ascii="Arial" w:hAnsi="Arial" w:cs="Arial"/>
                <w:color w:val="0000FF"/>
                <w:lang w:val="fr-BE"/>
              </w:rPr>
            </w:pPr>
          </w:p>
        </w:tc>
        <w:tc>
          <w:tcPr>
            <w:tcW w:w="279" w:type="pct"/>
          </w:tcPr>
          <w:p w14:paraId="2C18204E" w14:textId="77777777" w:rsidR="0048793D" w:rsidRPr="0005085E" w:rsidRDefault="0048793D" w:rsidP="0048793D">
            <w:pPr>
              <w:spacing w:line="240" w:lineRule="atLeast"/>
              <w:rPr>
                <w:rFonts w:ascii="Arial" w:hAnsi="Arial" w:cs="Arial"/>
                <w:color w:val="0000FF"/>
                <w:lang w:val="fr-BE"/>
              </w:rPr>
            </w:pPr>
          </w:p>
        </w:tc>
        <w:tc>
          <w:tcPr>
            <w:tcW w:w="464" w:type="pct"/>
          </w:tcPr>
          <w:p w14:paraId="349C0FE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219DF6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59CB396" w14:textId="77777777" w:rsidR="0048793D" w:rsidRPr="00CF2A9C" w:rsidRDefault="0048793D" w:rsidP="0048793D">
            <w:pPr>
              <w:spacing w:line="240" w:lineRule="atLeast"/>
              <w:jc w:val="both"/>
              <w:rPr>
                <w:rFonts w:ascii="Arial" w:hAnsi="Arial" w:cs="Arial"/>
                <w:color w:val="0000FF"/>
                <w:lang w:val="fr-BE"/>
              </w:rPr>
            </w:pPr>
            <w:r w:rsidRPr="00CF2A9C">
              <w:rPr>
                <w:rFonts w:ascii="Arial" w:hAnsi="Arial" w:cs="Arial"/>
                <w:color w:val="0000FF"/>
                <w:lang w:val="fr-BE"/>
              </w:rPr>
              <w:t xml:space="preserve">La prestation 103493-103504 comprend un rapport médical circonstancié concernant la mise au point </w:t>
            </w:r>
            <w:proofErr w:type="spellStart"/>
            <w:r w:rsidRPr="00CF2A9C">
              <w:rPr>
                <w:rFonts w:ascii="Arial" w:hAnsi="Arial" w:cs="Arial"/>
                <w:color w:val="0000FF"/>
                <w:lang w:val="fr-BE"/>
              </w:rPr>
              <w:t>physiothérapeutique</w:t>
            </w:r>
            <w:proofErr w:type="spellEnd"/>
            <w:r w:rsidRPr="00CF2A9C">
              <w:rPr>
                <w:rFonts w:ascii="Arial" w:hAnsi="Arial" w:cs="Arial"/>
                <w:color w:val="0000FF"/>
                <w:lang w:val="fr-BE"/>
              </w:rPr>
              <w:t xml:space="preserve"> avec une proposition de soins à domicile multidisciplinaires individualisés ou une admission adaptée dans un établissement de soins chroniques. Ce rapport fait partie du dossier médical du patient et est transmis au médecin spécialiste traitant et au médecin généraliste.</w:t>
            </w:r>
          </w:p>
        </w:tc>
        <w:tc>
          <w:tcPr>
            <w:tcW w:w="154" w:type="pct"/>
            <w:vAlign w:val="bottom"/>
          </w:tcPr>
          <w:p w14:paraId="37A23F4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C0E145D" w14:textId="77777777" w:rsidTr="002F7583">
        <w:trPr>
          <w:cantSplit/>
        </w:trPr>
        <w:tc>
          <w:tcPr>
            <w:tcW w:w="155" w:type="pct"/>
          </w:tcPr>
          <w:p w14:paraId="14485082" w14:textId="77777777" w:rsidR="0048793D" w:rsidRPr="0005085E" w:rsidRDefault="0048793D" w:rsidP="0048793D">
            <w:pPr>
              <w:spacing w:line="240" w:lineRule="atLeast"/>
              <w:rPr>
                <w:rFonts w:ascii="Arial" w:hAnsi="Arial" w:cs="Arial"/>
                <w:color w:val="0000FF"/>
                <w:lang w:val="fr-BE"/>
              </w:rPr>
            </w:pPr>
          </w:p>
        </w:tc>
        <w:tc>
          <w:tcPr>
            <w:tcW w:w="279" w:type="pct"/>
          </w:tcPr>
          <w:p w14:paraId="3545406D" w14:textId="77777777" w:rsidR="0048793D" w:rsidRPr="0005085E" w:rsidRDefault="0048793D" w:rsidP="0048793D">
            <w:pPr>
              <w:spacing w:line="240" w:lineRule="atLeast"/>
              <w:rPr>
                <w:rFonts w:ascii="Arial" w:hAnsi="Arial" w:cs="Arial"/>
                <w:color w:val="0000FF"/>
                <w:lang w:val="fr-BE"/>
              </w:rPr>
            </w:pPr>
          </w:p>
        </w:tc>
        <w:tc>
          <w:tcPr>
            <w:tcW w:w="464" w:type="pct"/>
          </w:tcPr>
          <w:p w14:paraId="3CC56E1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D1D2FA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3BB49C7" w14:textId="77777777" w:rsidR="0048793D" w:rsidRPr="00CF2A9C" w:rsidRDefault="0048793D" w:rsidP="0048793D">
            <w:pPr>
              <w:spacing w:line="240" w:lineRule="atLeast"/>
              <w:jc w:val="both"/>
              <w:rPr>
                <w:rFonts w:ascii="Arial" w:hAnsi="Arial" w:cs="Arial"/>
                <w:color w:val="0000FF"/>
                <w:lang w:val="fr-BE"/>
              </w:rPr>
            </w:pPr>
          </w:p>
        </w:tc>
        <w:tc>
          <w:tcPr>
            <w:tcW w:w="154" w:type="pct"/>
            <w:vAlign w:val="bottom"/>
          </w:tcPr>
          <w:p w14:paraId="230A4537" w14:textId="77777777" w:rsidR="0048793D" w:rsidRPr="0005085E" w:rsidRDefault="0048793D" w:rsidP="0048793D">
            <w:pPr>
              <w:spacing w:line="240" w:lineRule="atLeast"/>
              <w:jc w:val="right"/>
              <w:rPr>
                <w:rFonts w:ascii="Arial" w:hAnsi="Arial" w:cs="Arial"/>
                <w:color w:val="0000FF"/>
                <w:lang w:val="fr-BE"/>
              </w:rPr>
            </w:pPr>
          </w:p>
        </w:tc>
      </w:tr>
      <w:tr w:rsidR="0048793D" w:rsidRPr="00141A52" w14:paraId="44FAECA0" w14:textId="77777777" w:rsidTr="002F7583">
        <w:trPr>
          <w:cantSplit/>
        </w:trPr>
        <w:tc>
          <w:tcPr>
            <w:tcW w:w="155" w:type="pct"/>
          </w:tcPr>
          <w:p w14:paraId="23301545" w14:textId="77777777" w:rsidR="0048793D" w:rsidRPr="0005085E" w:rsidRDefault="0048793D" w:rsidP="0048793D">
            <w:pPr>
              <w:spacing w:line="240" w:lineRule="atLeast"/>
              <w:rPr>
                <w:rFonts w:ascii="Arial" w:hAnsi="Arial" w:cs="Arial"/>
                <w:color w:val="0000FF"/>
                <w:lang w:val="fr-BE"/>
              </w:rPr>
            </w:pPr>
          </w:p>
        </w:tc>
        <w:tc>
          <w:tcPr>
            <w:tcW w:w="279" w:type="pct"/>
          </w:tcPr>
          <w:p w14:paraId="06ACB79C" w14:textId="77777777" w:rsidR="0048793D" w:rsidRPr="0005085E" w:rsidRDefault="0048793D" w:rsidP="0048793D">
            <w:pPr>
              <w:spacing w:line="240" w:lineRule="atLeast"/>
              <w:rPr>
                <w:rFonts w:ascii="Arial" w:hAnsi="Arial" w:cs="Arial"/>
                <w:color w:val="0000FF"/>
                <w:lang w:val="fr-BE"/>
              </w:rPr>
            </w:pPr>
          </w:p>
        </w:tc>
        <w:tc>
          <w:tcPr>
            <w:tcW w:w="464" w:type="pct"/>
          </w:tcPr>
          <w:p w14:paraId="2B0C905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C0A746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8209DF6" w14:textId="2575FC95" w:rsidR="0048793D" w:rsidRPr="00CF2A9C" w:rsidRDefault="0048793D" w:rsidP="0048793D">
            <w:pPr>
              <w:spacing w:line="240" w:lineRule="atLeast"/>
              <w:jc w:val="both"/>
              <w:rPr>
                <w:rFonts w:ascii="Arial" w:hAnsi="Arial" w:cs="Arial"/>
                <w:color w:val="0000FF"/>
                <w:lang w:val="fr-BE"/>
              </w:rPr>
            </w:pPr>
            <w:r w:rsidRPr="00CF2A9C">
              <w:rPr>
                <w:rFonts w:ascii="Arial" w:hAnsi="Arial" w:cs="Arial"/>
                <w:color w:val="0000FF"/>
                <w:lang w:val="fr-BE"/>
              </w:rPr>
              <w:t>Le rapport médical circonstancié consiste en un résumé des différentes sections de l’évaluation multidisciplinaire, de la décision multidisciplinaire et du plan de soins</w:t>
            </w:r>
            <w:r>
              <w:rPr>
                <w:rFonts w:ascii="Arial" w:hAnsi="Arial" w:cs="Arial"/>
                <w:color w:val="0000FF"/>
                <w:lang w:val="fr-BE"/>
              </w:rPr>
              <w:t>.</w:t>
            </w:r>
            <w:r w:rsidRPr="00141A52">
              <w:rPr>
                <w:lang w:val="fr-BE"/>
              </w:rPr>
              <w:t xml:space="preserve"> </w:t>
            </w:r>
            <w:r w:rsidRPr="00141A52">
              <w:rPr>
                <w:rFonts w:ascii="Arial" w:hAnsi="Arial" w:cs="Arial"/>
                <w:color w:val="0000FF"/>
                <w:lang w:val="fr-BE"/>
              </w:rPr>
              <w:t>"</w:t>
            </w:r>
          </w:p>
        </w:tc>
        <w:tc>
          <w:tcPr>
            <w:tcW w:w="154" w:type="pct"/>
            <w:vAlign w:val="bottom"/>
          </w:tcPr>
          <w:p w14:paraId="7658BA95" w14:textId="77777777" w:rsidR="0048793D" w:rsidRPr="0005085E" w:rsidRDefault="0048793D" w:rsidP="0048793D">
            <w:pPr>
              <w:spacing w:line="240" w:lineRule="atLeast"/>
              <w:jc w:val="right"/>
              <w:rPr>
                <w:rFonts w:ascii="Arial" w:hAnsi="Arial" w:cs="Arial"/>
                <w:color w:val="0000FF"/>
                <w:lang w:val="fr-BE"/>
              </w:rPr>
            </w:pPr>
          </w:p>
        </w:tc>
      </w:tr>
      <w:tr w:rsidR="0048793D" w:rsidRPr="00141A52" w14:paraId="569F26BD" w14:textId="77777777" w:rsidTr="002F7583">
        <w:trPr>
          <w:cantSplit/>
        </w:trPr>
        <w:tc>
          <w:tcPr>
            <w:tcW w:w="155" w:type="pct"/>
          </w:tcPr>
          <w:p w14:paraId="695491C3" w14:textId="77777777" w:rsidR="0048793D" w:rsidRPr="0005085E" w:rsidRDefault="0048793D" w:rsidP="0048793D">
            <w:pPr>
              <w:spacing w:line="240" w:lineRule="atLeast"/>
              <w:rPr>
                <w:rFonts w:ascii="Arial" w:hAnsi="Arial" w:cs="Arial"/>
                <w:color w:val="0000FF"/>
                <w:lang w:val="fr-BE"/>
              </w:rPr>
            </w:pPr>
          </w:p>
        </w:tc>
        <w:tc>
          <w:tcPr>
            <w:tcW w:w="279" w:type="pct"/>
          </w:tcPr>
          <w:p w14:paraId="6C68C54C" w14:textId="77777777" w:rsidR="0048793D" w:rsidRPr="0005085E" w:rsidRDefault="0048793D" w:rsidP="0048793D">
            <w:pPr>
              <w:spacing w:line="240" w:lineRule="atLeast"/>
              <w:rPr>
                <w:rFonts w:ascii="Arial" w:hAnsi="Arial" w:cs="Arial"/>
                <w:color w:val="0000FF"/>
                <w:lang w:val="fr-BE"/>
              </w:rPr>
            </w:pPr>
          </w:p>
        </w:tc>
        <w:tc>
          <w:tcPr>
            <w:tcW w:w="464" w:type="pct"/>
          </w:tcPr>
          <w:p w14:paraId="0A65DE3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109885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5C14913" w14:textId="77777777" w:rsidR="0048793D" w:rsidRPr="00CF2A9C" w:rsidRDefault="0048793D" w:rsidP="0048793D">
            <w:pPr>
              <w:spacing w:line="240" w:lineRule="atLeast"/>
              <w:jc w:val="both"/>
              <w:rPr>
                <w:rFonts w:ascii="Arial" w:hAnsi="Arial" w:cs="Arial"/>
                <w:color w:val="0000FF"/>
                <w:lang w:val="fr-BE"/>
              </w:rPr>
            </w:pPr>
          </w:p>
        </w:tc>
        <w:tc>
          <w:tcPr>
            <w:tcW w:w="154" w:type="pct"/>
            <w:vAlign w:val="bottom"/>
          </w:tcPr>
          <w:p w14:paraId="431D505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FA8547F" w14:textId="77777777" w:rsidTr="002F7583">
        <w:trPr>
          <w:cantSplit/>
        </w:trPr>
        <w:tc>
          <w:tcPr>
            <w:tcW w:w="155" w:type="pct"/>
          </w:tcPr>
          <w:p w14:paraId="11E055F1" w14:textId="77777777" w:rsidR="0048793D" w:rsidRPr="00E30334" w:rsidRDefault="0048793D" w:rsidP="0048793D">
            <w:pPr>
              <w:spacing w:line="240" w:lineRule="atLeast"/>
              <w:rPr>
                <w:color w:val="0000FF"/>
                <w:lang w:val="fr-BE"/>
              </w:rPr>
            </w:pPr>
          </w:p>
        </w:tc>
        <w:tc>
          <w:tcPr>
            <w:tcW w:w="279" w:type="pct"/>
          </w:tcPr>
          <w:p w14:paraId="664DC3A2" w14:textId="77777777" w:rsidR="0048793D" w:rsidRPr="00E30334" w:rsidRDefault="0048793D" w:rsidP="0048793D">
            <w:pPr>
              <w:spacing w:line="240" w:lineRule="atLeast"/>
              <w:rPr>
                <w:color w:val="0000FF"/>
                <w:lang w:val="fr-BE"/>
              </w:rPr>
            </w:pPr>
          </w:p>
        </w:tc>
        <w:tc>
          <w:tcPr>
            <w:tcW w:w="464" w:type="pct"/>
          </w:tcPr>
          <w:p w14:paraId="505709D3" w14:textId="77777777" w:rsidR="0048793D" w:rsidRPr="00E30334" w:rsidRDefault="0048793D" w:rsidP="0048793D">
            <w:pPr>
              <w:spacing w:line="240" w:lineRule="atLeast"/>
              <w:jc w:val="both"/>
              <w:rPr>
                <w:color w:val="0000FF"/>
                <w:lang w:val="fr-BE"/>
              </w:rPr>
            </w:pPr>
          </w:p>
        </w:tc>
        <w:tc>
          <w:tcPr>
            <w:tcW w:w="465" w:type="pct"/>
          </w:tcPr>
          <w:p w14:paraId="3620B3AD" w14:textId="77777777" w:rsidR="0048793D" w:rsidRPr="00E30334" w:rsidRDefault="0048793D" w:rsidP="0048793D">
            <w:pPr>
              <w:spacing w:line="240" w:lineRule="atLeast"/>
              <w:rPr>
                <w:color w:val="0000FF"/>
                <w:lang w:val="fr-BE"/>
              </w:rPr>
            </w:pPr>
          </w:p>
        </w:tc>
        <w:tc>
          <w:tcPr>
            <w:tcW w:w="3483" w:type="pct"/>
            <w:gridSpan w:val="7"/>
          </w:tcPr>
          <w:p w14:paraId="1F99CD64" w14:textId="2DF0F89C"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8.2.2022</w:t>
            </w:r>
            <w:r w:rsidRPr="0005085E">
              <w:rPr>
                <w:rFonts w:ascii="Arial" w:hAnsi="Arial"/>
                <w:i/>
                <w:color w:val="0000FF"/>
                <w:sz w:val="18"/>
                <w:lang w:val="fr-BE"/>
              </w:rPr>
              <w:t>" (en vigueur 1.</w:t>
            </w:r>
            <w:r>
              <w:rPr>
                <w:rFonts w:ascii="Arial" w:hAnsi="Arial"/>
                <w:i/>
                <w:color w:val="0000FF"/>
                <w:sz w:val="18"/>
                <w:lang w:val="fr-BE"/>
              </w:rPr>
              <w:t>4.2022</w:t>
            </w:r>
            <w:r w:rsidRPr="0005085E">
              <w:rPr>
                <w:rFonts w:ascii="Arial" w:hAnsi="Arial"/>
                <w:i/>
                <w:color w:val="0000FF"/>
                <w:sz w:val="18"/>
                <w:lang w:val="fr-BE"/>
              </w:rPr>
              <w:t>)</w:t>
            </w:r>
            <w:r>
              <w:rPr>
                <w:rFonts w:ascii="Arial" w:hAnsi="Arial"/>
                <w:i/>
                <w:color w:val="0000FF"/>
                <w:sz w:val="18"/>
                <w:lang w:val="fr-BE"/>
              </w:rPr>
              <w:t xml:space="preserve"> + </w:t>
            </w:r>
            <w:proofErr w:type="spellStart"/>
            <w:r>
              <w:rPr>
                <w:rFonts w:ascii="Arial" w:hAnsi="Arial"/>
                <w:i/>
                <w:color w:val="0000FF"/>
                <w:sz w:val="18"/>
                <w:lang w:val="fr-BE"/>
              </w:rPr>
              <w:t>corrigendum</w:t>
            </w:r>
            <w:proofErr w:type="spellEnd"/>
            <w:r>
              <w:rPr>
                <w:rFonts w:ascii="Arial" w:hAnsi="Arial"/>
                <w:i/>
                <w:color w:val="0000FF"/>
                <w:sz w:val="18"/>
                <w:lang w:val="fr-BE"/>
              </w:rPr>
              <w:t xml:space="preserve"> </w:t>
            </w:r>
            <w:r w:rsidRPr="0005085E">
              <w:rPr>
                <w:rFonts w:ascii="Arial" w:hAnsi="Arial"/>
                <w:i/>
                <w:color w:val="0000FF"/>
                <w:sz w:val="18"/>
                <w:lang w:val="fr-BE"/>
              </w:rPr>
              <w:t>"</w:t>
            </w:r>
            <w:r>
              <w:rPr>
                <w:rFonts w:ascii="Arial" w:hAnsi="Arial"/>
                <w:i/>
                <w:color w:val="0000FF"/>
                <w:sz w:val="18"/>
                <w:lang w:val="fr-BE"/>
              </w:rPr>
              <w:t>M.B</w:t>
            </w:r>
            <w:r w:rsidRPr="0005085E">
              <w:rPr>
                <w:rFonts w:ascii="Arial" w:hAnsi="Arial"/>
                <w:i/>
                <w:color w:val="0000FF"/>
                <w:sz w:val="18"/>
                <w:lang w:val="fr-BE"/>
              </w:rPr>
              <w:t xml:space="preserve">. </w:t>
            </w:r>
            <w:r>
              <w:rPr>
                <w:rFonts w:ascii="Arial" w:hAnsi="Arial"/>
                <w:i/>
                <w:color w:val="0000FF"/>
                <w:sz w:val="18"/>
                <w:lang w:val="fr-BE"/>
              </w:rPr>
              <w:t>3.10.2022</w:t>
            </w:r>
            <w:r w:rsidRPr="0005085E">
              <w:rPr>
                <w:rFonts w:ascii="Arial" w:hAnsi="Arial"/>
                <w:i/>
                <w:color w:val="0000FF"/>
                <w:sz w:val="18"/>
                <w:lang w:val="fr-BE"/>
              </w:rPr>
              <w:t>" (en vigueur 1.</w:t>
            </w:r>
            <w:r>
              <w:rPr>
                <w:rFonts w:ascii="Arial" w:hAnsi="Arial"/>
                <w:i/>
                <w:color w:val="0000FF"/>
                <w:sz w:val="18"/>
                <w:lang w:val="fr-BE"/>
              </w:rPr>
              <w:t>4.2022</w:t>
            </w:r>
            <w:r w:rsidRPr="0005085E">
              <w:rPr>
                <w:rFonts w:ascii="Arial" w:hAnsi="Arial"/>
                <w:i/>
                <w:color w:val="0000FF"/>
                <w:sz w:val="18"/>
                <w:lang w:val="fr-BE"/>
              </w:rPr>
              <w:t>)</w:t>
            </w:r>
          </w:p>
        </w:tc>
        <w:tc>
          <w:tcPr>
            <w:tcW w:w="154" w:type="pct"/>
            <w:vAlign w:val="bottom"/>
          </w:tcPr>
          <w:p w14:paraId="6A692B20" w14:textId="77777777" w:rsidR="0048793D" w:rsidRPr="0005085E" w:rsidRDefault="0048793D" w:rsidP="0048793D">
            <w:pPr>
              <w:spacing w:line="240" w:lineRule="atLeast"/>
              <w:jc w:val="right"/>
              <w:rPr>
                <w:color w:val="0000FF"/>
                <w:lang w:val="fr-BE"/>
              </w:rPr>
            </w:pPr>
          </w:p>
        </w:tc>
      </w:tr>
      <w:tr w:rsidR="0048793D" w:rsidRPr="00106544" w14:paraId="40E5E9D7" w14:textId="77777777" w:rsidTr="002F7583">
        <w:trPr>
          <w:cantSplit/>
        </w:trPr>
        <w:tc>
          <w:tcPr>
            <w:tcW w:w="155" w:type="pct"/>
          </w:tcPr>
          <w:p w14:paraId="329E0F68" w14:textId="77777777" w:rsidR="0048793D" w:rsidRPr="0005085E" w:rsidRDefault="0048793D" w:rsidP="0048793D">
            <w:pPr>
              <w:spacing w:line="240" w:lineRule="atLeast"/>
              <w:rPr>
                <w:rFonts w:ascii="Arial" w:hAnsi="Arial" w:cs="Arial"/>
                <w:color w:val="0000FF"/>
                <w:lang w:val="fr-BE"/>
              </w:rPr>
            </w:pPr>
          </w:p>
        </w:tc>
        <w:tc>
          <w:tcPr>
            <w:tcW w:w="279" w:type="pct"/>
          </w:tcPr>
          <w:p w14:paraId="74C1CE16" w14:textId="77777777" w:rsidR="0048793D" w:rsidRPr="0005085E" w:rsidRDefault="0048793D" w:rsidP="0048793D">
            <w:pPr>
              <w:spacing w:line="240" w:lineRule="atLeast"/>
              <w:rPr>
                <w:rFonts w:ascii="Arial" w:hAnsi="Arial" w:cs="Arial"/>
                <w:color w:val="0000FF"/>
                <w:lang w:val="fr-BE"/>
              </w:rPr>
            </w:pPr>
          </w:p>
        </w:tc>
        <w:tc>
          <w:tcPr>
            <w:tcW w:w="464" w:type="pct"/>
          </w:tcPr>
          <w:p w14:paraId="4A0C22D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EA288A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C620926" w14:textId="107E3D9C" w:rsidR="0048793D" w:rsidRPr="00CF2A9C" w:rsidRDefault="0048793D" w:rsidP="0048793D">
            <w:pPr>
              <w:spacing w:line="240" w:lineRule="atLeast"/>
              <w:jc w:val="both"/>
              <w:rPr>
                <w:rFonts w:ascii="Arial" w:hAnsi="Arial" w:cs="Arial"/>
                <w:color w:val="0000FF"/>
                <w:lang w:val="fr-BE"/>
              </w:rPr>
            </w:pPr>
            <w:r w:rsidRPr="00141A52">
              <w:rPr>
                <w:rFonts w:ascii="Arial" w:hAnsi="Arial" w:cs="Arial"/>
                <w:color w:val="0000FF"/>
                <w:lang w:val="fr-BE"/>
              </w:rPr>
              <w:t>"</w:t>
            </w:r>
            <w:r w:rsidRPr="00CF2A9C">
              <w:rPr>
                <w:rFonts w:ascii="Arial" w:hAnsi="Arial" w:cs="Arial"/>
                <w:color w:val="0000FF"/>
                <w:lang w:val="fr-BE"/>
              </w:rPr>
              <w:t xml:space="preserve">La prestation 103493-103504 peut être attestée uniquement 3 fois par année </w:t>
            </w:r>
            <w:r>
              <w:rPr>
                <w:rFonts w:ascii="Arial" w:hAnsi="Arial" w:cs="Arial"/>
                <w:color w:val="0000FF"/>
                <w:lang w:val="fr-BE"/>
              </w:rPr>
              <w:t>civile</w:t>
            </w:r>
            <w:r w:rsidRPr="00CF2A9C">
              <w:rPr>
                <w:rFonts w:ascii="Arial" w:hAnsi="Arial" w:cs="Arial"/>
                <w:color w:val="0000FF"/>
                <w:lang w:val="fr-BE"/>
              </w:rPr>
              <w:t xml:space="preserve"> par patient pendant une période maximale de 3 années </w:t>
            </w:r>
            <w:r>
              <w:rPr>
                <w:rFonts w:ascii="Arial" w:hAnsi="Arial" w:cs="Arial"/>
                <w:color w:val="0000FF"/>
                <w:lang w:val="fr-BE"/>
              </w:rPr>
              <w:t>civiles</w:t>
            </w:r>
            <w:r w:rsidRPr="00CF2A9C">
              <w:rPr>
                <w:rFonts w:ascii="Arial" w:hAnsi="Arial" w:cs="Arial"/>
                <w:color w:val="0000FF"/>
                <w:lang w:val="fr-BE"/>
              </w:rPr>
              <w:t>.</w:t>
            </w:r>
            <w:r w:rsidRPr="00141A52">
              <w:rPr>
                <w:rFonts w:ascii="Arial" w:hAnsi="Arial" w:cs="Arial"/>
                <w:color w:val="0000FF"/>
                <w:lang w:val="fr-BE"/>
              </w:rPr>
              <w:t>"</w:t>
            </w:r>
          </w:p>
        </w:tc>
        <w:tc>
          <w:tcPr>
            <w:tcW w:w="154" w:type="pct"/>
            <w:vAlign w:val="bottom"/>
          </w:tcPr>
          <w:p w14:paraId="6805C86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E30766F" w14:textId="77777777" w:rsidTr="002F7583">
        <w:trPr>
          <w:cantSplit/>
        </w:trPr>
        <w:tc>
          <w:tcPr>
            <w:tcW w:w="155" w:type="pct"/>
          </w:tcPr>
          <w:p w14:paraId="4F48AF73" w14:textId="77777777" w:rsidR="0048793D" w:rsidRPr="0005085E" w:rsidRDefault="0048793D" w:rsidP="0048793D">
            <w:pPr>
              <w:spacing w:line="240" w:lineRule="atLeast"/>
              <w:rPr>
                <w:rFonts w:ascii="Arial" w:hAnsi="Arial" w:cs="Arial"/>
                <w:color w:val="0000FF"/>
                <w:lang w:val="fr-BE"/>
              </w:rPr>
            </w:pPr>
          </w:p>
        </w:tc>
        <w:tc>
          <w:tcPr>
            <w:tcW w:w="279" w:type="pct"/>
          </w:tcPr>
          <w:p w14:paraId="327FC085" w14:textId="77777777" w:rsidR="0048793D" w:rsidRPr="0005085E" w:rsidRDefault="0048793D" w:rsidP="0048793D">
            <w:pPr>
              <w:spacing w:line="240" w:lineRule="atLeast"/>
              <w:rPr>
                <w:rFonts w:ascii="Arial" w:hAnsi="Arial" w:cs="Arial"/>
                <w:color w:val="0000FF"/>
                <w:lang w:val="fr-BE"/>
              </w:rPr>
            </w:pPr>
          </w:p>
        </w:tc>
        <w:tc>
          <w:tcPr>
            <w:tcW w:w="464" w:type="pct"/>
          </w:tcPr>
          <w:p w14:paraId="6A097DD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2C8A0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CB8E75F" w14:textId="77777777" w:rsidR="0048793D" w:rsidRPr="00CF2A9C" w:rsidRDefault="0048793D" w:rsidP="0048793D">
            <w:pPr>
              <w:spacing w:line="240" w:lineRule="atLeast"/>
              <w:jc w:val="both"/>
              <w:rPr>
                <w:rFonts w:ascii="Arial" w:hAnsi="Arial" w:cs="Arial"/>
                <w:color w:val="0000FF"/>
                <w:lang w:val="fr-BE"/>
              </w:rPr>
            </w:pPr>
          </w:p>
        </w:tc>
        <w:tc>
          <w:tcPr>
            <w:tcW w:w="154" w:type="pct"/>
            <w:vAlign w:val="bottom"/>
          </w:tcPr>
          <w:p w14:paraId="2C90E867" w14:textId="77777777" w:rsidR="0048793D" w:rsidRPr="0005085E" w:rsidRDefault="0048793D" w:rsidP="0048793D">
            <w:pPr>
              <w:spacing w:line="240" w:lineRule="atLeast"/>
              <w:jc w:val="right"/>
              <w:rPr>
                <w:rFonts w:ascii="Arial" w:hAnsi="Arial" w:cs="Arial"/>
                <w:color w:val="0000FF"/>
                <w:lang w:val="fr-BE"/>
              </w:rPr>
            </w:pPr>
          </w:p>
        </w:tc>
      </w:tr>
      <w:tr w:rsidR="0048793D" w:rsidRPr="00CF2A9C" w14:paraId="17BF7B9B" w14:textId="77777777" w:rsidTr="002F7583">
        <w:trPr>
          <w:cantSplit/>
        </w:trPr>
        <w:tc>
          <w:tcPr>
            <w:tcW w:w="155" w:type="pct"/>
          </w:tcPr>
          <w:p w14:paraId="57BE7F3A" w14:textId="77777777" w:rsidR="0048793D" w:rsidRPr="00E30334" w:rsidRDefault="0048793D" w:rsidP="0048793D">
            <w:pPr>
              <w:spacing w:line="240" w:lineRule="atLeast"/>
              <w:rPr>
                <w:color w:val="0000FF"/>
                <w:lang w:val="fr-BE"/>
              </w:rPr>
            </w:pPr>
          </w:p>
        </w:tc>
        <w:tc>
          <w:tcPr>
            <w:tcW w:w="279" w:type="pct"/>
          </w:tcPr>
          <w:p w14:paraId="4223ADE9" w14:textId="77777777" w:rsidR="0048793D" w:rsidRPr="00E30334" w:rsidRDefault="0048793D" w:rsidP="0048793D">
            <w:pPr>
              <w:spacing w:line="240" w:lineRule="atLeast"/>
              <w:rPr>
                <w:color w:val="0000FF"/>
                <w:lang w:val="fr-BE"/>
              </w:rPr>
            </w:pPr>
          </w:p>
        </w:tc>
        <w:tc>
          <w:tcPr>
            <w:tcW w:w="464" w:type="pct"/>
          </w:tcPr>
          <w:p w14:paraId="6DD39550" w14:textId="77777777" w:rsidR="0048793D" w:rsidRPr="00E30334" w:rsidRDefault="0048793D" w:rsidP="0048793D">
            <w:pPr>
              <w:spacing w:line="240" w:lineRule="atLeast"/>
              <w:jc w:val="both"/>
              <w:rPr>
                <w:color w:val="0000FF"/>
                <w:lang w:val="fr-BE"/>
              </w:rPr>
            </w:pPr>
          </w:p>
        </w:tc>
        <w:tc>
          <w:tcPr>
            <w:tcW w:w="465" w:type="pct"/>
          </w:tcPr>
          <w:p w14:paraId="69141DD0" w14:textId="77777777" w:rsidR="0048793D" w:rsidRPr="00E30334" w:rsidRDefault="0048793D" w:rsidP="0048793D">
            <w:pPr>
              <w:spacing w:line="240" w:lineRule="atLeast"/>
              <w:rPr>
                <w:color w:val="0000FF"/>
                <w:lang w:val="fr-BE"/>
              </w:rPr>
            </w:pPr>
          </w:p>
        </w:tc>
        <w:tc>
          <w:tcPr>
            <w:tcW w:w="3483" w:type="pct"/>
            <w:gridSpan w:val="7"/>
          </w:tcPr>
          <w:p w14:paraId="43C8A93A"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8.2.2022</w:t>
            </w:r>
            <w:r w:rsidRPr="0005085E">
              <w:rPr>
                <w:rFonts w:ascii="Arial" w:hAnsi="Arial"/>
                <w:i/>
                <w:color w:val="0000FF"/>
                <w:sz w:val="18"/>
                <w:lang w:val="fr-BE"/>
              </w:rPr>
              <w:t>" (en vigueur 1.</w:t>
            </w:r>
            <w:r>
              <w:rPr>
                <w:rFonts w:ascii="Arial" w:hAnsi="Arial"/>
                <w:i/>
                <w:color w:val="0000FF"/>
                <w:sz w:val="18"/>
                <w:lang w:val="fr-BE"/>
              </w:rPr>
              <w:t>4.2022</w:t>
            </w:r>
            <w:r w:rsidRPr="0005085E">
              <w:rPr>
                <w:rFonts w:ascii="Arial" w:hAnsi="Arial"/>
                <w:i/>
                <w:color w:val="0000FF"/>
                <w:sz w:val="18"/>
                <w:lang w:val="fr-BE"/>
              </w:rPr>
              <w:t>)</w:t>
            </w:r>
          </w:p>
        </w:tc>
        <w:tc>
          <w:tcPr>
            <w:tcW w:w="154" w:type="pct"/>
            <w:vAlign w:val="bottom"/>
          </w:tcPr>
          <w:p w14:paraId="0410E8CC" w14:textId="77777777" w:rsidR="0048793D" w:rsidRPr="0005085E" w:rsidRDefault="0048793D" w:rsidP="0048793D">
            <w:pPr>
              <w:spacing w:line="240" w:lineRule="atLeast"/>
              <w:jc w:val="right"/>
              <w:rPr>
                <w:color w:val="0000FF"/>
                <w:lang w:val="fr-BE"/>
              </w:rPr>
            </w:pPr>
          </w:p>
        </w:tc>
      </w:tr>
      <w:tr w:rsidR="0048793D" w:rsidRPr="00CF2A9C" w14:paraId="7F461BA4" w14:textId="77777777" w:rsidTr="002F7583">
        <w:trPr>
          <w:cantSplit/>
        </w:trPr>
        <w:tc>
          <w:tcPr>
            <w:tcW w:w="155" w:type="pct"/>
          </w:tcPr>
          <w:p w14:paraId="343C50F3" w14:textId="77777777" w:rsidR="0048793D" w:rsidRPr="0005085E" w:rsidRDefault="0048793D" w:rsidP="0048793D">
            <w:pPr>
              <w:spacing w:line="240" w:lineRule="atLeast"/>
              <w:rPr>
                <w:rFonts w:ascii="Arial" w:hAnsi="Arial" w:cs="Arial"/>
                <w:color w:val="0000FF"/>
                <w:lang w:val="fr-BE"/>
              </w:rPr>
            </w:pPr>
          </w:p>
        </w:tc>
        <w:tc>
          <w:tcPr>
            <w:tcW w:w="279" w:type="pct"/>
          </w:tcPr>
          <w:p w14:paraId="08FA3ED7" w14:textId="77777777" w:rsidR="0048793D" w:rsidRPr="0005085E" w:rsidRDefault="0048793D" w:rsidP="0048793D">
            <w:pPr>
              <w:spacing w:line="240" w:lineRule="atLeast"/>
              <w:rPr>
                <w:rFonts w:ascii="Arial" w:hAnsi="Arial" w:cs="Arial"/>
                <w:color w:val="0000FF"/>
                <w:lang w:val="fr-BE"/>
              </w:rPr>
            </w:pPr>
          </w:p>
        </w:tc>
        <w:tc>
          <w:tcPr>
            <w:tcW w:w="464" w:type="pct"/>
          </w:tcPr>
          <w:p w14:paraId="0349794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4BF457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8D9569B" w14:textId="0578DF1F" w:rsidR="0048793D" w:rsidRPr="00CF2A9C" w:rsidRDefault="0048793D" w:rsidP="0048793D">
            <w:pPr>
              <w:spacing w:line="240" w:lineRule="atLeast"/>
              <w:jc w:val="both"/>
              <w:rPr>
                <w:rFonts w:ascii="Arial" w:hAnsi="Arial" w:cs="Arial"/>
                <w:color w:val="0000FF"/>
                <w:lang w:val="fr-BE"/>
              </w:rPr>
            </w:pPr>
            <w:r w:rsidRPr="00141A52">
              <w:rPr>
                <w:rFonts w:ascii="Arial" w:hAnsi="Arial" w:cs="Arial"/>
                <w:color w:val="0000FF"/>
                <w:lang w:val="fr-BE"/>
              </w:rPr>
              <w:t>"</w:t>
            </w:r>
            <w:r w:rsidRPr="00CF2A9C">
              <w:rPr>
                <w:rFonts w:ascii="Arial" w:hAnsi="Arial" w:cs="Arial"/>
                <w:color w:val="0000FF"/>
                <w:lang w:val="fr-BE"/>
              </w:rPr>
              <w:t>Par « lésion médullaire transverse récente », on entend un diagnostic établi au maximum 3 années, de date à date, avant la date de la première prestation 103493-103504.</w:t>
            </w:r>
            <w:r w:rsidRPr="00CF2A9C">
              <w:rPr>
                <w:lang w:val="fr-BE"/>
              </w:rPr>
              <w:t xml:space="preserve"> </w:t>
            </w:r>
            <w:r w:rsidRPr="00CF2A9C">
              <w:rPr>
                <w:rFonts w:ascii="Arial" w:hAnsi="Arial" w:cs="Arial"/>
                <w:color w:val="0000FF"/>
                <w:lang w:val="fr-BE"/>
              </w:rPr>
              <w:t>"</w:t>
            </w:r>
          </w:p>
        </w:tc>
        <w:tc>
          <w:tcPr>
            <w:tcW w:w="154" w:type="pct"/>
            <w:vAlign w:val="bottom"/>
          </w:tcPr>
          <w:p w14:paraId="34DC3766" w14:textId="77777777" w:rsidR="0048793D" w:rsidRPr="0005085E" w:rsidRDefault="0048793D" w:rsidP="0048793D">
            <w:pPr>
              <w:spacing w:line="240" w:lineRule="atLeast"/>
              <w:jc w:val="right"/>
              <w:rPr>
                <w:rFonts w:ascii="Arial" w:hAnsi="Arial" w:cs="Arial"/>
                <w:color w:val="0000FF"/>
                <w:lang w:val="fr-BE"/>
              </w:rPr>
            </w:pPr>
          </w:p>
        </w:tc>
      </w:tr>
      <w:tr w:rsidR="0048793D" w:rsidRPr="00CF2A9C" w14:paraId="41940880" w14:textId="77777777" w:rsidTr="002F7583">
        <w:trPr>
          <w:cantSplit/>
        </w:trPr>
        <w:tc>
          <w:tcPr>
            <w:tcW w:w="155" w:type="pct"/>
          </w:tcPr>
          <w:p w14:paraId="3F9F6FBE" w14:textId="77777777" w:rsidR="0048793D" w:rsidRPr="0005085E" w:rsidRDefault="0048793D" w:rsidP="0048793D">
            <w:pPr>
              <w:spacing w:line="240" w:lineRule="atLeast"/>
              <w:rPr>
                <w:rFonts w:ascii="Arial" w:hAnsi="Arial" w:cs="Arial"/>
                <w:color w:val="0000FF"/>
                <w:lang w:val="fr-BE"/>
              </w:rPr>
            </w:pPr>
          </w:p>
        </w:tc>
        <w:tc>
          <w:tcPr>
            <w:tcW w:w="279" w:type="pct"/>
          </w:tcPr>
          <w:p w14:paraId="628EADF4" w14:textId="77777777" w:rsidR="0048793D" w:rsidRPr="0005085E" w:rsidRDefault="0048793D" w:rsidP="0048793D">
            <w:pPr>
              <w:spacing w:line="240" w:lineRule="atLeast"/>
              <w:rPr>
                <w:rFonts w:ascii="Arial" w:hAnsi="Arial" w:cs="Arial"/>
                <w:color w:val="0000FF"/>
                <w:lang w:val="fr-BE"/>
              </w:rPr>
            </w:pPr>
          </w:p>
        </w:tc>
        <w:tc>
          <w:tcPr>
            <w:tcW w:w="464" w:type="pct"/>
          </w:tcPr>
          <w:p w14:paraId="16B452F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EE09C9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9E3F6D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9807EF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5A943FE5" w14:textId="77777777" w:rsidTr="002F7583">
        <w:trPr>
          <w:cantSplit/>
        </w:trPr>
        <w:tc>
          <w:tcPr>
            <w:tcW w:w="155" w:type="pct"/>
          </w:tcPr>
          <w:p w14:paraId="6716DB82" w14:textId="77777777" w:rsidR="0048793D" w:rsidRPr="00E30334" w:rsidRDefault="0048793D" w:rsidP="0048793D">
            <w:pPr>
              <w:spacing w:line="240" w:lineRule="atLeast"/>
              <w:rPr>
                <w:color w:val="0000FF"/>
                <w:lang w:val="fr-BE"/>
              </w:rPr>
            </w:pPr>
          </w:p>
        </w:tc>
        <w:tc>
          <w:tcPr>
            <w:tcW w:w="279" w:type="pct"/>
          </w:tcPr>
          <w:p w14:paraId="72EFEF3A" w14:textId="77777777" w:rsidR="0048793D" w:rsidRPr="00E30334" w:rsidRDefault="0048793D" w:rsidP="0048793D">
            <w:pPr>
              <w:spacing w:line="240" w:lineRule="atLeast"/>
              <w:rPr>
                <w:color w:val="0000FF"/>
                <w:lang w:val="fr-BE"/>
              </w:rPr>
            </w:pPr>
          </w:p>
        </w:tc>
        <w:tc>
          <w:tcPr>
            <w:tcW w:w="464" w:type="pct"/>
          </w:tcPr>
          <w:p w14:paraId="79B97E93" w14:textId="77777777" w:rsidR="0048793D" w:rsidRPr="00E30334" w:rsidRDefault="0048793D" w:rsidP="0048793D">
            <w:pPr>
              <w:spacing w:line="240" w:lineRule="atLeast"/>
              <w:jc w:val="both"/>
              <w:rPr>
                <w:color w:val="0000FF"/>
                <w:lang w:val="fr-BE"/>
              </w:rPr>
            </w:pPr>
          </w:p>
        </w:tc>
        <w:tc>
          <w:tcPr>
            <w:tcW w:w="465" w:type="pct"/>
          </w:tcPr>
          <w:p w14:paraId="5C39CD01" w14:textId="77777777" w:rsidR="0048793D" w:rsidRPr="00E30334" w:rsidRDefault="0048793D" w:rsidP="0048793D">
            <w:pPr>
              <w:spacing w:line="240" w:lineRule="atLeast"/>
              <w:rPr>
                <w:color w:val="0000FF"/>
                <w:lang w:val="fr-BE"/>
              </w:rPr>
            </w:pPr>
          </w:p>
        </w:tc>
        <w:tc>
          <w:tcPr>
            <w:tcW w:w="3483" w:type="pct"/>
            <w:gridSpan w:val="7"/>
          </w:tcPr>
          <w:p w14:paraId="307A8617" w14:textId="77777777"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6776FB51" w14:textId="77777777" w:rsidR="0048793D" w:rsidRPr="0005085E" w:rsidRDefault="0048793D" w:rsidP="0048793D">
            <w:pPr>
              <w:spacing w:line="240" w:lineRule="atLeast"/>
              <w:jc w:val="right"/>
              <w:rPr>
                <w:color w:val="0000FF"/>
                <w:lang w:val="fr-BE"/>
              </w:rPr>
            </w:pPr>
          </w:p>
        </w:tc>
      </w:tr>
      <w:tr w:rsidR="0048793D" w:rsidRPr="0005085E" w14:paraId="2FA7669E" w14:textId="77777777" w:rsidTr="002F7583">
        <w:trPr>
          <w:cantSplit/>
        </w:trPr>
        <w:tc>
          <w:tcPr>
            <w:tcW w:w="155" w:type="pct"/>
          </w:tcPr>
          <w:p w14:paraId="04641C7F" w14:textId="77777777" w:rsidR="0048793D" w:rsidRPr="0005085E" w:rsidRDefault="0048793D" w:rsidP="0048793D">
            <w:pPr>
              <w:spacing w:line="240" w:lineRule="atLeast"/>
              <w:rPr>
                <w:rFonts w:ascii="Arial" w:hAnsi="Arial" w:cs="Arial"/>
                <w:color w:val="0000FF"/>
                <w:lang w:val="fr-BE"/>
              </w:rPr>
            </w:pPr>
          </w:p>
        </w:tc>
        <w:tc>
          <w:tcPr>
            <w:tcW w:w="279" w:type="pct"/>
          </w:tcPr>
          <w:p w14:paraId="0FA5E19F" w14:textId="77777777" w:rsidR="0048793D" w:rsidRPr="0005085E" w:rsidRDefault="0048793D" w:rsidP="0048793D">
            <w:pPr>
              <w:spacing w:line="240" w:lineRule="atLeast"/>
              <w:rPr>
                <w:rFonts w:ascii="Arial" w:hAnsi="Arial" w:cs="Arial"/>
                <w:color w:val="0000FF"/>
                <w:lang w:val="fr-BE"/>
              </w:rPr>
            </w:pPr>
            <w:r w:rsidRPr="00CF2A9C">
              <w:rPr>
                <w:rFonts w:ascii="Arial" w:hAnsi="Arial" w:cs="Arial"/>
                <w:color w:val="0000FF"/>
                <w:lang w:val="fr-BE"/>
              </w:rPr>
              <w:t>"</w:t>
            </w:r>
          </w:p>
        </w:tc>
        <w:tc>
          <w:tcPr>
            <w:tcW w:w="464" w:type="pct"/>
          </w:tcPr>
          <w:p w14:paraId="69CD4E0D"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102734</w:t>
            </w:r>
          </w:p>
        </w:tc>
        <w:tc>
          <w:tcPr>
            <w:tcW w:w="465" w:type="pct"/>
          </w:tcPr>
          <w:p w14:paraId="043838E5" w14:textId="77777777" w:rsidR="0048793D" w:rsidRPr="0005085E" w:rsidRDefault="0048793D" w:rsidP="0048793D">
            <w:pPr>
              <w:spacing w:line="240" w:lineRule="atLeast"/>
              <w:rPr>
                <w:rFonts w:ascii="Arial" w:hAnsi="Arial" w:cs="Arial"/>
                <w:color w:val="0000FF"/>
                <w:lang w:val="fr-BE"/>
              </w:rPr>
            </w:pPr>
          </w:p>
        </w:tc>
        <w:tc>
          <w:tcPr>
            <w:tcW w:w="2821" w:type="pct"/>
          </w:tcPr>
          <w:p w14:paraId="7BEB5971"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dermato-vénéréologie, y compris un rapport écrit éventuel au médecin traitant</w:t>
            </w:r>
          </w:p>
        </w:tc>
        <w:tc>
          <w:tcPr>
            <w:tcW w:w="149" w:type="pct"/>
            <w:gridSpan w:val="2"/>
            <w:vAlign w:val="bottom"/>
          </w:tcPr>
          <w:p w14:paraId="0ED3435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9CBC4E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10,1</w:t>
            </w:r>
          </w:p>
        </w:tc>
        <w:tc>
          <w:tcPr>
            <w:tcW w:w="166" w:type="pct"/>
            <w:gridSpan w:val="2"/>
            <w:vAlign w:val="bottom"/>
          </w:tcPr>
          <w:p w14:paraId="794E0A1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1E6005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77B4A47" w14:textId="77777777" w:rsidTr="002F7583">
        <w:trPr>
          <w:cantSplit/>
        </w:trPr>
        <w:tc>
          <w:tcPr>
            <w:tcW w:w="155" w:type="pct"/>
          </w:tcPr>
          <w:p w14:paraId="4418758B" w14:textId="77777777" w:rsidR="0048793D" w:rsidRPr="0005085E" w:rsidRDefault="0048793D" w:rsidP="0048793D">
            <w:pPr>
              <w:spacing w:line="240" w:lineRule="atLeast"/>
              <w:rPr>
                <w:rFonts w:ascii="Arial" w:hAnsi="Arial" w:cs="Arial"/>
                <w:color w:val="0000FF"/>
                <w:lang w:val="fr-BE"/>
              </w:rPr>
            </w:pPr>
          </w:p>
        </w:tc>
        <w:tc>
          <w:tcPr>
            <w:tcW w:w="279" w:type="pct"/>
          </w:tcPr>
          <w:p w14:paraId="79622D89" w14:textId="77777777" w:rsidR="0048793D" w:rsidRPr="0005085E" w:rsidRDefault="0048793D" w:rsidP="0048793D">
            <w:pPr>
              <w:spacing w:line="240" w:lineRule="atLeast"/>
              <w:rPr>
                <w:rFonts w:ascii="Arial" w:hAnsi="Arial" w:cs="Arial"/>
                <w:color w:val="0000FF"/>
                <w:lang w:val="fr-BE"/>
              </w:rPr>
            </w:pPr>
          </w:p>
        </w:tc>
        <w:tc>
          <w:tcPr>
            <w:tcW w:w="464" w:type="pct"/>
          </w:tcPr>
          <w:p w14:paraId="4679CB0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96E482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6D3932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DC130D6"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F291056" w14:textId="77777777" w:rsidTr="002F7583">
        <w:trPr>
          <w:cantSplit/>
        </w:trPr>
        <w:tc>
          <w:tcPr>
            <w:tcW w:w="155" w:type="pct"/>
          </w:tcPr>
          <w:p w14:paraId="3EAB3FB9" w14:textId="77777777" w:rsidR="0048793D" w:rsidRPr="0005085E" w:rsidRDefault="0048793D" w:rsidP="0048793D">
            <w:pPr>
              <w:spacing w:line="240" w:lineRule="atLeast"/>
              <w:rPr>
                <w:rFonts w:ascii="Arial" w:hAnsi="Arial" w:cs="Arial"/>
                <w:color w:val="0000FF"/>
                <w:lang w:val="fr-BE"/>
              </w:rPr>
            </w:pPr>
          </w:p>
        </w:tc>
        <w:tc>
          <w:tcPr>
            <w:tcW w:w="279" w:type="pct"/>
          </w:tcPr>
          <w:p w14:paraId="4AB862CA" w14:textId="77777777" w:rsidR="0048793D" w:rsidRPr="0005085E" w:rsidRDefault="0048793D" w:rsidP="0048793D">
            <w:pPr>
              <w:spacing w:line="240" w:lineRule="atLeast"/>
              <w:rPr>
                <w:rFonts w:ascii="Arial" w:hAnsi="Arial" w:cs="Arial"/>
                <w:color w:val="0000FF"/>
                <w:lang w:val="fr-BE"/>
              </w:rPr>
            </w:pPr>
          </w:p>
        </w:tc>
        <w:tc>
          <w:tcPr>
            <w:tcW w:w="464" w:type="pct"/>
          </w:tcPr>
          <w:p w14:paraId="1EB2BD45"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102756</w:t>
            </w:r>
          </w:p>
        </w:tc>
        <w:tc>
          <w:tcPr>
            <w:tcW w:w="465" w:type="pct"/>
          </w:tcPr>
          <w:p w14:paraId="4A13CA65" w14:textId="77777777" w:rsidR="0048793D" w:rsidRPr="0005085E" w:rsidRDefault="0048793D" w:rsidP="0048793D">
            <w:pPr>
              <w:spacing w:line="240" w:lineRule="atLeast"/>
              <w:rPr>
                <w:rFonts w:ascii="Arial" w:hAnsi="Arial" w:cs="Arial"/>
                <w:color w:val="0000FF"/>
                <w:lang w:val="fr-BE"/>
              </w:rPr>
            </w:pPr>
          </w:p>
        </w:tc>
        <w:tc>
          <w:tcPr>
            <w:tcW w:w="2821" w:type="pct"/>
          </w:tcPr>
          <w:p w14:paraId="744865B8"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dermato-vénéréologie accrédité, y compris un rapport écrit éventuel au médecin traitant</w:t>
            </w:r>
          </w:p>
        </w:tc>
        <w:tc>
          <w:tcPr>
            <w:tcW w:w="149" w:type="pct"/>
            <w:gridSpan w:val="2"/>
            <w:vAlign w:val="bottom"/>
          </w:tcPr>
          <w:p w14:paraId="18734CA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A50E35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10,1</w:t>
            </w:r>
          </w:p>
        </w:tc>
        <w:tc>
          <w:tcPr>
            <w:tcW w:w="166" w:type="pct"/>
            <w:gridSpan w:val="2"/>
            <w:vAlign w:val="bottom"/>
          </w:tcPr>
          <w:p w14:paraId="2C2D277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B4FCAE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5A3F439" w14:textId="77777777" w:rsidTr="002F7583">
        <w:trPr>
          <w:cantSplit/>
        </w:trPr>
        <w:tc>
          <w:tcPr>
            <w:tcW w:w="155" w:type="pct"/>
          </w:tcPr>
          <w:p w14:paraId="05648119" w14:textId="77777777" w:rsidR="0048793D" w:rsidRPr="0005085E" w:rsidRDefault="0048793D" w:rsidP="0048793D">
            <w:pPr>
              <w:spacing w:line="240" w:lineRule="atLeast"/>
              <w:rPr>
                <w:rFonts w:ascii="Arial" w:hAnsi="Arial" w:cs="Arial"/>
                <w:color w:val="0000FF"/>
                <w:lang w:val="fr-BE"/>
              </w:rPr>
            </w:pPr>
          </w:p>
        </w:tc>
        <w:tc>
          <w:tcPr>
            <w:tcW w:w="279" w:type="pct"/>
          </w:tcPr>
          <w:p w14:paraId="7BB944FD" w14:textId="77777777" w:rsidR="0048793D" w:rsidRPr="0005085E" w:rsidRDefault="0048793D" w:rsidP="0048793D">
            <w:pPr>
              <w:spacing w:line="240" w:lineRule="atLeast"/>
              <w:rPr>
                <w:rFonts w:ascii="Arial" w:hAnsi="Arial" w:cs="Arial"/>
                <w:color w:val="0000FF"/>
                <w:lang w:val="fr-BE"/>
              </w:rPr>
            </w:pPr>
          </w:p>
        </w:tc>
        <w:tc>
          <w:tcPr>
            <w:tcW w:w="464" w:type="pct"/>
          </w:tcPr>
          <w:p w14:paraId="0D98A4DC" w14:textId="77777777" w:rsidR="0048793D" w:rsidRPr="0005085E" w:rsidRDefault="0048793D" w:rsidP="0048793D">
            <w:pPr>
              <w:spacing w:line="240" w:lineRule="atLeast"/>
              <w:rPr>
                <w:rFonts w:ascii="Arial" w:hAnsi="Arial" w:cs="Arial"/>
                <w:color w:val="0000FF"/>
                <w:lang w:val="fr-BE"/>
              </w:rPr>
            </w:pPr>
          </w:p>
        </w:tc>
        <w:tc>
          <w:tcPr>
            <w:tcW w:w="465" w:type="pct"/>
          </w:tcPr>
          <w:p w14:paraId="33F944A5" w14:textId="77777777" w:rsidR="0048793D" w:rsidRPr="0005085E" w:rsidRDefault="0048793D" w:rsidP="0048793D">
            <w:pPr>
              <w:spacing w:line="240" w:lineRule="atLeast"/>
              <w:rPr>
                <w:rFonts w:ascii="Arial" w:hAnsi="Arial" w:cs="Arial"/>
                <w:color w:val="0000FF"/>
                <w:lang w:val="fr-BE"/>
              </w:rPr>
            </w:pPr>
          </w:p>
        </w:tc>
        <w:tc>
          <w:tcPr>
            <w:tcW w:w="2821" w:type="pct"/>
          </w:tcPr>
          <w:p w14:paraId="7CCB34A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AB0964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038316D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710DEA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D3B43C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72C8180" w14:textId="77777777" w:rsidTr="002F7583">
        <w:trPr>
          <w:cantSplit/>
        </w:trPr>
        <w:tc>
          <w:tcPr>
            <w:tcW w:w="155" w:type="pct"/>
          </w:tcPr>
          <w:p w14:paraId="1DDCFAC3" w14:textId="77777777" w:rsidR="0048793D" w:rsidRPr="0005085E" w:rsidRDefault="0048793D" w:rsidP="0048793D">
            <w:pPr>
              <w:spacing w:line="240" w:lineRule="atLeast"/>
              <w:rPr>
                <w:rFonts w:ascii="Arial" w:hAnsi="Arial" w:cs="Arial"/>
                <w:color w:val="0000FF"/>
                <w:lang w:val="fr-BE"/>
              </w:rPr>
            </w:pPr>
          </w:p>
        </w:tc>
        <w:tc>
          <w:tcPr>
            <w:tcW w:w="279" w:type="pct"/>
          </w:tcPr>
          <w:p w14:paraId="418CCC54" w14:textId="77777777" w:rsidR="0048793D" w:rsidRPr="0005085E" w:rsidRDefault="0048793D" w:rsidP="0048793D">
            <w:pPr>
              <w:spacing w:line="240" w:lineRule="atLeast"/>
              <w:rPr>
                <w:rFonts w:ascii="Arial" w:hAnsi="Arial" w:cs="Arial"/>
                <w:color w:val="0000FF"/>
                <w:lang w:val="fr-BE"/>
              </w:rPr>
            </w:pPr>
          </w:p>
        </w:tc>
        <w:tc>
          <w:tcPr>
            <w:tcW w:w="464" w:type="pct"/>
          </w:tcPr>
          <w:p w14:paraId="518782E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6B6210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41DD11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6EB97D5"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B09B44A" w14:textId="77777777" w:rsidTr="002F7583">
        <w:trPr>
          <w:cantSplit/>
        </w:trPr>
        <w:tc>
          <w:tcPr>
            <w:tcW w:w="155" w:type="pct"/>
          </w:tcPr>
          <w:p w14:paraId="4170CB0A" w14:textId="77777777" w:rsidR="0048793D" w:rsidRPr="0005085E" w:rsidRDefault="0048793D" w:rsidP="0048793D">
            <w:pPr>
              <w:spacing w:line="240" w:lineRule="atLeast"/>
              <w:rPr>
                <w:rFonts w:ascii="Arial" w:hAnsi="Arial" w:cs="Arial"/>
                <w:color w:val="0000FF"/>
                <w:lang w:val="fr-BE"/>
              </w:rPr>
            </w:pPr>
          </w:p>
        </w:tc>
        <w:tc>
          <w:tcPr>
            <w:tcW w:w="279" w:type="pct"/>
          </w:tcPr>
          <w:p w14:paraId="1F2A19AC" w14:textId="77777777" w:rsidR="0048793D" w:rsidRPr="0005085E" w:rsidRDefault="0048793D" w:rsidP="0048793D">
            <w:pPr>
              <w:spacing w:line="240" w:lineRule="atLeast"/>
              <w:rPr>
                <w:rFonts w:ascii="Arial" w:hAnsi="Arial" w:cs="Arial"/>
                <w:color w:val="0000FF"/>
                <w:lang w:val="fr-BE"/>
              </w:rPr>
            </w:pPr>
          </w:p>
        </w:tc>
        <w:tc>
          <w:tcPr>
            <w:tcW w:w="464" w:type="pct"/>
          </w:tcPr>
          <w:p w14:paraId="2D27A990"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103250</w:t>
            </w:r>
          </w:p>
        </w:tc>
        <w:tc>
          <w:tcPr>
            <w:tcW w:w="465" w:type="pct"/>
          </w:tcPr>
          <w:p w14:paraId="65A0B720" w14:textId="77777777" w:rsidR="0048793D" w:rsidRPr="0005085E" w:rsidRDefault="0048793D" w:rsidP="0048793D">
            <w:pPr>
              <w:spacing w:line="240" w:lineRule="atLeast"/>
              <w:rPr>
                <w:rFonts w:ascii="Arial" w:hAnsi="Arial" w:cs="Arial"/>
                <w:color w:val="0000FF"/>
                <w:lang w:val="fr-BE"/>
              </w:rPr>
            </w:pPr>
          </w:p>
        </w:tc>
        <w:tc>
          <w:tcPr>
            <w:tcW w:w="2821" w:type="pct"/>
          </w:tcPr>
          <w:p w14:paraId="619E4135"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par un médecin spécialiste en dermato-vénéréologie accrédité pour un patient qui présente une pathologie dermatologique chronique traitée de façon systémique par agent antinéoplasique (ATC L01) ou immunosuppr</w:t>
            </w:r>
            <w:r>
              <w:rPr>
                <w:rFonts w:ascii="Arial" w:hAnsi="Arial" w:cs="Arial"/>
                <w:color w:val="0000FF"/>
                <w:lang w:val="fr-BE"/>
              </w:rPr>
              <w:t>esseur (ATC L04)</w:t>
            </w:r>
          </w:p>
        </w:tc>
        <w:tc>
          <w:tcPr>
            <w:tcW w:w="149" w:type="pct"/>
            <w:gridSpan w:val="2"/>
            <w:vAlign w:val="bottom"/>
          </w:tcPr>
          <w:p w14:paraId="0F386E6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2EFA78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3EFABE8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46C551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46DAE3C" w14:textId="77777777" w:rsidTr="002F7583">
        <w:trPr>
          <w:cantSplit/>
        </w:trPr>
        <w:tc>
          <w:tcPr>
            <w:tcW w:w="155" w:type="pct"/>
          </w:tcPr>
          <w:p w14:paraId="7E565FA8" w14:textId="77777777" w:rsidR="0048793D" w:rsidRPr="0005085E" w:rsidRDefault="0048793D" w:rsidP="0048793D">
            <w:pPr>
              <w:spacing w:line="240" w:lineRule="atLeast"/>
              <w:rPr>
                <w:rFonts w:ascii="Arial" w:hAnsi="Arial" w:cs="Arial"/>
                <w:color w:val="0000FF"/>
                <w:lang w:val="fr-BE"/>
              </w:rPr>
            </w:pPr>
          </w:p>
        </w:tc>
        <w:tc>
          <w:tcPr>
            <w:tcW w:w="279" w:type="pct"/>
          </w:tcPr>
          <w:p w14:paraId="52A0BBFF" w14:textId="77777777" w:rsidR="0048793D" w:rsidRPr="0005085E" w:rsidRDefault="0048793D" w:rsidP="0048793D">
            <w:pPr>
              <w:spacing w:line="240" w:lineRule="atLeast"/>
              <w:rPr>
                <w:rFonts w:ascii="Arial" w:hAnsi="Arial" w:cs="Arial"/>
                <w:color w:val="0000FF"/>
                <w:lang w:val="fr-BE"/>
              </w:rPr>
            </w:pPr>
          </w:p>
        </w:tc>
        <w:tc>
          <w:tcPr>
            <w:tcW w:w="464" w:type="pct"/>
          </w:tcPr>
          <w:p w14:paraId="7B590B29" w14:textId="77777777" w:rsidR="0048793D" w:rsidRPr="0005085E" w:rsidRDefault="0048793D" w:rsidP="0048793D">
            <w:pPr>
              <w:spacing w:line="240" w:lineRule="atLeast"/>
              <w:rPr>
                <w:rFonts w:ascii="Arial" w:hAnsi="Arial" w:cs="Arial"/>
                <w:color w:val="0000FF"/>
                <w:lang w:val="fr-BE"/>
              </w:rPr>
            </w:pPr>
          </w:p>
        </w:tc>
        <w:tc>
          <w:tcPr>
            <w:tcW w:w="465" w:type="pct"/>
          </w:tcPr>
          <w:p w14:paraId="220E28D2" w14:textId="77777777" w:rsidR="0048793D" w:rsidRPr="0005085E" w:rsidRDefault="0048793D" w:rsidP="0048793D">
            <w:pPr>
              <w:spacing w:line="240" w:lineRule="atLeast"/>
              <w:rPr>
                <w:rFonts w:ascii="Arial" w:hAnsi="Arial" w:cs="Arial"/>
                <w:color w:val="0000FF"/>
                <w:lang w:val="fr-BE"/>
              </w:rPr>
            </w:pPr>
          </w:p>
        </w:tc>
        <w:tc>
          <w:tcPr>
            <w:tcW w:w="2821" w:type="pct"/>
          </w:tcPr>
          <w:p w14:paraId="1440BCC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296285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59708A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E3376C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75FE1F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F24116D" w14:textId="77777777" w:rsidTr="002F7583">
        <w:trPr>
          <w:cantSplit/>
        </w:trPr>
        <w:tc>
          <w:tcPr>
            <w:tcW w:w="155" w:type="pct"/>
          </w:tcPr>
          <w:p w14:paraId="7EC1E8EB" w14:textId="77777777" w:rsidR="0048793D" w:rsidRPr="0005085E" w:rsidRDefault="0048793D" w:rsidP="0048793D">
            <w:pPr>
              <w:spacing w:line="240" w:lineRule="atLeast"/>
              <w:rPr>
                <w:rFonts w:ascii="Arial" w:hAnsi="Arial" w:cs="Arial"/>
                <w:color w:val="0000FF"/>
                <w:lang w:val="fr-BE"/>
              </w:rPr>
            </w:pPr>
          </w:p>
        </w:tc>
        <w:tc>
          <w:tcPr>
            <w:tcW w:w="279" w:type="pct"/>
          </w:tcPr>
          <w:p w14:paraId="70117741" w14:textId="77777777" w:rsidR="0048793D" w:rsidRPr="0005085E" w:rsidRDefault="0048793D" w:rsidP="0048793D">
            <w:pPr>
              <w:spacing w:line="240" w:lineRule="atLeast"/>
              <w:rPr>
                <w:rFonts w:ascii="Arial" w:hAnsi="Arial" w:cs="Arial"/>
                <w:color w:val="0000FF"/>
                <w:lang w:val="fr-BE"/>
              </w:rPr>
            </w:pPr>
          </w:p>
        </w:tc>
        <w:tc>
          <w:tcPr>
            <w:tcW w:w="464" w:type="pct"/>
          </w:tcPr>
          <w:p w14:paraId="6918EA6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BE654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E44AAD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B5AA2C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416441D" w14:textId="77777777" w:rsidTr="002F7583">
        <w:trPr>
          <w:cantSplit/>
        </w:trPr>
        <w:tc>
          <w:tcPr>
            <w:tcW w:w="155" w:type="pct"/>
          </w:tcPr>
          <w:p w14:paraId="45BD479B" w14:textId="77777777" w:rsidR="0048793D" w:rsidRPr="0005085E" w:rsidRDefault="0048793D" w:rsidP="0048793D">
            <w:pPr>
              <w:spacing w:line="240" w:lineRule="atLeast"/>
              <w:rPr>
                <w:rFonts w:ascii="Arial" w:hAnsi="Arial" w:cs="Arial"/>
                <w:color w:val="0000FF"/>
                <w:lang w:val="fr-BE"/>
              </w:rPr>
            </w:pPr>
          </w:p>
        </w:tc>
        <w:tc>
          <w:tcPr>
            <w:tcW w:w="279" w:type="pct"/>
          </w:tcPr>
          <w:p w14:paraId="0970EA51" w14:textId="77777777" w:rsidR="0048793D" w:rsidRPr="0005085E" w:rsidRDefault="0048793D" w:rsidP="0048793D">
            <w:pPr>
              <w:spacing w:line="240" w:lineRule="atLeast"/>
              <w:rPr>
                <w:rFonts w:ascii="Arial" w:hAnsi="Arial" w:cs="Arial"/>
                <w:color w:val="0000FF"/>
                <w:lang w:val="fr-BE"/>
              </w:rPr>
            </w:pPr>
          </w:p>
        </w:tc>
        <w:tc>
          <w:tcPr>
            <w:tcW w:w="464" w:type="pct"/>
          </w:tcPr>
          <w:p w14:paraId="4BD9D33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E88716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373F58E"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La prestation couvre la rédaction d'un plan de traitement et d'un rapport communiqués au médecin généraliste.</w:t>
            </w:r>
          </w:p>
        </w:tc>
        <w:tc>
          <w:tcPr>
            <w:tcW w:w="154" w:type="pct"/>
            <w:vAlign w:val="bottom"/>
          </w:tcPr>
          <w:p w14:paraId="22A020C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B625039" w14:textId="77777777" w:rsidTr="002F7583">
        <w:trPr>
          <w:cantSplit/>
        </w:trPr>
        <w:tc>
          <w:tcPr>
            <w:tcW w:w="155" w:type="pct"/>
          </w:tcPr>
          <w:p w14:paraId="153FF3DD" w14:textId="77777777" w:rsidR="0048793D" w:rsidRPr="0005085E" w:rsidRDefault="0048793D" w:rsidP="0048793D">
            <w:pPr>
              <w:spacing w:line="240" w:lineRule="atLeast"/>
              <w:rPr>
                <w:rFonts w:ascii="Arial" w:hAnsi="Arial" w:cs="Arial"/>
                <w:color w:val="0000FF"/>
                <w:lang w:val="fr-BE"/>
              </w:rPr>
            </w:pPr>
          </w:p>
        </w:tc>
        <w:tc>
          <w:tcPr>
            <w:tcW w:w="279" w:type="pct"/>
          </w:tcPr>
          <w:p w14:paraId="517B2B58" w14:textId="77777777" w:rsidR="0048793D" w:rsidRPr="0005085E" w:rsidRDefault="0048793D" w:rsidP="0048793D">
            <w:pPr>
              <w:spacing w:line="240" w:lineRule="atLeast"/>
              <w:rPr>
                <w:rFonts w:ascii="Arial" w:hAnsi="Arial" w:cs="Arial"/>
                <w:color w:val="0000FF"/>
                <w:lang w:val="fr-BE"/>
              </w:rPr>
            </w:pPr>
          </w:p>
        </w:tc>
        <w:tc>
          <w:tcPr>
            <w:tcW w:w="464" w:type="pct"/>
          </w:tcPr>
          <w:p w14:paraId="7D3AA26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D7689D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793C1C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A7D7E4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12832D9" w14:textId="77777777" w:rsidTr="002F7583">
        <w:trPr>
          <w:cantSplit/>
        </w:trPr>
        <w:tc>
          <w:tcPr>
            <w:tcW w:w="155" w:type="pct"/>
          </w:tcPr>
          <w:p w14:paraId="25AC59CC" w14:textId="77777777" w:rsidR="0048793D" w:rsidRPr="0005085E" w:rsidRDefault="0048793D" w:rsidP="0048793D">
            <w:pPr>
              <w:spacing w:line="240" w:lineRule="atLeast"/>
              <w:rPr>
                <w:rFonts w:ascii="Arial" w:hAnsi="Arial" w:cs="Arial"/>
                <w:color w:val="0000FF"/>
                <w:lang w:val="fr-BE"/>
              </w:rPr>
            </w:pPr>
          </w:p>
        </w:tc>
        <w:tc>
          <w:tcPr>
            <w:tcW w:w="279" w:type="pct"/>
          </w:tcPr>
          <w:p w14:paraId="5FFDBEB3" w14:textId="77777777" w:rsidR="0048793D" w:rsidRPr="0005085E" w:rsidRDefault="0048793D" w:rsidP="0048793D">
            <w:pPr>
              <w:spacing w:line="240" w:lineRule="atLeast"/>
              <w:rPr>
                <w:rFonts w:ascii="Arial" w:hAnsi="Arial" w:cs="Arial"/>
                <w:color w:val="0000FF"/>
                <w:lang w:val="fr-BE"/>
              </w:rPr>
            </w:pPr>
          </w:p>
        </w:tc>
        <w:tc>
          <w:tcPr>
            <w:tcW w:w="464" w:type="pct"/>
          </w:tcPr>
          <w:p w14:paraId="2489BFD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9109F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E377243"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La prestation est octroyée au maximum 2 fois par an.</w:t>
            </w:r>
          </w:p>
        </w:tc>
        <w:tc>
          <w:tcPr>
            <w:tcW w:w="154" w:type="pct"/>
            <w:vAlign w:val="bottom"/>
          </w:tcPr>
          <w:p w14:paraId="30275D0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3A1283F" w14:textId="77777777" w:rsidTr="002F7583">
        <w:trPr>
          <w:cantSplit/>
        </w:trPr>
        <w:tc>
          <w:tcPr>
            <w:tcW w:w="155" w:type="pct"/>
          </w:tcPr>
          <w:p w14:paraId="2E33AB37" w14:textId="77777777" w:rsidR="0048793D" w:rsidRPr="0005085E" w:rsidRDefault="0048793D" w:rsidP="0048793D">
            <w:pPr>
              <w:spacing w:line="240" w:lineRule="atLeast"/>
              <w:rPr>
                <w:rFonts w:ascii="Arial" w:hAnsi="Arial" w:cs="Arial"/>
                <w:color w:val="0000FF"/>
                <w:lang w:val="fr-BE"/>
              </w:rPr>
            </w:pPr>
          </w:p>
        </w:tc>
        <w:tc>
          <w:tcPr>
            <w:tcW w:w="279" w:type="pct"/>
          </w:tcPr>
          <w:p w14:paraId="0F3C248A" w14:textId="77777777" w:rsidR="0048793D" w:rsidRPr="0005085E" w:rsidRDefault="0048793D" w:rsidP="0048793D">
            <w:pPr>
              <w:spacing w:line="240" w:lineRule="atLeast"/>
              <w:rPr>
                <w:rFonts w:ascii="Arial" w:hAnsi="Arial" w:cs="Arial"/>
                <w:color w:val="0000FF"/>
                <w:lang w:val="fr-BE"/>
              </w:rPr>
            </w:pPr>
          </w:p>
        </w:tc>
        <w:tc>
          <w:tcPr>
            <w:tcW w:w="464" w:type="pct"/>
          </w:tcPr>
          <w:p w14:paraId="1152878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625B47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F87EC3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C7E481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8C3536C" w14:textId="77777777" w:rsidTr="002F7583">
        <w:trPr>
          <w:cantSplit/>
        </w:trPr>
        <w:tc>
          <w:tcPr>
            <w:tcW w:w="155" w:type="pct"/>
          </w:tcPr>
          <w:p w14:paraId="1891DD38" w14:textId="77777777" w:rsidR="0048793D" w:rsidRPr="0005085E" w:rsidRDefault="0048793D" w:rsidP="0048793D">
            <w:pPr>
              <w:spacing w:line="240" w:lineRule="atLeast"/>
              <w:rPr>
                <w:rFonts w:ascii="Arial" w:hAnsi="Arial" w:cs="Arial"/>
                <w:color w:val="0000FF"/>
                <w:lang w:val="fr-BE"/>
              </w:rPr>
            </w:pPr>
          </w:p>
        </w:tc>
        <w:tc>
          <w:tcPr>
            <w:tcW w:w="279" w:type="pct"/>
          </w:tcPr>
          <w:p w14:paraId="2EE06923" w14:textId="77777777" w:rsidR="0048793D" w:rsidRPr="0005085E" w:rsidRDefault="0048793D" w:rsidP="0048793D">
            <w:pPr>
              <w:spacing w:line="240" w:lineRule="atLeast"/>
              <w:rPr>
                <w:rFonts w:ascii="Arial" w:hAnsi="Arial" w:cs="Arial"/>
                <w:color w:val="0000FF"/>
                <w:lang w:val="fr-BE"/>
              </w:rPr>
            </w:pPr>
          </w:p>
        </w:tc>
        <w:tc>
          <w:tcPr>
            <w:tcW w:w="464" w:type="pct"/>
          </w:tcPr>
          <w:p w14:paraId="722E3B9A"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102034</w:t>
            </w:r>
          </w:p>
        </w:tc>
        <w:tc>
          <w:tcPr>
            <w:tcW w:w="465" w:type="pct"/>
          </w:tcPr>
          <w:p w14:paraId="72B1859E" w14:textId="77777777" w:rsidR="0048793D" w:rsidRPr="0005085E" w:rsidRDefault="0048793D" w:rsidP="0048793D">
            <w:pPr>
              <w:spacing w:line="240" w:lineRule="atLeast"/>
              <w:rPr>
                <w:rFonts w:ascii="Arial" w:hAnsi="Arial" w:cs="Arial"/>
                <w:color w:val="0000FF"/>
                <w:lang w:val="fr-BE"/>
              </w:rPr>
            </w:pPr>
          </w:p>
        </w:tc>
        <w:tc>
          <w:tcPr>
            <w:tcW w:w="2821" w:type="pct"/>
          </w:tcPr>
          <w:p w14:paraId="1F5FF636"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médecine interne, y compris un rapport écrit éventuel au médecin traitant</w:t>
            </w:r>
          </w:p>
        </w:tc>
        <w:tc>
          <w:tcPr>
            <w:tcW w:w="149" w:type="pct"/>
            <w:gridSpan w:val="2"/>
            <w:vAlign w:val="bottom"/>
          </w:tcPr>
          <w:p w14:paraId="3F753A2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F45B1E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7FC6D7C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A51374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5130E20C" w14:textId="77777777" w:rsidTr="002F7583">
        <w:trPr>
          <w:cantSplit/>
        </w:trPr>
        <w:tc>
          <w:tcPr>
            <w:tcW w:w="155" w:type="pct"/>
          </w:tcPr>
          <w:p w14:paraId="286436E5" w14:textId="77777777" w:rsidR="0048793D" w:rsidRPr="0005085E" w:rsidRDefault="0048793D" w:rsidP="0048793D">
            <w:pPr>
              <w:spacing w:line="240" w:lineRule="atLeast"/>
              <w:rPr>
                <w:rFonts w:ascii="Arial" w:hAnsi="Arial" w:cs="Arial"/>
                <w:color w:val="0000FF"/>
                <w:lang w:val="fr-BE"/>
              </w:rPr>
            </w:pPr>
          </w:p>
        </w:tc>
        <w:tc>
          <w:tcPr>
            <w:tcW w:w="279" w:type="pct"/>
          </w:tcPr>
          <w:p w14:paraId="279AAECF" w14:textId="77777777" w:rsidR="0048793D" w:rsidRPr="0005085E" w:rsidRDefault="0048793D" w:rsidP="0048793D">
            <w:pPr>
              <w:spacing w:line="240" w:lineRule="atLeast"/>
              <w:rPr>
                <w:rFonts w:ascii="Arial" w:hAnsi="Arial" w:cs="Arial"/>
                <w:color w:val="0000FF"/>
                <w:lang w:val="fr-BE"/>
              </w:rPr>
            </w:pPr>
          </w:p>
        </w:tc>
        <w:tc>
          <w:tcPr>
            <w:tcW w:w="464" w:type="pct"/>
          </w:tcPr>
          <w:p w14:paraId="7430F6D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57A866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883C1D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1B112F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C7BAAA6" w14:textId="77777777" w:rsidTr="002F7583">
        <w:trPr>
          <w:cantSplit/>
        </w:trPr>
        <w:tc>
          <w:tcPr>
            <w:tcW w:w="155" w:type="pct"/>
          </w:tcPr>
          <w:p w14:paraId="5B5CC42B" w14:textId="77777777" w:rsidR="0048793D" w:rsidRPr="0005085E" w:rsidRDefault="0048793D" w:rsidP="0048793D">
            <w:pPr>
              <w:spacing w:line="240" w:lineRule="atLeast"/>
              <w:rPr>
                <w:rFonts w:ascii="Arial" w:hAnsi="Arial" w:cs="Arial"/>
                <w:color w:val="0000FF"/>
                <w:lang w:val="fr-BE"/>
              </w:rPr>
            </w:pPr>
          </w:p>
        </w:tc>
        <w:tc>
          <w:tcPr>
            <w:tcW w:w="279" w:type="pct"/>
          </w:tcPr>
          <w:p w14:paraId="10DE8F59" w14:textId="77777777" w:rsidR="0048793D" w:rsidRPr="0005085E" w:rsidRDefault="0048793D" w:rsidP="0048793D">
            <w:pPr>
              <w:spacing w:line="240" w:lineRule="atLeast"/>
              <w:rPr>
                <w:rFonts w:ascii="Arial" w:hAnsi="Arial" w:cs="Arial"/>
                <w:color w:val="0000FF"/>
                <w:lang w:val="fr-BE"/>
              </w:rPr>
            </w:pPr>
          </w:p>
        </w:tc>
        <w:tc>
          <w:tcPr>
            <w:tcW w:w="464" w:type="pct"/>
          </w:tcPr>
          <w:p w14:paraId="452E081F"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102550</w:t>
            </w:r>
          </w:p>
        </w:tc>
        <w:tc>
          <w:tcPr>
            <w:tcW w:w="465" w:type="pct"/>
          </w:tcPr>
          <w:p w14:paraId="11FA6F59" w14:textId="77777777" w:rsidR="0048793D" w:rsidRPr="0005085E" w:rsidRDefault="0048793D" w:rsidP="0048793D">
            <w:pPr>
              <w:spacing w:line="240" w:lineRule="atLeast"/>
              <w:rPr>
                <w:rFonts w:ascii="Arial" w:hAnsi="Arial" w:cs="Arial"/>
                <w:color w:val="0000FF"/>
                <w:lang w:val="fr-BE"/>
              </w:rPr>
            </w:pPr>
          </w:p>
        </w:tc>
        <w:tc>
          <w:tcPr>
            <w:tcW w:w="2821" w:type="pct"/>
          </w:tcPr>
          <w:p w14:paraId="4F8E53E4"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médecine interne accrédité, y compris un rapport écrit éventuel au médecin traitant</w:t>
            </w:r>
          </w:p>
        </w:tc>
        <w:tc>
          <w:tcPr>
            <w:tcW w:w="149" w:type="pct"/>
            <w:gridSpan w:val="2"/>
            <w:vAlign w:val="bottom"/>
          </w:tcPr>
          <w:p w14:paraId="2235324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DD6056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469A7B8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F813FDC"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5DDB1FE" w14:textId="77777777" w:rsidTr="002F7583">
        <w:trPr>
          <w:cantSplit/>
        </w:trPr>
        <w:tc>
          <w:tcPr>
            <w:tcW w:w="155" w:type="pct"/>
          </w:tcPr>
          <w:p w14:paraId="7F4E5FF8" w14:textId="77777777" w:rsidR="0048793D" w:rsidRPr="0005085E" w:rsidRDefault="0048793D" w:rsidP="0048793D">
            <w:pPr>
              <w:spacing w:line="240" w:lineRule="atLeast"/>
              <w:rPr>
                <w:rFonts w:ascii="Arial" w:hAnsi="Arial" w:cs="Arial"/>
                <w:color w:val="0000FF"/>
                <w:lang w:val="fr-BE"/>
              </w:rPr>
            </w:pPr>
          </w:p>
        </w:tc>
        <w:tc>
          <w:tcPr>
            <w:tcW w:w="279" w:type="pct"/>
          </w:tcPr>
          <w:p w14:paraId="7CC499BD" w14:textId="77777777" w:rsidR="0048793D" w:rsidRPr="0005085E" w:rsidRDefault="0048793D" w:rsidP="0048793D">
            <w:pPr>
              <w:spacing w:line="240" w:lineRule="atLeast"/>
              <w:rPr>
                <w:rFonts w:ascii="Arial" w:hAnsi="Arial" w:cs="Arial"/>
                <w:color w:val="0000FF"/>
                <w:lang w:val="fr-BE"/>
              </w:rPr>
            </w:pPr>
          </w:p>
        </w:tc>
        <w:tc>
          <w:tcPr>
            <w:tcW w:w="464" w:type="pct"/>
          </w:tcPr>
          <w:p w14:paraId="1D4AD030" w14:textId="77777777" w:rsidR="0048793D" w:rsidRPr="0005085E" w:rsidRDefault="0048793D" w:rsidP="0048793D">
            <w:pPr>
              <w:spacing w:line="240" w:lineRule="atLeast"/>
              <w:rPr>
                <w:rFonts w:ascii="Arial" w:hAnsi="Arial" w:cs="Arial"/>
                <w:color w:val="0000FF"/>
                <w:lang w:val="fr-BE"/>
              </w:rPr>
            </w:pPr>
          </w:p>
        </w:tc>
        <w:tc>
          <w:tcPr>
            <w:tcW w:w="465" w:type="pct"/>
          </w:tcPr>
          <w:p w14:paraId="5A2183E6" w14:textId="77777777" w:rsidR="0048793D" w:rsidRPr="0005085E" w:rsidRDefault="0048793D" w:rsidP="0048793D">
            <w:pPr>
              <w:spacing w:line="240" w:lineRule="atLeast"/>
              <w:rPr>
                <w:rFonts w:ascii="Arial" w:hAnsi="Arial" w:cs="Arial"/>
                <w:color w:val="0000FF"/>
                <w:lang w:val="fr-BE"/>
              </w:rPr>
            </w:pPr>
          </w:p>
        </w:tc>
        <w:tc>
          <w:tcPr>
            <w:tcW w:w="2821" w:type="pct"/>
          </w:tcPr>
          <w:p w14:paraId="52CDECD0"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102D4B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4A7FCB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B97298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1214EE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80F702C" w14:textId="77777777" w:rsidTr="002F7583">
        <w:trPr>
          <w:cantSplit/>
        </w:trPr>
        <w:tc>
          <w:tcPr>
            <w:tcW w:w="155" w:type="pct"/>
          </w:tcPr>
          <w:p w14:paraId="25021339" w14:textId="77777777" w:rsidR="0048793D" w:rsidRPr="0005085E" w:rsidRDefault="0048793D" w:rsidP="0048793D">
            <w:pPr>
              <w:spacing w:line="240" w:lineRule="atLeast"/>
              <w:rPr>
                <w:rFonts w:ascii="Arial" w:hAnsi="Arial" w:cs="Arial"/>
                <w:color w:val="0000FF"/>
                <w:lang w:val="fr-BE"/>
              </w:rPr>
            </w:pPr>
          </w:p>
        </w:tc>
        <w:tc>
          <w:tcPr>
            <w:tcW w:w="279" w:type="pct"/>
          </w:tcPr>
          <w:p w14:paraId="5BA84327" w14:textId="77777777" w:rsidR="0048793D" w:rsidRPr="0005085E" w:rsidRDefault="0048793D" w:rsidP="0048793D">
            <w:pPr>
              <w:spacing w:line="240" w:lineRule="atLeast"/>
              <w:rPr>
                <w:rFonts w:ascii="Arial" w:hAnsi="Arial" w:cs="Arial"/>
                <w:color w:val="0000FF"/>
                <w:lang w:val="fr-BE"/>
              </w:rPr>
            </w:pPr>
          </w:p>
        </w:tc>
        <w:tc>
          <w:tcPr>
            <w:tcW w:w="464" w:type="pct"/>
          </w:tcPr>
          <w:p w14:paraId="61251A0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763E60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E7CFE9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C4116A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10DD81A" w14:textId="77777777" w:rsidTr="002F7583">
        <w:trPr>
          <w:cantSplit/>
        </w:trPr>
        <w:tc>
          <w:tcPr>
            <w:tcW w:w="155" w:type="pct"/>
          </w:tcPr>
          <w:p w14:paraId="534EF77D" w14:textId="77777777" w:rsidR="0048793D" w:rsidRPr="0005085E" w:rsidRDefault="0048793D" w:rsidP="0048793D">
            <w:pPr>
              <w:spacing w:line="240" w:lineRule="atLeast"/>
              <w:rPr>
                <w:rFonts w:ascii="Arial" w:hAnsi="Arial" w:cs="Arial"/>
                <w:color w:val="0000FF"/>
                <w:lang w:val="fr-BE"/>
              </w:rPr>
            </w:pPr>
          </w:p>
        </w:tc>
        <w:tc>
          <w:tcPr>
            <w:tcW w:w="279" w:type="pct"/>
          </w:tcPr>
          <w:p w14:paraId="17795665" w14:textId="77777777" w:rsidR="0048793D" w:rsidRPr="0005085E" w:rsidRDefault="0048793D" w:rsidP="0048793D">
            <w:pPr>
              <w:spacing w:line="240" w:lineRule="atLeast"/>
              <w:rPr>
                <w:rFonts w:ascii="Arial" w:hAnsi="Arial" w:cs="Arial"/>
                <w:color w:val="0000FF"/>
                <w:lang w:val="fr-BE"/>
              </w:rPr>
            </w:pPr>
          </w:p>
        </w:tc>
        <w:tc>
          <w:tcPr>
            <w:tcW w:w="464" w:type="pct"/>
          </w:tcPr>
          <w:p w14:paraId="24F42E52"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102955</w:t>
            </w:r>
          </w:p>
        </w:tc>
        <w:tc>
          <w:tcPr>
            <w:tcW w:w="465" w:type="pct"/>
          </w:tcPr>
          <w:p w14:paraId="46A1BA28" w14:textId="77777777" w:rsidR="0048793D" w:rsidRPr="0005085E" w:rsidRDefault="0048793D" w:rsidP="0048793D">
            <w:pPr>
              <w:spacing w:line="240" w:lineRule="atLeast"/>
              <w:rPr>
                <w:rFonts w:ascii="Arial" w:hAnsi="Arial" w:cs="Arial"/>
                <w:color w:val="0000FF"/>
                <w:lang w:val="fr-BE"/>
              </w:rPr>
            </w:pPr>
          </w:p>
        </w:tc>
        <w:tc>
          <w:tcPr>
            <w:tcW w:w="2821" w:type="pct"/>
          </w:tcPr>
          <w:p w14:paraId="456F7D7A"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Première consultation au cabinet par un médecin spécialiste en médecine interne, avec examen sur la base des éléments existants dans le dossier médical d'un patient présentant une pathologie complexe sans diagnostic précis et pour lequel le traitement n'a pas donné de résultats suffisants</w:t>
            </w:r>
          </w:p>
        </w:tc>
        <w:tc>
          <w:tcPr>
            <w:tcW w:w="149" w:type="pct"/>
            <w:gridSpan w:val="2"/>
            <w:vAlign w:val="bottom"/>
          </w:tcPr>
          <w:p w14:paraId="612D8F3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BDBAE9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40</w:t>
            </w:r>
          </w:p>
        </w:tc>
        <w:tc>
          <w:tcPr>
            <w:tcW w:w="166" w:type="pct"/>
            <w:gridSpan w:val="2"/>
            <w:vAlign w:val="bottom"/>
          </w:tcPr>
          <w:p w14:paraId="25C56B2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1ACE65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38A2A3C" w14:textId="77777777" w:rsidTr="002F7583">
        <w:trPr>
          <w:cantSplit/>
        </w:trPr>
        <w:tc>
          <w:tcPr>
            <w:tcW w:w="155" w:type="pct"/>
          </w:tcPr>
          <w:p w14:paraId="0B2802EA" w14:textId="77777777" w:rsidR="0048793D" w:rsidRPr="0005085E" w:rsidRDefault="0048793D" w:rsidP="0048793D">
            <w:pPr>
              <w:spacing w:line="240" w:lineRule="atLeast"/>
              <w:rPr>
                <w:rFonts w:ascii="Arial" w:hAnsi="Arial" w:cs="Arial"/>
                <w:color w:val="0000FF"/>
                <w:lang w:val="fr-BE"/>
              </w:rPr>
            </w:pPr>
          </w:p>
        </w:tc>
        <w:tc>
          <w:tcPr>
            <w:tcW w:w="279" w:type="pct"/>
          </w:tcPr>
          <w:p w14:paraId="19047798" w14:textId="77777777" w:rsidR="0048793D" w:rsidRPr="0005085E" w:rsidRDefault="0048793D" w:rsidP="0048793D">
            <w:pPr>
              <w:spacing w:line="240" w:lineRule="atLeast"/>
              <w:rPr>
                <w:rFonts w:ascii="Arial" w:hAnsi="Arial" w:cs="Arial"/>
                <w:color w:val="0000FF"/>
                <w:lang w:val="fr-BE"/>
              </w:rPr>
            </w:pPr>
          </w:p>
        </w:tc>
        <w:tc>
          <w:tcPr>
            <w:tcW w:w="464" w:type="pct"/>
          </w:tcPr>
          <w:p w14:paraId="5B6CC41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6AC967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6143F9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1D99731"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97B1011" w14:textId="77777777" w:rsidTr="002F7583">
        <w:trPr>
          <w:cantSplit/>
        </w:trPr>
        <w:tc>
          <w:tcPr>
            <w:tcW w:w="155" w:type="pct"/>
          </w:tcPr>
          <w:p w14:paraId="16832E2B" w14:textId="77777777" w:rsidR="0048793D" w:rsidRPr="0005085E" w:rsidRDefault="0048793D" w:rsidP="0048793D">
            <w:pPr>
              <w:spacing w:line="240" w:lineRule="atLeast"/>
              <w:rPr>
                <w:rFonts w:ascii="Arial" w:hAnsi="Arial" w:cs="Arial"/>
                <w:color w:val="0000FF"/>
                <w:lang w:val="fr-BE"/>
              </w:rPr>
            </w:pPr>
          </w:p>
        </w:tc>
        <w:tc>
          <w:tcPr>
            <w:tcW w:w="279" w:type="pct"/>
          </w:tcPr>
          <w:p w14:paraId="418EF087" w14:textId="77777777" w:rsidR="0048793D" w:rsidRPr="0005085E" w:rsidRDefault="0048793D" w:rsidP="0048793D">
            <w:pPr>
              <w:spacing w:line="240" w:lineRule="atLeast"/>
              <w:rPr>
                <w:rFonts w:ascii="Arial" w:hAnsi="Arial" w:cs="Arial"/>
                <w:color w:val="0000FF"/>
                <w:lang w:val="fr-BE"/>
              </w:rPr>
            </w:pPr>
          </w:p>
        </w:tc>
        <w:tc>
          <w:tcPr>
            <w:tcW w:w="464" w:type="pct"/>
          </w:tcPr>
          <w:p w14:paraId="23AE3AC5"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102970</w:t>
            </w:r>
          </w:p>
        </w:tc>
        <w:tc>
          <w:tcPr>
            <w:tcW w:w="465" w:type="pct"/>
          </w:tcPr>
          <w:p w14:paraId="6E11553B" w14:textId="77777777" w:rsidR="0048793D" w:rsidRPr="0005085E" w:rsidRDefault="0048793D" w:rsidP="0048793D">
            <w:pPr>
              <w:spacing w:line="240" w:lineRule="atLeast"/>
              <w:rPr>
                <w:rFonts w:ascii="Arial" w:hAnsi="Arial" w:cs="Arial"/>
                <w:color w:val="0000FF"/>
                <w:lang w:val="fr-BE"/>
              </w:rPr>
            </w:pPr>
          </w:p>
        </w:tc>
        <w:tc>
          <w:tcPr>
            <w:tcW w:w="2821" w:type="pct"/>
          </w:tcPr>
          <w:p w14:paraId="29FFA515"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Première consultation au cabinet par un médecin spécialiste en médecine interne accrédité, avec examen sur la base des éléments existants dans le dossier médical d'un patient présentant une pathologie complexe sans diagnostic précis et pour lequel le traitement n'a pas donné de résultats suffisants</w:t>
            </w:r>
          </w:p>
        </w:tc>
        <w:tc>
          <w:tcPr>
            <w:tcW w:w="149" w:type="pct"/>
            <w:gridSpan w:val="2"/>
            <w:vAlign w:val="bottom"/>
          </w:tcPr>
          <w:p w14:paraId="4F6CD8C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DC5A62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40</w:t>
            </w:r>
          </w:p>
        </w:tc>
        <w:tc>
          <w:tcPr>
            <w:tcW w:w="166" w:type="pct"/>
            <w:gridSpan w:val="2"/>
            <w:vAlign w:val="bottom"/>
          </w:tcPr>
          <w:p w14:paraId="42833DA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FE0ADD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B102B1E" w14:textId="77777777" w:rsidTr="002F7583">
        <w:trPr>
          <w:cantSplit/>
        </w:trPr>
        <w:tc>
          <w:tcPr>
            <w:tcW w:w="155" w:type="pct"/>
          </w:tcPr>
          <w:p w14:paraId="71241DA9" w14:textId="77777777" w:rsidR="0048793D" w:rsidRPr="0005085E" w:rsidRDefault="0048793D" w:rsidP="0048793D">
            <w:pPr>
              <w:spacing w:line="240" w:lineRule="atLeast"/>
              <w:rPr>
                <w:rFonts w:ascii="Arial" w:hAnsi="Arial" w:cs="Arial"/>
                <w:color w:val="0000FF"/>
                <w:lang w:val="fr-BE"/>
              </w:rPr>
            </w:pPr>
          </w:p>
        </w:tc>
        <w:tc>
          <w:tcPr>
            <w:tcW w:w="279" w:type="pct"/>
          </w:tcPr>
          <w:p w14:paraId="1192D329" w14:textId="77777777" w:rsidR="0048793D" w:rsidRPr="0005085E" w:rsidRDefault="0048793D" w:rsidP="0048793D">
            <w:pPr>
              <w:spacing w:line="240" w:lineRule="atLeast"/>
              <w:rPr>
                <w:rFonts w:ascii="Arial" w:hAnsi="Arial" w:cs="Arial"/>
                <w:color w:val="0000FF"/>
                <w:lang w:val="fr-BE"/>
              </w:rPr>
            </w:pPr>
          </w:p>
        </w:tc>
        <w:tc>
          <w:tcPr>
            <w:tcW w:w="464" w:type="pct"/>
          </w:tcPr>
          <w:p w14:paraId="48BB7BA0" w14:textId="77777777" w:rsidR="0048793D" w:rsidRPr="0005085E" w:rsidRDefault="0048793D" w:rsidP="0048793D">
            <w:pPr>
              <w:spacing w:line="240" w:lineRule="atLeast"/>
              <w:rPr>
                <w:rFonts w:ascii="Arial" w:hAnsi="Arial" w:cs="Arial"/>
                <w:color w:val="0000FF"/>
                <w:lang w:val="fr-BE"/>
              </w:rPr>
            </w:pPr>
          </w:p>
        </w:tc>
        <w:tc>
          <w:tcPr>
            <w:tcW w:w="465" w:type="pct"/>
          </w:tcPr>
          <w:p w14:paraId="5B8277A6" w14:textId="77777777" w:rsidR="0048793D" w:rsidRPr="0005085E" w:rsidRDefault="0048793D" w:rsidP="0048793D">
            <w:pPr>
              <w:spacing w:line="240" w:lineRule="atLeast"/>
              <w:rPr>
                <w:rFonts w:ascii="Arial" w:hAnsi="Arial" w:cs="Arial"/>
                <w:color w:val="0000FF"/>
                <w:lang w:val="fr-BE"/>
              </w:rPr>
            </w:pPr>
          </w:p>
        </w:tc>
        <w:tc>
          <w:tcPr>
            <w:tcW w:w="2821" w:type="pct"/>
          </w:tcPr>
          <w:p w14:paraId="373502E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7BE465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99C73C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721392A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3ED20CC"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5AE722D" w14:textId="77777777" w:rsidTr="002F7583">
        <w:trPr>
          <w:cantSplit/>
        </w:trPr>
        <w:tc>
          <w:tcPr>
            <w:tcW w:w="155" w:type="pct"/>
          </w:tcPr>
          <w:p w14:paraId="66530539" w14:textId="77777777" w:rsidR="0048793D" w:rsidRPr="0005085E" w:rsidRDefault="0048793D" w:rsidP="0048793D">
            <w:pPr>
              <w:spacing w:line="240" w:lineRule="atLeast"/>
              <w:rPr>
                <w:rFonts w:ascii="Arial" w:hAnsi="Arial" w:cs="Arial"/>
                <w:color w:val="0000FF"/>
                <w:lang w:val="fr-BE"/>
              </w:rPr>
            </w:pPr>
          </w:p>
        </w:tc>
        <w:tc>
          <w:tcPr>
            <w:tcW w:w="279" w:type="pct"/>
          </w:tcPr>
          <w:p w14:paraId="19FC4822" w14:textId="77777777" w:rsidR="0048793D" w:rsidRPr="0005085E" w:rsidRDefault="0048793D" w:rsidP="0048793D">
            <w:pPr>
              <w:spacing w:line="240" w:lineRule="atLeast"/>
              <w:rPr>
                <w:rFonts w:ascii="Arial" w:hAnsi="Arial" w:cs="Arial"/>
                <w:color w:val="0000FF"/>
                <w:lang w:val="fr-BE"/>
              </w:rPr>
            </w:pPr>
          </w:p>
        </w:tc>
        <w:tc>
          <w:tcPr>
            <w:tcW w:w="464" w:type="pct"/>
          </w:tcPr>
          <w:p w14:paraId="7E67ED7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40D88A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64159B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41ADD7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46BFF4B" w14:textId="77777777" w:rsidTr="002F7583">
        <w:trPr>
          <w:cantSplit/>
        </w:trPr>
        <w:tc>
          <w:tcPr>
            <w:tcW w:w="155" w:type="pct"/>
          </w:tcPr>
          <w:p w14:paraId="305EE351" w14:textId="77777777" w:rsidR="0048793D" w:rsidRPr="0005085E" w:rsidRDefault="0048793D" w:rsidP="0048793D">
            <w:pPr>
              <w:spacing w:line="240" w:lineRule="atLeast"/>
              <w:rPr>
                <w:rFonts w:ascii="Arial" w:hAnsi="Arial" w:cs="Arial"/>
                <w:color w:val="0000FF"/>
                <w:lang w:val="fr-BE"/>
              </w:rPr>
            </w:pPr>
          </w:p>
        </w:tc>
        <w:tc>
          <w:tcPr>
            <w:tcW w:w="279" w:type="pct"/>
          </w:tcPr>
          <w:p w14:paraId="43437264" w14:textId="77777777" w:rsidR="0048793D" w:rsidRPr="0005085E" w:rsidRDefault="0048793D" w:rsidP="0048793D">
            <w:pPr>
              <w:spacing w:line="240" w:lineRule="atLeast"/>
              <w:rPr>
                <w:rFonts w:ascii="Arial" w:hAnsi="Arial" w:cs="Arial"/>
                <w:color w:val="0000FF"/>
                <w:lang w:val="fr-BE"/>
              </w:rPr>
            </w:pPr>
          </w:p>
        </w:tc>
        <w:tc>
          <w:tcPr>
            <w:tcW w:w="464" w:type="pct"/>
          </w:tcPr>
          <w:p w14:paraId="0D88499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7CB30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AEBCBDD"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 xml:space="preserve">Les prestations 102955 et 102970 sont seulement </w:t>
            </w:r>
            <w:proofErr w:type="spellStart"/>
            <w:r w:rsidRPr="00851816">
              <w:rPr>
                <w:rFonts w:ascii="Arial" w:hAnsi="Arial" w:cs="Arial"/>
                <w:color w:val="0000FF"/>
                <w:lang w:val="fr-BE"/>
              </w:rPr>
              <w:t>attestables</w:t>
            </w:r>
            <w:proofErr w:type="spellEnd"/>
            <w:r w:rsidRPr="00851816">
              <w:rPr>
                <w:rFonts w:ascii="Arial" w:hAnsi="Arial" w:cs="Arial"/>
                <w:color w:val="0000FF"/>
                <w:lang w:val="fr-BE"/>
              </w:rPr>
              <w:t xml:space="preserve"> après renvoi circonstancié motivé par écrit par le médecin spécialiste traitant ou le médecin généraliste traitant. Le médecin référent met en outre à disposition le dossier médical.</w:t>
            </w:r>
          </w:p>
        </w:tc>
        <w:tc>
          <w:tcPr>
            <w:tcW w:w="154" w:type="pct"/>
            <w:vAlign w:val="bottom"/>
          </w:tcPr>
          <w:p w14:paraId="12F88DF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0268A6E" w14:textId="77777777" w:rsidTr="002F7583">
        <w:trPr>
          <w:cantSplit/>
        </w:trPr>
        <w:tc>
          <w:tcPr>
            <w:tcW w:w="155" w:type="pct"/>
          </w:tcPr>
          <w:p w14:paraId="1E2DDF07" w14:textId="77777777" w:rsidR="0048793D" w:rsidRPr="0005085E" w:rsidRDefault="0048793D" w:rsidP="0048793D">
            <w:pPr>
              <w:spacing w:line="240" w:lineRule="atLeast"/>
              <w:rPr>
                <w:rFonts w:ascii="Arial" w:hAnsi="Arial" w:cs="Arial"/>
                <w:color w:val="0000FF"/>
                <w:lang w:val="fr-BE"/>
              </w:rPr>
            </w:pPr>
          </w:p>
        </w:tc>
        <w:tc>
          <w:tcPr>
            <w:tcW w:w="279" w:type="pct"/>
          </w:tcPr>
          <w:p w14:paraId="60D1CFE8" w14:textId="77777777" w:rsidR="0048793D" w:rsidRPr="0005085E" w:rsidRDefault="0048793D" w:rsidP="0048793D">
            <w:pPr>
              <w:spacing w:line="240" w:lineRule="atLeast"/>
              <w:rPr>
                <w:rFonts w:ascii="Arial" w:hAnsi="Arial" w:cs="Arial"/>
                <w:color w:val="0000FF"/>
                <w:lang w:val="fr-BE"/>
              </w:rPr>
            </w:pPr>
          </w:p>
        </w:tc>
        <w:tc>
          <w:tcPr>
            <w:tcW w:w="464" w:type="pct"/>
          </w:tcPr>
          <w:p w14:paraId="6C21D23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88B81F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B06D5A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03F1C1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D033FE0" w14:textId="77777777" w:rsidTr="002F7583">
        <w:trPr>
          <w:cantSplit/>
        </w:trPr>
        <w:tc>
          <w:tcPr>
            <w:tcW w:w="155" w:type="pct"/>
          </w:tcPr>
          <w:p w14:paraId="11998E82" w14:textId="77777777" w:rsidR="0048793D" w:rsidRPr="0005085E" w:rsidRDefault="0048793D" w:rsidP="0048793D">
            <w:pPr>
              <w:spacing w:line="240" w:lineRule="atLeast"/>
              <w:rPr>
                <w:rFonts w:ascii="Arial" w:hAnsi="Arial" w:cs="Arial"/>
                <w:color w:val="0000FF"/>
                <w:lang w:val="fr-BE"/>
              </w:rPr>
            </w:pPr>
          </w:p>
        </w:tc>
        <w:tc>
          <w:tcPr>
            <w:tcW w:w="279" w:type="pct"/>
          </w:tcPr>
          <w:p w14:paraId="4AFCBE1C" w14:textId="77777777" w:rsidR="0048793D" w:rsidRPr="0005085E" w:rsidRDefault="0048793D" w:rsidP="0048793D">
            <w:pPr>
              <w:spacing w:line="240" w:lineRule="atLeast"/>
              <w:rPr>
                <w:rFonts w:ascii="Arial" w:hAnsi="Arial" w:cs="Arial"/>
                <w:color w:val="0000FF"/>
                <w:lang w:val="fr-BE"/>
              </w:rPr>
            </w:pPr>
          </w:p>
        </w:tc>
        <w:tc>
          <w:tcPr>
            <w:tcW w:w="464" w:type="pct"/>
          </w:tcPr>
          <w:p w14:paraId="5D160A7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19B7BD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4EA2146"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L'identification du médecin référent (nom, prénom et numéro INAMI) apparaît sur l'attestation de soins donnés du médecin spécialiste en médecine interne.</w:t>
            </w:r>
          </w:p>
        </w:tc>
        <w:tc>
          <w:tcPr>
            <w:tcW w:w="154" w:type="pct"/>
            <w:vAlign w:val="bottom"/>
          </w:tcPr>
          <w:p w14:paraId="150B492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2F364A6" w14:textId="77777777" w:rsidTr="002F7583">
        <w:trPr>
          <w:cantSplit/>
        </w:trPr>
        <w:tc>
          <w:tcPr>
            <w:tcW w:w="155" w:type="pct"/>
          </w:tcPr>
          <w:p w14:paraId="30B6703C" w14:textId="77777777" w:rsidR="0048793D" w:rsidRPr="0005085E" w:rsidRDefault="0048793D" w:rsidP="0048793D">
            <w:pPr>
              <w:spacing w:line="240" w:lineRule="atLeast"/>
              <w:rPr>
                <w:rFonts w:ascii="Arial" w:hAnsi="Arial" w:cs="Arial"/>
                <w:color w:val="0000FF"/>
                <w:lang w:val="fr-BE"/>
              </w:rPr>
            </w:pPr>
          </w:p>
        </w:tc>
        <w:tc>
          <w:tcPr>
            <w:tcW w:w="279" w:type="pct"/>
          </w:tcPr>
          <w:p w14:paraId="61FC6B03" w14:textId="77777777" w:rsidR="0048793D" w:rsidRPr="0005085E" w:rsidRDefault="0048793D" w:rsidP="0048793D">
            <w:pPr>
              <w:spacing w:line="240" w:lineRule="atLeast"/>
              <w:rPr>
                <w:rFonts w:ascii="Arial" w:hAnsi="Arial" w:cs="Arial"/>
                <w:color w:val="0000FF"/>
                <w:lang w:val="fr-BE"/>
              </w:rPr>
            </w:pPr>
          </w:p>
        </w:tc>
        <w:tc>
          <w:tcPr>
            <w:tcW w:w="464" w:type="pct"/>
          </w:tcPr>
          <w:p w14:paraId="2BA23B4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C960A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D8C8C5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3F040D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15854C9" w14:textId="77777777" w:rsidTr="002F7583">
        <w:trPr>
          <w:cantSplit/>
        </w:trPr>
        <w:tc>
          <w:tcPr>
            <w:tcW w:w="155" w:type="pct"/>
          </w:tcPr>
          <w:p w14:paraId="1E68FC2A" w14:textId="77777777" w:rsidR="0048793D" w:rsidRPr="0005085E" w:rsidRDefault="0048793D" w:rsidP="0048793D">
            <w:pPr>
              <w:spacing w:line="240" w:lineRule="atLeast"/>
              <w:rPr>
                <w:rFonts w:ascii="Arial" w:hAnsi="Arial" w:cs="Arial"/>
                <w:color w:val="0000FF"/>
                <w:lang w:val="fr-BE"/>
              </w:rPr>
            </w:pPr>
          </w:p>
        </w:tc>
        <w:tc>
          <w:tcPr>
            <w:tcW w:w="279" w:type="pct"/>
          </w:tcPr>
          <w:p w14:paraId="3C9E9227" w14:textId="77777777" w:rsidR="0048793D" w:rsidRPr="0005085E" w:rsidRDefault="0048793D" w:rsidP="0048793D">
            <w:pPr>
              <w:spacing w:line="240" w:lineRule="atLeast"/>
              <w:rPr>
                <w:rFonts w:ascii="Arial" w:hAnsi="Arial" w:cs="Arial"/>
                <w:color w:val="0000FF"/>
                <w:lang w:val="fr-BE"/>
              </w:rPr>
            </w:pPr>
          </w:p>
        </w:tc>
        <w:tc>
          <w:tcPr>
            <w:tcW w:w="464" w:type="pct"/>
          </w:tcPr>
          <w:p w14:paraId="2A59B32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E3B39A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11FD558"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Un rapport écrit proposant le suivi et le traitement ultérieurs est mis à disposition du médecin référent.</w:t>
            </w:r>
          </w:p>
        </w:tc>
        <w:tc>
          <w:tcPr>
            <w:tcW w:w="154" w:type="pct"/>
            <w:vAlign w:val="bottom"/>
          </w:tcPr>
          <w:p w14:paraId="4D487FB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2EA0A33" w14:textId="77777777" w:rsidTr="002F7583">
        <w:trPr>
          <w:cantSplit/>
        </w:trPr>
        <w:tc>
          <w:tcPr>
            <w:tcW w:w="155" w:type="pct"/>
          </w:tcPr>
          <w:p w14:paraId="64B9A3E5" w14:textId="77777777" w:rsidR="0048793D" w:rsidRPr="0005085E" w:rsidRDefault="0048793D" w:rsidP="0048793D">
            <w:pPr>
              <w:spacing w:line="240" w:lineRule="atLeast"/>
              <w:rPr>
                <w:rFonts w:ascii="Arial" w:hAnsi="Arial" w:cs="Arial"/>
                <w:color w:val="0000FF"/>
                <w:lang w:val="fr-BE"/>
              </w:rPr>
            </w:pPr>
          </w:p>
        </w:tc>
        <w:tc>
          <w:tcPr>
            <w:tcW w:w="279" w:type="pct"/>
          </w:tcPr>
          <w:p w14:paraId="40D17237" w14:textId="77777777" w:rsidR="0048793D" w:rsidRPr="0005085E" w:rsidRDefault="0048793D" w:rsidP="0048793D">
            <w:pPr>
              <w:spacing w:line="240" w:lineRule="atLeast"/>
              <w:rPr>
                <w:rFonts w:ascii="Arial" w:hAnsi="Arial" w:cs="Arial"/>
                <w:color w:val="0000FF"/>
                <w:lang w:val="fr-BE"/>
              </w:rPr>
            </w:pPr>
          </w:p>
        </w:tc>
        <w:tc>
          <w:tcPr>
            <w:tcW w:w="464" w:type="pct"/>
          </w:tcPr>
          <w:p w14:paraId="3E1782A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6FBC58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3D6118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66C46E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97EFED9" w14:textId="77777777" w:rsidTr="002F7583">
        <w:trPr>
          <w:cantSplit/>
        </w:trPr>
        <w:tc>
          <w:tcPr>
            <w:tcW w:w="155" w:type="pct"/>
          </w:tcPr>
          <w:p w14:paraId="47963C64" w14:textId="77777777" w:rsidR="0048793D" w:rsidRPr="0005085E" w:rsidRDefault="0048793D" w:rsidP="0048793D">
            <w:pPr>
              <w:spacing w:line="240" w:lineRule="atLeast"/>
              <w:rPr>
                <w:rFonts w:ascii="Arial" w:hAnsi="Arial" w:cs="Arial"/>
                <w:color w:val="0000FF"/>
                <w:lang w:val="fr-BE"/>
              </w:rPr>
            </w:pPr>
          </w:p>
        </w:tc>
        <w:tc>
          <w:tcPr>
            <w:tcW w:w="279" w:type="pct"/>
          </w:tcPr>
          <w:p w14:paraId="69979773" w14:textId="77777777" w:rsidR="0048793D" w:rsidRPr="0005085E" w:rsidRDefault="0048793D" w:rsidP="0048793D">
            <w:pPr>
              <w:spacing w:line="240" w:lineRule="atLeast"/>
              <w:rPr>
                <w:rFonts w:ascii="Arial" w:hAnsi="Arial" w:cs="Arial"/>
                <w:color w:val="0000FF"/>
                <w:lang w:val="fr-BE"/>
              </w:rPr>
            </w:pPr>
          </w:p>
        </w:tc>
        <w:tc>
          <w:tcPr>
            <w:tcW w:w="464" w:type="pct"/>
          </w:tcPr>
          <w:p w14:paraId="779A0FC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C5C794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2A53198"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Le renvoi écrit ainsi que sa motivation et le rapport écrit par le médecin spécialiste en médecine interne sont joints au dossier médical du bénéficiaire.</w:t>
            </w:r>
          </w:p>
        </w:tc>
        <w:tc>
          <w:tcPr>
            <w:tcW w:w="154" w:type="pct"/>
            <w:vAlign w:val="bottom"/>
          </w:tcPr>
          <w:p w14:paraId="066C72D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08916EC" w14:textId="77777777" w:rsidTr="002F7583">
        <w:trPr>
          <w:cantSplit/>
        </w:trPr>
        <w:tc>
          <w:tcPr>
            <w:tcW w:w="155" w:type="pct"/>
          </w:tcPr>
          <w:p w14:paraId="680382A7" w14:textId="77777777" w:rsidR="0048793D" w:rsidRPr="0005085E" w:rsidRDefault="0048793D" w:rsidP="0048793D">
            <w:pPr>
              <w:spacing w:line="240" w:lineRule="atLeast"/>
              <w:rPr>
                <w:rFonts w:ascii="Arial" w:hAnsi="Arial" w:cs="Arial"/>
                <w:color w:val="0000FF"/>
                <w:lang w:val="fr-BE"/>
              </w:rPr>
            </w:pPr>
          </w:p>
        </w:tc>
        <w:tc>
          <w:tcPr>
            <w:tcW w:w="279" w:type="pct"/>
          </w:tcPr>
          <w:p w14:paraId="69B826DE" w14:textId="77777777" w:rsidR="0048793D" w:rsidRPr="0005085E" w:rsidRDefault="0048793D" w:rsidP="0048793D">
            <w:pPr>
              <w:spacing w:line="240" w:lineRule="atLeast"/>
              <w:rPr>
                <w:rFonts w:ascii="Arial" w:hAnsi="Arial" w:cs="Arial"/>
                <w:color w:val="0000FF"/>
                <w:lang w:val="fr-BE"/>
              </w:rPr>
            </w:pPr>
          </w:p>
        </w:tc>
        <w:tc>
          <w:tcPr>
            <w:tcW w:w="464" w:type="pct"/>
          </w:tcPr>
          <w:p w14:paraId="58B8098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75396E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CD1019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93710B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68FB784" w14:textId="77777777" w:rsidTr="002F7583">
        <w:trPr>
          <w:cantSplit/>
        </w:trPr>
        <w:tc>
          <w:tcPr>
            <w:tcW w:w="155" w:type="pct"/>
          </w:tcPr>
          <w:p w14:paraId="4641186D" w14:textId="77777777" w:rsidR="0048793D" w:rsidRPr="0005085E" w:rsidRDefault="0048793D" w:rsidP="0048793D">
            <w:pPr>
              <w:spacing w:line="240" w:lineRule="atLeast"/>
              <w:rPr>
                <w:rFonts w:ascii="Arial" w:hAnsi="Arial" w:cs="Arial"/>
                <w:color w:val="0000FF"/>
                <w:lang w:val="fr-BE"/>
              </w:rPr>
            </w:pPr>
          </w:p>
        </w:tc>
        <w:tc>
          <w:tcPr>
            <w:tcW w:w="279" w:type="pct"/>
          </w:tcPr>
          <w:p w14:paraId="4A52EC62" w14:textId="77777777" w:rsidR="0048793D" w:rsidRPr="0005085E" w:rsidRDefault="0048793D" w:rsidP="0048793D">
            <w:pPr>
              <w:spacing w:line="240" w:lineRule="atLeast"/>
              <w:rPr>
                <w:rFonts w:ascii="Arial" w:hAnsi="Arial" w:cs="Arial"/>
                <w:color w:val="0000FF"/>
                <w:lang w:val="fr-BE"/>
              </w:rPr>
            </w:pPr>
          </w:p>
        </w:tc>
        <w:tc>
          <w:tcPr>
            <w:tcW w:w="464" w:type="pct"/>
          </w:tcPr>
          <w:p w14:paraId="6A433CD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081409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997EE2B"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Les prestations 102955 et 102970 ne sont pas cumulables avec des prestations techniques diagnostiques ou thérapeutiques.</w:t>
            </w:r>
          </w:p>
        </w:tc>
        <w:tc>
          <w:tcPr>
            <w:tcW w:w="154" w:type="pct"/>
            <w:vAlign w:val="bottom"/>
          </w:tcPr>
          <w:p w14:paraId="0498D77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BC13B66" w14:textId="77777777" w:rsidTr="002F7583">
        <w:trPr>
          <w:cantSplit/>
        </w:trPr>
        <w:tc>
          <w:tcPr>
            <w:tcW w:w="155" w:type="pct"/>
          </w:tcPr>
          <w:p w14:paraId="02802C62" w14:textId="77777777" w:rsidR="0048793D" w:rsidRPr="0005085E" w:rsidRDefault="0048793D" w:rsidP="0048793D">
            <w:pPr>
              <w:spacing w:line="240" w:lineRule="atLeast"/>
              <w:rPr>
                <w:rFonts w:ascii="Arial" w:hAnsi="Arial" w:cs="Arial"/>
                <w:color w:val="0000FF"/>
                <w:lang w:val="fr-BE"/>
              </w:rPr>
            </w:pPr>
          </w:p>
        </w:tc>
        <w:tc>
          <w:tcPr>
            <w:tcW w:w="279" w:type="pct"/>
          </w:tcPr>
          <w:p w14:paraId="0A334E99" w14:textId="77777777" w:rsidR="0048793D" w:rsidRPr="0005085E" w:rsidRDefault="0048793D" w:rsidP="0048793D">
            <w:pPr>
              <w:spacing w:line="240" w:lineRule="atLeast"/>
              <w:rPr>
                <w:rFonts w:ascii="Arial" w:hAnsi="Arial" w:cs="Arial"/>
                <w:color w:val="0000FF"/>
                <w:lang w:val="fr-BE"/>
              </w:rPr>
            </w:pPr>
          </w:p>
        </w:tc>
        <w:tc>
          <w:tcPr>
            <w:tcW w:w="464" w:type="pct"/>
          </w:tcPr>
          <w:p w14:paraId="6D5AF06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4C50EA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6CEE6D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A79BFD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FDEAE51" w14:textId="77777777" w:rsidTr="002F7583">
        <w:trPr>
          <w:cantSplit/>
        </w:trPr>
        <w:tc>
          <w:tcPr>
            <w:tcW w:w="155" w:type="pct"/>
          </w:tcPr>
          <w:p w14:paraId="1F109CE9" w14:textId="77777777" w:rsidR="0048793D" w:rsidRPr="0005085E" w:rsidRDefault="0048793D" w:rsidP="0048793D">
            <w:pPr>
              <w:spacing w:line="240" w:lineRule="atLeast"/>
              <w:rPr>
                <w:rFonts w:ascii="Arial" w:hAnsi="Arial" w:cs="Arial"/>
                <w:color w:val="0000FF"/>
                <w:lang w:val="fr-BE"/>
              </w:rPr>
            </w:pPr>
          </w:p>
        </w:tc>
        <w:tc>
          <w:tcPr>
            <w:tcW w:w="279" w:type="pct"/>
          </w:tcPr>
          <w:p w14:paraId="5B605CDA" w14:textId="77777777" w:rsidR="0048793D" w:rsidRPr="0005085E" w:rsidRDefault="0048793D" w:rsidP="0048793D">
            <w:pPr>
              <w:spacing w:line="240" w:lineRule="atLeast"/>
              <w:rPr>
                <w:rFonts w:ascii="Arial" w:hAnsi="Arial" w:cs="Arial"/>
                <w:color w:val="0000FF"/>
                <w:lang w:val="fr-BE"/>
              </w:rPr>
            </w:pPr>
          </w:p>
        </w:tc>
        <w:tc>
          <w:tcPr>
            <w:tcW w:w="464" w:type="pct"/>
          </w:tcPr>
          <w:p w14:paraId="1AD6F89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40C0AE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D0A38E6"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Les prestations 102955 et 102970 sont seulement remboursables au bénéficiaire pour qui le dispensateur n'intervient pas lui-même comme médecin traitant.</w:t>
            </w:r>
          </w:p>
        </w:tc>
        <w:tc>
          <w:tcPr>
            <w:tcW w:w="154" w:type="pct"/>
            <w:vAlign w:val="bottom"/>
          </w:tcPr>
          <w:p w14:paraId="2C359D4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70B19B2" w14:textId="77777777" w:rsidTr="002F7583">
        <w:trPr>
          <w:cantSplit/>
        </w:trPr>
        <w:tc>
          <w:tcPr>
            <w:tcW w:w="155" w:type="pct"/>
          </w:tcPr>
          <w:p w14:paraId="3CD21BE3" w14:textId="77777777" w:rsidR="0048793D" w:rsidRPr="0005085E" w:rsidRDefault="0048793D" w:rsidP="0048793D">
            <w:pPr>
              <w:spacing w:line="240" w:lineRule="atLeast"/>
              <w:rPr>
                <w:rFonts w:ascii="Arial" w:hAnsi="Arial" w:cs="Arial"/>
                <w:color w:val="0000FF"/>
                <w:lang w:val="fr-BE"/>
              </w:rPr>
            </w:pPr>
          </w:p>
        </w:tc>
        <w:tc>
          <w:tcPr>
            <w:tcW w:w="279" w:type="pct"/>
          </w:tcPr>
          <w:p w14:paraId="6384B1B9" w14:textId="77777777" w:rsidR="0048793D" w:rsidRPr="0005085E" w:rsidRDefault="0048793D" w:rsidP="0048793D">
            <w:pPr>
              <w:spacing w:line="240" w:lineRule="atLeast"/>
              <w:rPr>
                <w:rFonts w:ascii="Arial" w:hAnsi="Arial" w:cs="Arial"/>
                <w:color w:val="0000FF"/>
                <w:lang w:val="fr-BE"/>
              </w:rPr>
            </w:pPr>
          </w:p>
        </w:tc>
        <w:tc>
          <w:tcPr>
            <w:tcW w:w="464" w:type="pct"/>
          </w:tcPr>
          <w:p w14:paraId="74A2F36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A5F9CA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10A0A1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931D025"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9BFEA01" w14:textId="77777777" w:rsidTr="002F7583">
        <w:trPr>
          <w:cantSplit/>
        </w:trPr>
        <w:tc>
          <w:tcPr>
            <w:tcW w:w="155" w:type="pct"/>
          </w:tcPr>
          <w:p w14:paraId="3FE59DFA" w14:textId="77777777" w:rsidR="0048793D" w:rsidRPr="0005085E" w:rsidRDefault="0048793D" w:rsidP="0048793D">
            <w:pPr>
              <w:spacing w:line="240" w:lineRule="atLeast"/>
              <w:rPr>
                <w:rFonts w:ascii="Arial" w:hAnsi="Arial" w:cs="Arial"/>
                <w:color w:val="0000FF"/>
                <w:lang w:val="fr-BE"/>
              </w:rPr>
            </w:pPr>
          </w:p>
        </w:tc>
        <w:tc>
          <w:tcPr>
            <w:tcW w:w="279" w:type="pct"/>
          </w:tcPr>
          <w:p w14:paraId="66EA5144" w14:textId="77777777" w:rsidR="0048793D" w:rsidRPr="0005085E" w:rsidRDefault="0048793D" w:rsidP="0048793D">
            <w:pPr>
              <w:spacing w:line="240" w:lineRule="atLeast"/>
              <w:rPr>
                <w:rFonts w:ascii="Arial" w:hAnsi="Arial" w:cs="Arial"/>
                <w:color w:val="0000FF"/>
                <w:lang w:val="fr-BE"/>
              </w:rPr>
            </w:pPr>
          </w:p>
        </w:tc>
        <w:tc>
          <w:tcPr>
            <w:tcW w:w="464" w:type="pct"/>
          </w:tcPr>
          <w:p w14:paraId="463C888D"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102255</w:t>
            </w:r>
          </w:p>
        </w:tc>
        <w:tc>
          <w:tcPr>
            <w:tcW w:w="465" w:type="pct"/>
          </w:tcPr>
          <w:p w14:paraId="1B4F63D0" w14:textId="77777777" w:rsidR="0048793D" w:rsidRPr="0005085E" w:rsidRDefault="0048793D" w:rsidP="0048793D">
            <w:pPr>
              <w:spacing w:line="240" w:lineRule="atLeast"/>
              <w:rPr>
                <w:rFonts w:ascii="Arial" w:hAnsi="Arial" w:cs="Arial"/>
                <w:color w:val="0000FF"/>
                <w:lang w:val="fr-BE"/>
              </w:rPr>
            </w:pPr>
          </w:p>
        </w:tc>
        <w:tc>
          <w:tcPr>
            <w:tcW w:w="2821" w:type="pct"/>
          </w:tcPr>
          <w:p w14:paraId="4FB4ED31"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Consultation au cabinet par un médecin spécialiste en médecine interne ou en médecine nucléaire et médecine interne, porteur du titre professionnel particulier en endocrino-diabétologie, y compris un rapport écrit obligatoire au médecin traitant</w:t>
            </w:r>
          </w:p>
        </w:tc>
        <w:tc>
          <w:tcPr>
            <w:tcW w:w="149" w:type="pct"/>
            <w:gridSpan w:val="2"/>
            <w:vAlign w:val="bottom"/>
          </w:tcPr>
          <w:p w14:paraId="6AFC475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B49CCF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0948089B"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B7EC7B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62B1DCA" w14:textId="77777777" w:rsidTr="002F7583">
        <w:trPr>
          <w:cantSplit/>
        </w:trPr>
        <w:tc>
          <w:tcPr>
            <w:tcW w:w="155" w:type="pct"/>
          </w:tcPr>
          <w:p w14:paraId="12810940" w14:textId="77777777" w:rsidR="0048793D" w:rsidRPr="0005085E" w:rsidRDefault="0048793D" w:rsidP="0048793D">
            <w:pPr>
              <w:spacing w:line="240" w:lineRule="atLeast"/>
              <w:rPr>
                <w:rFonts w:ascii="Arial" w:hAnsi="Arial" w:cs="Arial"/>
                <w:color w:val="0000FF"/>
                <w:lang w:val="fr-BE"/>
              </w:rPr>
            </w:pPr>
          </w:p>
        </w:tc>
        <w:tc>
          <w:tcPr>
            <w:tcW w:w="279" w:type="pct"/>
          </w:tcPr>
          <w:p w14:paraId="7B4C8A67" w14:textId="77777777" w:rsidR="0048793D" w:rsidRPr="0005085E" w:rsidRDefault="0048793D" w:rsidP="0048793D">
            <w:pPr>
              <w:spacing w:line="240" w:lineRule="atLeast"/>
              <w:rPr>
                <w:rFonts w:ascii="Arial" w:hAnsi="Arial" w:cs="Arial"/>
                <w:color w:val="0000FF"/>
                <w:lang w:val="fr-BE"/>
              </w:rPr>
            </w:pPr>
          </w:p>
        </w:tc>
        <w:tc>
          <w:tcPr>
            <w:tcW w:w="464" w:type="pct"/>
          </w:tcPr>
          <w:p w14:paraId="42668D6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34C59B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31BFBB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3942A6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68BB1E3" w14:textId="77777777" w:rsidTr="002F7583">
        <w:trPr>
          <w:cantSplit/>
        </w:trPr>
        <w:tc>
          <w:tcPr>
            <w:tcW w:w="155" w:type="pct"/>
          </w:tcPr>
          <w:p w14:paraId="0F2291BF" w14:textId="77777777" w:rsidR="0048793D" w:rsidRPr="0005085E" w:rsidRDefault="0048793D" w:rsidP="0048793D">
            <w:pPr>
              <w:spacing w:line="240" w:lineRule="atLeast"/>
              <w:rPr>
                <w:rFonts w:ascii="Arial" w:hAnsi="Arial" w:cs="Arial"/>
                <w:color w:val="0000FF"/>
                <w:lang w:val="fr-BE"/>
              </w:rPr>
            </w:pPr>
          </w:p>
        </w:tc>
        <w:tc>
          <w:tcPr>
            <w:tcW w:w="279" w:type="pct"/>
          </w:tcPr>
          <w:p w14:paraId="3C3E0B2D" w14:textId="77777777" w:rsidR="0048793D" w:rsidRPr="0005085E" w:rsidRDefault="0048793D" w:rsidP="0048793D">
            <w:pPr>
              <w:spacing w:line="240" w:lineRule="atLeast"/>
              <w:rPr>
                <w:rFonts w:ascii="Arial" w:hAnsi="Arial" w:cs="Arial"/>
                <w:color w:val="0000FF"/>
                <w:lang w:val="fr-BE"/>
              </w:rPr>
            </w:pPr>
          </w:p>
        </w:tc>
        <w:tc>
          <w:tcPr>
            <w:tcW w:w="464" w:type="pct"/>
          </w:tcPr>
          <w:p w14:paraId="333F9F6E" w14:textId="77777777" w:rsidR="0048793D" w:rsidRPr="0005085E" w:rsidRDefault="0048793D" w:rsidP="0048793D">
            <w:pPr>
              <w:spacing w:line="240" w:lineRule="atLeast"/>
              <w:rPr>
                <w:rFonts w:ascii="Arial" w:hAnsi="Arial" w:cs="Arial"/>
                <w:color w:val="0000FF"/>
                <w:lang w:val="fr-BE"/>
              </w:rPr>
            </w:pPr>
            <w:r w:rsidRPr="00851816">
              <w:rPr>
                <w:rFonts w:ascii="Arial" w:hAnsi="Arial" w:cs="Arial"/>
                <w:color w:val="0000FF"/>
                <w:lang w:val="fr-BE"/>
              </w:rPr>
              <w:t>102874</w:t>
            </w:r>
          </w:p>
        </w:tc>
        <w:tc>
          <w:tcPr>
            <w:tcW w:w="465" w:type="pct"/>
          </w:tcPr>
          <w:p w14:paraId="2AD40FE3" w14:textId="77777777" w:rsidR="0048793D" w:rsidRPr="0005085E" w:rsidRDefault="0048793D" w:rsidP="0048793D">
            <w:pPr>
              <w:spacing w:line="240" w:lineRule="atLeast"/>
              <w:rPr>
                <w:rFonts w:ascii="Arial" w:hAnsi="Arial" w:cs="Arial"/>
                <w:color w:val="0000FF"/>
                <w:lang w:val="fr-BE"/>
              </w:rPr>
            </w:pPr>
          </w:p>
        </w:tc>
        <w:tc>
          <w:tcPr>
            <w:tcW w:w="2821" w:type="pct"/>
          </w:tcPr>
          <w:p w14:paraId="24723189" w14:textId="77777777" w:rsidR="0048793D" w:rsidRPr="0005085E" w:rsidRDefault="0048793D" w:rsidP="0048793D">
            <w:pPr>
              <w:spacing w:line="240" w:lineRule="atLeast"/>
              <w:jc w:val="both"/>
              <w:rPr>
                <w:rFonts w:ascii="Arial" w:hAnsi="Arial" w:cs="Arial"/>
                <w:color w:val="0000FF"/>
                <w:lang w:val="fr-BE"/>
              </w:rPr>
            </w:pPr>
            <w:r w:rsidRPr="00851816">
              <w:rPr>
                <w:rFonts w:ascii="Arial" w:hAnsi="Arial" w:cs="Arial"/>
                <w:color w:val="0000FF"/>
                <w:lang w:val="fr-BE"/>
              </w:rPr>
              <w:t xml:space="preserve">Consultation au cabinet par un médecin spécialiste en médecine interne accrédité ou en médecine nucléaire et médecine interne </w:t>
            </w:r>
            <w:proofErr w:type="spellStart"/>
            <w:r w:rsidRPr="00851816">
              <w:rPr>
                <w:rFonts w:ascii="Arial" w:hAnsi="Arial" w:cs="Arial"/>
                <w:color w:val="0000FF"/>
                <w:lang w:val="fr-BE"/>
              </w:rPr>
              <w:t>accredité</w:t>
            </w:r>
            <w:proofErr w:type="spellEnd"/>
            <w:r w:rsidRPr="00851816">
              <w:rPr>
                <w:rFonts w:ascii="Arial" w:hAnsi="Arial" w:cs="Arial"/>
                <w:color w:val="0000FF"/>
                <w:lang w:val="fr-BE"/>
              </w:rPr>
              <w:t>, porteur du titre professionnel particulier en endocrino-diabétologie, y compris un rapport écrit obligatoire au médecin traitant</w:t>
            </w:r>
          </w:p>
        </w:tc>
        <w:tc>
          <w:tcPr>
            <w:tcW w:w="149" w:type="pct"/>
            <w:gridSpan w:val="2"/>
            <w:vAlign w:val="bottom"/>
          </w:tcPr>
          <w:p w14:paraId="4BE325D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42F977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10D2EC2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6BA5CE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A2663BC" w14:textId="77777777" w:rsidTr="002F7583">
        <w:trPr>
          <w:cantSplit/>
        </w:trPr>
        <w:tc>
          <w:tcPr>
            <w:tcW w:w="155" w:type="pct"/>
          </w:tcPr>
          <w:p w14:paraId="28341760" w14:textId="77777777" w:rsidR="0048793D" w:rsidRPr="0005085E" w:rsidRDefault="0048793D" w:rsidP="0048793D">
            <w:pPr>
              <w:spacing w:line="240" w:lineRule="atLeast"/>
              <w:rPr>
                <w:rFonts w:ascii="Arial" w:hAnsi="Arial" w:cs="Arial"/>
                <w:color w:val="0000FF"/>
                <w:lang w:val="fr-BE"/>
              </w:rPr>
            </w:pPr>
          </w:p>
        </w:tc>
        <w:tc>
          <w:tcPr>
            <w:tcW w:w="279" w:type="pct"/>
          </w:tcPr>
          <w:p w14:paraId="71718368" w14:textId="77777777" w:rsidR="0048793D" w:rsidRPr="0005085E" w:rsidRDefault="0048793D" w:rsidP="0048793D">
            <w:pPr>
              <w:spacing w:line="240" w:lineRule="atLeast"/>
              <w:rPr>
                <w:rFonts w:ascii="Arial" w:hAnsi="Arial" w:cs="Arial"/>
                <w:color w:val="0000FF"/>
                <w:lang w:val="fr-BE"/>
              </w:rPr>
            </w:pPr>
          </w:p>
        </w:tc>
        <w:tc>
          <w:tcPr>
            <w:tcW w:w="464" w:type="pct"/>
          </w:tcPr>
          <w:p w14:paraId="2ACB1C34" w14:textId="77777777" w:rsidR="0048793D" w:rsidRPr="0005085E" w:rsidRDefault="0048793D" w:rsidP="0048793D">
            <w:pPr>
              <w:spacing w:line="240" w:lineRule="atLeast"/>
              <w:rPr>
                <w:rFonts w:ascii="Arial" w:hAnsi="Arial" w:cs="Arial"/>
                <w:color w:val="0000FF"/>
                <w:lang w:val="fr-BE"/>
              </w:rPr>
            </w:pPr>
          </w:p>
        </w:tc>
        <w:tc>
          <w:tcPr>
            <w:tcW w:w="465" w:type="pct"/>
          </w:tcPr>
          <w:p w14:paraId="4D05AE43" w14:textId="77777777" w:rsidR="0048793D" w:rsidRPr="0005085E" w:rsidRDefault="0048793D" w:rsidP="0048793D">
            <w:pPr>
              <w:spacing w:line="240" w:lineRule="atLeast"/>
              <w:rPr>
                <w:rFonts w:ascii="Arial" w:hAnsi="Arial" w:cs="Arial"/>
                <w:color w:val="0000FF"/>
                <w:lang w:val="fr-BE"/>
              </w:rPr>
            </w:pPr>
          </w:p>
        </w:tc>
        <w:tc>
          <w:tcPr>
            <w:tcW w:w="2821" w:type="pct"/>
          </w:tcPr>
          <w:p w14:paraId="6DFB231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67E38F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435D4A0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6CEED67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1A7B70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E65E8A3" w14:textId="77777777" w:rsidTr="002F7583">
        <w:trPr>
          <w:cantSplit/>
        </w:trPr>
        <w:tc>
          <w:tcPr>
            <w:tcW w:w="155" w:type="pct"/>
          </w:tcPr>
          <w:p w14:paraId="6DCD005B" w14:textId="77777777" w:rsidR="0048793D" w:rsidRPr="0005085E" w:rsidRDefault="0048793D" w:rsidP="0048793D">
            <w:pPr>
              <w:spacing w:line="240" w:lineRule="atLeast"/>
              <w:rPr>
                <w:rFonts w:ascii="Arial" w:hAnsi="Arial" w:cs="Arial"/>
                <w:color w:val="0000FF"/>
                <w:lang w:val="fr-BE"/>
              </w:rPr>
            </w:pPr>
          </w:p>
        </w:tc>
        <w:tc>
          <w:tcPr>
            <w:tcW w:w="279" w:type="pct"/>
          </w:tcPr>
          <w:p w14:paraId="6C9393D3" w14:textId="77777777" w:rsidR="0048793D" w:rsidRPr="0005085E" w:rsidRDefault="0048793D" w:rsidP="0048793D">
            <w:pPr>
              <w:spacing w:line="240" w:lineRule="atLeast"/>
              <w:rPr>
                <w:rFonts w:ascii="Arial" w:hAnsi="Arial" w:cs="Arial"/>
                <w:color w:val="0000FF"/>
                <w:lang w:val="fr-BE"/>
              </w:rPr>
            </w:pPr>
          </w:p>
        </w:tc>
        <w:tc>
          <w:tcPr>
            <w:tcW w:w="464" w:type="pct"/>
          </w:tcPr>
          <w:p w14:paraId="749AEDB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69EDDF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7B583F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994D96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624554C" w14:textId="77777777" w:rsidTr="002F7583">
        <w:trPr>
          <w:cantSplit/>
        </w:trPr>
        <w:tc>
          <w:tcPr>
            <w:tcW w:w="155" w:type="pct"/>
          </w:tcPr>
          <w:p w14:paraId="269A9E57" w14:textId="77777777" w:rsidR="0048793D" w:rsidRPr="0005085E" w:rsidRDefault="0048793D" w:rsidP="0048793D">
            <w:pPr>
              <w:spacing w:line="240" w:lineRule="atLeast"/>
              <w:rPr>
                <w:rFonts w:ascii="Arial" w:hAnsi="Arial" w:cs="Arial"/>
                <w:color w:val="0000FF"/>
                <w:lang w:val="fr-BE"/>
              </w:rPr>
            </w:pPr>
          </w:p>
        </w:tc>
        <w:tc>
          <w:tcPr>
            <w:tcW w:w="279" w:type="pct"/>
          </w:tcPr>
          <w:p w14:paraId="14B94374" w14:textId="77777777" w:rsidR="0048793D" w:rsidRPr="0005085E" w:rsidRDefault="0048793D" w:rsidP="0048793D">
            <w:pPr>
              <w:spacing w:line="240" w:lineRule="atLeast"/>
              <w:rPr>
                <w:rFonts w:ascii="Arial" w:hAnsi="Arial" w:cs="Arial"/>
                <w:color w:val="0000FF"/>
                <w:lang w:val="fr-BE"/>
              </w:rPr>
            </w:pPr>
          </w:p>
        </w:tc>
        <w:tc>
          <w:tcPr>
            <w:tcW w:w="464" w:type="pct"/>
          </w:tcPr>
          <w:p w14:paraId="225D766F"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102314</w:t>
            </w:r>
          </w:p>
        </w:tc>
        <w:tc>
          <w:tcPr>
            <w:tcW w:w="465" w:type="pct"/>
          </w:tcPr>
          <w:p w14:paraId="76954A20" w14:textId="77777777" w:rsidR="0048793D" w:rsidRPr="0005085E" w:rsidRDefault="0048793D" w:rsidP="0048793D">
            <w:pPr>
              <w:spacing w:line="240" w:lineRule="atLeast"/>
              <w:rPr>
                <w:rFonts w:ascii="Arial" w:hAnsi="Arial" w:cs="Arial"/>
                <w:color w:val="0000FF"/>
                <w:lang w:val="fr-BE"/>
              </w:rPr>
            </w:pPr>
          </w:p>
        </w:tc>
        <w:tc>
          <w:tcPr>
            <w:tcW w:w="2821" w:type="pct"/>
          </w:tcPr>
          <w:p w14:paraId="5849AA9B"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médecine interne, porteur du titre professionnel particulier en hématologie clinique, y compris un rapport écrit obligatoire au médecin traitant</w:t>
            </w:r>
          </w:p>
        </w:tc>
        <w:tc>
          <w:tcPr>
            <w:tcW w:w="149" w:type="pct"/>
            <w:gridSpan w:val="2"/>
            <w:vAlign w:val="bottom"/>
          </w:tcPr>
          <w:p w14:paraId="1D22D54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C5BC30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4755C80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0E757E9"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E0F6909" w14:textId="77777777" w:rsidTr="002F7583">
        <w:trPr>
          <w:cantSplit/>
        </w:trPr>
        <w:tc>
          <w:tcPr>
            <w:tcW w:w="155" w:type="pct"/>
          </w:tcPr>
          <w:p w14:paraId="3AE8FB4F" w14:textId="77777777" w:rsidR="0048793D" w:rsidRPr="0005085E" w:rsidRDefault="0048793D" w:rsidP="0048793D">
            <w:pPr>
              <w:spacing w:line="240" w:lineRule="atLeast"/>
              <w:rPr>
                <w:rFonts w:ascii="Arial" w:hAnsi="Arial" w:cs="Arial"/>
                <w:color w:val="0000FF"/>
                <w:lang w:val="fr-BE"/>
              </w:rPr>
            </w:pPr>
          </w:p>
        </w:tc>
        <w:tc>
          <w:tcPr>
            <w:tcW w:w="279" w:type="pct"/>
          </w:tcPr>
          <w:p w14:paraId="16FDD01B" w14:textId="77777777" w:rsidR="0048793D" w:rsidRPr="0005085E" w:rsidRDefault="0048793D" w:rsidP="0048793D">
            <w:pPr>
              <w:spacing w:line="240" w:lineRule="atLeast"/>
              <w:rPr>
                <w:rFonts w:ascii="Arial" w:hAnsi="Arial" w:cs="Arial"/>
                <w:color w:val="0000FF"/>
                <w:lang w:val="fr-BE"/>
              </w:rPr>
            </w:pPr>
          </w:p>
        </w:tc>
        <w:tc>
          <w:tcPr>
            <w:tcW w:w="464" w:type="pct"/>
          </w:tcPr>
          <w:p w14:paraId="22255D7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E7EBCC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F1BDF8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B5B0659"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7D082A9" w14:textId="77777777" w:rsidTr="002F7583">
        <w:trPr>
          <w:cantSplit/>
        </w:trPr>
        <w:tc>
          <w:tcPr>
            <w:tcW w:w="155" w:type="pct"/>
          </w:tcPr>
          <w:p w14:paraId="403D5CE7" w14:textId="77777777" w:rsidR="0048793D" w:rsidRPr="0005085E" w:rsidRDefault="0048793D" w:rsidP="0048793D">
            <w:pPr>
              <w:spacing w:line="240" w:lineRule="atLeast"/>
              <w:rPr>
                <w:rFonts w:ascii="Arial" w:hAnsi="Arial" w:cs="Arial"/>
                <w:color w:val="0000FF"/>
                <w:lang w:val="fr-BE"/>
              </w:rPr>
            </w:pPr>
          </w:p>
        </w:tc>
        <w:tc>
          <w:tcPr>
            <w:tcW w:w="279" w:type="pct"/>
          </w:tcPr>
          <w:p w14:paraId="0D21F392" w14:textId="77777777" w:rsidR="0048793D" w:rsidRPr="0005085E" w:rsidRDefault="0048793D" w:rsidP="0048793D">
            <w:pPr>
              <w:spacing w:line="240" w:lineRule="atLeast"/>
              <w:rPr>
                <w:rFonts w:ascii="Arial" w:hAnsi="Arial" w:cs="Arial"/>
                <w:color w:val="0000FF"/>
                <w:lang w:val="fr-BE"/>
              </w:rPr>
            </w:pPr>
          </w:p>
        </w:tc>
        <w:tc>
          <w:tcPr>
            <w:tcW w:w="464" w:type="pct"/>
          </w:tcPr>
          <w:p w14:paraId="6A89DFDC"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102336</w:t>
            </w:r>
          </w:p>
        </w:tc>
        <w:tc>
          <w:tcPr>
            <w:tcW w:w="465" w:type="pct"/>
          </w:tcPr>
          <w:p w14:paraId="465DE120" w14:textId="77777777" w:rsidR="0048793D" w:rsidRPr="0005085E" w:rsidRDefault="0048793D" w:rsidP="0048793D">
            <w:pPr>
              <w:spacing w:line="240" w:lineRule="atLeast"/>
              <w:rPr>
                <w:rFonts w:ascii="Arial" w:hAnsi="Arial" w:cs="Arial"/>
                <w:color w:val="0000FF"/>
                <w:lang w:val="fr-BE"/>
              </w:rPr>
            </w:pPr>
          </w:p>
        </w:tc>
        <w:tc>
          <w:tcPr>
            <w:tcW w:w="2821" w:type="pct"/>
          </w:tcPr>
          <w:p w14:paraId="1A92592D"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médecine interne accrédité, porteur du titre professionnel particulier en hématologie clinique, y compris un rapport écrit obligatoire au médecin traitant</w:t>
            </w:r>
          </w:p>
        </w:tc>
        <w:tc>
          <w:tcPr>
            <w:tcW w:w="149" w:type="pct"/>
            <w:gridSpan w:val="2"/>
            <w:vAlign w:val="bottom"/>
          </w:tcPr>
          <w:p w14:paraId="7B73D0E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5236CD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5B1446D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3EF20F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F65D1BB" w14:textId="77777777" w:rsidTr="002F7583">
        <w:trPr>
          <w:cantSplit/>
        </w:trPr>
        <w:tc>
          <w:tcPr>
            <w:tcW w:w="155" w:type="pct"/>
          </w:tcPr>
          <w:p w14:paraId="153192EB" w14:textId="77777777" w:rsidR="0048793D" w:rsidRPr="0005085E" w:rsidRDefault="0048793D" w:rsidP="0048793D">
            <w:pPr>
              <w:spacing w:line="240" w:lineRule="atLeast"/>
              <w:rPr>
                <w:rFonts w:ascii="Arial" w:hAnsi="Arial" w:cs="Arial"/>
                <w:color w:val="0000FF"/>
                <w:lang w:val="fr-BE"/>
              </w:rPr>
            </w:pPr>
          </w:p>
        </w:tc>
        <w:tc>
          <w:tcPr>
            <w:tcW w:w="279" w:type="pct"/>
          </w:tcPr>
          <w:p w14:paraId="29DE0F39" w14:textId="77777777" w:rsidR="0048793D" w:rsidRPr="0005085E" w:rsidRDefault="0048793D" w:rsidP="0048793D">
            <w:pPr>
              <w:spacing w:line="240" w:lineRule="atLeast"/>
              <w:rPr>
                <w:rFonts w:ascii="Arial" w:hAnsi="Arial" w:cs="Arial"/>
                <w:color w:val="0000FF"/>
                <w:lang w:val="fr-BE"/>
              </w:rPr>
            </w:pPr>
          </w:p>
        </w:tc>
        <w:tc>
          <w:tcPr>
            <w:tcW w:w="464" w:type="pct"/>
          </w:tcPr>
          <w:p w14:paraId="46FACCFB" w14:textId="77777777" w:rsidR="0048793D" w:rsidRPr="0005085E" w:rsidRDefault="0048793D" w:rsidP="0048793D">
            <w:pPr>
              <w:spacing w:line="240" w:lineRule="atLeast"/>
              <w:rPr>
                <w:rFonts w:ascii="Arial" w:hAnsi="Arial" w:cs="Arial"/>
                <w:color w:val="0000FF"/>
                <w:lang w:val="fr-BE"/>
              </w:rPr>
            </w:pPr>
          </w:p>
        </w:tc>
        <w:tc>
          <w:tcPr>
            <w:tcW w:w="465" w:type="pct"/>
          </w:tcPr>
          <w:p w14:paraId="1E9699C5" w14:textId="77777777" w:rsidR="0048793D" w:rsidRPr="0005085E" w:rsidRDefault="0048793D" w:rsidP="0048793D">
            <w:pPr>
              <w:spacing w:line="240" w:lineRule="atLeast"/>
              <w:rPr>
                <w:rFonts w:ascii="Arial" w:hAnsi="Arial" w:cs="Arial"/>
                <w:color w:val="0000FF"/>
                <w:lang w:val="fr-BE"/>
              </w:rPr>
            </w:pPr>
          </w:p>
        </w:tc>
        <w:tc>
          <w:tcPr>
            <w:tcW w:w="2821" w:type="pct"/>
          </w:tcPr>
          <w:p w14:paraId="1295D33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8D4A4B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0C0FCF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76B577C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AC1FF2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215D92E" w14:textId="77777777" w:rsidTr="002F7583">
        <w:trPr>
          <w:cantSplit/>
        </w:trPr>
        <w:tc>
          <w:tcPr>
            <w:tcW w:w="155" w:type="pct"/>
          </w:tcPr>
          <w:p w14:paraId="302BE1FB" w14:textId="77777777" w:rsidR="0048793D" w:rsidRPr="0005085E" w:rsidRDefault="0048793D" w:rsidP="0048793D">
            <w:pPr>
              <w:spacing w:line="240" w:lineRule="atLeast"/>
              <w:rPr>
                <w:rFonts w:ascii="Arial" w:hAnsi="Arial" w:cs="Arial"/>
                <w:color w:val="0000FF"/>
                <w:lang w:val="fr-BE"/>
              </w:rPr>
            </w:pPr>
          </w:p>
        </w:tc>
        <w:tc>
          <w:tcPr>
            <w:tcW w:w="279" w:type="pct"/>
          </w:tcPr>
          <w:p w14:paraId="1E891528" w14:textId="77777777" w:rsidR="0048793D" w:rsidRPr="0005085E" w:rsidRDefault="0048793D" w:rsidP="0048793D">
            <w:pPr>
              <w:spacing w:line="240" w:lineRule="atLeast"/>
              <w:rPr>
                <w:rFonts w:ascii="Arial" w:hAnsi="Arial" w:cs="Arial"/>
                <w:color w:val="0000FF"/>
                <w:lang w:val="fr-BE"/>
              </w:rPr>
            </w:pPr>
          </w:p>
        </w:tc>
        <w:tc>
          <w:tcPr>
            <w:tcW w:w="464" w:type="pct"/>
          </w:tcPr>
          <w:p w14:paraId="0BFD512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01E68A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9A0DC2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B2B9592"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9444796" w14:textId="77777777" w:rsidTr="002F7583">
        <w:trPr>
          <w:cantSplit/>
        </w:trPr>
        <w:tc>
          <w:tcPr>
            <w:tcW w:w="155" w:type="pct"/>
          </w:tcPr>
          <w:p w14:paraId="5B399D11" w14:textId="77777777" w:rsidR="0048793D" w:rsidRPr="0005085E" w:rsidRDefault="0048793D" w:rsidP="0048793D">
            <w:pPr>
              <w:spacing w:line="240" w:lineRule="atLeast"/>
              <w:rPr>
                <w:rFonts w:ascii="Arial" w:hAnsi="Arial" w:cs="Arial"/>
                <w:color w:val="0000FF"/>
                <w:lang w:val="fr-BE"/>
              </w:rPr>
            </w:pPr>
          </w:p>
        </w:tc>
        <w:tc>
          <w:tcPr>
            <w:tcW w:w="279" w:type="pct"/>
          </w:tcPr>
          <w:p w14:paraId="4C4B6978" w14:textId="77777777" w:rsidR="0048793D" w:rsidRPr="0005085E" w:rsidRDefault="0048793D" w:rsidP="0048793D">
            <w:pPr>
              <w:spacing w:line="240" w:lineRule="atLeast"/>
              <w:rPr>
                <w:rFonts w:ascii="Arial" w:hAnsi="Arial" w:cs="Arial"/>
                <w:color w:val="0000FF"/>
                <w:lang w:val="fr-BE"/>
              </w:rPr>
            </w:pPr>
          </w:p>
        </w:tc>
        <w:tc>
          <w:tcPr>
            <w:tcW w:w="464" w:type="pct"/>
          </w:tcPr>
          <w:p w14:paraId="041A07B3"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101592</w:t>
            </w:r>
          </w:p>
        </w:tc>
        <w:tc>
          <w:tcPr>
            <w:tcW w:w="465" w:type="pct"/>
          </w:tcPr>
          <w:p w14:paraId="75A60F1A" w14:textId="77777777" w:rsidR="0048793D" w:rsidRPr="0005085E" w:rsidRDefault="0048793D" w:rsidP="0048793D">
            <w:pPr>
              <w:spacing w:line="240" w:lineRule="atLeast"/>
              <w:rPr>
                <w:rFonts w:ascii="Arial" w:hAnsi="Arial" w:cs="Arial"/>
                <w:color w:val="0000FF"/>
                <w:lang w:val="fr-BE"/>
              </w:rPr>
            </w:pPr>
          </w:p>
        </w:tc>
        <w:tc>
          <w:tcPr>
            <w:tcW w:w="2821" w:type="pct"/>
          </w:tcPr>
          <w:p w14:paraId="7E9E57AC"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médecine interne, porteur du titre professionnel particulier en néphrologie, y compris un rapport écrit obligatoire au médecin traitant</w:t>
            </w:r>
          </w:p>
        </w:tc>
        <w:tc>
          <w:tcPr>
            <w:tcW w:w="149" w:type="pct"/>
            <w:gridSpan w:val="2"/>
            <w:vAlign w:val="bottom"/>
          </w:tcPr>
          <w:p w14:paraId="1B964BC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FE7147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0F0847D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BB992D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88236D9" w14:textId="77777777" w:rsidTr="002F7583">
        <w:trPr>
          <w:cantSplit/>
        </w:trPr>
        <w:tc>
          <w:tcPr>
            <w:tcW w:w="155" w:type="pct"/>
          </w:tcPr>
          <w:p w14:paraId="3B7AFF6A" w14:textId="77777777" w:rsidR="0048793D" w:rsidRPr="0005085E" w:rsidRDefault="0048793D" w:rsidP="0048793D">
            <w:pPr>
              <w:spacing w:line="240" w:lineRule="atLeast"/>
              <w:rPr>
                <w:rFonts w:ascii="Arial" w:hAnsi="Arial" w:cs="Arial"/>
                <w:color w:val="0000FF"/>
                <w:lang w:val="fr-BE"/>
              </w:rPr>
            </w:pPr>
          </w:p>
        </w:tc>
        <w:tc>
          <w:tcPr>
            <w:tcW w:w="279" w:type="pct"/>
          </w:tcPr>
          <w:p w14:paraId="78A548A4" w14:textId="77777777" w:rsidR="0048793D" w:rsidRPr="0005085E" w:rsidRDefault="0048793D" w:rsidP="0048793D">
            <w:pPr>
              <w:spacing w:line="240" w:lineRule="atLeast"/>
              <w:rPr>
                <w:rFonts w:ascii="Arial" w:hAnsi="Arial" w:cs="Arial"/>
                <w:color w:val="0000FF"/>
                <w:lang w:val="fr-BE"/>
              </w:rPr>
            </w:pPr>
          </w:p>
        </w:tc>
        <w:tc>
          <w:tcPr>
            <w:tcW w:w="464" w:type="pct"/>
          </w:tcPr>
          <w:p w14:paraId="77E0B23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220C9F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EF092D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E3E5651"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37B364D" w14:textId="77777777" w:rsidTr="002F7583">
        <w:trPr>
          <w:cantSplit/>
        </w:trPr>
        <w:tc>
          <w:tcPr>
            <w:tcW w:w="155" w:type="pct"/>
          </w:tcPr>
          <w:p w14:paraId="267ED902" w14:textId="77777777" w:rsidR="0048793D" w:rsidRPr="0005085E" w:rsidRDefault="0048793D" w:rsidP="0048793D">
            <w:pPr>
              <w:spacing w:line="240" w:lineRule="atLeast"/>
              <w:rPr>
                <w:rFonts w:ascii="Arial" w:hAnsi="Arial" w:cs="Arial"/>
                <w:color w:val="0000FF"/>
                <w:lang w:val="fr-BE"/>
              </w:rPr>
            </w:pPr>
          </w:p>
        </w:tc>
        <w:tc>
          <w:tcPr>
            <w:tcW w:w="279" w:type="pct"/>
          </w:tcPr>
          <w:p w14:paraId="6B57E1B7" w14:textId="77777777" w:rsidR="0048793D" w:rsidRPr="0005085E" w:rsidRDefault="0048793D" w:rsidP="0048793D">
            <w:pPr>
              <w:spacing w:line="240" w:lineRule="atLeast"/>
              <w:rPr>
                <w:rFonts w:ascii="Arial" w:hAnsi="Arial" w:cs="Arial"/>
                <w:color w:val="0000FF"/>
                <w:lang w:val="fr-BE"/>
              </w:rPr>
            </w:pPr>
          </w:p>
        </w:tc>
        <w:tc>
          <w:tcPr>
            <w:tcW w:w="464" w:type="pct"/>
          </w:tcPr>
          <w:p w14:paraId="257B07F8"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101614</w:t>
            </w:r>
          </w:p>
        </w:tc>
        <w:tc>
          <w:tcPr>
            <w:tcW w:w="465" w:type="pct"/>
          </w:tcPr>
          <w:p w14:paraId="7BED6A84" w14:textId="77777777" w:rsidR="0048793D" w:rsidRPr="0005085E" w:rsidRDefault="0048793D" w:rsidP="0048793D">
            <w:pPr>
              <w:spacing w:line="240" w:lineRule="atLeast"/>
              <w:rPr>
                <w:rFonts w:ascii="Arial" w:hAnsi="Arial" w:cs="Arial"/>
                <w:color w:val="0000FF"/>
                <w:lang w:val="fr-BE"/>
              </w:rPr>
            </w:pPr>
          </w:p>
        </w:tc>
        <w:tc>
          <w:tcPr>
            <w:tcW w:w="2821" w:type="pct"/>
          </w:tcPr>
          <w:p w14:paraId="5E1C3759"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médecine interne</w:t>
            </w:r>
            <w:r>
              <w:rPr>
                <w:rFonts w:ascii="Arial" w:hAnsi="Arial" w:cs="Arial"/>
                <w:color w:val="0000FF"/>
                <w:lang w:val="fr-BE"/>
              </w:rPr>
              <w:t xml:space="preserve"> accrédité</w:t>
            </w:r>
            <w:r w:rsidRPr="006337E1">
              <w:rPr>
                <w:rFonts w:ascii="Arial" w:hAnsi="Arial" w:cs="Arial"/>
                <w:color w:val="0000FF"/>
                <w:lang w:val="fr-BE"/>
              </w:rPr>
              <w:t>, porteur du titre professionnel particulier en néphrologie, y compris un rapport écrit obligatoire au médecin traitant</w:t>
            </w:r>
          </w:p>
        </w:tc>
        <w:tc>
          <w:tcPr>
            <w:tcW w:w="149" w:type="pct"/>
            <w:gridSpan w:val="2"/>
            <w:vAlign w:val="bottom"/>
          </w:tcPr>
          <w:p w14:paraId="7B8432A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9987BB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09CF4BA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095877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5E56AA1E" w14:textId="77777777" w:rsidTr="002F7583">
        <w:trPr>
          <w:cantSplit/>
        </w:trPr>
        <w:tc>
          <w:tcPr>
            <w:tcW w:w="155" w:type="pct"/>
          </w:tcPr>
          <w:p w14:paraId="18DEFFDE" w14:textId="77777777" w:rsidR="0048793D" w:rsidRPr="0005085E" w:rsidRDefault="0048793D" w:rsidP="0048793D">
            <w:pPr>
              <w:spacing w:line="240" w:lineRule="atLeast"/>
              <w:rPr>
                <w:rFonts w:ascii="Arial" w:hAnsi="Arial" w:cs="Arial"/>
                <w:color w:val="0000FF"/>
                <w:lang w:val="fr-BE"/>
              </w:rPr>
            </w:pPr>
          </w:p>
        </w:tc>
        <w:tc>
          <w:tcPr>
            <w:tcW w:w="279" w:type="pct"/>
          </w:tcPr>
          <w:p w14:paraId="3E0A9D99" w14:textId="77777777" w:rsidR="0048793D" w:rsidRPr="0005085E" w:rsidRDefault="0048793D" w:rsidP="0048793D">
            <w:pPr>
              <w:spacing w:line="240" w:lineRule="atLeast"/>
              <w:rPr>
                <w:rFonts w:ascii="Arial" w:hAnsi="Arial" w:cs="Arial"/>
                <w:color w:val="0000FF"/>
                <w:lang w:val="fr-BE"/>
              </w:rPr>
            </w:pPr>
          </w:p>
        </w:tc>
        <w:tc>
          <w:tcPr>
            <w:tcW w:w="464" w:type="pct"/>
          </w:tcPr>
          <w:p w14:paraId="384CC808" w14:textId="77777777" w:rsidR="0048793D" w:rsidRPr="006337E1" w:rsidRDefault="0048793D" w:rsidP="0048793D">
            <w:pPr>
              <w:spacing w:line="240" w:lineRule="atLeast"/>
              <w:rPr>
                <w:rFonts w:ascii="Arial" w:hAnsi="Arial" w:cs="Arial"/>
                <w:color w:val="0000FF"/>
                <w:lang w:val="fr-BE"/>
              </w:rPr>
            </w:pPr>
          </w:p>
        </w:tc>
        <w:tc>
          <w:tcPr>
            <w:tcW w:w="465" w:type="pct"/>
          </w:tcPr>
          <w:p w14:paraId="74A29F63" w14:textId="77777777" w:rsidR="0048793D" w:rsidRPr="0005085E" w:rsidRDefault="0048793D" w:rsidP="0048793D">
            <w:pPr>
              <w:spacing w:line="240" w:lineRule="atLeast"/>
              <w:rPr>
                <w:rFonts w:ascii="Arial" w:hAnsi="Arial" w:cs="Arial"/>
                <w:color w:val="0000FF"/>
                <w:lang w:val="fr-BE"/>
              </w:rPr>
            </w:pPr>
          </w:p>
        </w:tc>
        <w:tc>
          <w:tcPr>
            <w:tcW w:w="2821" w:type="pct"/>
          </w:tcPr>
          <w:p w14:paraId="1DC999EB" w14:textId="77777777" w:rsidR="0048793D" w:rsidRPr="006337E1" w:rsidRDefault="0048793D" w:rsidP="0048793D">
            <w:pPr>
              <w:spacing w:line="240" w:lineRule="atLeast"/>
              <w:jc w:val="both"/>
              <w:rPr>
                <w:rFonts w:ascii="Arial" w:hAnsi="Arial" w:cs="Arial"/>
                <w:color w:val="0000FF"/>
                <w:lang w:val="fr-BE"/>
              </w:rPr>
            </w:pPr>
          </w:p>
        </w:tc>
        <w:tc>
          <w:tcPr>
            <w:tcW w:w="149" w:type="pct"/>
            <w:gridSpan w:val="2"/>
            <w:vAlign w:val="bottom"/>
          </w:tcPr>
          <w:p w14:paraId="5A229713" w14:textId="77777777" w:rsidR="0048793D"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C0A9169" w14:textId="77777777" w:rsidR="0048793D"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3C795D5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6FF61C6" w14:textId="68658939" w:rsidR="0048793D" w:rsidRPr="0005085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w:t>
            </w:r>
          </w:p>
        </w:tc>
      </w:tr>
      <w:tr w:rsidR="0048793D" w:rsidRPr="0005085E" w14:paraId="32108AA6" w14:textId="77777777" w:rsidTr="002F7583">
        <w:trPr>
          <w:cantSplit/>
        </w:trPr>
        <w:tc>
          <w:tcPr>
            <w:tcW w:w="155" w:type="pct"/>
          </w:tcPr>
          <w:p w14:paraId="3DC91BC9" w14:textId="77777777" w:rsidR="0048793D" w:rsidRPr="0005085E" w:rsidRDefault="0048793D" w:rsidP="0048793D">
            <w:pPr>
              <w:spacing w:line="240" w:lineRule="atLeast"/>
              <w:rPr>
                <w:rFonts w:ascii="Arial" w:hAnsi="Arial" w:cs="Arial"/>
                <w:color w:val="0000FF"/>
                <w:lang w:val="fr-BE"/>
              </w:rPr>
            </w:pPr>
          </w:p>
        </w:tc>
        <w:tc>
          <w:tcPr>
            <w:tcW w:w="279" w:type="pct"/>
          </w:tcPr>
          <w:p w14:paraId="673BD485" w14:textId="77777777" w:rsidR="0048793D" w:rsidRPr="0005085E" w:rsidRDefault="0048793D" w:rsidP="0048793D">
            <w:pPr>
              <w:spacing w:line="240" w:lineRule="atLeast"/>
              <w:rPr>
                <w:rFonts w:ascii="Arial" w:hAnsi="Arial" w:cs="Arial"/>
                <w:color w:val="0000FF"/>
                <w:lang w:val="fr-BE"/>
              </w:rPr>
            </w:pPr>
          </w:p>
        </w:tc>
        <w:tc>
          <w:tcPr>
            <w:tcW w:w="464" w:type="pct"/>
          </w:tcPr>
          <w:p w14:paraId="7D54DEB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BF1CC2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630F55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F3FEA68" w14:textId="77777777" w:rsidR="0048793D" w:rsidRPr="0005085E" w:rsidRDefault="0048793D" w:rsidP="0048793D">
            <w:pPr>
              <w:spacing w:line="240" w:lineRule="atLeast"/>
              <w:jc w:val="right"/>
              <w:rPr>
                <w:rFonts w:ascii="Arial" w:hAnsi="Arial" w:cs="Arial"/>
                <w:color w:val="0000FF"/>
                <w:lang w:val="fr-BE"/>
              </w:rPr>
            </w:pPr>
          </w:p>
        </w:tc>
      </w:tr>
      <w:tr w:rsidR="00DE108E" w:rsidRPr="00DE108E" w14:paraId="339B29F6" w14:textId="77777777" w:rsidTr="002F7583">
        <w:trPr>
          <w:cantSplit/>
        </w:trPr>
        <w:tc>
          <w:tcPr>
            <w:tcW w:w="155" w:type="pct"/>
          </w:tcPr>
          <w:p w14:paraId="0AB5F603" w14:textId="77777777" w:rsidR="00DE108E" w:rsidRPr="00E30334" w:rsidRDefault="00DE108E" w:rsidP="00786D0F">
            <w:pPr>
              <w:spacing w:line="240" w:lineRule="atLeast"/>
              <w:rPr>
                <w:color w:val="0000FF"/>
                <w:lang w:val="fr-BE"/>
              </w:rPr>
            </w:pPr>
          </w:p>
        </w:tc>
        <w:tc>
          <w:tcPr>
            <w:tcW w:w="279" w:type="pct"/>
          </w:tcPr>
          <w:p w14:paraId="01AB92A8" w14:textId="77777777" w:rsidR="00DE108E" w:rsidRPr="00E30334" w:rsidRDefault="00DE108E" w:rsidP="00786D0F">
            <w:pPr>
              <w:spacing w:line="240" w:lineRule="atLeast"/>
              <w:rPr>
                <w:color w:val="0000FF"/>
                <w:lang w:val="fr-BE"/>
              </w:rPr>
            </w:pPr>
          </w:p>
        </w:tc>
        <w:tc>
          <w:tcPr>
            <w:tcW w:w="464" w:type="pct"/>
          </w:tcPr>
          <w:p w14:paraId="2E25E809" w14:textId="77777777" w:rsidR="00DE108E" w:rsidRPr="00E30334" w:rsidRDefault="00DE108E" w:rsidP="00786D0F">
            <w:pPr>
              <w:spacing w:line="240" w:lineRule="atLeast"/>
              <w:jc w:val="both"/>
              <w:rPr>
                <w:color w:val="0000FF"/>
                <w:lang w:val="fr-BE"/>
              </w:rPr>
            </w:pPr>
          </w:p>
        </w:tc>
        <w:tc>
          <w:tcPr>
            <w:tcW w:w="465" w:type="pct"/>
          </w:tcPr>
          <w:p w14:paraId="7F43732A" w14:textId="77777777" w:rsidR="00DE108E" w:rsidRPr="00E30334" w:rsidRDefault="00DE108E" w:rsidP="00786D0F">
            <w:pPr>
              <w:spacing w:line="240" w:lineRule="atLeast"/>
              <w:rPr>
                <w:color w:val="0000FF"/>
                <w:lang w:val="fr-BE"/>
              </w:rPr>
            </w:pPr>
          </w:p>
        </w:tc>
        <w:tc>
          <w:tcPr>
            <w:tcW w:w="3483" w:type="pct"/>
            <w:gridSpan w:val="7"/>
          </w:tcPr>
          <w:p w14:paraId="59A6178E" w14:textId="029F4614" w:rsidR="00DE108E" w:rsidRPr="0005085E" w:rsidRDefault="00DE108E" w:rsidP="00786D0F">
            <w:pPr>
              <w:spacing w:line="240" w:lineRule="atLeast"/>
              <w:jc w:val="both"/>
              <w:rPr>
                <w:i/>
                <w:color w:val="0000FF"/>
                <w:sz w:val="18"/>
                <w:lang w:val="fr-BE"/>
              </w:rPr>
            </w:pPr>
            <w:r w:rsidRPr="0005085E">
              <w:rPr>
                <w:rFonts w:ascii="Arial" w:hAnsi="Arial"/>
                <w:i/>
                <w:color w:val="0000FF"/>
                <w:sz w:val="18"/>
                <w:lang w:val="fr-BE"/>
              </w:rPr>
              <w:t xml:space="preserve">"A.R. </w:t>
            </w:r>
            <w:r>
              <w:rPr>
                <w:rFonts w:ascii="Arial" w:hAnsi="Arial"/>
                <w:i/>
                <w:color w:val="0000FF"/>
                <w:sz w:val="18"/>
                <w:lang w:val="fr-BE"/>
              </w:rPr>
              <w:t>24</w:t>
            </w:r>
            <w:r w:rsidRPr="0005085E">
              <w:rPr>
                <w:rFonts w:ascii="Arial" w:hAnsi="Arial"/>
                <w:i/>
                <w:color w:val="0000FF"/>
                <w:sz w:val="18"/>
                <w:lang w:val="fr-BE"/>
              </w:rPr>
              <w:t>.</w:t>
            </w:r>
            <w:r>
              <w:rPr>
                <w:rFonts w:ascii="Arial" w:hAnsi="Arial"/>
                <w:i/>
                <w:color w:val="0000FF"/>
                <w:sz w:val="18"/>
                <w:lang w:val="fr-BE"/>
              </w:rPr>
              <w:t>4.2024</w:t>
            </w:r>
            <w:r w:rsidRPr="0005085E">
              <w:rPr>
                <w:rFonts w:ascii="Arial" w:hAnsi="Arial"/>
                <w:i/>
                <w:color w:val="0000FF"/>
                <w:sz w:val="18"/>
                <w:lang w:val="fr-BE"/>
              </w:rPr>
              <w:t>" (en vigueur 1.</w:t>
            </w:r>
            <w:r>
              <w:rPr>
                <w:rFonts w:ascii="Arial" w:hAnsi="Arial"/>
                <w:i/>
                <w:color w:val="0000FF"/>
                <w:sz w:val="18"/>
                <w:lang w:val="fr-BE"/>
              </w:rPr>
              <w:t>7.2024</w:t>
            </w:r>
            <w:r w:rsidRPr="0005085E">
              <w:rPr>
                <w:rFonts w:ascii="Arial" w:hAnsi="Arial"/>
                <w:i/>
                <w:color w:val="0000FF"/>
                <w:sz w:val="18"/>
                <w:lang w:val="fr-BE"/>
              </w:rPr>
              <w:t>)</w:t>
            </w:r>
            <w:r>
              <w:rPr>
                <w:rFonts w:ascii="Arial" w:hAnsi="Arial"/>
                <w:i/>
                <w:color w:val="0000FF"/>
                <w:sz w:val="18"/>
                <w:lang w:val="fr-BE"/>
              </w:rPr>
              <w:t xml:space="preserve"> </w:t>
            </w:r>
          </w:p>
        </w:tc>
        <w:tc>
          <w:tcPr>
            <w:tcW w:w="154" w:type="pct"/>
            <w:vAlign w:val="bottom"/>
          </w:tcPr>
          <w:p w14:paraId="53E281D2" w14:textId="77777777" w:rsidR="00DE108E" w:rsidRPr="0005085E" w:rsidRDefault="00DE108E" w:rsidP="00786D0F">
            <w:pPr>
              <w:spacing w:line="240" w:lineRule="atLeast"/>
              <w:jc w:val="right"/>
              <w:rPr>
                <w:color w:val="0000FF"/>
                <w:lang w:val="fr-BE"/>
              </w:rPr>
            </w:pPr>
          </w:p>
        </w:tc>
      </w:tr>
      <w:tr w:rsidR="00DE108E" w:rsidRPr="00B0212E" w14:paraId="1244A3C5" w14:textId="77777777" w:rsidTr="002F7583">
        <w:trPr>
          <w:cantSplit/>
        </w:trPr>
        <w:tc>
          <w:tcPr>
            <w:tcW w:w="155" w:type="pct"/>
          </w:tcPr>
          <w:p w14:paraId="6D1B51D7" w14:textId="77777777" w:rsidR="00DE108E" w:rsidRPr="0005085E" w:rsidRDefault="00DE108E" w:rsidP="00786D0F">
            <w:pPr>
              <w:spacing w:line="240" w:lineRule="atLeast"/>
              <w:rPr>
                <w:rFonts w:ascii="Arial" w:hAnsi="Arial" w:cs="Arial"/>
                <w:color w:val="0000FF"/>
                <w:lang w:val="fr-BE"/>
              </w:rPr>
            </w:pPr>
            <w:r w:rsidRPr="00B0212E">
              <w:rPr>
                <w:rFonts w:ascii="Arial" w:hAnsi="Arial" w:cs="Arial"/>
                <w:color w:val="0000FF"/>
                <w:lang w:val="fr-BE"/>
              </w:rPr>
              <w:t>"</w:t>
            </w:r>
          </w:p>
        </w:tc>
        <w:tc>
          <w:tcPr>
            <w:tcW w:w="279" w:type="pct"/>
          </w:tcPr>
          <w:p w14:paraId="4C1F9F47" w14:textId="77777777" w:rsidR="00DE108E" w:rsidRPr="0005085E" w:rsidRDefault="00DE108E" w:rsidP="00786D0F">
            <w:pPr>
              <w:spacing w:line="240" w:lineRule="atLeast"/>
              <w:rPr>
                <w:rFonts w:ascii="Arial" w:hAnsi="Arial" w:cs="Arial"/>
                <w:color w:val="0000FF"/>
                <w:lang w:val="fr-BE"/>
              </w:rPr>
            </w:pPr>
          </w:p>
        </w:tc>
        <w:tc>
          <w:tcPr>
            <w:tcW w:w="464" w:type="pct"/>
          </w:tcPr>
          <w:p w14:paraId="742E33E4" w14:textId="4F16935B" w:rsidR="00DE108E" w:rsidRPr="00B0212E" w:rsidRDefault="00DE108E" w:rsidP="00786D0F">
            <w:pPr>
              <w:spacing w:line="240" w:lineRule="atLeast"/>
              <w:rPr>
                <w:rFonts w:ascii="Arial" w:hAnsi="Arial" w:cs="Arial"/>
                <w:color w:val="0000FF"/>
                <w:lang w:val="fr-BE"/>
              </w:rPr>
            </w:pPr>
            <w:r w:rsidRPr="00DE108E">
              <w:rPr>
                <w:rFonts w:ascii="Arial" w:hAnsi="Arial" w:cs="Arial"/>
                <w:color w:val="0000FF"/>
                <w:lang w:val="fr-BE"/>
              </w:rPr>
              <w:t>103994</w:t>
            </w:r>
          </w:p>
        </w:tc>
        <w:tc>
          <w:tcPr>
            <w:tcW w:w="465" w:type="pct"/>
          </w:tcPr>
          <w:p w14:paraId="2B89AE83" w14:textId="77777777" w:rsidR="00DE108E" w:rsidRPr="00B0212E" w:rsidRDefault="00DE108E" w:rsidP="00786D0F">
            <w:pPr>
              <w:spacing w:line="240" w:lineRule="atLeast"/>
              <w:rPr>
                <w:rFonts w:ascii="Arial" w:hAnsi="Arial" w:cs="Arial"/>
                <w:color w:val="0000FF"/>
                <w:lang w:val="fr-BE"/>
              </w:rPr>
            </w:pPr>
          </w:p>
        </w:tc>
        <w:tc>
          <w:tcPr>
            <w:tcW w:w="2821" w:type="pct"/>
          </w:tcPr>
          <w:p w14:paraId="5BF894A8" w14:textId="33EC5E4C" w:rsidR="00DE108E" w:rsidRPr="00B0212E" w:rsidRDefault="00DE108E" w:rsidP="00786D0F">
            <w:pPr>
              <w:spacing w:line="240" w:lineRule="atLeast"/>
              <w:jc w:val="both"/>
              <w:rPr>
                <w:rFonts w:ascii="Arial" w:hAnsi="Arial" w:cs="Arial"/>
                <w:color w:val="0000FF"/>
                <w:lang w:val="fr-BE"/>
              </w:rPr>
            </w:pPr>
            <w:r w:rsidRPr="00DE108E">
              <w:rPr>
                <w:rFonts w:ascii="Arial" w:hAnsi="Arial" w:cs="Arial"/>
                <w:color w:val="0000FF"/>
                <w:lang w:val="fr-BE"/>
              </w:rPr>
              <w:t>Évaluation néphrologique pluridisciplinaire par un médecin spécialiste en médecine interne, porteur du titre professionnel particulier en néphrologie, avec rapport écrit obligatoire au médecin généraliste</w:t>
            </w:r>
          </w:p>
        </w:tc>
        <w:tc>
          <w:tcPr>
            <w:tcW w:w="149" w:type="pct"/>
            <w:gridSpan w:val="2"/>
            <w:vAlign w:val="bottom"/>
          </w:tcPr>
          <w:p w14:paraId="6A6BCC4B" w14:textId="77777777" w:rsidR="00DE108E" w:rsidRPr="00B0212E" w:rsidRDefault="00DE108E" w:rsidP="00786D0F">
            <w:pPr>
              <w:spacing w:line="240" w:lineRule="atLeast"/>
              <w:jc w:val="right"/>
              <w:rPr>
                <w:rFonts w:ascii="Arial" w:hAnsi="Arial" w:cs="Arial"/>
                <w:color w:val="0000FF"/>
                <w:lang w:val="fr-BE"/>
              </w:rPr>
            </w:pPr>
            <w:r w:rsidRPr="00B0212E">
              <w:rPr>
                <w:rFonts w:ascii="Arial" w:hAnsi="Arial" w:cs="Arial"/>
                <w:color w:val="0000FF"/>
                <w:lang w:val="fr-BE"/>
              </w:rPr>
              <w:t>N</w:t>
            </w:r>
          </w:p>
        </w:tc>
        <w:tc>
          <w:tcPr>
            <w:tcW w:w="347" w:type="pct"/>
            <w:gridSpan w:val="2"/>
            <w:vAlign w:val="bottom"/>
          </w:tcPr>
          <w:p w14:paraId="44893C3A" w14:textId="7F433BBA" w:rsidR="00DE108E" w:rsidRPr="00B0212E" w:rsidRDefault="00DE108E" w:rsidP="00786D0F">
            <w:pPr>
              <w:spacing w:line="240" w:lineRule="atLeast"/>
              <w:jc w:val="right"/>
              <w:rPr>
                <w:rFonts w:ascii="Arial" w:hAnsi="Arial" w:cs="Arial"/>
                <w:color w:val="0000FF"/>
                <w:lang w:val="fr-BE"/>
              </w:rPr>
            </w:pPr>
            <w:r>
              <w:rPr>
                <w:rFonts w:ascii="Arial" w:hAnsi="Arial" w:cs="Arial"/>
                <w:color w:val="0000FF"/>
                <w:lang w:val="fr-BE"/>
              </w:rPr>
              <w:t>50</w:t>
            </w:r>
          </w:p>
        </w:tc>
        <w:tc>
          <w:tcPr>
            <w:tcW w:w="166" w:type="pct"/>
            <w:gridSpan w:val="2"/>
            <w:vAlign w:val="bottom"/>
          </w:tcPr>
          <w:p w14:paraId="5FD854E2" w14:textId="77777777" w:rsidR="00DE108E" w:rsidRPr="00B0212E" w:rsidRDefault="00DE108E" w:rsidP="00786D0F">
            <w:pPr>
              <w:spacing w:line="240" w:lineRule="atLeast"/>
              <w:jc w:val="right"/>
              <w:rPr>
                <w:rFonts w:ascii="Arial" w:hAnsi="Arial" w:cs="Arial"/>
                <w:color w:val="0000FF"/>
                <w:lang w:val="fr-BE"/>
              </w:rPr>
            </w:pPr>
          </w:p>
        </w:tc>
        <w:tc>
          <w:tcPr>
            <w:tcW w:w="154" w:type="pct"/>
            <w:vAlign w:val="bottom"/>
          </w:tcPr>
          <w:p w14:paraId="093D5DD0" w14:textId="77777777" w:rsidR="00DE108E" w:rsidRPr="00B0212E" w:rsidRDefault="00DE108E" w:rsidP="00786D0F">
            <w:pPr>
              <w:spacing w:line="240" w:lineRule="atLeast"/>
              <w:jc w:val="right"/>
              <w:rPr>
                <w:rFonts w:ascii="Arial" w:hAnsi="Arial" w:cs="Arial"/>
                <w:color w:val="0000FF"/>
                <w:lang w:val="fr-BE"/>
              </w:rPr>
            </w:pPr>
          </w:p>
        </w:tc>
      </w:tr>
      <w:tr w:rsidR="00DE108E" w:rsidRPr="00DE108E" w14:paraId="1331269B" w14:textId="77777777" w:rsidTr="002F7583">
        <w:trPr>
          <w:cantSplit/>
        </w:trPr>
        <w:tc>
          <w:tcPr>
            <w:tcW w:w="155" w:type="pct"/>
          </w:tcPr>
          <w:p w14:paraId="3C8FAA4E" w14:textId="77777777" w:rsidR="00DE108E" w:rsidRPr="0005085E" w:rsidRDefault="00DE108E" w:rsidP="00786D0F">
            <w:pPr>
              <w:spacing w:line="240" w:lineRule="atLeast"/>
              <w:rPr>
                <w:rFonts w:ascii="Arial" w:hAnsi="Arial" w:cs="Arial"/>
                <w:color w:val="0000FF"/>
                <w:lang w:val="fr-BE"/>
              </w:rPr>
            </w:pPr>
          </w:p>
        </w:tc>
        <w:tc>
          <w:tcPr>
            <w:tcW w:w="279" w:type="pct"/>
          </w:tcPr>
          <w:p w14:paraId="6E85595C" w14:textId="77777777" w:rsidR="00DE108E" w:rsidRPr="0005085E" w:rsidRDefault="00DE108E" w:rsidP="00786D0F">
            <w:pPr>
              <w:spacing w:line="240" w:lineRule="atLeast"/>
              <w:rPr>
                <w:rFonts w:ascii="Arial" w:hAnsi="Arial" w:cs="Arial"/>
                <w:color w:val="0000FF"/>
                <w:lang w:val="fr-BE"/>
              </w:rPr>
            </w:pPr>
          </w:p>
        </w:tc>
        <w:tc>
          <w:tcPr>
            <w:tcW w:w="464" w:type="pct"/>
          </w:tcPr>
          <w:p w14:paraId="0CC21543" w14:textId="77777777" w:rsidR="00DE108E" w:rsidRPr="0005085E" w:rsidRDefault="00DE108E" w:rsidP="00786D0F">
            <w:pPr>
              <w:spacing w:line="240" w:lineRule="atLeast"/>
              <w:jc w:val="both"/>
              <w:rPr>
                <w:rFonts w:ascii="Arial" w:hAnsi="Arial" w:cs="Arial"/>
                <w:color w:val="0000FF"/>
                <w:lang w:val="fr-BE"/>
              </w:rPr>
            </w:pPr>
          </w:p>
        </w:tc>
        <w:tc>
          <w:tcPr>
            <w:tcW w:w="465" w:type="pct"/>
          </w:tcPr>
          <w:p w14:paraId="0CB6621E" w14:textId="77777777" w:rsidR="00DE108E" w:rsidRPr="0005085E" w:rsidRDefault="00DE108E" w:rsidP="00786D0F">
            <w:pPr>
              <w:spacing w:line="240" w:lineRule="atLeast"/>
              <w:rPr>
                <w:rFonts w:ascii="Arial" w:hAnsi="Arial" w:cs="Arial"/>
                <w:color w:val="0000FF"/>
                <w:lang w:val="fr-BE"/>
              </w:rPr>
            </w:pPr>
          </w:p>
        </w:tc>
        <w:tc>
          <w:tcPr>
            <w:tcW w:w="3483" w:type="pct"/>
            <w:gridSpan w:val="7"/>
          </w:tcPr>
          <w:p w14:paraId="4BDEC3E8" w14:textId="77777777" w:rsidR="00DE108E" w:rsidRPr="0005085E" w:rsidRDefault="00DE108E" w:rsidP="00786D0F">
            <w:pPr>
              <w:spacing w:line="240" w:lineRule="atLeast"/>
              <w:jc w:val="both"/>
              <w:rPr>
                <w:rFonts w:ascii="Arial" w:hAnsi="Arial" w:cs="Arial"/>
                <w:color w:val="0000FF"/>
                <w:lang w:val="fr-BE"/>
              </w:rPr>
            </w:pPr>
          </w:p>
        </w:tc>
        <w:tc>
          <w:tcPr>
            <w:tcW w:w="154" w:type="pct"/>
            <w:vAlign w:val="bottom"/>
          </w:tcPr>
          <w:p w14:paraId="3C0E7F29" w14:textId="77777777" w:rsidR="00DE108E" w:rsidRPr="0005085E" w:rsidRDefault="00DE108E" w:rsidP="00786D0F">
            <w:pPr>
              <w:spacing w:line="240" w:lineRule="atLeast"/>
              <w:jc w:val="right"/>
              <w:rPr>
                <w:rFonts w:ascii="Arial" w:hAnsi="Arial" w:cs="Arial"/>
                <w:color w:val="0000FF"/>
                <w:lang w:val="fr-BE"/>
              </w:rPr>
            </w:pPr>
          </w:p>
        </w:tc>
      </w:tr>
      <w:tr w:rsidR="005C620E" w:rsidRPr="00106544" w14:paraId="0B7A1515" w14:textId="77777777" w:rsidTr="002F7583">
        <w:trPr>
          <w:cantSplit/>
        </w:trPr>
        <w:tc>
          <w:tcPr>
            <w:tcW w:w="155" w:type="pct"/>
          </w:tcPr>
          <w:p w14:paraId="7B46E9DC" w14:textId="77777777" w:rsidR="005C620E" w:rsidRPr="0005085E" w:rsidRDefault="005C620E" w:rsidP="005C620E">
            <w:pPr>
              <w:spacing w:line="240" w:lineRule="atLeast"/>
              <w:rPr>
                <w:rFonts w:ascii="Arial" w:hAnsi="Arial" w:cs="Arial"/>
                <w:color w:val="0000FF"/>
                <w:lang w:val="fr-BE"/>
              </w:rPr>
            </w:pPr>
            <w:bookmarkStart w:id="3" w:name="_Hlk168485971"/>
          </w:p>
        </w:tc>
        <w:tc>
          <w:tcPr>
            <w:tcW w:w="279" w:type="pct"/>
          </w:tcPr>
          <w:p w14:paraId="6A868B70" w14:textId="77777777" w:rsidR="005C620E" w:rsidRPr="0005085E" w:rsidRDefault="005C620E" w:rsidP="005C620E">
            <w:pPr>
              <w:spacing w:line="240" w:lineRule="atLeast"/>
              <w:rPr>
                <w:rFonts w:ascii="Arial" w:hAnsi="Arial" w:cs="Arial"/>
                <w:color w:val="0000FF"/>
                <w:lang w:val="fr-BE"/>
              </w:rPr>
            </w:pPr>
          </w:p>
        </w:tc>
        <w:tc>
          <w:tcPr>
            <w:tcW w:w="464" w:type="pct"/>
          </w:tcPr>
          <w:p w14:paraId="46A044E5"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0D7FCCAD"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7ADBC742" w14:textId="73E84F21" w:rsidR="005C620E" w:rsidRPr="005C620E" w:rsidRDefault="005C620E" w:rsidP="005C620E">
            <w:pPr>
              <w:spacing w:line="240" w:lineRule="atLeast"/>
              <w:jc w:val="both"/>
              <w:rPr>
                <w:rFonts w:ascii="Arial" w:hAnsi="Arial" w:cs="Arial"/>
                <w:color w:val="0000FF"/>
                <w:lang w:val="fr-BE"/>
              </w:rPr>
            </w:pPr>
            <w:r w:rsidRPr="005C620E">
              <w:rPr>
                <w:rFonts w:ascii="Arial" w:hAnsi="Arial" w:cs="Arial"/>
                <w:color w:val="0000FF"/>
                <w:lang w:val="fr-BE"/>
              </w:rPr>
              <w:t xml:space="preserve">La prestation 103994 est effectuée dans la policlinique du service Néphrologie d’un hôpital agréé, par le médecin spécialiste en médecine interne, porteur du titre professionnel particulier en néphrologie, en collaboration avec une équipe néphrologique pluridisciplinaire (composée d’au moins un infirmier ayant une expertise en matière de thérapie de substitution rénale, et d’un assistant social), elle comprend l’évaluation métabolique et </w:t>
            </w:r>
            <w:proofErr w:type="spellStart"/>
            <w:r w:rsidRPr="005C620E">
              <w:rPr>
                <w:rFonts w:ascii="Arial" w:hAnsi="Arial" w:cs="Arial"/>
                <w:color w:val="0000FF"/>
                <w:lang w:val="fr-BE"/>
              </w:rPr>
              <w:t>sociofonctionnelle</w:t>
            </w:r>
            <w:proofErr w:type="spellEnd"/>
            <w:r w:rsidRPr="005C620E">
              <w:rPr>
                <w:rFonts w:ascii="Arial" w:hAnsi="Arial" w:cs="Arial"/>
                <w:color w:val="0000FF"/>
                <w:lang w:val="fr-BE"/>
              </w:rPr>
              <w:t xml:space="preserve">, l’éducation, la planification précoce des soins et la préparation éventuelle d’un bénéficiaire avec un </w:t>
            </w:r>
            <w:proofErr w:type="spellStart"/>
            <w:r w:rsidRPr="005C620E">
              <w:rPr>
                <w:rFonts w:ascii="Arial" w:hAnsi="Arial" w:cs="Arial"/>
                <w:color w:val="0000FF"/>
                <w:lang w:val="fr-BE"/>
              </w:rPr>
              <w:t>eDFG</w:t>
            </w:r>
            <w:proofErr w:type="spellEnd"/>
            <w:r w:rsidRPr="005C620E">
              <w:rPr>
                <w:rFonts w:ascii="Arial" w:hAnsi="Arial" w:cs="Arial"/>
                <w:color w:val="0000FF"/>
                <w:lang w:val="fr-BE"/>
              </w:rPr>
              <w:t xml:space="preserve"> égal ou inférieur à 20 ml/min/1,73 m² à une thérapie de substitution rénale.</w:t>
            </w:r>
          </w:p>
        </w:tc>
        <w:tc>
          <w:tcPr>
            <w:tcW w:w="154" w:type="pct"/>
            <w:vAlign w:val="bottom"/>
          </w:tcPr>
          <w:p w14:paraId="5C783AF1" w14:textId="77777777" w:rsidR="005C620E" w:rsidRPr="0005085E" w:rsidRDefault="005C620E" w:rsidP="005C620E">
            <w:pPr>
              <w:spacing w:line="240" w:lineRule="atLeast"/>
              <w:jc w:val="right"/>
              <w:rPr>
                <w:rFonts w:ascii="Arial" w:hAnsi="Arial" w:cs="Arial"/>
                <w:color w:val="0000FF"/>
                <w:lang w:val="fr-BE"/>
              </w:rPr>
            </w:pPr>
          </w:p>
        </w:tc>
      </w:tr>
      <w:bookmarkEnd w:id="3"/>
      <w:tr w:rsidR="005C620E" w:rsidRPr="00106544" w14:paraId="2E9261EB" w14:textId="77777777" w:rsidTr="002F7583">
        <w:trPr>
          <w:cantSplit/>
        </w:trPr>
        <w:tc>
          <w:tcPr>
            <w:tcW w:w="155" w:type="pct"/>
          </w:tcPr>
          <w:p w14:paraId="6BEF7419" w14:textId="77777777" w:rsidR="005C620E" w:rsidRPr="0005085E" w:rsidRDefault="005C620E" w:rsidP="005C620E">
            <w:pPr>
              <w:spacing w:line="240" w:lineRule="atLeast"/>
              <w:rPr>
                <w:rFonts w:ascii="Arial" w:hAnsi="Arial" w:cs="Arial"/>
                <w:color w:val="0000FF"/>
                <w:lang w:val="fr-BE"/>
              </w:rPr>
            </w:pPr>
          </w:p>
        </w:tc>
        <w:tc>
          <w:tcPr>
            <w:tcW w:w="279" w:type="pct"/>
          </w:tcPr>
          <w:p w14:paraId="5C45C71C" w14:textId="77777777" w:rsidR="005C620E" w:rsidRPr="0005085E" w:rsidRDefault="005C620E" w:rsidP="005C620E">
            <w:pPr>
              <w:spacing w:line="240" w:lineRule="atLeast"/>
              <w:rPr>
                <w:rFonts w:ascii="Arial" w:hAnsi="Arial" w:cs="Arial"/>
                <w:color w:val="0000FF"/>
                <w:lang w:val="fr-BE"/>
              </w:rPr>
            </w:pPr>
          </w:p>
        </w:tc>
        <w:tc>
          <w:tcPr>
            <w:tcW w:w="464" w:type="pct"/>
          </w:tcPr>
          <w:p w14:paraId="7BF469E4"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6A8F3F2B"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147751D4" w14:textId="77777777" w:rsidR="005C620E" w:rsidRPr="005C620E" w:rsidRDefault="005C620E" w:rsidP="005C620E">
            <w:pPr>
              <w:spacing w:line="240" w:lineRule="atLeast"/>
              <w:jc w:val="both"/>
              <w:rPr>
                <w:rFonts w:ascii="Arial" w:hAnsi="Arial" w:cs="Arial"/>
                <w:color w:val="0000FF"/>
                <w:lang w:val="fr-BE"/>
              </w:rPr>
            </w:pPr>
          </w:p>
        </w:tc>
        <w:tc>
          <w:tcPr>
            <w:tcW w:w="154" w:type="pct"/>
            <w:vAlign w:val="bottom"/>
          </w:tcPr>
          <w:p w14:paraId="408AF97F" w14:textId="77777777" w:rsidR="005C620E" w:rsidRPr="0005085E" w:rsidRDefault="005C620E" w:rsidP="005C620E">
            <w:pPr>
              <w:spacing w:line="240" w:lineRule="atLeast"/>
              <w:jc w:val="right"/>
              <w:rPr>
                <w:rFonts w:ascii="Arial" w:hAnsi="Arial" w:cs="Arial"/>
                <w:color w:val="0000FF"/>
                <w:lang w:val="fr-BE"/>
              </w:rPr>
            </w:pPr>
          </w:p>
        </w:tc>
      </w:tr>
      <w:tr w:rsidR="005C620E" w:rsidRPr="00106544" w14:paraId="32F0E1DB" w14:textId="77777777" w:rsidTr="002F7583">
        <w:trPr>
          <w:cantSplit/>
        </w:trPr>
        <w:tc>
          <w:tcPr>
            <w:tcW w:w="155" w:type="pct"/>
          </w:tcPr>
          <w:p w14:paraId="2AB914B0" w14:textId="77777777" w:rsidR="005C620E" w:rsidRPr="0005085E" w:rsidRDefault="005C620E" w:rsidP="005C620E">
            <w:pPr>
              <w:spacing w:line="240" w:lineRule="atLeast"/>
              <w:rPr>
                <w:rFonts w:ascii="Arial" w:hAnsi="Arial" w:cs="Arial"/>
                <w:color w:val="0000FF"/>
                <w:lang w:val="fr-BE"/>
              </w:rPr>
            </w:pPr>
            <w:bookmarkStart w:id="4" w:name="_Hlk168485979"/>
          </w:p>
        </w:tc>
        <w:tc>
          <w:tcPr>
            <w:tcW w:w="279" w:type="pct"/>
          </w:tcPr>
          <w:p w14:paraId="195B7623" w14:textId="77777777" w:rsidR="005C620E" w:rsidRPr="0005085E" w:rsidRDefault="005C620E" w:rsidP="005C620E">
            <w:pPr>
              <w:spacing w:line="240" w:lineRule="atLeast"/>
              <w:rPr>
                <w:rFonts w:ascii="Arial" w:hAnsi="Arial" w:cs="Arial"/>
                <w:color w:val="0000FF"/>
                <w:lang w:val="fr-BE"/>
              </w:rPr>
            </w:pPr>
          </w:p>
        </w:tc>
        <w:tc>
          <w:tcPr>
            <w:tcW w:w="464" w:type="pct"/>
          </w:tcPr>
          <w:p w14:paraId="64CFDA27"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14F10846"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7DD733CD" w14:textId="4C061B1E" w:rsidR="005C620E" w:rsidRPr="005C620E" w:rsidRDefault="005C620E" w:rsidP="005C620E">
            <w:pPr>
              <w:spacing w:line="240" w:lineRule="atLeast"/>
              <w:jc w:val="both"/>
              <w:rPr>
                <w:rFonts w:ascii="Arial" w:hAnsi="Arial" w:cs="Arial"/>
                <w:color w:val="0000FF"/>
                <w:lang w:val="fr-BE"/>
              </w:rPr>
            </w:pPr>
            <w:r w:rsidRPr="005C620E">
              <w:rPr>
                <w:rFonts w:ascii="Arial" w:hAnsi="Arial" w:cs="Arial"/>
                <w:color w:val="0000FF"/>
                <w:lang w:val="fr-BE"/>
              </w:rPr>
              <w:t>La prestation 103994 comprend un rapport de la mise au point néphrologique ainsi qu’une proposition de plan de soins pluridisciplinaires personnalisé avec entre autres un plan alimentaire, une planification anticipée des soins et une thérapie de substitution rénale (si une forme de thérapie de substitution rénale n’est pas possible, il faut préciser pourquoi cette forme n’est définitivement ou provisoirement pas possible). Ce rapport doit être envoyé au médecin généraliste et conservé dans le dossier patient informatisé.</w:t>
            </w:r>
          </w:p>
        </w:tc>
        <w:tc>
          <w:tcPr>
            <w:tcW w:w="154" w:type="pct"/>
            <w:vAlign w:val="bottom"/>
          </w:tcPr>
          <w:p w14:paraId="43EB3F86" w14:textId="77777777" w:rsidR="005C620E" w:rsidRPr="0005085E" w:rsidRDefault="005C620E" w:rsidP="005C620E">
            <w:pPr>
              <w:spacing w:line="240" w:lineRule="atLeast"/>
              <w:jc w:val="right"/>
              <w:rPr>
                <w:rFonts w:ascii="Arial" w:hAnsi="Arial" w:cs="Arial"/>
                <w:color w:val="0000FF"/>
                <w:lang w:val="fr-BE"/>
              </w:rPr>
            </w:pPr>
          </w:p>
        </w:tc>
      </w:tr>
      <w:bookmarkEnd w:id="4"/>
      <w:tr w:rsidR="005C620E" w:rsidRPr="00106544" w14:paraId="1CBE8A05" w14:textId="77777777" w:rsidTr="002F7583">
        <w:trPr>
          <w:cantSplit/>
        </w:trPr>
        <w:tc>
          <w:tcPr>
            <w:tcW w:w="155" w:type="pct"/>
          </w:tcPr>
          <w:p w14:paraId="5DFEEBEC" w14:textId="77777777" w:rsidR="005C620E" w:rsidRPr="0005085E" w:rsidRDefault="005C620E" w:rsidP="005C620E">
            <w:pPr>
              <w:spacing w:line="240" w:lineRule="atLeast"/>
              <w:rPr>
                <w:rFonts w:ascii="Arial" w:hAnsi="Arial" w:cs="Arial"/>
                <w:color w:val="0000FF"/>
                <w:lang w:val="fr-BE"/>
              </w:rPr>
            </w:pPr>
          </w:p>
        </w:tc>
        <w:tc>
          <w:tcPr>
            <w:tcW w:w="279" w:type="pct"/>
          </w:tcPr>
          <w:p w14:paraId="17ADA291" w14:textId="77777777" w:rsidR="005C620E" w:rsidRPr="0005085E" w:rsidRDefault="005C620E" w:rsidP="005C620E">
            <w:pPr>
              <w:spacing w:line="240" w:lineRule="atLeast"/>
              <w:rPr>
                <w:rFonts w:ascii="Arial" w:hAnsi="Arial" w:cs="Arial"/>
                <w:color w:val="0000FF"/>
                <w:lang w:val="fr-BE"/>
              </w:rPr>
            </w:pPr>
          </w:p>
        </w:tc>
        <w:tc>
          <w:tcPr>
            <w:tcW w:w="464" w:type="pct"/>
          </w:tcPr>
          <w:p w14:paraId="7B424261"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37F97BCC"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790F24FC" w14:textId="77777777" w:rsidR="005C620E" w:rsidRPr="005C620E" w:rsidRDefault="005C620E" w:rsidP="005C620E">
            <w:pPr>
              <w:spacing w:line="240" w:lineRule="atLeast"/>
              <w:jc w:val="both"/>
              <w:rPr>
                <w:rFonts w:ascii="Arial" w:hAnsi="Arial" w:cs="Arial"/>
                <w:color w:val="0000FF"/>
                <w:lang w:val="fr-BE"/>
              </w:rPr>
            </w:pPr>
          </w:p>
        </w:tc>
        <w:tc>
          <w:tcPr>
            <w:tcW w:w="154" w:type="pct"/>
            <w:vAlign w:val="bottom"/>
          </w:tcPr>
          <w:p w14:paraId="550ADC9E" w14:textId="77777777" w:rsidR="005C620E" w:rsidRPr="0005085E" w:rsidRDefault="005C620E" w:rsidP="005C620E">
            <w:pPr>
              <w:spacing w:line="240" w:lineRule="atLeast"/>
              <w:jc w:val="right"/>
              <w:rPr>
                <w:rFonts w:ascii="Arial" w:hAnsi="Arial" w:cs="Arial"/>
                <w:color w:val="0000FF"/>
                <w:lang w:val="fr-BE"/>
              </w:rPr>
            </w:pPr>
          </w:p>
        </w:tc>
      </w:tr>
      <w:tr w:rsidR="005C620E" w:rsidRPr="00106544" w14:paraId="2579C16D" w14:textId="77777777" w:rsidTr="002F7583">
        <w:trPr>
          <w:cantSplit/>
        </w:trPr>
        <w:tc>
          <w:tcPr>
            <w:tcW w:w="155" w:type="pct"/>
          </w:tcPr>
          <w:p w14:paraId="6F8336EC" w14:textId="77777777" w:rsidR="005C620E" w:rsidRPr="0005085E" w:rsidRDefault="005C620E" w:rsidP="005C620E">
            <w:pPr>
              <w:spacing w:line="240" w:lineRule="atLeast"/>
              <w:rPr>
                <w:rFonts w:ascii="Arial" w:hAnsi="Arial" w:cs="Arial"/>
                <w:color w:val="0000FF"/>
                <w:lang w:val="fr-BE"/>
              </w:rPr>
            </w:pPr>
            <w:bookmarkStart w:id="5" w:name="_Hlk168485995"/>
          </w:p>
        </w:tc>
        <w:tc>
          <w:tcPr>
            <w:tcW w:w="279" w:type="pct"/>
          </w:tcPr>
          <w:p w14:paraId="17DEE888" w14:textId="77777777" w:rsidR="005C620E" w:rsidRPr="0005085E" w:rsidRDefault="005C620E" w:rsidP="005C620E">
            <w:pPr>
              <w:spacing w:line="240" w:lineRule="atLeast"/>
              <w:rPr>
                <w:rFonts w:ascii="Arial" w:hAnsi="Arial" w:cs="Arial"/>
                <w:color w:val="0000FF"/>
                <w:lang w:val="fr-BE"/>
              </w:rPr>
            </w:pPr>
          </w:p>
        </w:tc>
        <w:tc>
          <w:tcPr>
            <w:tcW w:w="464" w:type="pct"/>
          </w:tcPr>
          <w:p w14:paraId="5D8B795A"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4ABB6AA1"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12F682C6" w14:textId="4CE4784F" w:rsidR="005C620E" w:rsidRPr="005C620E" w:rsidRDefault="005C620E" w:rsidP="005C620E">
            <w:pPr>
              <w:spacing w:line="240" w:lineRule="atLeast"/>
              <w:jc w:val="both"/>
              <w:rPr>
                <w:rFonts w:ascii="Arial" w:hAnsi="Arial" w:cs="Arial"/>
                <w:color w:val="0000FF"/>
                <w:lang w:val="fr-BE"/>
              </w:rPr>
            </w:pPr>
            <w:r w:rsidRPr="005C620E">
              <w:rPr>
                <w:rFonts w:ascii="Arial" w:hAnsi="Arial" w:cs="Arial"/>
                <w:color w:val="0000FF"/>
                <w:lang w:val="fr-BE"/>
              </w:rPr>
              <w:t xml:space="preserve">La prestation 103994 peut être attestée au maximum 4 fois par année civile tant qu’aucun traitement de substitution de la fonction rénale n’est débuté ou qu’une greffe de rein n’a été réalisée. Si, après une greffe de rein, le bénéficiaire présente à nouveau un </w:t>
            </w:r>
            <w:proofErr w:type="spellStart"/>
            <w:r w:rsidRPr="005C620E">
              <w:rPr>
                <w:rFonts w:ascii="Arial" w:hAnsi="Arial" w:cs="Arial"/>
                <w:color w:val="0000FF"/>
                <w:lang w:val="fr-BE"/>
              </w:rPr>
              <w:t>eDFG</w:t>
            </w:r>
            <w:proofErr w:type="spellEnd"/>
            <w:r w:rsidRPr="005C620E">
              <w:rPr>
                <w:rFonts w:ascii="Arial" w:hAnsi="Arial" w:cs="Arial"/>
                <w:color w:val="0000FF"/>
                <w:lang w:val="fr-BE"/>
              </w:rPr>
              <w:t xml:space="preserve"> égal ou inférieur à 20 ml/min/1,73 m², la prestation peut être à nouveau attestée.</w:t>
            </w:r>
          </w:p>
        </w:tc>
        <w:tc>
          <w:tcPr>
            <w:tcW w:w="154" w:type="pct"/>
            <w:vAlign w:val="bottom"/>
          </w:tcPr>
          <w:p w14:paraId="1603A911" w14:textId="77777777" w:rsidR="005C620E" w:rsidRPr="0005085E" w:rsidRDefault="005C620E" w:rsidP="005C620E">
            <w:pPr>
              <w:spacing w:line="240" w:lineRule="atLeast"/>
              <w:jc w:val="right"/>
              <w:rPr>
                <w:rFonts w:ascii="Arial" w:hAnsi="Arial" w:cs="Arial"/>
                <w:color w:val="0000FF"/>
                <w:lang w:val="fr-BE"/>
              </w:rPr>
            </w:pPr>
          </w:p>
        </w:tc>
      </w:tr>
      <w:bookmarkEnd w:id="5"/>
      <w:tr w:rsidR="005C620E" w:rsidRPr="00106544" w14:paraId="0E779C02" w14:textId="77777777" w:rsidTr="002F7583">
        <w:trPr>
          <w:cantSplit/>
        </w:trPr>
        <w:tc>
          <w:tcPr>
            <w:tcW w:w="155" w:type="pct"/>
          </w:tcPr>
          <w:p w14:paraId="44E68FA5" w14:textId="77777777" w:rsidR="005C620E" w:rsidRPr="0005085E" w:rsidRDefault="005C620E" w:rsidP="005C620E">
            <w:pPr>
              <w:spacing w:line="240" w:lineRule="atLeast"/>
              <w:rPr>
                <w:rFonts w:ascii="Arial" w:hAnsi="Arial" w:cs="Arial"/>
                <w:color w:val="0000FF"/>
                <w:lang w:val="fr-BE"/>
              </w:rPr>
            </w:pPr>
          </w:p>
        </w:tc>
        <w:tc>
          <w:tcPr>
            <w:tcW w:w="279" w:type="pct"/>
          </w:tcPr>
          <w:p w14:paraId="5C218D5F" w14:textId="77777777" w:rsidR="005C620E" w:rsidRPr="0005085E" w:rsidRDefault="005C620E" w:rsidP="005C620E">
            <w:pPr>
              <w:spacing w:line="240" w:lineRule="atLeast"/>
              <w:rPr>
                <w:rFonts w:ascii="Arial" w:hAnsi="Arial" w:cs="Arial"/>
                <w:color w:val="0000FF"/>
                <w:lang w:val="fr-BE"/>
              </w:rPr>
            </w:pPr>
          </w:p>
        </w:tc>
        <w:tc>
          <w:tcPr>
            <w:tcW w:w="464" w:type="pct"/>
          </w:tcPr>
          <w:p w14:paraId="0E396CF3"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4C156E48"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6D34AF59" w14:textId="77777777" w:rsidR="005C620E" w:rsidRPr="005C620E" w:rsidRDefault="005C620E" w:rsidP="005C620E">
            <w:pPr>
              <w:spacing w:line="240" w:lineRule="atLeast"/>
              <w:jc w:val="both"/>
              <w:rPr>
                <w:rFonts w:ascii="Arial" w:hAnsi="Arial" w:cs="Arial"/>
                <w:color w:val="0000FF"/>
                <w:lang w:val="fr-BE"/>
              </w:rPr>
            </w:pPr>
          </w:p>
        </w:tc>
        <w:tc>
          <w:tcPr>
            <w:tcW w:w="154" w:type="pct"/>
            <w:vAlign w:val="bottom"/>
          </w:tcPr>
          <w:p w14:paraId="1937D874" w14:textId="77777777" w:rsidR="005C620E" w:rsidRPr="0005085E" w:rsidRDefault="005C620E" w:rsidP="005C620E">
            <w:pPr>
              <w:spacing w:line="240" w:lineRule="atLeast"/>
              <w:jc w:val="right"/>
              <w:rPr>
                <w:rFonts w:ascii="Arial" w:hAnsi="Arial" w:cs="Arial"/>
                <w:color w:val="0000FF"/>
                <w:lang w:val="fr-BE"/>
              </w:rPr>
            </w:pPr>
          </w:p>
        </w:tc>
      </w:tr>
      <w:tr w:rsidR="005C620E" w:rsidRPr="00DE108E" w14:paraId="1D8C93A6" w14:textId="77777777" w:rsidTr="002F7583">
        <w:trPr>
          <w:cantSplit/>
        </w:trPr>
        <w:tc>
          <w:tcPr>
            <w:tcW w:w="155" w:type="pct"/>
          </w:tcPr>
          <w:p w14:paraId="57343E9A" w14:textId="77777777" w:rsidR="005C620E" w:rsidRPr="0005085E" w:rsidRDefault="005C620E" w:rsidP="005C620E">
            <w:pPr>
              <w:spacing w:line="240" w:lineRule="atLeast"/>
              <w:rPr>
                <w:rFonts w:ascii="Arial" w:hAnsi="Arial" w:cs="Arial"/>
                <w:color w:val="0000FF"/>
                <w:lang w:val="fr-BE"/>
              </w:rPr>
            </w:pPr>
            <w:bookmarkStart w:id="6" w:name="_Hlk168486002"/>
          </w:p>
        </w:tc>
        <w:tc>
          <w:tcPr>
            <w:tcW w:w="279" w:type="pct"/>
          </w:tcPr>
          <w:p w14:paraId="0A527DFB" w14:textId="77777777" w:rsidR="005C620E" w:rsidRPr="0005085E" w:rsidRDefault="005C620E" w:rsidP="005C620E">
            <w:pPr>
              <w:spacing w:line="240" w:lineRule="atLeast"/>
              <w:rPr>
                <w:rFonts w:ascii="Arial" w:hAnsi="Arial" w:cs="Arial"/>
                <w:color w:val="0000FF"/>
                <w:lang w:val="fr-BE"/>
              </w:rPr>
            </w:pPr>
          </w:p>
        </w:tc>
        <w:tc>
          <w:tcPr>
            <w:tcW w:w="464" w:type="pct"/>
          </w:tcPr>
          <w:p w14:paraId="19B7BD1C" w14:textId="77777777" w:rsidR="005C620E" w:rsidRPr="0005085E" w:rsidRDefault="005C620E" w:rsidP="005C620E">
            <w:pPr>
              <w:spacing w:line="240" w:lineRule="atLeast"/>
              <w:jc w:val="both"/>
              <w:rPr>
                <w:rFonts w:ascii="Arial" w:hAnsi="Arial" w:cs="Arial"/>
                <w:color w:val="0000FF"/>
                <w:lang w:val="fr-BE"/>
              </w:rPr>
            </w:pPr>
          </w:p>
        </w:tc>
        <w:tc>
          <w:tcPr>
            <w:tcW w:w="465" w:type="pct"/>
          </w:tcPr>
          <w:p w14:paraId="38DE941E" w14:textId="77777777" w:rsidR="005C620E" w:rsidRPr="0005085E" w:rsidRDefault="005C620E" w:rsidP="005C620E">
            <w:pPr>
              <w:spacing w:line="240" w:lineRule="atLeast"/>
              <w:rPr>
                <w:rFonts w:ascii="Arial" w:hAnsi="Arial" w:cs="Arial"/>
                <w:color w:val="0000FF"/>
                <w:lang w:val="fr-BE"/>
              </w:rPr>
            </w:pPr>
          </w:p>
        </w:tc>
        <w:tc>
          <w:tcPr>
            <w:tcW w:w="3483" w:type="pct"/>
            <w:gridSpan w:val="7"/>
          </w:tcPr>
          <w:p w14:paraId="4DE51E89" w14:textId="05B1ACC9" w:rsidR="005C620E" w:rsidRPr="005C620E" w:rsidRDefault="005C620E" w:rsidP="005C620E">
            <w:pPr>
              <w:spacing w:line="240" w:lineRule="atLeast"/>
              <w:jc w:val="both"/>
              <w:rPr>
                <w:rFonts w:ascii="Arial" w:hAnsi="Arial" w:cs="Arial"/>
                <w:color w:val="0000FF"/>
                <w:lang w:val="fr-BE"/>
              </w:rPr>
            </w:pPr>
            <w:r w:rsidRPr="005C620E">
              <w:rPr>
                <w:rFonts w:ascii="Arial" w:hAnsi="Arial" w:cs="Arial"/>
                <w:color w:val="0000FF"/>
                <w:lang w:val="fr-BE"/>
              </w:rPr>
              <w:t>La prestation 103994 ne peut pas être cumulée le même jour avec les prestations 101592 et 101614. "</w:t>
            </w:r>
          </w:p>
        </w:tc>
        <w:tc>
          <w:tcPr>
            <w:tcW w:w="154" w:type="pct"/>
            <w:vAlign w:val="bottom"/>
          </w:tcPr>
          <w:p w14:paraId="69D14D3A" w14:textId="77777777" w:rsidR="005C620E" w:rsidRPr="0005085E" w:rsidRDefault="005C620E" w:rsidP="005C620E">
            <w:pPr>
              <w:spacing w:line="240" w:lineRule="atLeast"/>
              <w:jc w:val="right"/>
              <w:rPr>
                <w:rFonts w:ascii="Arial" w:hAnsi="Arial" w:cs="Arial"/>
                <w:color w:val="0000FF"/>
                <w:lang w:val="fr-BE"/>
              </w:rPr>
            </w:pPr>
          </w:p>
        </w:tc>
      </w:tr>
      <w:bookmarkEnd w:id="6"/>
      <w:tr w:rsidR="006861A0" w:rsidRPr="00DE108E" w14:paraId="7ED30233" w14:textId="77777777" w:rsidTr="002F7583">
        <w:trPr>
          <w:cantSplit/>
        </w:trPr>
        <w:tc>
          <w:tcPr>
            <w:tcW w:w="155" w:type="pct"/>
          </w:tcPr>
          <w:p w14:paraId="1020C892" w14:textId="2A1E6375" w:rsidR="006861A0" w:rsidRPr="0005085E" w:rsidRDefault="006861A0" w:rsidP="0048793D">
            <w:pPr>
              <w:spacing w:line="240" w:lineRule="atLeast"/>
              <w:rPr>
                <w:rFonts w:ascii="Arial" w:hAnsi="Arial" w:cs="Arial"/>
                <w:color w:val="0000FF"/>
                <w:lang w:val="fr-BE"/>
              </w:rPr>
            </w:pPr>
          </w:p>
        </w:tc>
        <w:tc>
          <w:tcPr>
            <w:tcW w:w="279" w:type="pct"/>
          </w:tcPr>
          <w:p w14:paraId="54BB42E2" w14:textId="77777777" w:rsidR="006861A0" w:rsidRPr="0005085E" w:rsidRDefault="006861A0" w:rsidP="0048793D">
            <w:pPr>
              <w:spacing w:line="240" w:lineRule="atLeast"/>
              <w:rPr>
                <w:rFonts w:ascii="Arial" w:hAnsi="Arial" w:cs="Arial"/>
                <w:color w:val="0000FF"/>
                <w:lang w:val="fr-BE"/>
              </w:rPr>
            </w:pPr>
          </w:p>
        </w:tc>
        <w:tc>
          <w:tcPr>
            <w:tcW w:w="464" w:type="pct"/>
          </w:tcPr>
          <w:p w14:paraId="2F01BAA2" w14:textId="77777777" w:rsidR="006861A0" w:rsidRPr="0005085E" w:rsidRDefault="006861A0" w:rsidP="0048793D">
            <w:pPr>
              <w:spacing w:line="240" w:lineRule="atLeast"/>
              <w:jc w:val="both"/>
              <w:rPr>
                <w:rFonts w:ascii="Arial" w:hAnsi="Arial" w:cs="Arial"/>
                <w:color w:val="0000FF"/>
                <w:lang w:val="fr-BE"/>
              </w:rPr>
            </w:pPr>
          </w:p>
        </w:tc>
        <w:tc>
          <w:tcPr>
            <w:tcW w:w="465" w:type="pct"/>
          </w:tcPr>
          <w:p w14:paraId="7061AD38" w14:textId="77777777" w:rsidR="006861A0" w:rsidRPr="0005085E" w:rsidRDefault="006861A0" w:rsidP="0048793D">
            <w:pPr>
              <w:spacing w:line="240" w:lineRule="atLeast"/>
              <w:rPr>
                <w:rFonts w:ascii="Arial" w:hAnsi="Arial" w:cs="Arial"/>
                <w:color w:val="0000FF"/>
                <w:lang w:val="fr-BE"/>
              </w:rPr>
            </w:pPr>
          </w:p>
        </w:tc>
        <w:tc>
          <w:tcPr>
            <w:tcW w:w="3483" w:type="pct"/>
            <w:gridSpan w:val="7"/>
          </w:tcPr>
          <w:p w14:paraId="6E3F2B69" w14:textId="77777777" w:rsidR="006861A0" w:rsidRPr="0005085E" w:rsidRDefault="006861A0" w:rsidP="0048793D">
            <w:pPr>
              <w:spacing w:line="240" w:lineRule="atLeast"/>
              <w:jc w:val="both"/>
              <w:rPr>
                <w:rFonts w:ascii="Arial" w:hAnsi="Arial" w:cs="Arial"/>
                <w:color w:val="0000FF"/>
                <w:lang w:val="fr-BE"/>
              </w:rPr>
            </w:pPr>
          </w:p>
        </w:tc>
        <w:tc>
          <w:tcPr>
            <w:tcW w:w="154" w:type="pct"/>
            <w:vAlign w:val="bottom"/>
          </w:tcPr>
          <w:p w14:paraId="087154E8" w14:textId="77777777" w:rsidR="006861A0" w:rsidRPr="0005085E" w:rsidRDefault="006861A0" w:rsidP="0048793D">
            <w:pPr>
              <w:spacing w:line="240" w:lineRule="atLeast"/>
              <w:jc w:val="right"/>
              <w:rPr>
                <w:rFonts w:ascii="Arial" w:hAnsi="Arial" w:cs="Arial"/>
                <w:color w:val="0000FF"/>
                <w:lang w:val="fr-BE"/>
              </w:rPr>
            </w:pPr>
          </w:p>
        </w:tc>
      </w:tr>
      <w:tr w:rsidR="0048793D" w:rsidRPr="00106544" w14:paraId="1A8EEF3F" w14:textId="77777777" w:rsidTr="002F7583">
        <w:trPr>
          <w:cantSplit/>
        </w:trPr>
        <w:tc>
          <w:tcPr>
            <w:tcW w:w="155" w:type="pct"/>
          </w:tcPr>
          <w:p w14:paraId="78463FBA" w14:textId="77777777" w:rsidR="0048793D" w:rsidRPr="00E30334" w:rsidRDefault="0048793D" w:rsidP="0048793D">
            <w:pPr>
              <w:spacing w:line="240" w:lineRule="atLeast"/>
              <w:rPr>
                <w:color w:val="0000FF"/>
                <w:lang w:val="fr-BE"/>
              </w:rPr>
            </w:pPr>
          </w:p>
        </w:tc>
        <w:tc>
          <w:tcPr>
            <w:tcW w:w="279" w:type="pct"/>
          </w:tcPr>
          <w:p w14:paraId="3A07AB19" w14:textId="77777777" w:rsidR="0048793D" w:rsidRPr="00E30334" w:rsidRDefault="0048793D" w:rsidP="0048793D">
            <w:pPr>
              <w:spacing w:line="240" w:lineRule="atLeast"/>
              <w:rPr>
                <w:color w:val="0000FF"/>
                <w:lang w:val="fr-BE"/>
              </w:rPr>
            </w:pPr>
          </w:p>
        </w:tc>
        <w:tc>
          <w:tcPr>
            <w:tcW w:w="464" w:type="pct"/>
          </w:tcPr>
          <w:p w14:paraId="533BA08B" w14:textId="77777777" w:rsidR="0048793D" w:rsidRPr="00E30334" w:rsidRDefault="0048793D" w:rsidP="0048793D">
            <w:pPr>
              <w:spacing w:line="240" w:lineRule="atLeast"/>
              <w:jc w:val="both"/>
              <w:rPr>
                <w:color w:val="0000FF"/>
                <w:lang w:val="fr-BE"/>
              </w:rPr>
            </w:pPr>
          </w:p>
        </w:tc>
        <w:tc>
          <w:tcPr>
            <w:tcW w:w="465" w:type="pct"/>
          </w:tcPr>
          <w:p w14:paraId="318AD2C2" w14:textId="77777777" w:rsidR="0048793D" w:rsidRPr="00E30334" w:rsidRDefault="0048793D" w:rsidP="0048793D">
            <w:pPr>
              <w:spacing w:line="240" w:lineRule="atLeast"/>
              <w:rPr>
                <w:color w:val="0000FF"/>
                <w:lang w:val="fr-BE"/>
              </w:rPr>
            </w:pPr>
          </w:p>
        </w:tc>
        <w:tc>
          <w:tcPr>
            <w:tcW w:w="3483" w:type="pct"/>
            <w:gridSpan w:val="7"/>
          </w:tcPr>
          <w:p w14:paraId="35C42349" w14:textId="3B6D246E"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r>
              <w:rPr>
                <w:rFonts w:ascii="Arial" w:hAnsi="Arial"/>
                <w:i/>
                <w:color w:val="0000FF"/>
                <w:sz w:val="18"/>
                <w:lang w:val="fr-BE"/>
              </w:rPr>
              <w:t xml:space="preserve"> + "A.R. 13.5.2023" (en vigueur 1.8.2023)</w:t>
            </w:r>
          </w:p>
        </w:tc>
        <w:tc>
          <w:tcPr>
            <w:tcW w:w="154" w:type="pct"/>
            <w:vAlign w:val="bottom"/>
          </w:tcPr>
          <w:p w14:paraId="408A73F2" w14:textId="77777777" w:rsidR="0048793D" w:rsidRPr="0005085E" w:rsidRDefault="0048793D" w:rsidP="0048793D">
            <w:pPr>
              <w:spacing w:line="240" w:lineRule="atLeast"/>
              <w:jc w:val="right"/>
              <w:rPr>
                <w:color w:val="0000FF"/>
                <w:lang w:val="fr-BE"/>
              </w:rPr>
            </w:pPr>
          </w:p>
        </w:tc>
      </w:tr>
      <w:tr w:rsidR="0048793D" w:rsidRPr="00B0212E" w14:paraId="45A1F21A" w14:textId="77777777" w:rsidTr="002F7583">
        <w:trPr>
          <w:cantSplit/>
        </w:trPr>
        <w:tc>
          <w:tcPr>
            <w:tcW w:w="155" w:type="pct"/>
          </w:tcPr>
          <w:p w14:paraId="3FA3C73D" w14:textId="626DCC68" w:rsidR="0048793D" w:rsidRPr="0005085E" w:rsidRDefault="0048793D" w:rsidP="0048793D">
            <w:pPr>
              <w:spacing w:line="240" w:lineRule="atLeast"/>
              <w:rPr>
                <w:rFonts w:ascii="Arial" w:hAnsi="Arial" w:cs="Arial"/>
                <w:color w:val="0000FF"/>
                <w:lang w:val="fr-BE"/>
              </w:rPr>
            </w:pPr>
            <w:r w:rsidRPr="00B0212E">
              <w:rPr>
                <w:rFonts w:ascii="Arial" w:hAnsi="Arial" w:cs="Arial"/>
                <w:color w:val="0000FF"/>
                <w:lang w:val="fr-BE"/>
              </w:rPr>
              <w:t>"</w:t>
            </w:r>
          </w:p>
        </w:tc>
        <w:tc>
          <w:tcPr>
            <w:tcW w:w="279" w:type="pct"/>
          </w:tcPr>
          <w:p w14:paraId="091F4D33" w14:textId="77777777" w:rsidR="0048793D" w:rsidRPr="0005085E" w:rsidRDefault="0048793D" w:rsidP="0048793D">
            <w:pPr>
              <w:spacing w:line="240" w:lineRule="atLeast"/>
              <w:rPr>
                <w:rFonts w:ascii="Arial" w:hAnsi="Arial" w:cs="Arial"/>
                <w:color w:val="0000FF"/>
                <w:lang w:val="fr-BE"/>
              </w:rPr>
            </w:pPr>
          </w:p>
        </w:tc>
        <w:tc>
          <w:tcPr>
            <w:tcW w:w="464" w:type="pct"/>
          </w:tcPr>
          <w:p w14:paraId="10E14F6F" w14:textId="77777777" w:rsidR="0048793D" w:rsidRPr="00B0212E" w:rsidRDefault="0048793D" w:rsidP="0048793D">
            <w:pPr>
              <w:spacing w:line="240" w:lineRule="atLeast"/>
              <w:rPr>
                <w:rFonts w:ascii="Arial" w:hAnsi="Arial" w:cs="Arial"/>
                <w:color w:val="0000FF"/>
                <w:lang w:val="fr-BE"/>
              </w:rPr>
            </w:pPr>
            <w:r w:rsidRPr="00B0212E">
              <w:rPr>
                <w:rFonts w:ascii="Arial" w:hAnsi="Arial" w:cs="Arial"/>
                <w:color w:val="0000FF"/>
                <w:lang w:val="fr-BE"/>
              </w:rPr>
              <w:t>102130</w:t>
            </w:r>
          </w:p>
        </w:tc>
        <w:tc>
          <w:tcPr>
            <w:tcW w:w="465" w:type="pct"/>
          </w:tcPr>
          <w:p w14:paraId="2EB107C1" w14:textId="77777777" w:rsidR="0048793D" w:rsidRPr="00B0212E" w:rsidRDefault="0048793D" w:rsidP="0048793D">
            <w:pPr>
              <w:spacing w:line="240" w:lineRule="atLeast"/>
              <w:rPr>
                <w:rFonts w:ascii="Arial" w:hAnsi="Arial" w:cs="Arial"/>
                <w:color w:val="0000FF"/>
                <w:lang w:val="fr-BE"/>
              </w:rPr>
            </w:pPr>
          </w:p>
        </w:tc>
        <w:tc>
          <w:tcPr>
            <w:tcW w:w="2821" w:type="pct"/>
          </w:tcPr>
          <w:p w14:paraId="588333F4" w14:textId="792D167A" w:rsidR="0048793D" w:rsidRPr="00B0212E" w:rsidRDefault="0048793D" w:rsidP="0048793D">
            <w:pPr>
              <w:spacing w:line="240" w:lineRule="atLeast"/>
              <w:jc w:val="both"/>
              <w:rPr>
                <w:rFonts w:ascii="Arial" w:hAnsi="Arial" w:cs="Arial"/>
                <w:color w:val="0000FF"/>
                <w:lang w:val="fr-BE"/>
              </w:rPr>
            </w:pPr>
            <w:r w:rsidRPr="00B0212E">
              <w:rPr>
                <w:rFonts w:ascii="Arial" w:hAnsi="Arial" w:cs="Arial"/>
                <w:color w:val="0000FF"/>
                <w:lang w:val="fr-BE"/>
              </w:rPr>
              <w:t>Consultation au cabinet par un médecin spécialiste en pneumologie, y compris un rapport écrit obligatoire</w:t>
            </w:r>
            <w:r>
              <w:rPr>
                <w:rFonts w:ascii="Arial" w:hAnsi="Arial" w:cs="Arial"/>
                <w:color w:val="0000FF"/>
                <w:lang w:val="fr-BE"/>
              </w:rPr>
              <w:t xml:space="preserve"> </w:t>
            </w:r>
            <w:r w:rsidRPr="00B0212E">
              <w:rPr>
                <w:rFonts w:ascii="Arial" w:hAnsi="Arial" w:cs="Arial"/>
                <w:color w:val="0000FF"/>
                <w:lang w:val="fr-BE"/>
              </w:rPr>
              <w:t>au médecin traitant</w:t>
            </w:r>
          </w:p>
        </w:tc>
        <w:tc>
          <w:tcPr>
            <w:tcW w:w="149" w:type="pct"/>
            <w:gridSpan w:val="2"/>
            <w:vAlign w:val="bottom"/>
          </w:tcPr>
          <w:p w14:paraId="3C6D045D"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N</w:t>
            </w:r>
          </w:p>
        </w:tc>
        <w:tc>
          <w:tcPr>
            <w:tcW w:w="347" w:type="pct"/>
            <w:gridSpan w:val="2"/>
            <w:vAlign w:val="bottom"/>
          </w:tcPr>
          <w:p w14:paraId="3D4D2CC4"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16</w:t>
            </w:r>
          </w:p>
        </w:tc>
        <w:tc>
          <w:tcPr>
            <w:tcW w:w="166" w:type="pct"/>
            <w:gridSpan w:val="2"/>
            <w:vAlign w:val="bottom"/>
          </w:tcPr>
          <w:p w14:paraId="54BB31E5" w14:textId="77777777" w:rsidR="0048793D" w:rsidRPr="00B0212E" w:rsidRDefault="0048793D" w:rsidP="0048793D">
            <w:pPr>
              <w:spacing w:line="240" w:lineRule="atLeast"/>
              <w:jc w:val="right"/>
              <w:rPr>
                <w:rFonts w:ascii="Arial" w:hAnsi="Arial" w:cs="Arial"/>
                <w:color w:val="0000FF"/>
                <w:lang w:val="fr-BE"/>
              </w:rPr>
            </w:pPr>
          </w:p>
        </w:tc>
        <w:tc>
          <w:tcPr>
            <w:tcW w:w="154" w:type="pct"/>
            <w:vAlign w:val="bottom"/>
          </w:tcPr>
          <w:p w14:paraId="2C75FE1A"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5C500E99" w14:textId="77777777" w:rsidTr="002F7583">
        <w:trPr>
          <w:cantSplit/>
        </w:trPr>
        <w:tc>
          <w:tcPr>
            <w:tcW w:w="155" w:type="pct"/>
          </w:tcPr>
          <w:p w14:paraId="70D1B44C" w14:textId="77777777" w:rsidR="0048793D" w:rsidRPr="00B0212E" w:rsidRDefault="0048793D" w:rsidP="0048793D">
            <w:pPr>
              <w:spacing w:line="240" w:lineRule="atLeast"/>
              <w:rPr>
                <w:rFonts w:ascii="Arial" w:hAnsi="Arial" w:cs="Arial"/>
                <w:color w:val="0000FF"/>
                <w:lang w:val="fr-BE"/>
              </w:rPr>
            </w:pPr>
          </w:p>
        </w:tc>
        <w:tc>
          <w:tcPr>
            <w:tcW w:w="279" w:type="pct"/>
          </w:tcPr>
          <w:p w14:paraId="37FEB42E" w14:textId="77777777" w:rsidR="0048793D" w:rsidRPr="00B0212E" w:rsidRDefault="0048793D" w:rsidP="0048793D">
            <w:pPr>
              <w:spacing w:line="240" w:lineRule="atLeast"/>
              <w:rPr>
                <w:rFonts w:ascii="Arial" w:hAnsi="Arial" w:cs="Arial"/>
                <w:color w:val="0000FF"/>
                <w:lang w:val="fr-BE"/>
              </w:rPr>
            </w:pPr>
          </w:p>
        </w:tc>
        <w:tc>
          <w:tcPr>
            <w:tcW w:w="464" w:type="pct"/>
          </w:tcPr>
          <w:p w14:paraId="41532A31" w14:textId="77777777" w:rsidR="0048793D" w:rsidRPr="00B0212E" w:rsidRDefault="0048793D" w:rsidP="0048793D">
            <w:pPr>
              <w:spacing w:line="240" w:lineRule="atLeast"/>
              <w:jc w:val="both"/>
              <w:rPr>
                <w:rFonts w:ascii="Arial" w:hAnsi="Arial" w:cs="Arial"/>
                <w:color w:val="0000FF"/>
                <w:lang w:val="fr-BE"/>
              </w:rPr>
            </w:pPr>
          </w:p>
        </w:tc>
        <w:tc>
          <w:tcPr>
            <w:tcW w:w="465" w:type="pct"/>
          </w:tcPr>
          <w:p w14:paraId="2E867FB4" w14:textId="77777777" w:rsidR="0048793D" w:rsidRPr="00B0212E" w:rsidRDefault="0048793D" w:rsidP="0048793D">
            <w:pPr>
              <w:spacing w:line="240" w:lineRule="atLeast"/>
              <w:rPr>
                <w:rFonts w:ascii="Arial" w:hAnsi="Arial" w:cs="Arial"/>
                <w:color w:val="0000FF"/>
                <w:lang w:val="fr-BE"/>
              </w:rPr>
            </w:pPr>
          </w:p>
        </w:tc>
        <w:tc>
          <w:tcPr>
            <w:tcW w:w="3483" w:type="pct"/>
            <w:gridSpan w:val="7"/>
          </w:tcPr>
          <w:p w14:paraId="78DDF76D" w14:textId="77777777" w:rsidR="0048793D" w:rsidRPr="00B0212E" w:rsidRDefault="0048793D" w:rsidP="0048793D">
            <w:pPr>
              <w:spacing w:line="240" w:lineRule="atLeast"/>
              <w:jc w:val="both"/>
              <w:rPr>
                <w:rFonts w:ascii="Arial" w:hAnsi="Arial" w:cs="Arial"/>
                <w:color w:val="0000FF"/>
                <w:lang w:val="fr-BE"/>
              </w:rPr>
            </w:pPr>
          </w:p>
        </w:tc>
        <w:tc>
          <w:tcPr>
            <w:tcW w:w="154" w:type="pct"/>
            <w:vAlign w:val="bottom"/>
          </w:tcPr>
          <w:p w14:paraId="766A0509"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35EC07BB" w14:textId="77777777" w:rsidTr="002F7583">
        <w:trPr>
          <w:cantSplit/>
        </w:trPr>
        <w:tc>
          <w:tcPr>
            <w:tcW w:w="155" w:type="pct"/>
          </w:tcPr>
          <w:p w14:paraId="064CE5D1" w14:textId="77777777" w:rsidR="0048793D" w:rsidRPr="00B0212E" w:rsidRDefault="0048793D" w:rsidP="0048793D">
            <w:pPr>
              <w:spacing w:line="240" w:lineRule="atLeast"/>
              <w:rPr>
                <w:rFonts w:ascii="Arial" w:hAnsi="Arial" w:cs="Arial"/>
                <w:color w:val="0000FF"/>
                <w:lang w:val="fr-BE"/>
              </w:rPr>
            </w:pPr>
          </w:p>
        </w:tc>
        <w:tc>
          <w:tcPr>
            <w:tcW w:w="279" w:type="pct"/>
          </w:tcPr>
          <w:p w14:paraId="4F193B6C" w14:textId="77777777" w:rsidR="0048793D" w:rsidRPr="00B0212E" w:rsidRDefault="0048793D" w:rsidP="0048793D">
            <w:pPr>
              <w:spacing w:line="240" w:lineRule="atLeast"/>
              <w:rPr>
                <w:rFonts w:ascii="Arial" w:hAnsi="Arial" w:cs="Arial"/>
                <w:color w:val="0000FF"/>
                <w:lang w:val="fr-BE"/>
              </w:rPr>
            </w:pPr>
          </w:p>
        </w:tc>
        <w:tc>
          <w:tcPr>
            <w:tcW w:w="464" w:type="pct"/>
          </w:tcPr>
          <w:p w14:paraId="1609766E" w14:textId="77777777" w:rsidR="0048793D" w:rsidRPr="00B0212E" w:rsidRDefault="0048793D" w:rsidP="0048793D">
            <w:pPr>
              <w:spacing w:line="240" w:lineRule="atLeast"/>
              <w:rPr>
                <w:rFonts w:ascii="Arial" w:hAnsi="Arial" w:cs="Arial"/>
                <w:color w:val="0000FF"/>
                <w:lang w:val="fr-BE"/>
              </w:rPr>
            </w:pPr>
            <w:r w:rsidRPr="00B0212E">
              <w:rPr>
                <w:rFonts w:ascii="Arial" w:hAnsi="Arial" w:cs="Arial"/>
                <w:color w:val="0000FF"/>
                <w:lang w:val="fr-BE"/>
              </w:rPr>
              <w:t>102631</w:t>
            </w:r>
          </w:p>
        </w:tc>
        <w:tc>
          <w:tcPr>
            <w:tcW w:w="465" w:type="pct"/>
          </w:tcPr>
          <w:p w14:paraId="0411056C" w14:textId="77777777" w:rsidR="0048793D" w:rsidRPr="00B0212E" w:rsidRDefault="0048793D" w:rsidP="0048793D">
            <w:pPr>
              <w:spacing w:line="240" w:lineRule="atLeast"/>
              <w:rPr>
                <w:rFonts w:ascii="Arial" w:hAnsi="Arial" w:cs="Arial"/>
                <w:color w:val="0000FF"/>
                <w:lang w:val="fr-BE"/>
              </w:rPr>
            </w:pPr>
          </w:p>
        </w:tc>
        <w:tc>
          <w:tcPr>
            <w:tcW w:w="2821" w:type="pct"/>
          </w:tcPr>
          <w:p w14:paraId="1C09C133" w14:textId="61881B48" w:rsidR="0048793D" w:rsidRPr="00B0212E" w:rsidRDefault="0048793D" w:rsidP="0048793D">
            <w:pPr>
              <w:spacing w:line="240" w:lineRule="atLeast"/>
              <w:jc w:val="both"/>
              <w:rPr>
                <w:rFonts w:ascii="Arial" w:hAnsi="Arial" w:cs="Arial"/>
                <w:color w:val="0000FF"/>
                <w:lang w:val="fr-BE"/>
              </w:rPr>
            </w:pPr>
            <w:r w:rsidRPr="00B0212E">
              <w:rPr>
                <w:rFonts w:ascii="Arial" w:hAnsi="Arial" w:cs="Arial"/>
                <w:color w:val="0000FF"/>
                <w:lang w:val="fr-BE"/>
              </w:rPr>
              <w:t>Consultation au cabinet par un médecin spécialiste en pneumologie accrédité, y compris un rapport écrit obligatoire</w:t>
            </w:r>
            <w:r>
              <w:rPr>
                <w:rFonts w:ascii="Arial" w:hAnsi="Arial" w:cs="Arial"/>
                <w:color w:val="0000FF"/>
                <w:lang w:val="fr-BE"/>
              </w:rPr>
              <w:t xml:space="preserve"> </w:t>
            </w:r>
            <w:r w:rsidRPr="00B0212E">
              <w:rPr>
                <w:rFonts w:ascii="Arial" w:hAnsi="Arial" w:cs="Arial"/>
                <w:color w:val="0000FF"/>
                <w:lang w:val="fr-BE"/>
              </w:rPr>
              <w:t>au médecin traitant</w:t>
            </w:r>
          </w:p>
        </w:tc>
        <w:tc>
          <w:tcPr>
            <w:tcW w:w="149" w:type="pct"/>
            <w:gridSpan w:val="2"/>
            <w:vAlign w:val="bottom"/>
          </w:tcPr>
          <w:p w14:paraId="3D458783"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N</w:t>
            </w:r>
          </w:p>
        </w:tc>
        <w:tc>
          <w:tcPr>
            <w:tcW w:w="347" w:type="pct"/>
            <w:gridSpan w:val="2"/>
            <w:vAlign w:val="bottom"/>
          </w:tcPr>
          <w:p w14:paraId="2F6C7918"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16</w:t>
            </w:r>
          </w:p>
        </w:tc>
        <w:tc>
          <w:tcPr>
            <w:tcW w:w="166" w:type="pct"/>
            <w:gridSpan w:val="2"/>
            <w:vAlign w:val="bottom"/>
          </w:tcPr>
          <w:p w14:paraId="6F6E52A6"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w:t>
            </w:r>
          </w:p>
        </w:tc>
        <w:tc>
          <w:tcPr>
            <w:tcW w:w="154" w:type="pct"/>
            <w:vAlign w:val="bottom"/>
          </w:tcPr>
          <w:p w14:paraId="7665AEB3"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4316ED63" w14:textId="77777777" w:rsidTr="002F7583">
        <w:trPr>
          <w:cantSplit/>
        </w:trPr>
        <w:tc>
          <w:tcPr>
            <w:tcW w:w="155" w:type="pct"/>
          </w:tcPr>
          <w:p w14:paraId="3AF170C4" w14:textId="77777777" w:rsidR="0048793D" w:rsidRPr="00B0212E" w:rsidRDefault="0048793D" w:rsidP="0048793D">
            <w:pPr>
              <w:spacing w:line="240" w:lineRule="atLeast"/>
              <w:rPr>
                <w:rFonts w:ascii="Arial" w:hAnsi="Arial" w:cs="Arial"/>
                <w:color w:val="0000FF"/>
                <w:lang w:val="fr-BE"/>
              </w:rPr>
            </w:pPr>
          </w:p>
        </w:tc>
        <w:tc>
          <w:tcPr>
            <w:tcW w:w="279" w:type="pct"/>
          </w:tcPr>
          <w:p w14:paraId="5B7FF541" w14:textId="77777777" w:rsidR="0048793D" w:rsidRPr="00B0212E" w:rsidRDefault="0048793D" w:rsidP="0048793D">
            <w:pPr>
              <w:spacing w:line="240" w:lineRule="atLeast"/>
              <w:rPr>
                <w:rFonts w:ascii="Arial" w:hAnsi="Arial" w:cs="Arial"/>
                <w:color w:val="0000FF"/>
                <w:lang w:val="fr-BE"/>
              </w:rPr>
            </w:pPr>
          </w:p>
        </w:tc>
        <w:tc>
          <w:tcPr>
            <w:tcW w:w="464" w:type="pct"/>
          </w:tcPr>
          <w:p w14:paraId="56F0A796" w14:textId="77777777" w:rsidR="0048793D" w:rsidRPr="00B0212E" w:rsidRDefault="0048793D" w:rsidP="0048793D">
            <w:pPr>
              <w:spacing w:line="240" w:lineRule="atLeast"/>
              <w:rPr>
                <w:rFonts w:ascii="Arial" w:hAnsi="Arial" w:cs="Arial"/>
                <w:color w:val="0000FF"/>
                <w:lang w:val="fr-BE"/>
              </w:rPr>
            </w:pPr>
          </w:p>
        </w:tc>
        <w:tc>
          <w:tcPr>
            <w:tcW w:w="465" w:type="pct"/>
          </w:tcPr>
          <w:p w14:paraId="695A11B0" w14:textId="77777777" w:rsidR="0048793D" w:rsidRPr="00B0212E" w:rsidRDefault="0048793D" w:rsidP="0048793D">
            <w:pPr>
              <w:spacing w:line="240" w:lineRule="atLeast"/>
              <w:rPr>
                <w:rFonts w:ascii="Arial" w:hAnsi="Arial" w:cs="Arial"/>
                <w:color w:val="0000FF"/>
                <w:lang w:val="fr-BE"/>
              </w:rPr>
            </w:pPr>
          </w:p>
        </w:tc>
        <w:tc>
          <w:tcPr>
            <w:tcW w:w="2821" w:type="pct"/>
          </w:tcPr>
          <w:p w14:paraId="3F6571DE" w14:textId="77777777" w:rsidR="0048793D" w:rsidRPr="00B0212E" w:rsidRDefault="0048793D" w:rsidP="0048793D">
            <w:pPr>
              <w:spacing w:line="240" w:lineRule="atLeast"/>
              <w:jc w:val="both"/>
              <w:rPr>
                <w:rFonts w:ascii="Arial" w:hAnsi="Arial" w:cs="Arial"/>
                <w:color w:val="0000FF"/>
                <w:lang w:val="fr-BE"/>
              </w:rPr>
            </w:pPr>
          </w:p>
        </w:tc>
        <w:tc>
          <w:tcPr>
            <w:tcW w:w="149" w:type="pct"/>
            <w:gridSpan w:val="2"/>
            <w:vAlign w:val="bottom"/>
          </w:tcPr>
          <w:p w14:paraId="31CE1ED3"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Q</w:t>
            </w:r>
          </w:p>
        </w:tc>
        <w:tc>
          <w:tcPr>
            <w:tcW w:w="347" w:type="pct"/>
            <w:gridSpan w:val="2"/>
            <w:vAlign w:val="bottom"/>
          </w:tcPr>
          <w:p w14:paraId="4B8161F0"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30</w:t>
            </w:r>
          </w:p>
        </w:tc>
        <w:tc>
          <w:tcPr>
            <w:tcW w:w="166" w:type="pct"/>
            <w:gridSpan w:val="2"/>
            <w:vAlign w:val="bottom"/>
          </w:tcPr>
          <w:p w14:paraId="3D97137F" w14:textId="77777777" w:rsidR="0048793D" w:rsidRPr="00B0212E" w:rsidRDefault="0048793D" w:rsidP="0048793D">
            <w:pPr>
              <w:spacing w:line="240" w:lineRule="atLeast"/>
              <w:jc w:val="right"/>
              <w:rPr>
                <w:rFonts w:ascii="Arial" w:hAnsi="Arial" w:cs="Arial"/>
                <w:color w:val="0000FF"/>
                <w:lang w:val="fr-BE"/>
              </w:rPr>
            </w:pPr>
          </w:p>
        </w:tc>
        <w:tc>
          <w:tcPr>
            <w:tcW w:w="154" w:type="pct"/>
            <w:vAlign w:val="bottom"/>
          </w:tcPr>
          <w:p w14:paraId="67D3CAC6"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5CBAF500" w14:textId="77777777" w:rsidTr="002F7583">
        <w:trPr>
          <w:cantSplit/>
        </w:trPr>
        <w:tc>
          <w:tcPr>
            <w:tcW w:w="155" w:type="pct"/>
          </w:tcPr>
          <w:p w14:paraId="619DD889" w14:textId="77777777" w:rsidR="0048793D" w:rsidRPr="00B0212E" w:rsidRDefault="0048793D" w:rsidP="0048793D">
            <w:pPr>
              <w:spacing w:line="240" w:lineRule="atLeast"/>
              <w:rPr>
                <w:rFonts w:ascii="Arial" w:hAnsi="Arial" w:cs="Arial"/>
                <w:color w:val="0000FF"/>
                <w:lang w:val="fr-BE"/>
              </w:rPr>
            </w:pPr>
          </w:p>
        </w:tc>
        <w:tc>
          <w:tcPr>
            <w:tcW w:w="279" w:type="pct"/>
          </w:tcPr>
          <w:p w14:paraId="7F88FD59" w14:textId="77777777" w:rsidR="0048793D" w:rsidRPr="00B0212E" w:rsidRDefault="0048793D" w:rsidP="0048793D">
            <w:pPr>
              <w:spacing w:line="240" w:lineRule="atLeast"/>
              <w:rPr>
                <w:rFonts w:ascii="Arial" w:hAnsi="Arial" w:cs="Arial"/>
                <w:color w:val="0000FF"/>
                <w:lang w:val="fr-BE"/>
              </w:rPr>
            </w:pPr>
          </w:p>
        </w:tc>
        <w:tc>
          <w:tcPr>
            <w:tcW w:w="464" w:type="pct"/>
          </w:tcPr>
          <w:p w14:paraId="456C29A8" w14:textId="77777777" w:rsidR="0048793D" w:rsidRPr="00B0212E" w:rsidRDefault="0048793D" w:rsidP="0048793D">
            <w:pPr>
              <w:spacing w:line="240" w:lineRule="atLeast"/>
              <w:jc w:val="both"/>
              <w:rPr>
                <w:rFonts w:ascii="Arial" w:hAnsi="Arial" w:cs="Arial"/>
                <w:color w:val="0000FF"/>
                <w:lang w:val="fr-BE"/>
              </w:rPr>
            </w:pPr>
          </w:p>
        </w:tc>
        <w:tc>
          <w:tcPr>
            <w:tcW w:w="465" w:type="pct"/>
          </w:tcPr>
          <w:p w14:paraId="6186E247" w14:textId="77777777" w:rsidR="0048793D" w:rsidRPr="00B0212E" w:rsidRDefault="0048793D" w:rsidP="0048793D">
            <w:pPr>
              <w:spacing w:line="240" w:lineRule="atLeast"/>
              <w:rPr>
                <w:rFonts w:ascii="Arial" w:hAnsi="Arial" w:cs="Arial"/>
                <w:color w:val="0000FF"/>
                <w:lang w:val="fr-BE"/>
              </w:rPr>
            </w:pPr>
          </w:p>
        </w:tc>
        <w:tc>
          <w:tcPr>
            <w:tcW w:w="3483" w:type="pct"/>
            <w:gridSpan w:val="7"/>
          </w:tcPr>
          <w:p w14:paraId="0EA3AC3E" w14:textId="77777777" w:rsidR="0048793D" w:rsidRPr="00B0212E" w:rsidRDefault="0048793D" w:rsidP="0048793D">
            <w:pPr>
              <w:spacing w:line="240" w:lineRule="atLeast"/>
              <w:jc w:val="both"/>
              <w:rPr>
                <w:rFonts w:ascii="Arial" w:hAnsi="Arial" w:cs="Arial"/>
                <w:color w:val="0000FF"/>
                <w:lang w:val="fr-BE"/>
              </w:rPr>
            </w:pPr>
          </w:p>
        </w:tc>
        <w:tc>
          <w:tcPr>
            <w:tcW w:w="154" w:type="pct"/>
            <w:vAlign w:val="bottom"/>
          </w:tcPr>
          <w:p w14:paraId="38136FF6"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0B207533" w14:textId="77777777" w:rsidTr="002F7583">
        <w:trPr>
          <w:cantSplit/>
        </w:trPr>
        <w:tc>
          <w:tcPr>
            <w:tcW w:w="155" w:type="pct"/>
          </w:tcPr>
          <w:p w14:paraId="0B55E987" w14:textId="77777777" w:rsidR="0048793D" w:rsidRPr="00B0212E" w:rsidRDefault="0048793D" w:rsidP="0048793D">
            <w:pPr>
              <w:spacing w:line="240" w:lineRule="atLeast"/>
              <w:rPr>
                <w:rFonts w:ascii="Arial" w:hAnsi="Arial" w:cs="Arial"/>
                <w:color w:val="0000FF"/>
                <w:lang w:val="fr-BE"/>
              </w:rPr>
            </w:pPr>
          </w:p>
        </w:tc>
        <w:tc>
          <w:tcPr>
            <w:tcW w:w="279" w:type="pct"/>
          </w:tcPr>
          <w:p w14:paraId="79ECA26D" w14:textId="77777777" w:rsidR="0048793D" w:rsidRPr="00B0212E" w:rsidRDefault="0048793D" w:rsidP="0048793D">
            <w:pPr>
              <w:spacing w:line="240" w:lineRule="atLeast"/>
              <w:rPr>
                <w:rFonts w:ascii="Arial" w:hAnsi="Arial" w:cs="Arial"/>
                <w:color w:val="0000FF"/>
                <w:lang w:val="fr-BE"/>
              </w:rPr>
            </w:pPr>
          </w:p>
        </w:tc>
        <w:tc>
          <w:tcPr>
            <w:tcW w:w="464" w:type="pct"/>
          </w:tcPr>
          <w:p w14:paraId="06202D42" w14:textId="77777777" w:rsidR="0048793D" w:rsidRPr="00B0212E" w:rsidRDefault="0048793D" w:rsidP="0048793D">
            <w:pPr>
              <w:spacing w:line="240" w:lineRule="atLeast"/>
              <w:rPr>
                <w:rFonts w:ascii="Arial" w:hAnsi="Arial" w:cs="Arial"/>
                <w:color w:val="0000FF"/>
                <w:lang w:val="fr-BE"/>
              </w:rPr>
            </w:pPr>
            <w:r w:rsidRPr="00B0212E">
              <w:rPr>
                <w:rFonts w:ascii="Arial" w:hAnsi="Arial" w:cs="Arial"/>
                <w:color w:val="0000FF"/>
                <w:lang w:val="fr-BE"/>
              </w:rPr>
              <w:t>106293</w:t>
            </w:r>
          </w:p>
        </w:tc>
        <w:tc>
          <w:tcPr>
            <w:tcW w:w="465" w:type="pct"/>
          </w:tcPr>
          <w:p w14:paraId="1B74E19E" w14:textId="77777777" w:rsidR="0048793D" w:rsidRPr="00B0212E" w:rsidRDefault="0048793D" w:rsidP="0048793D">
            <w:pPr>
              <w:spacing w:line="240" w:lineRule="atLeast"/>
              <w:rPr>
                <w:rFonts w:ascii="Arial" w:hAnsi="Arial" w:cs="Arial"/>
                <w:color w:val="0000FF"/>
                <w:lang w:val="fr-BE"/>
              </w:rPr>
            </w:pPr>
          </w:p>
        </w:tc>
        <w:tc>
          <w:tcPr>
            <w:tcW w:w="2821" w:type="pct"/>
          </w:tcPr>
          <w:p w14:paraId="6E003D6B" w14:textId="51C44F23" w:rsidR="0048793D" w:rsidRPr="00B0212E" w:rsidRDefault="0048793D" w:rsidP="0048793D">
            <w:pPr>
              <w:spacing w:line="240" w:lineRule="atLeast"/>
              <w:jc w:val="both"/>
              <w:rPr>
                <w:rFonts w:ascii="Arial" w:hAnsi="Arial" w:cs="Arial"/>
                <w:color w:val="0000FF"/>
                <w:lang w:val="fr-BE"/>
              </w:rPr>
            </w:pPr>
            <w:r w:rsidRPr="00B0212E">
              <w:rPr>
                <w:rFonts w:ascii="Arial" w:hAnsi="Arial" w:cs="Arial"/>
                <w:color w:val="0000FF"/>
                <w:lang w:val="fr-BE"/>
              </w:rPr>
              <w:t>Consultation au cabinet par un médecin spécialiste en pneumologie ayant une qualification professionnelle particulière en oncologie, y compris un rapport écrit obligatoire</w:t>
            </w:r>
            <w:r>
              <w:rPr>
                <w:rFonts w:ascii="Arial" w:hAnsi="Arial" w:cs="Arial"/>
                <w:color w:val="0000FF"/>
                <w:lang w:val="fr-BE"/>
              </w:rPr>
              <w:t xml:space="preserve"> </w:t>
            </w:r>
            <w:r w:rsidRPr="00B0212E">
              <w:rPr>
                <w:rFonts w:ascii="Arial" w:hAnsi="Arial" w:cs="Arial"/>
                <w:color w:val="0000FF"/>
                <w:lang w:val="fr-BE"/>
              </w:rPr>
              <w:t>au médecin traitant</w:t>
            </w:r>
          </w:p>
        </w:tc>
        <w:tc>
          <w:tcPr>
            <w:tcW w:w="149" w:type="pct"/>
            <w:gridSpan w:val="2"/>
            <w:vAlign w:val="bottom"/>
          </w:tcPr>
          <w:p w14:paraId="1A41159A"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N</w:t>
            </w:r>
          </w:p>
        </w:tc>
        <w:tc>
          <w:tcPr>
            <w:tcW w:w="347" w:type="pct"/>
            <w:gridSpan w:val="2"/>
            <w:vAlign w:val="bottom"/>
          </w:tcPr>
          <w:p w14:paraId="4DE685CB"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16</w:t>
            </w:r>
          </w:p>
        </w:tc>
        <w:tc>
          <w:tcPr>
            <w:tcW w:w="166" w:type="pct"/>
            <w:gridSpan w:val="2"/>
            <w:vAlign w:val="bottom"/>
          </w:tcPr>
          <w:p w14:paraId="1FA79636" w14:textId="77777777" w:rsidR="0048793D" w:rsidRPr="00B0212E" w:rsidRDefault="0048793D" w:rsidP="0048793D">
            <w:pPr>
              <w:spacing w:line="240" w:lineRule="atLeast"/>
              <w:jc w:val="right"/>
              <w:rPr>
                <w:rFonts w:ascii="Arial" w:hAnsi="Arial" w:cs="Arial"/>
                <w:color w:val="0000FF"/>
                <w:lang w:val="fr-BE"/>
              </w:rPr>
            </w:pPr>
          </w:p>
        </w:tc>
        <w:tc>
          <w:tcPr>
            <w:tcW w:w="154" w:type="pct"/>
            <w:vAlign w:val="bottom"/>
          </w:tcPr>
          <w:p w14:paraId="7B3A6ACF" w14:textId="77777777" w:rsidR="0048793D" w:rsidRPr="00B0212E" w:rsidRDefault="0048793D" w:rsidP="0048793D">
            <w:pPr>
              <w:spacing w:line="240" w:lineRule="atLeast"/>
              <w:jc w:val="right"/>
              <w:rPr>
                <w:rFonts w:ascii="Arial" w:hAnsi="Arial" w:cs="Arial"/>
                <w:color w:val="0000FF"/>
                <w:lang w:val="fr-BE"/>
              </w:rPr>
            </w:pPr>
          </w:p>
        </w:tc>
      </w:tr>
      <w:tr w:rsidR="0048793D" w:rsidRPr="00B0212E" w14:paraId="5090EC7B" w14:textId="77777777" w:rsidTr="002F7583">
        <w:trPr>
          <w:cantSplit/>
        </w:trPr>
        <w:tc>
          <w:tcPr>
            <w:tcW w:w="155" w:type="pct"/>
          </w:tcPr>
          <w:p w14:paraId="773CCB83" w14:textId="77777777" w:rsidR="0048793D" w:rsidRPr="00B0212E" w:rsidRDefault="0048793D" w:rsidP="0048793D">
            <w:pPr>
              <w:spacing w:line="240" w:lineRule="atLeast"/>
              <w:rPr>
                <w:rFonts w:ascii="Arial" w:hAnsi="Arial" w:cs="Arial"/>
                <w:color w:val="0000FF"/>
                <w:lang w:val="fr-BE"/>
              </w:rPr>
            </w:pPr>
          </w:p>
        </w:tc>
        <w:tc>
          <w:tcPr>
            <w:tcW w:w="279" w:type="pct"/>
          </w:tcPr>
          <w:p w14:paraId="72586450" w14:textId="77777777" w:rsidR="0048793D" w:rsidRPr="00B0212E" w:rsidRDefault="0048793D" w:rsidP="0048793D">
            <w:pPr>
              <w:spacing w:line="240" w:lineRule="atLeast"/>
              <w:rPr>
                <w:rFonts w:ascii="Arial" w:hAnsi="Arial" w:cs="Arial"/>
                <w:color w:val="0000FF"/>
                <w:lang w:val="fr-BE"/>
              </w:rPr>
            </w:pPr>
          </w:p>
        </w:tc>
        <w:tc>
          <w:tcPr>
            <w:tcW w:w="464" w:type="pct"/>
          </w:tcPr>
          <w:p w14:paraId="440D377D" w14:textId="77777777" w:rsidR="0048793D" w:rsidRPr="00B0212E" w:rsidRDefault="0048793D" w:rsidP="0048793D">
            <w:pPr>
              <w:spacing w:line="240" w:lineRule="atLeast"/>
              <w:jc w:val="both"/>
              <w:rPr>
                <w:rFonts w:ascii="Arial" w:hAnsi="Arial" w:cs="Arial"/>
                <w:color w:val="0000FF"/>
                <w:lang w:val="fr-BE"/>
              </w:rPr>
            </w:pPr>
          </w:p>
        </w:tc>
        <w:tc>
          <w:tcPr>
            <w:tcW w:w="465" w:type="pct"/>
          </w:tcPr>
          <w:p w14:paraId="4A169BF0" w14:textId="77777777" w:rsidR="0048793D" w:rsidRPr="00B0212E" w:rsidRDefault="0048793D" w:rsidP="0048793D">
            <w:pPr>
              <w:spacing w:line="240" w:lineRule="atLeast"/>
              <w:rPr>
                <w:rFonts w:ascii="Arial" w:hAnsi="Arial" w:cs="Arial"/>
                <w:color w:val="0000FF"/>
                <w:lang w:val="fr-BE"/>
              </w:rPr>
            </w:pPr>
          </w:p>
        </w:tc>
        <w:tc>
          <w:tcPr>
            <w:tcW w:w="3483" w:type="pct"/>
            <w:gridSpan w:val="7"/>
          </w:tcPr>
          <w:p w14:paraId="606924BF" w14:textId="77777777" w:rsidR="0048793D" w:rsidRPr="00B0212E" w:rsidRDefault="0048793D" w:rsidP="0048793D">
            <w:pPr>
              <w:spacing w:line="240" w:lineRule="atLeast"/>
              <w:jc w:val="both"/>
              <w:rPr>
                <w:rFonts w:ascii="Arial" w:hAnsi="Arial" w:cs="Arial"/>
                <w:color w:val="0000FF"/>
                <w:lang w:val="fr-BE"/>
              </w:rPr>
            </w:pPr>
          </w:p>
        </w:tc>
        <w:tc>
          <w:tcPr>
            <w:tcW w:w="154" w:type="pct"/>
            <w:vAlign w:val="bottom"/>
          </w:tcPr>
          <w:p w14:paraId="3CB39611" w14:textId="77777777" w:rsidR="0048793D" w:rsidRPr="00B0212E" w:rsidRDefault="0048793D" w:rsidP="0048793D">
            <w:pPr>
              <w:spacing w:line="240" w:lineRule="atLeast"/>
              <w:jc w:val="right"/>
              <w:rPr>
                <w:rFonts w:ascii="Arial" w:hAnsi="Arial" w:cs="Arial"/>
                <w:color w:val="0000FF"/>
                <w:lang w:val="fr-BE"/>
              </w:rPr>
            </w:pPr>
          </w:p>
        </w:tc>
      </w:tr>
      <w:tr w:rsidR="0048793D" w:rsidRPr="0005085E" w14:paraId="6C23D493" w14:textId="77777777" w:rsidTr="002F7583">
        <w:trPr>
          <w:cantSplit/>
        </w:trPr>
        <w:tc>
          <w:tcPr>
            <w:tcW w:w="155" w:type="pct"/>
          </w:tcPr>
          <w:p w14:paraId="62CD1082" w14:textId="77777777" w:rsidR="0048793D" w:rsidRPr="00B0212E" w:rsidRDefault="0048793D" w:rsidP="0048793D">
            <w:pPr>
              <w:spacing w:line="240" w:lineRule="atLeast"/>
              <w:rPr>
                <w:rFonts w:ascii="Arial" w:hAnsi="Arial" w:cs="Arial"/>
                <w:color w:val="0000FF"/>
                <w:lang w:val="fr-BE"/>
              </w:rPr>
            </w:pPr>
          </w:p>
        </w:tc>
        <w:tc>
          <w:tcPr>
            <w:tcW w:w="279" w:type="pct"/>
          </w:tcPr>
          <w:p w14:paraId="6FFF45A8" w14:textId="77777777" w:rsidR="0048793D" w:rsidRPr="00B0212E" w:rsidRDefault="0048793D" w:rsidP="0048793D">
            <w:pPr>
              <w:spacing w:line="240" w:lineRule="atLeast"/>
              <w:rPr>
                <w:rFonts w:ascii="Arial" w:hAnsi="Arial" w:cs="Arial"/>
                <w:color w:val="0000FF"/>
                <w:lang w:val="fr-BE"/>
              </w:rPr>
            </w:pPr>
          </w:p>
        </w:tc>
        <w:tc>
          <w:tcPr>
            <w:tcW w:w="464" w:type="pct"/>
          </w:tcPr>
          <w:p w14:paraId="2F203698" w14:textId="77777777" w:rsidR="0048793D" w:rsidRPr="00B0212E" w:rsidRDefault="0048793D" w:rsidP="0048793D">
            <w:pPr>
              <w:spacing w:line="240" w:lineRule="atLeast"/>
              <w:rPr>
                <w:rFonts w:ascii="Arial" w:hAnsi="Arial" w:cs="Arial"/>
                <w:color w:val="0000FF"/>
                <w:lang w:val="fr-BE"/>
              </w:rPr>
            </w:pPr>
            <w:r w:rsidRPr="00B0212E">
              <w:rPr>
                <w:rFonts w:ascii="Arial" w:hAnsi="Arial" w:cs="Arial"/>
                <w:color w:val="0000FF"/>
                <w:lang w:val="fr-BE"/>
              </w:rPr>
              <w:t>106315</w:t>
            </w:r>
          </w:p>
        </w:tc>
        <w:tc>
          <w:tcPr>
            <w:tcW w:w="465" w:type="pct"/>
          </w:tcPr>
          <w:p w14:paraId="01DB22BD" w14:textId="77777777" w:rsidR="0048793D" w:rsidRPr="00B0212E" w:rsidRDefault="0048793D" w:rsidP="0048793D">
            <w:pPr>
              <w:spacing w:line="240" w:lineRule="atLeast"/>
              <w:rPr>
                <w:rFonts w:ascii="Arial" w:hAnsi="Arial" w:cs="Arial"/>
                <w:color w:val="0000FF"/>
                <w:lang w:val="fr-BE"/>
              </w:rPr>
            </w:pPr>
          </w:p>
        </w:tc>
        <w:tc>
          <w:tcPr>
            <w:tcW w:w="2821" w:type="pct"/>
          </w:tcPr>
          <w:p w14:paraId="4ED06501" w14:textId="731CE5A0" w:rsidR="0048793D" w:rsidRPr="00B0212E" w:rsidRDefault="0048793D" w:rsidP="0048793D">
            <w:pPr>
              <w:spacing w:line="240" w:lineRule="atLeast"/>
              <w:jc w:val="both"/>
              <w:rPr>
                <w:rFonts w:ascii="Arial" w:hAnsi="Arial" w:cs="Arial"/>
                <w:color w:val="0000FF"/>
                <w:lang w:val="fr-BE"/>
              </w:rPr>
            </w:pPr>
            <w:r w:rsidRPr="00B0212E">
              <w:rPr>
                <w:rFonts w:ascii="Arial" w:hAnsi="Arial" w:cs="Arial"/>
                <w:color w:val="0000FF"/>
                <w:lang w:val="fr-BE"/>
              </w:rPr>
              <w:t>Consultation au cabinet par un médecin spécialiste en pneumologie accrédité ayant une qualification professionnelle particulière en oncologie, y compris un rapport écrit obligatoire</w:t>
            </w:r>
            <w:r>
              <w:rPr>
                <w:rFonts w:ascii="Arial" w:hAnsi="Arial" w:cs="Arial"/>
                <w:color w:val="0000FF"/>
                <w:lang w:val="fr-BE"/>
              </w:rPr>
              <w:t xml:space="preserve"> </w:t>
            </w:r>
            <w:r w:rsidRPr="00B0212E">
              <w:rPr>
                <w:rFonts w:ascii="Arial" w:hAnsi="Arial" w:cs="Arial"/>
                <w:color w:val="0000FF"/>
                <w:lang w:val="fr-BE"/>
              </w:rPr>
              <w:t>au médecin traitant</w:t>
            </w:r>
          </w:p>
        </w:tc>
        <w:tc>
          <w:tcPr>
            <w:tcW w:w="149" w:type="pct"/>
            <w:gridSpan w:val="2"/>
            <w:vAlign w:val="bottom"/>
          </w:tcPr>
          <w:p w14:paraId="2BBFC7FC"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N</w:t>
            </w:r>
          </w:p>
        </w:tc>
        <w:tc>
          <w:tcPr>
            <w:tcW w:w="347" w:type="pct"/>
            <w:gridSpan w:val="2"/>
            <w:vAlign w:val="bottom"/>
          </w:tcPr>
          <w:p w14:paraId="7767D93F" w14:textId="77777777" w:rsidR="0048793D" w:rsidRPr="00B0212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16</w:t>
            </w:r>
          </w:p>
        </w:tc>
        <w:tc>
          <w:tcPr>
            <w:tcW w:w="166" w:type="pct"/>
            <w:gridSpan w:val="2"/>
            <w:vAlign w:val="bottom"/>
          </w:tcPr>
          <w:p w14:paraId="660649C2" w14:textId="77777777" w:rsidR="0048793D" w:rsidRPr="0005085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w:t>
            </w:r>
          </w:p>
        </w:tc>
        <w:tc>
          <w:tcPr>
            <w:tcW w:w="154" w:type="pct"/>
            <w:vAlign w:val="bottom"/>
          </w:tcPr>
          <w:p w14:paraId="1A488BB1"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BDF8B47" w14:textId="77777777" w:rsidTr="002F7583">
        <w:trPr>
          <w:cantSplit/>
        </w:trPr>
        <w:tc>
          <w:tcPr>
            <w:tcW w:w="155" w:type="pct"/>
          </w:tcPr>
          <w:p w14:paraId="359EEBFC" w14:textId="77777777" w:rsidR="0048793D" w:rsidRPr="0005085E" w:rsidRDefault="0048793D" w:rsidP="0048793D">
            <w:pPr>
              <w:spacing w:line="240" w:lineRule="atLeast"/>
              <w:rPr>
                <w:rFonts w:ascii="Arial" w:hAnsi="Arial" w:cs="Arial"/>
                <w:color w:val="0000FF"/>
                <w:lang w:val="fr-BE"/>
              </w:rPr>
            </w:pPr>
          </w:p>
        </w:tc>
        <w:tc>
          <w:tcPr>
            <w:tcW w:w="279" w:type="pct"/>
          </w:tcPr>
          <w:p w14:paraId="2CD001A2" w14:textId="77777777" w:rsidR="0048793D" w:rsidRPr="0005085E" w:rsidRDefault="0048793D" w:rsidP="0048793D">
            <w:pPr>
              <w:spacing w:line="240" w:lineRule="atLeast"/>
              <w:rPr>
                <w:rFonts w:ascii="Arial" w:hAnsi="Arial" w:cs="Arial"/>
                <w:color w:val="0000FF"/>
                <w:lang w:val="fr-BE"/>
              </w:rPr>
            </w:pPr>
          </w:p>
        </w:tc>
        <w:tc>
          <w:tcPr>
            <w:tcW w:w="464" w:type="pct"/>
          </w:tcPr>
          <w:p w14:paraId="42DB6A96" w14:textId="77777777" w:rsidR="0048793D" w:rsidRPr="0005085E" w:rsidRDefault="0048793D" w:rsidP="0048793D">
            <w:pPr>
              <w:spacing w:line="240" w:lineRule="atLeast"/>
              <w:rPr>
                <w:rFonts w:ascii="Arial" w:hAnsi="Arial" w:cs="Arial"/>
                <w:color w:val="0000FF"/>
                <w:lang w:val="fr-BE"/>
              </w:rPr>
            </w:pPr>
          </w:p>
        </w:tc>
        <w:tc>
          <w:tcPr>
            <w:tcW w:w="465" w:type="pct"/>
          </w:tcPr>
          <w:p w14:paraId="7694C1F3" w14:textId="77777777" w:rsidR="0048793D" w:rsidRPr="0005085E" w:rsidRDefault="0048793D" w:rsidP="0048793D">
            <w:pPr>
              <w:spacing w:line="240" w:lineRule="atLeast"/>
              <w:rPr>
                <w:rFonts w:ascii="Arial" w:hAnsi="Arial" w:cs="Arial"/>
                <w:color w:val="0000FF"/>
                <w:lang w:val="fr-BE"/>
              </w:rPr>
            </w:pPr>
          </w:p>
        </w:tc>
        <w:tc>
          <w:tcPr>
            <w:tcW w:w="2821" w:type="pct"/>
          </w:tcPr>
          <w:p w14:paraId="43E16FBA"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3A88148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1875BD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0DB7C8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F44578D" w14:textId="75C1FC3D" w:rsidR="0048793D" w:rsidRPr="0005085E" w:rsidRDefault="0048793D" w:rsidP="0048793D">
            <w:pPr>
              <w:spacing w:line="240" w:lineRule="atLeast"/>
              <w:jc w:val="right"/>
              <w:rPr>
                <w:rFonts w:ascii="Arial" w:hAnsi="Arial" w:cs="Arial"/>
                <w:color w:val="0000FF"/>
                <w:lang w:val="fr-BE"/>
              </w:rPr>
            </w:pPr>
            <w:r w:rsidRPr="00B0212E">
              <w:rPr>
                <w:rFonts w:ascii="Arial" w:hAnsi="Arial" w:cs="Arial"/>
                <w:color w:val="0000FF"/>
                <w:lang w:val="fr-BE"/>
              </w:rPr>
              <w:t>"</w:t>
            </w:r>
          </w:p>
        </w:tc>
      </w:tr>
      <w:tr w:rsidR="0048793D" w:rsidRPr="0005085E" w14:paraId="31C527CB" w14:textId="77777777" w:rsidTr="002F7583">
        <w:trPr>
          <w:cantSplit/>
        </w:trPr>
        <w:tc>
          <w:tcPr>
            <w:tcW w:w="155" w:type="pct"/>
          </w:tcPr>
          <w:p w14:paraId="19EEC81C" w14:textId="77777777" w:rsidR="0048793D" w:rsidRPr="0005085E" w:rsidRDefault="0048793D" w:rsidP="0048793D">
            <w:pPr>
              <w:spacing w:line="240" w:lineRule="atLeast"/>
              <w:rPr>
                <w:rFonts w:ascii="Arial" w:hAnsi="Arial" w:cs="Arial"/>
                <w:color w:val="0000FF"/>
                <w:lang w:val="fr-BE"/>
              </w:rPr>
            </w:pPr>
          </w:p>
        </w:tc>
        <w:tc>
          <w:tcPr>
            <w:tcW w:w="279" w:type="pct"/>
          </w:tcPr>
          <w:p w14:paraId="787F9F2D" w14:textId="77777777" w:rsidR="0048793D" w:rsidRPr="0005085E" w:rsidRDefault="0048793D" w:rsidP="0048793D">
            <w:pPr>
              <w:spacing w:line="240" w:lineRule="atLeast"/>
              <w:rPr>
                <w:rFonts w:ascii="Arial" w:hAnsi="Arial" w:cs="Arial"/>
                <w:color w:val="0000FF"/>
                <w:lang w:val="fr-BE"/>
              </w:rPr>
            </w:pPr>
          </w:p>
        </w:tc>
        <w:tc>
          <w:tcPr>
            <w:tcW w:w="464" w:type="pct"/>
          </w:tcPr>
          <w:p w14:paraId="530A8CB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6C51CA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2E7FF4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9399990" w14:textId="77777777" w:rsidR="0048793D" w:rsidRPr="0005085E" w:rsidRDefault="0048793D" w:rsidP="0048793D">
            <w:pPr>
              <w:spacing w:line="240" w:lineRule="atLeast"/>
              <w:jc w:val="right"/>
              <w:rPr>
                <w:rFonts w:ascii="Arial" w:hAnsi="Arial" w:cs="Arial"/>
                <w:color w:val="0000FF"/>
                <w:lang w:val="fr-BE"/>
              </w:rPr>
            </w:pPr>
          </w:p>
        </w:tc>
      </w:tr>
      <w:tr w:rsidR="0048793D" w:rsidRPr="008930E6" w14:paraId="5EE72184" w14:textId="77777777" w:rsidTr="002F7583">
        <w:trPr>
          <w:cantSplit/>
        </w:trPr>
        <w:tc>
          <w:tcPr>
            <w:tcW w:w="155" w:type="pct"/>
          </w:tcPr>
          <w:p w14:paraId="4F92936E" w14:textId="77777777" w:rsidR="0048793D" w:rsidRPr="00E30334" w:rsidRDefault="0048793D" w:rsidP="0048793D">
            <w:pPr>
              <w:spacing w:line="240" w:lineRule="atLeast"/>
              <w:rPr>
                <w:color w:val="0000FF"/>
                <w:lang w:val="fr-BE"/>
              </w:rPr>
            </w:pPr>
          </w:p>
        </w:tc>
        <w:tc>
          <w:tcPr>
            <w:tcW w:w="279" w:type="pct"/>
          </w:tcPr>
          <w:p w14:paraId="452ECC3C" w14:textId="77777777" w:rsidR="0048793D" w:rsidRPr="00E30334" w:rsidRDefault="0048793D" w:rsidP="0048793D">
            <w:pPr>
              <w:spacing w:line="240" w:lineRule="atLeast"/>
              <w:rPr>
                <w:color w:val="0000FF"/>
                <w:lang w:val="fr-BE"/>
              </w:rPr>
            </w:pPr>
          </w:p>
        </w:tc>
        <w:tc>
          <w:tcPr>
            <w:tcW w:w="464" w:type="pct"/>
          </w:tcPr>
          <w:p w14:paraId="2F5DFB81" w14:textId="77777777" w:rsidR="0048793D" w:rsidRPr="00E30334" w:rsidRDefault="0048793D" w:rsidP="0048793D">
            <w:pPr>
              <w:spacing w:line="240" w:lineRule="atLeast"/>
              <w:jc w:val="both"/>
              <w:rPr>
                <w:color w:val="0000FF"/>
                <w:lang w:val="fr-BE"/>
              </w:rPr>
            </w:pPr>
          </w:p>
        </w:tc>
        <w:tc>
          <w:tcPr>
            <w:tcW w:w="465" w:type="pct"/>
          </w:tcPr>
          <w:p w14:paraId="4386584F" w14:textId="77777777" w:rsidR="0048793D" w:rsidRPr="00E30334" w:rsidRDefault="0048793D" w:rsidP="0048793D">
            <w:pPr>
              <w:spacing w:line="240" w:lineRule="atLeast"/>
              <w:rPr>
                <w:color w:val="0000FF"/>
                <w:lang w:val="fr-BE"/>
              </w:rPr>
            </w:pPr>
          </w:p>
        </w:tc>
        <w:tc>
          <w:tcPr>
            <w:tcW w:w="3483" w:type="pct"/>
            <w:gridSpan w:val="7"/>
          </w:tcPr>
          <w:p w14:paraId="13F69D60" w14:textId="59BA7785"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77003B12" w14:textId="77777777" w:rsidR="0048793D" w:rsidRPr="0005085E" w:rsidRDefault="0048793D" w:rsidP="0048793D">
            <w:pPr>
              <w:spacing w:line="240" w:lineRule="atLeast"/>
              <w:jc w:val="right"/>
              <w:rPr>
                <w:color w:val="0000FF"/>
                <w:lang w:val="fr-BE"/>
              </w:rPr>
            </w:pPr>
          </w:p>
        </w:tc>
      </w:tr>
      <w:tr w:rsidR="0048793D" w:rsidRPr="0005085E" w14:paraId="7EDEE862" w14:textId="77777777" w:rsidTr="002F7583">
        <w:trPr>
          <w:cantSplit/>
        </w:trPr>
        <w:tc>
          <w:tcPr>
            <w:tcW w:w="155" w:type="pct"/>
          </w:tcPr>
          <w:p w14:paraId="73946199" w14:textId="3493EBD5" w:rsidR="0048793D" w:rsidRPr="00B0212E" w:rsidRDefault="0048793D" w:rsidP="0048793D">
            <w:pPr>
              <w:spacing w:line="240" w:lineRule="atLeast"/>
              <w:rPr>
                <w:rFonts w:ascii="Arial" w:hAnsi="Arial" w:cs="Arial"/>
                <w:color w:val="0000FF"/>
                <w:lang w:val="fr-FR"/>
              </w:rPr>
            </w:pPr>
            <w:r w:rsidRPr="00B0212E">
              <w:rPr>
                <w:rFonts w:ascii="Arial" w:hAnsi="Arial" w:cs="Arial"/>
                <w:color w:val="0000FF"/>
                <w:lang w:val="fr-FR"/>
              </w:rPr>
              <w:t>"</w:t>
            </w:r>
          </w:p>
        </w:tc>
        <w:tc>
          <w:tcPr>
            <w:tcW w:w="279" w:type="pct"/>
          </w:tcPr>
          <w:p w14:paraId="1E711608" w14:textId="77777777" w:rsidR="0048793D" w:rsidRPr="0005085E" w:rsidRDefault="0048793D" w:rsidP="0048793D">
            <w:pPr>
              <w:spacing w:line="240" w:lineRule="atLeast"/>
              <w:rPr>
                <w:rFonts w:ascii="Arial" w:hAnsi="Arial" w:cs="Arial"/>
                <w:color w:val="0000FF"/>
                <w:lang w:val="fr-BE"/>
              </w:rPr>
            </w:pPr>
          </w:p>
        </w:tc>
        <w:tc>
          <w:tcPr>
            <w:tcW w:w="464" w:type="pct"/>
          </w:tcPr>
          <w:p w14:paraId="7366F6A9"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102115</w:t>
            </w:r>
          </w:p>
        </w:tc>
        <w:tc>
          <w:tcPr>
            <w:tcW w:w="465" w:type="pct"/>
          </w:tcPr>
          <w:p w14:paraId="5011B5B8" w14:textId="77777777" w:rsidR="0048793D" w:rsidRPr="0005085E" w:rsidRDefault="0048793D" w:rsidP="0048793D">
            <w:pPr>
              <w:spacing w:line="240" w:lineRule="atLeast"/>
              <w:rPr>
                <w:rFonts w:ascii="Arial" w:hAnsi="Arial" w:cs="Arial"/>
                <w:color w:val="0000FF"/>
                <w:lang w:val="fr-BE"/>
              </w:rPr>
            </w:pPr>
          </w:p>
        </w:tc>
        <w:tc>
          <w:tcPr>
            <w:tcW w:w="2821" w:type="pct"/>
          </w:tcPr>
          <w:p w14:paraId="5275254A"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gastro-entérologie, y compris un rapport écrit éventuel au médecin traitant</w:t>
            </w:r>
          </w:p>
        </w:tc>
        <w:tc>
          <w:tcPr>
            <w:tcW w:w="149" w:type="pct"/>
            <w:gridSpan w:val="2"/>
            <w:vAlign w:val="bottom"/>
          </w:tcPr>
          <w:p w14:paraId="732472B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8524A8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6801C16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664AA1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6A44B66" w14:textId="77777777" w:rsidTr="002F7583">
        <w:trPr>
          <w:cantSplit/>
        </w:trPr>
        <w:tc>
          <w:tcPr>
            <w:tcW w:w="155" w:type="pct"/>
          </w:tcPr>
          <w:p w14:paraId="4885ED3D" w14:textId="77777777" w:rsidR="0048793D" w:rsidRPr="0005085E" w:rsidRDefault="0048793D" w:rsidP="0048793D">
            <w:pPr>
              <w:spacing w:line="240" w:lineRule="atLeast"/>
              <w:rPr>
                <w:rFonts w:ascii="Arial" w:hAnsi="Arial" w:cs="Arial"/>
                <w:color w:val="0000FF"/>
                <w:lang w:val="fr-BE"/>
              </w:rPr>
            </w:pPr>
          </w:p>
        </w:tc>
        <w:tc>
          <w:tcPr>
            <w:tcW w:w="279" w:type="pct"/>
          </w:tcPr>
          <w:p w14:paraId="54EB1DE4" w14:textId="77777777" w:rsidR="0048793D" w:rsidRPr="0005085E" w:rsidRDefault="0048793D" w:rsidP="0048793D">
            <w:pPr>
              <w:spacing w:line="240" w:lineRule="atLeast"/>
              <w:rPr>
                <w:rFonts w:ascii="Arial" w:hAnsi="Arial" w:cs="Arial"/>
                <w:color w:val="0000FF"/>
                <w:lang w:val="fr-BE"/>
              </w:rPr>
            </w:pPr>
          </w:p>
        </w:tc>
        <w:tc>
          <w:tcPr>
            <w:tcW w:w="464" w:type="pct"/>
          </w:tcPr>
          <w:p w14:paraId="5AE6A0C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CB2A9D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D29814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C507BA5"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D040864" w14:textId="77777777" w:rsidTr="002F7583">
        <w:trPr>
          <w:cantSplit/>
        </w:trPr>
        <w:tc>
          <w:tcPr>
            <w:tcW w:w="155" w:type="pct"/>
          </w:tcPr>
          <w:p w14:paraId="27ED5575" w14:textId="77777777" w:rsidR="0048793D" w:rsidRPr="0005085E" w:rsidRDefault="0048793D" w:rsidP="0048793D">
            <w:pPr>
              <w:spacing w:line="240" w:lineRule="atLeast"/>
              <w:rPr>
                <w:rFonts w:ascii="Arial" w:hAnsi="Arial" w:cs="Arial"/>
                <w:color w:val="0000FF"/>
                <w:lang w:val="fr-BE"/>
              </w:rPr>
            </w:pPr>
          </w:p>
        </w:tc>
        <w:tc>
          <w:tcPr>
            <w:tcW w:w="279" w:type="pct"/>
          </w:tcPr>
          <w:p w14:paraId="56F43555" w14:textId="77777777" w:rsidR="0048793D" w:rsidRPr="0005085E" w:rsidRDefault="0048793D" w:rsidP="0048793D">
            <w:pPr>
              <w:spacing w:line="240" w:lineRule="atLeast"/>
              <w:rPr>
                <w:rFonts w:ascii="Arial" w:hAnsi="Arial" w:cs="Arial"/>
                <w:color w:val="0000FF"/>
                <w:lang w:val="fr-BE"/>
              </w:rPr>
            </w:pPr>
          </w:p>
        </w:tc>
        <w:tc>
          <w:tcPr>
            <w:tcW w:w="464" w:type="pct"/>
          </w:tcPr>
          <w:p w14:paraId="71AED0D2"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102616</w:t>
            </w:r>
          </w:p>
        </w:tc>
        <w:tc>
          <w:tcPr>
            <w:tcW w:w="465" w:type="pct"/>
          </w:tcPr>
          <w:p w14:paraId="5A8E0B6A" w14:textId="77777777" w:rsidR="0048793D" w:rsidRPr="0005085E" w:rsidRDefault="0048793D" w:rsidP="0048793D">
            <w:pPr>
              <w:spacing w:line="240" w:lineRule="atLeast"/>
              <w:rPr>
                <w:rFonts w:ascii="Arial" w:hAnsi="Arial" w:cs="Arial"/>
                <w:color w:val="0000FF"/>
                <w:lang w:val="fr-BE"/>
              </w:rPr>
            </w:pPr>
          </w:p>
        </w:tc>
        <w:tc>
          <w:tcPr>
            <w:tcW w:w="2821" w:type="pct"/>
          </w:tcPr>
          <w:p w14:paraId="1658B68E"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gastro-entérologie accrédité, y compris un rapport écrit éventuel au médecin traitant</w:t>
            </w:r>
          </w:p>
        </w:tc>
        <w:tc>
          <w:tcPr>
            <w:tcW w:w="149" w:type="pct"/>
            <w:gridSpan w:val="2"/>
            <w:vAlign w:val="bottom"/>
          </w:tcPr>
          <w:p w14:paraId="64601F4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69CE1C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5B8D5F5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99039B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F60BA86" w14:textId="77777777" w:rsidTr="002F7583">
        <w:trPr>
          <w:cantSplit/>
        </w:trPr>
        <w:tc>
          <w:tcPr>
            <w:tcW w:w="155" w:type="pct"/>
          </w:tcPr>
          <w:p w14:paraId="6EC29A0D" w14:textId="77777777" w:rsidR="0048793D" w:rsidRPr="0005085E" w:rsidRDefault="0048793D" w:rsidP="0048793D">
            <w:pPr>
              <w:spacing w:line="240" w:lineRule="atLeast"/>
              <w:rPr>
                <w:rFonts w:ascii="Arial" w:hAnsi="Arial" w:cs="Arial"/>
                <w:color w:val="0000FF"/>
                <w:lang w:val="fr-BE"/>
              </w:rPr>
            </w:pPr>
          </w:p>
        </w:tc>
        <w:tc>
          <w:tcPr>
            <w:tcW w:w="279" w:type="pct"/>
          </w:tcPr>
          <w:p w14:paraId="3A9CC7A1" w14:textId="77777777" w:rsidR="0048793D" w:rsidRPr="0005085E" w:rsidRDefault="0048793D" w:rsidP="0048793D">
            <w:pPr>
              <w:spacing w:line="240" w:lineRule="atLeast"/>
              <w:rPr>
                <w:rFonts w:ascii="Arial" w:hAnsi="Arial" w:cs="Arial"/>
                <w:color w:val="0000FF"/>
                <w:lang w:val="fr-BE"/>
              </w:rPr>
            </w:pPr>
          </w:p>
        </w:tc>
        <w:tc>
          <w:tcPr>
            <w:tcW w:w="464" w:type="pct"/>
          </w:tcPr>
          <w:p w14:paraId="2BA33C56" w14:textId="77777777" w:rsidR="0048793D" w:rsidRPr="0005085E" w:rsidRDefault="0048793D" w:rsidP="0048793D">
            <w:pPr>
              <w:spacing w:line="240" w:lineRule="atLeast"/>
              <w:rPr>
                <w:rFonts w:ascii="Arial" w:hAnsi="Arial" w:cs="Arial"/>
                <w:color w:val="0000FF"/>
                <w:lang w:val="fr-BE"/>
              </w:rPr>
            </w:pPr>
          </w:p>
        </w:tc>
        <w:tc>
          <w:tcPr>
            <w:tcW w:w="465" w:type="pct"/>
          </w:tcPr>
          <w:p w14:paraId="304E88B5" w14:textId="77777777" w:rsidR="0048793D" w:rsidRPr="0005085E" w:rsidRDefault="0048793D" w:rsidP="0048793D">
            <w:pPr>
              <w:spacing w:line="240" w:lineRule="atLeast"/>
              <w:rPr>
                <w:rFonts w:ascii="Arial" w:hAnsi="Arial" w:cs="Arial"/>
                <w:color w:val="0000FF"/>
                <w:lang w:val="fr-BE"/>
              </w:rPr>
            </w:pPr>
          </w:p>
        </w:tc>
        <w:tc>
          <w:tcPr>
            <w:tcW w:w="2821" w:type="pct"/>
          </w:tcPr>
          <w:p w14:paraId="4FDF5CF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6FD9DE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0A9FC00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D957700"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A02FAE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0B026055" w14:textId="77777777" w:rsidTr="002F7583">
        <w:trPr>
          <w:cantSplit/>
        </w:trPr>
        <w:tc>
          <w:tcPr>
            <w:tcW w:w="155" w:type="pct"/>
          </w:tcPr>
          <w:p w14:paraId="7CE08682" w14:textId="77777777" w:rsidR="0048793D" w:rsidRPr="0005085E" w:rsidRDefault="0048793D" w:rsidP="0048793D">
            <w:pPr>
              <w:spacing w:line="240" w:lineRule="atLeast"/>
              <w:rPr>
                <w:rFonts w:ascii="Arial" w:hAnsi="Arial" w:cs="Arial"/>
                <w:color w:val="0000FF"/>
                <w:lang w:val="fr-BE"/>
              </w:rPr>
            </w:pPr>
          </w:p>
        </w:tc>
        <w:tc>
          <w:tcPr>
            <w:tcW w:w="279" w:type="pct"/>
          </w:tcPr>
          <w:p w14:paraId="4C9535A4" w14:textId="77777777" w:rsidR="0048793D" w:rsidRPr="0005085E" w:rsidRDefault="0048793D" w:rsidP="0048793D">
            <w:pPr>
              <w:spacing w:line="240" w:lineRule="atLeast"/>
              <w:rPr>
                <w:rFonts w:ascii="Arial" w:hAnsi="Arial" w:cs="Arial"/>
                <w:color w:val="0000FF"/>
                <w:lang w:val="fr-BE"/>
              </w:rPr>
            </w:pPr>
          </w:p>
        </w:tc>
        <w:tc>
          <w:tcPr>
            <w:tcW w:w="464" w:type="pct"/>
          </w:tcPr>
          <w:p w14:paraId="1337BDB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C75762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142DF9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D88250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F3B29B2" w14:textId="77777777" w:rsidTr="002F7583">
        <w:trPr>
          <w:cantSplit/>
        </w:trPr>
        <w:tc>
          <w:tcPr>
            <w:tcW w:w="155" w:type="pct"/>
          </w:tcPr>
          <w:p w14:paraId="753652F9" w14:textId="77777777" w:rsidR="0048793D" w:rsidRPr="0005085E" w:rsidRDefault="0048793D" w:rsidP="0048793D">
            <w:pPr>
              <w:spacing w:line="240" w:lineRule="atLeast"/>
              <w:rPr>
                <w:rFonts w:ascii="Arial" w:hAnsi="Arial" w:cs="Arial"/>
                <w:color w:val="0000FF"/>
                <w:lang w:val="fr-BE"/>
              </w:rPr>
            </w:pPr>
          </w:p>
        </w:tc>
        <w:tc>
          <w:tcPr>
            <w:tcW w:w="279" w:type="pct"/>
          </w:tcPr>
          <w:p w14:paraId="401A2034" w14:textId="77777777" w:rsidR="0048793D" w:rsidRPr="0005085E" w:rsidRDefault="0048793D" w:rsidP="0048793D">
            <w:pPr>
              <w:spacing w:line="240" w:lineRule="atLeast"/>
              <w:rPr>
                <w:rFonts w:ascii="Arial" w:hAnsi="Arial" w:cs="Arial"/>
                <w:color w:val="0000FF"/>
                <w:lang w:val="fr-BE"/>
              </w:rPr>
            </w:pPr>
          </w:p>
        </w:tc>
        <w:tc>
          <w:tcPr>
            <w:tcW w:w="464" w:type="pct"/>
          </w:tcPr>
          <w:p w14:paraId="45524D92"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106330</w:t>
            </w:r>
          </w:p>
        </w:tc>
        <w:tc>
          <w:tcPr>
            <w:tcW w:w="465" w:type="pct"/>
          </w:tcPr>
          <w:p w14:paraId="0176BC59" w14:textId="77777777" w:rsidR="0048793D" w:rsidRPr="0005085E" w:rsidRDefault="0048793D" w:rsidP="0048793D">
            <w:pPr>
              <w:spacing w:line="240" w:lineRule="atLeast"/>
              <w:rPr>
                <w:rFonts w:ascii="Arial" w:hAnsi="Arial" w:cs="Arial"/>
                <w:color w:val="0000FF"/>
                <w:lang w:val="fr-BE"/>
              </w:rPr>
            </w:pPr>
          </w:p>
        </w:tc>
        <w:tc>
          <w:tcPr>
            <w:tcW w:w="2821" w:type="pct"/>
          </w:tcPr>
          <w:p w14:paraId="432461CC"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gastro-entérologie ayant une qualification professionnelle particulière en oncologie, y compris un rapport écrit éventuel au médecin traitant</w:t>
            </w:r>
          </w:p>
        </w:tc>
        <w:tc>
          <w:tcPr>
            <w:tcW w:w="149" w:type="pct"/>
            <w:gridSpan w:val="2"/>
            <w:vAlign w:val="bottom"/>
          </w:tcPr>
          <w:p w14:paraId="65C8A32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D28F95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07F38D4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5808A02"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7C0DDBE" w14:textId="77777777" w:rsidTr="002F7583">
        <w:trPr>
          <w:cantSplit/>
        </w:trPr>
        <w:tc>
          <w:tcPr>
            <w:tcW w:w="155" w:type="pct"/>
          </w:tcPr>
          <w:p w14:paraId="2BBB69A2" w14:textId="77777777" w:rsidR="0048793D" w:rsidRPr="0005085E" w:rsidRDefault="0048793D" w:rsidP="0048793D">
            <w:pPr>
              <w:spacing w:line="240" w:lineRule="atLeast"/>
              <w:rPr>
                <w:rFonts w:ascii="Arial" w:hAnsi="Arial" w:cs="Arial"/>
                <w:color w:val="0000FF"/>
                <w:lang w:val="fr-BE"/>
              </w:rPr>
            </w:pPr>
          </w:p>
        </w:tc>
        <w:tc>
          <w:tcPr>
            <w:tcW w:w="279" w:type="pct"/>
          </w:tcPr>
          <w:p w14:paraId="4FD028C5" w14:textId="77777777" w:rsidR="0048793D" w:rsidRPr="0005085E" w:rsidRDefault="0048793D" w:rsidP="0048793D">
            <w:pPr>
              <w:spacing w:line="240" w:lineRule="atLeast"/>
              <w:rPr>
                <w:rFonts w:ascii="Arial" w:hAnsi="Arial" w:cs="Arial"/>
                <w:color w:val="0000FF"/>
                <w:lang w:val="fr-BE"/>
              </w:rPr>
            </w:pPr>
          </w:p>
        </w:tc>
        <w:tc>
          <w:tcPr>
            <w:tcW w:w="464" w:type="pct"/>
          </w:tcPr>
          <w:p w14:paraId="7FB8DAE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1B2480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F82F1D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D858EB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35F1996" w14:textId="77777777" w:rsidTr="002F7583">
        <w:trPr>
          <w:cantSplit/>
        </w:trPr>
        <w:tc>
          <w:tcPr>
            <w:tcW w:w="155" w:type="pct"/>
          </w:tcPr>
          <w:p w14:paraId="4D07A501" w14:textId="77777777" w:rsidR="0048793D" w:rsidRPr="0005085E" w:rsidRDefault="0048793D" w:rsidP="0048793D">
            <w:pPr>
              <w:spacing w:line="240" w:lineRule="atLeast"/>
              <w:rPr>
                <w:rFonts w:ascii="Arial" w:hAnsi="Arial" w:cs="Arial"/>
                <w:color w:val="0000FF"/>
                <w:lang w:val="fr-BE"/>
              </w:rPr>
            </w:pPr>
          </w:p>
        </w:tc>
        <w:tc>
          <w:tcPr>
            <w:tcW w:w="279" w:type="pct"/>
          </w:tcPr>
          <w:p w14:paraId="3951EF2E" w14:textId="77777777" w:rsidR="0048793D" w:rsidRPr="0005085E" w:rsidRDefault="0048793D" w:rsidP="0048793D">
            <w:pPr>
              <w:spacing w:line="240" w:lineRule="atLeast"/>
              <w:rPr>
                <w:rFonts w:ascii="Arial" w:hAnsi="Arial" w:cs="Arial"/>
                <w:color w:val="0000FF"/>
                <w:lang w:val="fr-BE"/>
              </w:rPr>
            </w:pPr>
          </w:p>
        </w:tc>
        <w:tc>
          <w:tcPr>
            <w:tcW w:w="464" w:type="pct"/>
          </w:tcPr>
          <w:p w14:paraId="17518D0F"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106352</w:t>
            </w:r>
          </w:p>
        </w:tc>
        <w:tc>
          <w:tcPr>
            <w:tcW w:w="465" w:type="pct"/>
          </w:tcPr>
          <w:p w14:paraId="2E9D27A8" w14:textId="77777777" w:rsidR="0048793D" w:rsidRPr="0005085E" w:rsidRDefault="0048793D" w:rsidP="0048793D">
            <w:pPr>
              <w:spacing w:line="240" w:lineRule="atLeast"/>
              <w:rPr>
                <w:rFonts w:ascii="Arial" w:hAnsi="Arial" w:cs="Arial"/>
                <w:color w:val="0000FF"/>
                <w:lang w:val="fr-BE"/>
              </w:rPr>
            </w:pPr>
          </w:p>
        </w:tc>
        <w:tc>
          <w:tcPr>
            <w:tcW w:w="2821" w:type="pct"/>
          </w:tcPr>
          <w:p w14:paraId="5E071C24"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gastro-entérologie accrédité ayant une qualification professionnelle particulière en oncologie, y compris un rapport écrit éventuel au médecin traitant</w:t>
            </w:r>
          </w:p>
        </w:tc>
        <w:tc>
          <w:tcPr>
            <w:tcW w:w="149" w:type="pct"/>
            <w:gridSpan w:val="2"/>
            <w:vAlign w:val="bottom"/>
          </w:tcPr>
          <w:p w14:paraId="51CF6F3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DE963A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1DA1922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A70C5B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AAA8F6D" w14:textId="77777777" w:rsidTr="002F7583">
        <w:trPr>
          <w:cantSplit/>
        </w:trPr>
        <w:tc>
          <w:tcPr>
            <w:tcW w:w="155" w:type="pct"/>
          </w:tcPr>
          <w:p w14:paraId="62656A3B" w14:textId="77777777" w:rsidR="0048793D" w:rsidRPr="0005085E" w:rsidRDefault="0048793D" w:rsidP="0048793D">
            <w:pPr>
              <w:spacing w:line="240" w:lineRule="atLeast"/>
              <w:rPr>
                <w:rFonts w:ascii="Arial" w:hAnsi="Arial" w:cs="Arial"/>
                <w:color w:val="0000FF"/>
                <w:lang w:val="fr-BE"/>
              </w:rPr>
            </w:pPr>
          </w:p>
        </w:tc>
        <w:tc>
          <w:tcPr>
            <w:tcW w:w="279" w:type="pct"/>
          </w:tcPr>
          <w:p w14:paraId="67A931FF" w14:textId="77777777" w:rsidR="0048793D" w:rsidRPr="0005085E" w:rsidRDefault="0048793D" w:rsidP="0048793D">
            <w:pPr>
              <w:spacing w:line="240" w:lineRule="atLeast"/>
              <w:rPr>
                <w:rFonts w:ascii="Arial" w:hAnsi="Arial" w:cs="Arial"/>
                <w:color w:val="0000FF"/>
                <w:lang w:val="fr-BE"/>
              </w:rPr>
            </w:pPr>
          </w:p>
        </w:tc>
        <w:tc>
          <w:tcPr>
            <w:tcW w:w="464" w:type="pct"/>
          </w:tcPr>
          <w:p w14:paraId="60EFF84C" w14:textId="77777777" w:rsidR="0048793D" w:rsidRPr="0005085E" w:rsidRDefault="0048793D" w:rsidP="0048793D">
            <w:pPr>
              <w:spacing w:line="240" w:lineRule="atLeast"/>
              <w:rPr>
                <w:rFonts w:ascii="Arial" w:hAnsi="Arial" w:cs="Arial"/>
                <w:color w:val="0000FF"/>
                <w:lang w:val="fr-BE"/>
              </w:rPr>
            </w:pPr>
          </w:p>
        </w:tc>
        <w:tc>
          <w:tcPr>
            <w:tcW w:w="465" w:type="pct"/>
          </w:tcPr>
          <w:p w14:paraId="711574B1" w14:textId="77777777" w:rsidR="0048793D" w:rsidRPr="0005085E" w:rsidRDefault="0048793D" w:rsidP="0048793D">
            <w:pPr>
              <w:spacing w:line="240" w:lineRule="atLeast"/>
              <w:rPr>
                <w:rFonts w:ascii="Arial" w:hAnsi="Arial" w:cs="Arial"/>
                <w:color w:val="0000FF"/>
                <w:lang w:val="fr-BE"/>
              </w:rPr>
            </w:pPr>
          </w:p>
        </w:tc>
        <w:tc>
          <w:tcPr>
            <w:tcW w:w="2821" w:type="pct"/>
          </w:tcPr>
          <w:p w14:paraId="5F2A988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02A07A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774434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7245915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1E5DF0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6AB2E33" w14:textId="77777777" w:rsidTr="002F7583">
        <w:trPr>
          <w:cantSplit/>
        </w:trPr>
        <w:tc>
          <w:tcPr>
            <w:tcW w:w="155" w:type="pct"/>
          </w:tcPr>
          <w:p w14:paraId="1C4D07C4" w14:textId="77777777" w:rsidR="0048793D" w:rsidRPr="0005085E" w:rsidRDefault="0048793D" w:rsidP="0048793D">
            <w:pPr>
              <w:spacing w:line="240" w:lineRule="atLeast"/>
              <w:rPr>
                <w:rFonts w:ascii="Arial" w:hAnsi="Arial" w:cs="Arial"/>
                <w:color w:val="0000FF"/>
                <w:lang w:val="fr-BE"/>
              </w:rPr>
            </w:pPr>
          </w:p>
        </w:tc>
        <w:tc>
          <w:tcPr>
            <w:tcW w:w="279" w:type="pct"/>
          </w:tcPr>
          <w:p w14:paraId="522FA266" w14:textId="77777777" w:rsidR="0048793D" w:rsidRPr="0005085E" w:rsidRDefault="0048793D" w:rsidP="0048793D">
            <w:pPr>
              <w:spacing w:line="240" w:lineRule="atLeast"/>
              <w:rPr>
                <w:rFonts w:ascii="Arial" w:hAnsi="Arial" w:cs="Arial"/>
                <w:color w:val="0000FF"/>
                <w:lang w:val="fr-BE"/>
              </w:rPr>
            </w:pPr>
          </w:p>
        </w:tc>
        <w:tc>
          <w:tcPr>
            <w:tcW w:w="464" w:type="pct"/>
          </w:tcPr>
          <w:p w14:paraId="087605B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2C6DF9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27CFCC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FFA0BF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09FCEE8" w14:textId="77777777" w:rsidTr="002F7583">
        <w:trPr>
          <w:cantSplit/>
        </w:trPr>
        <w:tc>
          <w:tcPr>
            <w:tcW w:w="155" w:type="pct"/>
          </w:tcPr>
          <w:p w14:paraId="401817F8" w14:textId="77777777" w:rsidR="0048793D" w:rsidRPr="0005085E" w:rsidRDefault="0048793D" w:rsidP="0048793D">
            <w:pPr>
              <w:spacing w:line="240" w:lineRule="atLeast"/>
              <w:rPr>
                <w:rFonts w:ascii="Arial" w:hAnsi="Arial" w:cs="Arial"/>
                <w:color w:val="0000FF"/>
                <w:lang w:val="fr-BE"/>
              </w:rPr>
            </w:pPr>
          </w:p>
        </w:tc>
        <w:tc>
          <w:tcPr>
            <w:tcW w:w="279" w:type="pct"/>
          </w:tcPr>
          <w:p w14:paraId="775C5CD5" w14:textId="77777777" w:rsidR="0048793D" w:rsidRPr="0005085E" w:rsidRDefault="0048793D" w:rsidP="0048793D">
            <w:pPr>
              <w:spacing w:line="240" w:lineRule="atLeast"/>
              <w:rPr>
                <w:rFonts w:ascii="Arial" w:hAnsi="Arial" w:cs="Arial"/>
                <w:color w:val="0000FF"/>
                <w:lang w:val="fr-BE"/>
              </w:rPr>
            </w:pPr>
          </w:p>
        </w:tc>
        <w:tc>
          <w:tcPr>
            <w:tcW w:w="464" w:type="pct"/>
          </w:tcPr>
          <w:p w14:paraId="2D624C1E"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102270</w:t>
            </w:r>
          </w:p>
        </w:tc>
        <w:tc>
          <w:tcPr>
            <w:tcW w:w="465" w:type="pct"/>
          </w:tcPr>
          <w:p w14:paraId="2F0EF4BD" w14:textId="77777777" w:rsidR="0048793D" w:rsidRPr="0005085E" w:rsidRDefault="0048793D" w:rsidP="0048793D">
            <w:pPr>
              <w:spacing w:line="240" w:lineRule="atLeast"/>
              <w:rPr>
                <w:rFonts w:ascii="Arial" w:hAnsi="Arial" w:cs="Arial"/>
                <w:color w:val="0000FF"/>
                <w:lang w:val="fr-BE"/>
              </w:rPr>
            </w:pPr>
          </w:p>
        </w:tc>
        <w:tc>
          <w:tcPr>
            <w:tcW w:w="2821" w:type="pct"/>
          </w:tcPr>
          <w:p w14:paraId="6BCFC854"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oncologie médicale, y compris un rapport écrit obligatoire au médecin traitant.</w:t>
            </w:r>
          </w:p>
        </w:tc>
        <w:tc>
          <w:tcPr>
            <w:tcW w:w="149" w:type="pct"/>
            <w:gridSpan w:val="2"/>
            <w:vAlign w:val="bottom"/>
          </w:tcPr>
          <w:p w14:paraId="1D453E4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472AB5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3E2507D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DABBDD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02AFD0B" w14:textId="77777777" w:rsidTr="002F7583">
        <w:trPr>
          <w:cantSplit/>
        </w:trPr>
        <w:tc>
          <w:tcPr>
            <w:tcW w:w="155" w:type="pct"/>
          </w:tcPr>
          <w:p w14:paraId="7DD16B46" w14:textId="77777777" w:rsidR="0048793D" w:rsidRPr="0005085E" w:rsidRDefault="0048793D" w:rsidP="0048793D">
            <w:pPr>
              <w:spacing w:line="240" w:lineRule="atLeast"/>
              <w:rPr>
                <w:rFonts w:ascii="Arial" w:hAnsi="Arial" w:cs="Arial"/>
                <w:color w:val="0000FF"/>
                <w:lang w:val="fr-BE"/>
              </w:rPr>
            </w:pPr>
          </w:p>
        </w:tc>
        <w:tc>
          <w:tcPr>
            <w:tcW w:w="279" w:type="pct"/>
          </w:tcPr>
          <w:p w14:paraId="660D6A31" w14:textId="77777777" w:rsidR="0048793D" w:rsidRPr="0005085E" w:rsidRDefault="0048793D" w:rsidP="0048793D">
            <w:pPr>
              <w:spacing w:line="240" w:lineRule="atLeast"/>
              <w:rPr>
                <w:rFonts w:ascii="Arial" w:hAnsi="Arial" w:cs="Arial"/>
                <w:color w:val="0000FF"/>
                <w:lang w:val="fr-BE"/>
              </w:rPr>
            </w:pPr>
          </w:p>
        </w:tc>
        <w:tc>
          <w:tcPr>
            <w:tcW w:w="464" w:type="pct"/>
          </w:tcPr>
          <w:p w14:paraId="2BAFCD1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25CC04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B494F7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67A62BF" w14:textId="77777777" w:rsidR="0048793D" w:rsidRPr="0005085E" w:rsidRDefault="0048793D" w:rsidP="0048793D">
            <w:pPr>
              <w:spacing w:line="240" w:lineRule="atLeast"/>
              <w:jc w:val="right"/>
              <w:rPr>
                <w:rFonts w:ascii="Arial" w:hAnsi="Arial" w:cs="Arial"/>
                <w:color w:val="0000FF"/>
                <w:lang w:val="fr-BE"/>
              </w:rPr>
            </w:pPr>
          </w:p>
        </w:tc>
      </w:tr>
      <w:tr w:rsidR="002F7583" w:rsidRPr="0005085E" w14:paraId="3E18C681" w14:textId="77777777" w:rsidTr="002F7583">
        <w:trPr>
          <w:cantSplit/>
        </w:trPr>
        <w:tc>
          <w:tcPr>
            <w:tcW w:w="155" w:type="pct"/>
          </w:tcPr>
          <w:p w14:paraId="039E5652" w14:textId="77777777" w:rsidR="002F7583" w:rsidRDefault="002F7583" w:rsidP="0048793D">
            <w:pPr>
              <w:spacing w:line="240" w:lineRule="atLeast"/>
              <w:rPr>
                <w:rFonts w:ascii="Arial" w:hAnsi="Arial" w:cs="Arial"/>
                <w:color w:val="0000FF"/>
                <w:lang w:val="fr-BE"/>
              </w:rPr>
            </w:pPr>
          </w:p>
          <w:p w14:paraId="113A7DDA" w14:textId="77777777" w:rsidR="002F7583" w:rsidRDefault="002F7583" w:rsidP="0048793D">
            <w:pPr>
              <w:spacing w:line="240" w:lineRule="atLeast"/>
              <w:rPr>
                <w:rFonts w:ascii="Arial" w:hAnsi="Arial" w:cs="Arial"/>
                <w:color w:val="0000FF"/>
                <w:lang w:val="fr-BE"/>
              </w:rPr>
            </w:pPr>
          </w:p>
          <w:p w14:paraId="0D067C0A" w14:textId="77777777" w:rsidR="002F7583" w:rsidRPr="0005085E" w:rsidRDefault="002F7583" w:rsidP="0048793D">
            <w:pPr>
              <w:spacing w:line="240" w:lineRule="atLeast"/>
              <w:rPr>
                <w:rFonts w:ascii="Arial" w:hAnsi="Arial" w:cs="Arial"/>
                <w:color w:val="0000FF"/>
                <w:lang w:val="fr-BE"/>
              </w:rPr>
            </w:pPr>
          </w:p>
        </w:tc>
        <w:tc>
          <w:tcPr>
            <w:tcW w:w="279" w:type="pct"/>
          </w:tcPr>
          <w:p w14:paraId="4CD1390A" w14:textId="77777777" w:rsidR="002F7583" w:rsidRPr="0005085E" w:rsidRDefault="002F7583" w:rsidP="0048793D">
            <w:pPr>
              <w:spacing w:line="240" w:lineRule="atLeast"/>
              <w:rPr>
                <w:rFonts w:ascii="Arial" w:hAnsi="Arial" w:cs="Arial"/>
                <w:color w:val="0000FF"/>
                <w:lang w:val="fr-BE"/>
              </w:rPr>
            </w:pPr>
          </w:p>
        </w:tc>
        <w:tc>
          <w:tcPr>
            <w:tcW w:w="464" w:type="pct"/>
          </w:tcPr>
          <w:p w14:paraId="11861153"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5F5344B7"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187FF6BA"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0028F3AC" w14:textId="77777777" w:rsidR="002F7583" w:rsidRPr="0005085E" w:rsidRDefault="002F7583" w:rsidP="0048793D">
            <w:pPr>
              <w:spacing w:line="240" w:lineRule="atLeast"/>
              <w:jc w:val="right"/>
              <w:rPr>
                <w:rFonts w:ascii="Arial" w:hAnsi="Arial" w:cs="Arial"/>
                <w:color w:val="0000FF"/>
                <w:lang w:val="fr-BE"/>
              </w:rPr>
            </w:pPr>
          </w:p>
        </w:tc>
      </w:tr>
      <w:tr w:rsidR="0048793D" w:rsidRPr="0005085E" w14:paraId="47C5200D" w14:textId="77777777" w:rsidTr="002F7583">
        <w:trPr>
          <w:cantSplit/>
        </w:trPr>
        <w:tc>
          <w:tcPr>
            <w:tcW w:w="155" w:type="pct"/>
          </w:tcPr>
          <w:p w14:paraId="3C3A9006" w14:textId="77777777" w:rsidR="0048793D" w:rsidRPr="0005085E" w:rsidRDefault="0048793D" w:rsidP="0048793D">
            <w:pPr>
              <w:spacing w:line="240" w:lineRule="atLeast"/>
              <w:rPr>
                <w:rFonts w:ascii="Arial" w:hAnsi="Arial" w:cs="Arial"/>
                <w:color w:val="0000FF"/>
                <w:lang w:val="fr-BE"/>
              </w:rPr>
            </w:pPr>
          </w:p>
        </w:tc>
        <w:tc>
          <w:tcPr>
            <w:tcW w:w="279" w:type="pct"/>
          </w:tcPr>
          <w:p w14:paraId="2DB407EE" w14:textId="77777777" w:rsidR="0048793D" w:rsidRPr="0005085E" w:rsidRDefault="0048793D" w:rsidP="0048793D">
            <w:pPr>
              <w:spacing w:line="240" w:lineRule="atLeast"/>
              <w:rPr>
                <w:rFonts w:ascii="Arial" w:hAnsi="Arial" w:cs="Arial"/>
                <w:color w:val="0000FF"/>
                <w:lang w:val="fr-BE"/>
              </w:rPr>
            </w:pPr>
          </w:p>
        </w:tc>
        <w:tc>
          <w:tcPr>
            <w:tcW w:w="464" w:type="pct"/>
          </w:tcPr>
          <w:p w14:paraId="6EA0EF74"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102292</w:t>
            </w:r>
          </w:p>
        </w:tc>
        <w:tc>
          <w:tcPr>
            <w:tcW w:w="465" w:type="pct"/>
          </w:tcPr>
          <w:p w14:paraId="2F0F259C" w14:textId="77777777" w:rsidR="0048793D" w:rsidRPr="0005085E" w:rsidRDefault="0048793D" w:rsidP="0048793D">
            <w:pPr>
              <w:spacing w:line="240" w:lineRule="atLeast"/>
              <w:rPr>
                <w:rFonts w:ascii="Arial" w:hAnsi="Arial" w:cs="Arial"/>
                <w:color w:val="0000FF"/>
                <w:lang w:val="fr-BE"/>
              </w:rPr>
            </w:pPr>
          </w:p>
        </w:tc>
        <w:tc>
          <w:tcPr>
            <w:tcW w:w="2821" w:type="pct"/>
          </w:tcPr>
          <w:p w14:paraId="73229DDF"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oncologie médicale accrédité, y compris un rapport écrit obligatoire au médecin traitant</w:t>
            </w:r>
          </w:p>
        </w:tc>
        <w:tc>
          <w:tcPr>
            <w:tcW w:w="149" w:type="pct"/>
            <w:gridSpan w:val="2"/>
            <w:vAlign w:val="bottom"/>
          </w:tcPr>
          <w:p w14:paraId="120F69C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45AA5A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5490E84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62AECA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34762F4" w14:textId="77777777" w:rsidTr="002F7583">
        <w:trPr>
          <w:cantSplit/>
        </w:trPr>
        <w:tc>
          <w:tcPr>
            <w:tcW w:w="155" w:type="pct"/>
          </w:tcPr>
          <w:p w14:paraId="706B6FB5" w14:textId="77777777" w:rsidR="0048793D" w:rsidRPr="0005085E" w:rsidRDefault="0048793D" w:rsidP="0048793D">
            <w:pPr>
              <w:spacing w:line="240" w:lineRule="atLeast"/>
              <w:rPr>
                <w:rFonts w:ascii="Arial" w:hAnsi="Arial" w:cs="Arial"/>
                <w:color w:val="0000FF"/>
                <w:lang w:val="fr-BE"/>
              </w:rPr>
            </w:pPr>
          </w:p>
        </w:tc>
        <w:tc>
          <w:tcPr>
            <w:tcW w:w="279" w:type="pct"/>
          </w:tcPr>
          <w:p w14:paraId="64A95C8D" w14:textId="77777777" w:rsidR="0048793D" w:rsidRPr="0005085E" w:rsidRDefault="0048793D" w:rsidP="0048793D">
            <w:pPr>
              <w:spacing w:line="240" w:lineRule="atLeast"/>
              <w:rPr>
                <w:rFonts w:ascii="Arial" w:hAnsi="Arial" w:cs="Arial"/>
                <w:color w:val="0000FF"/>
                <w:lang w:val="fr-BE"/>
              </w:rPr>
            </w:pPr>
          </w:p>
        </w:tc>
        <w:tc>
          <w:tcPr>
            <w:tcW w:w="464" w:type="pct"/>
          </w:tcPr>
          <w:p w14:paraId="50507958" w14:textId="77777777" w:rsidR="0048793D" w:rsidRPr="0005085E" w:rsidRDefault="0048793D" w:rsidP="0048793D">
            <w:pPr>
              <w:spacing w:line="240" w:lineRule="atLeast"/>
              <w:rPr>
                <w:rFonts w:ascii="Arial" w:hAnsi="Arial" w:cs="Arial"/>
                <w:color w:val="0000FF"/>
                <w:lang w:val="fr-BE"/>
              </w:rPr>
            </w:pPr>
          </w:p>
        </w:tc>
        <w:tc>
          <w:tcPr>
            <w:tcW w:w="465" w:type="pct"/>
          </w:tcPr>
          <w:p w14:paraId="3A4C02EE" w14:textId="77777777" w:rsidR="0048793D" w:rsidRPr="0005085E" w:rsidRDefault="0048793D" w:rsidP="0048793D">
            <w:pPr>
              <w:spacing w:line="240" w:lineRule="atLeast"/>
              <w:rPr>
                <w:rFonts w:ascii="Arial" w:hAnsi="Arial" w:cs="Arial"/>
                <w:color w:val="0000FF"/>
                <w:lang w:val="fr-BE"/>
              </w:rPr>
            </w:pPr>
          </w:p>
        </w:tc>
        <w:tc>
          <w:tcPr>
            <w:tcW w:w="2821" w:type="pct"/>
          </w:tcPr>
          <w:p w14:paraId="111935C3"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F30306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46BD28C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61D2E3F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2813E7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9C79910" w14:textId="77777777" w:rsidTr="002F7583">
        <w:trPr>
          <w:cantSplit/>
        </w:trPr>
        <w:tc>
          <w:tcPr>
            <w:tcW w:w="155" w:type="pct"/>
          </w:tcPr>
          <w:p w14:paraId="44AC1C28" w14:textId="77777777" w:rsidR="0048793D" w:rsidRPr="0005085E" w:rsidRDefault="0048793D" w:rsidP="0048793D">
            <w:pPr>
              <w:spacing w:line="240" w:lineRule="atLeast"/>
              <w:rPr>
                <w:rFonts w:ascii="Arial" w:hAnsi="Arial" w:cs="Arial"/>
                <w:color w:val="0000FF"/>
                <w:lang w:val="fr-BE"/>
              </w:rPr>
            </w:pPr>
          </w:p>
        </w:tc>
        <w:tc>
          <w:tcPr>
            <w:tcW w:w="279" w:type="pct"/>
          </w:tcPr>
          <w:p w14:paraId="19C10B7E" w14:textId="77777777" w:rsidR="0048793D" w:rsidRPr="0005085E" w:rsidRDefault="0048793D" w:rsidP="0048793D">
            <w:pPr>
              <w:spacing w:line="240" w:lineRule="atLeast"/>
              <w:rPr>
                <w:rFonts w:ascii="Arial" w:hAnsi="Arial" w:cs="Arial"/>
                <w:color w:val="0000FF"/>
                <w:lang w:val="fr-BE"/>
              </w:rPr>
            </w:pPr>
          </w:p>
        </w:tc>
        <w:tc>
          <w:tcPr>
            <w:tcW w:w="464" w:type="pct"/>
          </w:tcPr>
          <w:p w14:paraId="1DE295E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89D6A1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9FB4CB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8BB054F"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458965E" w14:textId="77777777" w:rsidTr="002F7583">
        <w:trPr>
          <w:cantSplit/>
        </w:trPr>
        <w:tc>
          <w:tcPr>
            <w:tcW w:w="155" w:type="pct"/>
          </w:tcPr>
          <w:p w14:paraId="2947F433" w14:textId="77777777" w:rsidR="0048793D" w:rsidRPr="0005085E" w:rsidRDefault="0048793D" w:rsidP="0048793D">
            <w:pPr>
              <w:spacing w:line="240" w:lineRule="atLeast"/>
              <w:rPr>
                <w:rFonts w:ascii="Arial" w:hAnsi="Arial" w:cs="Arial"/>
                <w:color w:val="0000FF"/>
                <w:lang w:val="fr-BE"/>
              </w:rPr>
            </w:pPr>
          </w:p>
        </w:tc>
        <w:tc>
          <w:tcPr>
            <w:tcW w:w="279" w:type="pct"/>
          </w:tcPr>
          <w:p w14:paraId="487005E5" w14:textId="77777777" w:rsidR="0048793D" w:rsidRPr="0005085E" w:rsidRDefault="0048793D" w:rsidP="0048793D">
            <w:pPr>
              <w:spacing w:line="240" w:lineRule="atLeast"/>
              <w:rPr>
                <w:rFonts w:ascii="Arial" w:hAnsi="Arial" w:cs="Arial"/>
                <w:color w:val="0000FF"/>
                <w:lang w:val="fr-BE"/>
              </w:rPr>
            </w:pPr>
          </w:p>
        </w:tc>
        <w:tc>
          <w:tcPr>
            <w:tcW w:w="464" w:type="pct"/>
          </w:tcPr>
          <w:p w14:paraId="0C9EF2F8"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102071</w:t>
            </w:r>
          </w:p>
        </w:tc>
        <w:tc>
          <w:tcPr>
            <w:tcW w:w="465" w:type="pct"/>
          </w:tcPr>
          <w:p w14:paraId="48DBC03A" w14:textId="77777777" w:rsidR="0048793D" w:rsidRPr="0005085E" w:rsidRDefault="0048793D" w:rsidP="0048793D">
            <w:pPr>
              <w:spacing w:line="240" w:lineRule="atLeast"/>
              <w:rPr>
                <w:rFonts w:ascii="Arial" w:hAnsi="Arial" w:cs="Arial"/>
                <w:color w:val="0000FF"/>
                <w:lang w:val="fr-BE"/>
              </w:rPr>
            </w:pPr>
          </w:p>
        </w:tc>
        <w:tc>
          <w:tcPr>
            <w:tcW w:w="2821" w:type="pct"/>
          </w:tcPr>
          <w:p w14:paraId="316A4A63"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pédiatrie, y compris un rapport écrit éventuel au médecin traitant</w:t>
            </w:r>
          </w:p>
        </w:tc>
        <w:tc>
          <w:tcPr>
            <w:tcW w:w="149" w:type="pct"/>
            <w:gridSpan w:val="2"/>
            <w:vAlign w:val="bottom"/>
          </w:tcPr>
          <w:p w14:paraId="55B47F3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8817D9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13</w:t>
            </w:r>
          </w:p>
        </w:tc>
        <w:tc>
          <w:tcPr>
            <w:tcW w:w="166" w:type="pct"/>
            <w:gridSpan w:val="2"/>
            <w:vAlign w:val="bottom"/>
          </w:tcPr>
          <w:p w14:paraId="6ABB88BB"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779525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EE08983" w14:textId="77777777" w:rsidTr="002F7583">
        <w:trPr>
          <w:cantSplit/>
        </w:trPr>
        <w:tc>
          <w:tcPr>
            <w:tcW w:w="155" w:type="pct"/>
          </w:tcPr>
          <w:p w14:paraId="158D67EC" w14:textId="77777777" w:rsidR="0048793D" w:rsidRPr="0005085E" w:rsidRDefault="0048793D" w:rsidP="0048793D">
            <w:pPr>
              <w:spacing w:line="240" w:lineRule="atLeast"/>
              <w:rPr>
                <w:rFonts w:ascii="Arial" w:hAnsi="Arial" w:cs="Arial"/>
                <w:color w:val="0000FF"/>
                <w:lang w:val="fr-BE"/>
              </w:rPr>
            </w:pPr>
          </w:p>
        </w:tc>
        <w:tc>
          <w:tcPr>
            <w:tcW w:w="279" w:type="pct"/>
          </w:tcPr>
          <w:p w14:paraId="6CD87F0E" w14:textId="77777777" w:rsidR="0048793D" w:rsidRPr="0005085E" w:rsidRDefault="0048793D" w:rsidP="0048793D">
            <w:pPr>
              <w:spacing w:line="240" w:lineRule="atLeast"/>
              <w:rPr>
                <w:rFonts w:ascii="Arial" w:hAnsi="Arial" w:cs="Arial"/>
                <w:color w:val="0000FF"/>
                <w:lang w:val="fr-BE"/>
              </w:rPr>
            </w:pPr>
          </w:p>
        </w:tc>
        <w:tc>
          <w:tcPr>
            <w:tcW w:w="464" w:type="pct"/>
          </w:tcPr>
          <w:p w14:paraId="488F306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83FA91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D47C05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4AB68C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78B9FB9" w14:textId="77777777" w:rsidTr="002F7583">
        <w:trPr>
          <w:cantSplit/>
        </w:trPr>
        <w:tc>
          <w:tcPr>
            <w:tcW w:w="155" w:type="pct"/>
          </w:tcPr>
          <w:p w14:paraId="07086F43" w14:textId="77777777" w:rsidR="0048793D" w:rsidRPr="0005085E" w:rsidRDefault="0048793D" w:rsidP="0048793D">
            <w:pPr>
              <w:spacing w:line="240" w:lineRule="atLeast"/>
              <w:rPr>
                <w:rFonts w:ascii="Arial" w:hAnsi="Arial" w:cs="Arial"/>
                <w:color w:val="0000FF"/>
                <w:lang w:val="fr-BE"/>
              </w:rPr>
            </w:pPr>
          </w:p>
        </w:tc>
        <w:tc>
          <w:tcPr>
            <w:tcW w:w="279" w:type="pct"/>
          </w:tcPr>
          <w:p w14:paraId="69A11CCD" w14:textId="77777777" w:rsidR="0048793D" w:rsidRPr="0005085E" w:rsidRDefault="0048793D" w:rsidP="0048793D">
            <w:pPr>
              <w:spacing w:line="240" w:lineRule="atLeast"/>
              <w:rPr>
                <w:rFonts w:ascii="Arial" w:hAnsi="Arial" w:cs="Arial"/>
                <w:color w:val="0000FF"/>
                <w:lang w:val="fr-BE"/>
              </w:rPr>
            </w:pPr>
          </w:p>
        </w:tc>
        <w:tc>
          <w:tcPr>
            <w:tcW w:w="464" w:type="pct"/>
          </w:tcPr>
          <w:p w14:paraId="64DADEE7"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102572</w:t>
            </w:r>
          </w:p>
        </w:tc>
        <w:tc>
          <w:tcPr>
            <w:tcW w:w="465" w:type="pct"/>
          </w:tcPr>
          <w:p w14:paraId="3BA63C7A" w14:textId="77777777" w:rsidR="0048793D" w:rsidRPr="0005085E" w:rsidRDefault="0048793D" w:rsidP="0048793D">
            <w:pPr>
              <w:spacing w:line="240" w:lineRule="atLeast"/>
              <w:rPr>
                <w:rFonts w:ascii="Arial" w:hAnsi="Arial" w:cs="Arial"/>
                <w:color w:val="0000FF"/>
                <w:lang w:val="fr-BE"/>
              </w:rPr>
            </w:pPr>
          </w:p>
        </w:tc>
        <w:tc>
          <w:tcPr>
            <w:tcW w:w="2821" w:type="pct"/>
          </w:tcPr>
          <w:p w14:paraId="736AF81F"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pédiatrie accrédité, y compris un rapport écrit éventuel au médecin traitant</w:t>
            </w:r>
          </w:p>
        </w:tc>
        <w:tc>
          <w:tcPr>
            <w:tcW w:w="149" w:type="pct"/>
            <w:gridSpan w:val="2"/>
            <w:vAlign w:val="bottom"/>
          </w:tcPr>
          <w:p w14:paraId="69BDBB5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EC9D3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13</w:t>
            </w:r>
          </w:p>
        </w:tc>
        <w:tc>
          <w:tcPr>
            <w:tcW w:w="166" w:type="pct"/>
            <w:gridSpan w:val="2"/>
            <w:vAlign w:val="bottom"/>
          </w:tcPr>
          <w:p w14:paraId="0FC7753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1E98B2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B8DFB1E" w14:textId="77777777" w:rsidTr="002F7583">
        <w:trPr>
          <w:cantSplit/>
        </w:trPr>
        <w:tc>
          <w:tcPr>
            <w:tcW w:w="155" w:type="pct"/>
          </w:tcPr>
          <w:p w14:paraId="327B462A" w14:textId="77777777" w:rsidR="0048793D" w:rsidRPr="0005085E" w:rsidRDefault="0048793D" w:rsidP="0048793D">
            <w:pPr>
              <w:spacing w:line="240" w:lineRule="atLeast"/>
              <w:rPr>
                <w:rFonts w:ascii="Arial" w:hAnsi="Arial" w:cs="Arial"/>
                <w:color w:val="0000FF"/>
                <w:lang w:val="fr-BE"/>
              </w:rPr>
            </w:pPr>
          </w:p>
        </w:tc>
        <w:tc>
          <w:tcPr>
            <w:tcW w:w="279" w:type="pct"/>
          </w:tcPr>
          <w:p w14:paraId="3E3F7773" w14:textId="77777777" w:rsidR="0048793D" w:rsidRPr="0005085E" w:rsidRDefault="0048793D" w:rsidP="0048793D">
            <w:pPr>
              <w:spacing w:line="240" w:lineRule="atLeast"/>
              <w:rPr>
                <w:rFonts w:ascii="Arial" w:hAnsi="Arial" w:cs="Arial"/>
                <w:color w:val="0000FF"/>
                <w:lang w:val="fr-BE"/>
              </w:rPr>
            </w:pPr>
          </w:p>
        </w:tc>
        <w:tc>
          <w:tcPr>
            <w:tcW w:w="464" w:type="pct"/>
          </w:tcPr>
          <w:p w14:paraId="23D6477A" w14:textId="77777777" w:rsidR="0048793D" w:rsidRPr="0005085E" w:rsidRDefault="0048793D" w:rsidP="0048793D">
            <w:pPr>
              <w:spacing w:line="240" w:lineRule="atLeast"/>
              <w:rPr>
                <w:rFonts w:ascii="Arial" w:hAnsi="Arial" w:cs="Arial"/>
                <w:color w:val="0000FF"/>
                <w:lang w:val="fr-BE"/>
              </w:rPr>
            </w:pPr>
          </w:p>
        </w:tc>
        <w:tc>
          <w:tcPr>
            <w:tcW w:w="465" w:type="pct"/>
          </w:tcPr>
          <w:p w14:paraId="6E80DED8" w14:textId="77777777" w:rsidR="0048793D" w:rsidRPr="0005085E" w:rsidRDefault="0048793D" w:rsidP="0048793D">
            <w:pPr>
              <w:spacing w:line="240" w:lineRule="atLeast"/>
              <w:rPr>
                <w:rFonts w:ascii="Arial" w:hAnsi="Arial" w:cs="Arial"/>
                <w:color w:val="0000FF"/>
                <w:lang w:val="fr-BE"/>
              </w:rPr>
            </w:pPr>
          </w:p>
        </w:tc>
        <w:tc>
          <w:tcPr>
            <w:tcW w:w="2821" w:type="pct"/>
          </w:tcPr>
          <w:p w14:paraId="60F20844"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034060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26D7EE8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4E7269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2C00508"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8E3294A" w14:textId="77777777" w:rsidTr="002F7583">
        <w:trPr>
          <w:cantSplit/>
        </w:trPr>
        <w:tc>
          <w:tcPr>
            <w:tcW w:w="155" w:type="pct"/>
          </w:tcPr>
          <w:p w14:paraId="20E78771" w14:textId="77777777" w:rsidR="0048793D" w:rsidRPr="0005085E" w:rsidRDefault="0048793D" w:rsidP="0048793D">
            <w:pPr>
              <w:spacing w:line="240" w:lineRule="atLeast"/>
              <w:rPr>
                <w:rFonts w:ascii="Arial" w:hAnsi="Arial" w:cs="Arial"/>
                <w:color w:val="0000FF"/>
                <w:lang w:val="fr-BE"/>
              </w:rPr>
            </w:pPr>
          </w:p>
        </w:tc>
        <w:tc>
          <w:tcPr>
            <w:tcW w:w="279" w:type="pct"/>
          </w:tcPr>
          <w:p w14:paraId="6D43AFD9" w14:textId="77777777" w:rsidR="0048793D" w:rsidRPr="0005085E" w:rsidRDefault="0048793D" w:rsidP="0048793D">
            <w:pPr>
              <w:spacing w:line="240" w:lineRule="atLeast"/>
              <w:rPr>
                <w:rFonts w:ascii="Arial" w:hAnsi="Arial" w:cs="Arial"/>
                <w:color w:val="0000FF"/>
                <w:lang w:val="fr-BE"/>
              </w:rPr>
            </w:pPr>
          </w:p>
        </w:tc>
        <w:tc>
          <w:tcPr>
            <w:tcW w:w="464" w:type="pct"/>
          </w:tcPr>
          <w:p w14:paraId="58BE01B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C54498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896AD6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786C93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4B01E75" w14:textId="77777777" w:rsidTr="002F7583">
        <w:trPr>
          <w:cantSplit/>
        </w:trPr>
        <w:tc>
          <w:tcPr>
            <w:tcW w:w="155" w:type="pct"/>
          </w:tcPr>
          <w:p w14:paraId="7DB3C695" w14:textId="77777777" w:rsidR="0048793D" w:rsidRPr="0005085E" w:rsidRDefault="0048793D" w:rsidP="0048793D">
            <w:pPr>
              <w:spacing w:line="240" w:lineRule="atLeast"/>
              <w:rPr>
                <w:rFonts w:ascii="Arial" w:hAnsi="Arial" w:cs="Arial"/>
                <w:color w:val="0000FF"/>
                <w:lang w:val="fr-BE"/>
              </w:rPr>
            </w:pPr>
          </w:p>
        </w:tc>
        <w:tc>
          <w:tcPr>
            <w:tcW w:w="279" w:type="pct"/>
          </w:tcPr>
          <w:p w14:paraId="74D64600" w14:textId="77777777" w:rsidR="0048793D" w:rsidRPr="0005085E" w:rsidRDefault="0048793D" w:rsidP="0048793D">
            <w:pPr>
              <w:spacing w:line="240" w:lineRule="atLeast"/>
              <w:rPr>
                <w:rFonts w:ascii="Arial" w:hAnsi="Arial" w:cs="Arial"/>
                <w:color w:val="0000FF"/>
                <w:lang w:val="fr-BE"/>
              </w:rPr>
            </w:pPr>
          </w:p>
        </w:tc>
        <w:tc>
          <w:tcPr>
            <w:tcW w:w="464" w:type="pct"/>
          </w:tcPr>
          <w:p w14:paraId="5B486236" w14:textId="77777777" w:rsidR="0048793D" w:rsidRPr="0005085E" w:rsidRDefault="0048793D" w:rsidP="0048793D">
            <w:pPr>
              <w:spacing w:line="240" w:lineRule="atLeast"/>
              <w:rPr>
                <w:rFonts w:ascii="Arial" w:hAnsi="Arial" w:cs="Arial"/>
                <w:color w:val="0000FF"/>
                <w:lang w:val="fr-BE"/>
              </w:rPr>
            </w:pPr>
            <w:r w:rsidRPr="006337E1">
              <w:rPr>
                <w:rFonts w:ascii="Arial" w:hAnsi="Arial" w:cs="Arial"/>
                <w:color w:val="0000FF"/>
                <w:lang w:val="fr-BE"/>
              </w:rPr>
              <w:t>102351</w:t>
            </w:r>
          </w:p>
        </w:tc>
        <w:tc>
          <w:tcPr>
            <w:tcW w:w="465" w:type="pct"/>
          </w:tcPr>
          <w:p w14:paraId="02ECA755" w14:textId="77777777" w:rsidR="0048793D" w:rsidRPr="0005085E" w:rsidRDefault="0048793D" w:rsidP="0048793D">
            <w:pPr>
              <w:spacing w:line="240" w:lineRule="atLeast"/>
              <w:rPr>
                <w:rFonts w:ascii="Arial" w:hAnsi="Arial" w:cs="Arial"/>
                <w:color w:val="0000FF"/>
                <w:lang w:val="fr-BE"/>
              </w:rPr>
            </w:pPr>
          </w:p>
        </w:tc>
        <w:tc>
          <w:tcPr>
            <w:tcW w:w="2821" w:type="pct"/>
          </w:tcPr>
          <w:p w14:paraId="4BDC2911" w14:textId="77777777" w:rsidR="0048793D" w:rsidRPr="0005085E" w:rsidRDefault="0048793D" w:rsidP="0048793D">
            <w:pPr>
              <w:spacing w:line="240" w:lineRule="atLeast"/>
              <w:jc w:val="both"/>
              <w:rPr>
                <w:rFonts w:ascii="Arial" w:hAnsi="Arial" w:cs="Arial"/>
                <w:color w:val="0000FF"/>
                <w:lang w:val="fr-BE"/>
              </w:rPr>
            </w:pPr>
            <w:r w:rsidRPr="006337E1">
              <w:rPr>
                <w:rFonts w:ascii="Arial" w:hAnsi="Arial" w:cs="Arial"/>
                <w:color w:val="0000FF"/>
                <w:lang w:val="fr-BE"/>
              </w:rPr>
              <w:t>Consultation au cabinet par un médecin spécialiste en pédiatrie, porteur du titre professionnel particulier en hématologie et oncologie pédiatriques, y compris un rapport écrit obligatoire au médecin traitant</w:t>
            </w:r>
          </w:p>
        </w:tc>
        <w:tc>
          <w:tcPr>
            <w:tcW w:w="149" w:type="pct"/>
            <w:gridSpan w:val="2"/>
            <w:vAlign w:val="bottom"/>
          </w:tcPr>
          <w:p w14:paraId="58204C1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A12FF5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75D9A9C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A5331F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F90132E" w14:textId="77777777" w:rsidTr="002F7583">
        <w:trPr>
          <w:cantSplit/>
        </w:trPr>
        <w:tc>
          <w:tcPr>
            <w:tcW w:w="155" w:type="pct"/>
          </w:tcPr>
          <w:p w14:paraId="138D268E" w14:textId="77777777" w:rsidR="0048793D" w:rsidRPr="0005085E" w:rsidRDefault="0048793D" w:rsidP="0048793D">
            <w:pPr>
              <w:spacing w:line="240" w:lineRule="atLeast"/>
              <w:rPr>
                <w:rFonts w:ascii="Arial" w:hAnsi="Arial" w:cs="Arial"/>
                <w:color w:val="0000FF"/>
                <w:lang w:val="fr-BE"/>
              </w:rPr>
            </w:pPr>
          </w:p>
        </w:tc>
        <w:tc>
          <w:tcPr>
            <w:tcW w:w="279" w:type="pct"/>
          </w:tcPr>
          <w:p w14:paraId="290CC3F8" w14:textId="77777777" w:rsidR="0048793D" w:rsidRPr="0005085E" w:rsidRDefault="0048793D" w:rsidP="0048793D">
            <w:pPr>
              <w:spacing w:line="240" w:lineRule="atLeast"/>
              <w:rPr>
                <w:rFonts w:ascii="Arial" w:hAnsi="Arial" w:cs="Arial"/>
                <w:color w:val="0000FF"/>
                <w:lang w:val="fr-BE"/>
              </w:rPr>
            </w:pPr>
          </w:p>
        </w:tc>
        <w:tc>
          <w:tcPr>
            <w:tcW w:w="464" w:type="pct"/>
          </w:tcPr>
          <w:p w14:paraId="69C6C54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8B19E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86C5B2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FF0AFA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6CBBF93E" w14:textId="77777777" w:rsidTr="002F7583">
        <w:trPr>
          <w:cantSplit/>
        </w:trPr>
        <w:tc>
          <w:tcPr>
            <w:tcW w:w="155" w:type="pct"/>
          </w:tcPr>
          <w:p w14:paraId="153CA04F" w14:textId="77777777" w:rsidR="0048793D" w:rsidRPr="0005085E" w:rsidRDefault="0048793D" w:rsidP="0048793D">
            <w:pPr>
              <w:spacing w:line="240" w:lineRule="atLeast"/>
              <w:rPr>
                <w:rFonts w:ascii="Arial" w:hAnsi="Arial" w:cs="Arial"/>
                <w:color w:val="0000FF"/>
                <w:lang w:val="fr-BE"/>
              </w:rPr>
            </w:pPr>
          </w:p>
        </w:tc>
        <w:tc>
          <w:tcPr>
            <w:tcW w:w="279" w:type="pct"/>
          </w:tcPr>
          <w:p w14:paraId="51DEACF2" w14:textId="77777777" w:rsidR="0048793D" w:rsidRPr="0005085E" w:rsidRDefault="0048793D" w:rsidP="0048793D">
            <w:pPr>
              <w:spacing w:line="240" w:lineRule="atLeast"/>
              <w:rPr>
                <w:rFonts w:ascii="Arial" w:hAnsi="Arial" w:cs="Arial"/>
                <w:color w:val="0000FF"/>
                <w:lang w:val="fr-BE"/>
              </w:rPr>
            </w:pPr>
          </w:p>
        </w:tc>
        <w:tc>
          <w:tcPr>
            <w:tcW w:w="464" w:type="pct"/>
          </w:tcPr>
          <w:p w14:paraId="669DAD3B"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102373</w:t>
            </w:r>
          </w:p>
        </w:tc>
        <w:tc>
          <w:tcPr>
            <w:tcW w:w="465" w:type="pct"/>
          </w:tcPr>
          <w:p w14:paraId="4A0BB129" w14:textId="77777777" w:rsidR="0048793D" w:rsidRPr="0005085E" w:rsidRDefault="0048793D" w:rsidP="0048793D">
            <w:pPr>
              <w:spacing w:line="240" w:lineRule="atLeast"/>
              <w:rPr>
                <w:rFonts w:ascii="Arial" w:hAnsi="Arial" w:cs="Arial"/>
                <w:color w:val="0000FF"/>
                <w:lang w:val="fr-BE"/>
              </w:rPr>
            </w:pPr>
          </w:p>
        </w:tc>
        <w:tc>
          <w:tcPr>
            <w:tcW w:w="2821" w:type="pct"/>
          </w:tcPr>
          <w:p w14:paraId="3D984DFB"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pédiatrie accréd</w:t>
            </w:r>
            <w:r>
              <w:rPr>
                <w:rFonts w:ascii="Arial" w:hAnsi="Arial" w:cs="Arial"/>
                <w:color w:val="0000FF"/>
                <w:lang w:val="fr-BE"/>
              </w:rPr>
              <w:t>i</w:t>
            </w:r>
            <w:r w:rsidRPr="00050F27">
              <w:rPr>
                <w:rFonts w:ascii="Arial" w:hAnsi="Arial" w:cs="Arial"/>
                <w:color w:val="0000FF"/>
                <w:lang w:val="fr-BE"/>
              </w:rPr>
              <w:t>té, porteur du titre professionnel particulier en hématologie et oncologie pédiatriques, y compris un rapport écrit obligatoire au médecin traitant</w:t>
            </w:r>
          </w:p>
        </w:tc>
        <w:tc>
          <w:tcPr>
            <w:tcW w:w="149" w:type="pct"/>
            <w:gridSpan w:val="2"/>
            <w:vAlign w:val="bottom"/>
          </w:tcPr>
          <w:p w14:paraId="16F4791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BD6383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2436FC5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C7C0440"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A04F224" w14:textId="77777777" w:rsidTr="002F7583">
        <w:trPr>
          <w:cantSplit/>
        </w:trPr>
        <w:tc>
          <w:tcPr>
            <w:tcW w:w="155" w:type="pct"/>
          </w:tcPr>
          <w:p w14:paraId="0255B23E" w14:textId="77777777" w:rsidR="0048793D" w:rsidRPr="0005085E" w:rsidRDefault="0048793D" w:rsidP="0048793D">
            <w:pPr>
              <w:spacing w:line="240" w:lineRule="atLeast"/>
              <w:rPr>
                <w:rFonts w:ascii="Arial" w:hAnsi="Arial" w:cs="Arial"/>
                <w:color w:val="0000FF"/>
                <w:lang w:val="fr-BE"/>
              </w:rPr>
            </w:pPr>
          </w:p>
        </w:tc>
        <w:tc>
          <w:tcPr>
            <w:tcW w:w="279" w:type="pct"/>
          </w:tcPr>
          <w:p w14:paraId="2CA3AB99" w14:textId="77777777" w:rsidR="0048793D" w:rsidRPr="0005085E" w:rsidRDefault="0048793D" w:rsidP="0048793D">
            <w:pPr>
              <w:spacing w:line="240" w:lineRule="atLeast"/>
              <w:rPr>
                <w:rFonts w:ascii="Arial" w:hAnsi="Arial" w:cs="Arial"/>
                <w:color w:val="0000FF"/>
                <w:lang w:val="fr-BE"/>
              </w:rPr>
            </w:pPr>
          </w:p>
        </w:tc>
        <w:tc>
          <w:tcPr>
            <w:tcW w:w="464" w:type="pct"/>
          </w:tcPr>
          <w:p w14:paraId="1DFAD378" w14:textId="77777777" w:rsidR="0048793D" w:rsidRPr="0005085E" w:rsidRDefault="0048793D" w:rsidP="0048793D">
            <w:pPr>
              <w:spacing w:line="240" w:lineRule="atLeast"/>
              <w:rPr>
                <w:rFonts w:ascii="Arial" w:hAnsi="Arial" w:cs="Arial"/>
                <w:color w:val="0000FF"/>
                <w:lang w:val="fr-BE"/>
              </w:rPr>
            </w:pPr>
          </w:p>
        </w:tc>
        <w:tc>
          <w:tcPr>
            <w:tcW w:w="465" w:type="pct"/>
          </w:tcPr>
          <w:p w14:paraId="3A8F66A1" w14:textId="77777777" w:rsidR="0048793D" w:rsidRPr="0005085E" w:rsidRDefault="0048793D" w:rsidP="0048793D">
            <w:pPr>
              <w:spacing w:line="240" w:lineRule="atLeast"/>
              <w:rPr>
                <w:rFonts w:ascii="Arial" w:hAnsi="Arial" w:cs="Arial"/>
                <w:color w:val="0000FF"/>
                <w:lang w:val="fr-BE"/>
              </w:rPr>
            </w:pPr>
          </w:p>
        </w:tc>
        <w:tc>
          <w:tcPr>
            <w:tcW w:w="2821" w:type="pct"/>
          </w:tcPr>
          <w:p w14:paraId="2A6105A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721D4D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7EF36C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F14BDF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9C79DF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71249C9" w14:textId="77777777" w:rsidTr="002F7583">
        <w:trPr>
          <w:cantSplit/>
        </w:trPr>
        <w:tc>
          <w:tcPr>
            <w:tcW w:w="155" w:type="pct"/>
          </w:tcPr>
          <w:p w14:paraId="1ACA12E4" w14:textId="77777777" w:rsidR="0048793D" w:rsidRPr="0005085E" w:rsidRDefault="0048793D" w:rsidP="0048793D">
            <w:pPr>
              <w:spacing w:line="240" w:lineRule="atLeast"/>
              <w:rPr>
                <w:rFonts w:ascii="Arial" w:hAnsi="Arial" w:cs="Arial"/>
                <w:color w:val="0000FF"/>
                <w:lang w:val="fr-BE"/>
              </w:rPr>
            </w:pPr>
          </w:p>
        </w:tc>
        <w:tc>
          <w:tcPr>
            <w:tcW w:w="279" w:type="pct"/>
          </w:tcPr>
          <w:p w14:paraId="55437710" w14:textId="77777777" w:rsidR="0048793D" w:rsidRPr="0005085E" w:rsidRDefault="0048793D" w:rsidP="0048793D">
            <w:pPr>
              <w:spacing w:line="240" w:lineRule="atLeast"/>
              <w:rPr>
                <w:rFonts w:ascii="Arial" w:hAnsi="Arial" w:cs="Arial"/>
                <w:color w:val="0000FF"/>
                <w:lang w:val="fr-BE"/>
              </w:rPr>
            </w:pPr>
          </w:p>
        </w:tc>
        <w:tc>
          <w:tcPr>
            <w:tcW w:w="464" w:type="pct"/>
          </w:tcPr>
          <w:p w14:paraId="183B908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24849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3FEED1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5D99411"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E88D351" w14:textId="77777777" w:rsidTr="002F7583">
        <w:trPr>
          <w:cantSplit/>
        </w:trPr>
        <w:tc>
          <w:tcPr>
            <w:tcW w:w="155" w:type="pct"/>
          </w:tcPr>
          <w:p w14:paraId="53A5765D" w14:textId="77777777" w:rsidR="0048793D" w:rsidRPr="0005085E" w:rsidRDefault="0048793D" w:rsidP="0048793D">
            <w:pPr>
              <w:spacing w:line="240" w:lineRule="atLeast"/>
              <w:rPr>
                <w:rFonts w:ascii="Arial" w:hAnsi="Arial" w:cs="Arial"/>
                <w:color w:val="0000FF"/>
                <w:lang w:val="fr-BE"/>
              </w:rPr>
            </w:pPr>
          </w:p>
        </w:tc>
        <w:tc>
          <w:tcPr>
            <w:tcW w:w="279" w:type="pct"/>
          </w:tcPr>
          <w:p w14:paraId="0DBABF88" w14:textId="77777777" w:rsidR="0048793D" w:rsidRPr="0005085E" w:rsidRDefault="0048793D" w:rsidP="0048793D">
            <w:pPr>
              <w:spacing w:line="240" w:lineRule="atLeast"/>
              <w:rPr>
                <w:rFonts w:ascii="Arial" w:hAnsi="Arial" w:cs="Arial"/>
                <w:color w:val="0000FF"/>
                <w:lang w:val="fr-BE"/>
              </w:rPr>
            </w:pPr>
          </w:p>
        </w:tc>
        <w:tc>
          <w:tcPr>
            <w:tcW w:w="464" w:type="pct"/>
          </w:tcPr>
          <w:p w14:paraId="50526D8B"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102093</w:t>
            </w:r>
          </w:p>
        </w:tc>
        <w:tc>
          <w:tcPr>
            <w:tcW w:w="465" w:type="pct"/>
          </w:tcPr>
          <w:p w14:paraId="05413CA0" w14:textId="77777777" w:rsidR="0048793D" w:rsidRPr="0005085E" w:rsidRDefault="0048793D" w:rsidP="0048793D">
            <w:pPr>
              <w:spacing w:line="240" w:lineRule="atLeast"/>
              <w:rPr>
                <w:rFonts w:ascii="Arial" w:hAnsi="Arial" w:cs="Arial"/>
                <w:color w:val="0000FF"/>
                <w:lang w:val="fr-BE"/>
              </w:rPr>
            </w:pPr>
          </w:p>
        </w:tc>
        <w:tc>
          <w:tcPr>
            <w:tcW w:w="2821" w:type="pct"/>
          </w:tcPr>
          <w:p w14:paraId="32BF7269"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cardiologie, y compris un rapport écrit éventuel au médecin traitant</w:t>
            </w:r>
          </w:p>
        </w:tc>
        <w:tc>
          <w:tcPr>
            <w:tcW w:w="149" w:type="pct"/>
            <w:gridSpan w:val="2"/>
            <w:vAlign w:val="bottom"/>
          </w:tcPr>
          <w:p w14:paraId="7594E70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C70034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203AD83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C85A7F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F83BF99" w14:textId="77777777" w:rsidTr="002F7583">
        <w:trPr>
          <w:cantSplit/>
        </w:trPr>
        <w:tc>
          <w:tcPr>
            <w:tcW w:w="155" w:type="pct"/>
          </w:tcPr>
          <w:p w14:paraId="621FB38C" w14:textId="77777777" w:rsidR="0048793D" w:rsidRPr="0005085E" w:rsidRDefault="0048793D" w:rsidP="0048793D">
            <w:pPr>
              <w:spacing w:line="240" w:lineRule="atLeast"/>
              <w:rPr>
                <w:rFonts w:ascii="Arial" w:hAnsi="Arial" w:cs="Arial"/>
                <w:color w:val="0000FF"/>
                <w:lang w:val="fr-BE"/>
              </w:rPr>
            </w:pPr>
          </w:p>
        </w:tc>
        <w:tc>
          <w:tcPr>
            <w:tcW w:w="279" w:type="pct"/>
          </w:tcPr>
          <w:p w14:paraId="7537FC11" w14:textId="77777777" w:rsidR="0048793D" w:rsidRPr="0005085E" w:rsidRDefault="0048793D" w:rsidP="0048793D">
            <w:pPr>
              <w:spacing w:line="240" w:lineRule="atLeast"/>
              <w:rPr>
                <w:rFonts w:ascii="Arial" w:hAnsi="Arial" w:cs="Arial"/>
                <w:color w:val="0000FF"/>
                <w:lang w:val="fr-BE"/>
              </w:rPr>
            </w:pPr>
          </w:p>
        </w:tc>
        <w:tc>
          <w:tcPr>
            <w:tcW w:w="464" w:type="pct"/>
          </w:tcPr>
          <w:p w14:paraId="7FCDFBD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C42E45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D3E758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02ED3E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A6B0D3C" w14:textId="77777777" w:rsidTr="002F7583">
        <w:trPr>
          <w:cantSplit/>
        </w:trPr>
        <w:tc>
          <w:tcPr>
            <w:tcW w:w="155" w:type="pct"/>
          </w:tcPr>
          <w:p w14:paraId="0C5A2E78" w14:textId="77777777" w:rsidR="0048793D" w:rsidRPr="0005085E" w:rsidRDefault="0048793D" w:rsidP="0048793D">
            <w:pPr>
              <w:spacing w:line="240" w:lineRule="atLeast"/>
              <w:rPr>
                <w:rFonts w:ascii="Arial" w:hAnsi="Arial" w:cs="Arial"/>
                <w:color w:val="0000FF"/>
                <w:lang w:val="fr-BE"/>
              </w:rPr>
            </w:pPr>
          </w:p>
        </w:tc>
        <w:tc>
          <w:tcPr>
            <w:tcW w:w="279" w:type="pct"/>
          </w:tcPr>
          <w:p w14:paraId="7AB57BEB" w14:textId="77777777" w:rsidR="0048793D" w:rsidRPr="0005085E" w:rsidRDefault="0048793D" w:rsidP="0048793D">
            <w:pPr>
              <w:spacing w:line="240" w:lineRule="atLeast"/>
              <w:rPr>
                <w:rFonts w:ascii="Arial" w:hAnsi="Arial" w:cs="Arial"/>
                <w:color w:val="0000FF"/>
                <w:lang w:val="fr-BE"/>
              </w:rPr>
            </w:pPr>
          </w:p>
        </w:tc>
        <w:tc>
          <w:tcPr>
            <w:tcW w:w="464" w:type="pct"/>
          </w:tcPr>
          <w:p w14:paraId="1F5FEDC5"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102594</w:t>
            </w:r>
          </w:p>
        </w:tc>
        <w:tc>
          <w:tcPr>
            <w:tcW w:w="465" w:type="pct"/>
          </w:tcPr>
          <w:p w14:paraId="3E315ABC" w14:textId="77777777" w:rsidR="0048793D" w:rsidRPr="0005085E" w:rsidRDefault="0048793D" w:rsidP="0048793D">
            <w:pPr>
              <w:spacing w:line="240" w:lineRule="atLeast"/>
              <w:rPr>
                <w:rFonts w:ascii="Arial" w:hAnsi="Arial" w:cs="Arial"/>
                <w:color w:val="0000FF"/>
                <w:lang w:val="fr-BE"/>
              </w:rPr>
            </w:pPr>
          </w:p>
        </w:tc>
        <w:tc>
          <w:tcPr>
            <w:tcW w:w="2821" w:type="pct"/>
          </w:tcPr>
          <w:p w14:paraId="0672B2AC"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cardiologie accrédité, y compris un rapport écrit éventuel au médecin traitant</w:t>
            </w:r>
          </w:p>
        </w:tc>
        <w:tc>
          <w:tcPr>
            <w:tcW w:w="149" w:type="pct"/>
            <w:gridSpan w:val="2"/>
            <w:vAlign w:val="bottom"/>
          </w:tcPr>
          <w:p w14:paraId="793D11D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6E1C55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0E5C4D7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6154E5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EA5C509" w14:textId="77777777" w:rsidTr="002F7583">
        <w:trPr>
          <w:cantSplit/>
        </w:trPr>
        <w:tc>
          <w:tcPr>
            <w:tcW w:w="155" w:type="pct"/>
          </w:tcPr>
          <w:p w14:paraId="77E7A863" w14:textId="77777777" w:rsidR="0048793D" w:rsidRPr="0005085E" w:rsidRDefault="0048793D" w:rsidP="0048793D">
            <w:pPr>
              <w:spacing w:line="240" w:lineRule="atLeast"/>
              <w:rPr>
                <w:rFonts w:ascii="Arial" w:hAnsi="Arial" w:cs="Arial"/>
                <w:color w:val="0000FF"/>
                <w:lang w:val="fr-BE"/>
              </w:rPr>
            </w:pPr>
          </w:p>
        </w:tc>
        <w:tc>
          <w:tcPr>
            <w:tcW w:w="279" w:type="pct"/>
          </w:tcPr>
          <w:p w14:paraId="0D33C5E5" w14:textId="77777777" w:rsidR="0048793D" w:rsidRPr="0005085E" w:rsidRDefault="0048793D" w:rsidP="0048793D">
            <w:pPr>
              <w:spacing w:line="240" w:lineRule="atLeast"/>
              <w:rPr>
                <w:rFonts w:ascii="Arial" w:hAnsi="Arial" w:cs="Arial"/>
                <w:color w:val="0000FF"/>
                <w:lang w:val="fr-BE"/>
              </w:rPr>
            </w:pPr>
          </w:p>
        </w:tc>
        <w:tc>
          <w:tcPr>
            <w:tcW w:w="464" w:type="pct"/>
          </w:tcPr>
          <w:p w14:paraId="163B9346" w14:textId="77777777" w:rsidR="0048793D" w:rsidRPr="0005085E" w:rsidRDefault="0048793D" w:rsidP="0048793D">
            <w:pPr>
              <w:spacing w:line="240" w:lineRule="atLeast"/>
              <w:rPr>
                <w:rFonts w:ascii="Arial" w:hAnsi="Arial" w:cs="Arial"/>
                <w:color w:val="0000FF"/>
                <w:lang w:val="fr-BE"/>
              </w:rPr>
            </w:pPr>
          </w:p>
        </w:tc>
        <w:tc>
          <w:tcPr>
            <w:tcW w:w="465" w:type="pct"/>
          </w:tcPr>
          <w:p w14:paraId="068D96EF" w14:textId="77777777" w:rsidR="0048793D" w:rsidRPr="0005085E" w:rsidRDefault="0048793D" w:rsidP="0048793D">
            <w:pPr>
              <w:spacing w:line="240" w:lineRule="atLeast"/>
              <w:rPr>
                <w:rFonts w:ascii="Arial" w:hAnsi="Arial" w:cs="Arial"/>
                <w:color w:val="0000FF"/>
                <w:lang w:val="fr-BE"/>
              </w:rPr>
            </w:pPr>
          </w:p>
        </w:tc>
        <w:tc>
          <w:tcPr>
            <w:tcW w:w="2821" w:type="pct"/>
          </w:tcPr>
          <w:p w14:paraId="00E412A3"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8ABB97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EF6607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CE0C6C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6365D4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5977FF9" w14:textId="77777777" w:rsidTr="002F7583">
        <w:trPr>
          <w:cantSplit/>
        </w:trPr>
        <w:tc>
          <w:tcPr>
            <w:tcW w:w="155" w:type="pct"/>
          </w:tcPr>
          <w:p w14:paraId="4884CC5A" w14:textId="77777777" w:rsidR="0048793D" w:rsidRPr="0005085E" w:rsidRDefault="0048793D" w:rsidP="0048793D">
            <w:pPr>
              <w:spacing w:line="240" w:lineRule="atLeast"/>
              <w:rPr>
                <w:rFonts w:ascii="Arial" w:hAnsi="Arial" w:cs="Arial"/>
                <w:color w:val="0000FF"/>
                <w:lang w:val="fr-BE"/>
              </w:rPr>
            </w:pPr>
          </w:p>
        </w:tc>
        <w:tc>
          <w:tcPr>
            <w:tcW w:w="279" w:type="pct"/>
          </w:tcPr>
          <w:p w14:paraId="29A0699F" w14:textId="77777777" w:rsidR="0048793D" w:rsidRPr="0005085E" w:rsidRDefault="0048793D" w:rsidP="0048793D">
            <w:pPr>
              <w:spacing w:line="240" w:lineRule="atLeast"/>
              <w:rPr>
                <w:rFonts w:ascii="Arial" w:hAnsi="Arial" w:cs="Arial"/>
                <w:color w:val="0000FF"/>
                <w:lang w:val="fr-BE"/>
              </w:rPr>
            </w:pPr>
          </w:p>
        </w:tc>
        <w:tc>
          <w:tcPr>
            <w:tcW w:w="464" w:type="pct"/>
          </w:tcPr>
          <w:p w14:paraId="0A00B2D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7D9667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A3C382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342D2A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67A621D" w14:textId="77777777" w:rsidTr="002F7583">
        <w:trPr>
          <w:cantSplit/>
        </w:trPr>
        <w:tc>
          <w:tcPr>
            <w:tcW w:w="155" w:type="pct"/>
          </w:tcPr>
          <w:p w14:paraId="10153540" w14:textId="77777777" w:rsidR="0048793D" w:rsidRPr="0005085E" w:rsidRDefault="0048793D" w:rsidP="0048793D">
            <w:pPr>
              <w:spacing w:line="240" w:lineRule="atLeast"/>
              <w:rPr>
                <w:rFonts w:ascii="Arial" w:hAnsi="Arial" w:cs="Arial"/>
                <w:color w:val="0000FF"/>
                <w:lang w:val="fr-BE"/>
              </w:rPr>
            </w:pPr>
          </w:p>
        </w:tc>
        <w:tc>
          <w:tcPr>
            <w:tcW w:w="279" w:type="pct"/>
          </w:tcPr>
          <w:p w14:paraId="18A88ECD" w14:textId="77777777" w:rsidR="0048793D" w:rsidRPr="0005085E" w:rsidRDefault="0048793D" w:rsidP="0048793D">
            <w:pPr>
              <w:spacing w:line="240" w:lineRule="atLeast"/>
              <w:rPr>
                <w:rFonts w:ascii="Arial" w:hAnsi="Arial" w:cs="Arial"/>
                <w:color w:val="0000FF"/>
                <w:lang w:val="fr-BE"/>
              </w:rPr>
            </w:pPr>
          </w:p>
        </w:tc>
        <w:tc>
          <w:tcPr>
            <w:tcW w:w="464" w:type="pct"/>
          </w:tcPr>
          <w:p w14:paraId="157B0AF1"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102211</w:t>
            </w:r>
          </w:p>
        </w:tc>
        <w:tc>
          <w:tcPr>
            <w:tcW w:w="465" w:type="pct"/>
          </w:tcPr>
          <w:p w14:paraId="2C5F896E" w14:textId="77777777" w:rsidR="0048793D" w:rsidRPr="0005085E" w:rsidRDefault="0048793D" w:rsidP="0048793D">
            <w:pPr>
              <w:spacing w:line="240" w:lineRule="atLeast"/>
              <w:rPr>
                <w:rFonts w:ascii="Arial" w:hAnsi="Arial" w:cs="Arial"/>
                <w:color w:val="0000FF"/>
                <w:lang w:val="fr-BE"/>
              </w:rPr>
            </w:pPr>
          </w:p>
        </w:tc>
        <w:tc>
          <w:tcPr>
            <w:tcW w:w="2821" w:type="pct"/>
          </w:tcPr>
          <w:p w14:paraId="68281E8B"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neuropsychiatrie, y compris un rapport écrit éventuel au médecin traitant</w:t>
            </w:r>
          </w:p>
        </w:tc>
        <w:tc>
          <w:tcPr>
            <w:tcW w:w="149" w:type="pct"/>
            <w:gridSpan w:val="2"/>
            <w:vAlign w:val="bottom"/>
          </w:tcPr>
          <w:p w14:paraId="6628B5A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2CE9F5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BC493B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F64BB84"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206DFF8" w14:textId="77777777" w:rsidTr="002F7583">
        <w:trPr>
          <w:cantSplit/>
        </w:trPr>
        <w:tc>
          <w:tcPr>
            <w:tcW w:w="155" w:type="pct"/>
          </w:tcPr>
          <w:p w14:paraId="4012BDFD" w14:textId="77777777" w:rsidR="0048793D" w:rsidRPr="0005085E" w:rsidRDefault="0048793D" w:rsidP="0048793D">
            <w:pPr>
              <w:spacing w:line="240" w:lineRule="atLeast"/>
              <w:rPr>
                <w:rFonts w:ascii="Arial" w:hAnsi="Arial" w:cs="Arial"/>
                <w:color w:val="0000FF"/>
                <w:lang w:val="fr-BE"/>
              </w:rPr>
            </w:pPr>
          </w:p>
        </w:tc>
        <w:tc>
          <w:tcPr>
            <w:tcW w:w="279" w:type="pct"/>
          </w:tcPr>
          <w:p w14:paraId="2A0F6961" w14:textId="77777777" w:rsidR="0048793D" w:rsidRPr="0005085E" w:rsidRDefault="0048793D" w:rsidP="0048793D">
            <w:pPr>
              <w:spacing w:line="240" w:lineRule="atLeast"/>
              <w:rPr>
                <w:rFonts w:ascii="Arial" w:hAnsi="Arial" w:cs="Arial"/>
                <w:color w:val="0000FF"/>
                <w:lang w:val="fr-BE"/>
              </w:rPr>
            </w:pPr>
          </w:p>
        </w:tc>
        <w:tc>
          <w:tcPr>
            <w:tcW w:w="464" w:type="pct"/>
          </w:tcPr>
          <w:p w14:paraId="2C4A793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1A128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346423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9677BD7"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C38A144" w14:textId="77777777" w:rsidTr="002F7583">
        <w:trPr>
          <w:cantSplit/>
        </w:trPr>
        <w:tc>
          <w:tcPr>
            <w:tcW w:w="155" w:type="pct"/>
          </w:tcPr>
          <w:p w14:paraId="2CCAE01F" w14:textId="77777777" w:rsidR="0048793D" w:rsidRPr="0005085E" w:rsidRDefault="0048793D" w:rsidP="0048793D">
            <w:pPr>
              <w:spacing w:line="240" w:lineRule="atLeast"/>
              <w:rPr>
                <w:rFonts w:ascii="Arial" w:hAnsi="Arial" w:cs="Arial"/>
                <w:color w:val="0000FF"/>
                <w:lang w:val="fr-BE"/>
              </w:rPr>
            </w:pPr>
          </w:p>
        </w:tc>
        <w:tc>
          <w:tcPr>
            <w:tcW w:w="279" w:type="pct"/>
          </w:tcPr>
          <w:p w14:paraId="7E04D37C" w14:textId="77777777" w:rsidR="0048793D" w:rsidRPr="0005085E" w:rsidRDefault="0048793D" w:rsidP="0048793D">
            <w:pPr>
              <w:spacing w:line="240" w:lineRule="atLeast"/>
              <w:rPr>
                <w:rFonts w:ascii="Arial" w:hAnsi="Arial" w:cs="Arial"/>
                <w:color w:val="0000FF"/>
                <w:lang w:val="fr-BE"/>
              </w:rPr>
            </w:pPr>
          </w:p>
        </w:tc>
        <w:tc>
          <w:tcPr>
            <w:tcW w:w="464" w:type="pct"/>
          </w:tcPr>
          <w:p w14:paraId="1A322E2A"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102712</w:t>
            </w:r>
          </w:p>
        </w:tc>
        <w:tc>
          <w:tcPr>
            <w:tcW w:w="465" w:type="pct"/>
          </w:tcPr>
          <w:p w14:paraId="1221CD50" w14:textId="77777777" w:rsidR="0048793D" w:rsidRPr="0005085E" w:rsidRDefault="0048793D" w:rsidP="0048793D">
            <w:pPr>
              <w:spacing w:line="240" w:lineRule="atLeast"/>
              <w:rPr>
                <w:rFonts w:ascii="Arial" w:hAnsi="Arial" w:cs="Arial"/>
                <w:color w:val="0000FF"/>
                <w:lang w:val="fr-BE"/>
              </w:rPr>
            </w:pPr>
          </w:p>
        </w:tc>
        <w:tc>
          <w:tcPr>
            <w:tcW w:w="2821" w:type="pct"/>
          </w:tcPr>
          <w:p w14:paraId="35CE378D"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neuropsychiatrie accrédité, y compris un rapport écrit éventuel au médecin traitant</w:t>
            </w:r>
          </w:p>
        </w:tc>
        <w:tc>
          <w:tcPr>
            <w:tcW w:w="149" w:type="pct"/>
            <w:gridSpan w:val="2"/>
            <w:vAlign w:val="bottom"/>
          </w:tcPr>
          <w:p w14:paraId="4335EC9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6C365C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1124713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E18105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F22A416" w14:textId="77777777" w:rsidTr="002F7583">
        <w:trPr>
          <w:cantSplit/>
        </w:trPr>
        <w:tc>
          <w:tcPr>
            <w:tcW w:w="155" w:type="pct"/>
          </w:tcPr>
          <w:p w14:paraId="638F939B" w14:textId="77777777" w:rsidR="0048793D" w:rsidRPr="0005085E" w:rsidRDefault="0048793D" w:rsidP="0048793D">
            <w:pPr>
              <w:spacing w:line="240" w:lineRule="atLeast"/>
              <w:rPr>
                <w:rFonts w:ascii="Arial" w:hAnsi="Arial" w:cs="Arial"/>
                <w:color w:val="0000FF"/>
                <w:lang w:val="fr-BE"/>
              </w:rPr>
            </w:pPr>
          </w:p>
        </w:tc>
        <w:tc>
          <w:tcPr>
            <w:tcW w:w="279" w:type="pct"/>
          </w:tcPr>
          <w:p w14:paraId="161E7C59" w14:textId="77777777" w:rsidR="0048793D" w:rsidRPr="0005085E" w:rsidRDefault="0048793D" w:rsidP="0048793D">
            <w:pPr>
              <w:spacing w:line="240" w:lineRule="atLeast"/>
              <w:rPr>
                <w:rFonts w:ascii="Arial" w:hAnsi="Arial" w:cs="Arial"/>
                <w:color w:val="0000FF"/>
                <w:lang w:val="fr-BE"/>
              </w:rPr>
            </w:pPr>
          </w:p>
        </w:tc>
        <w:tc>
          <w:tcPr>
            <w:tcW w:w="464" w:type="pct"/>
          </w:tcPr>
          <w:p w14:paraId="2A953069" w14:textId="77777777" w:rsidR="0048793D" w:rsidRPr="0005085E" w:rsidRDefault="0048793D" w:rsidP="0048793D">
            <w:pPr>
              <w:spacing w:line="240" w:lineRule="atLeast"/>
              <w:rPr>
                <w:rFonts w:ascii="Arial" w:hAnsi="Arial" w:cs="Arial"/>
                <w:color w:val="0000FF"/>
                <w:lang w:val="fr-BE"/>
              </w:rPr>
            </w:pPr>
          </w:p>
        </w:tc>
        <w:tc>
          <w:tcPr>
            <w:tcW w:w="465" w:type="pct"/>
          </w:tcPr>
          <w:p w14:paraId="386EE9F6" w14:textId="77777777" w:rsidR="0048793D" w:rsidRPr="0005085E" w:rsidRDefault="0048793D" w:rsidP="0048793D">
            <w:pPr>
              <w:spacing w:line="240" w:lineRule="atLeast"/>
              <w:rPr>
                <w:rFonts w:ascii="Arial" w:hAnsi="Arial" w:cs="Arial"/>
                <w:color w:val="0000FF"/>
                <w:lang w:val="fr-BE"/>
              </w:rPr>
            </w:pPr>
          </w:p>
        </w:tc>
        <w:tc>
          <w:tcPr>
            <w:tcW w:w="2821" w:type="pct"/>
          </w:tcPr>
          <w:p w14:paraId="1212569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49098A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A3C0DB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0CE5F16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C6BD04A"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A0081B8" w14:textId="77777777" w:rsidTr="002F7583">
        <w:trPr>
          <w:cantSplit/>
        </w:trPr>
        <w:tc>
          <w:tcPr>
            <w:tcW w:w="155" w:type="pct"/>
          </w:tcPr>
          <w:p w14:paraId="6EFDCDE9" w14:textId="77777777" w:rsidR="0048793D" w:rsidRPr="0005085E" w:rsidRDefault="0048793D" w:rsidP="0048793D">
            <w:pPr>
              <w:spacing w:line="240" w:lineRule="atLeast"/>
              <w:rPr>
                <w:rFonts w:ascii="Arial" w:hAnsi="Arial" w:cs="Arial"/>
                <w:color w:val="0000FF"/>
                <w:lang w:val="fr-BE"/>
              </w:rPr>
            </w:pPr>
          </w:p>
        </w:tc>
        <w:tc>
          <w:tcPr>
            <w:tcW w:w="279" w:type="pct"/>
          </w:tcPr>
          <w:p w14:paraId="19D14F78" w14:textId="77777777" w:rsidR="0048793D" w:rsidRPr="0005085E" w:rsidRDefault="0048793D" w:rsidP="0048793D">
            <w:pPr>
              <w:spacing w:line="240" w:lineRule="atLeast"/>
              <w:rPr>
                <w:rFonts w:ascii="Arial" w:hAnsi="Arial" w:cs="Arial"/>
                <w:color w:val="0000FF"/>
                <w:lang w:val="fr-BE"/>
              </w:rPr>
            </w:pPr>
          </w:p>
        </w:tc>
        <w:tc>
          <w:tcPr>
            <w:tcW w:w="464" w:type="pct"/>
          </w:tcPr>
          <w:p w14:paraId="0DE270C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30C84D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251E993"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B7A9DB2"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4DC5A09E" w14:textId="77777777" w:rsidTr="002F7583">
        <w:trPr>
          <w:cantSplit/>
        </w:trPr>
        <w:tc>
          <w:tcPr>
            <w:tcW w:w="155" w:type="pct"/>
          </w:tcPr>
          <w:p w14:paraId="207D3155" w14:textId="77777777" w:rsidR="0048793D" w:rsidRPr="0005085E" w:rsidRDefault="0048793D" w:rsidP="0048793D">
            <w:pPr>
              <w:spacing w:line="240" w:lineRule="atLeast"/>
              <w:rPr>
                <w:rFonts w:ascii="Arial" w:hAnsi="Arial" w:cs="Arial"/>
                <w:color w:val="0000FF"/>
                <w:lang w:val="fr-BE"/>
              </w:rPr>
            </w:pPr>
          </w:p>
        </w:tc>
        <w:tc>
          <w:tcPr>
            <w:tcW w:w="279" w:type="pct"/>
          </w:tcPr>
          <w:p w14:paraId="7DDA5A46" w14:textId="77777777" w:rsidR="0048793D" w:rsidRPr="0005085E" w:rsidRDefault="0048793D" w:rsidP="0048793D">
            <w:pPr>
              <w:spacing w:line="240" w:lineRule="atLeast"/>
              <w:rPr>
                <w:rFonts w:ascii="Arial" w:hAnsi="Arial" w:cs="Arial"/>
                <w:color w:val="0000FF"/>
                <w:lang w:val="fr-BE"/>
              </w:rPr>
            </w:pPr>
          </w:p>
        </w:tc>
        <w:tc>
          <w:tcPr>
            <w:tcW w:w="464" w:type="pct"/>
          </w:tcPr>
          <w:p w14:paraId="3CC62BD0" w14:textId="77777777" w:rsidR="0048793D" w:rsidRPr="0005085E" w:rsidRDefault="0048793D" w:rsidP="0048793D">
            <w:pPr>
              <w:spacing w:line="240" w:lineRule="atLeast"/>
              <w:rPr>
                <w:rFonts w:ascii="Arial" w:hAnsi="Arial" w:cs="Arial"/>
                <w:color w:val="0000FF"/>
                <w:lang w:val="fr-BE"/>
              </w:rPr>
            </w:pPr>
            <w:r w:rsidRPr="00050F27">
              <w:rPr>
                <w:rFonts w:ascii="Arial" w:hAnsi="Arial" w:cs="Arial"/>
                <w:color w:val="0000FF"/>
                <w:lang w:val="fr-BE"/>
              </w:rPr>
              <w:t>102174</w:t>
            </w:r>
          </w:p>
        </w:tc>
        <w:tc>
          <w:tcPr>
            <w:tcW w:w="465" w:type="pct"/>
          </w:tcPr>
          <w:p w14:paraId="198B921F" w14:textId="77777777" w:rsidR="0048793D" w:rsidRPr="0005085E" w:rsidRDefault="0048793D" w:rsidP="0048793D">
            <w:pPr>
              <w:spacing w:line="240" w:lineRule="atLeast"/>
              <w:rPr>
                <w:rFonts w:ascii="Arial" w:hAnsi="Arial" w:cs="Arial"/>
                <w:color w:val="0000FF"/>
                <w:lang w:val="fr-BE"/>
              </w:rPr>
            </w:pPr>
          </w:p>
        </w:tc>
        <w:tc>
          <w:tcPr>
            <w:tcW w:w="2821" w:type="pct"/>
          </w:tcPr>
          <w:p w14:paraId="1A7174A6" w14:textId="77777777" w:rsidR="0048793D" w:rsidRPr="0005085E" w:rsidRDefault="0048793D" w:rsidP="0048793D">
            <w:pPr>
              <w:spacing w:line="240" w:lineRule="atLeast"/>
              <w:jc w:val="both"/>
              <w:rPr>
                <w:rFonts w:ascii="Arial" w:hAnsi="Arial" w:cs="Arial"/>
                <w:color w:val="0000FF"/>
                <w:lang w:val="fr-BE"/>
              </w:rPr>
            </w:pPr>
            <w:r w:rsidRPr="00050F27">
              <w:rPr>
                <w:rFonts w:ascii="Arial" w:hAnsi="Arial" w:cs="Arial"/>
                <w:color w:val="0000FF"/>
                <w:lang w:val="fr-BE"/>
              </w:rPr>
              <w:t>Consultation au cabinet par un médecin spécialiste en neurologie, y compris un rapport écrit éventuel au médecin traitant</w:t>
            </w:r>
          </w:p>
        </w:tc>
        <w:tc>
          <w:tcPr>
            <w:tcW w:w="149" w:type="pct"/>
            <w:gridSpan w:val="2"/>
            <w:vAlign w:val="bottom"/>
          </w:tcPr>
          <w:p w14:paraId="0D94BF6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E80782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418DB1C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3E90730"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88D61C6" w14:textId="77777777" w:rsidTr="002F7583">
        <w:trPr>
          <w:cantSplit/>
        </w:trPr>
        <w:tc>
          <w:tcPr>
            <w:tcW w:w="155" w:type="pct"/>
          </w:tcPr>
          <w:p w14:paraId="31AFA1B2" w14:textId="77777777" w:rsidR="0048793D" w:rsidRPr="0005085E" w:rsidRDefault="0048793D" w:rsidP="0048793D">
            <w:pPr>
              <w:spacing w:line="240" w:lineRule="atLeast"/>
              <w:rPr>
                <w:rFonts w:ascii="Arial" w:hAnsi="Arial" w:cs="Arial"/>
                <w:color w:val="0000FF"/>
                <w:lang w:val="fr-BE"/>
              </w:rPr>
            </w:pPr>
          </w:p>
        </w:tc>
        <w:tc>
          <w:tcPr>
            <w:tcW w:w="279" w:type="pct"/>
          </w:tcPr>
          <w:p w14:paraId="39DAEA67" w14:textId="77777777" w:rsidR="0048793D" w:rsidRPr="0005085E" w:rsidRDefault="0048793D" w:rsidP="0048793D">
            <w:pPr>
              <w:spacing w:line="240" w:lineRule="atLeast"/>
              <w:rPr>
                <w:rFonts w:ascii="Arial" w:hAnsi="Arial" w:cs="Arial"/>
                <w:color w:val="0000FF"/>
                <w:lang w:val="fr-BE"/>
              </w:rPr>
            </w:pPr>
          </w:p>
        </w:tc>
        <w:tc>
          <w:tcPr>
            <w:tcW w:w="464" w:type="pct"/>
          </w:tcPr>
          <w:p w14:paraId="1E5F48D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87AF8C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0A7213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6B13D67" w14:textId="77777777" w:rsidR="0048793D" w:rsidRPr="0005085E" w:rsidRDefault="0048793D" w:rsidP="0048793D">
            <w:pPr>
              <w:spacing w:line="240" w:lineRule="atLeast"/>
              <w:jc w:val="right"/>
              <w:rPr>
                <w:rFonts w:ascii="Arial" w:hAnsi="Arial" w:cs="Arial"/>
                <w:color w:val="0000FF"/>
                <w:lang w:val="fr-BE"/>
              </w:rPr>
            </w:pPr>
          </w:p>
        </w:tc>
      </w:tr>
      <w:tr w:rsidR="002F7583" w:rsidRPr="0005085E" w14:paraId="320D99BF" w14:textId="77777777" w:rsidTr="002F7583">
        <w:trPr>
          <w:cantSplit/>
        </w:trPr>
        <w:tc>
          <w:tcPr>
            <w:tcW w:w="155" w:type="pct"/>
          </w:tcPr>
          <w:p w14:paraId="1F261417" w14:textId="77777777" w:rsidR="002F7583" w:rsidRDefault="002F7583" w:rsidP="0048793D">
            <w:pPr>
              <w:spacing w:line="240" w:lineRule="atLeast"/>
              <w:rPr>
                <w:rFonts w:ascii="Arial" w:hAnsi="Arial" w:cs="Arial"/>
                <w:color w:val="0000FF"/>
                <w:lang w:val="fr-BE"/>
              </w:rPr>
            </w:pPr>
          </w:p>
          <w:p w14:paraId="2B5BB5DE" w14:textId="77777777" w:rsidR="002F7583" w:rsidRPr="0005085E" w:rsidRDefault="002F7583" w:rsidP="0048793D">
            <w:pPr>
              <w:spacing w:line="240" w:lineRule="atLeast"/>
              <w:rPr>
                <w:rFonts w:ascii="Arial" w:hAnsi="Arial" w:cs="Arial"/>
                <w:color w:val="0000FF"/>
                <w:lang w:val="fr-BE"/>
              </w:rPr>
            </w:pPr>
          </w:p>
        </w:tc>
        <w:tc>
          <w:tcPr>
            <w:tcW w:w="279" w:type="pct"/>
          </w:tcPr>
          <w:p w14:paraId="785CDAFD" w14:textId="77777777" w:rsidR="002F7583" w:rsidRPr="0005085E" w:rsidRDefault="002F7583" w:rsidP="0048793D">
            <w:pPr>
              <w:spacing w:line="240" w:lineRule="atLeast"/>
              <w:rPr>
                <w:rFonts w:ascii="Arial" w:hAnsi="Arial" w:cs="Arial"/>
                <w:color w:val="0000FF"/>
                <w:lang w:val="fr-BE"/>
              </w:rPr>
            </w:pPr>
          </w:p>
        </w:tc>
        <w:tc>
          <w:tcPr>
            <w:tcW w:w="464" w:type="pct"/>
          </w:tcPr>
          <w:p w14:paraId="1D4A17D8"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3E817DBB"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08C1349F"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770C6863" w14:textId="77777777" w:rsidR="002F7583" w:rsidRPr="0005085E" w:rsidRDefault="002F7583" w:rsidP="0048793D">
            <w:pPr>
              <w:spacing w:line="240" w:lineRule="atLeast"/>
              <w:jc w:val="right"/>
              <w:rPr>
                <w:rFonts w:ascii="Arial" w:hAnsi="Arial" w:cs="Arial"/>
                <w:color w:val="0000FF"/>
                <w:lang w:val="fr-BE"/>
              </w:rPr>
            </w:pPr>
          </w:p>
        </w:tc>
      </w:tr>
      <w:tr w:rsidR="0048793D" w:rsidRPr="0005085E" w14:paraId="1A77A0C3" w14:textId="77777777" w:rsidTr="002F7583">
        <w:trPr>
          <w:cantSplit/>
        </w:trPr>
        <w:tc>
          <w:tcPr>
            <w:tcW w:w="155" w:type="pct"/>
          </w:tcPr>
          <w:p w14:paraId="52ECBC19" w14:textId="77777777" w:rsidR="0048793D" w:rsidRPr="0005085E" w:rsidRDefault="0048793D" w:rsidP="0048793D">
            <w:pPr>
              <w:spacing w:line="240" w:lineRule="atLeast"/>
              <w:rPr>
                <w:rFonts w:ascii="Arial" w:hAnsi="Arial" w:cs="Arial"/>
                <w:color w:val="0000FF"/>
                <w:lang w:val="fr-BE"/>
              </w:rPr>
            </w:pPr>
          </w:p>
        </w:tc>
        <w:tc>
          <w:tcPr>
            <w:tcW w:w="279" w:type="pct"/>
          </w:tcPr>
          <w:p w14:paraId="5EF8FCBF" w14:textId="77777777" w:rsidR="0048793D" w:rsidRPr="0005085E" w:rsidRDefault="0048793D" w:rsidP="0048793D">
            <w:pPr>
              <w:spacing w:line="240" w:lineRule="atLeast"/>
              <w:rPr>
                <w:rFonts w:ascii="Arial" w:hAnsi="Arial" w:cs="Arial"/>
                <w:color w:val="0000FF"/>
                <w:lang w:val="fr-BE"/>
              </w:rPr>
            </w:pPr>
          </w:p>
        </w:tc>
        <w:tc>
          <w:tcPr>
            <w:tcW w:w="464" w:type="pct"/>
          </w:tcPr>
          <w:p w14:paraId="11051A49" w14:textId="77777777" w:rsidR="0048793D" w:rsidRPr="0005085E" w:rsidRDefault="0048793D" w:rsidP="0048793D">
            <w:pPr>
              <w:spacing w:line="240" w:lineRule="atLeast"/>
              <w:rPr>
                <w:rFonts w:ascii="Arial" w:hAnsi="Arial" w:cs="Arial"/>
                <w:color w:val="0000FF"/>
                <w:lang w:val="fr-BE"/>
              </w:rPr>
            </w:pPr>
            <w:r w:rsidRPr="00DB3DC8">
              <w:rPr>
                <w:rFonts w:ascii="Arial" w:hAnsi="Arial" w:cs="Arial"/>
                <w:color w:val="0000FF"/>
                <w:lang w:val="fr-BE"/>
              </w:rPr>
              <w:t>102675</w:t>
            </w:r>
          </w:p>
        </w:tc>
        <w:tc>
          <w:tcPr>
            <w:tcW w:w="465" w:type="pct"/>
          </w:tcPr>
          <w:p w14:paraId="0BCE0F68" w14:textId="77777777" w:rsidR="0048793D" w:rsidRPr="0005085E" w:rsidRDefault="0048793D" w:rsidP="0048793D">
            <w:pPr>
              <w:spacing w:line="240" w:lineRule="atLeast"/>
              <w:rPr>
                <w:rFonts w:ascii="Arial" w:hAnsi="Arial" w:cs="Arial"/>
                <w:color w:val="0000FF"/>
                <w:lang w:val="fr-BE"/>
              </w:rPr>
            </w:pPr>
          </w:p>
        </w:tc>
        <w:tc>
          <w:tcPr>
            <w:tcW w:w="2821" w:type="pct"/>
          </w:tcPr>
          <w:p w14:paraId="7B31B4B0" w14:textId="77777777" w:rsidR="0048793D" w:rsidRPr="0005085E" w:rsidRDefault="0048793D" w:rsidP="0048793D">
            <w:pPr>
              <w:spacing w:line="240" w:lineRule="atLeast"/>
              <w:jc w:val="both"/>
              <w:rPr>
                <w:rFonts w:ascii="Arial" w:hAnsi="Arial" w:cs="Arial"/>
                <w:color w:val="0000FF"/>
                <w:lang w:val="fr-BE"/>
              </w:rPr>
            </w:pPr>
            <w:r w:rsidRPr="00DB3DC8">
              <w:rPr>
                <w:rFonts w:ascii="Arial" w:hAnsi="Arial" w:cs="Arial"/>
                <w:color w:val="0000FF"/>
                <w:lang w:val="fr-BE"/>
              </w:rPr>
              <w:t>Consultation au cabinet par un médecin spécialiste en neurologie accrédité, y compris un rapport écrit éventuel au médecin traitant</w:t>
            </w:r>
          </w:p>
        </w:tc>
        <w:tc>
          <w:tcPr>
            <w:tcW w:w="149" w:type="pct"/>
            <w:gridSpan w:val="2"/>
            <w:vAlign w:val="bottom"/>
          </w:tcPr>
          <w:p w14:paraId="3CEDAEB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5544FD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0E86B44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0BF0033"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2E1AC695" w14:textId="77777777" w:rsidTr="002F7583">
        <w:trPr>
          <w:cantSplit/>
        </w:trPr>
        <w:tc>
          <w:tcPr>
            <w:tcW w:w="155" w:type="pct"/>
          </w:tcPr>
          <w:p w14:paraId="7A5F1275" w14:textId="77777777" w:rsidR="0048793D" w:rsidRPr="0005085E" w:rsidRDefault="0048793D" w:rsidP="0048793D">
            <w:pPr>
              <w:spacing w:line="240" w:lineRule="atLeast"/>
              <w:rPr>
                <w:rFonts w:ascii="Arial" w:hAnsi="Arial" w:cs="Arial"/>
                <w:color w:val="0000FF"/>
                <w:lang w:val="fr-BE"/>
              </w:rPr>
            </w:pPr>
          </w:p>
        </w:tc>
        <w:tc>
          <w:tcPr>
            <w:tcW w:w="279" w:type="pct"/>
          </w:tcPr>
          <w:p w14:paraId="2C54067F" w14:textId="77777777" w:rsidR="0048793D" w:rsidRPr="0005085E" w:rsidRDefault="0048793D" w:rsidP="0048793D">
            <w:pPr>
              <w:spacing w:line="240" w:lineRule="atLeast"/>
              <w:rPr>
                <w:rFonts w:ascii="Arial" w:hAnsi="Arial" w:cs="Arial"/>
                <w:color w:val="0000FF"/>
                <w:lang w:val="fr-BE"/>
              </w:rPr>
            </w:pPr>
          </w:p>
        </w:tc>
        <w:tc>
          <w:tcPr>
            <w:tcW w:w="464" w:type="pct"/>
          </w:tcPr>
          <w:p w14:paraId="2E89F082" w14:textId="77777777" w:rsidR="0048793D" w:rsidRPr="0005085E" w:rsidRDefault="0048793D" w:rsidP="0048793D">
            <w:pPr>
              <w:spacing w:line="240" w:lineRule="atLeast"/>
              <w:rPr>
                <w:rFonts w:ascii="Arial" w:hAnsi="Arial" w:cs="Arial"/>
                <w:color w:val="0000FF"/>
                <w:lang w:val="fr-BE"/>
              </w:rPr>
            </w:pPr>
          </w:p>
        </w:tc>
        <w:tc>
          <w:tcPr>
            <w:tcW w:w="465" w:type="pct"/>
          </w:tcPr>
          <w:p w14:paraId="7CDC71CE" w14:textId="77777777" w:rsidR="0048793D" w:rsidRPr="0005085E" w:rsidRDefault="0048793D" w:rsidP="0048793D">
            <w:pPr>
              <w:spacing w:line="240" w:lineRule="atLeast"/>
              <w:rPr>
                <w:rFonts w:ascii="Arial" w:hAnsi="Arial" w:cs="Arial"/>
                <w:color w:val="0000FF"/>
                <w:lang w:val="fr-BE"/>
              </w:rPr>
            </w:pPr>
          </w:p>
        </w:tc>
        <w:tc>
          <w:tcPr>
            <w:tcW w:w="2821" w:type="pct"/>
          </w:tcPr>
          <w:p w14:paraId="3006F016"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535466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7DA78B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354FCA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E6CC6FD"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7D158AEE" w14:textId="77777777" w:rsidTr="002F7583">
        <w:trPr>
          <w:cantSplit/>
        </w:trPr>
        <w:tc>
          <w:tcPr>
            <w:tcW w:w="155" w:type="pct"/>
          </w:tcPr>
          <w:p w14:paraId="5441008B" w14:textId="77777777" w:rsidR="0048793D" w:rsidRPr="0005085E" w:rsidRDefault="0048793D" w:rsidP="0048793D">
            <w:pPr>
              <w:spacing w:line="240" w:lineRule="atLeast"/>
              <w:rPr>
                <w:rFonts w:ascii="Arial" w:hAnsi="Arial" w:cs="Arial"/>
                <w:color w:val="0000FF"/>
                <w:lang w:val="fr-BE"/>
              </w:rPr>
            </w:pPr>
          </w:p>
        </w:tc>
        <w:tc>
          <w:tcPr>
            <w:tcW w:w="279" w:type="pct"/>
          </w:tcPr>
          <w:p w14:paraId="5CBEBA19" w14:textId="77777777" w:rsidR="0048793D" w:rsidRPr="0005085E" w:rsidRDefault="0048793D" w:rsidP="0048793D">
            <w:pPr>
              <w:spacing w:line="240" w:lineRule="atLeast"/>
              <w:rPr>
                <w:rFonts w:ascii="Arial" w:hAnsi="Arial" w:cs="Arial"/>
                <w:color w:val="0000FF"/>
                <w:lang w:val="fr-BE"/>
              </w:rPr>
            </w:pPr>
          </w:p>
        </w:tc>
        <w:tc>
          <w:tcPr>
            <w:tcW w:w="464" w:type="pct"/>
          </w:tcPr>
          <w:p w14:paraId="1BF6369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F99DD3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CC9031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68951D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3C78E9E" w14:textId="77777777" w:rsidTr="002F7583">
        <w:trPr>
          <w:cantSplit/>
        </w:trPr>
        <w:tc>
          <w:tcPr>
            <w:tcW w:w="155" w:type="pct"/>
          </w:tcPr>
          <w:p w14:paraId="3E7FC6E5" w14:textId="77777777" w:rsidR="0048793D" w:rsidRPr="0005085E" w:rsidRDefault="0048793D" w:rsidP="0048793D">
            <w:pPr>
              <w:spacing w:line="240" w:lineRule="atLeast"/>
              <w:rPr>
                <w:rFonts w:ascii="Arial" w:hAnsi="Arial" w:cs="Arial"/>
                <w:color w:val="0000FF"/>
                <w:lang w:val="fr-BE"/>
              </w:rPr>
            </w:pPr>
          </w:p>
        </w:tc>
        <w:tc>
          <w:tcPr>
            <w:tcW w:w="279" w:type="pct"/>
          </w:tcPr>
          <w:p w14:paraId="46FE118A" w14:textId="77777777" w:rsidR="0048793D" w:rsidRPr="0005085E" w:rsidRDefault="0048793D" w:rsidP="0048793D">
            <w:pPr>
              <w:spacing w:line="240" w:lineRule="atLeast"/>
              <w:rPr>
                <w:rFonts w:ascii="Arial" w:hAnsi="Arial" w:cs="Arial"/>
                <w:color w:val="0000FF"/>
                <w:lang w:val="fr-BE"/>
              </w:rPr>
            </w:pPr>
          </w:p>
        </w:tc>
        <w:tc>
          <w:tcPr>
            <w:tcW w:w="464" w:type="pct"/>
          </w:tcPr>
          <w:p w14:paraId="1BF3A683" w14:textId="77777777" w:rsidR="0048793D" w:rsidRPr="0005085E" w:rsidRDefault="0048793D" w:rsidP="0048793D">
            <w:pPr>
              <w:spacing w:line="240" w:lineRule="atLeast"/>
              <w:rPr>
                <w:rFonts w:ascii="Arial" w:hAnsi="Arial" w:cs="Arial"/>
                <w:color w:val="0000FF"/>
                <w:lang w:val="fr-BE"/>
              </w:rPr>
            </w:pPr>
            <w:r w:rsidRPr="00DB3DC8">
              <w:rPr>
                <w:rFonts w:ascii="Arial" w:hAnsi="Arial" w:cs="Arial"/>
                <w:color w:val="0000FF"/>
                <w:lang w:val="fr-BE"/>
              </w:rPr>
              <w:t>103456</w:t>
            </w:r>
          </w:p>
        </w:tc>
        <w:tc>
          <w:tcPr>
            <w:tcW w:w="465" w:type="pct"/>
          </w:tcPr>
          <w:p w14:paraId="6D47BF16" w14:textId="77777777" w:rsidR="0048793D" w:rsidRPr="0005085E" w:rsidRDefault="0048793D" w:rsidP="0048793D">
            <w:pPr>
              <w:spacing w:line="240" w:lineRule="atLeast"/>
              <w:rPr>
                <w:rFonts w:ascii="Arial" w:hAnsi="Arial" w:cs="Arial"/>
                <w:color w:val="0000FF"/>
                <w:lang w:val="fr-BE"/>
              </w:rPr>
            </w:pPr>
          </w:p>
        </w:tc>
        <w:tc>
          <w:tcPr>
            <w:tcW w:w="2821" w:type="pct"/>
          </w:tcPr>
          <w:p w14:paraId="747AA47A" w14:textId="77777777" w:rsidR="0048793D" w:rsidRPr="0005085E" w:rsidRDefault="0048793D" w:rsidP="0048793D">
            <w:pPr>
              <w:spacing w:line="240" w:lineRule="atLeast"/>
              <w:jc w:val="both"/>
              <w:rPr>
                <w:rFonts w:ascii="Arial" w:hAnsi="Arial" w:cs="Arial"/>
                <w:color w:val="0000FF"/>
                <w:lang w:val="fr-BE"/>
              </w:rPr>
            </w:pPr>
            <w:r w:rsidRPr="00DB3DC8">
              <w:rPr>
                <w:rFonts w:ascii="Arial" w:hAnsi="Arial" w:cs="Arial"/>
                <w:color w:val="0000FF"/>
                <w:lang w:val="fr-BE"/>
              </w:rPr>
              <w:t>Consultation au cabinet par un médecin spécialiste en pédiatrie, porteur du titre professionnel particulier en neurologie pédiatrique, y compris un rapport écrit obligatoire au médecin traitant</w:t>
            </w:r>
          </w:p>
        </w:tc>
        <w:tc>
          <w:tcPr>
            <w:tcW w:w="149" w:type="pct"/>
            <w:gridSpan w:val="2"/>
            <w:vAlign w:val="bottom"/>
          </w:tcPr>
          <w:p w14:paraId="2004D55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478DED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5C09CA7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EA890C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2F06B2B" w14:textId="77777777" w:rsidTr="002F7583">
        <w:trPr>
          <w:cantSplit/>
        </w:trPr>
        <w:tc>
          <w:tcPr>
            <w:tcW w:w="155" w:type="pct"/>
          </w:tcPr>
          <w:p w14:paraId="39B71958" w14:textId="77777777" w:rsidR="0048793D" w:rsidRPr="0005085E" w:rsidRDefault="0048793D" w:rsidP="0048793D">
            <w:pPr>
              <w:spacing w:line="240" w:lineRule="atLeast"/>
              <w:rPr>
                <w:rFonts w:ascii="Arial" w:hAnsi="Arial" w:cs="Arial"/>
                <w:color w:val="0000FF"/>
                <w:lang w:val="fr-BE"/>
              </w:rPr>
            </w:pPr>
          </w:p>
        </w:tc>
        <w:tc>
          <w:tcPr>
            <w:tcW w:w="279" w:type="pct"/>
          </w:tcPr>
          <w:p w14:paraId="4054058F" w14:textId="77777777" w:rsidR="0048793D" w:rsidRPr="0005085E" w:rsidRDefault="0048793D" w:rsidP="0048793D">
            <w:pPr>
              <w:spacing w:line="240" w:lineRule="atLeast"/>
              <w:rPr>
                <w:rFonts w:ascii="Arial" w:hAnsi="Arial" w:cs="Arial"/>
                <w:color w:val="0000FF"/>
                <w:lang w:val="fr-BE"/>
              </w:rPr>
            </w:pPr>
          </w:p>
        </w:tc>
        <w:tc>
          <w:tcPr>
            <w:tcW w:w="464" w:type="pct"/>
          </w:tcPr>
          <w:p w14:paraId="7266087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F5F2B3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10AF95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D0B3B5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E005FE9" w14:textId="77777777" w:rsidTr="002F7583">
        <w:trPr>
          <w:cantSplit/>
        </w:trPr>
        <w:tc>
          <w:tcPr>
            <w:tcW w:w="155" w:type="pct"/>
          </w:tcPr>
          <w:p w14:paraId="3C4C467C" w14:textId="77777777" w:rsidR="0048793D" w:rsidRPr="0005085E" w:rsidRDefault="0048793D" w:rsidP="0048793D">
            <w:pPr>
              <w:spacing w:line="240" w:lineRule="atLeast"/>
              <w:rPr>
                <w:rFonts w:ascii="Arial" w:hAnsi="Arial" w:cs="Arial"/>
                <w:color w:val="0000FF"/>
                <w:lang w:val="fr-BE"/>
              </w:rPr>
            </w:pPr>
          </w:p>
        </w:tc>
        <w:tc>
          <w:tcPr>
            <w:tcW w:w="279" w:type="pct"/>
          </w:tcPr>
          <w:p w14:paraId="5538D22C" w14:textId="77777777" w:rsidR="0048793D" w:rsidRPr="0005085E" w:rsidRDefault="0048793D" w:rsidP="0048793D">
            <w:pPr>
              <w:spacing w:line="240" w:lineRule="atLeast"/>
              <w:rPr>
                <w:rFonts w:ascii="Arial" w:hAnsi="Arial" w:cs="Arial"/>
                <w:color w:val="0000FF"/>
                <w:lang w:val="fr-BE"/>
              </w:rPr>
            </w:pPr>
          </w:p>
        </w:tc>
        <w:tc>
          <w:tcPr>
            <w:tcW w:w="464" w:type="pct"/>
          </w:tcPr>
          <w:p w14:paraId="7FE3B4A0"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103471</w:t>
            </w:r>
          </w:p>
        </w:tc>
        <w:tc>
          <w:tcPr>
            <w:tcW w:w="465" w:type="pct"/>
          </w:tcPr>
          <w:p w14:paraId="5D956BBD" w14:textId="77777777" w:rsidR="0048793D" w:rsidRPr="0005085E" w:rsidRDefault="0048793D" w:rsidP="0048793D">
            <w:pPr>
              <w:spacing w:line="240" w:lineRule="atLeast"/>
              <w:rPr>
                <w:rFonts w:ascii="Arial" w:hAnsi="Arial" w:cs="Arial"/>
                <w:color w:val="0000FF"/>
                <w:lang w:val="fr-BE"/>
              </w:rPr>
            </w:pPr>
          </w:p>
        </w:tc>
        <w:tc>
          <w:tcPr>
            <w:tcW w:w="2821" w:type="pct"/>
          </w:tcPr>
          <w:p w14:paraId="48531730"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Consultation au cabinet par un médecin spécialiste en pédiatrie accrédité, porteur du titre professionnel particulier en neurologie pédiatrique, y compris un rapport écrit obligatoire au médecin traitant</w:t>
            </w:r>
          </w:p>
        </w:tc>
        <w:tc>
          <w:tcPr>
            <w:tcW w:w="149" w:type="pct"/>
            <w:gridSpan w:val="2"/>
            <w:vAlign w:val="bottom"/>
          </w:tcPr>
          <w:p w14:paraId="36AD6AF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5EE9B5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1DC954B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FC46FC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5A1DC08" w14:textId="77777777" w:rsidTr="002F7583">
        <w:trPr>
          <w:cantSplit/>
        </w:trPr>
        <w:tc>
          <w:tcPr>
            <w:tcW w:w="155" w:type="pct"/>
          </w:tcPr>
          <w:p w14:paraId="2F6C3FD8" w14:textId="77777777" w:rsidR="0048793D" w:rsidRPr="0005085E" w:rsidRDefault="0048793D" w:rsidP="0048793D">
            <w:pPr>
              <w:spacing w:line="240" w:lineRule="atLeast"/>
              <w:rPr>
                <w:rFonts w:ascii="Arial" w:hAnsi="Arial" w:cs="Arial"/>
                <w:color w:val="0000FF"/>
                <w:lang w:val="fr-BE"/>
              </w:rPr>
            </w:pPr>
          </w:p>
        </w:tc>
        <w:tc>
          <w:tcPr>
            <w:tcW w:w="279" w:type="pct"/>
          </w:tcPr>
          <w:p w14:paraId="66D9FEE8" w14:textId="77777777" w:rsidR="0048793D" w:rsidRPr="0005085E" w:rsidRDefault="0048793D" w:rsidP="0048793D">
            <w:pPr>
              <w:spacing w:line="240" w:lineRule="atLeast"/>
              <w:rPr>
                <w:rFonts w:ascii="Arial" w:hAnsi="Arial" w:cs="Arial"/>
                <w:color w:val="0000FF"/>
                <w:lang w:val="fr-BE"/>
              </w:rPr>
            </w:pPr>
          </w:p>
        </w:tc>
        <w:tc>
          <w:tcPr>
            <w:tcW w:w="464" w:type="pct"/>
          </w:tcPr>
          <w:p w14:paraId="54150862" w14:textId="77777777" w:rsidR="0048793D" w:rsidRPr="0005085E" w:rsidRDefault="0048793D" w:rsidP="0048793D">
            <w:pPr>
              <w:spacing w:line="240" w:lineRule="atLeast"/>
              <w:rPr>
                <w:rFonts w:ascii="Arial" w:hAnsi="Arial" w:cs="Arial"/>
                <w:color w:val="0000FF"/>
                <w:lang w:val="fr-BE"/>
              </w:rPr>
            </w:pPr>
          </w:p>
        </w:tc>
        <w:tc>
          <w:tcPr>
            <w:tcW w:w="465" w:type="pct"/>
          </w:tcPr>
          <w:p w14:paraId="45EF8C57" w14:textId="77777777" w:rsidR="0048793D" w:rsidRPr="0005085E" w:rsidRDefault="0048793D" w:rsidP="0048793D">
            <w:pPr>
              <w:spacing w:line="240" w:lineRule="atLeast"/>
              <w:rPr>
                <w:rFonts w:ascii="Arial" w:hAnsi="Arial" w:cs="Arial"/>
                <w:color w:val="0000FF"/>
                <w:lang w:val="fr-BE"/>
              </w:rPr>
            </w:pPr>
          </w:p>
        </w:tc>
        <w:tc>
          <w:tcPr>
            <w:tcW w:w="2821" w:type="pct"/>
          </w:tcPr>
          <w:p w14:paraId="11E7BF4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2A28A5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0A233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9A2686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68CE10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EE87C4F" w14:textId="77777777" w:rsidTr="002F7583">
        <w:trPr>
          <w:cantSplit/>
        </w:trPr>
        <w:tc>
          <w:tcPr>
            <w:tcW w:w="155" w:type="pct"/>
          </w:tcPr>
          <w:p w14:paraId="4D82D681" w14:textId="77777777" w:rsidR="0048793D" w:rsidRPr="0005085E" w:rsidRDefault="0048793D" w:rsidP="0048793D">
            <w:pPr>
              <w:spacing w:line="240" w:lineRule="atLeast"/>
              <w:rPr>
                <w:rFonts w:ascii="Arial" w:hAnsi="Arial" w:cs="Arial"/>
                <w:color w:val="0000FF"/>
                <w:lang w:val="fr-BE"/>
              </w:rPr>
            </w:pPr>
          </w:p>
        </w:tc>
        <w:tc>
          <w:tcPr>
            <w:tcW w:w="279" w:type="pct"/>
          </w:tcPr>
          <w:p w14:paraId="2F6BE429" w14:textId="77777777" w:rsidR="0048793D" w:rsidRPr="0005085E" w:rsidRDefault="0048793D" w:rsidP="0048793D">
            <w:pPr>
              <w:spacing w:line="240" w:lineRule="atLeast"/>
              <w:rPr>
                <w:rFonts w:ascii="Arial" w:hAnsi="Arial" w:cs="Arial"/>
                <w:color w:val="0000FF"/>
                <w:lang w:val="fr-BE"/>
              </w:rPr>
            </w:pPr>
          </w:p>
        </w:tc>
        <w:tc>
          <w:tcPr>
            <w:tcW w:w="464" w:type="pct"/>
          </w:tcPr>
          <w:p w14:paraId="591CD5C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24322A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495C40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08D119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7CBBA4A" w14:textId="77777777" w:rsidTr="002F7583">
        <w:trPr>
          <w:cantSplit/>
        </w:trPr>
        <w:tc>
          <w:tcPr>
            <w:tcW w:w="155" w:type="pct"/>
          </w:tcPr>
          <w:p w14:paraId="17F5D438" w14:textId="77777777" w:rsidR="0048793D" w:rsidRPr="0005085E" w:rsidRDefault="0048793D" w:rsidP="0048793D">
            <w:pPr>
              <w:spacing w:line="240" w:lineRule="atLeast"/>
              <w:rPr>
                <w:rFonts w:ascii="Arial" w:hAnsi="Arial" w:cs="Arial"/>
                <w:color w:val="0000FF"/>
                <w:lang w:val="fr-BE"/>
              </w:rPr>
            </w:pPr>
          </w:p>
        </w:tc>
        <w:tc>
          <w:tcPr>
            <w:tcW w:w="279" w:type="pct"/>
          </w:tcPr>
          <w:p w14:paraId="4CDB22F0" w14:textId="77777777" w:rsidR="0048793D" w:rsidRPr="0005085E" w:rsidRDefault="0048793D" w:rsidP="0048793D">
            <w:pPr>
              <w:spacing w:line="240" w:lineRule="atLeast"/>
              <w:rPr>
                <w:rFonts w:ascii="Arial" w:hAnsi="Arial" w:cs="Arial"/>
                <w:color w:val="0000FF"/>
                <w:lang w:val="fr-BE"/>
              </w:rPr>
            </w:pPr>
          </w:p>
        </w:tc>
        <w:tc>
          <w:tcPr>
            <w:tcW w:w="464" w:type="pct"/>
          </w:tcPr>
          <w:p w14:paraId="0DD82CAE"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106374</w:t>
            </w:r>
          </w:p>
        </w:tc>
        <w:tc>
          <w:tcPr>
            <w:tcW w:w="465" w:type="pct"/>
          </w:tcPr>
          <w:p w14:paraId="3936BA5F" w14:textId="77777777" w:rsidR="0048793D" w:rsidRPr="0005085E" w:rsidRDefault="0048793D" w:rsidP="0048793D">
            <w:pPr>
              <w:spacing w:line="240" w:lineRule="atLeast"/>
              <w:rPr>
                <w:rFonts w:ascii="Arial" w:hAnsi="Arial" w:cs="Arial"/>
                <w:color w:val="0000FF"/>
                <w:lang w:val="fr-BE"/>
              </w:rPr>
            </w:pPr>
          </w:p>
        </w:tc>
        <w:tc>
          <w:tcPr>
            <w:tcW w:w="2821" w:type="pct"/>
          </w:tcPr>
          <w:p w14:paraId="039899F8"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Consultation au cabinet par un médecin spécialiste en neurologie, porteur du titre professionnel particulier en neurologie pédiatrique, y compris un rapport écrit obligatoire au médecin traitant</w:t>
            </w:r>
          </w:p>
        </w:tc>
        <w:tc>
          <w:tcPr>
            <w:tcW w:w="149" w:type="pct"/>
            <w:gridSpan w:val="2"/>
            <w:vAlign w:val="bottom"/>
          </w:tcPr>
          <w:p w14:paraId="10576F3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551C28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2CA0AE6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B506F5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7935724" w14:textId="77777777" w:rsidTr="002F7583">
        <w:trPr>
          <w:cantSplit/>
        </w:trPr>
        <w:tc>
          <w:tcPr>
            <w:tcW w:w="155" w:type="pct"/>
          </w:tcPr>
          <w:p w14:paraId="13B8F4B3" w14:textId="77777777" w:rsidR="0048793D" w:rsidRPr="0005085E" w:rsidRDefault="0048793D" w:rsidP="0048793D">
            <w:pPr>
              <w:spacing w:line="240" w:lineRule="atLeast"/>
              <w:rPr>
                <w:rFonts w:ascii="Arial" w:hAnsi="Arial" w:cs="Arial"/>
                <w:color w:val="0000FF"/>
                <w:lang w:val="fr-BE"/>
              </w:rPr>
            </w:pPr>
          </w:p>
        </w:tc>
        <w:tc>
          <w:tcPr>
            <w:tcW w:w="279" w:type="pct"/>
          </w:tcPr>
          <w:p w14:paraId="39902D0D" w14:textId="77777777" w:rsidR="0048793D" w:rsidRPr="0005085E" w:rsidRDefault="0048793D" w:rsidP="0048793D">
            <w:pPr>
              <w:spacing w:line="240" w:lineRule="atLeast"/>
              <w:rPr>
                <w:rFonts w:ascii="Arial" w:hAnsi="Arial" w:cs="Arial"/>
                <w:color w:val="0000FF"/>
                <w:lang w:val="fr-BE"/>
              </w:rPr>
            </w:pPr>
          </w:p>
        </w:tc>
        <w:tc>
          <w:tcPr>
            <w:tcW w:w="464" w:type="pct"/>
          </w:tcPr>
          <w:p w14:paraId="6B1D242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800397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BA87F1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A20636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AF103E3" w14:textId="77777777" w:rsidTr="002F7583">
        <w:trPr>
          <w:cantSplit/>
        </w:trPr>
        <w:tc>
          <w:tcPr>
            <w:tcW w:w="155" w:type="pct"/>
          </w:tcPr>
          <w:p w14:paraId="6DBFCB1D" w14:textId="77777777" w:rsidR="0048793D" w:rsidRPr="0005085E" w:rsidRDefault="0048793D" w:rsidP="0048793D">
            <w:pPr>
              <w:spacing w:line="240" w:lineRule="atLeast"/>
              <w:rPr>
                <w:rFonts w:ascii="Arial" w:hAnsi="Arial" w:cs="Arial"/>
                <w:color w:val="0000FF"/>
                <w:lang w:val="fr-BE"/>
              </w:rPr>
            </w:pPr>
          </w:p>
        </w:tc>
        <w:tc>
          <w:tcPr>
            <w:tcW w:w="279" w:type="pct"/>
          </w:tcPr>
          <w:p w14:paraId="71E01A95" w14:textId="77777777" w:rsidR="0048793D" w:rsidRPr="0005085E" w:rsidRDefault="0048793D" w:rsidP="0048793D">
            <w:pPr>
              <w:spacing w:line="240" w:lineRule="atLeast"/>
              <w:rPr>
                <w:rFonts w:ascii="Arial" w:hAnsi="Arial" w:cs="Arial"/>
                <w:color w:val="0000FF"/>
                <w:lang w:val="fr-BE"/>
              </w:rPr>
            </w:pPr>
          </w:p>
        </w:tc>
        <w:tc>
          <w:tcPr>
            <w:tcW w:w="464" w:type="pct"/>
          </w:tcPr>
          <w:p w14:paraId="3D68BA7E"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106396</w:t>
            </w:r>
          </w:p>
        </w:tc>
        <w:tc>
          <w:tcPr>
            <w:tcW w:w="465" w:type="pct"/>
          </w:tcPr>
          <w:p w14:paraId="75C7510E" w14:textId="77777777" w:rsidR="0048793D" w:rsidRPr="0005085E" w:rsidRDefault="0048793D" w:rsidP="0048793D">
            <w:pPr>
              <w:spacing w:line="240" w:lineRule="atLeast"/>
              <w:rPr>
                <w:rFonts w:ascii="Arial" w:hAnsi="Arial" w:cs="Arial"/>
                <w:color w:val="0000FF"/>
                <w:lang w:val="fr-BE"/>
              </w:rPr>
            </w:pPr>
          </w:p>
        </w:tc>
        <w:tc>
          <w:tcPr>
            <w:tcW w:w="2821" w:type="pct"/>
          </w:tcPr>
          <w:p w14:paraId="7A7D8BC1"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Consultation au cabinet par un médecin spécialiste en neurologie accrédité, porteur du titre professionnel particulier en neurologie pédiatrique, y compris un rapport écrit obligatoire au médecin traitant</w:t>
            </w:r>
          </w:p>
        </w:tc>
        <w:tc>
          <w:tcPr>
            <w:tcW w:w="149" w:type="pct"/>
            <w:gridSpan w:val="2"/>
            <w:vAlign w:val="bottom"/>
          </w:tcPr>
          <w:p w14:paraId="3D676D1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3D1D11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634E69B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23A8AF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5BA6612" w14:textId="77777777" w:rsidTr="002F7583">
        <w:trPr>
          <w:cantSplit/>
        </w:trPr>
        <w:tc>
          <w:tcPr>
            <w:tcW w:w="155" w:type="pct"/>
          </w:tcPr>
          <w:p w14:paraId="7B2EE81D" w14:textId="77777777" w:rsidR="0048793D" w:rsidRPr="0005085E" w:rsidRDefault="0048793D" w:rsidP="0048793D">
            <w:pPr>
              <w:spacing w:line="240" w:lineRule="atLeast"/>
              <w:rPr>
                <w:rFonts w:ascii="Arial" w:hAnsi="Arial" w:cs="Arial"/>
                <w:color w:val="0000FF"/>
                <w:lang w:val="fr-BE"/>
              </w:rPr>
            </w:pPr>
          </w:p>
        </w:tc>
        <w:tc>
          <w:tcPr>
            <w:tcW w:w="279" w:type="pct"/>
          </w:tcPr>
          <w:p w14:paraId="518B99C5" w14:textId="77777777" w:rsidR="0048793D" w:rsidRPr="0005085E" w:rsidRDefault="0048793D" w:rsidP="0048793D">
            <w:pPr>
              <w:spacing w:line="240" w:lineRule="atLeast"/>
              <w:rPr>
                <w:rFonts w:ascii="Arial" w:hAnsi="Arial" w:cs="Arial"/>
                <w:color w:val="0000FF"/>
                <w:lang w:val="fr-BE"/>
              </w:rPr>
            </w:pPr>
          </w:p>
        </w:tc>
        <w:tc>
          <w:tcPr>
            <w:tcW w:w="464" w:type="pct"/>
          </w:tcPr>
          <w:p w14:paraId="7396F082" w14:textId="77777777" w:rsidR="0048793D" w:rsidRPr="0005085E" w:rsidRDefault="0048793D" w:rsidP="0048793D">
            <w:pPr>
              <w:spacing w:line="240" w:lineRule="atLeast"/>
              <w:rPr>
                <w:rFonts w:ascii="Arial" w:hAnsi="Arial" w:cs="Arial"/>
                <w:color w:val="0000FF"/>
                <w:lang w:val="fr-BE"/>
              </w:rPr>
            </w:pPr>
          </w:p>
        </w:tc>
        <w:tc>
          <w:tcPr>
            <w:tcW w:w="465" w:type="pct"/>
          </w:tcPr>
          <w:p w14:paraId="0095922F" w14:textId="77777777" w:rsidR="0048793D" w:rsidRPr="0005085E" w:rsidRDefault="0048793D" w:rsidP="0048793D">
            <w:pPr>
              <w:spacing w:line="240" w:lineRule="atLeast"/>
              <w:rPr>
                <w:rFonts w:ascii="Arial" w:hAnsi="Arial" w:cs="Arial"/>
                <w:color w:val="0000FF"/>
                <w:lang w:val="fr-BE"/>
              </w:rPr>
            </w:pPr>
          </w:p>
        </w:tc>
        <w:tc>
          <w:tcPr>
            <w:tcW w:w="2821" w:type="pct"/>
          </w:tcPr>
          <w:p w14:paraId="0515B85F"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D4EB6D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FC8CFB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5D4B0B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B8B9AB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C7C8B46" w14:textId="77777777" w:rsidTr="002F7583">
        <w:trPr>
          <w:cantSplit/>
        </w:trPr>
        <w:tc>
          <w:tcPr>
            <w:tcW w:w="155" w:type="pct"/>
          </w:tcPr>
          <w:p w14:paraId="6AEA9E59" w14:textId="77777777" w:rsidR="0048793D" w:rsidRPr="0005085E" w:rsidRDefault="0048793D" w:rsidP="0048793D">
            <w:pPr>
              <w:spacing w:line="240" w:lineRule="atLeast"/>
              <w:rPr>
                <w:rFonts w:ascii="Arial" w:hAnsi="Arial" w:cs="Arial"/>
                <w:color w:val="0000FF"/>
                <w:lang w:val="fr-BE"/>
              </w:rPr>
            </w:pPr>
          </w:p>
        </w:tc>
        <w:tc>
          <w:tcPr>
            <w:tcW w:w="279" w:type="pct"/>
          </w:tcPr>
          <w:p w14:paraId="45C9A60E" w14:textId="77777777" w:rsidR="0048793D" w:rsidRPr="0005085E" w:rsidRDefault="0048793D" w:rsidP="0048793D">
            <w:pPr>
              <w:spacing w:line="240" w:lineRule="atLeast"/>
              <w:rPr>
                <w:rFonts w:ascii="Arial" w:hAnsi="Arial" w:cs="Arial"/>
                <w:color w:val="0000FF"/>
                <w:lang w:val="fr-BE"/>
              </w:rPr>
            </w:pPr>
          </w:p>
        </w:tc>
        <w:tc>
          <w:tcPr>
            <w:tcW w:w="464" w:type="pct"/>
          </w:tcPr>
          <w:p w14:paraId="63F44C5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E20821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02C5F5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152470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0361FE4" w14:textId="77777777" w:rsidTr="002F7583">
        <w:trPr>
          <w:cantSplit/>
        </w:trPr>
        <w:tc>
          <w:tcPr>
            <w:tcW w:w="155" w:type="pct"/>
          </w:tcPr>
          <w:p w14:paraId="10F7D632" w14:textId="77777777" w:rsidR="0048793D" w:rsidRPr="0005085E" w:rsidRDefault="0048793D" w:rsidP="0048793D">
            <w:pPr>
              <w:spacing w:line="240" w:lineRule="atLeast"/>
              <w:rPr>
                <w:rFonts w:ascii="Arial" w:hAnsi="Arial" w:cs="Arial"/>
                <w:color w:val="0000FF"/>
                <w:lang w:val="fr-BE"/>
              </w:rPr>
            </w:pPr>
          </w:p>
        </w:tc>
        <w:tc>
          <w:tcPr>
            <w:tcW w:w="279" w:type="pct"/>
          </w:tcPr>
          <w:p w14:paraId="0EE106DF" w14:textId="77777777" w:rsidR="0048793D" w:rsidRPr="0005085E" w:rsidRDefault="0048793D" w:rsidP="0048793D">
            <w:pPr>
              <w:spacing w:line="240" w:lineRule="atLeast"/>
              <w:rPr>
                <w:rFonts w:ascii="Arial" w:hAnsi="Arial" w:cs="Arial"/>
                <w:color w:val="0000FF"/>
                <w:lang w:val="fr-BE"/>
              </w:rPr>
            </w:pPr>
          </w:p>
        </w:tc>
        <w:tc>
          <w:tcPr>
            <w:tcW w:w="464" w:type="pct"/>
          </w:tcPr>
          <w:p w14:paraId="69D15028"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102933</w:t>
            </w:r>
          </w:p>
        </w:tc>
        <w:tc>
          <w:tcPr>
            <w:tcW w:w="465" w:type="pct"/>
          </w:tcPr>
          <w:p w14:paraId="1DFD02BF" w14:textId="77777777" w:rsidR="0048793D" w:rsidRPr="0005085E" w:rsidRDefault="0048793D" w:rsidP="0048793D">
            <w:pPr>
              <w:spacing w:line="240" w:lineRule="atLeast"/>
              <w:rPr>
                <w:rFonts w:ascii="Arial" w:hAnsi="Arial" w:cs="Arial"/>
                <w:color w:val="0000FF"/>
                <w:lang w:val="fr-BE"/>
              </w:rPr>
            </w:pPr>
          </w:p>
        </w:tc>
        <w:tc>
          <w:tcPr>
            <w:tcW w:w="2821" w:type="pct"/>
          </w:tcPr>
          <w:p w14:paraId="0E5F28AA"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Bilan diagnostic spécialisé de la démence par un médecin spécialiste en neurologie, en psychiatrie ou en gériatrie, avec un rapport écrit</w:t>
            </w:r>
          </w:p>
        </w:tc>
        <w:tc>
          <w:tcPr>
            <w:tcW w:w="149" w:type="pct"/>
            <w:gridSpan w:val="2"/>
            <w:vAlign w:val="bottom"/>
          </w:tcPr>
          <w:p w14:paraId="73A7BBF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4E344D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DD45F2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752D80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DD5E002" w14:textId="77777777" w:rsidTr="002F7583">
        <w:trPr>
          <w:cantSplit/>
        </w:trPr>
        <w:tc>
          <w:tcPr>
            <w:tcW w:w="155" w:type="pct"/>
          </w:tcPr>
          <w:p w14:paraId="77725334" w14:textId="77777777" w:rsidR="0048793D" w:rsidRPr="0005085E" w:rsidRDefault="0048793D" w:rsidP="0048793D">
            <w:pPr>
              <w:spacing w:line="240" w:lineRule="atLeast"/>
              <w:rPr>
                <w:rFonts w:ascii="Arial" w:hAnsi="Arial" w:cs="Arial"/>
                <w:color w:val="0000FF"/>
                <w:lang w:val="fr-BE"/>
              </w:rPr>
            </w:pPr>
          </w:p>
        </w:tc>
        <w:tc>
          <w:tcPr>
            <w:tcW w:w="279" w:type="pct"/>
          </w:tcPr>
          <w:p w14:paraId="77EEE8E0" w14:textId="77777777" w:rsidR="0048793D" w:rsidRPr="0005085E" w:rsidRDefault="0048793D" w:rsidP="0048793D">
            <w:pPr>
              <w:spacing w:line="240" w:lineRule="atLeast"/>
              <w:rPr>
                <w:rFonts w:ascii="Arial" w:hAnsi="Arial" w:cs="Arial"/>
                <w:color w:val="0000FF"/>
                <w:lang w:val="fr-BE"/>
              </w:rPr>
            </w:pPr>
          </w:p>
        </w:tc>
        <w:tc>
          <w:tcPr>
            <w:tcW w:w="464" w:type="pct"/>
          </w:tcPr>
          <w:p w14:paraId="2368C44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53F793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F1B0CF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BCE8BC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441C10B" w14:textId="77777777" w:rsidTr="002F7583">
        <w:trPr>
          <w:cantSplit/>
        </w:trPr>
        <w:tc>
          <w:tcPr>
            <w:tcW w:w="155" w:type="pct"/>
          </w:tcPr>
          <w:p w14:paraId="5801050E" w14:textId="77777777" w:rsidR="0048793D" w:rsidRPr="0005085E" w:rsidRDefault="0048793D" w:rsidP="0048793D">
            <w:pPr>
              <w:spacing w:line="240" w:lineRule="atLeast"/>
              <w:rPr>
                <w:rFonts w:ascii="Arial" w:hAnsi="Arial" w:cs="Arial"/>
                <w:color w:val="0000FF"/>
                <w:lang w:val="fr-BE"/>
              </w:rPr>
            </w:pPr>
          </w:p>
        </w:tc>
        <w:tc>
          <w:tcPr>
            <w:tcW w:w="279" w:type="pct"/>
          </w:tcPr>
          <w:p w14:paraId="3A2BE0A0" w14:textId="77777777" w:rsidR="0048793D" w:rsidRPr="0005085E" w:rsidRDefault="0048793D" w:rsidP="0048793D">
            <w:pPr>
              <w:spacing w:line="240" w:lineRule="atLeast"/>
              <w:rPr>
                <w:rFonts w:ascii="Arial" w:hAnsi="Arial" w:cs="Arial"/>
                <w:color w:val="0000FF"/>
                <w:lang w:val="fr-BE"/>
              </w:rPr>
            </w:pPr>
          </w:p>
        </w:tc>
        <w:tc>
          <w:tcPr>
            <w:tcW w:w="464" w:type="pct"/>
          </w:tcPr>
          <w:p w14:paraId="40551B3D"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102992</w:t>
            </w:r>
          </w:p>
        </w:tc>
        <w:tc>
          <w:tcPr>
            <w:tcW w:w="465" w:type="pct"/>
          </w:tcPr>
          <w:p w14:paraId="1C02C715" w14:textId="77777777" w:rsidR="0048793D" w:rsidRPr="0005085E" w:rsidRDefault="0048793D" w:rsidP="0048793D">
            <w:pPr>
              <w:spacing w:line="240" w:lineRule="atLeast"/>
              <w:rPr>
                <w:rFonts w:ascii="Arial" w:hAnsi="Arial" w:cs="Arial"/>
                <w:color w:val="0000FF"/>
                <w:lang w:val="fr-BE"/>
              </w:rPr>
            </w:pPr>
          </w:p>
        </w:tc>
        <w:tc>
          <w:tcPr>
            <w:tcW w:w="2821" w:type="pct"/>
          </w:tcPr>
          <w:p w14:paraId="319C34E4"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Bilan diagnostic spécialisé de la démence par un médecin spécialiste en neurologie, en psychiatrie ou en gériatrie, accrédité, avec un rapport écrit</w:t>
            </w:r>
          </w:p>
        </w:tc>
        <w:tc>
          <w:tcPr>
            <w:tcW w:w="149" w:type="pct"/>
            <w:gridSpan w:val="2"/>
            <w:vAlign w:val="bottom"/>
          </w:tcPr>
          <w:p w14:paraId="50A5D48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4D67C9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3376358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8F1186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5383E63" w14:textId="77777777" w:rsidTr="002F7583">
        <w:trPr>
          <w:cantSplit/>
        </w:trPr>
        <w:tc>
          <w:tcPr>
            <w:tcW w:w="155" w:type="pct"/>
          </w:tcPr>
          <w:p w14:paraId="5997A17B" w14:textId="77777777" w:rsidR="0048793D" w:rsidRPr="0005085E" w:rsidRDefault="0048793D" w:rsidP="0048793D">
            <w:pPr>
              <w:spacing w:line="240" w:lineRule="atLeast"/>
              <w:rPr>
                <w:rFonts w:ascii="Arial" w:hAnsi="Arial" w:cs="Arial"/>
                <w:color w:val="0000FF"/>
                <w:lang w:val="fr-BE"/>
              </w:rPr>
            </w:pPr>
          </w:p>
        </w:tc>
        <w:tc>
          <w:tcPr>
            <w:tcW w:w="279" w:type="pct"/>
          </w:tcPr>
          <w:p w14:paraId="291AC766" w14:textId="77777777" w:rsidR="0048793D" w:rsidRPr="0005085E" w:rsidRDefault="0048793D" w:rsidP="0048793D">
            <w:pPr>
              <w:spacing w:line="240" w:lineRule="atLeast"/>
              <w:rPr>
                <w:rFonts w:ascii="Arial" w:hAnsi="Arial" w:cs="Arial"/>
                <w:color w:val="0000FF"/>
                <w:lang w:val="fr-BE"/>
              </w:rPr>
            </w:pPr>
          </w:p>
        </w:tc>
        <w:tc>
          <w:tcPr>
            <w:tcW w:w="464" w:type="pct"/>
          </w:tcPr>
          <w:p w14:paraId="0360541F" w14:textId="77777777" w:rsidR="0048793D" w:rsidRPr="0005085E" w:rsidRDefault="0048793D" w:rsidP="0048793D">
            <w:pPr>
              <w:spacing w:line="240" w:lineRule="atLeast"/>
              <w:rPr>
                <w:rFonts w:ascii="Arial" w:hAnsi="Arial" w:cs="Arial"/>
                <w:color w:val="0000FF"/>
                <w:lang w:val="fr-BE"/>
              </w:rPr>
            </w:pPr>
          </w:p>
        </w:tc>
        <w:tc>
          <w:tcPr>
            <w:tcW w:w="465" w:type="pct"/>
          </w:tcPr>
          <w:p w14:paraId="2187E85B" w14:textId="77777777" w:rsidR="0048793D" w:rsidRPr="0005085E" w:rsidRDefault="0048793D" w:rsidP="0048793D">
            <w:pPr>
              <w:spacing w:line="240" w:lineRule="atLeast"/>
              <w:rPr>
                <w:rFonts w:ascii="Arial" w:hAnsi="Arial" w:cs="Arial"/>
                <w:color w:val="0000FF"/>
                <w:lang w:val="fr-BE"/>
              </w:rPr>
            </w:pPr>
          </w:p>
        </w:tc>
        <w:tc>
          <w:tcPr>
            <w:tcW w:w="2821" w:type="pct"/>
          </w:tcPr>
          <w:p w14:paraId="75E99C49"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E1D835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D43C2B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B91F63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99E9EA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88D0222" w14:textId="77777777" w:rsidTr="002F7583">
        <w:trPr>
          <w:cantSplit/>
        </w:trPr>
        <w:tc>
          <w:tcPr>
            <w:tcW w:w="155" w:type="pct"/>
          </w:tcPr>
          <w:p w14:paraId="79BE22C5" w14:textId="77777777" w:rsidR="0048793D" w:rsidRPr="0005085E" w:rsidRDefault="0048793D" w:rsidP="0048793D">
            <w:pPr>
              <w:spacing w:line="240" w:lineRule="atLeast"/>
              <w:rPr>
                <w:rFonts w:ascii="Arial" w:hAnsi="Arial" w:cs="Arial"/>
                <w:color w:val="0000FF"/>
                <w:lang w:val="fr-BE"/>
              </w:rPr>
            </w:pPr>
          </w:p>
        </w:tc>
        <w:tc>
          <w:tcPr>
            <w:tcW w:w="279" w:type="pct"/>
          </w:tcPr>
          <w:p w14:paraId="0E48D25C" w14:textId="77777777" w:rsidR="0048793D" w:rsidRPr="0005085E" w:rsidRDefault="0048793D" w:rsidP="0048793D">
            <w:pPr>
              <w:spacing w:line="240" w:lineRule="atLeast"/>
              <w:rPr>
                <w:rFonts w:ascii="Arial" w:hAnsi="Arial" w:cs="Arial"/>
                <w:color w:val="0000FF"/>
                <w:lang w:val="fr-BE"/>
              </w:rPr>
            </w:pPr>
          </w:p>
        </w:tc>
        <w:tc>
          <w:tcPr>
            <w:tcW w:w="464" w:type="pct"/>
          </w:tcPr>
          <w:p w14:paraId="1ABAD16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BFFA52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96E6E2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C84AA7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FD2E495" w14:textId="77777777" w:rsidTr="002F7583">
        <w:trPr>
          <w:cantSplit/>
        </w:trPr>
        <w:tc>
          <w:tcPr>
            <w:tcW w:w="155" w:type="pct"/>
          </w:tcPr>
          <w:p w14:paraId="749796D5" w14:textId="77777777" w:rsidR="0048793D" w:rsidRPr="0005085E" w:rsidRDefault="0048793D" w:rsidP="0048793D">
            <w:pPr>
              <w:spacing w:line="240" w:lineRule="atLeast"/>
              <w:rPr>
                <w:rFonts w:ascii="Arial" w:hAnsi="Arial" w:cs="Arial"/>
                <w:color w:val="0000FF"/>
                <w:lang w:val="fr-BE"/>
              </w:rPr>
            </w:pPr>
          </w:p>
        </w:tc>
        <w:tc>
          <w:tcPr>
            <w:tcW w:w="279" w:type="pct"/>
          </w:tcPr>
          <w:p w14:paraId="76826A54" w14:textId="77777777" w:rsidR="0048793D" w:rsidRPr="0005085E" w:rsidRDefault="0048793D" w:rsidP="0048793D">
            <w:pPr>
              <w:spacing w:line="240" w:lineRule="atLeast"/>
              <w:rPr>
                <w:rFonts w:ascii="Arial" w:hAnsi="Arial" w:cs="Arial"/>
                <w:color w:val="0000FF"/>
                <w:lang w:val="fr-BE"/>
              </w:rPr>
            </w:pPr>
          </w:p>
        </w:tc>
        <w:tc>
          <w:tcPr>
            <w:tcW w:w="464" w:type="pct"/>
          </w:tcPr>
          <w:p w14:paraId="0436099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81A76B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A491F4D"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 xml:space="preserve">Les prestations 102933 et 102992 sont </w:t>
            </w:r>
            <w:proofErr w:type="spellStart"/>
            <w:r w:rsidRPr="008C7A3C">
              <w:rPr>
                <w:rFonts w:ascii="Arial" w:hAnsi="Arial" w:cs="Arial"/>
                <w:color w:val="0000FF"/>
                <w:lang w:val="fr-BE"/>
              </w:rPr>
              <w:t>attestables</w:t>
            </w:r>
            <w:proofErr w:type="spellEnd"/>
            <w:r w:rsidRPr="008C7A3C">
              <w:rPr>
                <w:rFonts w:ascii="Arial" w:hAnsi="Arial" w:cs="Arial"/>
                <w:color w:val="0000FF"/>
                <w:lang w:val="fr-BE"/>
              </w:rPr>
              <w:t xml:space="preserve"> uniquement sur prescription motivée du médecin généraliste ou spécialiste traitant pour un patient chez qui on suspecte une démence débutante.</w:t>
            </w:r>
          </w:p>
        </w:tc>
        <w:tc>
          <w:tcPr>
            <w:tcW w:w="154" w:type="pct"/>
            <w:vAlign w:val="bottom"/>
          </w:tcPr>
          <w:p w14:paraId="0242982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ECDE307" w14:textId="77777777" w:rsidTr="002F7583">
        <w:trPr>
          <w:cantSplit/>
        </w:trPr>
        <w:tc>
          <w:tcPr>
            <w:tcW w:w="155" w:type="pct"/>
          </w:tcPr>
          <w:p w14:paraId="6898039E" w14:textId="77777777" w:rsidR="0048793D" w:rsidRPr="0005085E" w:rsidRDefault="0048793D" w:rsidP="0048793D">
            <w:pPr>
              <w:spacing w:line="240" w:lineRule="atLeast"/>
              <w:rPr>
                <w:rFonts w:ascii="Arial" w:hAnsi="Arial" w:cs="Arial"/>
                <w:color w:val="0000FF"/>
                <w:lang w:val="fr-BE"/>
              </w:rPr>
            </w:pPr>
          </w:p>
        </w:tc>
        <w:tc>
          <w:tcPr>
            <w:tcW w:w="279" w:type="pct"/>
          </w:tcPr>
          <w:p w14:paraId="2ACFACED" w14:textId="77777777" w:rsidR="0048793D" w:rsidRPr="0005085E" w:rsidRDefault="0048793D" w:rsidP="0048793D">
            <w:pPr>
              <w:spacing w:line="240" w:lineRule="atLeast"/>
              <w:rPr>
                <w:rFonts w:ascii="Arial" w:hAnsi="Arial" w:cs="Arial"/>
                <w:color w:val="0000FF"/>
                <w:lang w:val="fr-BE"/>
              </w:rPr>
            </w:pPr>
          </w:p>
        </w:tc>
        <w:tc>
          <w:tcPr>
            <w:tcW w:w="464" w:type="pct"/>
          </w:tcPr>
          <w:p w14:paraId="7C29C27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916E65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E8F629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DC6CDB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0EA4336" w14:textId="77777777" w:rsidTr="002F7583">
        <w:trPr>
          <w:cantSplit/>
        </w:trPr>
        <w:tc>
          <w:tcPr>
            <w:tcW w:w="155" w:type="pct"/>
          </w:tcPr>
          <w:p w14:paraId="1B8B7AAE" w14:textId="77777777" w:rsidR="0048793D" w:rsidRPr="0005085E" w:rsidRDefault="0048793D" w:rsidP="0048793D">
            <w:pPr>
              <w:spacing w:line="240" w:lineRule="atLeast"/>
              <w:rPr>
                <w:rFonts w:ascii="Arial" w:hAnsi="Arial" w:cs="Arial"/>
                <w:color w:val="0000FF"/>
                <w:lang w:val="fr-BE"/>
              </w:rPr>
            </w:pPr>
          </w:p>
        </w:tc>
        <w:tc>
          <w:tcPr>
            <w:tcW w:w="279" w:type="pct"/>
          </w:tcPr>
          <w:p w14:paraId="50EE37B5" w14:textId="77777777" w:rsidR="0048793D" w:rsidRPr="0005085E" w:rsidRDefault="0048793D" w:rsidP="0048793D">
            <w:pPr>
              <w:spacing w:line="240" w:lineRule="atLeast"/>
              <w:rPr>
                <w:rFonts w:ascii="Arial" w:hAnsi="Arial" w:cs="Arial"/>
                <w:color w:val="0000FF"/>
                <w:lang w:val="fr-BE"/>
              </w:rPr>
            </w:pPr>
          </w:p>
        </w:tc>
        <w:tc>
          <w:tcPr>
            <w:tcW w:w="464" w:type="pct"/>
          </w:tcPr>
          <w:p w14:paraId="5DDBF41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A2F1DC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C96EAFB"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Chacune des prestations 102933 et 102992 peut être portée en compte seulement avec la prestation 477573.</w:t>
            </w:r>
          </w:p>
        </w:tc>
        <w:tc>
          <w:tcPr>
            <w:tcW w:w="154" w:type="pct"/>
            <w:vAlign w:val="bottom"/>
          </w:tcPr>
          <w:p w14:paraId="24C1912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BC3FC40" w14:textId="77777777" w:rsidTr="002F7583">
        <w:trPr>
          <w:cantSplit/>
        </w:trPr>
        <w:tc>
          <w:tcPr>
            <w:tcW w:w="155" w:type="pct"/>
          </w:tcPr>
          <w:p w14:paraId="26213161" w14:textId="77777777" w:rsidR="0048793D" w:rsidRPr="0005085E" w:rsidRDefault="0048793D" w:rsidP="0048793D">
            <w:pPr>
              <w:spacing w:line="240" w:lineRule="atLeast"/>
              <w:rPr>
                <w:rFonts w:ascii="Arial" w:hAnsi="Arial" w:cs="Arial"/>
                <w:color w:val="0000FF"/>
                <w:lang w:val="fr-BE"/>
              </w:rPr>
            </w:pPr>
          </w:p>
        </w:tc>
        <w:tc>
          <w:tcPr>
            <w:tcW w:w="279" w:type="pct"/>
          </w:tcPr>
          <w:p w14:paraId="62702A02" w14:textId="77777777" w:rsidR="0048793D" w:rsidRPr="0005085E" w:rsidRDefault="0048793D" w:rsidP="0048793D">
            <w:pPr>
              <w:spacing w:line="240" w:lineRule="atLeast"/>
              <w:rPr>
                <w:rFonts w:ascii="Arial" w:hAnsi="Arial" w:cs="Arial"/>
                <w:color w:val="0000FF"/>
                <w:lang w:val="fr-BE"/>
              </w:rPr>
            </w:pPr>
          </w:p>
        </w:tc>
        <w:tc>
          <w:tcPr>
            <w:tcW w:w="464" w:type="pct"/>
          </w:tcPr>
          <w:p w14:paraId="04086B6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20D8F6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D446B9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4DF762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2D54F5E" w14:textId="77777777" w:rsidTr="002F7583">
        <w:trPr>
          <w:cantSplit/>
        </w:trPr>
        <w:tc>
          <w:tcPr>
            <w:tcW w:w="155" w:type="pct"/>
          </w:tcPr>
          <w:p w14:paraId="68B0ED80" w14:textId="77777777" w:rsidR="0048793D" w:rsidRPr="0005085E" w:rsidRDefault="0048793D" w:rsidP="0048793D">
            <w:pPr>
              <w:spacing w:line="240" w:lineRule="atLeast"/>
              <w:rPr>
                <w:rFonts w:ascii="Arial" w:hAnsi="Arial" w:cs="Arial"/>
                <w:color w:val="0000FF"/>
                <w:lang w:val="fr-BE"/>
              </w:rPr>
            </w:pPr>
          </w:p>
        </w:tc>
        <w:tc>
          <w:tcPr>
            <w:tcW w:w="279" w:type="pct"/>
          </w:tcPr>
          <w:p w14:paraId="669447ED" w14:textId="77777777" w:rsidR="0048793D" w:rsidRPr="0005085E" w:rsidRDefault="0048793D" w:rsidP="0048793D">
            <w:pPr>
              <w:spacing w:line="240" w:lineRule="atLeast"/>
              <w:rPr>
                <w:rFonts w:ascii="Arial" w:hAnsi="Arial" w:cs="Arial"/>
                <w:color w:val="0000FF"/>
                <w:lang w:val="fr-BE"/>
              </w:rPr>
            </w:pPr>
          </w:p>
        </w:tc>
        <w:tc>
          <w:tcPr>
            <w:tcW w:w="464" w:type="pct"/>
          </w:tcPr>
          <w:p w14:paraId="619835A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74FFAE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25832B9"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Les deux prestations sont mentionnées sur la même attestation de soins donnés.</w:t>
            </w:r>
          </w:p>
        </w:tc>
        <w:tc>
          <w:tcPr>
            <w:tcW w:w="154" w:type="pct"/>
            <w:vAlign w:val="bottom"/>
          </w:tcPr>
          <w:p w14:paraId="4C9ECAC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7D85442" w14:textId="77777777" w:rsidTr="002F7583">
        <w:trPr>
          <w:cantSplit/>
        </w:trPr>
        <w:tc>
          <w:tcPr>
            <w:tcW w:w="155" w:type="pct"/>
          </w:tcPr>
          <w:p w14:paraId="4C528949" w14:textId="77777777" w:rsidR="0048793D" w:rsidRPr="0005085E" w:rsidRDefault="0048793D" w:rsidP="0048793D">
            <w:pPr>
              <w:spacing w:line="240" w:lineRule="atLeast"/>
              <w:rPr>
                <w:rFonts w:ascii="Arial" w:hAnsi="Arial" w:cs="Arial"/>
                <w:color w:val="0000FF"/>
                <w:lang w:val="fr-BE"/>
              </w:rPr>
            </w:pPr>
          </w:p>
        </w:tc>
        <w:tc>
          <w:tcPr>
            <w:tcW w:w="279" w:type="pct"/>
          </w:tcPr>
          <w:p w14:paraId="1569A1F2" w14:textId="77777777" w:rsidR="0048793D" w:rsidRPr="0005085E" w:rsidRDefault="0048793D" w:rsidP="0048793D">
            <w:pPr>
              <w:spacing w:line="240" w:lineRule="atLeast"/>
              <w:rPr>
                <w:rFonts w:ascii="Arial" w:hAnsi="Arial" w:cs="Arial"/>
                <w:color w:val="0000FF"/>
                <w:lang w:val="fr-BE"/>
              </w:rPr>
            </w:pPr>
          </w:p>
        </w:tc>
        <w:tc>
          <w:tcPr>
            <w:tcW w:w="464" w:type="pct"/>
          </w:tcPr>
          <w:p w14:paraId="1076850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DDA154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26F971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E052E92" w14:textId="77777777" w:rsidR="0048793D" w:rsidRPr="0005085E" w:rsidRDefault="0048793D" w:rsidP="0048793D">
            <w:pPr>
              <w:spacing w:line="240" w:lineRule="atLeast"/>
              <w:jc w:val="right"/>
              <w:rPr>
                <w:rFonts w:ascii="Arial" w:hAnsi="Arial" w:cs="Arial"/>
                <w:color w:val="0000FF"/>
                <w:lang w:val="fr-BE"/>
              </w:rPr>
            </w:pPr>
          </w:p>
        </w:tc>
      </w:tr>
      <w:tr w:rsidR="002F7583" w:rsidRPr="00106544" w14:paraId="79000BB5" w14:textId="77777777" w:rsidTr="002F7583">
        <w:trPr>
          <w:cantSplit/>
        </w:trPr>
        <w:tc>
          <w:tcPr>
            <w:tcW w:w="155" w:type="pct"/>
          </w:tcPr>
          <w:p w14:paraId="2A897A22" w14:textId="77777777" w:rsidR="002F7583" w:rsidRDefault="002F7583" w:rsidP="0048793D">
            <w:pPr>
              <w:spacing w:line="240" w:lineRule="atLeast"/>
              <w:rPr>
                <w:rFonts w:ascii="Arial" w:hAnsi="Arial" w:cs="Arial"/>
                <w:color w:val="0000FF"/>
                <w:lang w:val="fr-BE"/>
              </w:rPr>
            </w:pPr>
          </w:p>
          <w:p w14:paraId="4CABCB67" w14:textId="77777777" w:rsidR="002F7583" w:rsidRPr="0005085E" w:rsidRDefault="002F7583" w:rsidP="0048793D">
            <w:pPr>
              <w:spacing w:line="240" w:lineRule="atLeast"/>
              <w:rPr>
                <w:rFonts w:ascii="Arial" w:hAnsi="Arial" w:cs="Arial"/>
                <w:color w:val="0000FF"/>
                <w:lang w:val="fr-BE"/>
              </w:rPr>
            </w:pPr>
          </w:p>
        </w:tc>
        <w:tc>
          <w:tcPr>
            <w:tcW w:w="279" w:type="pct"/>
          </w:tcPr>
          <w:p w14:paraId="75A71897" w14:textId="77777777" w:rsidR="002F7583" w:rsidRPr="0005085E" w:rsidRDefault="002F7583" w:rsidP="0048793D">
            <w:pPr>
              <w:spacing w:line="240" w:lineRule="atLeast"/>
              <w:rPr>
                <w:rFonts w:ascii="Arial" w:hAnsi="Arial" w:cs="Arial"/>
                <w:color w:val="0000FF"/>
                <w:lang w:val="fr-BE"/>
              </w:rPr>
            </w:pPr>
          </w:p>
        </w:tc>
        <w:tc>
          <w:tcPr>
            <w:tcW w:w="464" w:type="pct"/>
          </w:tcPr>
          <w:p w14:paraId="26674175"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6246EEDB"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56464117"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603C0105" w14:textId="77777777" w:rsidR="002F7583" w:rsidRPr="0005085E" w:rsidRDefault="002F7583" w:rsidP="0048793D">
            <w:pPr>
              <w:spacing w:line="240" w:lineRule="atLeast"/>
              <w:jc w:val="right"/>
              <w:rPr>
                <w:rFonts w:ascii="Arial" w:hAnsi="Arial" w:cs="Arial"/>
                <w:color w:val="0000FF"/>
                <w:lang w:val="fr-BE"/>
              </w:rPr>
            </w:pPr>
          </w:p>
        </w:tc>
      </w:tr>
      <w:tr w:rsidR="0048793D" w:rsidRPr="00106544" w14:paraId="11A2D63E" w14:textId="77777777" w:rsidTr="002F7583">
        <w:trPr>
          <w:cantSplit/>
        </w:trPr>
        <w:tc>
          <w:tcPr>
            <w:tcW w:w="155" w:type="pct"/>
          </w:tcPr>
          <w:p w14:paraId="61252AD0" w14:textId="77777777" w:rsidR="0048793D" w:rsidRPr="0005085E" w:rsidRDefault="0048793D" w:rsidP="0048793D">
            <w:pPr>
              <w:spacing w:line="240" w:lineRule="atLeast"/>
              <w:rPr>
                <w:rFonts w:ascii="Arial" w:hAnsi="Arial" w:cs="Arial"/>
                <w:color w:val="0000FF"/>
                <w:lang w:val="fr-BE"/>
              </w:rPr>
            </w:pPr>
          </w:p>
        </w:tc>
        <w:tc>
          <w:tcPr>
            <w:tcW w:w="279" w:type="pct"/>
          </w:tcPr>
          <w:p w14:paraId="69E8484C" w14:textId="77777777" w:rsidR="0048793D" w:rsidRPr="0005085E" w:rsidRDefault="0048793D" w:rsidP="0048793D">
            <w:pPr>
              <w:spacing w:line="240" w:lineRule="atLeast"/>
              <w:rPr>
                <w:rFonts w:ascii="Arial" w:hAnsi="Arial" w:cs="Arial"/>
                <w:color w:val="0000FF"/>
                <w:lang w:val="fr-BE"/>
              </w:rPr>
            </w:pPr>
          </w:p>
        </w:tc>
        <w:tc>
          <w:tcPr>
            <w:tcW w:w="464" w:type="pct"/>
          </w:tcPr>
          <w:p w14:paraId="0F2A8A8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E119E6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4F7DB0C"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Les prestations 102933 et 102992 comprennent l'évaluation de l'examen neuropsychologique (prestation 477573) et des différents examens techniques complémentaires en imagerie médicale, en biologie clinique ou en psychiatrie, pour autant qu'ils soient nécessaires.</w:t>
            </w:r>
          </w:p>
        </w:tc>
        <w:tc>
          <w:tcPr>
            <w:tcW w:w="154" w:type="pct"/>
            <w:vAlign w:val="bottom"/>
          </w:tcPr>
          <w:p w14:paraId="239B233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DC08C1E" w14:textId="77777777" w:rsidTr="002F7583">
        <w:trPr>
          <w:cantSplit/>
        </w:trPr>
        <w:tc>
          <w:tcPr>
            <w:tcW w:w="155" w:type="pct"/>
          </w:tcPr>
          <w:p w14:paraId="2F01B329" w14:textId="77777777" w:rsidR="0048793D" w:rsidRPr="0005085E" w:rsidRDefault="0048793D" w:rsidP="0048793D">
            <w:pPr>
              <w:spacing w:line="240" w:lineRule="atLeast"/>
              <w:rPr>
                <w:rFonts w:ascii="Arial" w:hAnsi="Arial" w:cs="Arial"/>
                <w:color w:val="0000FF"/>
                <w:lang w:val="fr-BE"/>
              </w:rPr>
            </w:pPr>
          </w:p>
        </w:tc>
        <w:tc>
          <w:tcPr>
            <w:tcW w:w="279" w:type="pct"/>
          </w:tcPr>
          <w:p w14:paraId="6F42ECEE" w14:textId="77777777" w:rsidR="0048793D" w:rsidRPr="0005085E" w:rsidRDefault="0048793D" w:rsidP="0048793D">
            <w:pPr>
              <w:spacing w:line="240" w:lineRule="atLeast"/>
              <w:rPr>
                <w:rFonts w:ascii="Arial" w:hAnsi="Arial" w:cs="Arial"/>
                <w:color w:val="0000FF"/>
                <w:lang w:val="fr-BE"/>
              </w:rPr>
            </w:pPr>
          </w:p>
        </w:tc>
        <w:tc>
          <w:tcPr>
            <w:tcW w:w="464" w:type="pct"/>
          </w:tcPr>
          <w:p w14:paraId="758859C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AE8EFC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542651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F2D73CD"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4DFEAFD" w14:textId="77777777" w:rsidTr="002F7583">
        <w:trPr>
          <w:cantSplit/>
        </w:trPr>
        <w:tc>
          <w:tcPr>
            <w:tcW w:w="155" w:type="pct"/>
          </w:tcPr>
          <w:p w14:paraId="2ECC0C21" w14:textId="77777777" w:rsidR="0048793D" w:rsidRPr="0005085E" w:rsidRDefault="0048793D" w:rsidP="0048793D">
            <w:pPr>
              <w:spacing w:line="240" w:lineRule="atLeast"/>
              <w:rPr>
                <w:rFonts w:ascii="Arial" w:hAnsi="Arial" w:cs="Arial"/>
                <w:color w:val="0000FF"/>
                <w:lang w:val="fr-BE"/>
              </w:rPr>
            </w:pPr>
          </w:p>
        </w:tc>
        <w:tc>
          <w:tcPr>
            <w:tcW w:w="279" w:type="pct"/>
          </w:tcPr>
          <w:p w14:paraId="64FA0E6D" w14:textId="77777777" w:rsidR="0048793D" w:rsidRPr="0005085E" w:rsidRDefault="0048793D" w:rsidP="0048793D">
            <w:pPr>
              <w:spacing w:line="240" w:lineRule="atLeast"/>
              <w:rPr>
                <w:rFonts w:ascii="Arial" w:hAnsi="Arial" w:cs="Arial"/>
                <w:color w:val="0000FF"/>
                <w:lang w:val="fr-BE"/>
              </w:rPr>
            </w:pPr>
          </w:p>
        </w:tc>
        <w:tc>
          <w:tcPr>
            <w:tcW w:w="464" w:type="pct"/>
          </w:tcPr>
          <w:p w14:paraId="68084D8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1931D6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3DB6E01"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Le rapport écrit communiqué au médecin traitant prescripteur comporte le résultat des examens effectués, le diagnostic et un plan de traitement avec une proposition de traitement médicamenteux éventuel, d'appui aux soignants informels, de suivi psychosocial et de revalidation psycho-cognitive éventuelle.</w:t>
            </w:r>
          </w:p>
        </w:tc>
        <w:tc>
          <w:tcPr>
            <w:tcW w:w="154" w:type="pct"/>
            <w:vAlign w:val="bottom"/>
          </w:tcPr>
          <w:p w14:paraId="3417ECB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D775253" w14:textId="77777777" w:rsidTr="002F7583">
        <w:trPr>
          <w:cantSplit/>
        </w:trPr>
        <w:tc>
          <w:tcPr>
            <w:tcW w:w="155" w:type="pct"/>
          </w:tcPr>
          <w:p w14:paraId="6D46B796" w14:textId="77777777" w:rsidR="0048793D" w:rsidRPr="0005085E" w:rsidRDefault="0048793D" w:rsidP="0048793D">
            <w:pPr>
              <w:spacing w:line="240" w:lineRule="atLeast"/>
              <w:rPr>
                <w:rFonts w:ascii="Arial" w:hAnsi="Arial" w:cs="Arial"/>
                <w:color w:val="0000FF"/>
                <w:lang w:val="fr-BE"/>
              </w:rPr>
            </w:pPr>
          </w:p>
        </w:tc>
        <w:tc>
          <w:tcPr>
            <w:tcW w:w="279" w:type="pct"/>
          </w:tcPr>
          <w:p w14:paraId="4CFDE0DD" w14:textId="77777777" w:rsidR="0048793D" w:rsidRPr="0005085E" w:rsidRDefault="0048793D" w:rsidP="0048793D">
            <w:pPr>
              <w:spacing w:line="240" w:lineRule="atLeast"/>
              <w:rPr>
                <w:rFonts w:ascii="Arial" w:hAnsi="Arial" w:cs="Arial"/>
                <w:color w:val="0000FF"/>
                <w:lang w:val="fr-BE"/>
              </w:rPr>
            </w:pPr>
          </w:p>
        </w:tc>
        <w:tc>
          <w:tcPr>
            <w:tcW w:w="464" w:type="pct"/>
          </w:tcPr>
          <w:p w14:paraId="42A8635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0F8C1E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233699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966F2A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F50D94E" w14:textId="77777777" w:rsidTr="002F7583">
        <w:trPr>
          <w:cantSplit/>
        </w:trPr>
        <w:tc>
          <w:tcPr>
            <w:tcW w:w="155" w:type="pct"/>
          </w:tcPr>
          <w:p w14:paraId="259DFE57" w14:textId="77777777" w:rsidR="0048793D" w:rsidRPr="0005085E" w:rsidRDefault="0048793D" w:rsidP="0048793D">
            <w:pPr>
              <w:spacing w:line="240" w:lineRule="atLeast"/>
              <w:rPr>
                <w:rFonts w:ascii="Arial" w:hAnsi="Arial" w:cs="Arial"/>
                <w:color w:val="0000FF"/>
                <w:lang w:val="fr-BE"/>
              </w:rPr>
            </w:pPr>
          </w:p>
        </w:tc>
        <w:tc>
          <w:tcPr>
            <w:tcW w:w="279" w:type="pct"/>
          </w:tcPr>
          <w:p w14:paraId="39330E52" w14:textId="77777777" w:rsidR="0048793D" w:rsidRPr="0005085E" w:rsidRDefault="0048793D" w:rsidP="0048793D">
            <w:pPr>
              <w:spacing w:line="240" w:lineRule="atLeast"/>
              <w:rPr>
                <w:rFonts w:ascii="Arial" w:hAnsi="Arial" w:cs="Arial"/>
                <w:color w:val="0000FF"/>
                <w:lang w:val="fr-BE"/>
              </w:rPr>
            </w:pPr>
          </w:p>
        </w:tc>
        <w:tc>
          <w:tcPr>
            <w:tcW w:w="464" w:type="pct"/>
          </w:tcPr>
          <w:p w14:paraId="76B93AE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B1584F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39AB180"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Les différents éléments sont ajoutés au dossier médical du bénéficiaire.</w:t>
            </w:r>
          </w:p>
        </w:tc>
        <w:tc>
          <w:tcPr>
            <w:tcW w:w="154" w:type="pct"/>
            <w:vAlign w:val="bottom"/>
          </w:tcPr>
          <w:p w14:paraId="2098571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A71947E" w14:textId="77777777" w:rsidTr="002F7583">
        <w:trPr>
          <w:cantSplit/>
        </w:trPr>
        <w:tc>
          <w:tcPr>
            <w:tcW w:w="155" w:type="pct"/>
          </w:tcPr>
          <w:p w14:paraId="2BAD4CAB" w14:textId="77777777" w:rsidR="0048793D" w:rsidRPr="0005085E" w:rsidRDefault="0048793D" w:rsidP="0048793D">
            <w:pPr>
              <w:spacing w:line="240" w:lineRule="atLeast"/>
              <w:rPr>
                <w:rFonts w:ascii="Arial" w:hAnsi="Arial" w:cs="Arial"/>
                <w:color w:val="0000FF"/>
                <w:lang w:val="fr-BE"/>
              </w:rPr>
            </w:pPr>
          </w:p>
        </w:tc>
        <w:tc>
          <w:tcPr>
            <w:tcW w:w="279" w:type="pct"/>
          </w:tcPr>
          <w:p w14:paraId="326312F7" w14:textId="77777777" w:rsidR="0048793D" w:rsidRPr="0005085E" w:rsidRDefault="0048793D" w:rsidP="0048793D">
            <w:pPr>
              <w:spacing w:line="240" w:lineRule="atLeast"/>
              <w:rPr>
                <w:rFonts w:ascii="Arial" w:hAnsi="Arial" w:cs="Arial"/>
                <w:color w:val="0000FF"/>
                <w:lang w:val="fr-BE"/>
              </w:rPr>
            </w:pPr>
          </w:p>
        </w:tc>
        <w:tc>
          <w:tcPr>
            <w:tcW w:w="464" w:type="pct"/>
          </w:tcPr>
          <w:p w14:paraId="1DDB553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260DD6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91A514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1AD8FC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C446E85" w14:textId="77777777" w:rsidTr="002F7583">
        <w:trPr>
          <w:cantSplit/>
        </w:trPr>
        <w:tc>
          <w:tcPr>
            <w:tcW w:w="155" w:type="pct"/>
          </w:tcPr>
          <w:p w14:paraId="525A7F63" w14:textId="77777777" w:rsidR="0048793D" w:rsidRPr="0005085E" w:rsidRDefault="0048793D" w:rsidP="0048793D">
            <w:pPr>
              <w:spacing w:line="240" w:lineRule="atLeast"/>
              <w:rPr>
                <w:rFonts w:ascii="Arial" w:hAnsi="Arial" w:cs="Arial"/>
                <w:color w:val="0000FF"/>
                <w:lang w:val="fr-BE"/>
              </w:rPr>
            </w:pPr>
          </w:p>
        </w:tc>
        <w:tc>
          <w:tcPr>
            <w:tcW w:w="279" w:type="pct"/>
          </w:tcPr>
          <w:p w14:paraId="74D5DC18" w14:textId="77777777" w:rsidR="0048793D" w:rsidRPr="0005085E" w:rsidRDefault="0048793D" w:rsidP="0048793D">
            <w:pPr>
              <w:spacing w:line="240" w:lineRule="atLeast"/>
              <w:rPr>
                <w:rFonts w:ascii="Arial" w:hAnsi="Arial" w:cs="Arial"/>
                <w:color w:val="0000FF"/>
                <w:lang w:val="fr-BE"/>
              </w:rPr>
            </w:pPr>
          </w:p>
        </w:tc>
        <w:tc>
          <w:tcPr>
            <w:tcW w:w="464" w:type="pct"/>
          </w:tcPr>
          <w:p w14:paraId="4B696A7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626713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BD1E282"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Seule une de ces prestations, 102933 ou 102992, est remboursable par bénéficiaire, et au maximum 1 fois.</w:t>
            </w:r>
          </w:p>
        </w:tc>
        <w:tc>
          <w:tcPr>
            <w:tcW w:w="154" w:type="pct"/>
            <w:vAlign w:val="bottom"/>
          </w:tcPr>
          <w:p w14:paraId="2DEB706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7431E7A" w14:textId="77777777" w:rsidTr="002F7583">
        <w:trPr>
          <w:cantSplit/>
        </w:trPr>
        <w:tc>
          <w:tcPr>
            <w:tcW w:w="155" w:type="pct"/>
          </w:tcPr>
          <w:p w14:paraId="2850C041" w14:textId="77777777" w:rsidR="0048793D" w:rsidRPr="0005085E" w:rsidRDefault="0048793D" w:rsidP="0048793D">
            <w:pPr>
              <w:spacing w:line="240" w:lineRule="atLeast"/>
              <w:rPr>
                <w:rFonts w:ascii="Arial" w:hAnsi="Arial" w:cs="Arial"/>
                <w:color w:val="0000FF"/>
                <w:lang w:val="fr-BE"/>
              </w:rPr>
            </w:pPr>
          </w:p>
        </w:tc>
        <w:tc>
          <w:tcPr>
            <w:tcW w:w="279" w:type="pct"/>
          </w:tcPr>
          <w:p w14:paraId="3CEC5295" w14:textId="77777777" w:rsidR="0048793D" w:rsidRPr="0005085E" w:rsidRDefault="0048793D" w:rsidP="0048793D">
            <w:pPr>
              <w:spacing w:line="240" w:lineRule="atLeast"/>
              <w:rPr>
                <w:rFonts w:ascii="Arial" w:hAnsi="Arial" w:cs="Arial"/>
                <w:color w:val="0000FF"/>
                <w:lang w:val="fr-BE"/>
              </w:rPr>
            </w:pPr>
          </w:p>
        </w:tc>
        <w:tc>
          <w:tcPr>
            <w:tcW w:w="464" w:type="pct"/>
          </w:tcPr>
          <w:p w14:paraId="5128F73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BA0F80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95933A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E20B16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D5D4EEA" w14:textId="77777777" w:rsidTr="002F7583">
        <w:trPr>
          <w:cantSplit/>
        </w:trPr>
        <w:tc>
          <w:tcPr>
            <w:tcW w:w="155" w:type="pct"/>
          </w:tcPr>
          <w:p w14:paraId="44F50889" w14:textId="77777777" w:rsidR="0048793D" w:rsidRPr="0005085E" w:rsidRDefault="0048793D" w:rsidP="0048793D">
            <w:pPr>
              <w:spacing w:line="240" w:lineRule="atLeast"/>
              <w:rPr>
                <w:rFonts w:ascii="Arial" w:hAnsi="Arial" w:cs="Arial"/>
                <w:color w:val="0000FF"/>
                <w:lang w:val="fr-BE"/>
              </w:rPr>
            </w:pPr>
          </w:p>
        </w:tc>
        <w:tc>
          <w:tcPr>
            <w:tcW w:w="279" w:type="pct"/>
          </w:tcPr>
          <w:p w14:paraId="07553DEC" w14:textId="77777777" w:rsidR="0048793D" w:rsidRPr="0005085E" w:rsidRDefault="0048793D" w:rsidP="0048793D">
            <w:pPr>
              <w:spacing w:line="240" w:lineRule="atLeast"/>
              <w:rPr>
                <w:rFonts w:ascii="Arial" w:hAnsi="Arial" w:cs="Arial"/>
                <w:color w:val="0000FF"/>
                <w:lang w:val="fr-BE"/>
              </w:rPr>
            </w:pPr>
          </w:p>
        </w:tc>
        <w:tc>
          <w:tcPr>
            <w:tcW w:w="464" w:type="pct"/>
          </w:tcPr>
          <w:p w14:paraId="6C354B8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9EFD6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56CAC18"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Aucune de ces deux prestations 102933 et 102992 ne peut être cumulée avec la prestation 102233.</w:t>
            </w:r>
          </w:p>
        </w:tc>
        <w:tc>
          <w:tcPr>
            <w:tcW w:w="154" w:type="pct"/>
            <w:vAlign w:val="bottom"/>
          </w:tcPr>
          <w:p w14:paraId="0512CD5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2A7BD61" w14:textId="77777777" w:rsidTr="002F7583">
        <w:trPr>
          <w:cantSplit/>
        </w:trPr>
        <w:tc>
          <w:tcPr>
            <w:tcW w:w="155" w:type="pct"/>
          </w:tcPr>
          <w:p w14:paraId="7CE811BA" w14:textId="77777777" w:rsidR="0048793D" w:rsidRPr="0005085E" w:rsidRDefault="0048793D" w:rsidP="0048793D">
            <w:pPr>
              <w:spacing w:line="240" w:lineRule="atLeast"/>
              <w:rPr>
                <w:rFonts w:ascii="Arial" w:hAnsi="Arial" w:cs="Arial"/>
                <w:color w:val="0000FF"/>
                <w:lang w:val="fr-BE"/>
              </w:rPr>
            </w:pPr>
          </w:p>
        </w:tc>
        <w:tc>
          <w:tcPr>
            <w:tcW w:w="279" w:type="pct"/>
          </w:tcPr>
          <w:p w14:paraId="6DFD18AF" w14:textId="77777777" w:rsidR="0048793D" w:rsidRPr="0005085E" w:rsidRDefault="0048793D" w:rsidP="0048793D">
            <w:pPr>
              <w:spacing w:line="240" w:lineRule="atLeast"/>
              <w:rPr>
                <w:rFonts w:ascii="Arial" w:hAnsi="Arial" w:cs="Arial"/>
                <w:color w:val="0000FF"/>
                <w:lang w:val="fr-BE"/>
              </w:rPr>
            </w:pPr>
          </w:p>
        </w:tc>
        <w:tc>
          <w:tcPr>
            <w:tcW w:w="464" w:type="pct"/>
          </w:tcPr>
          <w:p w14:paraId="21A8E53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76D46C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640AF5B" w14:textId="77777777" w:rsidR="0048793D" w:rsidRPr="008C7A3C" w:rsidRDefault="0048793D" w:rsidP="0048793D">
            <w:pPr>
              <w:spacing w:line="240" w:lineRule="atLeast"/>
              <w:jc w:val="both"/>
              <w:rPr>
                <w:rFonts w:ascii="Arial" w:hAnsi="Arial" w:cs="Arial"/>
                <w:color w:val="0000FF"/>
                <w:lang w:val="fr-BE"/>
              </w:rPr>
            </w:pPr>
          </w:p>
        </w:tc>
        <w:tc>
          <w:tcPr>
            <w:tcW w:w="154" w:type="pct"/>
            <w:vAlign w:val="bottom"/>
          </w:tcPr>
          <w:p w14:paraId="5A94345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46C1A25" w14:textId="77777777" w:rsidTr="002F7583">
        <w:trPr>
          <w:cantSplit/>
        </w:trPr>
        <w:tc>
          <w:tcPr>
            <w:tcW w:w="155" w:type="pct"/>
          </w:tcPr>
          <w:p w14:paraId="5E5DF1D6" w14:textId="77777777" w:rsidR="0048793D" w:rsidRPr="0005085E" w:rsidRDefault="0048793D" w:rsidP="0048793D">
            <w:pPr>
              <w:spacing w:line="240" w:lineRule="atLeast"/>
              <w:rPr>
                <w:rFonts w:ascii="Arial" w:hAnsi="Arial" w:cs="Arial"/>
                <w:color w:val="0000FF"/>
                <w:lang w:val="fr-BE"/>
              </w:rPr>
            </w:pPr>
          </w:p>
        </w:tc>
        <w:tc>
          <w:tcPr>
            <w:tcW w:w="279" w:type="pct"/>
          </w:tcPr>
          <w:p w14:paraId="551385EB" w14:textId="77777777" w:rsidR="0048793D" w:rsidRPr="0005085E" w:rsidRDefault="0048793D" w:rsidP="0048793D">
            <w:pPr>
              <w:spacing w:line="240" w:lineRule="atLeast"/>
              <w:rPr>
                <w:rFonts w:ascii="Arial" w:hAnsi="Arial" w:cs="Arial"/>
                <w:color w:val="0000FF"/>
                <w:lang w:val="fr-BE"/>
              </w:rPr>
            </w:pPr>
          </w:p>
        </w:tc>
        <w:tc>
          <w:tcPr>
            <w:tcW w:w="464" w:type="pct"/>
          </w:tcPr>
          <w:p w14:paraId="690566C7" w14:textId="77777777" w:rsidR="0048793D" w:rsidRPr="0005085E" w:rsidRDefault="0048793D" w:rsidP="0048793D">
            <w:pPr>
              <w:spacing w:line="240" w:lineRule="atLeast"/>
              <w:rPr>
                <w:rFonts w:ascii="Arial" w:hAnsi="Arial" w:cs="Arial"/>
                <w:color w:val="0000FF"/>
                <w:lang w:val="fr-BE"/>
              </w:rPr>
            </w:pPr>
            <w:r w:rsidRPr="008C7A3C">
              <w:rPr>
                <w:rFonts w:ascii="Arial" w:hAnsi="Arial" w:cs="Arial"/>
                <w:color w:val="0000FF"/>
                <w:lang w:val="fr-BE"/>
              </w:rPr>
              <w:t>102196</w:t>
            </w:r>
          </w:p>
        </w:tc>
        <w:tc>
          <w:tcPr>
            <w:tcW w:w="465" w:type="pct"/>
          </w:tcPr>
          <w:p w14:paraId="0F44DB67" w14:textId="77777777" w:rsidR="0048793D" w:rsidRPr="0005085E" w:rsidRDefault="0048793D" w:rsidP="0048793D">
            <w:pPr>
              <w:spacing w:line="240" w:lineRule="atLeast"/>
              <w:rPr>
                <w:rFonts w:ascii="Arial" w:hAnsi="Arial" w:cs="Arial"/>
                <w:color w:val="0000FF"/>
                <w:lang w:val="fr-BE"/>
              </w:rPr>
            </w:pPr>
          </w:p>
        </w:tc>
        <w:tc>
          <w:tcPr>
            <w:tcW w:w="2821" w:type="pct"/>
          </w:tcPr>
          <w:p w14:paraId="5FA1C29A" w14:textId="77777777" w:rsidR="0048793D" w:rsidRPr="0005085E" w:rsidRDefault="0048793D" w:rsidP="0048793D">
            <w:pPr>
              <w:spacing w:line="240" w:lineRule="atLeast"/>
              <w:jc w:val="both"/>
              <w:rPr>
                <w:rFonts w:ascii="Arial" w:hAnsi="Arial" w:cs="Arial"/>
                <w:color w:val="0000FF"/>
                <w:lang w:val="fr-BE"/>
              </w:rPr>
            </w:pPr>
            <w:r w:rsidRPr="008C7A3C">
              <w:rPr>
                <w:rFonts w:ascii="Arial" w:hAnsi="Arial" w:cs="Arial"/>
                <w:color w:val="0000FF"/>
                <w:lang w:val="fr-BE"/>
              </w:rPr>
              <w:t>Consultation au cabinet par un médecin spécialiste en psychiatrie, y compris un rapport écrit éventuel au médecin traitant</w:t>
            </w:r>
          </w:p>
        </w:tc>
        <w:tc>
          <w:tcPr>
            <w:tcW w:w="149" w:type="pct"/>
            <w:gridSpan w:val="2"/>
            <w:vAlign w:val="bottom"/>
          </w:tcPr>
          <w:p w14:paraId="5BB3730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E50884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42897A4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F2548F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8B9823D" w14:textId="77777777" w:rsidTr="002F7583">
        <w:trPr>
          <w:cantSplit/>
        </w:trPr>
        <w:tc>
          <w:tcPr>
            <w:tcW w:w="155" w:type="pct"/>
          </w:tcPr>
          <w:p w14:paraId="0233DA0F" w14:textId="77777777" w:rsidR="0048793D" w:rsidRPr="0005085E" w:rsidRDefault="0048793D" w:rsidP="0048793D">
            <w:pPr>
              <w:spacing w:line="240" w:lineRule="atLeast"/>
              <w:rPr>
                <w:rFonts w:ascii="Arial" w:hAnsi="Arial" w:cs="Arial"/>
                <w:color w:val="0000FF"/>
                <w:lang w:val="fr-BE"/>
              </w:rPr>
            </w:pPr>
          </w:p>
        </w:tc>
        <w:tc>
          <w:tcPr>
            <w:tcW w:w="279" w:type="pct"/>
          </w:tcPr>
          <w:p w14:paraId="1A41120C" w14:textId="77777777" w:rsidR="0048793D" w:rsidRPr="0005085E" w:rsidRDefault="0048793D" w:rsidP="0048793D">
            <w:pPr>
              <w:spacing w:line="240" w:lineRule="atLeast"/>
              <w:rPr>
                <w:rFonts w:ascii="Arial" w:hAnsi="Arial" w:cs="Arial"/>
                <w:color w:val="0000FF"/>
                <w:lang w:val="fr-BE"/>
              </w:rPr>
            </w:pPr>
          </w:p>
        </w:tc>
        <w:tc>
          <w:tcPr>
            <w:tcW w:w="464" w:type="pct"/>
          </w:tcPr>
          <w:p w14:paraId="4D5E0A5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BC05E8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DF6A16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99BCAA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86EED36" w14:textId="77777777" w:rsidTr="002F7583">
        <w:trPr>
          <w:cantSplit/>
        </w:trPr>
        <w:tc>
          <w:tcPr>
            <w:tcW w:w="155" w:type="pct"/>
          </w:tcPr>
          <w:p w14:paraId="58EAD902" w14:textId="77777777" w:rsidR="0048793D" w:rsidRPr="0005085E" w:rsidRDefault="0048793D" w:rsidP="0048793D">
            <w:pPr>
              <w:spacing w:line="240" w:lineRule="atLeast"/>
              <w:rPr>
                <w:rFonts w:ascii="Arial" w:hAnsi="Arial" w:cs="Arial"/>
                <w:color w:val="0000FF"/>
                <w:lang w:val="fr-BE"/>
              </w:rPr>
            </w:pPr>
            <w:bookmarkStart w:id="7" w:name="_Hlk99366444"/>
          </w:p>
        </w:tc>
        <w:tc>
          <w:tcPr>
            <w:tcW w:w="279" w:type="pct"/>
          </w:tcPr>
          <w:p w14:paraId="449415CA" w14:textId="77777777" w:rsidR="0048793D" w:rsidRPr="0005085E" w:rsidRDefault="0048793D" w:rsidP="0048793D">
            <w:pPr>
              <w:spacing w:line="240" w:lineRule="atLeast"/>
              <w:rPr>
                <w:rFonts w:ascii="Arial" w:hAnsi="Arial" w:cs="Arial"/>
                <w:color w:val="0000FF"/>
                <w:lang w:val="fr-BE"/>
              </w:rPr>
            </w:pPr>
          </w:p>
        </w:tc>
        <w:tc>
          <w:tcPr>
            <w:tcW w:w="464" w:type="pct"/>
          </w:tcPr>
          <w:p w14:paraId="0014CE16"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102690</w:t>
            </w:r>
          </w:p>
        </w:tc>
        <w:tc>
          <w:tcPr>
            <w:tcW w:w="465" w:type="pct"/>
          </w:tcPr>
          <w:p w14:paraId="3932E474" w14:textId="77777777" w:rsidR="0048793D" w:rsidRPr="0005085E" w:rsidRDefault="0048793D" w:rsidP="0048793D">
            <w:pPr>
              <w:spacing w:line="240" w:lineRule="atLeast"/>
              <w:rPr>
                <w:rFonts w:ascii="Arial" w:hAnsi="Arial" w:cs="Arial"/>
                <w:color w:val="0000FF"/>
                <w:lang w:val="fr-BE"/>
              </w:rPr>
            </w:pPr>
          </w:p>
        </w:tc>
        <w:tc>
          <w:tcPr>
            <w:tcW w:w="2821" w:type="pct"/>
          </w:tcPr>
          <w:p w14:paraId="70731466" w14:textId="4A0DFC28"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psychiatrie accrédité, y compris un rapport écrit éventuel au médecin traitant</w:t>
            </w:r>
          </w:p>
        </w:tc>
        <w:tc>
          <w:tcPr>
            <w:tcW w:w="149" w:type="pct"/>
            <w:gridSpan w:val="2"/>
            <w:vAlign w:val="bottom"/>
          </w:tcPr>
          <w:p w14:paraId="09E287D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282F80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572477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C2B692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4123642" w14:textId="77777777" w:rsidTr="002F7583">
        <w:trPr>
          <w:cantSplit/>
        </w:trPr>
        <w:tc>
          <w:tcPr>
            <w:tcW w:w="155" w:type="pct"/>
          </w:tcPr>
          <w:p w14:paraId="528F3936" w14:textId="77777777" w:rsidR="0048793D" w:rsidRPr="0005085E" w:rsidRDefault="0048793D" w:rsidP="0048793D">
            <w:pPr>
              <w:spacing w:line="240" w:lineRule="atLeast"/>
              <w:rPr>
                <w:rFonts w:ascii="Arial" w:hAnsi="Arial" w:cs="Arial"/>
                <w:color w:val="0000FF"/>
                <w:lang w:val="fr-BE"/>
              </w:rPr>
            </w:pPr>
          </w:p>
        </w:tc>
        <w:tc>
          <w:tcPr>
            <w:tcW w:w="279" w:type="pct"/>
          </w:tcPr>
          <w:p w14:paraId="5B92AB8D" w14:textId="77777777" w:rsidR="0048793D" w:rsidRPr="0005085E" w:rsidRDefault="0048793D" w:rsidP="0048793D">
            <w:pPr>
              <w:spacing w:line="240" w:lineRule="atLeast"/>
              <w:rPr>
                <w:rFonts w:ascii="Arial" w:hAnsi="Arial" w:cs="Arial"/>
                <w:color w:val="0000FF"/>
                <w:lang w:val="fr-BE"/>
              </w:rPr>
            </w:pPr>
          </w:p>
        </w:tc>
        <w:tc>
          <w:tcPr>
            <w:tcW w:w="464" w:type="pct"/>
          </w:tcPr>
          <w:p w14:paraId="24CC1F62" w14:textId="77777777" w:rsidR="0048793D" w:rsidRPr="0005085E" w:rsidRDefault="0048793D" w:rsidP="0048793D">
            <w:pPr>
              <w:spacing w:line="240" w:lineRule="atLeast"/>
              <w:rPr>
                <w:rFonts w:ascii="Arial" w:hAnsi="Arial" w:cs="Arial"/>
                <w:color w:val="0000FF"/>
                <w:lang w:val="fr-BE"/>
              </w:rPr>
            </w:pPr>
          </w:p>
        </w:tc>
        <w:tc>
          <w:tcPr>
            <w:tcW w:w="465" w:type="pct"/>
          </w:tcPr>
          <w:p w14:paraId="45DCC04D" w14:textId="77777777" w:rsidR="0048793D" w:rsidRPr="0005085E" w:rsidRDefault="0048793D" w:rsidP="0048793D">
            <w:pPr>
              <w:spacing w:line="240" w:lineRule="atLeast"/>
              <w:rPr>
                <w:rFonts w:ascii="Arial" w:hAnsi="Arial" w:cs="Arial"/>
                <w:color w:val="0000FF"/>
                <w:lang w:val="fr-BE"/>
              </w:rPr>
            </w:pPr>
          </w:p>
        </w:tc>
        <w:tc>
          <w:tcPr>
            <w:tcW w:w="2821" w:type="pct"/>
          </w:tcPr>
          <w:p w14:paraId="40CA31A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7E07C5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A0DC0F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CB0642D" w14:textId="08C6B4AD" w:rsidR="0048793D" w:rsidRPr="0005085E" w:rsidRDefault="0048793D" w:rsidP="0048793D">
            <w:pPr>
              <w:spacing w:line="240" w:lineRule="atLeast"/>
              <w:jc w:val="right"/>
              <w:rPr>
                <w:rFonts w:ascii="Arial" w:hAnsi="Arial" w:cs="Arial"/>
                <w:color w:val="0000FF"/>
                <w:lang w:val="fr-BE"/>
              </w:rPr>
            </w:pPr>
            <w:r w:rsidRPr="00371D25">
              <w:rPr>
                <w:rFonts w:ascii="Arial" w:hAnsi="Arial" w:cs="Arial"/>
                <w:color w:val="0000FF"/>
                <w:lang w:val="fr-BE"/>
              </w:rPr>
              <w:t>"</w:t>
            </w:r>
          </w:p>
        </w:tc>
        <w:tc>
          <w:tcPr>
            <w:tcW w:w="154" w:type="pct"/>
            <w:vAlign w:val="bottom"/>
          </w:tcPr>
          <w:p w14:paraId="05FFDEC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575FD1B" w14:textId="77777777" w:rsidTr="002F7583">
        <w:trPr>
          <w:cantSplit/>
        </w:trPr>
        <w:tc>
          <w:tcPr>
            <w:tcW w:w="155" w:type="pct"/>
          </w:tcPr>
          <w:p w14:paraId="09B86423" w14:textId="77777777" w:rsidR="0048793D" w:rsidRPr="0005085E" w:rsidRDefault="0048793D" w:rsidP="0048793D">
            <w:pPr>
              <w:spacing w:line="240" w:lineRule="atLeast"/>
              <w:rPr>
                <w:rFonts w:ascii="Arial" w:hAnsi="Arial" w:cs="Arial"/>
                <w:color w:val="0000FF"/>
                <w:lang w:val="fr-BE"/>
              </w:rPr>
            </w:pPr>
            <w:bookmarkStart w:id="8" w:name="_Hlk99366118"/>
          </w:p>
        </w:tc>
        <w:tc>
          <w:tcPr>
            <w:tcW w:w="279" w:type="pct"/>
          </w:tcPr>
          <w:p w14:paraId="01E6443F" w14:textId="77777777" w:rsidR="0048793D" w:rsidRPr="0005085E" w:rsidRDefault="0048793D" w:rsidP="0048793D">
            <w:pPr>
              <w:spacing w:line="240" w:lineRule="atLeast"/>
              <w:rPr>
                <w:rFonts w:ascii="Arial" w:hAnsi="Arial" w:cs="Arial"/>
                <w:color w:val="0000FF"/>
                <w:lang w:val="fr-BE"/>
              </w:rPr>
            </w:pPr>
          </w:p>
        </w:tc>
        <w:tc>
          <w:tcPr>
            <w:tcW w:w="464" w:type="pct"/>
          </w:tcPr>
          <w:p w14:paraId="79D4DAD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5DC153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725D44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14DEC7B" w14:textId="77777777" w:rsidR="0048793D" w:rsidRPr="0005085E" w:rsidRDefault="0048793D" w:rsidP="0048793D">
            <w:pPr>
              <w:spacing w:line="240" w:lineRule="atLeast"/>
              <w:jc w:val="right"/>
              <w:rPr>
                <w:rFonts w:ascii="Arial" w:hAnsi="Arial" w:cs="Arial"/>
                <w:color w:val="0000FF"/>
                <w:lang w:val="fr-BE"/>
              </w:rPr>
            </w:pPr>
          </w:p>
        </w:tc>
      </w:tr>
      <w:tr w:rsidR="0048793D" w:rsidRPr="0007052F" w14:paraId="6F9D7D7E" w14:textId="77777777" w:rsidTr="002F7583">
        <w:trPr>
          <w:cantSplit/>
        </w:trPr>
        <w:tc>
          <w:tcPr>
            <w:tcW w:w="155" w:type="pct"/>
          </w:tcPr>
          <w:p w14:paraId="27D0A52C" w14:textId="77777777" w:rsidR="0048793D" w:rsidRPr="00E30334" w:rsidRDefault="0048793D" w:rsidP="0048793D">
            <w:pPr>
              <w:spacing w:line="240" w:lineRule="atLeast"/>
              <w:rPr>
                <w:color w:val="0000FF"/>
                <w:lang w:val="fr-BE"/>
              </w:rPr>
            </w:pPr>
          </w:p>
        </w:tc>
        <w:tc>
          <w:tcPr>
            <w:tcW w:w="279" w:type="pct"/>
          </w:tcPr>
          <w:p w14:paraId="0A5D629A" w14:textId="77777777" w:rsidR="0048793D" w:rsidRPr="00E30334" w:rsidRDefault="0048793D" w:rsidP="0048793D">
            <w:pPr>
              <w:spacing w:line="240" w:lineRule="atLeast"/>
              <w:rPr>
                <w:color w:val="0000FF"/>
                <w:lang w:val="fr-BE"/>
              </w:rPr>
            </w:pPr>
          </w:p>
        </w:tc>
        <w:tc>
          <w:tcPr>
            <w:tcW w:w="464" w:type="pct"/>
          </w:tcPr>
          <w:p w14:paraId="3B9C6AB6" w14:textId="77777777" w:rsidR="0048793D" w:rsidRPr="00E30334" w:rsidRDefault="0048793D" w:rsidP="0048793D">
            <w:pPr>
              <w:spacing w:line="240" w:lineRule="atLeast"/>
              <w:jc w:val="both"/>
              <w:rPr>
                <w:color w:val="0000FF"/>
                <w:lang w:val="fr-BE"/>
              </w:rPr>
            </w:pPr>
          </w:p>
        </w:tc>
        <w:tc>
          <w:tcPr>
            <w:tcW w:w="465" w:type="pct"/>
          </w:tcPr>
          <w:p w14:paraId="7AB6ADDE" w14:textId="77777777" w:rsidR="0048793D" w:rsidRPr="00E30334" w:rsidRDefault="0048793D" w:rsidP="0048793D">
            <w:pPr>
              <w:spacing w:line="240" w:lineRule="atLeast"/>
              <w:rPr>
                <w:color w:val="0000FF"/>
                <w:lang w:val="fr-BE"/>
              </w:rPr>
            </w:pPr>
          </w:p>
        </w:tc>
        <w:tc>
          <w:tcPr>
            <w:tcW w:w="3483" w:type="pct"/>
            <w:gridSpan w:val="7"/>
          </w:tcPr>
          <w:p w14:paraId="4D39111D" w14:textId="0A61C0D6"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2.2022</w:t>
            </w:r>
            <w:r w:rsidRPr="0005085E">
              <w:rPr>
                <w:rFonts w:ascii="Arial" w:hAnsi="Arial"/>
                <w:i/>
                <w:color w:val="0000FF"/>
                <w:sz w:val="18"/>
                <w:lang w:val="fr-BE"/>
              </w:rPr>
              <w:t>" (en vigueur 1.</w:t>
            </w:r>
            <w:r>
              <w:rPr>
                <w:rFonts w:ascii="Arial" w:hAnsi="Arial"/>
                <w:i/>
                <w:color w:val="0000FF"/>
                <w:sz w:val="18"/>
                <w:lang w:val="fr-BE"/>
              </w:rPr>
              <w:t>5.2022</w:t>
            </w:r>
            <w:r w:rsidRPr="0005085E">
              <w:rPr>
                <w:rFonts w:ascii="Arial" w:hAnsi="Arial"/>
                <w:i/>
                <w:color w:val="0000FF"/>
                <w:sz w:val="18"/>
                <w:lang w:val="fr-BE"/>
              </w:rPr>
              <w:t>)</w:t>
            </w:r>
          </w:p>
        </w:tc>
        <w:tc>
          <w:tcPr>
            <w:tcW w:w="154" w:type="pct"/>
            <w:vAlign w:val="bottom"/>
          </w:tcPr>
          <w:p w14:paraId="21525BEE" w14:textId="77777777" w:rsidR="0048793D" w:rsidRPr="0005085E" w:rsidRDefault="0048793D" w:rsidP="0048793D">
            <w:pPr>
              <w:spacing w:line="240" w:lineRule="atLeast"/>
              <w:jc w:val="right"/>
              <w:rPr>
                <w:color w:val="0000FF"/>
                <w:lang w:val="fr-BE"/>
              </w:rPr>
            </w:pPr>
          </w:p>
        </w:tc>
      </w:tr>
      <w:tr w:rsidR="0048793D" w:rsidRPr="00B15008" w14:paraId="17AEABAE" w14:textId="77777777" w:rsidTr="002F7583">
        <w:trPr>
          <w:cantSplit/>
        </w:trPr>
        <w:tc>
          <w:tcPr>
            <w:tcW w:w="155" w:type="pct"/>
          </w:tcPr>
          <w:p w14:paraId="7182EA99" w14:textId="77777777" w:rsidR="0048793D" w:rsidRPr="0005085E" w:rsidRDefault="0048793D" w:rsidP="0048793D">
            <w:pPr>
              <w:spacing w:line="240" w:lineRule="atLeast"/>
              <w:rPr>
                <w:rFonts w:ascii="Arial" w:hAnsi="Arial" w:cs="Arial"/>
                <w:color w:val="0000FF"/>
                <w:lang w:val="fr-BE"/>
              </w:rPr>
            </w:pPr>
          </w:p>
        </w:tc>
        <w:tc>
          <w:tcPr>
            <w:tcW w:w="279" w:type="pct"/>
          </w:tcPr>
          <w:p w14:paraId="466EE465" w14:textId="77777777" w:rsidR="0048793D" w:rsidRPr="0005085E" w:rsidRDefault="0048793D" w:rsidP="0048793D">
            <w:pPr>
              <w:spacing w:line="240" w:lineRule="atLeast"/>
              <w:rPr>
                <w:rFonts w:ascii="Arial" w:hAnsi="Arial" w:cs="Arial"/>
                <w:color w:val="0000FF"/>
                <w:lang w:val="fr-BE"/>
              </w:rPr>
            </w:pPr>
          </w:p>
        </w:tc>
        <w:tc>
          <w:tcPr>
            <w:tcW w:w="464" w:type="pct"/>
          </w:tcPr>
          <w:p w14:paraId="273CD76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421372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94EBD98" w14:textId="7E89F3C7" w:rsidR="0048793D" w:rsidRPr="0005085E" w:rsidRDefault="0048793D" w:rsidP="0048793D">
            <w:pPr>
              <w:spacing w:line="240" w:lineRule="atLeast"/>
              <w:jc w:val="both"/>
              <w:rPr>
                <w:rFonts w:ascii="Arial" w:hAnsi="Arial" w:cs="Arial"/>
                <w:color w:val="0000FF"/>
                <w:lang w:val="fr-BE"/>
              </w:rPr>
            </w:pPr>
            <w:r w:rsidRPr="00B15008">
              <w:rPr>
                <w:rFonts w:ascii="Arial" w:hAnsi="Arial" w:cs="Arial"/>
                <w:color w:val="0000FF"/>
                <w:lang w:val="fr-BE"/>
              </w:rPr>
              <w:t>"</w:t>
            </w:r>
            <w:r w:rsidRPr="00466301">
              <w:rPr>
                <w:rFonts w:ascii="Arial" w:hAnsi="Arial" w:cs="Arial"/>
                <w:color w:val="0000FF"/>
                <w:lang w:val="fr-BE"/>
              </w:rPr>
              <w:t xml:space="preserve">Les prestations 102211, 102712, 102196 et 102690 sont </w:t>
            </w:r>
            <w:proofErr w:type="spellStart"/>
            <w:r w:rsidRPr="00466301">
              <w:rPr>
                <w:rFonts w:ascii="Arial" w:hAnsi="Arial" w:cs="Arial"/>
                <w:color w:val="0000FF"/>
                <w:lang w:val="fr-BE"/>
              </w:rPr>
              <w:t>attestables</w:t>
            </w:r>
            <w:proofErr w:type="spellEnd"/>
            <w:r>
              <w:rPr>
                <w:rFonts w:ascii="Arial" w:hAnsi="Arial" w:cs="Arial"/>
                <w:color w:val="0000FF"/>
                <w:lang w:val="fr-BE"/>
              </w:rPr>
              <w:t xml:space="preserve"> </w:t>
            </w:r>
            <w:r w:rsidRPr="00466301">
              <w:rPr>
                <w:rFonts w:ascii="Arial" w:hAnsi="Arial" w:cs="Arial"/>
                <w:color w:val="0000FF"/>
                <w:lang w:val="fr-BE"/>
              </w:rPr>
              <w:t>chez des patients séjournant dans une maison de soins psychiatriques</w:t>
            </w:r>
            <w:r>
              <w:rPr>
                <w:rFonts w:ascii="Arial" w:hAnsi="Arial" w:cs="Arial"/>
                <w:color w:val="0000FF"/>
                <w:lang w:val="fr-BE"/>
              </w:rPr>
              <w:t xml:space="preserve"> </w:t>
            </w:r>
            <w:r w:rsidRPr="00466301">
              <w:rPr>
                <w:rFonts w:ascii="Arial" w:hAnsi="Arial" w:cs="Arial"/>
                <w:color w:val="0000FF"/>
                <w:lang w:val="fr-BE"/>
              </w:rPr>
              <w:t>sur renvoi avec demande écrite du médecin spécialiste de la maison de</w:t>
            </w:r>
            <w:r>
              <w:rPr>
                <w:rFonts w:ascii="Arial" w:hAnsi="Arial" w:cs="Arial"/>
                <w:color w:val="0000FF"/>
                <w:lang w:val="fr-BE"/>
              </w:rPr>
              <w:t xml:space="preserve"> </w:t>
            </w:r>
            <w:r w:rsidRPr="00466301">
              <w:rPr>
                <w:rFonts w:ascii="Arial" w:hAnsi="Arial" w:cs="Arial"/>
                <w:color w:val="0000FF"/>
                <w:lang w:val="fr-BE"/>
              </w:rPr>
              <w:t>soins psychiatriques et avec rapport écrit obligatoire du prestataire</w:t>
            </w:r>
            <w:r>
              <w:rPr>
                <w:rFonts w:ascii="Arial" w:hAnsi="Arial" w:cs="Arial"/>
                <w:color w:val="0000FF"/>
                <w:lang w:val="fr-BE"/>
              </w:rPr>
              <w:t xml:space="preserve"> </w:t>
            </w:r>
            <w:r w:rsidRPr="00466301">
              <w:rPr>
                <w:rFonts w:ascii="Arial" w:hAnsi="Arial" w:cs="Arial"/>
                <w:color w:val="0000FF"/>
                <w:lang w:val="fr-BE"/>
              </w:rPr>
              <w:t>pour le médecin référent.</w:t>
            </w:r>
            <w:r w:rsidRPr="00B15008">
              <w:rPr>
                <w:lang w:val="fr-BE"/>
              </w:rPr>
              <w:t xml:space="preserve"> </w:t>
            </w:r>
            <w:r w:rsidRPr="00B15008">
              <w:rPr>
                <w:rFonts w:ascii="Arial" w:hAnsi="Arial" w:cs="Arial"/>
                <w:color w:val="0000FF"/>
                <w:lang w:val="fr-BE"/>
              </w:rPr>
              <w:t>"</w:t>
            </w:r>
          </w:p>
        </w:tc>
        <w:tc>
          <w:tcPr>
            <w:tcW w:w="154" w:type="pct"/>
            <w:vAlign w:val="bottom"/>
          </w:tcPr>
          <w:p w14:paraId="0CCC60EA" w14:textId="77777777" w:rsidR="0048793D" w:rsidRPr="0005085E" w:rsidRDefault="0048793D" w:rsidP="0048793D">
            <w:pPr>
              <w:spacing w:line="240" w:lineRule="atLeast"/>
              <w:jc w:val="right"/>
              <w:rPr>
                <w:rFonts w:ascii="Arial" w:hAnsi="Arial" w:cs="Arial"/>
                <w:color w:val="0000FF"/>
                <w:lang w:val="fr-BE"/>
              </w:rPr>
            </w:pPr>
          </w:p>
        </w:tc>
      </w:tr>
      <w:tr w:rsidR="0048793D" w:rsidRPr="00B15008" w14:paraId="717A079C" w14:textId="77777777" w:rsidTr="002F7583">
        <w:trPr>
          <w:cantSplit/>
        </w:trPr>
        <w:tc>
          <w:tcPr>
            <w:tcW w:w="155" w:type="pct"/>
          </w:tcPr>
          <w:p w14:paraId="66ADE8D6" w14:textId="77777777" w:rsidR="0048793D" w:rsidRPr="0005085E" w:rsidRDefault="0048793D" w:rsidP="0048793D">
            <w:pPr>
              <w:spacing w:line="240" w:lineRule="atLeast"/>
              <w:rPr>
                <w:rFonts w:ascii="Arial" w:hAnsi="Arial" w:cs="Arial"/>
                <w:color w:val="0000FF"/>
                <w:lang w:val="fr-BE"/>
              </w:rPr>
            </w:pPr>
          </w:p>
        </w:tc>
        <w:tc>
          <w:tcPr>
            <w:tcW w:w="279" w:type="pct"/>
          </w:tcPr>
          <w:p w14:paraId="38CA37DA" w14:textId="77777777" w:rsidR="0048793D" w:rsidRPr="0005085E" w:rsidRDefault="0048793D" w:rsidP="0048793D">
            <w:pPr>
              <w:spacing w:line="240" w:lineRule="atLeast"/>
              <w:rPr>
                <w:rFonts w:ascii="Arial" w:hAnsi="Arial" w:cs="Arial"/>
                <w:color w:val="0000FF"/>
                <w:lang w:val="fr-BE"/>
              </w:rPr>
            </w:pPr>
          </w:p>
        </w:tc>
        <w:tc>
          <w:tcPr>
            <w:tcW w:w="464" w:type="pct"/>
          </w:tcPr>
          <w:p w14:paraId="40CD856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784A1A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639811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7195261" w14:textId="77777777" w:rsidR="0048793D" w:rsidRPr="0005085E" w:rsidRDefault="0048793D" w:rsidP="0048793D">
            <w:pPr>
              <w:spacing w:line="240" w:lineRule="atLeast"/>
              <w:jc w:val="right"/>
              <w:rPr>
                <w:rFonts w:ascii="Arial" w:hAnsi="Arial" w:cs="Arial"/>
                <w:color w:val="0000FF"/>
                <w:lang w:val="fr-BE"/>
              </w:rPr>
            </w:pPr>
          </w:p>
        </w:tc>
      </w:tr>
      <w:bookmarkEnd w:id="7"/>
      <w:tr w:rsidR="0048793D" w:rsidRPr="0005085E" w14:paraId="2DBFE971" w14:textId="77777777" w:rsidTr="002F7583">
        <w:trPr>
          <w:cantSplit/>
        </w:trPr>
        <w:tc>
          <w:tcPr>
            <w:tcW w:w="155" w:type="pct"/>
          </w:tcPr>
          <w:p w14:paraId="275DDD20" w14:textId="77777777" w:rsidR="0048793D" w:rsidRPr="00E30334" w:rsidRDefault="0048793D" w:rsidP="0048793D">
            <w:pPr>
              <w:spacing w:line="240" w:lineRule="atLeast"/>
              <w:rPr>
                <w:color w:val="0000FF"/>
                <w:lang w:val="fr-BE"/>
              </w:rPr>
            </w:pPr>
          </w:p>
        </w:tc>
        <w:tc>
          <w:tcPr>
            <w:tcW w:w="279" w:type="pct"/>
          </w:tcPr>
          <w:p w14:paraId="56F8DCA1" w14:textId="77777777" w:rsidR="0048793D" w:rsidRPr="00E30334" w:rsidRDefault="0048793D" w:rsidP="0048793D">
            <w:pPr>
              <w:spacing w:line="240" w:lineRule="atLeast"/>
              <w:rPr>
                <w:color w:val="0000FF"/>
                <w:lang w:val="fr-BE"/>
              </w:rPr>
            </w:pPr>
          </w:p>
        </w:tc>
        <w:tc>
          <w:tcPr>
            <w:tcW w:w="464" w:type="pct"/>
          </w:tcPr>
          <w:p w14:paraId="2434FBAF" w14:textId="77777777" w:rsidR="0048793D" w:rsidRPr="00E30334" w:rsidRDefault="0048793D" w:rsidP="0048793D">
            <w:pPr>
              <w:spacing w:line="240" w:lineRule="atLeast"/>
              <w:jc w:val="both"/>
              <w:rPr>
                <w:color w:val="0000FF"/>
                <w:lang w:val="fr-BE"/>
              </w:rPr>
            </w:pPr>
          </w:p>
        </w:tc>
        <w:tc>
          <w:tcPr>
            <w:tcW w:w="465" w:type="pct"/>
          </w:tcPr>
          <w:p w14:paraId="1FA83155" w14:textId="77777777" w:rsidR="0048793D" w:rsidRPr="00E30334" w:rsidRDefault="0048793D" w:rsidP="0048793D">
            <w:pPr>
              <w:spacing w:line="240" w:lineRule="atLeast"/>
              <w:rPr>
                <w:color w:val="0000FF"/>
                <w:lang w:val="fr-BE"/>
              </w:rPr>
            </w:pPr>
          </w:p>
        </w:tc>
        <w:tc>
          <w:tcPr>
            <w:tcW w:w="3483" w:type="pct"/>
            <w:gridSpan w:val="7"/>
          </w:tcPr>
          <w:p w14:paraId="12794BAB" w14:textId="11B1FD44" w:rsidR="0048793D" w:rsidRPr="0005085E" w:rsidRDefault="0048793D" w:rsidP="0048793D">
            <w:pPr>
              <w:spacing w:line="240" w:lineRule="atLeast"/>
              <w:jc w:val="both"/>
              <w:rPr>
                <w:i/>
                <w:color w:val="0000FF"/>
                <w:sz w:val="18"/>
                <w:lang w:val="fr-BE"/>
              </w:rPr>
            </w:pPr>
            <w:r w:rsidRPr="0005085E">
              <w:rPr>
                <w:rFonts w:ascii="Arial" w:hAnsi="Arial"/>
                <w:i/>
                <w:color w:val="0000FF"/>
                <w:sz w:val="18"/>
                <w:lang w:val="fr-BE"/>
              </w:rPr>
              <w:t>"A.R. 28.</w:t>
            </w:r>
            <w:r>
              <w:rPr>
                <w:rFonts w:ascii="Arial" w:hAnsi="Arial"/>
                <w:i/>
                <w:color w:val="0000FF"/>
                <w:sz w:val="18"/>
                <w:lang w:val="fr-BE"/>
              </w:rPr>
              <w:t>11.2021</w:t>
            </w:r>
            <w:r w:rsidRPr="0005085E">
              <w:rPr>
                <w:rFonts w:ascii="Arial" w:hAnsi="Arial"/>
                <w:i/>
                <w:color w:val="0000FF"/>
                <w:sz w:val="18"/>
                <w:lang w:val="fr-BE"/>
              </w:rPr>
              <w:t>" (en vigueur 1.</w:t>
            </w:r>
            <w:r>
              <w:rPr>
                <w:rFonts w:ascii="Arial" w:hAnsi="Arial"/>
                <w:i/>
                <w:color w:val="0000FF"/>
                <w:sz w:val="18"/>
                <w:lang w:val="fr-BE"/>
              </w:rPr>
              <w:t>2.2022</w:t>
            </w:r>
            <w:r w:rsidRPr="0005085E">
              <w:rPr>
                <w:rFonts w:ascii="Arial" w:hAnsi="Arial"/>
                <w:i/>
                <w:color w:val="0000FF"/>
                <w:sz w:val="18"/>
                <w:lang w:val="fr-BE"/>
              </w:rPr>
              <w:t>)</w:t>
            </w:r>
          </w:p>
        </w:tc>
        <w:tc>
          <w:tcPr>
            <w:tcW w:w="154" w:type="pct"/>
            <w:vAlign w:val="bottom"/>
          </w:tcPr>
          <w:p w14:paraId="5258A507" w14:textId="77777777" w:rsidR="0048793D" w:rsidRPr="0005085E" w:rsidRDefault="0048793D" w:rsidP="0048793D">
            <w:pPr>
              <w:spacing w:line="240" w:lineRule="atLeast"/>
              <w:jc w:val="right"/>
              <w:rPr>
                <w:color w:val="0000FF"/>
                <w:lang w:val="fr-BE"/>
              </w:rPr>
            </w:pPr>
          </w:p>
        </w:tc>
      </w:tr>
      <w:bookmarkEnd w:id="8"/>
      <w:tr w:rsidR="0048793D" w:rsidRPr="00DB3DC8" w14:paraId="37A38C99" w14:textId="77777777" w:rsidTr="002F7583">
        <w:trPr>
          <w:cantSplit/>
        </w:trPr>
        <w:tc>
          <w:tcPr>
            <w:tcW w:w="155" w:type="pct"/>
          </w:tcPr>
          <w:p w14:paraId="5A7BC727" w14:textId="356853DD" w:rsidR="0048793D" w:rsidRPr="0005085E" w:rsidRDefault="0048793D" w:rsidP="0048793D">
            <w:pPr>
              <w:spacing w:line="240" w:lineRule="atLeast"/>
              <w:rPr>
                <w:rFonts w:ascii="Arial" w:hAnsi="Arial" w:cs="Arial"/>
                <w:color w:val="0000FF"/>
                <w:lang w:val="fr-BE"/>
              </w:rPr>
            </w:pPr>
            <w:r w:rsidRPr="00B15008">
              <w:rPr>
                <w:rFonts w:ascii="Arial" w:hAnsi="Arial" w:cs="Arial"/>
                <w:color w:val="0000FF"/>
                <w:lang w:val="fr-BE"/>
              </w:rPr>
              <w:t>"</w:t>
            </w:r>
          </w:p>
        </w:tc>
        <w:tc>
          <w:tcPr>
            <w:tcW w:w="279" w:type="pct"/>
          </w:tcPr>
          <w:p w14:paraId="599414E8" w14:textId="1BA502E5" w:rsidR="0048793D" w:rsidRPr="0005085E" w:rsidRDefault="0048793D" w:rsidP="0048793D">
            <w:pPr>
              <w:spacing w:line="240" w:lineRule="atLeast"/>
              <w:rPr>
                <w:rFonts w:ascii="Arial" w:hAnsi="Arial" w:cs="Arial"/>
                <w:color w:val="0000FF"/>
                <w:lang w:val="fr-BE"/>
              </w:rPr>
            </w:pPr>
          </w:p>
        </w:tc>
        <w:tc>
          <w:tcPr>
            <w:tcW w:w="464" w:type="pct"/>
          </w:tcPr>
          <w:p w14:paraId="20F2FE25"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102152</w:t>
            </w:r>
          </w:p>
        </w:tc>
        <w:tc>
          <w:tcPr>
            <w:tcW w:w="465" w:type="pct"/>
          </w:tcPr>
          <w:p w14:paraId="250CA091" w14:textId="77777777" w:rsidR="0048793D" w:rsidRPr="0005085E" w:rsidRDefault="0048793D" w:rsidP="0048793D">
            <w:pPr>
              <w:spacing w:line="240" w:lineRule="atLeast"/>
              <w:rPr>
                <w:rFonts w:ascii="Arial" w:hAnsi="Arial" w:cs="Arial"/>
                <w:color w:val="0000FF"/>
                <w:lang w:val="fr-BE"/>
              </w:rPr>
            </w:pPr>
          </w:p>
        </w:tc>
        <w:tc>
          <w:tcPr>
            <w:tcW w:w="2821" w:type="pct"/>
          </w:tcPr>
          <w:p w14:paraId="7078AD52"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rhumatologie, y compris un rapport écrit obligatoire au médecin traitant</w:t>
            </w:r>
          </w:p>
        </w:tc>
        <w:tc>
          <w:tcPr>
            <w:tcW w:w="149" w:type="pct"/>
            <w:gridSpan w:val="2"/>
            <w:vAlign w:val="bottom"/>
          </w:tcPr>
          <w:p w14:paraId="609E0A0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9F4072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11C38E7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63CDAD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B8E674B" w14:textId="77777777" w:rsidTr="002F7583">
        <w:trPr>
          <w:cantSplit/>
        </w:trPr>
        <w:tc>
          <w:tcPr>
            <w:tcW w:w="155" w:type="pct"/>
          </w:tcPr>
          <w:p w14:paraId="1855890D" w14:textId="77777777" w:rsidR="0048793D" w:rsidRPr="0005085E" w:rsidRDefault="0048793D" w:rsidP="0048793D">
            <w:pPr>
              <w:spacing w:line="240" w:lineRule="atLeast"/>
              <w:rPr>
                <w:rFonts w:ascii="Arial" w:hAnsi="Arial" w:cs="Arial"/>
                <w:color w:val="0000FF"/>
                <w:lang w:val="fr-BE"/>
              </w:rPr>
            </w:pPr>
          </w:p>
        </w:tc>
        <w:tc>
          <w:tcPr>
            <w:tcW w:w="279" w:type="pct"/>
          </w:tcPr>
          <w:p w14:paraId="2477656E" w14:textId="77777777" w:rsidR="0048793D" w:rsidRPr="0005085E" w:rsidRDefault="0048793D" w:rsidP="0048793D">
            <w:pPr>
              <w:spacing w:line="240" w:lineRule="atLeast"/>
              <w:rPr>
                <w:rFonts w:ascii="Arial" w:hAnsi="Arial" w:cs="Arial"/>
                <w:color w:val="0000FF"/>
                <w:lang w:val="fr-BE"/>
              </w:rPr>
            </w:pPr>
          </w:p>
        </w:tc>
        <w:tc>
          <w:tcPr>
            <w:tcW w:w="464" w:type="pct"/>
          </w:tcPr>
          <w:p w14:paraId="137AFF2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09B855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9570BF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B7390F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0007646" w14:textId="77777777" w:rsidTr="002F7583">
        <w:trPr>
          <w:cantSplit/>
        </w:trPr>
        <w:tc>
          <w:tcPr>
            <w:tcW w:w="155" w:type="pct"/>
          </w:tcPr>
          <w:p w14:paraId="011D8E3A" w14:textId="77777777" w:rsidR="0048793D" w:rsidRPr="0005085E" w:rsidRDefault="0048793D" w:rsidP="0048793D">
            <w:pPr>
              <w:spacing w:line="240" w:lineRule="atLeast"/>
              <w:rPr>
                <w:rFonts w:ascii="Arial" w:hAnsi="Arial" w:cs="Arial"/>
                <w:color w:val="0000FF"/>
                <w:lang w:val="fr-BE"/>
              </w:rPr>
            </w:pPr>
          </w:p>
        </w:tc>
        <w:tc>
          <w:tcPr>
            <w:tcW w:w="279" w:type="pct"/>
          </w:tcPr>
          <w:p w14:paraId="65E602B6" w14:textId="77777777" w:rsidR="0048793D" w:rsidRPr="0005085E" w:rsidRDefault="0048793D" w:rsidP="0048793D">
            <w:pPr>
              <w:spacing w:line="240" w:lineRule="atLeast"/>
              <w:rPr>
                <w:rFonts w:ascii="Arial" w:hAnsi="Arial" w:cs="Arial"/>
                <w:color w:val="0000FF"/>
                <w:lang w:val="fr-BE"/>
              </w:rPr>
            </w:pPr>
          </w:p>
        </w:tc>
        <w:tc>
          <w:tcPr>
            <w:tcW w:w="464" w:type="pct"/>
          </w:tcPr>
          <w:p w14:paraId="4402F070"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102653</w:t>
            </w:r>
          </w:p>
        </w:tc>
        <w:tc>
          <w:tcPr>
            <w:tcW w:w="465" w:type="pct"/>
          </w:tcPr>
          <w:p w14:paraId="3FCEC258" w14:textId="77777777" w:rsidR="0048793D" w:rsidRPr="0005085E" w:rsidRDefault="0048793D" w:rsidP="0048793D">
            <w:pPr>
              <w:spacing w:line="240" w:lineRule="atLeast"/>
              <w:rPr>
                <w:rFonts w:ascii="Arial" w:hAnsi="Arial" w:cs="Arial"/>
                <w:color w:val="0000FF"/>
                <w:lang w:val="fr-BE"/>
              </w:rPr>
            </w:pPr>
          </w:p>
        </w:tc>
        <w:tc>
          <w:tcPr>
            <w:tcW w:w="2821" w:type="pct"/>
          </w:tcPr>
          <w:p w14:paraId="7A0272A5"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rhumatologie accrédité, y compris un rapport écrit obligatoire au médecin traitant</w:t>
            </w:r>
          </w:p>
        </w:tc>
        <w:tc>
          <w:tcPr>
            <w:tcW w:w="149" w:type="pct"/>
            <w:gridSpan w:val="2"/>
            <w:vAlign w:val="bottom"/>
          </w:tcPr>
          <w:p w14:paraId="4AF52B7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A92248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16</w:t>
            </w:r>
          </w:p>
        </w:tc>
        <w:tc>
          <w:tcPr>
            <w:tcW w:w="166" w:type="pct"/>
            <w:gridSpan w:val="2"/>
            <w:vAlign w:val="bottom"/>
          </w:tcPr>
          <w:p w14:paraId="138FA81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92FF61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C269E17" w14:textId="77777777" w:rsidTr="002F7583">
        <w:trPr>
          <w:cantSplit/>
        </w:trPr>
        <w:tc>
          <w:tcPr>
            <w:tcW w:w="155" w:type="pct"/>
          </w:tcPr>
          <w:p w14:paraId="7CC60B75" w14:textId="77777777" w:rsidR="0048793D" w:rsidRPr="0005085E" w:rsidRDefault="0048793D" w:rsidP="0048793D">
            <w:pPr>
              <w:spacing w:line="240" w:lineRule="atLeast"/>
              <w:rPr>
                <w:rFonts w:ascii="Arial" w:hAnsi="Arial" w:cs="Arial"/>
                <w:color w:val="0000FF"/>
                <w:lang w:val="fr-BE"/>
              </w:rPr>
            </w:pPr>
          </w:p>
        </w:tc>
        <w:tc>
          <w:tcPr>
            <w:tcW w:w="279" w:type="pct"/>
          </w:tcPr>
          <w:p w14:paraId="54B271E7" w14:textId="77777777" w:rsidR="0048793D" w:rsidRPr="0005085E" w:rsidRDefault="0048793D" w:rsidP="0048793D">
            <w:pPr>
              <w:spacing w:line="240" w:lineRule="atLeast"/>
              <w:rPr>
                <w:rFonts w:ascii="Arial" w:hAnsi="Arial" w:cs="Arial"/>
                <w:color w:val="0000FF"/>
                <w:lang w:val="fr-BE"/>
              </w:rPr>
            </w:pPr>
          </w:p>
        </w:tc>
        <w:tc>
          <w:tcPr>
            <w:tcW w:w="464" w:type="pct"/>
          </w:tcPr>
          <w:p w14:paraId="5CC8820F" w14:textId="77777777" w:rsidR="0048793D" w:rsidRPr="0005085E" w:rsidRDefault="0048793D" w:rsidP="0048793D">
            <w:pPr>
              <w:spacing w:line="240" w:lineRule="atLeast"/>
              <w:rPr>
                <w:rFonts w:ascii="Arial" w:hAnsi="Arial" w:cs="Arial"/>
                <w:color w:val="0000FF"/>
                <w:lang w:val="fr-BE"/>
              </w:rPr>
            </w:pPr>
          </w:p>
        </w:tc>
        <w:tc>
          <w:tcPr>
            <w:tcW w:w="465" w:type="pct"/>
          </w:tcPr>
          <w:p w14:paraId="13325CCF" w14:textId="77777777" w:rsidR="0048793D" w:rsidRPr="0005085E" w:rsidRDefault="0048793D" w:rsidP="0048793D">
            <w:pPr>
              <w:spacing w:line="240" w:lineRule="atLeast"/>
              <w:rPr>
                <w:rFonts w:ascii="Arial" w:hAnsi="Arial" w:cs="Arial"/>
                <w:color w:val="0000FF"/>
                <w:lang w:val="fr-BE"/>
              </w:rPr>
            </w:pPr>
          </w:p>
        </w:tc>
        <w:tc>
          <w:tcPr>
            <w:tcW w:w="2821" w:type="pct"/>
          </w:tcPr>
          <w:p w14:paraId="0E1F1F2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AFA1C1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481475C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3F7EBF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92499A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3B13D5B" w14:textId="77777777" w:rsidTr="002F7583">
        <w:trPr>
          <w:cantSplit/>
        </w:trPr>
        <w:tc>
          <w:tcPr>
            <w:tcW w:w="155" w:type="pct"/>
          </w:tcPr>
          <w:p w14:paraId="308BA1B6" w14:textId="77777777" w:rsidR="0048793D" w:rsidRPr="0005085E" w:rsidRDefault="0048793D" w:rsidP="0048793D">
            <w:pPr>
              <w:spacing w:line="240" w:lineRule="atLeast"/>
              <w:rPr>
                <w:rFonts w:ascii="Arial" w:hAnsi="Arial" w:cs="Arial"/>
                <w:color w:val="0000FF"/>
                <w:lang w:val="fr-BE"/>
              </w:rPr>
            </w:pPr>
          </w:p>
        </w:tc>
        <w:tc>
          <w:tcPr>
            <w:tcW w:w="279" w:type="pct"/>
          </w:tcPr>
          <w:p w14:paraId="77C79649" w14:textId="77777777" w:rsidR="0048793D" w:rsidRPr="0005085E" w:rsidRDefault="0048793D" w:rsidP="0048793D">
            <w:pPr>
              <w:spacing w:line="240" w:lineRule="atLeast"/>
              <w:rPr>
                <w:rFonts w:ascii="Arial" w:hAnsi="Arial" w:cs="Arial"/>
                <w:color w:val="0000FF"/>
                <w:lang w:val="fr-BE"/>
              </w:rPr>
            </w:pPr>
          </w:p>
        </w:tc>
        <w:tc>
          <w:tcPr>
            <w:tcW w:w="464" w:type="pct"/>
          </w:tcPr>
          <w:p w14:paraId="3EDD603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DBFDA0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41CB23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BED8FC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D836B14" w14:textId="77777777" w:rsidTr="002F7583">
        <w:trPr>
          <w:cantSplit/>
        </w:trPr>
        <w:tc>
          <w:tcPr>
            <w:tcW w:w="155" w:type="pct"/>
          </w:tcPr>
          <w:p w14:paraId="0466747E" w14:textId="77777777" w:rsidR="0048793D" w:rsidRPr="0005085E" w:rsidRDefault="0048793D" w:rsidP="0048793D">
            <w:pPr>
              <w:spacing w:line="240" w:lineRule="atLeast"/>
              <w:rPr>
                <w:rFonts w:ascii="Arial" w:hAnsi="Arial" w:cs="Arial"/>
                <w:color w:val="0000FF"/>
                <w:lang w:val="fr-BE"/>
              </w:rPr>
            </w:pPr>
          </w:p>
        </w:tc>
        <w:tc>
          <w:tcPr>
            <w:tcW w:w="279" w:type="pct"/>
          </w:tcPr>
          <w:p w14:paraId="698FAB76" w14:textId="77777777" w:rsidR="0048793D" w:rsidRPr="0005085E" w:rsidRDefault="0048793D" w:rsidP="0048793D">
            <w:pPr>
              <w:spacing w:line="240" w:lineRule="atLeast"/>
              <w:rPr>
                <w:rFonts w:ascii="Arial" w:hAnsi="Arial" w:cs="Arial"/>
                <w:color w:val="0000FF"/>
                <w:lang w:val="fr-BE"/>
              </w:rPr>
            </w:pPr>
          </w:p>
        </w:tc>
        <w:tc>
          <w:tcPr>
            <w:tcW w:w="464" w:type="pct"/>
          </w:tcPr>
          <w:p w14:paraId="47B1B5B8"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101275</w:t>
            </w:r>
          </w:p>
        </w:tc>
        <w:tc>
          <w:tcPr>
            <w:tcW w:w="465" w:type="pct"/>
          </w:tcPr>
          <w:p w14:paraId="0795243F" w14:textId="77777777" w:rsidR="0048793D" w:rsidRPr="0005085E" w:rsidRDefault="0048793D" w:rsidP="0048793D">
            <w:pPr>
              <w:spacing w:line="240" w:lineRule="atLeast"/>
              <w:rPr>
                <w:rFonts w:ascii="Arial" w:hAnsi="Arial" w:cs="Arial"/>
                <w:color w:val="0000FF"/>
                <w:lang w:val="fr-BE"/>
              </w:rPr>
            </w:pPr>
          </w:p>
        </w:tc>
        <w:tc>
          <w:tcPr>
            <w:tcW w:w="2821" w:type="pct"/>
          </w:tcPr>
          <w:p w14:paraId="7F9C348A"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chirurgie, y compris un rapport écrit éventuel au médecin traitant</w:t>
            </w:r>
          </w:p>
        </w:tc>
        <w:tc>
          <w:tcPr>
            <w:tcW w:w="149" w:type="pct"/>
            <w:gridSpan w:val="2"/>
            <w:vAlign w:val="bottom"/>
          </w:tcPr>
          <w:p w14:paraId="2698800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3755E8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08B8E2F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7E73FB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3E43C35" w14:textId="77777777" w:rsidTr="002F7583">
        <w:trPr>
          <w:cantSplit/>
        </w:trPr>
        <w:tc>
          <w:tcPr>
            <w:tcW w:w="155" w:type="pct"/>
          </w:tcPr>
          <w:p w14:paraId="75AFA8D1" w14:textId="77777777" w:rsidR="0048793D" w:rsidRPr="0005085E" w:rsidRDefault="0048793D" w:rsidP="0048793D">
            <w:pPr>
              <w:spacing w:line="240" w:lineRule="atLeast"/>
              <w:rPr>
                <w:rFonts w:ascii="Arial" w:hAnsi="Arial" w:cs="Arial"/>
                <w:color w:val="0000FF"/>
                <w:lang w:val="fr-BE"/>
              </w:rPr>
            </w:pPr>
          </w:p>
        </w:tc>
        <w:tc>
          <w:tcPr>
            <w:tcW w:w="279" w:type="pct"/>
          </w:tcPr>
          <w:p w14:paraId="6EEC4FDC" w14:textId="77777777" w:rsidR="0048793D" w:rsidRPr="0005085E" w:rsidRDefault="0048793D" w:rsidP="0048793D">
            <w:pPr>
              <w:spacing w:line="240" w:lineRule="atLeast"/>
              <w:rPr>
                <w:rFonts w:ascii="Arial" w:hAnsi="Arial" w:cs="Arial"/>
                <w:color w:val="0000FF"/>
                <w:lang w:val="fr-BE"/>
              </w:rPr>
            </w:pPr>
          </w:p>
        </w:tc>
        <w:tc>
          <w:tcPr>
            <w:tcW w:w="464" w:type="pct"/>
          </w:tcPr>
          <w:p w14:paraId="7AC0A78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BE7C29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5208E3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CFBD34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A34013D" w14:textId="77777777" w:rsidTr="002F7583">
        <w:trPr>
          <w:cantSplit/>
        </w:trPr>
        <w:tc>
          <w:tcPr>
            <w:tcW w:w="155" w:type="pct"/>
          </w:tcPr>
          <w:p w14:paraId="65E67DB1" w14:textId="77777777" w:rsidR="0048793D" w:rsidRPr="0005085E" w:rsidRDefault="0048793D" w:rsidP="0048793D">
            <w:pPr>
              <w:spacing w:line="240" w:lineRule="atLeast"/>
              <w:rPr>
                <w:rFonts w:ascii="Arial" w:hAnsi="Arial" w:cs="Arial"/>
                <w:color w:val="0000FF"/>
                <w:lang w:val="fr-BE"/>
              </w:rPr>
            </w:pPr>
          </w:p>
        </w:tc>
        <w:tc>
          <w:tcPr>
            <w:tcW w:w="279" w:type="pct"/>
          </w:tcPr>
          <w:p w14:paraId="5670D13B" w14:textId="77777777" w:rsidR="0048793D" w:rsidRPr="0005085E" w:rsidRDefault="0048793D" w:rsidP="0048793D">
            <w:pPr>
              <w:spacing w:line="240" w:lineRule="atLeast"/>
              <w:rPr>
                <w:rFonts w:ascii="Arial" w:hAnsi="Arial" w:cs="Arial"/>
                <w:color w:val="0000FF"/>
                <w:lang w:val="fr-BE"/>
              </w:rPr>
            </w:pPr>
          </w:p>
        </w:tc>
        <w:tc>
          <w:tcPr>
            <w:tcW w:w="464" w:type="pct"/>
          </w:tcPr>
          <w:p w14:paraId="4117ADC8"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101290</w:t>
            </w:r>
          </w:p>
        </w:tc>
        <w:tc>
          <w:tcPr>
            <w:tcW w:w="465" w:type="pct"/>
          </w:tcPr>
          <w:p w14:paraId="4472BA55" w14:textId="77777777" w:rsidR="0048793D" w:rsidRPr="0005085E" w:rsidRDefault="0048793D" w:rsidP="0048793D">
            <w:pPr>
              <w:spacing w:line="240" w:lineRule="atLeast"/>
              <w:rPr>
                <w:rFonts w:ascii="Arial" w:hAnsi="Arial" w:cs="Arial"/>
                <w:color w:val="0000FF"/>
                <w:lang w:val="fr-BE"/>
              </w:rPr>
            </w:pPr>
          </w:p>
        </w:tc>
        <w:tc>
          <w:tcPr>
            <w:tcW w:w="2821" w:type="pct"/>
          </w:tcPr>
          <w:p w14:paraId="00631F35"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chirurgie accrédité, y compris un rapport écrit éventuel au médecin traitant</w:t>
            </w:r>
          </w:p>
        </w:tc>
        <w:tc>
          <w:tcPr>
            <w:tcW w:w="149" w:type="pct"/>
            <w:gridSpan w:val="2"/>
            <w:vAlign w:val="bottom"/>
          </w:tcPr>
          <w:p w14:paraId="75B0DCF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D18D53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5CB90BD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207A439"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65521E5" w14:textId="77777777" w:rsidTr="002F7583">
        <w:trPr>
          <w:cantSplit/>
        </w:trPr>
        <w:tc>
          <w:tcPr>
            <w:tcW w:w="155" w:type="pct"/>
          </w:tcPr>
          <w:p w14:paraId="78205587" w14:textId="77777777" w:rsidR="0048793D" w:rsidRPr="0005085E" w:rsidRDefault="0048793D" w:rsidP="0048793D">
            <w:pPr>
              <w:spacing w:line="240" w:lineRule="atLeast"/>
              <w:rPr>
                <w:rFonts w:ascii="Arial" w:hAnsi="Arial" w:cs="Arial"/>
                <w:color w:val="0000FF"/>
                <w:lang w:val="fr-BE"/>
              </w:rPr>
            </w:pPr>
          </w:p>
        </w:tc>
        <w:tc>
          <w:tcPr>
            <w:tcW w:w="279" w:type="pct"/>
          </w:tcPr>
          <w:p w14:paraId="0B7E0A1E" w14:textId="77777777" w:rsidR="0048793D" w:rsidRPr="0005085E" w:rsidRDefault="0048793D" w:rsidP="0048793D">
            <w:pPr>
              <w:spacing w:line="240" w:lineRule="atLeast"/>
              <w:rPr>
                <w:rFonts w:ascii="Arial" w:hAnsi="Arial" w:cs="Arial"/>
                <w:color w:val="0000FF"/>
                <w:lang w:val="fr-BE"/>
              </w:rPr>
            </w:pPr>
          </w:p>
        </w:tc>
        <w:tc>
          <w:tcPr>
            <w:tcW w:w="464" w:type="pct"/>
          </w:tcPr>
          <w:p w14:paraId="7D56CDED" w14:textId="77777777" w:rsidR="0048793D" w:rsidRPr="0005085E" w:rsidRDefault="0048793D" w:rsidP="0048793D">
            <w:pPr>
              <w:spacing w:line="240" w:lineRule="atLeast"/>
              <w:rPr>
                <w:rFonts w:ascii="Arial" w:hAnsi="Arial" w:cs="Arial"/>
                <w:color w:val="0000FF"/>
                <w:lang w:val="fr-BE"/>
              </w:rPr>
            </w:pPr>
          </w:p>
        </w:tc>
        <w:tc>
          <w:tcPr>
            <w:tcW w:w="465" w:type="pct"/>
          </w:tcPr>
          <w:p w14:paraId="062703AC" w14:textId="77777777" w:rsidR="0048793D" w:rsidRPr="0005085E" w:rsidRDefault="0048793D" w:rsidP="0048793D">
            <w:pPr>
              <w:spacing w:line="240" w:lineRule="atLeast"/>
              <w:rPr>
                <w:rFonts w:ascii="Arial" w:hAnsi="Arial" w:cs="Arial"/>
                <w:color w:val="0000FF"/>
                <w:lang w:val="fr-BE"/>
              </w:rPr>
            </w:pPr>
          </w:p>
        </w:tc>
        <w:tc>
          <w:tcPr>
            <w:tcW w:w="2821" w:type="pct"/>
          </w:tcPr>
          <w:p w14:paraId="21C499A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E47700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5A1F75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19A97E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2C3385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18E6549" w14:textId="77777777" w:rsidTr="002F7583">
        <w:trPr>
          <w:cantSplit/>
        </w:trPr>
        <w:tc>
          <w:tcPr>
            <w:tcW w:w="155" w:type="pct"/>
          </w:tcPr>
          <w:p w14:paraId="4B022256" w14:textId="77777777" w:rsidR="0048793D" w:rsidRPr="0005085E" w:rsidRDefault="0048793D" w:rsidP="0048793D">
            <w:pPr>
              <w:spacing w:line="240" w:lineRule="atLeast"/>
              <w:rPr>
                <w:rFonts w:ascii="Arial" w:hAnsi="Arial" w:cs="Arial"/>
                <w:color w:val="0000FF"/>
                <w:lang w:val="fr-BE"/>
              </w:rPr>
            </w:pPr>
          </w:p>
        </w:tc>
        <w:tc>
          <w:tcPr>
            <w:tcW w:w="279" w:type="pct"/>
          </w:tcPr>
          <w:p w14:paraId="2BEC1669" w14:textId="77777777" w:rsidR="0048793D" w:rsidRPr="0005085E" w:rsidRDefault="0048793D" w:rsidP="0048793D">
            <w:pPr>
              <w:spacing w:line="240" w:lineRule="atLeast"/>
              <w:rPr>
                <w:rFonts w:ascii="Arial" w:hAnsi="Arial" w:cs="Arial"/>
                <w:color w:val="0000FF"/>
                <w:lang w:val="fr-BE"/>
              </w:rPr>
            </w:pPr>
          </w:p>
        </w:tc>
        <w:tc>
          <w:tcPr>
            <w:tcW w:w="464" w:type="pct"/>
          </w:tcPr>
          <w:p w14:paraId="1B24737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06E745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872453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2D5078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7A2C4A3" w14:textId="77777777" w:rsidTr="002F7583">
        <w:trPr>
          <w:cantSplit/>
        </w:trPr>
        <w:tc>
          <w:tcPr>
            <w:tcW w:w="155" w:type="pct"/>
          </w:tcPr>
          <w:p w14:paraId="2ED097E8" w14:textId="77777777" w:rsidR="0048793D" w:rsidRPr="0005085E" w:rsidRDefault="0048793D" w:rsidP="0048793D">
            <w:pPr>
              <w:spacing w:line="240" w:lineRule="atLeast"/>
              <w:rPr>
                <w:rFonts w:ascii="Arial" w:hAnsi="Arial" w:cs="Arial"/>
                <w:color w:val="0000FF"/>
                <w:lang w:val="fr-BE"/>
              </w:rPr>
            </w:pPr>
          </w:p>
        </w:tc>
        <w:tc>
          <w:tcPr>
            <w:tcW w:w="279" w:type="pct"/>
          </w:tcPr>
          <w:p w14:paraId="136078D3" w14:textId="77777777" w:rsidR="0048793D" w:rsidRPr="0005085E" w:rsidRDefault="0048793D" w:rsidP="0048793D">
            <w:pPr>
              <w:spacing w:line="240" w:lineRule="atLeast"/>
              <w:rPr>
                <w:rFonts w:ascii="Arial" w:hAnsi="Arial" w:cs="Arial"/>
                <w:color w:val="0000FF"/>
                <w:lang w:val="fr-BE"/>
              </w:rPr>
            </w:pPr>
          </w:p>
        </w:tc>
        <w:tc>
          <w:tcPr>
            <w:tcW w:w="464" w:type="pct"/>
          </w:tcPr>
          <w:p w14:paraId="7707EC73"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105372</w:t>
            </w:r>
          </w:p>
        </w:tc>
        <w:tc>
          <w:tcPr>
            <w:tcW w:w="465" w:type="pct"/>
          </w:tcPr>
          <w:p w14:paraId="0606E1A8" w14:textId="77777777" w:rsidR="0048793D" w:rsidRPr="0005085E" w:rsidRDefault="0048793D" w:rsidP="0048793D">
            <w:pPr>
              <w:spacing w:line="240" w:lineRule="atLeast"/>
              <w:rPr>
                <w:rFonts w:ascii="Arial" w:hAnsi="Arial" w:cs="Arial"/>
                <w:color w:val="0000FF"/>
                <w:lang w:val="fr-BE"/>
              </w:rPr>
            </w:pPr>
          </w:p>
        </w:tc>
        <w:tc>
          <w:tcPr>
            <w:tcW w:w="2821" w:type="pct"/>
          </w:tcPr>
          <w:p w14:paraId="510B9078"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oto-rhino-laryngologie, y compris un rapport écrit éventuel au médecin traitant</w:t>
            </w:r>
          </w:p>
        </w:tc>
        <w:tc>
          <w:tcPr>
            <w:tcW w:w="149" w:type="pct"/>
            <w:gridSpan w:val="2"/>
            <w:vAlign w:val="bottom"/>
          </w:tcPr>
          <w:p w14:paraId="43B22C6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55E38F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2ABC5BD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71CD1A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C56540C" w14:textId="77777777" w:rsidTr="002F7583">
        <w:trPr>
          <w:cantSplit/>
        </w:trPr>
        <w:tc>
          <w:tcPr>
            <w:tcW w:w="155" w:type="pct"/>
          </w:tcPr>
          <w:p w14:paraId="4A5E6F11" w14:textId="77777777" w:rsidR="0048793D" w:rsidRPr="0005085E" w:rsidRDefault="0048793D" w:rsidP="0048793D">
            <w:pPr>
              <w:spacing w:line="240" w:lineRule="atLeast"/>
              <w:rPr>
                <w:rFonts w:ascii="Arial" w:hAnsi="Arial" w:cs="Arial"/>
                <w:color w:val="0000FF"/>
                <w:lang w:val="fr-BE"/>
              </w:rPr>
            </w:pPr>
          </w:p>
        </w:tc>
        <w:tc>
          <w:tcPr>
            <w:tcW w:w="279" w:type="pct"/>
          </w:tcPr>
          <w:p w14:paraId="23D7AE74" w14:textId="77777777" w:rsidR="0048793D" w:rsidRPr="0005085E" w:rsidRDefault="0048793D" w:rsidP="0048793D">
            <w:pPr>
              <w:spacing w:line="240" w:lineRule="atLeast"/>
              <w:rPr>
                <w:rFonts w:ascii="Arial" w:hAnsi="Arial" w:cs="Arial"/>
                <w:color w:val="0000FF"/>
                <w:lang w:val="fr-BE"/>
              </w:rPr>
            </w:pPr>
          </w:p>
        </w:tc>
        <w:tc>
          <w:tcPr>
            <w:tcW w:w="464" w:type="pct"/>
          </w:tcPr>
          <w:p w14:paraId="244C525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F00726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F32CC1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ACC57F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B4709D0" w14:textId="77777777" w:rsidTr="002F7583">
        <w:trPr>
          <w:cantSplit/>
        </w:trPr>
        <w:tc>
          <w:tcPr>
            <w:tcW w:w="155" w:type="pct"/>
          </w:tcPr>
          <w:p w14:paraId="76E34399" w14:textId="77777777" w:rsidR="0048793D" w:rsidRPr="0005085E" w:rsidRDefault="0048793D" w:rsidP="0048793D">
            <w:pPr>
              <w:spacing w:line="240" w:lineRule="atLeast"/>
              <w:rPr>
                <w:rFonts w:ascii="Arial" w:hAnsi="Arial" w:cs="Arial"/>
                <w:color w:val="0000FF"/>
                <w:lang w:val="fr-BE"/>
              </w:rPr>
            </w:pPr>
          </w:p>
        </w:tc>
        <w:tc>
          <w:tcPr>
            <w:tcW w:w="279" w:type="pct"/>
          </w:tcPr>
          <w:p w14:paraId="07A52C5D" w14:textId="77777777" w:rsidR="0048793D" w:rsidRPr="0005085E" w:rsidRDefault="0048793D" w:rsidP="0048793D">
            <w:pPr>
              <w:spacing w:line="240" w:lineRule="atLeast"/>
              <w:rPr>
                <w:rFonts w:ascii="Arial" w:hAnsi="Arial" w:cs="Arial"/>
                <w:color w:val="0000FF"/>
                <w:lang w:val="fr-BE"/>
              </w:rPr>
            </w:pPr>
          </w:p>
        </w:tc>
        <w:tc>
          <w:tcPr>
            <w:tcW w:w="464" w:type="pct"/>
          </w:tcPr>
          <w:p w14:paraId="66A38EED" w14:textId="77777777" w:rsidR="0048793D" w:rsidRPr="0005085E" w:rsidRDefault="0048793D" w:rsidP="0048793D">
            <w:pPr>
              <w:spacing w:line="240" w:lineRule="atLeast"/>
              <w:rPr>
                <w:rFonts w:ascii="Arial" w:hAnsi="Arial" w:cs="Arial"/>
                <w:color w:val="0000FF"/>
                <w:lang w:val="fr-BE"/>
              </w:rPr>
            </w:pPr>
            <w:r w:rsidRPr="000C30E3">
              <w:rPr>
                <w:rFonts w:ascii="Arial" w:hAnsi="Arial" w:cs="Arial"/>
                <w:color w:val="0000FF"/>
                <w:lang w:val="fr-BE"/>
              </w:rPr>
              <w:t>105394</w:t>
            </w:r>
          </w:p>
        </w:tc>
        <w:tc>
          <w:tcPr>
            <w:tcW w:w="465" w:type="pct"/>
          </w:tcPr>
          <w:p w14:paraId="2BAEFB35" w14:textId="77777777" w:rsidR="0048793D" w:rsidRPr="0005085E" w:rsidRDefault="0048793D" w:rsidP="0048793D">
            <w:pPr>
              <w:spacing w:line="240" w:lineRule="atLeast"/>
              <w:rPr>
                <w:rFonts w:ascii="Arial" w:hAnsi="Arial" w:cs="Arial"/>
                <w:color w:val="0000FF"/>
                <w:lang w:val="fr-BE"/>
              </w:rPr>
            </w:pPr>
          </w:p>
        </w:tc>
        <w:tc>
          <w:tcPr>
            <w:tcW w:w="2821" w:type="pct"/>
          </w:tcPr>
          <w:p w14:paraId="72E7E350" w14:textId="77777777" w:rsidR="0048793D" w:rsidRPr="0005085E" w:rsidRDefault="0048793D" w:rsidP="0048793D">
            <w:pPr>
              <w:spacing w:line="240" w:lineRule="atLeast"/>
              <w:jc w:val="both"/>
              <w:rPr>
                <w:rFonts w:ascii="Arial" w:hAnsi="Arial" w:cs="Arial"/>
                <w:color w:val="0000FF"/>
                <w:lang w:val="fr-BE"/>
              </w:rPr>
            </w:pPr>
            <w:r w:rsidRPr="000C30E3">
              <w:rPr>
                <w:rFonts w:ascii="Arial" w:hAnsi="Arial" w:cs="Arial"/>
                <w:color w:val="0000FF"/>
                <w:lang w:val="fr-BE"/>
              </w:rPr>
              <w:t>Consultation au cabinet par un médecin spécialiste en oto-rhino-laryngologie accrédité, y compris un rapport écrit éventuel au médecin traitant</w:t>
            </w:r>
          </w:p>
        </w:tc>
        <w:tc>
          <w:tcPr>
            <w:tcW w:w="149" w:type="pct"/>
            <w:gridSpan w:val="2"/>
            <w:vAlign w:val="bottom"/>
          </w:tcPr>
          <w:p w14:paraId="450863B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DE5E31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2746602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1E4380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F6ADAB5" w14:textId="77777777" w:rsidTr="002F7583">
        <w:trPr>
          <w:cantSplit/>
        </w:trPr>
        <w:tc>
          <w:tcPr>
            <w:tcW w:w="155" w:type="pct"/>
          </w:tcPr>
          <w:p w14:paraId="2F504828" w14:textId="77777777" w:rsidR="0048793D" w:rsidRPr="0005085E" w:rsidRDefault="0048793D" w:rsidP="0048793D">
            <w:pPr>
              <w:spacing w:line="240" w:lineRule="atLeast"/>
              <w:rPr>
                <w:rFonts w:ascii="Arial" w:hAnsi="Arial" w:cs="Arial"/>
                <w:color w:val="0000FF"/>
                <w:lang w:val="fr-BE"/>
              </w:rPr>
            </w:pPr>
          </w:p>
        </w:tc>
        <w:tc>
          <w:tcPr>
            <w:tcW w:w="279" w:type="pct"/>
          </w:tcPr>
          <w:p w14:paraId="35ECE6F8" w14:textId="77777777" w:rsidR="0048793D" w:rsidRPr="0005085E" w:rsidRDefault="0048793D" w:rsidP="0048793D">
            <w:pPr>
              <w:spacing w:line="240" w:lineRule="atLeast"/>
              <w:rPr>
                <w:rFonts w:ascii="Arial" w:hAnsi="Arial" w:cs="Arial"/>
                <w:color w:val="0000FF"/>
                <w:lang w:val="fr-BE"/>
              </w:rPr>
            </w:pPr>
          </w:p>
        </w:tc>
        <w:tc>
          <w:tcPr>
            <w:tcW w:w="464" w:type="pct"/>
          </w:tcPr>
          <w:p w14:paraId="5C659A06" w14:textId="77777777" w:rsidR="0048793D" w:rsidRPr="0005085E" w:rsidRDefault="0048793D" w:rsidP="0048793D">
            <w:pPr>
              <w:spacing w:line="240" w:lineRule="atLeast"/>
              <w:rPr>
                <w:rFonts w:ascii="Arial" w:hAnsi="Arial" w:cs="Arial"/>
                <w:color w:val="0000FF"/>
                <w:lang w:val="fr-BE"/>
              </w:rPr>
            </w:pPr>
          </w:p>
        </w:tc>
        <w:tc>
          <w:tcPr>
            <w:tcW w:w="465" w:type="pct"/>
          </w:tcPr>
          <w:p w14:paraId="40D2C187" w14:textId="77777777" w:rsidR="0048793D" w:rsidRPr="0005085E" w:rsidRDefault="0048793D" w:rsidP="0048793D">
            <w:pPr>
              <w:spacing w:line="240" w:lineRule="atLeast"/>
              <w:rPr>
                <w:rFonts w:ascii="Arial" w:hAnsi="Arial" w:cs="Arial"/>
                <w:color w:val="0000FF"/>
                <w:lang w:val="fr-BE"/>
              </w:rPr>
            </w:pPr>
          </w:p>
        </w:tc>
        <w:tc>
          <w:tcPr>
            <w:tcW w:w="2821" w:type="pct"/>
          </w:tcPr>
          <w:p w14:paraId="705740B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E5AA32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63277A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6925CD2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A3C894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C5EBE59" w14:textId="77777777" w:rsidTr="002F7583">
        <w:trPr>
          <w:cantSplit/>
        </w:trPr>
        <w:tc>
          <w:tcPr>
            <w:tcW w:w="155" w:type="pct"/>
          </w:tcPr>
          <w:p w14:paraId="315525E6" w14:textId="77777777" w:rsidR="0048793D" w:rsidRPr="0005085E" w:rsidRDefault="0048793D" w:rsidP="0048793D">
            <w:pPr>
              <w:spacing w:line="240" w:lineRule="atLeast"/>
              <w:rPr>
                <w:rFonts w:ascii="Arial" w:hAnsi="Arial" w:cs="Arial"/>
                <w:color w:val="0000FF"/>
                <w:lang w:val="fr-BE"/>
              </w:rPr>
            </w:pPr>
          </w:p>
        </w:tc>
        <w:tc>
          <w:tcPr>
            <w:tcW w:w="279" w:type="pct"/>
          </w:tcPr>
          <w:p w14:paraId="2A9BC1B9" w14:textId="77777777" w:rsidR="0048793D" w:rsidRPr="0005085E" w:rsidRDefault="0048793D" w:rsidP="0048793D">
            <w:pPr>
              <w:spacing w:line="240" w:lineRule="atLeast"/>
              <w:rPr>
                <w:rFonts w:ascii="Arial" w:hAnsi="Arial" w:cs="Arial"/>
                <w:color w:val="0000FF"/>
                <w:lang w:val="fr-BE"/>
              </w:rPr>
            </w:pPr>
          </w:p>
        </w:tc>
        <w:tc>
          <w:tcPr>
            <w:tcW w:w="464" w:type="pct"/>
          </w:tcPr>
          <w:p w14:paraId="34638F8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A86062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2A71DC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02D13D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80D493D" w14:textId="77777777" w:rsidTr="002F7583">
        <w:trPr>
          <w:cantSplit/>
        </w:trPr>
        <w:tc>
          <w:tcPr>
            <w:tcW w:w="155" w:type="pct"/>
          </w:tcPr>
          <w:p w14:paraId="09B952B9" w14:textId="77777777" w:rsidR="0048793D" w:rsidRPr="0005085E" w:rsidRDefault="0048793D" w:rsidP="0048793D">
            <w:pPr>
              <w:spacing w:line="240" w:lineRule="atLeast"/>
              <w:rPr>
                <w:rFonts w:ascii="Arial" w:hAnsi="Arial" w:cs="Arial"/>
                <w:color w:val="0000FF"/>
                <w:lang w:val="fr-BE"/>
              </w:rPr>
            </w:pPr>
          </w:p>
        </w:tc>
        <w:tc>
          <w:tcPr>
            <w:tcW w:w="279" w:type="pct"/>
          </w:tcPr>
          <w:p w14:paraId="25A73663" w14:textId="77777777" w:rsidR="0048793D" w:rsidRPr="0005085E" w:rsidRDefault="0048793D" w:rsidP="0048793D">
            <w:pPr>
              <w:spacing w:line="240" w:lineRule="atLeast"/>
              <w:rPr>
                <w:rFonts w:ascii="Arial" w:hAnsi="Arial" w:cs="Arial"/>
                <w:color w:val="0000FF"/>
                <w:lang w:val="fr-BE"/>
              </w:rPr>
            </w:pPr>
          </w:p>
        </w:tc>
        <w:tc>
          <w:tcPr>
            <w:tcW w:w="464" w:type="pct"/>
          </w:tcPr>
          <w:p w14:paraId="1ADE29C4"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105416</w:t>
            </w:r>
          </w:p>
        </w:tc>
        <w:tc>
          <w:tcPr>
            <w:tcW w:w="465" w:type="pct"/>
          </w:tcPr>
          <w:p w14:paraId="57F507B6" w14:textId="77777777" w:rsidR="0048793D" w:rsidRPr="0005085E" w:rsidRDefault="0048793D" w:rsidP="0048793D">
            <w:pPr>
              <w:spacing w:line="240" w:lineRule="atLeast"/>
              <w:rPr>
                <w:rFonts w:ascii="Arial" w:hAnsi="Arial" w:cs="Arial"/>
                <w:color w:val="0000FF"/>
                <w:lang w:val="fr-BE"/>
              </w:rPr>
            </w:pPr>
          </w:p>
        </w:tc>
        <w:tc>
          <w:tcPr>
            <w:tcW w:w="2821" w:type="pct"/>
          </w:tcPr>
          <w:p w14:paraId="6E35C434"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médecine physique et en réadaptation, y compris un rapport écrit éventuel au médecin traitant</w:t>
            </w:r>
          </w:p>
        </w:tc>
        <w:tc>
          <w:tcPr>
            <w:tcW w:w="149" w:type="pct"/>
            <w:gridSpan w:val="2"/>
            <w:vAlign w:val="bottom"/>
          </w:tcPr>
          <w:p w14:paraId="1FB4FF1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DAB0D7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26306E9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B0F611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2DA0D71" w14:textId="77777777" w:rsidTr="002F7583">
        <w:trPr>
          <w:cantSplit/>
        </w:trPr>
        <w:tc>
          <w:tcPr>
            <w:tcW w:w="155" w:type="pct"/>
          </w:tcPr>
          <w:p w14:paraId="00BF6961" w14:textId="77777777" w:rsidR="0048793D" w:rsidRPr="0005085E" w:rsidRDefault="0048793D" w:rsidP="0048793D">
            <w:pPr>
              <w:spacing w:line="240" w:lineRule="atLeast"/>
              <w:rPr>
                <w:rFonts w:ascii="Arial" w:hAnsi="Arial" w:cs="Arial"/>
                <w:color w:val="0000FF"/>
                <w:lang w:val="fr-BE"/>
              </w:rPr>
            </w:pPr>
          </w:p>
        </w:tc>
        <w:tc>
          <w:tcPr>
            <w:tcW w:w="279" w:type="pct"/>
          </w:tcPr>
          <w:p w14:paraId="4A3A54E7" w14:textId="77777777" w:rsidR="0048793D" w:rsidRPr="0005085E" w:rsidRDefault="0048793D" w:rsidP="0048793D">
            <w:pPr>
              <w:spacing w:line="240" w:lineRule="atLeast"/>
              <w:rPr>
                <w:rFonts w:ascii="Arial" w:hAnsi="Arial" w:cs="Arial"/>
                <w:color w:val="0000FF"/>
                <w:lang w:val="fr-BE"/>
              </w:rPr>
            </w:pPr>
          </w:p>
        </w:tc>
        <w:tc>
          <w:tcPr>
            <w:tcW w:w="464" w:type="pct"/>
          </w:tcPr>
          <w:p w14:paraId="3AD7F14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4FB0B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13B55B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C54234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C0B0712" w14:textId="77777777" w:rsidTr="002F7583">
        <w:trPr>
          <w:cantSplit/>
        </w:trPr>
        <w:tc>
          <w:tcPr>
            <w:tcW w:w="155" w:type="pct"/>
          </w:tcPr>
          <w:p w14:paraId="3242A029" w14:textId="77777777" w:rsidR="0048793D" w:rsidRPr="0005085E" w:rsidRDefault="0048793D" w:rsidP="0048793D">
            <w:pPr>
              <w:spacing w:line="240" w:lineRule="atLeast"/>
              <w:rPr>
                <w:rFonts w:ascii="Arial" w:hAnsi="Arial" w:cs="Arial"/>
                <w:color w:val="0000FF"/>
                <w:lang w:val="fr-BE"/>
              </w:rPr>
            </w:pPr>
          </w:p>
        </w:tc>
        <w:tc>
          <w:tcPr>
            <w:tcW w:w="279" w:type="pct"/>
          </w:tcPr>
          <w:p w14:paraId="41072554" w14:textId="77777777" w:rsidR="0048793D" w:rsidRPr="0005085E" w:rsidRDefault="0048793D" w:rsidP="0048793D">
            <w:pPr>
              <w:spacing w:line="240" w:lineRule="atLeast"/>
              <w:rPr>
                <w:rFonts w:ascii="Arial" w:hAnsi="Arial" w:cs="Arial"/>
                <w:color w:val="0000FF"/>
                <w:lang w:val="fr-BE"/>
              </w:rPr>
            </w:pPr>
          </w:p>
        </w:tc>
        <w:tc>
          <w:tcPr>
            <w:tcW w:w="464" w:type="pct"/>
          </w:tcPr>
          <w:p w14:paraId="4A2FD896"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105431</w:t>
            </w:r>
          </w:p>
        </w:tc>
        <w:tc>
          <w:tcPr>
            <w:tcW w:w="465" w:type="pct"/>
          </w:tcPr>
          <w:p w14:paraId="2894E0DD" w14:textId="77777777" w:rsidR="0048793D" w:rsidRPr="0005085E" w:rsidRDefault="0048793D" w:rsidP="0048793D">
            <w:pPr>
              <w:spacing w:line="240" w:lineRule="atLeast"/>
              <w:rPr>
                <w:rFonts w:ascii="Arial" w:hAnsi="Arial" w:cs="Arial"/>
                <w:color w:val="0000FF"/>
                <w:lang w:val="fr-BE"/>
              </w:rPr>
            </w:pPr>
          </w:p>
        </w:tc>
        <w:tc>
          <w:tcPr>
            <w:tcW w:w="2821" w:type="pct"/>
          </w:tcPr>
          <w:p w14:paraId="7283471D"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médecine physique et en réadaptation accrédité, y compris un rapport écrit éventuel au médecin traitant</w:t>
            </w:r>
          </w:p>
        </w:tc>
        <w:tc>
          <w:tcPr>
            <w:tcW w:w="149" w:type="pct"/>
            <w:gridSpan w:val="2"/>
            <w:vAlign w:val="bottom"/>
          </w:tcPr>
          <w:p w14:paraId="314C12A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E7478E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654EB61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7AB91F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99488F1" w14:textId="77777777" w:rsidTr="002F7583">
        <w:trPr>
          <w:cantSplit/>
        </w:trPr>
        <w:tc>
          <w:tcPr>
            <w:tcW w:w="155" w:type="pct"/>
          </w:tcPr>
          <w:p w14:paraId="3E1B17AE" w14:textId="77777777" w:rsidR="0048793D" w:rsidRPr="0005085E" w:rsidRDefault="0048793D" w:rsidP="0048793D">
            <w:pPr>
              <w:spacing w:line="240" w:lineRule="atLeast"/>
              <w:rPr>
                <w:rFonts w:ascii="Arial" w:hAnsi="Arial" w:cs="Arial"/>
                <w:color w:val="0000FF"/>
                <w:lang w:val="fr-BE"/>
              </w:rPr>
            </w:pPr>
          </w:p>
        </w:tc>
        <w:tc>
          <w:tcPr>
            <w:tcW w:w="279" w:type="pct"/>
          </w:tcPr>
          <w:p w14:paraId="30683565" w14:textId="77777777" w:rsidR="0048793D" w:rsidRPr="0005085E" w:rsidRDefault="0048793D" w:rsidP="0048793D">
            <w:pPr>
              <w:spacing w:line="240" w:lineRule="atLeast"/>
              <w:rPr>
                <w:rFonts w:ascii="Arial" w:hAnsi="Arial" w:cs="Arial"/>
                <w:color w:val="0000FF"/>
                <w:lang w:val="fr-BE"/>
              </w:rPr>
            </w:pPr>
          </w:p>
        </w:tc>
        <w:tc>
          <w:tcPr>
            <w:tcW w:w="464" w:type="pct"/>
          </w:tcPr>
          <w:p w14:paraId="28D52C99" w14:textId="77777777" w:rsidR="0048793D" w:rsidRPr="0005085E" w:rsidRDefault="0048793D" w:rsidP="0048793D">
            <w:pPr>
              <w:spacing w:line="240" w:lineRule="atLeast"/>
              <w:rPr>
                <w:rFonts w:ascii="Arial" w:hAnsi="Arial" w:cs="Arial"/>
                <w:color w:val="0000FF"/>
                <w:lang w:val="fr-BE"/>
              </w:rPr>
            </w:pPr>
          </w:p>
        </w:tc>
        <w:tc>
          <w:tcPr>
            <w:tcW w:w="465" w:type="pct"/>
          </w:tcPr>
          <w:p w14:paraId="151CB94F" w14:textId="77777777" w:rsidR="0048793D" w:rsidRPr="0005085E" w:rsidRDefault="0048793D" w:rsidP="0048793D">
            <w:pPr>
              <w:spacing w:line="240" w:lineRule="atLeast"/>
              <w:rPr>
                <w:rFonts w:ascii="Arial" w:hAnsi="Arial" w:cs="Arial"/>
                <w:color w:val="0000FF"/>
                <w:lang w:val="fr-BE"/>
              </w:rPr>
            </w:pPr>
          </w:p>
        </w:tc>
        <w:tc>
          <w:tcPr>
            <w:tcW w:w="2821" w:type="pct"/>
          </w:tcPr>
          <w:p w14:paraId="09FDC95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822E16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D2F215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341EBB0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9FAE79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D6C0B1C" w14:textId="77777777" w:rsidTr="002F7583">
        <w:trPr>
          <w:cantSplit/>
        </w:trPr>
        <w:tc>
          <w:tcPr>
            <w:tcW w:w="155" w:type="pct"/>
          </w:tcPr>
          <w:p w14:paraId="625658A5" w14:textId="77777777" w:rsidR="0048793D" w:rsidRPr="0005085E" w:rsidRDefault="0048793D" w:rsidP="0048793D">
            <w:pPr>
              <w:spacing w:line="240" w:lineRule="atLeast"/>
              <w:rPr>
                <w:rFonts w:ascii="Arial" w:hAnsi="Arial" w:cs="Arial"/>
                <w:color w:val="0000FF"/>
                <w:lang w:val="fr-BE"/>
              </w:rPr>
            </w:pPr>
          </w:p>
        </w:tc>
        <w:tc>
          <w:tcPr>
            <w:tcW w:w="279" w:type="pct"/>
          </w:tcPr>
          <w:p w14:paraId="25939CA4" w14:textId="77777777" w:rsidR="0048793D" w:rsidRPr="0005085E" w:rsidRDefault="0048793D" w:rsidP="0048793D">
            <w:pPr>
              <w:spacing w:line="240" w:lineRule="atLeast"/>
              <w:rPr>
                <w:rFonts w:ascii="Arial" w:hAnsi="Arial" w:cs="Arial"/>
                <w:color w:val="0000FF"/>
                <w:lang w:val="fr-BE"/>
              </w:rPr>
            </w:pPr>
          </w:p>
        </w:tc>
        <w:tc>
          <w:tcPr>
            <w:tcW w:w="464" w:type="pct"/>
          </w:tcPr>
          <w:p w14:paraId="2AED0C3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2FB064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32DB42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B642F0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E21DD1A" w14:textId="77777777" w:rsidTr="002F7583">
        <w:trPr>
          <w:cantSplit/>
        </w:trPr>
        <w:tc>
          <w:tcPr>
            <w:tcW w:w="155" w:type="pct"/>
          </w:tcPr>
          <w:p w14:paraId="64F31187" w14:textId="77777777" w:rsidR="0048793D" w:rsidRPr="0005085E" w:rsidRDefault="0048793D" w:rsidP="0048793D">
            <w:pPr>
              <w:spacing w:line="240" w:lineRule="atLeast"/>
              <w:rPr>
                <w:rFonts w:ascii="Arial" w:hAnsi="Arial" w:cs="Arial"/>
                <w:color w:val="0000FF"/>
                <w:lang w:val="fr-BE"/>
              </w:rPr>
            </w:pPr>
          </w:p>
        </w:tc>
        <w:tc>
          <w:tcPr>
            <w:tcW w:w="279" w:type="pct"/>
          </w:tcPr>
          <w:p w14:paraId="5BF458A9" w14:textId="77777777" w:rsidR="0048793D" w:rsidRPr="0005085E" w:rsidRDefault="0048793D" w:rsidP="0048793D">
            <w:pPr>
              <w:spacing w:line="240" w:lineRule="atLeast"/>
              <w:rPr>
                <w:rFonts w:ascii="Arial" w:hAnsi="Arial" w:cs="Arial"/>
                <w:color w:val="0000FF"/>
                <w:lang w:val="fr-BE"/>
              </w:rPr>
            </w:pPr>
          </w:p>
        </w:tc>
        <w:tc>
          <w:tcPr>
            <w:tcW w:w="464" w:type="pct"/>
          </w:tcPr>
          <w:p w14:paraId="47FA2575"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105453</w:t>
            </w:r>
          </w:p>
        </w:tc>
        <w:tc>
          <w:tcPr>
            <w:tcW w:w="465" w:type="pct"/>
          </w:tcPr>
          <w:p w14:paraId="627BE014" w14:textId="77777777" w:rsidR="0048793D" w:rsidRPr="0005085E" w:rsidRDefault="0048793D" w:rsidP="0048793D">
            <w:pPr>
              <w:spacing w:line="240" w:lineRule="atLeast"/>
              <w:rPr>
                <w:rFonts w:ascii="Arial" w:hAnsi="Arial" w:cs="Arial"/>
                <w:color w:val="0000FF"/>
                <w:lang w:val="fr-BE"/>
              </w:rPr>
            </w:pPr>
          </w:p>
        </w:tc>
        <w:tc>
          <w:tcPr>
            <w:tcW w:w="2821" w:type="pct"/>
          </w:tcPr>
          <w:p w14:paraId="455052A8"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anesthésie et en réanimation, y compris un rapport écrit éventuel au médecin traitant</w:t>
            </w:r>
          </w:p>
        </w:tc>
        <w:tc>
          <w:tcPr>
            <w:tcW w:w="149" w:type="pct"/>
            <w:gridSpan w:val="2"/>
            <w:vAlign w:val="bottom"/>
          </w:tcPr>
          <w:p w14:paraId="357FC66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1EA5EC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743464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AEBAB9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A15878F" w14:textId="77777777" w:rsidTr="002F7583">
        <w:trPr>
          <w:cantSplit/>
        </w:trPr>
        <w:tc>
          <w:tcPr>
            <w:tcW w:w="155" w:type="pct"/>
          </w:tcPr>
          <w:p w14:paraId="442BF8D9" w14:textId="77777777" w:rsidR="0048793D" w:rsidRPr="0005085E" w:rsidRDefault="0048793D" w:rsidP="0048793D">
            <w:pPr>
              <w:spacing w:line="240" w:lineRule="atLeast"/>
              <w:rPr>
                <w:rFonts w:ascii="Arial" w:hAnsi="Arial" w:cs="Arial"/>
                <w:color w:val="0000FF"/>
                <w:lang w:val="fr-BE"/>
              </w:rPr>
            </w:pPr>
          </w:p>
        </w:tc>
        <w:tc>
          <w:tcPr>
            <w:tcW w:w="279" w:type="pct"/>
          </w:tcPr>
          <w:p w14:paraId="65F684D5" w14:textId="77777777" w:rsidR="0048793D" w:rsidRPr="0005085E" w:rsidRDefault="0048793D" w:rsidP="0048793D">
            <w:pPr>
              <w:spacing w:line="240" w:lineRule="atLeast"/>
              <w:rPr>
                <w:rFonts w:ascii="Arial" w:hAnsi="Arial" w:cs="Arial"/>
                <w:color w:val="0000FF"/>
                <w:lang w:val="fr-BE"/>
              </w:rPr>
            </w:pPr>
          </w:p>
        </w:tc>
        <w:tc>
          <w:tcPr>
            <w:tcW w:w="464" w:type="pct"/>
          </w:tcPr>
          <w:p w14:paraId="3D52BDB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A44E34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FCF234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88965D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B42F323" w14:textId="77777777" w:rsidTr="002F7583">
        <w:trPr>
          <w:cantSplit/>
        </w:trPr>
        <w:tc>
          <w:tcPr>
            <w:tcW w:w="155" w:type="pct"/>
          </w:tcPr>
          <w:p w14:paraId="76FE3C3B" w14:textId="77777777" w:rsidR="0048793D" w:rsidRPr="0005085E" w:rsidRDefault="0048793D" w:rsidP="0048793D">
            <w:pPr>
              <w:spacing w:line="240" w:lineRule="atLeast"/>
              <w:rPr>
                <w:rFonts w:ascii="Arial" w:hAnsi="Arial" w:cs="Arial"/>
                <w:color w:val="0000FF"/>
                <w:lang w:val="fr-BE"/>
              </w:rPr>
            </w:pPr>
          </w:p>
        </w:tc>
        <w:tc>
          <w:tcPr>
            <w:tcW w:w="279" w:type="pct"/>
          </w:tcPr>
          <w:p w14:paraId="1259A7FC" w14:textId="77777777" w:rsidR="0048793D" w:rsidRPr="0005085E" w:rsidRDefault="0048793D" w:rsidP="0048793D">
            <w:pPr>
              <w:spacing w:line="240" w:lineRule="atLeast"/>
              <w:rPr>
                <w:rFonts w:ascii="Arial" w:hAnsi="Arial" w:cs="Arial"/>
                <w:color w:val="0000FF"/>
                <w:lang w:val="fr-BE"/>
              </w:rPr>
            </w:pPr>
          </w:p>
        </w:tc>
        <w:tc>
          <w:tcPr>
            <w:tcW w:w="464" w:type="pct"/>
          </w:tcPr>
          <w:p w14:paraId="148E2E77"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105475</w:t>
            </w:r>
          </w:p>
        </w:tc>
        <w:tc>
          <w:tcPr>
            <w:tcW w:w="465" w:type="pct"/>
          </w:tcPr>
          <w:p w14:paraId="2D993C63" w14:textId="77777777" w:rsidR="0048793D" w:rsidRPr="0005085E" w:rsidRDefault="0048793D" w:rsidP="0048793D">
            <w:pPr>
              <w:spacing w:line="240" w:lineRule="atLeast"/>
              <w:rPr>
                <w:rFonts w:ascii="Arial" w:hAnsi="Arial" w:cs="Arial"/>
                <w:color w:val="0000FF"/>
                <w:lang w:val="fr-BE"/>
              </w:rPr>
            </w:pPr>
          </w:p>
        </w:tc>
        <w:tc>
          <w:tcPr>
            <w:tcW w:w="2821" w:type="pct"/>
          </w:tcPr>
          <w:p w14:paraId="6AAE5B6F"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anesthésie et en réanimation accrédité, y compris un rapport écrit éventuel au médecin traitant</w:t>
            </w:r>
          </w:p>
        </w:tc>
        <w:tc>
          <w:tcPr>
            <w:tcW w:w="149" w:type="pct"/>
            <w:gridSpan w:val="2"/>
            <w:vAlign w:val="bottom"/>
          </w:tcPr>
          <w:p w14:paraId="3DF6976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81A26D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5E513F0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DEBD47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30F3B72" w14:textId="77777777" w:rsidTr="002F7583">
        <w:trPr>
          <w:cantSplit/>
        </w:trPr>
        <w:tc>
          <w:tcPr>
            <w:tcW w:w="155" w:type="pct"/>
          </w:tcPr>
          <w:p w14:paraId="22763CCA" w14:textId="77777777" w:rsidR="0048793D" w:rsidRPr="0005085E" w:rsidRDefault="0048793D" w:rsidP="0048793D">
            <w:pPr>
              <w:spacing w:line="240" w:lineRule="atLeast"/>
              <w:rPr>
                <w:rFonts w:ascii="Arial" w:hAnsi="Arial" w:cs="Arial"/>
                <w:color w:val="0000FF"/>
                <w:lang w:val="fr-BE"/>
              </w:rPr>
            </w:pPr>
          </w:p>
        </w:tc>
        <w:tc>
          <w:tcPr>
            <w:tcW w:w="279" w:type="pct"/>
          </w:tcPr>
          <w:p w14:paraId="2D06D844" w14:textId="77777777" w:rsidR="0048793D" w:rsidRPr="0005085E" w:rsidRDefault="0048793D" w:rsidP="0048793D">
            <w:pPr>
              <w:spacing w:line="240" w:lineRule="atLeast"/>
              <w:rPr>
                <w:rFonts w:ascii="Arial" w:hAnsi="Arial" w:cs="Arial"/>
                <w:color w:val="0000FF"/>
                <w:lang w:val="fr-BE"/>
              </w:rPr>
            </w:pPr>
          </w:p>
        </w:tc>
        <w:tc>
          <w:tcPr>
            <w:tcW w:w="464" w:type="pct"/>
          </w:tcPr>
          <w:p w14:paraId="7AA37C18" w14:textId="77777777" w:rsidR="0048793D" w:rsidRPr="0005085E" w:rsidRDefault="0048793D" w:rsidP="0048793D">
            <w:pPr>
              <w:spacing w:line="240" w:lineRule="atLeast"/>
              <w:rPr>
                <w:rFonts w:ascii="Arial" w:hAnsi="Arial" w:cs="Arial"/>
                <w:color w:val="0000FF"/>
                <w:lang w:val="fr-BE"/>
              </w:rPr>
            </w:pPr>
          </w:p>
        </w:tc>
        <w:tc>
          <w:tcPr>
            <w:tcW w:w="465" w:type="pct"/>
          </w:tcPr>
          <w:p w14:paraId="6CDCAB4A" w14:textId="77777777" w:rsidR="0048793D" w:rsidRPr="0005085E" w:rsidRDefault="0048793D" w:rsidP="0048793D">
            <w:pPr>
              <w:spacing w:line="240" w:lineRule="atLeast"/>
              <w:rPr>
                <w:rFonts w:ascii="Arial" w:hAnsi="Arial" w:cs="Arial"/>
                <w:color w:val="0000FF"/>
                <w:lang w:val="fr-BE"/>
              </w:rPr>
            </w:pPr>
          </w:p>
        </w:tc>
        <w:tc>
          <w:tcPr>
            <w:tcW w:w="2821" w:type="pct"/>
          </w:tcPr>
          <w:p w14:paraId="68A41869"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A496EF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E32555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BFFD3C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06C3A8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2AB02C6" w14:textId="77777777" w:rsidTr="002F7583">
        <w:trPr>
          <w:cantSplit/>
        </w:trPr>
        <w:tc>
          <w:tcPr>
            <w:tcW w:w="155" w:type="pct"/>
          </w:tcPr>
          <w:p w14:paraId="4A68406E" w14:textId="77777777" w:rsidR="0048793D" w:rsidRPr="0005085E" w:rsidRDefault="0048793D" w:rsidP="0048793D">
            <w:pPr>
              <w:spacing w:line="240" w:lineRule="atLeast"/>
              <w:rPr>
                <w:rFonts w:ascii="Arial" w:hAnsi="Arial" w:cs="Arial"/>
                <w:color w:val="0000FF"/>
                <w:lang w:val="fr-BE"/>
              </w:rPr>
            </w:pPr>
          </w:p>
        </w:tc>
        <w:tc>
          <w:tcPr>
            <w:tcW w:w="279" w:type="pct"/>
          </w:tcPr>
          <w:p w14:paraId="1C7CA8C2" w14:textId="77777777" w:rsidR="0048793D" w:rsidRPr="0005085E" w:rsidRDefault="0048793D" w:rsidP="0048793D">
            <w:pPr>
              <w:spacing w:line="240" w:lineRule="atLeast"/>
              <w:rPr>
                <w:rFonts w:ascii="Arial" w:hAnsi="Arial" w:cs="Arial"/>
                <w:color w:val="0000FF"/>
                <w:lang w:val="fr-BE"/>
              </w:rPr>
            </w:pPr>
          </w:p>
        </w:tc>
        <w:tc>
          <w:tcPr>
            <w:tcW w:w="464" w:type="pct"/>
          </w:tcPr>
          <w:p w14:paraId="7562EA6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EC82A2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006940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76AAE3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B4C3E1F" w14:textId="77777777" w:rsidTr="002F7583">
        <w:trPr>
          <w:cantSplit/>
        </w:trPr>
        <w:tc>
          <w:tcPr>
            <w:tcW w:w="155" w:type="pct"/>
          </w:tcPr>
          <w:p w14:paraId="75962AA3" w14:textId="77777777" w:rsidR="0048793D" w:rsidRPr="0005085E" w:rsidRDefault="0048793D" w:rsidP="0048793D">
            <w:pPr>
              <w:spacing w:line="240" w:lineRule="atLeast"/>
              <w:rPr>
                <w:rFonts w:ascii="Arial" w:hAnsi="Arial" w:cs="Arial"/>
                <w:color w:val="0000FF"/>
                <w:lang w:val="fr-BE"/>
              </w:rPr>
            </w:pPr>
          </w:p>
        </w:tc>
        <w:tc>
          <w:tcPr>
            <w:tcW w:w="279" w:type="pct"/>
          </w:tcPr>
          <w:p w14:paraId="1CEE9EB7" w14:textId="77777777" w:rsidR="0048793D" w:rsidRPr="0005085E" w:rsidRDefault="0048793D" w:rsidP="0048793D">
            <w:pPr>
              <w:spacing w:line="240" w:lineRule="atLeast"/>
              <w:rPr>
                <w:rFonts w:ascii="Arial" w:hAnsi="Arial" w:cs="Arial"/>
                <w:color w:val="0000FF"/>
                <w:lang w:val="fr-BE"/>
              </w:rPr>
            </w:pPr>
          </w:p>
        </w:tc>
        <w:tc>
          <w:tcPr>
            <w:tcW w:w="464" w:type="pct"/>
          </w:tcPr>
          <w:p w14:paraId="094B8177"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105490</w:t>
            </w:r>
          </w:p>
        </w:tc>
        <w:tc>
          <w:tcPr>
            <w:tcW w:w="465" w:type="pct"/>
          </w:tcPr>
          <w:p w14:paraId="30B26170" w14:textId="77777777" w:rsidR="0048793D" w:rsidRPr="0005085E" w:rsidRDefault="0048793D" w:rsidP="0048793D">
            <w:pPr>
              <w:spacing w:line="240" w:lineRule="atLeast"/>
              <w:rPr>
                <w:rFonts w:ascii="Arial" w:hAnsi="Arial" w:cs="Arial"/>
                <w:color w:val="0000FF"/>
                <w:lang w:val="fr-BE"/>
              </w:rPr>
            </w:pPr>
          </w:p>
        </w:tc>
        <w:tc>
          <w:tcPr>
            <w:tcW w:w="2821" w:type="pct"/>
          </w:tcPr>
          <w:p w14:paraId="4650C9CC"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neurochirurgie, y compris un rapport écrit éventuel au médecin traitant</w:t>
            </w:r>
          </w:p>
        </w:tc>
        <w:tc>
          <w:tcPr>
            <w:tcW w:w="149" w:type="pct"/>
            <w:gridSpan w:val="2"/>
            <w:vAlign w:val="bottom"/>
          </w:tcPr>
          <w:p w14:paraId="245A753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D4FC49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835366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C7623E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B77AAC2" w14:textId="77777777" w:rsidTr="002F7583">
        <w:trPr>
          <w:cantSplit/>
        </w:trPr>
        <w:tc>
          <w:tcPr>
            <w:tcW w:w="155" w:type="pct"/>
          </w:tcPr>
          <w:p w14:paraId="06F7DFA4" w14:textId="77777777" w:rsidR="0048793D" w:rsidRPr="0005085E" w:rsidRDefault="0048793D" w:rsidP="0048793D">
            <w:pPr>
              <w:spacing w:line="240" w:lineRule="atLeast"/>
              <w:rPr>
                <w:rFonts w:ascii="Arial" w:hAnsi="Arial" w:cs="Arial"/>
                <w:color w:val="0000FF"/>
                <w:lang w:val="fr-BE"/>
              </w:rPr>
            </w:pPr>
          </w:p>
        </w:tc>
        <w:tc>
          <w:tcPr>
            <w:tcW w:w="279" w:type="pct"/>
          </w:tcPr>
          <w:p w14:paraId="6E4B48C7" w14:textId="77777777" w:rsidR="0048793D" w:rsidRPr="0005085E" w:rsidRDefault="0048793D" w:rsidP="0048793D">
            <w:pPr>
              <w:spacing w:line="240" w:lineRule="atLeast"/>
              <w:rPr>
                <w:rFonts w:ascii="Arial" w:hAnsi="Arial" w:cs="Arial"/>
                <w:color w:val="0000FF"/>
                <w:lang w:val="fr-BE"/>
              </w:rPr>
            </w:pPr>
          </w:p>
        </w:tc>
        <w:tc>
          <w:tcPr>
            <w:tcW w:w="464" w:type="pct"/>
          </w:tcPr>
          <w:p w14:paraId="5933EEF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862FFC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8FC2A4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CEF82C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9426974" w14:textId="77777777" w:rsidTr="002F7583">
        <w:trPr>
          <w:cantSplit/>
        </w:trPr>
        <w:tc>
          <w:tcPr>
            <w:tcW w:w="155" w:type="pct"/>
          </w:tcPr>
          <w:p w14:paraId="18DEB85C" w14:textId="77777777" w:rsidR="0048793D" w:rsidRPr="0005085E" w:rsidRDefault="0048793D" w:rsidP="0048793D">
            <w:pPr>
              <w:spacing w:line="240" w:lineRule="atLeast"/>
              <w:rPr>
                <w:rFonts w:ascii="Arial" w:hAnsi="Arial" w:cs="Arial"/>
                <w:color w:val="0000FF"/>
                <w:lang w:val="fr-BE"/>
              </w:rPr>
            </w:pPr>
          </w:p>
        </w:tc>
        <w:tc>
          <w:tcPr>
            <w:tcW w:w="279" w:type="pct"/>
          </w:tcPr>
          <w:p w14:paraId="335359C5" w14:textId="77777777" w:rsidR="0048793D" w:rsidRPr="0005085E" w:rsidRDefault="0048793D" w:rsidP="0048793D">
            <w:pPr>
              <w:spacing w:line="240" w:lineRule="atLeast"/>
              <w:rPr>
                <w:rFonts w:ascii="Arial" w:hAnsi="Arial" w:cs="Arial"/>
                <w:color w:val="0000FF"/>
                <w:lang w:val="fr-BE"/>
              </w:rPr>
            </w:pPr>
          </w:p>
        </w:tc>
        <w:tc>
          <w:tcPr>
            <w:tcW w:w="464" w:type="pct"/>
          </w:tcPr>
          <w:p w14:paraId="1FA7A4D3"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105512</w:t>
            </w:r>
          </w:p>
        </w:tc>
        <w:tc>
          <w:tcPr>
            <w:tcW w:w="465" w:type="pct"/>
          </w:tcPr>
          <w:p w14:paraId="7D6AE659" w14:textId="77777777" w:rsidR="0048793D" w:rsidRPr="0005085E" w:rsidRDefault="0048793D" w:rsidP="0048793D">
            <w:pPr>
              <w:spacing w:line="240" w:lineRule="atLeast"/>
              <w:rPr>
                <w:rFonts w:ascii="Arial" w:hAnsi="Arial" w:cs="Arial"/>
                <w:color w:val="0000FF"/>
                <w:lang w:val="fr-BE"/>
              </w:rPr>
            </w:pPr>
          </w:p>
        </w:tc>
        <w:tc>
          <w:tcPr>
            <w:tcW w:w="2821" w:type="pct"/>
          </w:tcPr>
          <w:p w14:paraId="0913F147"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neurochirurgie accrédité, y compris un rapport écrit éventuel au médecin traitant</w:t>
            </w:r>
          </w:p>
        </w:tc>
        <w:tc>
          <w:tcPr>
            <w:tcW w:w="149" w:type="pct"/>
            <w:gridSpan w:val="2"/>
            <w:vAlign w:val="bottom"/>
          </w:tcPr>
          <w:p w14:paraId="5D1BD78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02852B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5FA66A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240567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6C10652" w14:textId="77777777" w:rsidTr="002F7583">
        <w:trPr>
          <w:cantSplit/>
        </w:trPr>
        <w:tc>
          <w:tcPr>
            <w:tcW w:w="155" w:type="pct"/>
          </w:tcPr>
          <w:p w14:paraId="23D44688" w14:textId="77777777" w:rsidR="0048793D" w:rsidRPr="0005085E" w:rsidRDefault="0048793D" w:rsidP="0048793D">
            <w:pPr>
              <w:spacing w:line="240" w:lineRule="atLeast"/>
              <w:rPr>
                <w:rFonts w:ascii="Arial" w:hAnsi="Arial" w:cs="Arial"/>
                <w:color w:val="0000FF"/>
                <w:lang w:val="fr-BE"/>
              </w:rPr>
            </w:pPr>
          </w:p>
        </w:tc>
        <w:tc>
          <w:tcPr>
            <w:tcW w:w="279" w:type="pct"/>
          </w:tcPr>
          <w:p w14:paraId="21A29C82" w14:textId="77777777" w:rsidR="0048793D" w:rsidRPr="0005085E" w:rsidRDefault="0048793D" w:rsidP="0048793D">
            <w:pPr>
              <w:spacing w:line="240" w:lineRule="atLeast"/>
              <w:rPr>
                <w:rFonts w:ascii="Arial" w:hAnsi="Arial" w:cs="Arial"/>
                <w:color w:val="0000FF"/>
                <w:lang w:val="fr-BE"/>
              </w:rPr>
            </w:pPr>
          </w:p>
        </w:tc>
        <w:tc>
          <w:tcPr>
            <w:tcW w:w="464" w:type="pct"/>
          </w:tcPr>
          <w:p w14:paraId="765AFD8A" w14:textId="77777777" w:rsidR="0048793D" w:rsidRPr="0005085E" w:rsidRDefault="0048793D" w:rsidP="0048793D">
            <w:pPr>
              <w:spacing w:line="240" w:lineRule="atLeast"/>
              <w:rPr>
                <w:rFonts w:ascii="Arial" w:hAnsi="Arial" w:cs="Arial"/>
                <w:color w:val="0000FF"/>
                <w:lang w:val="fr-BE"/>
              </w:rPr>
            </w:pPr>
          </w:p>
        </w:tc>
        <w:tc>
          <w:tcPr>
            <w:tcW w:w="465" w:type="pct"/>
          </w:tcPr>
          <w:p w14:paraId="1BBDA0EE" w14:textId="77777777" w:rsidR="0048793D" w:rsidRPr="0005085E" w:rsidRDefault="0048793D" w:rsidP="0048793D">
            <w:pPr>
              <w:spacing w:line="240" w:lineRule="atLeast"/>
              <w:rPr>
                <w:rFonts w:ascii="Arial" w:hAnsi="Arial" w:cs="Arial"/>
                <w:color w:val="0000FF"/>
                <w:lang w:val="fr-BE"/>
              </w:rPr>
            </w:pPr>
          </w:p>
        </w:tc>
        <w:tc>
          <w:tcPr>
            <w:tcW w:w="2821" w:type="pct"/>
          </w:tcPr>
          <w:p w14:paraId="54D37F6F"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0CCAF4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76CE42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0778755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33A830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4C1316A" w14:textId="77777777" w:rsidTr="002F7583">
        <w:trPr>
          <w:cantSplit/>
        </w:trPr>
        <w:tc>
          <w:tcPr>
            <w:tcW w:w="155" w:type="pct"/>
          </w:tcPr>
          <w:p w14:paraId="161C57C6" w14:textId="77777777" w:rsidR="0048793D" w:rsidRPr="0005085E" w:rsidRDefault="0048793D" w:rsidP="0048793D">
            <w:pPr>
              <w:spacing w:line="240" w:lineRule="atLeast"/>
              <w:rPr>
                <w:rFonts w:ascii="Arial" w:hAnsi="Arial" w:cs="Arial"/>
                <w:color w:val="0000FF"/>
                <w:lang w:val="fr-BE"/>
              </w:rPr>
            </w:pPr>
          </w:p>
        </w:tc>
        <w:tc>
          <w:tcPr>
            <w:tcW w:w="279" w:type="pct"/>
          </w:tcPr>
          <w:p w14:paraId="5860148E" w14:textId="77777777" w:rsidR="0048793D" w:rsidRPr="0005085E" w:rsidRDefault="0048793D" w:rsidP="0048793D">
            <w:pPr>
              <w:spacing w:line="240" w:lineRule="atLeast"/>
              <w:rPr>
                <w:rFonts w:ascii="Arial" w:hAnsi="Arial" w:cs="Arial"/>
                <w:color w:val="0000FF"/>
                <w:lang w:val="fr-BE"/>
              </w:rPr>
            </w:pPr>
          </w:p>
        </w:tc>
        <w:tc>
          <w:tcPr>
            <w:tcW w:w="464" w:type="pct"/>
          </w:tcPr>
          <w:p w14:paraId="79016C5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6A54C5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E6FB68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EBAF12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430D7DA" w14:textId="77777777" w:rsidTr="002F7583">
        <w:trPr>
          <w:cantSplit/>
        </w:trPr>
        <w:tc>
          <w:tcPr>
            <w:tcW w:w="155" w:type="pct"/>
          </w:tcPr>
          <w:p w14:paraId="129192B7" w14:textId="77777777" w:rsidR="0048793D" w:rsidRPr="0005085E" w:rsidRDefault="0048793D" w:rsidP="0048793D">
            <w:pPr>
              <w:spacing w:line="240" w:lineRule="atLeast"/>
              <w:rPr>
                <w:rFonts w:ascii="Arial" w:hAnsi="Arial" w:cs="Arial"/>
                <w:color w:val="0000FF"/>
                <w:lang w:val="fr-BE"/>
              </w:rPr>
            </w:pPr>
          </w:p>
        </w:tc>
        <w:tc>
          <w:tcPr>
            <w:tcW w:w="279" w:type="pct"/>
          </w:tcPr>
          <w:p w14:paraId="75B63CD6" w14:textId="77777777" w:rsidR="0048793D" w:rsidRPr="0005085E" w:rsidRDefault="0048793D" w:rsidP="0048793D">
            <w:pPr>
              <w:spacing w:line="240" w:lineRule="atLeast"/>
              <w:rPr>
                <w:rFonts w:ascii="Arial" w:hAnsi="Arial" w:cs="Arial"/>
                <w:color w:val="0000FF"/>
                <w:lang w:val="fr-BE"/>
              </w:rPr>
            </w:pPr>
          </w:p>
        </w:tc>
        <w:tc>
          <w:tcPr>
            <w:tcW w:w="464" w:type="pct"/>
          </w:tcPr>
          <w:p w14:paraId="6B48CD15"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105534</w:t>
            </w:r>
          </w:p>
        </w:tc>
        <w:tc>
          <w:tcPr>
            <w:tcW w:w="465" w:type="pct"/>
          </w:tcPr>
          <w:p w14:paraId="62F09BD5" w14:textId="77777777" w:rsidR="0048793D" w:rsidRPr="0005085E" w:rsidRDefault="0048793D" w:rsidP="0048793D">
            <w:pPr>
              <w:spacing w:line="240" w:lineRule="atLeast"/>
              <w:rPr>
                <w:rFonts w:ascii="Arial" w:hAnsi="Arial" w:cs="Arial"/>
                <w:color w:val="0000FF"/>
                <w:lang w:val="fr-BE"/>
              </w:rPr>
            </w:pPr>
          </w:p>
        </w:tc>
        <w:tc>
          <w:tcPr>
            <w:tcW w:w="2821" w:type="pct"/>
          </w:tcPr>
          <w:p w14:paraId="4397284C"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chirurgie plastique, y compris un rapport écrit éventuel au médecin traitant</w:t>
            </w:r>
          </w:p>
        </w:tc>
        <w:tc>
          <w:tcPr>
            <w:tcW w:w="149" w:type="pct"/>
            <w:gridSpan w:val="2"/>
            <w:vAlign w:val="bottom"/>
          </w:tcPr>
          <w:p w14:paraId="18F1D75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0DF9F8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6DF8570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B2FCF4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EF834CF" w14:textId="77777777" w:rsidTr="002F7583">
        <w:trPr>
          <w:cantSplit/>
        </w:trPr>
        <w:tc>
          <w:tcPr>
            <w:tcW w:w="155" w:type="pct"/>
          </w:tcPr>
          <w:p w14:paraId="00D58B0F" w14:textId="77777777" w:rsidR="0048793D" w:rsidRPr="0005085E" w:rsidRDefault="0048793D" w:rsidP="0048793D">
            <w:pPr>
              <w:spacing w:line="240" w:lineRule="atLeast"/>
              <w:rPr>
                <w:rFonts w:ascii="Arial" w:hAnsi="Arial" w:cs="Arial"/>
                <w:color w:val="0000FF"/>
                <w:lang w:val="fr-BE"/>
              </w:rPr>
            </w:pPr>
          </w:p>
        </w:tc>
        <w:tc>
          <w:tcPr>
            <w:tcW w:w="279" w:type="pct"/>
          </w:tcPr>
          <w:p w14:paraId="1B446F28" w14:textId="77777777" w:rsidR="0048793D" w:rsidRPr="0005085E" w:rsidRDefault="0048793D" w:rsidP="0048793D">
            <w:pPr>
              <w:spacing w:line="240" w:lineRule="atLeast"/>
              <w:rPr>
                <w:rFonts w:ascii="Arial" w:hAnsi="Arial" w:cs="Arial"/>
                <w:color w:val="0000FF"/>
                <w:lang w:val="fr-BE"/>
              </w:rPr>
            </w:pPr>
          </w:p>
        </w:tc>
        <w:tc>
          <w:tcPr>
            <w:tcW w:w="464" w:type="pct"/>
          </w:tcPr>
          <w:p w14:paraId="2B69078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753B6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18D41E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32509D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4A4D37E" w14:textId="77777777" w:rsidTr="002F7583">
        <w:trPr>
          <w:cantSplit/>
        </w:trPr>
        <w:tc>
          <w:tcPr>
            <w:tcW w:w="155" w:type="pct"/>
          </w:tcPr>
          <w:p w14:paraId="530EB4A7" w14:textId="77777777" w:rsidR="0048793D" w:rsidRPr="0005085E" w:rsidRDefault="0048793D" w:rsidP="0048793D">
            <w:pPr>
              <w:spacing w:line="240" w:lineRule="atLeast"/>
              <w:rPr>
                <w:rFonts w:ascii="Arial" w:hAnsi="Arial" w:cs="Arial"/>
                <w:color w:val="0000FF"/>
                <w:lang w:val="fr-BE"/>
              </w:rPr>
            </w:pPr>
          </w:p>
        </w:tc>
        <w:tc>
          <w:tcPr>
            <w:tcW w:w="279" w:type="pct"/>
          </w:tcPr>
          <w:p w14:paraId="76355823" w14:textId="77777777" w:rsidR="0048793D" w:rsidRPr="0005085E" w:rsidRDefault="0048793D" w:rsidP="0048793D">
            <w:pPr>
              <w:spacing w:line="240" w:lineRule="atLeast"/>
              <w:rPr>
                <w:rFonts w:ascii="Arial" w:hAnsi="Arial" w:cs="Arial"/>
                <w:color w:val="0000FF"/>
                <w:lang w:val="fr-BE"/>
              </w:rPr>
            </w:pPr>
          </w:p>
        </w:tc>
        <w:tc>
          <w:tcPr>
            <w:tcW w:w="464" w:type="pct"/>
          </w:tcPr>
          <w:p w14:paraId="77831F03"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105556</w:t>
            </w:r>
          </w:p>
        </w:tc>
        <w:tc>
          <w:tcPr>
            <w:tcW w:w="465" w:type="pct"/>
          </w:tcPr>
          <w:p w14:paraId="7C49B04B" w14:textId="77777777" w:rsidR="0048793D" w:rsidRPr="0005085E" w:rsidRDefault="0048793D" w:rsidP="0048793D">
            <w:pPr>
              <w:spacing w:line="240" w:lineRule="atLeast"/>
              <w:rPr>
                <w:rFonts w:ascii="Arial" w:hAnsi="Arial" w:cs="Arial"/>
                <w:color w:val="0000FF"/>
                <w:lang w:val="fr-BE"/>
              </w:rPr>
            </w:pPr>
          </w:p>
        </w:tc>
        <w:tc>
          <w:tcPr>
            <w:tcW w:w="2821" w:type="pct"/>
          </w:tcPr>
          <w:p w14:paraId="31FD3757"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chirurgie plastique accrédité, y compris un rapport écrit éventuel au médecin traitant</w:t>
            </w:r>
          </w:p>
        </w:tc>
        <w:tc>
          <w:tcPr>
            <w:tcW w:w="149" w:type="pct"/>
            <w:gridSpan w:val="2"/>
            <w:vAlign w:val="bottom"/>
          </w:tcPr>
          <w:p w14:paraId="5A40D57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4499C9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709BB8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B6B0B7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24880A4" w14:textId="77777777" w:rsidTr="002F7583">
        <w:trPr>
          <w:cantSplit/>
        </w:trPr>
        <w:tc>
          <w:tcPr>
            <w:tcW w:w="155" w:type="pct"/>
          </w:tcPr>
          <w:p w14:paraId="42523FD9" w14:textId="77777777" w:rsidR="0048793D" w:rsidRPr="0005085E" w:rsidRDefault="0048793D" w:rsidP="0048793D">
            <w:pPr>
              <w:spacing w:line="240" w:lineRule="atLeast"/>
              <w:rPr>
                <w:rFonts w:ascii="Arial" w:hAnsi="Arial" w:cs="Arial"/>
                <w:color w:val="0000FF"/>
                <w:lang w:val="fr-BE"/>
              </w:rPr>
            </w:pPr>
          </w:p>
        </w:tc>
        <w:tc>
          <w:tcPr>
            <w:tcW w:w="279" w:type="pct"/>
          </w:tcPr>
          <w:p w14:paraId="68682EB6" w14:textId="77777777" w:rsidR="0048793D" w:rsidRPr="0005085E" w:rsidRDefault="0048793D" w:rsidP="0048793D">
            <w:pPr>
              <w:spacing w:line="240" w:lineRule="atLeast"/>
              <w:rPr>
                <w:rFonts w:ascii="Arial" w:hAnsi="Arial" w:cs="Arial"/>
                <w:color w:val="0000FF"/>
                <w:lang w:val="fr-BE"/>
              </w:rPr>
            </w:pPr>
          </w:p>
        </w:tc>
        <w:tc>
          <w:tcPr>
            <w:tcW w:w="464" w:type="pct"/>
          </w:tcPr>
          <w:p w14:paraId="7FD4F5DF" w14:textId="77777777" w:rsidR="0048793D" w:rsidRPr="0005085E" w:rsidRDefault="0048793D" w:rsidP="0048793D">
            <w:pPr>
              <w:spacing w:line="240" w:lineRule="atLeast"/>
              <w:rPr>
                <w:rFonts w:ascii="Arial" w:hAnsi="Arial" w:cs="Arial"/>
                <w:color w:val="0000FF"/>
                <w:lang w:val="fr-BE"/>
              </w:rPr>
            </w:pPr>
          </w:p>
        </w:tc>
        <w:tc>
          <w:tcPr>
            <w:tcW w:w="465" w:type="pct"/>
          </w:tcPr>
          <w:p w14:paraId="27E97296" w14:textId="77777777" w:rsidR="0048793D" w:rsidRPr="0005085E" w:rsidRDefault="0048793D" w:rsidP="0048793D">
            <w:pPr>
              <w:spacing w:line="240" w:lineRule="atLeast"/>
              <w:rPr>
                <w:rFonts w:ascii="Arial" w:hAnsi="Arial" w:cs="Arial"/>
                <w:color w:val="0000FF"/>
                <w:lang w:val="fr-BE"/>
              </w:rPr>
            </w:pPr>
          </w:p>
        </w:tc>
        <w:tc>
          <w:tcPr>
            <w:tcW w:w="2821" w:type="pct"/>
          </w:tcPr>
          <w:p w14:paraId="41DDA0A9"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E6947C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7F2F1E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E374B0B"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A469ED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CF6B3E2" w14:textId="77777777" w:rsidTr="002F7583">
        <w:trPr>
          <w:cantSplit/>
        </w:trPr>
        <w:tc>
          <w:tcPr>
            <w:tcW w:w="155" w:type="pct"/>
          </w:tcPr>
          <w:p w14:paraId="027BC197" w14:textId="77777777" w:rsidR="0048793D" w:rsidRPr="0005085E" w:rsidRDefault="0048793D" w:rsidP="0048793D">
            <w:pPr>
              <w:spacing w:line="240" w:lineRule="atLeast"/>
              <w:rPr>
                <w:rFonts w:ascii="Arial" w:hAnsi="Arial" w:cs="Arial"/>
                <w:color w:val="0000FF"/>
                <w:lang w:val="fr-BE"/>
              </w:rPr>
            </w:pPr>
          </w:p>
        </w:tc>
        <w:tc>
          <w:tcPr>
            <w:tcW w:w="279" w:type="pct"/>
          </w:tcPr>
          <w:p w14:paraId="60BE5F32" w14:textId="77777777" w:rsidR="0048793D" w:rsidRPr="0005085E" w:rsidRDefault="0048793D" w:rsidP="0048793D">
            <w:pPr>
              <w:spacing w:line="240" w:lineRule="atLeast"/>
              <w:rPr>
                <w:rFonts w:ascii="Arial" w:hAnsi="Arial" w:cs="Arial"/>
                <w:color w:val="0000FF"/>
                <w:lang w:val="fr-BE"/>
              </w:rPr>
            </w:pPr>
          </w:p>
        </w:tc>
        <w:tc>
          <w:tcPr>
            <w:tcW w:w="464" w:type="pct"/>
          </w:tcPr>
          <w:p w14:paraId="0256FAD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DE2471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CCD817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2ED843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BC2E6AD" w14:textId="77777777" w:rsidTr="002F7583">
        <w:trPr>
          <w:cantSplit/>
        </w:trPr>
        <w:tc>
          <w:tcPr>
            <w:tcW w:w="155" w:type="pct"/>
          </w:tcPr>
          <w:p w14:paraId="4F5FC6E2" w14:textId="77777777" w:rsidR="0048793D" w:rsidRPr="0005085E" w:rsidRDefault="0048793D" w:rsidP="0048793D">
            <w:pPr>
              <w:spacing w:line="240" w:lineRule="atLeast"/>
              <w:rPr>
                <w:rFonts w:ascii="Arial" w:hAnsi="Arial" w:cs="Arial"/>
                <w:color w:val="0000FF"/>
                <w:lang w:val="fr-BE"/>
              </w:rPr>
            </w:pPr>
          </w:p>
        </w:tc>
        <w:tc>
          <w:tcPr>
            <w:tcW w:w="279" w:type="pct"/>
          </w:tcPr>
          <w:p w14:paraId="285DBE85" w14:textId="77777777" w:rsidR="0048793D" w:rsidRPr="0005085E" w:rsidRDefault="0048793D" w:rsidP="0048793D">
            <w:pPr>
              <w:spacing w:line="240" w:lineRule="atLeast"/>
              <w:rPr>
                <w:rFonts w:ascii="Arial" w:hAnsi="Arial" w:cs="Arial"/>
                <w:color w:val="0000FF"/>
                <w:lang w:val="fr-BE"/>
              </w:rPr>
            </w:pPr>
          </w:p>
        </w:tc>
        <w:tc>
          <w:tcPr>
            <w:tcW w:w="464" w:type="pct"/>
          </w:tcPr>
          <w:p w14:paraId="2F62B5CE"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105571</w:t>
            </w:r>
          </w:p>
        </w:tc>
        <w:tc>
          <w:tcPr>
            <w:tcW w:w="465" w:type="pct"/>
          </w:tcPr>
          <w:p w14:paraId="78E5703B" w14:textId="77777777" w:rsidR="0048793D" w:rsidRPr="0005085E" w:rsidRDefault="0048793D" w:rsidP="0048793D">
            <w:pPr>
              <w:spacing w:line="240" w:lineRule="atLeast"/>
              <w:rPr>
                <w:rFonts w:ascii="Arial" w:hAnsi="Arial" w:cs="Arial"/>
                <w:color w:val="0000FF"/>
                <w:lang w:val="fr-BE"/>
              </w:rPr>
            </w:pPr>
          </w:p>
        </w:tc>
        <w:tc>
          <w:tcPr>
            <w:tcW w:w="2821" w:type="pct"/>
          </w:tcPr>
          <w:p w14:paraId="150F83D1"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gynécologie, y compris un rapport écrit éventuel au médecin traitant</w:t>
            </w:r>
          </w:p>
        </w:tc>
        <w:tc>
          <w:tcPr>
            <w:tcW w:w="149" w:type="pct"/>
            <w:gridSpan w:val="2"/>
            <w:vAlign w:val="bottom"/>
          </w:tcPr>
          <w:p w14:paraId="0F40B07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FBF4A6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8973F7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D69B7F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8054A16" w14:textId="77777777" w:rsidTr="002F7583">
        <w:trPr>
          <w:cantSplit/>
        </w:trPr>
        <w:tc>
          <w:tcPr>
            <w:tcW w:w="155" w:type="pct"/>
          </w:tcPr>
          <w:p w14:paraId="2F186F4A" w14:textId="77777777" w:rsidR="0048793D" w:rsidRPr="0005085E" w:rsidRDefault="0048793D" w:rsidP="0048793D">
            <w:pPr>
              <w:spacing w:line="240" w:lineRule="atLeast"/>
              <w:rPr>
                <w:rFonts w:ascii="Arial" w:hAnsi="Arial" w:cs="Arial"/>
                <w:color w:val="0000FF"/>
                <w:lang w:val="fr-BE"/>
              </w:rPr>
            </w:pPr>
          </w:p>
        </w:tc>
        <w:tc>
          <w:tcPr>
            <w:tcW w:w="279" w:type="pct"/>
          </w:tcPr>
          <w:p w14:paraId="577227D9" w14:textId="77777777" w:rsidR="0048793D" w:rsidRPr="0005085E" w:rsidRDefault="0048793D" w:rsidP="0048793D">
            <w:pPr>
              <w:spacing w:line="240" w:lineRule="atLeast"/>
              <w:rPr>
                <w:rFonts w:ascii="Arial" w:hAnsi="Arial" w:cs="Arial"/>
                <w:color w:val="0000FF"/>
                <w:lang w:val="fr-BE"/>
              </w:rPr>
            </w:pPr>
          </w:p>
        </w:tc>
        <w:tc>
          <w:tcPr>
            <w:tcW w:w="464" w:type="pct"/>
          </w:tcPr>
          <w:p w14:paraId="516F91F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406EC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E78AC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7C4127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4A8679F" w14:textId="77777777" w:rsidTr="002F7583">
        <w:trPr>
          <w:cantSplit/>
        </w:trPr>
        <w:tc>
          <w:tcPr>
            <w:tcW w:w="155" w:type="pct"/>
          </w:tcPr>
          <w:p w14:paraId="4DF7D2D9" w14:textId="77777777" w:rsidR="0048793D" w:rsidRPr="0005085E" w:rsidRDefault="0048793D" w:rsidP="0048793D">
            <w:pPr>
              <w:spacing w:line="240" w:lineRule="atLeast"/>
              <w:rPr>
                <w:rFonts w:ascii="Arial" w:hAnsi="Arial" w:cs="Arial"/>
                <w:color w:val="0000FF"/>
                <w:lang w:val="fr-BE"/>
              </w:rPr>
            </w:pPr>
          </w:p>
        </w:tc>
        <w:tc>
          <w:tcPr>
            <w:tcW w:w="279" w:type="pct"/>
          </w:tcPr>
          <w:p w14:paraId="3760A780" w14:textId="77777777" w:rsidR="0048793D" w:rsidRPr="0005085E" w:rsidRDefault="0048793D" w:rsidP="0048793D">
            <w:pPr>
              <w:spacing w:line="240" w:lineRule="atLeast"/>
              <w:rPr>
                <w:rFonts w:ascii="Arial" w:hAnsi="Arial" w:cs="Arial"/>
                <w:color w:val="0000FF"/>
                <w:lang w:val="fr-BE"/>
              </w:rPr>
            </w:pPr>
          </w:p>
        </w:tc>
        <w:tc>
          <w:tcPr>
            <w:tcW w:w="464" w:type="pct"/>
          </w:tcPr>
          <w:p w14:paraId="1206B630"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105593</w:t>
            </w:r>
          </w:p>
        </w:tc>
        <w:tc>
          <w:tcPr>
            <w:tcW w:w="465" w:type="pct"/>
          </w:tcPr>
          <w:p w14:paraId="26881D5D" w14:textId="77777777" w:rsidR="0048793D" w:rsidRPr="0005085E" w:rsidRDefault="0048793D" w:rsidP="0048793D">
            <w:pPr>
              <w:spacing w:line="240" w:lineRule="atLeast"/>
              <w:rPr>
                <w:rFonts w:ascii="Arial" w:hAnsi="Arial" w:cs="Arial"/>
                <w:color w:val="0000FF"/>
                <w:lang w:val="fr-BE"/>
              </w:rPr>
            </w:pPr>
          </w:p>
        </w:tc>
        <w:tc>
          <w:tcPr>
            <w:tcW w:w="2821" w:type="pct"/>
          </w:tcPr>
          <w:p w14:paraId="4EDB4F07"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gynécologie accrédité, y compris un rapport écrit éventuel au médecin traitant</w:t>
            </w:r>
          </w:p>
        </w:tc>
        <w:tc>
          <w:tcPr>
            <w:tcW w:w="149" w:type="pct"/>
            <w:gridSpan w:val="2"/>
            <w:vAlign w:val="bottom"/>
          </w:tcPr>
          <w:p w14:paraId="4E739C0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434B1B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493CEF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578C19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7A848E3" w14:textId="77777777" w:rsidTr="002F7583">
        <w:trPr>
          <w:cantSplit/>
        </w:trPr>
        <w:tc>
          <w:tcPr>
            <w:tcW w:w="155" w:type="pct"/>
          </w:tcPr>
          <w:p w14:paraId="6B9C1274" w14:textId="77777777" w:rsidR="0048793D" w:rsidRPr="0005085E" w:rsidRDefault="0048793D" w:rsidP="0048793D">
            <w:pPr>
              <w:spacing w:line="240" w:lineRule="atLeast"/>
              <w:rPr>
                <w:rFonts w:ascii="Arial" w:hAnsi="Arial" w:cs="Arial"/>
                <w:color w:val="0000FF"/>
                <w:lang w:val="fr-BE"/>
              </w:rPr>
            </w:pPr>
          </w:p>
        </w:tc>
        <w:tc>
          <w:tcPr>
            <w:tcW w:w="279" w:type="pct"/>
          </w:tcPr>
          <w:p w14:paraId="5D7CE838" w14:textId="77777777" w:rsidR="0048793D" w:rsidRPr="0005085E" w:rsidRDefault="0048793D" w:rsidP="0048793D">
            <w:pPr>
              <w:spacing w:line="240" w:lineRule="atLeast"/>
              <w:rPr>
                <w:rFonts w:ascii="Arial" w:hAnsi="Arial" w:cs="Arial"/>
                <w:color w:val="0000FF"/>
                <w:lang w:val="fr-BE"/>
              </w:rPr>
            </w:pPr>
          </w:p>
        </w:tc>
        <w:tc>
          <w:tcPr>
            <w:tcW w:w="464" w:type="pct"/>
          </w:tcPr>
          <w:p w14:paraId="1BE5A4C2" w14:textId="77777777" w:rsidR="0048793D" w:rsidRPr="0005085E" w:rsidRDefault="0048793D" w:rsidP="0048793D">
            <w:pPr>
              <w:spacing w:line="240" w:lineRule="atLeast"/>
              <w:rPr>
                <w:rFonts w:ascii="Arial" w:hAnsi="Arial" w:cs="Arial"/>
                <w:color w:val="0000FF"/>
                <w:lang w:val="fr-BE"/>
              </w:rPr>
            </w:pPr>
          </w:p>
        </w:tc>
        <w:tc>
          <w:tcPr>
            <w:tcW w:w="465" w:type="pct"/>
          </w:tcPr>
          <w:p w14:paraId="53EE55FB" w14:textId="77777777" w:rsidR="0048793D" w:rsidRPr="0005085E" w:rsidRDefault="0048793D" w:rsidP="0048793D">
            <w:pPr>
              <w:spacing w:line="240" w:lineRule="atLeast"/>
              <w:rPr>
                <w:rFonts w:ascii="Arial" w:hAnsi="Arial" w:cs="Arial"/>
                <w:color w:val="0000FF"/>
                <w:lang w:val="fr-BE"/>
              </w:rPr>
            </w:pPr>
          </w:p>
        </w:tc>
        <w:tc>
          <w:tcPr>
            <w:tcW w:w="2821" w:type="pct"/>
          </w:tcPr>
          <w:p w14:paraId="79655E2A"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0DA653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56B029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550545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5C091D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55A14D7" w14:textId="77777777" w:rsidTr="002F7583">
        <w:trPr>
          <w:cantSplit/>
        </w:trPr>
        <w:tc>
          <w:tcPr>
            <w:tcW w:w="155" w:type="pct"/>
          </w:tcPr>
          <w:p w14:paraId="4E010D7F" w14:textId="77777777" w:rsidR="0048793D" w:rsidRPr="0005085E" w:rsidRDefault="0048793D" w:rsidP="0048793D">
            <w:pPr>
              <w:spacing w:line="240" w:lineRule="atLeast"/>
              <w:rPr>
                <w:rFonts w:ascii="Arial" w:hAnsi="Arial" w:cs="Arial"/>
                <w:color w:val="0000FF"/>
                <w:lang w:val="fr-BE"/>
              </w:rPr>
            </w:pPr>
          </w:p>
        </w:tc>
        <w:tc>
          <w:tcPr>
            <w:tcW w:w="279" w:type="pct"/>
          </w:tcPr>
          <w:p w14:paraId="196FA398" w14:textId="77777777" w:rsidR="0048793D" w:rsidRPr="0005085E" w:rsidRDefault="0048793D" w:rsidP="0048793D">
            <w:pPr>
              <w:spacing w:line="240" w:lineRule="atLeast"/>
              <w:rPr>
                <w:rFonts w:ascii="Arial" w:hAnsi="Arial" w:cs="Arial"/>
                <w:color w:val="0000FF"/>
                <w:lang w:val="fr-BE"/>
              </w:rPr>
            </w:pPr>
          </w:p>
        </w:tc>
        <w:tc>
          <w:tcPr>
            <w:tcW w:w="464" w:type="pct"/>
          </w:tcPr>
          <w:p w14:paraId="6AE3CB9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075E9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5C499C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24D2A3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5DF474D" w14:textId="77777777" w:rsidTr="002F7583">
        <w:trPr>
          <w:cantSplit/>
        </w:trPr>
        <w:tc>
          <w:tcPr>
            <w:tcW w:w="155" w:type="pct"/>
          </w:tcPr>
          <w:p w14:paraId="5BDE5C2A" w14:textId="77777777" w:rsidR="0048793D" w:rsidRPr="0005085E" w:rsidRDefault="0048793D" w:rsidP="0048793D">
            <w:pPr>
              <w:spacing w:line="240" w:lineRule="atLeast"/>
              <w:rPr>
                <w:rFonts w:ascii="Arial" w:hAnsi="Arial" w:cs="Arial"/>
                <w:color w:val="0000FF"/>
                <w:lang w:val="fr-BE"/>
              </w:rPr>
            </w:pPr>
          </w:p>
        </w:tc>
        <w:tc>
          <w:tcPr>
            <w:tcW w:w="279" w:type="pct"/>
          </w:tcPr>
          <w:p w14:paraId="7C828BD9" w14:textId="77777777" w:rsidR="0048793D" w:rsidRPr="0005085E" w:rsidRDefault="0048793D" w:rsidP="0048793D">
            <w:pPr>
              <w:spacing w:line="240" w:lineRule="atLeast"/>
              <w:rPr>
                <w:rFonts w:ascii="Arial" w:hAnsi="Arial" w:cs="Arial"/>
                <w:color w:val="0000FF"/>
                <w:lang w:val="fr-BE"/>
              </w:rPr>
            </w:pPr>
          </w:p>
        </w:tc>
        <w:tc>
          <w:tcPr>
            <w:tcW w:w="464" w:type="pct"/>
          </w:tcPr>
          <w:p w14:paraId="373C06CF"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105615</w:t>
            </w:r>
          </w:p>
        </w:tc>
        <w:tc>
          <w:tcPr>
            <w:tcW w:w="465" w:type="pct"/>
          </w:tcPr>
          <w:p w14:paraId="14DDFA29" w14:textId="77777777" w:rsidR="0048793D" w:rsidRPr="0005085E" w:rsidRDefault="0048793D" w:rsidP="0048793D">
            <w:pPr>
              <w:spacing w:line="240" w:lineRule="atLeast"/>
              <w:rPr>
                <w:rFonts w:ascii="Arial" w:hAnsi="Arial" w:cs="Arial"/>
                <w:color w:val="0000FF"/>
                <w:lang w:val="fr-BE"/>
              </w:rPr>
            </w:pPr>
          </w:p>
        </w:tc>
        <w:tc>
          <w:tcPr>
            <w:tcW w:w="2821" w:type="pct"/>
          </w:tcPr>
          <w:p w14:paraId="22D2AAE6"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urologie, y compris un rapport écrit éventuel au médecin traitant</w:t>
            </w:r>
          </w:p>
        </w:tc>
        <w:tc>
          <w:tcPr>
            <w:tcW w:w="149" w:type="pct"/>
            <w:gridSpan w:val="2"/>
            <w:vAlign w:val="bottom"/>
          </w:tcPr>
          <w:p w14:paraId="06F2EF4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0D259B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0C7F8E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2A382D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92E7ECA" w14:textId="77777777" w:rsidTr="002F7583">
        <w:trPr>
          <w:cantSplit/>
        </w:trPr>
        <w:tc>
          <w:tcPr>
            <w:tcW w:w="155" w:type="pct"/>
          </w:tcPr>
          <w:p w14:paraId="51BF1C9A" w14:textId="77777777" w:rsidR="0048793D" w:rsidRPr="0005085E" w:rsidRDefault="0048793D" w:rsidP="0048793D">
            <w:pPr>
              <w:spacing w:line="240" w:lineRule="atLeast"/>
              <w:rPr>
                <w:rFonts w:ascii="Arial" w:hAnsi="Arial" w:cs="Arial"/>
                <w:color w:val="0000FF"/>
                <w:lang w:val="fr-BE"/>
              </w:rPr>
            </w:pPr>
          </w:p>
        </w:tc>
        <w:tc>
          <w:tcPr>
            <w:tcW w:w="279" w:type="pct"/>
          </w:tcPr>
          <w:p w14:paraId="2BB932A9" w14:textId="77777777" w:rsidR="0048793D" w:rsidRPr="0005085E" w:rsidRDefault="0048793D" w:rsidP="0048793D">
            <w:pPr>
              <w:spacing w:line="240" w:lineRule="atLeast"/>
              <w:rPr>
                <w:rFonts w:ascii="Arial" w:hAnsi="Arial" w:cs="Arial"/>
                <w:color w:val="0000FF"/>
                <w:lang w:val="fr-BE"/>
              </w:rPr>
            </w:pPr>
          </w:p>
        </w:tc>
        <w:tc>
          <w:tcPr>
            <w:tcW w:w="464" w:type="pct"/>
          </w:tcPr>
          <w:p w14:paraId="7AD95AC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F7B846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092C7E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A0C693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E9CE834" w14:textId="77777777" w:rsidTr="002F7583">
        <w:trPr>
          <w:cantSplit/>
        </w:trPr>
        <w:tc>
          <w:tcPr>
            <w:tcW w:w="155" w:type="pct"/>
          </w:tcPr>
          <w:p w14:paraId="77C2CA3F" w14:textId="77777777" w:rsidR="0048793D" w:rsidRPr="0005085E" w:rsidRDefault="0048793D" w:rsidP="0048793D">
            <w:pPr>
              <w:spacing w:line="240" w:lineRule="atLeast"/>
              <w:rPr>
                <w:rFonts w:ascii="Arial" w:hAnsi="Arial" w:cs="Arial"/>
                <w:color w:val="0000FF"/>
                <w:lang w:val="fr-BE"/>
              </w:rPr>
            </w:pPr>
          </w:p>
        </w:tc>
        <w:tc>
          <w:tcPr>
            <w:tcW w:w="279" w:type="pct"/>
          </w:tcPr>
          <w:p w14:paraId="06D5BBF1" w14:textId="77777777" w:rsidR="0048793D" w:rsidRPr="0005085E" w:rsidRDefault="0048793D" w:rsidP="0048793D">
            <w:pPr>
              <w:spacing w:line="240" w:lineRule="atLeast"/>
              <w:rPr>
                <w:rFonts w:ascii="Arial" w:hAnsi="Arial" w:cs="Arial"/>
                <w:color w:val="0000FF"/>
                <w:lang w:val="fr-BE"/>
              </w:rPr>
            </w:pPr>
          </w:p>
        </w:tc>
        <w:tc>
          <w:tcPr>
            <w:tcW w:w="464" w:type="pct"/>
          </w:tcPr>
          <w:p w14:paraId="5097B323"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105630</w:t>
            </w:r>
          </w:p>
        </w:tc>
        <w:tc>
          <w:tcPr>
            <w:tcW w:w="465" w:type="pct"/>
          </w:tcPr>
          <w:p w14:paraId="66C03475" w14:textId="77777777" w:rsidR="0048793D" w:rsidRPr="0005085E" w:rsidRDefault="0048793D" w:rsidP="0048793D">
            <w:pPr>
              <w:spacing w:line="240" w:lineRule="atLeast"/>
              <w:rPr>
                <w:rFonts w:ascii="Arial" w:hAnsi="Arial" w:cs="Arial"/>
                <w:color w:val="0000FF"/>
                <w:lang w:val="fr-BE"/>
              </w:rPr>
            </w:pPr>
          </w:p>
        </w:tc>
        <w:tc>
          <w:tcPr>
            <w:tcW w:w="2821" w:type="pct"/>
          </w:tcPr>
          <w:p w14:paraId="76A9582C"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urologie accrédité, y compris un rapport écrit éventuel au médecin traitant</w:t>
            </w:r>
          </w:p>
        </w:tc>
        <w:tc>
          <w:tcPr>
            <w:tcW w:w="149" w:type="pct"/>
            <w:gridSpan w:val="2"/>
            <w:vAlign w:val="bottom"/>
          </w:tcPr>
          <w:p w14:paraId="59A890D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2CA31F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1EAEB9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C5C5E5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584C16F" w14:textId="77777777" w:rsidTr="002F7583">
        <w:trPr>
          <w:cantSplit/>
        </w:trPr>
        <w:tc>
          <w:tcPr>
            <w:tcW w:w="155" w:type="pct"/>
          </w:tcPr>
          <w:p w14:paraId="64850B99" w14:textId="77777777" w:rsidR="0048793D" w:rsidRPr="0005085E" w:rsidRDefault="0048793D" w:rsidP="0048793D">
            <w:pPr>
              <w:spacing w:line="240" w:lineRule="atLeast"/>
              <w:rPr>
                <w:rFonts w:ascii="Arial" w:hAnsi="Arial" w:cs="Arial"/>
                <w:color w:val="0000FF"/>
                <w:lang w:val="fr-BE"/>
              </w:rPr>
            </w:pPr>
          </w:p>
        </w:tc>
        <w:tc>
          <w:tcPr>
            <w:tcW w:w="279" w:type="pct"/>
          </w:tcPr>
          <w:p w14:paraId="5F1ADE66" w14:textId="77777777" w:rsidR="0048793D" w:rsidRPr="0005085E" w:rsidRDefault="0048793D" w:rsidP="0048793D">
            <w:pPr>
              <w:spacing w:line="240" w:lineRule="atLeast"/>
              <w:rPr>
                <w:rFonts w:ascii="Arial" w:hAnsi="Arial" w:cs="Arial"/>
                <w:color w:val="0000FF"/>
                <w:lang w:val="fr-BE"/>
              </w:rPr>
            </w:pPr>
          </w:p>
        </w:tc>
        <w:tc>
          <w:tcPr>
            <w:tcW w:w="464" w:type="pct"/>
          </w:tcPr>
          <w:p w14:paraId="24D2C586" w14:textId="77777777" w:rsidR="0048793D" w:rsidRPr="0005085E" w:rsidRDefault="0048793D" w:rsidP="0048793D">
            <w:pPr>
              <w:spacing w:line="240" w:lineRule="atLeast"/>
              <w:rPr>
                <w:rFonts w:ascii="Arial" w:hAnsi="Arial" w:cs="Arial"/>
                <w:color w:val="0000FF"/>
                <w:lang w:val="fr-BE"/>
              </w:rPr>
            </w:pPr>
          </w:p>
        </w:tc>
        <w:tc>
          <w:tcPr>
            <w:tcW w:w="465" w:type="pct"/>
          </w:tcPr>
          <w:p w14:paraId="44F070AF" w14:textId="77777777" w:rsidR="0048793D" w:rsidRPr="0005085E" w:rsidRDefault="0048793D" w:rsidP="0048793D">
            <w:pPr>
              <w:spacing w:line="240" w:lineRule="atLeast"/>
              <w:rPr>
                <w:rFonts w:ascii="Arial" w:hAnsi="Arial" w:cs="Arial"/>
                <w:color w:val="0000FF"/>
                <w:lang w:val="fr-BE"/>
              </w:rPr>
            </w:pPr>
          </w:p>
        </w:tc>
        <w:tc>
          <w:tcPr>
            <w:tcW w:w="2821" w:type="pct"/>
          </w:tcPr>
          <w:p w14:paraId="571FBC9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792F6F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C18990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36B45A5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FFBAF6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8E2CA59" w14:textId="77777777" w:rsidTr="002F7583">
        <w:trPr>
          <w:cantSplit/>
        </w:trPr>
        <w:tc>
          <w:tcPr>
            <w:tcW w:w="155" w:type="pct"/>
          </w:tcPr>
          <w:p w14:paraId="40FD8FF3" w14:textId="77777777" w:rsidR="0048793D" w:rsidRPr="0005085E" w:rsidRDefault="0048793D" w:rsidP="0048793D">
            <w:pPr>
              <w:spacing w:line="240" w:lineRule="atLeast"/>
              <w:rPr>
                <w:rFonts w:ascii="Arial" w:hAnsi="Arial" w:cs="Arial"/>
                <w:color w:val="0000FF"/>
                <w:lang w:val="fr-BE"/>
              </w:rPr>
            </w:pPr>
          </w:p>
        </w:tc>
        <w:tc>
          <w:tcPr>
            <w:tcW w:w="279" w:type="pct"/>
          </w:tcPr>
          <w:p w14:paraId="5A8821D6" w14:textId="77777777" w:rsidR="0048793D" w:rsidRPr="0005085E" w:rsidRDefault="0048793D" w:rsidP="0048793D">
            <w:pPr>
              <w:spacing w:line="240" w:lineRule="atLeast"/>
              <w:rPr>
                <w:rFonts w:ascii="Arial" w:hAnsi="Arial" w:cs="Arial"/>
                <w:color w:val="0000FF"/>
                <w:lang w:val="fr-BE"/>
              </w:rPr>
            </w:pPr>
          </w:p>
        </w:tc>
        <w:tc>
          <w:tcPr>
            <w:tcW w:w="464" w:type="pct"/>
          </w:tcPr>
          <w:p w14:paraId="3386F04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ABD807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2F6C59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007736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B2FD911" w14:textId="77777777" w:rsidTr="002F7583">
        <w:trPr>
          <w:cantSplit/>
        </w:trPr>
        <w:tc>
          <w:tcPr>
            <w:tcW w:w="155" w:type="pct"/>
          </w:tcPr>
          <w:p w14:paraId="2F799E50" w14:textId="77777777" w:rsidR="0048793D" w:rsidRPr="0005085E" w:rsidRDefault="0048793D" w:rsidP="0048793D">
            <w:pPr>
              <w:spacing w:line="240" w:lineRule="atLeast"/>
              <w:rPr>
                <w:rFonts w:ascii="Arial" w:hAnsi="Arial" w:cs="Arial"/>
                <w:color w:val="0000FF"/>
                <w:lang w:val="fr-BE"/>
              </w:rPr>
            </w:pPr>
          </w:p>
        </w:tc>
        <w:tc>
          <w:tcPr>
            <w:tcW w:w="279" w:type="pct"/>
          </w:tcPr>
          <w:p w14:paraId="67BB1EC7" w14:textId="77777777" w:rsidR="0048793D" w:rsidRPr="0005085E" w:rsidRDefault="0048793D" w:rsidP="0048793D">
            <w:pPr>
              <w:spacing w:line="240" w:lineRule="atLeast"/>
              <w:rPr>
                <w:rFonts w:ascii="Arial" w:hAnsi="Arial" w:cs="Arial"/>
                <w:color w:val="0000FF"/>
                <w:lang w:val="fr-BE"/>
              </w:rPr>
            </w:pPr>
          </w:p>
        </w:tc>
        <w:tc>
          <w:tcPr>
            <w:tcW w:w="464" w:type="pct"/>
          </w:tcPr>
          <w:p w14:paraId="1098AF95"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105652</w:t>
            </w:r>
          </w:p>
        </w:tc>
        <w:tc>
          <w:tcPr>
            <w:tcW w:w="465" w:type="pct"/>
          </w:tcPr>
          <w:p w14:paraId="4C94A133" w14:textId="77777777" w:rsidR="0048793D" w:rsidRPr="0005085E" w:rsidRDefault="0048793D" w:rsidP="0048793D">
            <w:pPr>
              <w:spacing w:line="240" w:lineRule="atLeast"/>
              <w:rPr>
                <w:rFonts w:ascii="Arial" w:hAnsi="Arial" w:cs="Arial"/>
                <w:color w:val="0000FF"/>
                <w:lang w:val="fr-BE"/>
              </w:rPr>
            </w:pPr>
          </w:p>
        </w:tc>
        <w:tc>
          <w:tcPr>
            <w:tcW w:w="2821" w:type="pct"/>
          </w:tcPr>
          <w:p w14:paraId="7CF8F299"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orthopédie, y compris un rapport écrit éventuel au médecin traitant</w:t>
            </w:r>
          </w:p>
        </w:tc>
        <w:tc>
          <w:tcPr>
            <w:tcW w:w="149" w:type="pct"/>
            <w:gridSpan w:val="2"/>
            <w:vAlign w:val="bottom"/>
          </w:tcPr>
          <w:p w14:paraId="757FC5F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1D9EA8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6007CCA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643340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87703AB" w14:textId="77777777" w:rsidTr="002F7583">
        <w:trPr>
          <w:cantSplit/>
        </w:trPr>
        <w:tc>
          <w:tcPr>
            <w:tcW w:w="155" w:type="pct"/>
          </w:tcPr>
          <w:p w14:paraId="75A749EC" w14:textId="77777777" w:rsidR="0048793D" w:rsidRPr="0005085E" w:rsidRDefault="0048793D" w:rsidP="0048793D">
            <w:pPr>
              <w:spacing w:line="240" w:lineRule="atLeast"/>
              <w:rPr>
                <w:rFonts w:ascii="Arial" w:hAnsi="Arial" w:cs="Arial"/>
                <w:color w:val="0000FF"/>
                <w:lang w:val="fr-BE"/>
              </w:rPr>
            </w:pPr>
          </w:p>
        </w:tc>
        <w:tc>
          <w:tcPr>
            <w:tcW w:w="279" w:type="pct"/>
          </w:tcPr>
          <w:p w14:paraId="2DCBE08A" w14:textId="77777777" w:rsidR="0048793D" w:rsidRPr="0005085E" w:rsidRDefault="0048793D" w:rsidP="0048793D">
            <w:pPr>
              <w:spacing w:line="240" w:lineRule="atLeast"/>
              <w:rPr>
                <w:rFonts w:ascii="Arial" w:hAnsi="Arial" w:cs="Arial"/>
                <w:color w:val="0000FF"/>
                <w:lang w:val="fr-BE"/>
              </w:rPr>
            </w:pPr>
          </w:p>
        </w:tc>
        <w:tc>
          <w:tcPr>
            <w:tcW w:w="464" w:type="pct"/>
          </w:tcPr>
          <w:p w14:paraId="0171E71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BA8EA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5008DB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1489489"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1943B11" w14:textId="77777777" w:rsidTr="002F7583">
        <w:trPr>
          <w:cantSplit/>
        </w:trPr>
        <w:tc>
          <w:tcPr>
            <w:tcW w:w="155" w:type="pct"/>
          </w:tcPr>
          <w:p w14:paraId="78D47DED" w14:textId="77777777" w:rsidR="0048793D" w:rsidRPr="0005085E" w:rsidRDefault="0048793D" w:rsidP="0048793D">
            <w:pPr>
              <w:spacing w:line="240" w:lineRule="atLeast"/>
              <w:rPr>
                <w:rFonts w:ascii="Arial" w:hAnsi="Arial" w:cs="Arial"/>
                <w:color w:val="0000FF"/>
                <w:lang w:val="fr-BE"/>
              </w:rPr>
            </w:pPr>
          </w:p>
        </w:tc>
        <w:tc>
          <w:tcPr>
            <w:tcW w:w="279" w:type="pct"/>
          </w:tcPr>
          <w:p w14:paraId="0AEFDFE4" w14:textId="77777777" w:rsidR="0048793D" w:rsidRPr="0005085E" w:rsidRDefault="0048793D" w:rsidP="0048793D">
            <w:pPr>
              <w:spacing w:line="240" w:lineRule="atLeast"/>
              <w:rPr>
                <w:rFonts w:ascii="Arial" w:hAnsi="Arial" w:cs="Arial"/>
                <w:color w:val="0000FF"/>
                <w:lang w:val="fr-BE"/>
              </w:rPr>
            </w:pPr>
          </w:p>
        </w:tc>
        <w:tc>
          <w:tcPr>
            <w:tcW w:w="464" w:type="pct"/>
          </w:tcPr>
          <w:p w14:paraId="2F6CEBCC"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105674</w:t>
            </w:r>
          </w:p>
        </w:tc>
        <w:tc>
          <w:tcPr>
            <w:tcW w:w="465" w:type="pct"/>
          </w:tcPr>
          <w:p w14:paraId="009EACE8" w14:textId="77777777" w:rsidR="0048793D" w:rsidRPr="0005085E" w:rsidRDefault="0048793D" w:rsidP="0048793D">
            <w:pPr>
              <w:spacing w:line="240" w:lineRule="atLeast"/>
              <w:rPr>
                <w:rFonts w:ascii="Arial" w:hAnsi="Arial" w:cs="Arial"/>
                <w:color w:val="0000FF"/>
                <w:lang w:val="fr-BE"/>
              </w:rPr>
            </w:pPr>
          </w:p>
        </w:tc>
        <w:tc>
          <w:tcPr>
            <w:tcW w:w="2821" w:type="pct"/>
          </w:tcPr>
          <w:p w14:paraId="625BF1CF"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orthopédie accrédité, y compris un rapport écrit éventuel au médecin traitant</w:t>
            </w:r>
          </w:p>
        </w:tc>
        <w:tc>
          <w:tcPr>
            <w:tcW w:w="149" w:type="pct"/>
            <w:gridSpan w:val="2"/>
            <w:vAlign w:val="bottom"/>
          </w:tcPr>
          <w:p w14:paraId="7C586E8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794748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546355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178C7C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E6B0FFD" w14:textId="77777777" w:rsidTr="002F7583">
        <w:trPr>
          <w:cantSplit/>
        </w:trPr>
        <w:tc>
          <w:tcPr>
            <w:tcW w:w="155" w:type="pct"/>
          </w:tcPr>
          <w:p w14:paraId="2EAAA9A2" w14:textId="77777777" w:rsidR="0048793D" w:rsidRPr="0005085E" w:rsidRDefault="0048793D" w:rsidP="0048793D">
            <w:pPr>
              <w:spacing w:line="240" w:lineRule="atLeast"/>
              <w:rPr>
                <w:rFonts w:ascii="Arial" w:hAnsi="Arial" w:cs="Arial"/>
                <w:color w:val="0000FF"/>
                <w:lang w:val="fr-BE"/>
              </w:rPr>
            </w:pPr>
          </w:p>
        </w:tc>
        <w:tc>
          <w:tcPr>
            <w:tcW w:w="279" w:type="pct"/>
          </w:tcPr>
          <w:p w14:paraId="643A7701" w14:textId="77777777" w:rsidR="0048793D" w:rsidRPr="0005085E" w:rsidRDefault="0048793D" w:rsidP="0048793D">
            <w:pPr>
              <w:spacing w:line="240" w:lineRule="atLeast"/>
              <w:rPr>
                <w:rFonts w:ascii="Arial" w:hAnsi="Arial" w:cs="Arial"/>
                <w:color w:val="0000FF"/>
                <w:lang w:val="fr-BE"/>
              </w:rPr>
            </w:pPr>
          </w:p>
        </w:tc>
        <w:tc>
          <w:tcPr>
            <w:tcW w:w="464" w:type="pct"/>
          </w:tcPr>
          <w:p w14:paraId="31F44DD3" w14:textId="77777777" w:rsidR="0048793D" w:rsidRPr="0005085E" w:rsidRDefault="0048793D" w:rsidP="0048793D">
            <w:pPr>
              <w:spacing w:line="240" w:lineRule="atLeast"/>
              <w:rPr>
                <w:rFonts w:ascii="Arial" w:hAnsi="Arial" w:cs="Arial"/>
                <w:color w:val="0000FF"/>
                <w:lang w:val="fr-BE"/>
              </w:rPr>
            </w:pPr>
          </w:p>
        </w:tc>
        <w:tc>
          <w:tcPr>
            <w:tcW w:w="465" w:type="pct"/>
          </w:tcPr>
          <w:p w14:paraId="045A5B64" w14:textId="77777777" w:rsidR="0048793D" w:rsidRPr="0005085E" w:rsidRDefault="0048793D" w:rsidP="0048793D">
            <w:pPr>
              <w:spacing w:line="240" w:lineRule="atLeast"/>
              <w:rPr>
                <w:rFonts w:ascii="Arial" w:hAnsi="Arial" w:cs="Arial"/>
                <w:color w:val="0000FF"/>
                <w:lang w:val="fr-BE"/>
              </w:rPr>
            </w:pPr>
          </w:p>
        </w:tc>
        <w:tc>
          <w:tcPr>
            <w:tcW w:w="2821" w:type="pct"/>
          </w:tcPr>
          <w:p w14:paraId="1970C699"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67FA91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A85773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D3C7AB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43C754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159A69D" w14:textId="77777777" w:rsidTr="002F7583">
        <w:trPr>
          <w:cantSplit/>
        </w:trPr>
        <w:tc>
          <w:tcPr>
            <w:tcW w:w="155" w:type="pct"/>
          </w:tcPr>
          <w:p w14:paraId="0C511A6E" w14:textId="77777777" w:rsidR="0048793D" w:rsidRPr="0005085E" w:rsidRDefault="0048793D" w:rsidP="0048793D">
            <w:pPr>
              <w:spacing w:line="240" w:lineRule="atLeast"/>
              <w:rPr>
                <w:rFonts w:ascii="Arial" w:hAnsi="Arial" w:cs="Arial"/>
                <w:color w:val="0000FF"/>
                <w:lang w:val="fr-BE"/>
              </w:rPr>
            </w:pPr>
          </w:p>
        </w:tc>
        <w:tc>
          <w:tcPr>
            <w:tcW w:w="279" w:type="pct"/>
          </w:tcPr>
          <w:p w14:paraId="1E6FA64F" w14:textId="77777777" w:rsidR="0048793D" w:rsidRPr="0005085E" w:rsidRDefault="0048793D" w:rsidP="0048793D">
            <w:pPr>
              <w:spacing w:line="240" w:lineRule="atLeast"/>
              <w:rPr>
                <w:rFonts w:ascii="Arial" w:hAnsi="Arial" w:cs="Arial"/>
                <w:color w:val="0000FF"/>
                <w:lang w:val="fr-BE"/>
              </w:rPr>
            </w:pPr>
          </w:p>
        </w:tc>
        <w:tc>
          <w:tcPr>
            <w:tcW w:w="464" w:type="pct"/>
          </w:tcPr>
          <w:p w14:paraId="3C4BEEF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81AE0B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A2B3FF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841DA1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161F864" w14:textId="77777777" w:rsidTr="002F7583">
        <w:trPr>
          <w:cantSplit/>
        </w:trPr>
        <w:tc>
          <w:tcPr>
            <w:tcW w:w="155" w:type="pct"/>
          </w:tcPr>
          <w:p w14:paraId="3759964C" w14:textId="77777777" w:rsidR="0048793D" w:rsidRPr="0005085E" w:rsidRDefault="0048793D" w:rsidP="0048793D">
            <w:pPr>
              <w:spacing w:line="240" w:lineRule="atLeast"/>
              <w:rPr>
                <w:rFonts w:ascii="Arial" w:hAnsi="Arial" w:cs="Arial"/>
                <w:color w:val="0000FF"/>
                <w:lang w:val="fr-BE"/>
              </w:rPr>
            </w:pPr>
          </w:p>
        </w:tc>
        <w:tc>
          <w:tcPr>
            <w:tcW w:w="279" w:type="pct"/>
          </w:tcPr>
          <w:p w14:paraId="02E7C378" w14:textId="77777777" w:rsidR="0048793D" w:rsidRPr="0005085E" w:rsidRDefault="0048793D" w:rsidP="0048793D">
            <w:pPr>
              <w:spacing w:line="240" w:lineRule="atLeast"/>
              <w:rPr>
                <w:rFonts w:ascii="Arial" w:hAnsi="Arial" w:cs="Arial"/>
                <w:color w:val="0000FF"/>
                <w:lang w:val="fr-BE"/>
              </w:rPr>
            </w:pPr>
          </w:p>
        </w:tc>
        <w:tc>
          <w:tcPr>
            <w:tcW w:w="464" w:type="pct"/>
          </w:tcPr>
          <w:p w14:paraId="10428E9D"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105696</w:t>
            </w:r>
          </w:p>
        </w:tc>
        <w:tc>
          <w:tcPr>
            <w:tcW w:w="465" w:type="pct"/>
          </w:tcPr>
          <w:p w14:paraId="6465E378" w14:textId="77777777" w:rsidR="0048793D" w:rsidRPr="0005085E" w:rsidRDefault="0048793D" w:rsidP="0048793D">
            <w:pPr>
              <w:spacing w:line="240" w:lineRule="atLeast"/>
              <w:rPr>
                <w:rFonts w:ascii="Arial" w:hAnsi="Arial" w:cs="Arial"/>
                <w:color w:val="0000FF"/>
                <w:lang w:val="fr-BE"/>
              </w:rPr>
            </w:pPr>
          </w:p>
        </w:tc>
        <w:tc>
          <w:tcPr>
            <w:tcW w:w="2821" w:type="pct"/>
          </w:tcPr>
          <w:p w14:paraId="33D4598C"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stomatologie, y compris un rapport écrit éventuel au médecin traitant</w:t>
            </w:r>
          </w:p>
        </w:tc>
        <w:tc>
          <w:tcPr>
            <w:tcW w:w="149" w:type="pct"/>
            <w:gridSpan w:val="2"/>
            <w:vAlign w:val="bottom"/>
          </w:tcPr>
          <w:p w14:paraId="747C195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7E5E5E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9B1454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0BA97E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C4AD477" w14:textId="77777777" w:rsidTr="002F7583">
        <w:trPr>
          <w:cantSplit/>
        </w:trPr>
        <w:tc>
          <w:tcPr>
            <w:tcW w:w="155" w:type="pct"/>
          </w:tcPr>
          <w:p w14:paraId="06830A1F" w14:textId="77777777" w:rsidR="0048793D" w:rsidRPr="0005085E" w:rsidRDefault="0048793D" w:rsidP="0048793D">
            <w:pPr>
              <w:spacing w:line="240" w:lineRule="atLeast"/>
              <w:rPr>
                <w:rFonts w:ascii="Arial" w:hAnsi="Arial" w:cs="Arial"/>
                <w:color w:val="0000FF"/>
                <w:lang w:val="fr-BE"/>
              </w:rPr>
            </w:pPr>
          </w:p>
        </w:tc>
        <w:tc>
          <w:tcPr>
            <w:tcW w:w="279" w:type="pct"/>
          </w:tcPr>
          <w:p w14:paraId="6C27E90D" w14:textId="77777777" w:rsidR="0048793D" w:rsidRPr="0005085E" w:rsidRDefault="0048793D" w:rsidP="0048793D">
            <w:pPr>
              <w:spacing w:line="240" w:lineRule="atLeast"/>
              <w:rPr>
                <w:rFonts w:ascii="Arial" w:hAnsi="Arial" w:cs="Arial"/>
                <w:color w:val="0000FF"/>
                <w:lang w:val="fr-BE"/>
              </w:rPr>
            </w:pPr>
          </w:p>
        </w:tc>
        <w:tc>
          <w:tcPr>
            <w:tcW w:w="464" w:type="pct"/>
          </w:tcPr>
          <w:p w14:paraId="522494D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06F563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A4B992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14056B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1256521" w14:textId="77777777" w:rsidTr="002F7583">
        <w:trPr>
          <w:cantSplit/>
        </w:trPr>
        <w:tc>
          <w:tcPr>
            <w:tcW w:w="155" w:type="pct"/>
          </w:tcPr>
          <w:p w14:paraId="2DC59EFD" w14:textId="77777777" w:rsidR="0048793D" w:rsidRPr="0005085E" w:rsidRDefault="0048793D" w:rsidP="0048793D">
            <w:pPr>
              <w:spacing w:line="240" w:lineRule="atLeast"/>
              <w:rPr>
                <w:rFonts w:ascii="Arial" w:hAnsi="Arial" w:cs="Arial"/>
                <w:color w:val="0000FF"/>
                <w:lang w:val="fr-BE"/>
              </w:rPr>
            </w:pPr>
          </w:p>
        </w:tc>
        <w:tc>
          <w:tcPr>
            <w:tcW w:w="279" w:type="pct"/>
          </w:tcPr>
          <w:p w14:paraId="11712DE0" w14:textId="77777777" w:rsidR="0048793D" w:rsidRPr="0005085E" w:rsidRDefault="0048793D" w:rsidP="0048793D">
            <w:pPr>
              <w:spacing w:line="240" w:lineRule="atLeast"/>
              <w:rPr>
                <w:rFonts w:ascii="Arial" w:hAnsi="Arial" w:cs="Arial"/>
                <w:color w:val="0000FF"/>
                <w:lang w:val="fr-BE"/>
              </w:rPr>
            </w:pPr>
          </w:p>
        </w:tc>
        <w:tc>
          <w:tcPr>
            <w:tcW w:w="464" w:type="pct"/>
          </w:tcPr>
          <w:p w14:paraId="3DF9954F"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105711</w:t>
            </w:r>
          </w:p>
        </w:tc>
        <w:tc>
          <w:tcPr>
            <w:tcW w:w="465" w:type="pct"/>
          </w:tcPr>
          <w:p w14:paraId="2AE1D49D" w14:textId="77777777" w:rsidR="0048793D" w:rsidRPr="0005085E" w:rsidRDefault="0048793D" w:rsidP="0048793D">
            <w:pPr>
              <w:spacing w:line="240" w:lineRule="atLeast"/>
              <w:rPr>
                <w:rFonts w:ascii="Arial" w:hAnsi="Arial" w:cs="Arial"/>
                <w:color w:val="0000FF"/>
                <w:lang w:val="fr-BE"/>
              </w:rPr>
            </w:pPr>
          </w:p>
        </w:tc>
        <w:tc>
          <w:tcPr>
            <w:tcW w:w="2821" w:type="pct"/>
          </w:tcPr>
          <w:p w14:paraId="34A64781"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stomatologie accrédité, y compris un rapport écrit éventuel au médecin traitant</w:t>
            </w:r>
          </w:p>
        </w:tc>
        <w:tc>
          <w:tcPr>
            <w:tcW w:w="149" w:type="pct"/>
            <w:gridSpan w:val="2"/>
            <w:vAlign w:val="bottom"/>
          </w:tcPr>
          <w:p w14:paraId="6A11E9B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C40FB9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401647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47900E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0E3E8ED" w14:textId="77777777" w:rsidTr="002F7583">
        <w:trPr>
          <w:cantSplit/>
        </w:trPr>
        <w:tc>
          <w:tcPr>
            <w:tcW w:w="155" w:type="pct"/>
          </w:tcPr>
          <w:p w14:paraId="72A58584" w14:textId="77777777" w:rsidR="0048793D" w:rsidRPr="0005085E" w:rsidRDefault="0048793D" w:rsidP="0048793D">
            <w:pPr>
              <w:spacing w:line="240" w:lineRule="atLeast"/>
              <w:rPr>
                <w:rFonts w:ascii="Arial" w:hAnsi="Arial" w:cs="Arial"/>
                <w:color w:val="0000FF"/>
                <w:lang w:val="fr-BE"/>
              </w:rPr>
            </w:pPr>
          </w:p>
        </w:tc>
        <w:tc>
          <w:tcPr>
            <w:tcW w:w="279" w:type="pct"/>
          </w:tcPr>
          <w:p w14:paraId="530013AF" w14:textId="77777777" w:rsidR="0048793D" w:rsidRPr="0005085E" w:rsidRDefault="0048793D" w:rsidP="0048793D">
            <w:pPr>
              <w:spacing w:line="240" w:lineRule="atLeast"/>
              <w:rPr>
                <w:rFonts w:ascii="Arial" w:hAnsi="Arial" w:cs="Arial"/>
                <w:color w:val="0000FF"/>
                <w:lang w:val="fr-BE"/>
              </w:rPr>
            </w:pPr>
          </w:p>
        </w:tc>
        <w:tc>
          <w:tcPr>
            <w:tcW w:w="464" w:type="pct"/>
          </w:tcPr>
          <w:p w14:paraId="45000ECB" w14:textId="77777777" w:rsidR="0048793D" w:rsidRPr="0005085E" w:rsidRDefault="0048793D" w:rsidP="0048793D">
            <w:pPr>
              <w:spacing w:line="240" w:lineRule="atLeast"/>
              <w:rPr>
                <w:rFonts w:ascii="Arial" w:hAnsi="Arial" w:cs="Arial"/>
                <w:color w:val="0000FF"/>
                <w:lang w:val="fr-BE"/>
              </w:rPr>
            </w:pPr>
          </w:p>
        </w:tc>
        <w:tc>
          <w:tcPr>
            <w:tcW w:w="465" w:type="pct"/>
          </w:tcPr>
          <w:p w14:paraId="2E446301" w14:textId="77777777" w:rsidR="0048793D" w:rsidRPr="0005085E" w:rsidRDefault="0048793D" w:rsidP="0048793D">
            <w:pPr>
              <w:spacing w:line="240" w:lineRule="atLeast"/>
              <w:rPr>
                <w:rFonts w:ascii="Arial" w:hAnsi="Arial" w:cs="Arial"/>
                <w:color w:val="0000FF"/>
                <w:lang w:val="fr-BE"/>
              </w:rPr>
            </w:pPr>
          </w:p>
        </w:tc>
        <w:tc>
          <w:tcPr>
            <w:tcW w:w="2821" w:type="pct"/>
          </w:tcPr>
          <w:p w14:paraId="1096EE5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94326D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03539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4EFB7B0"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B66C6C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A7AC735" w14:textId="77777777" w:rsidTr="002F7583">
        <w:trPr>
          <w:cantSplit/>
        </w:trPr>
        <w:tc>
          <w:tcPr>
            <w:tcW w:w="155" w:type="pct"/>
          </w:tcPr>
          <w:p w14:paraId="726BADE0" w14:textId="77777777" w:rsidR="0048793D" w:rsidRPr="0005085E" w:rsidRDefault="0048793D" w:rsidP="0048793D">
            <w:pPr>
              <w:spacing w:line="240" w:lineRule="atLeast"/>
              <w:rPr>
                <w:rFonts w:ascii="Arial" w:hAnsi="Arial" w:cs="Arial"/>
                <w:color w:val="0000FF"/>
                <w:lang w:val="fr-BE"/>
              </w:rPr>
            </w:pPr>
          </w:p>
        </w:tc>
        <w:tc>
          <w:tcPr>
            <w:tcW w:w="279" w:type="pct"/>
          </w:tcPr>
          <w:p w14:paraId="27FA6C3A" w14:textId="77777777" w:rsidR="0048793D" w:rsidRPr="0005085E" w:rsidRDefault="0048793D" w:rsidP="0048793D">
            <w:pPr>
              <w:spacing w:line="240" w:lineRule="atLeast"/>
              <w:rPr>
                <w:rFonts w:ascii="Arial" w:hAnsi="Arial" w:cs="Arial"/>
                <w:color w:val="0000FF"/>
                <w:lang w:val="fr-BE"/>
              </w:rPr>
            </w:pPr>
          </w:p>
        </w:tc>
        <w:tc>
          <w:tcPr>
            <w:tcW w:w="464" w:type="pct"/>
          </w:tcPr>
          <w:p w14:paraId="4D16BEA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C9D788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0263ED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645AFE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F8B44DB" w14:textId="77777777" w:rsidTr="002F7583">
        <w:trPr>
          <w:cantSplit/>
        </w:trPr>
        <w:tc>
          <w:tcPr>
            <w:tcW w:w="155" w:type="pct"/>
          </w:tcPr>
          <w:p w14:paraId="2338E0E5" w14:textId="77777777" w:rsidR="0048793D" w:rsidRPr="0005085E" w:rsidRDefault="0048793D" w:rsidP="0048793D">
            <w:pPr>
              <w:spacing w:line="240" w:lineRule="atLeast"/>
              <w:rPr>
                <w:rFonts w:ascii="Arial" w:hAnsi="Arial" w:cs="Arial"/>
                <w:color w:val="0000FF"/>
                <w:lang w:val="fr-BE"/>
              </w:rPr>
            </w:pPr>
          </w:p>
        </w:tc>
        <w:tc>
          <w:tcPr>
            <w:tcW w:w="279" w:type="pct"/>
          </w:tcPr>
          <w:p w14:paraId="58188436" w14:textId="77777777" w:rsidR="0048793D" w:rsidRPr="0005085E" w:rsidRDefault="0048793D" w:rsidP="0048793D">
            <w:pPr>
              <w:spacing w:line="240" w:lineRule="atLeast"/>
              <w:rPr>
                <w:rFonts w:ascii="Arial" w:hAnsi="Arial" w:cs="Arial"/>
                <w:color w:val="0000FF"/>
                <w:lang w:val="fr-BE"/>
              </w:rPr>
            </w:pPr>
          </w:p>
        </w:tc>
        <w:tc>
          <w:tcPr>
            <w:tcW w:w="464" w:type="pct"/>
          </w:tcPr>
          <w:p w14:paraId="3F94EF59"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105733</w:t>
            </w:r>
          </w:p>
        </w:tc>
        <w:tc>
          <w:tcPr>
            <w:tcW w:w="465" w:type="pct"/>
          </w:tcPr>
          <w:p w14:paraId="4FAEFA1B" w14:textId="77777777" w:rsidR="0048793D" w:rsidRPr="0005085E" w:rsidRDefault="0048793D" w:rsidP="0048793D">
            <w:pPr>
              <w:spacing w:line="240" w:lineRule="atLeast"/>
              <w:rPr>
                <w:rFonts w:ascii="Arial" w:hAnsi="Arial" w:cs="Arial"/>
                <w:color w:val="0000FF"/>
                <w:lang w:val="fr-BE"/>
              </w:rPr>
            </w:pPr>
          </w:p>
        </w:tc>
        <w:tc>
          <w:tcPr>
            <w:tcW w:w="2821" w:type="pct"/>
          </w:tcPr>
          <w:p w14:paraId="06BDB04F"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ophtalmologie, y compris un rapport écrit éventuel au médecin traitant</w:t>
            </w:r>
          </w:p>
        </w:tc>
        <w:tc>
          <w:tcPr>
            <w:tcW w:w="149" w:type="pct"/>
            <w:gridSpan w:val="2"/>
            <w:vAlign w:val="bottom"/>
          </w:tcPr>
          <w:p w14:paraId="362179A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D44C2E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1F6CDF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448950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DFDE982" w14:textId="77777777" w:rsidTr="002F7583">
        <w:trPr>
          <w:cantSplit/>
        </w:trPr>
        <w:tc>
          <w:tcPr>
            <w:tcW w:w="155" w:type="pct"/>
          </w:tcPr>
          <w:p w14:paraId="0CDD4853" w14:textId="77777777" w:rsidR="0048793D" w:rsidRPr="0005085E" w:rsidRDefault="0048793D" w:rsidP="0048793D">
            <w:pPr>
              <w:spacing w:line="240" w:lineRule="atLeast"/>
              <w:rPr>
                <w:rFonts w:ascii="Arial" w:hAnsi="Arial" w:cs="Arial"/>
                <w:color w:val="0000FF"/>
                <w:lang w:val="fr-BE"/>
              </w:rPr>
            </w:pPr>
          </w:p>
        </w:tc>
        <w:tc>
          <w:tcPr>
            <w:tcW w:w="279" w:type="pct"/>
          </w:tcPr>
          <w:p w14:paraId="202C4590" w14:textId="77777777" w:rsidR="0048793D" w:rsidRPr="0005085E" w:rsidRDefault="0048793D" w:rsidP="0048793D">
            <w:pPr>
              <w:spacing w:line="240" w:lineRule="atLeast"/>
              <w:rPr>
                <w:rFonts w:ascii="Arial" w:hAnsi="Arial" w:cs="Arial"/>
                <w:color w:val="0000FF"/>
                <w:lang w:val="fr-BE"/>
              </w:rPr>
            </w:pPr>
          </w:p>
        </w:tc>
        <w:tc>
          <w:tcPr>
            <w:tcW w:w="464" w:type="pct"/>
          </w:tcPr>
          <w:p w14:paraId="5D755BA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A494A2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8AE1D5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AA7AF5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8F3F80F" w14:textId="77777777" w:rsidTr="002F7583">
        <w:trPr>
          <w:cantSplit/>
        </w:trPr>
        <w:tc>
          <w:tcPr>
            <w:tcW w:w="155" w:type="pct"/>
          </w:tcPr>
          <w:p w14:paraId="60F3D87F" w14:textId="77777777" w:rsidR="0048793D" w:rsidRPr="0005085E" w:rsidRDefault="0048793D" w:rsidP="0048793D">
            <w:pPr>
              <w:spacing w:line="240" w:lineRule="atLeast"/>
              <w:rPr>
                <w:rFonts w:ascii="Arial" w:hAnsi="Arial" w:cs="Arial"/>
                <w:color w:val="0000FF"/>
                <w:lang w:val="fr-BE"/>
              </w:rPr>
            </w:pPr>
          </w:p>
        </w:tc>
        <w:tc>
          <w:tcPr>
            <w:tcW w:w="279" w:type="pct"/>
          </w:tcPr>
          <w:p w14:paraId="05C569CA" w14:textId="77777777" w:rsidR="0048793D" w:rsidRPr="0005085E" w:rsidRDefault="0048793D" w:rsidP="0048793D">
            <w:pPr>
              <w:spacing w:line="240" w:lineRule="atLeast"/>
              <w:rPr>
                <w:rFonts w:ascii="Arial" w:hAnsi="Arial" w:cs="Arial"/>
                <w:color w:val="0000FF"/>
                <w:lang w:val="fr-BE"/>
              </w:rPr>
            </w:pPr>
          </w:p>
        </w:tc>
        <w:tc>
          <w:tcPr>
            <w:tcW w:w="464" w:type="pct"/>
          </w:tcPr>
          <w:p w14:paraId="01782235"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105755</w:t>
            </w:r>
          </w:p>
        </w:tc>
        <w:tc>
          <w:tcPr>
            <w:tcW w:w="465" w:type="pct"/>
          </w:tcPr>
          <w:p w14:paraId="78C50B17" w14:textId="77777777" w:rsidR="0048793D" w:rsidRPr="0005085E" w:rsidRDefault="0048793D" w:rsidP="0048793D">
            <w:pPr>
              <w:spacing w:line="240" w:lineRule="atLeast"/>
              <w:rPr>
                <w:rFonts w:ascii="Arial" w:hAnsi="Arial" w:cs="Arial"/>
                <w:color w:val="0000FF"/>
                <w:lang w:val="fr-BE"/>
              </w:rPr>
            </w:pPr>
          </w:p>
        </w:tc>
        <w:tc>
          <w:tcPr>
            <w:tcW w:w="2821" w:type="pct"/>
          </w:tcPr>
          <w:p w14:paraId="3A476845"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ophtalmologie accrédité, y compris un rapport écrit éventuel au médecin traitant</w:t>
            </w:r>
          </w:p>
        </w:tc>
        <w:tc>
          <w:tcPr>
            <w:tcW w:w="149" w:type="pct"/>
            <w:gridSpan w:val="2"/>
            <w:vAlign w:val="bottom"/>
          </w:tcPr>
          <w:p w14:paraId="6077E84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3168AA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2D26F4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E04CB3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D444E1D" w14:textId="77777777" w:rsidTr="002F7583">
        <w:trPr>
          <w:cantSplit/>
        </w:trPr>
        <w:tc>
          <w:tcPr>
            <w:tcW w:w="155" w:type="pct"/>
          </w:tcPr>
          <w:p w14:paraId="02802873" w14:textId="77777777" w:rsidR="0048793D" w:rsidRPr="0005085E" w:rsidRDefault="0048793D" w:rsidP="0048793D">
            <w:pPr>
              <w:spacing w:line="240" w:lineRule="atLeast"/>
              <w:rPr>
                <w:rFonts w:ascii="Arial" w:hAnsi="Arial" w:cs="Arial"/>
                <w:color w:val="0000FF"/>
                <w:lang w:val="fr-BE"/>
              </w:rPr>
            </w:pPr>
          </w:p>
        </w:tc>
        <w:tc>
          <w:tcPr>
            <w:tcW w:w="279" w:type="pct"/>
          </w:tcPr>
          <w:p w14:paraId="099C84D2" w14:textId="77777777" w:rsidR="0048793D" w:rsidRPr="0005085E" w:rsidRDefault="0048793D" w:rsidP="0048793D">
            <w:pPr>
              <w:spacing w:line="240" w:lineRule="atLeast"/>
              <w:rPr>
                <w:rFonts w:ascii="Arial" w:hAnsi="Arial" w:cs="Arial"/>
                <w:color w:val="0000FF"/>
                <w:lang w:val="fr-BE"/>
              </w:rPr>
            </w:pPr>
          </w:p>
        </w:tc>
        <w:tc>
          <w:tcPr>
            <w:tcW w:w="464" w:type="pct"/>
          </w:tcPr>
          <w:p w14:paraId="54A012E1" w14:textId="77777777" w:rsidR="0048793D" w:rsidRPr="0005085E" w:rsidRDefault="0048793D" w:rsidP="0048793D">
            <w:pPr>
              <w:spacing w:line="240" w:lineRule="atLeast"/>
              <w:rPr>
                <w:rFonts w:ascii="Arial" w:hAnsi="Arial" w:cs="Arial"/>
                <w:color w:val="0000FF"/>
                <w:lang w:val="fr-BE"/>
              </w:rPr>
            </w:pPr>
          </w:p>
        </w:tc>
        <w:tc>
          <w:tcPr>
            <w:tcW w:w="465" w:type="pct"/>
          </w:tcPr>
          <w:p w14:paraId="1C01211D" w14:textId="77777777" w:rsidR="0048793D" w:rsidRPr="0005085E" w:rsidRDefault="0048793D" w:rsidP="0048793D">
            <w:pPr>
              <w:spacing w:line="240" w:lineRule="atLeast"/>
              <w:rPr>
                <w:rFonts w:ascii="Arial" w:hAnsi="Arial" w:cs="Arial"/>
                <w:color w:val="0000FF"/>
                <w:lang w:val="fr-BE"/>
              </w:rPr>
            </w:pPr>
          </w:p>
        </w:tc>
        <w:tc>
          <w:tcPr>
            <w:tcW w:w="2821" w:type="pct"/>
          </w:tcPr>
          <w:p w14:paraId="726028DA"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E0C32C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505A2D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444C6C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D8AB4B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BFBCE31" w14:textId="77777777" w:rsidTr="002F7583">
        <w:trPr>
          <w:cantSplit/>
        </w:trPr>
        <w:tc>
          <w:tcPr>
            <w:tcW w:w="155" w:type="pct"/>
          </w:tcPr>
          <w:p w14:paraId="507582D4" w14:textId="77777777" w:rsidR="0048793D" w:rsidRPr="0005085E" w:rsidRDefault="0048793D" w:rsidP="0048793D">
            <w:pPr>
              <w:spacing w:line="240" w:lineRule="atLeast"/>
              <w:rPr>
                <w:rFonts w:ascii="Arial" w:hAnsi="Arial" w:cs="Arial"/>
                <w:color w:val="0000FF"/>
                <w:lang w:val="fr-BE"/>
              </w:rPr>
            </w:pPr>
          </w:p>
        </w:tc>
        <w:tc>
          <w:tcPr>
            <w:tcW w:w="279" w:type="pct"/>
          </w:tcPr>
          <w:p w14:paraId="4728E61E" w14:textId="77777777" w:rsidR="0048793D" w:rsidRPr="0005085E" w:rsidRDefault="0048793D" w:rsidP="0048793D">
            <w:pPr>
              <w:spacing w:line="240" w:lineRule="atLeast"/>
              <w:rPr>
                <w:rFonts w:ascii="Arial" w:hAnsi="Arial" w:cs="Arial"/>
                <w:color w:val="0000FF"/>
                <w:lang w:val="fr-BE"/>
              </w:rPr>
            </w:pPr>
          </w:p>
        </w:tc>
        <w:tc>
          <w:tcPr>
            <w:tcW w:w="464" w:type="pct"/>
          </w:tcPr>
          <w:p w14:paraId="0710E45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E14B67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BA903C4"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E025EC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059D1BD" w14:textId="77777777" w:rsidTr="002F7583">
        <w:trPr>
          <w:cantSplit/>
        </w:trPr>
        <w:tc>
          <w:tcPr>
            <w:tcW w:w="155" w:type="pct"/>
          </w:tcPr>
          <w:p w14:paraId="162200F9" w14:textId="77777777" w:rsidR="0048793D" w:rsidRPr="0005085E" w:rsidRDefault="0048793D" w:rsidP="0048793D">
            <w:pPr>
              <w:spacing w:line="240" w:lineRule="atLeast"/>
              <w:rPr>
                <w:rFonts w:ascii="Arial" w:hAnsi="Arial" w:cs="Arial"/>
                <w:color w:val="0000FF"/>
                <w:lang w:val="fr-BE"/>
              </w:rPr>
            </w:pPr>
          </w:p>
        </w:tc>
        <w:tc>
          <w:tcPr>
            <w:tcW w:w="279" w:type="pct"/>
          </w:tcPr>
          <w:p w14:paraId="318C1BC3" w14:textId="77777777" w:rsidR="0048793D" w:rsidRPr="0005085E" w:rsidRDefault="0048793D" w:rsidP="0048793D">
            <w:pPr>
              <w:spacing w:line="240" w:lineRule="atLeast"/>
              <w:rPr>
                <w:rFonts w:ascii="Arial" w:hAnsi="Arial" w:cs="Arial"/>
                <w:color w:val="0000FF"/>
                <w:lang w:val="fr-BE"/>
              </w:rPr>
            </w:pPr>
          </w:p>
        </w:tc>
        <w:tc>
          <w:tcPr>
            <w:tcW w:w="464" w:type="pct"/>
          </w:tcPr>
          <w:p w14:paraId="6711D05E"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105770</w:t>
            </w:r>
          </w:p>
        </w:tc>
        <w:tc>
          <w:tcPr>
            <w:tcW w:w="465" w:type="pct"/>
          </w:tcPr>
          <w:p w14:paraId="31739FC2" w14:textId="77777777" w:rsidR="0048793D" w:rsidRPr="0005085E" w:rsidRDefault="0048793D" w:rsidP="0048793D">
            <w:pPr>
              <w:spacing w:line="240" w:lineRule="atLeast"/>
              <w:rPr>
                <w:rFonts w:ascii="Arial" w:hAnsi="Arial" w:cs="Arial"/>
                <w:color w:val="0000FF"/>
                <w:lang w:val="fr-BE"/>
              </w:rPr>
            </w:pPr>
          </w:p>
        </w:tc>
        <w:tc>
          <w:tcPr>
            <w:tcW w:w="2821" w:type="pct"/>
          </w:tcPr>
          <w:p w14:paraId="3BC4A7C0" w14:textId="77777777" w:rsidR="0048793D" w:rsidRPr="0005085E" w:rsidRDefault="0048793D" w:rsidP="0048793D">
            <w:pPr>
              <w:spacing w:line="240" w:lineRule="atLeast"/>
              <w:jc w:val="both"/>
              <w:rPr>
                <w:rFonts w:ascii="Arial" w:hAnsi="Arial" w:cs="Arial"/>
                <w:color w:val="0000FF"/>
                <w:lang w:val="fr-BE"/>
              </w:rPr>
            </w:pPr>
            <w:r w:rsidRPr="002A2279">
              <w:rPr>
                <w:rFonts w:ascii="Arial" w:hAnsi="Arial" w:cs="Arial"/>
                <w:color w:val="0000FF"/>
                <w:lang w:val="fr-BE"/>
              </w:rPr>
              <w:t>Consultation au cabinet par un médecin spécialiste en médecine aiguë, y compris un rapport écrit éventuel au médecin traitant</w:t>
            </w:r>
          </w:p>
        </w:tc>
        <w:tc>
          <w:tcPr>
            <w:tcW w:w="149" w:type="pct"/>
            <w:gridSpan w:val="2"/>
            <w:vAlign w:val="bottom"/>
          </w:tcPr>
          <w:p w14:paraId="0264352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958398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8A34BB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B9C259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702EB93" w14:textId="77777777" w:rsidTr="002F7583">
        <w:trPr>
          <w:cantSplit/>
        </w:trPr>
        <w:tc>
          <w:tcPr>
            <w:tcW w:w="155" w:type="pct"/>
          </w:tcPr>
          <w:p w14:paraId="20D023FE" w14:textId="77777777" w:rsidR="0048793D" w:rsidRPr="0005085E" w:rsidRDefault="0048793D" w:rsidP="0048793D">
            <w:pPr>
              <w:spacing w:line="240" w:lineRule="atLeast"/>
              <w:rPr>
                <w:rFonts w:ascii="Arial" w:hAnsi="Arial" w:cs="Arial"/>
                <w:color w:val="0000FF"/>
                <w:lang w:val="fr-BE"/>
              </w:rPr>
            </w:pPr>
          </w:p>
        </w:tc>
        <w:tc>
          <w:tcPr>
            <w:tcW w:w="279" w:type="pct"/>
          </w:tcPr>
          <w:p w14:paraId="6C018310" w14:textId="77777777" w:rsidR="0048793D" w:rsidRPr="0005085E" w:rsidRDefault="0048793D" w:rsidP="0048793D">
            <w:pPr>
              <w:spacing w:line="240" w:lineRule="atLeast"/>
              <w:rPr>
                <w:rFonts w:ascii="Arial" w:hAnsi="Arial" w:cs="Arial"/>
                <w:color w:val="0000FF"/>
                <w:lang w:val="fr-BE"/>
              </w:rPr>
            </w:pPr>
          </w:p>
        </w:tc>
        <w:tc>
          <w:tcPr>
            <w:tcW w:w="464" w:type="pct"/>
          </w:tcPr>
          <w:p w14:paraId="110DFB1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065979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47447B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BF0914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CA8D6F0" w14:textId="77777777" w:rsidTr="002F7583">
        <w:trPr>
          <w:cantSplit/>
        </w:trPr>
        <w:tc>
          <w:tcPr>
            <w:tcW w:w="155" w:type="pct"/>
          </w:tcPr>
          <w:p w14:paraId="16142DA9" w14:textId="77777777" w:rsidR="0048793D" w:rsidRPr="0005085E" w:rsidRDefault="0048793D" w:rsidP="0048793D">
            <w:pPr>
              <w:spacing w:line="240" w:lineRule="atLeast"/>
              <w:rPr>
                <w:rFonts w:ascii="Arial" w:hAnsi="Arial" w:cs="Arial"/>
                <w:color w:val="0000FF"/>
                <w:lang w:val="fr-BE"/>
              </w:rPr>
            </w:pPr>
          </w:p>
        </w:tc>
        <w:tc>
          <w:tcPr>
            <w:tcW w:w="279" w:type="pct"/>
          </w:tcPr>
          <w:p w14:paraId="1F287C45" w14:textId="77777777" w:rsidR="0048793D" w:rsidRPr="0005085E" w:rsidRDefault="0048793D" w:rsidP="0048793D">
            <w:pPr>
              <w:spacing w:line="240" w:lineRule="atLeast"/>
              <w:rPr>
                <w:rFonts w:ascii="Arial" w:hAnsi="Arial" w:cs="Arial"/>
                <w:color w:val="0000FF"/>
                <w:lang w:val="fr-BE"/>
              </w:rPr>
            </w:pPr>
          </w:p>
        </w:tc>
        <w:tc>
          <w:tcPr>
            <w:tcW w:w="464" w:type="pct"/>
          </w:tcPr>
          <w:p w14:paraId="6F342EAB" w14:textId="77777777" w:rsidR="0048793D" w:rsidRPr="0005085E" w:rsidRDefault="0048793D" w:rsidP="0048793D">
            <w:pPr>
              <w:spacing w:line="240" w:lineRule="atLeast"/>
              <w:rPr>
                <w:rFonts w:ascii="Arial" w:hAnsi="Arial" w:cs="Arial"/>
                <w:color w:val="0000FF"/>
                <w:lang w:val="fr-BE"/>
              </w:rPr>
            </w:pPr>
            <w:r w:rsidRPr="002A2279">
              <w:rPr>
                <w:rFonts w:ascii="Arial" w:hAnsi="Arial" w:cs="Arial"/>
                <w:color w:val="0000FF"/>
                <w:lang w:val="fr-BE"/>
              </w:rPr>
              <w:t>105792</w:t>
            </w:r>
          </w:p>
        </w:tc>
        <w:tc>
          <w:tcPr>
            <w:tcW w:w="465" w:type="pct"/>
          </w:tcPr>
          <w:p w14:paraId="3FEF3A86" w14:textId="77777777" w:rsidR="0048793D" w:rsidRPr="0005085E" w:rsidRDefault="0048793D" w:rsidP="0048793D">
            <w:pPr>
              <w:spacing w:line="240" w:lineRule="atLeast"/>
              <w:rPr>
                <w:rFonts w:ascii="Arial" w:hAnsi="Arial" w:cs="Arial"/>
                <w:color w:val="0000FF"/>
                <w:lang w:val="fr-BE"/>
              </w:rPr>
            </w:pPr>
          </w:p>
        </w:tc>
        <w:tc>
          <w:tcPr>
            <w:tcW w:w="2821" w:type="pct"/>
          </w:tcPr>
          <w:p w14:paraId="57A50FCE"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médecine aiguë accrédité, y compris un rapport écrit éventuel au médecin traitant</w:t>
            </w:r>
          </w:p>
        </w:tc>
        <w:tc>
          <w:tcPr>
            <w:tcW w:w="149" w:type="pct"/>
            <w:gridSpan w:val="2"/>
            <w:vAlign w:val="bottom"/>
          </w:tcPr>
          <w:p w14:paraId="725C25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41B87F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F3D0FA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48DBD6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68D383F" w14:textId="77777777" w:rsidTr="002F7583">
        <w:trPr>
          <w:cantSplit/>
        </w:trPr>
        <w:tc>
          <w:tcPr>
            <w:tcW w:w="155" w:type="pct"/>
          </w:tcPr>
          <w:p w14:paraId="244A94F3" w14:textId="77777777" w:rsidR="0048793D" w:rsidRPr="0005085E" w:rsidRDefault="0048793D" w:rsidP="0048793D">
            <w:pPr>
              <w:spacing w:line="240" w:lineRule="atLeast"/>
              <w:rPr>
                <w:rFonts w:ascii="Arial" w:hAnsi="Arial" w:cs="Arial"/>
                <w:color w:val="0000FF"/>
                <w:lang w:val="fr-BE"/>
              </w:rPr>
            </w:pPr>
          </w:p>
        </w:tc>
        <w:tc>
          <w:tcPr>
            <w:tcW w:w="279" w:type="pct"/>
          </w:tcPr>
          <w:p w14:paraId="5C40E726" w14:textId="77777777" w:rsidR="0048793D" w:rsidRPr="0005085E" w:rsidRDefault="0048793D" w:rsidP="0048793D">
            <w:pPr>
              <w:spacing w:line="240" w:lineRule="atLeast"/>
              <w:rPr>
                <w:rFonts w:ascii="Arial" w:hAnsi="Arial" w:cs="Arial"/>
                <w:color w:val="0000FF"/>
                <w:lang w:val="fr-BE"/>
              </w:rPr>
            </w:pPr>
          </w:p>
        </w:tc>
        <w:tc>
          <w:tcPr>
            <w:tcW w:w="464" w:type="pct"/>
          </w:tcPr>
          <w:p w14:paraId="40F07179" w14:textId="77777777" w:rsidR="0048793D" w:rsidRPr="0005085E" w:rsidRDefault="0048793D" w:rsidP="0048793D">
            <w:pPr>
              <w:spacing w:line="240" w:lineRule="atLeast"/>
              <w:rPr>
                <w:rFonts w:ascii="Arial" w:hAnsi="Arial" w:cs="Arial"/>
                <w:color w:val="0000FF"/>
                <w:lang w:val="fr-BE"/>
              </w:rPr>
            </w:pPr>
          </w:p>
        </w:tc>
        <w:tc>
          <w:tcPr>
            <w:tcW w:w="465" w:type="pct"/>
          </w:tcPr>
          <w:p w14:paraId="633E1289" w14:textId="77777777" w:rsidR="0048793D" w:rsidRPr="0005085E" w:rsidRDefault="0048793D" w:rsidP="0048793D">
            <w:pPr>
              <w:spacing w:line="240" w:lineRule="atLeast"/>
              <w:rPr>
                <w:rFonts w:ascii="Arial" w:hAnsi="Arial" w:cs="Arial"/>
                <w:color w:val="0000FF"/>
                <w:lang w:val="fr-BE"/>
              </w:rPr>
            </w:pPr>
          </w:p>
        </w:tc>
        <w:tc>
          <w:tcPr>
            <w:tcW w:w="2821" w:type="pct"/>
          </w:tcPr>
          <w:p w14:paraId="5F59FAF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9FDD6D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A2781F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8B0EF3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6D5E3B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F3D5BB4" w14:textId="77777777" w:rsidTr="002F7583">
        <w:trPr>
          <w:cantSplit/>
        </w:trPr>
        <w:tc>
          <w:tcPr>
            <w:tcW w:w="155" w:type="pct"/>
          </w:tcPr>
          <w:p w14:paraId="52B3AA25" w14:textId="77777777" w:rsidR="0048793D" w:rsidRPr="0005085E" w:rsidRDefault="0048793D" w:rsidP="0048793D">
            <w:pPr>
              <w:spacing w:line="240" w:lineRule="atLeast"/>
              <w:rPr>
                <w:rFonts w:ascii="Arial" w:hAnsi="Arial" w:cs="Arial"/>
                <w:color w:val="0000FF"/>
                <w:lang w:val="fr-BE"/>
              </w:rPr>
            </w:pPr>
          </w:p>
        </w:tc>
        <w:tc>
          <w:tcPr>
            <w:tcW w:w="279" w:type="pct"/>
          </w:tcPr>
          <w:p w14:paraId="51931E70" w14:textId="77777777" w:rsidR="0048793D" w:rsidRPr="0005085E" w:rsidRDefault="0048793D" w:rsidP="0048793D">
            <w:pPr>
              <w:spacing w:line="240" w:lineRule="atLeast"/>
              <w:rPr>
                <w:rFonts w:ascii="Arial" w:hAnsi="Arial" w:cs="Arial"/>
                <w:color w:val="0000FF"/>
                <w:lang w:val="fr-BE"/>
              </w:rPr>
            </w:pPr>
          </w:p>
        </w:tc>
        <w:tc>
          <w:tcPr>
            <w:tcW w:w="464" w:type="pct"/>
          </w:tcPr>
          <w:p w14:paraId="1403961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8A1BD4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FE8481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D2212F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82B66C3" w14:textId="77777777" w:rsidTr="002F7583">
        <w:trPr>
          <w:cantSplit/>
        </w:trPr>
        <w:tc>
          <w:tcPr>
            <w:tcW w:w="155" w:type="pct"/>
          </w:tcPr>
          <w:p w14:paraId="3FF3CC0D" w14:textId="77777777" w:rsidR="0048793D" w:rsidRPr="0005085E" w:rsidRDefault="0048793D" w:rsidP="0048793D">
            <w:pPr>
              <w:spacing w:line="240" w:lineRule="atLeast"/>
              <w:rPr>
                <w:rFonts w:ascii="Arial" w:hAnsi="Arial" w:cs="Arial"/>
                <w:color w:val="0000FF"/>
                <w:lang w:val="fr-BE"/>
              </w:rPr>
            </w:pPr>
          </w:p>
        </w:tc>
        <w:tc>
          <w:tcPr>
            <w:tcW w:w="279" w:type="pct"/>
          </w:tcPr>
          <w:p w14:paraId="06E7E964" w14:textId="77777777" w:rsidR="0048793D" w:rsidRPr="0005085E" w:rsidRDefault="0048793D" w:rsidP="0048793D">
            <w:pPr>
              <w:spacing w:line="240" w:lineRule="atLeast"/>
              <w:rPr>
                <w:rFonts w:ascii="Arial" w:hAnsi="Arial" w:cs="Arial"/>
                <w:color w:val="0000FF"/>
                <w:lang w:val="fr-BE"/>
              </w:rPr>
            </w:pPr>
          </w:p>
        </w:tc>
        <w:tc>
          <w:tcPr>
            <w:tcW w:w="464" w:type="pct"/>
          </w:tcPr>
          <w:p w14:paraId="09F14C91"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105814</w:t>
            </w:r>
          </w:p>
        </w:tc>
        <w:tc>
          <w:tcPr>
            <w:tcW w:w="465" w:type="pct"/>
          </w:tcPr>
          <w:p w14:paraId="091302BD" w14:textId="77777777" w:rsidR="0048793D" w:rsidRPr="0005085E" w:rsidRDefault="0048793D" w:rsidP="0048793D">
            <w:pPr>
              <w:spacing w:line="240" w:lineRule="atLeast"/>
              <w:rPr>
                <w:rFonts w:ascii="Arial" w:hAnsi="Arial" w:cs="Arial"/>
                <w:color w:val="0000FF"/>
                <w:lang w:val="fr-BE"/>
              </w:rPr>
            </w:pPr>
          </w:p>
        </w:tc>
        <w:tc>
          <w:tcPr>
            <w:tcW w:w="2821" w:type="pct"/>
          </w:tcPr>
          <w:p w14:paraId="395CB8A5"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médecine d’urgence, y compris un rapport écrit éventuel au médecin traitant</w:t>
            </w:r>
          </w:p>
        </w:tc>
        <w:tc>
          <w:tcPr>
            <w:tcW w:w="149" w:type="pct"/>
            <w:gridSpan w:val="2"/>
            <w:vAlign w:val="bottom"/>
          </w:tcPr>
          <w:p w14:paraId="35245D5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F1CE24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222000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D671F6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9073106" w14:textId="77777777" w:rsidTr="002F7583">
        <w:trPr>
          <w:cantSplit/>
        </w:trPr>
        <w:tc>
          <w:tcPr>
            <w:tcW w:w="155" w:type="pct"/>
          </w:tcPr>
          <w:p w14:paraId="44122C38" w14:textId="77777777" w:rsidR="0048793D" w:rsidRPr="0005085E" w:rsidRDefault="0048793D" w:rsidP="0048793D">
            <w:pPr>
              <w:spacing w:line="240" w:lineRule="atLeast"/>
              <w:rPr>
                <w:rFonts w:ascii="Arial" w:hAnsi="Arial" w:cs="Arial"/>
                <w:color w:val="0000FF"/>
                <w:lang w:val="fr-BE"/>
              </w:rPr>
            </w:pPr>
          </w:p>
        </w:tc>
        <w:tc>
          <w:tcPr>
            <w:tcW w:w="279" w:type="pct"/>
          </w:tcPr>
          <w:p w14:paraId="083730F8" w14:textId="77777777" w:rsidR="0048793D" w:rsidRPr="0005085E" w:rsidRDefault="0048793D" w:rsidP="0048793D">
            <w:pPr>
              <w:spacing w:line="240" w:lineRule="atLeast"/>
              <w:rPr>
                <w:rFonts w:ascii="Arial" w:hAnsi="Arial" w:cs="Arial"/>
                <w:color w:val="0000FF"/>
                <w:lang w:val="fr-BE"/>
              </w:rPr>
            </w:pPr>
          </w:p>
        </w:tc>
        <w:tc>
          <w:tcPr>
            <w:tcW w:w="464" w:type="pct"/>
          </w:tcPr>
          <w:p w14:paraId="485E5EA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7620E3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7C88D94"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3EC3DA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0B32796" w14:textId="77777777" w:rsidTr="002F7583">
        <w:trPr>
          <w:cantSplit/>
        </w:trPr>
        <w:tc>
          <w:tcPr>
            <w:tcW w:w="155" w:type="pct"/>
          </w:tcPr>
          <w:p w14:paraId="63F093D6" w14:textId="77777777" w:rsidR="0048793D" w:rsidRPr="0005085E" w:rsidRDefault="0048793D" w:rsidP="0048793D">
            <w:pPr>
              <w:spacing w:line="240" w:lineRule="atLeast"/>
              <w:rPr>
                <w:rFonts w:ascii="Arial" w:hAnsi="Arial" w:cs="Arial"/>
                <w:color w:val="0000FF"/>
                <w:lang w:val="fr-BE"/>
              </w:rPr>
            </w:pPr>
          </w:p>
        </w:tc>
        <w:tc>
          <w:tcPr>
            <w:tcW w:w="279" w:type="pct"/>
          </w:tcPr>
          <w:p w14:paraId="1F645EB9" w14:textId="77777777" w:rsidR="0048793D" w:rsidRPr="0005085E" w:rsidRDefault="0048793D" w:rsidP="0048793D">
            <w:pPr>
              <w:spacing w:line="240" w:lineRule="atLeast"/>
              <w:rPr>
                <w:rFonts w:ascii="Arial" w:hAnsi="Arial" w:cs="Arial"/>
                <w:color w:val="0000FF"/>
                <w:lang w:val="fr-BE"/>
              </w:rPr>
            </w:pPr>
          </w:p>
        </w:tc>
        <w:tc>
          <w:tcPr>
            <w:tcW w:w="464" w:type="pct"/>
          </w:tcPr>
          <w:p w14:paraId="68929AD9"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105836</w:t>
            </w:r>
          </w:p>
        </w:tc>
        <w:tc>
          <w:tcPr>
            <w:tcW w:w="465" w:type="pct"/>
          </w:tcPr>
          <w:p w14:paraId="5B4B6726" w14:textId="77777777" w:rsidR="0048793D" w:rsidRPr="0005085E" w:rsidRDefault="0048793D" w:rsidP="0048793D">
            <w:pPr>
              <w:spacing w:line="240" w:lineRule="atLeast"/>
              <w:rPr>
                <w:rFonts w:ascii="Arial" w:hAnsi="Arial" w:cs="Arial"/>
                <w:color w:val="0000FF"/>
                <w:lang w:val="fr-BE"/>
              </w:rPr>
            </w:pPr>
          </w:p>
        </w:tc>
        <w:tc>
          <w:tcPr>
            <w:tcW w:w="2821" w:type="pct"/>
          </w:tcPr>
          <w:p w14:paraId="76C1015B"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médecine d’urgence accrédité, y compris un rapport écrit éventuel au médecin traitant</w:t>
            </w:r>
          </w:p>
        </w:tc>
        <w:tc>
          <w:tcPr>
            <w:tcW w:w="149" w:type="pct"/>
            <w:gridSpan w:val="2"/>
            <w:vAlign w:val="bottom"/>
          </w:tcPr>
          <w:p w14:paraId="655DF71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0DE2BD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645A1B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858C60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CF8DB3F" w14:textId="77777777" w:rsidTr="002F7583">
        <w:trPr>
          <w:cantSplit/>
        </w:trPr>
        <w:tc>
          <w:tcPr>
            <w:tcW w:w="155" w:type="pct"/>
          </w:tcPr>
          <w:p w14:paraId="74025BF6" w14:textId="77777777" w:rsidR="0048793D" w:rsidRPr="0005085E" w:rsidRDefault="0048793D" w:rsidP="0048793D">
            <w:pPr>
              <w:spacing w:line="240" w:lineRule="atLeast"/>
              <w:rPr>
                <w:rFonts w:ascii="Arial" w:hAnsi="Arial" w:cs="Arial"/>
                <w:color w:val="0000FF"/>
                <w:lang w:val="fr-BE"/>
              </w:rPr>
            </w:pPr>
          </w:p>
        </w:tc>
        <w:tc>
          <w:tcPr>
            <w:tcW w:w="279" w:type="pct"/>
          </w:tcPr>
          <w:p w14:paraId="198EEE99" w14:textId="77777777" w:rsidR="0048793D" w:rsidRPr="0005085E" w:rsidRDefault="0048793D" w:rsidP="0048793D">
            <w:pPr>
              <w:spacing w:line="240" w:lineRule="atLeast"/>
              <w:rPr>
                <w:rFonts w:ascii="Arial" w:hAnsi="Arial" w:cs="Arial"/>
                <w:color w:val="0000FF"/>
                <w:lang w:val="fr-BE"/>
              </w:rPr>
            </w:pPr>
          </w:p>
        </w:tc>
        <w:tc>
          <w:tcPr>
            <w:tcW w:w="464" w:type="pct"/>
          </w:tcPr>
          <w:p w14:paraId="1B6416C3" w14:textId="77777777" w:rsidR="0048793D" w:rsidRPr="0005085E" w:rsidRDefault="0048793D" w:rsidP="0048793D">
            <w:pPr>
              <w:spacing w:line="240" w:lineRule="atLeast"/>
              <w:rPr>
                <w:rFonts w:ascii="Arial" w:hAnsi="Arial" w:cs="Arial"/>
                <w:color w:val="0000FF"/>
                <w:lang w:val="fr-BE"/>
              </w:rPr>
            </w:pPr>
          </w:p>
        </w:tc>
        <w:tc>
          <w:tcPr>
            <w:tcW w:w="465" w:type="pct"/>
          </w:tcPr>
          <w:p w14:paraId="69C9ECA3" w14:textId="77777777" w:rsidR="0048793D" w:rsidRPr="0005085E" w:rsidRDefault="0048793D" w:rsidP="0048793D">
            <w:pPr>
              <w:spacing w:line="240" w:lineRule="atLeast"/>
              <w:rPr>
                <w:rFonts w:ascii="Arial" w:hAnsi="Arial" w:cs="Arial"/>
                <w:color w:val="0000FF"/>
                <w:lang w:val="fr-BE"/>
              </w:rPr>
            </w:pPr>
          </w:p>
        </w:tc>
        <w:tc>
          <w:tcPr>
            <w:tcW w:w="2821" w:type="pct"/>
          </w:tcPr>
          <w:p w14:paraId="0288131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3951261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92ECD7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38D5D4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13FF07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B89B703" w14:textId="77777777" w:rsidTr="002F7583">
        <w:trPr>
          <w:cantSplit/>
        </w:trPr>
        <w:tc>
          <w:tcPr>
            <w:tcW w:w="155" w:type="pct"/>
          </w:tcPr>
          <w:p w14:paraId="71FFEDCE" w14:textId="77777777" w:rsidR="0048793D" w:rsidRPr="0005085E" w:rsidRDefault="0048793D" w:rsidP="0048793D">
            <w:pPr>
              <w:spacing w:line="240" w:lineRule="atLeast"/>
              <w:rPr>
                <w:rFonts w:ascii="Arial" w:hAnsi="Arial" w:cs="Arial"/>
                <w:color w:val="0000FF"/>
                <w:lang w:val="fr-BE"/>
              </w:rPr>
            </w:pPr>
          </w:p>
        </w:tc>
        <w:tc>
          <w:tcPr>
            <w:tcW w:w="279" w:type="pct"/>
          </w:tcPr>
          <w:p w14:paraId="0252E3A9" w14:textId="77777777" w:rsidR="0048793D" w:rsidRPr="0005085E" w:rsidRDefault="0048793D" w:rsidP="0048793D">
            <w:pPr>
              <w:spacing w:line="240" w:lineRule="atLeast"/>
              <w:rPr>
                <w:rFonts w:ascii="Arial" w:hAnsi="Arial" w:cs="Arial"/>
                <w:color w:val="0000FF"/>
                <w:lang w:val="fr-BE"/>
              </w:rPr>
            </w:pPr>
          </w:p>
        </w:tc>
        <w:tc>
          <w:tcPr>
            <w:tcW w:w="464" w:type="pct"/>
          </w:tcPr>
          <w:p w14:paraId="40F48C8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0C10C5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9032D8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9F6C8F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2549505" w14:textId="77777777" w:rsidTr="002F7583">
        <w:trPr>
          <w:cantSplit/>
        </w:trPr>
        <w:tc>
          <w:tcPr>
            <w:tcW w:w="155" w:type="pct"/>
          </w:tcPr>
          <w:p w14:paraId="1D3EE47B" w14:textId="77777777" w:rsidR="0048793D" w:rsidRPr="0005085E" w:rsidRDefault="0048793D" w:rsidP="0048793D">
            <w:pPr>
              <w:spacing w:line="240" w:lineRule="atLeast"/>
              <w:rPr>
                <w:rFonts w:ascii="Arial" w:hAnsi="Arial" w:cs="Arial"/>
                <w:color w:val="0000FF"/>
                <w:lang w:val="fr-BE"/>
              </w:rPr>
            </w:pPr>
          </w:p>
        </w:tc>
        <w:tc>
          <w:tcPr>
            <w:tcW w:w="279" w:type="pct"/>
          </w:tcPr>
          <w:p w14:paraId="10CFF5DD" w14:textId="77777777" w:rsidR="0048793D" w:rsidRPr="0005085E" w:rsidRDefault="0048793D" w:rsidP="0048793D">
            <w:pPr>
              <w:spacing w:line="240" w:lineRule="atLeast"/>
              <w:rPr>
                <w:rFonts w:ascii="Arial" w:hAnsi="Arial" w:cs="Arial"/>
                <w:color w:val="0000FF"/>
                <w:lang w:val="fr-BE"/>
              </w:rPr>
            </w:pPr>
          </w:p>
        </w:tc>
        <w:tc>
          <w:tcPr>
            <w:tcW w:w="464" w:type="pct"/>
          </w:tcPr>
          <w:p w14:paraId="1517D516"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105851</w:t>
            </w:r>
          </w:p>
        </w:tc>
        <w:tc>
          <w:tcPr>
            <w:tcW w:w="465" w:type="pct"/>
          </w:tcPr>
          <w:p w14:paraId="4E567081" w14:textId="77777777" w:rsidR="0048793D" w:rsidRPr="0005085E" w:rsidRDefault="0048793D" w:rsidP="0048793D">
            <w:pPr>
              <w:spacing w:line="240" w:lineRule="atLeast"/>
              <w:rPr>
                <w:rFonts w:ascii="Arial" w:hAnsi="Arial" w:cs="Arial"/>
                <w:color w:val="0000FF"/>
                <w:lang w:val="fr-BE"/>
              </w:rPr>
            </w:pPr>
          </w:p>
        </w:tc>
        <w:tc>
          <w:tcPr>
            <w:tcW w:w="2821" w:type="pct"/>
          </w:tcPr>
          <w:p w14:paraId="6526D197"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biologie clinique, y compris un rapport écrit éventuel au médecin traitant</w:t>
            </w:r>
          </w:p>
        </w:tc>
        <w:tc>
          <w:tcPr>
            <w:tcW w:w="149" w:type="pct"/>
            <w:gridSpan w:val="2"/>
            <w:vAlign w:val="bottom"/>
          </w:tcPr>
          <w:p w14:paraId="1D4367B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DEDE95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6B1D61A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1375213"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8A4E283" w14:textId="77777777" w:rsidTr="002F7583">
        <w:trPr>
          <w:cantSplit/>
        </w:trPr>
        <w:tc>
          <w:tcPr>
            <w:tcW w:w="155" w:type="pct"/>
          </w:tcPr>
          <w:p w14:paraId="21E5ACCC" w14:textId="77777777" w:rsidR="0048793D" w:rsidRPr="0005085E" w:rsidRDefault="0048793D" w:rsidP="0048793D">
            <w:pPr>
              <w:spacing w:line="240" w:lineRule="atLeast"/>
              <w:rPr>
                <w:rFonts w:ascii="Arial" w:hAnsi="Arial" w:cs="Arial"/>
                <w:color w:val="0000FF"/>
                <w:lang w:val="fr-BE"/>
              </w:rPr>
            </w:pPr>
          </w:p>
        </w:tc>
        <w:tc>
          <w:tcPr>
            <w:tcW w:w="279" w:type="pct"/>
          </w:tcPr>
          <w:p w14:paraId="0322C8A2" w14:textId="77777777" w:rsidR="0048793D" w:rsidRPr="0005085E" w:rsidRDefault="0048793D" w:rsidP="0048793D">
            <w:pPr>
              <w:spacing w:line="240" w:lineRule="atLeast"/>
              <w:rPr>
                <w:rFonts w:ascii="Arial" w:hAnsi="Arial" w:cs="Arial"/>
                <w:color w:val="0000FF"/>
                <w:lang w:val="fr-BE"/>
              </w:rPr>
            </w:pPr>
          </w:p>
        </w:tc>
        <w:tc>
          <w:tcPr>
            <w:tcW w:w="464" w:type="pct"/>
          </w:tcPr>
          <w:p w14:paraId="68779D0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FCF2B5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9BFBD9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BD9412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A3FD4AF" w14:textId="77777777" w:rsidTr="002F7583">
        <w:trPr>
          <w:cantSplit/>
        </w:trPr>
        <w:tc>
          <w:tcPr>
            <w:tcW w:w="155" w:type="pct"/>
          </w:tcPr>
          <w:p w14:paraId="78928CA9" w14:textId="77777777" w:rsidR="0048793D" w:rsidRPr="0005085E" w:rsidRDefault="0048793D" w:rsidP="0048793D">
            <w:pPr>
              <w:spacing w:line="240" w:lineRule="atLeast"/>
              <w:rPr>
                <w:rFonts w:ascii="Arial" w:hAnsi="Arial" w:cs="Arial"/>
                <w:color w:val="0000FF"/>
                <w:lang w:val="fr-BE"/>
              </w:rPr>
            </w:pPr>
          </w:p>
        </w:tc>
        <w:tc>
          <w:tcPr>
            <w:tcW w:w="279" w:type="pct"/>
          </w:tcPr>
          <w:p w14:paraId="292B1DC4" w14:textId="77777777" w:rsidR="0048793D" w:rsidRPr="0005085E" w:rsidRDefault="0048793D" w:rsidP="0048793D">
            <w:pPr>
              <w:spacing w:line="240" w:lineRule="atLeast"/>
              <w:rPr>
                <w:rFonts w:ascii="Arial" w:hAnsi="Arial" w:cs="Arial"/>
                <w:color w:val="0000FF"/>
                <w:lang w:val="fr-BE"/>
              </w:rPr>
            </w:pPr>
          </w:p>
        </w:tc>
        <w:tc>
          <w:tcPr>
            <w:tcW w:w="464" w:type="pct"/>
          </w:tcPr>
          <w:p w14:paraId="7621B11B"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105873</w:t>
            </w:r>
          </w:p>
        </w:tc>
        <w:tc>
          <w:tcPr>
            <w:tcW w:w="465" w:type="pct"/>
          </w:tcPr>
          <w:p w14:paraId="05944EE6" w14:textId="77777777" w:rsidR="0048793D" w:rsidRPr="0005085E" w:rsidRDefault="0048793D" w:rsidP="0048793D">
            <w:pPr>
              <w:spacing w:line="240" w:lineRule="atLeast"/>
              <w:rPr>
                <w:rFonts w:ascii="Arial" w:hAnsi="Arial" w:cs="Arial"/>
                <w:color w:val="0000FF"/>
                <w:lang w:val="fr-BE"/>
              </w:rPr>
            </w:pPr>
          </w:p>
        </w:tc>
        <w:tc>
          <w:tcPr>
            <w:tcW w:w="2821" w:type="pct"/>
          </w:tcPr>
          <w:p w14:paraId="25A38B39"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biologie clinique accrédité, y compris un rapport écrit éventuel au médecin traitant</w:t>
            </w:r>
          </w:p>
        </w:tc>
        <w:tc>
          <w:tcPr>
            <w:tcW w:w="149" w:type="pct"/>
            <w:gridSpan w:val="2"/>
            <w:vAlign w:val="bottom"/>
          </w:tcPr>
          <w:p w14:paraId="0E20CFF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BD8054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94F9C5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E2D486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CF156C7" w14:textId="77777777" w:rsidTr="002F7583">
        <w:trPr>
          <w:cantSplit/>
        </w:trPr>
        <w:tc>
          <w:tcPr>
            <w:tcW w:w="155" w:type="pct"/>
          </w:tcPr>
          <w:p w14:paraId="7DCF3708" w14:textId="77777777" w:rsidR="0048793D" w:rsidRPr="0005085E" w:rsidRDefault="0048793D" w:rsidP="0048793D">
            <w:pPr>
              <w:spacing w:line="240" w:lineRule="atLeast"/>
              <w:rPr>
                <w:rFonts w:ascii="Arial" w:hAnsi="Arial" w:cs="Arial"/>
                <w:color w:val="0000FF"/>
                <w:lang w:val="fr-BE"/>
              </w:rPr>
            </w:pPr>
          </w:p>
        </w:tc>
        <w:tc>
          <w:tcPr>
            <w:tcW w:w="279" w:type="pct"/>
          </w:tcPr>
          <w:p w14:paraId="117F18AF" w14:textId="77777777" w:rsidR="0048793D" w:rsidRPr="0005085E" w:rsidRDefault="0048793D" w:rsidP="0048793D">
            <w:pPr>
              <w:spacing w:line="240" w:lineRule="atLeast"/>
              <w:rPr>
                <w:rFonts w:ascii="Arial" w:hAnsi="Arial" w:cs="Arial"/>
                <w:color w:val="0000FF"/>
                <w:lang w:val="fr-BE"/>
              </w:rPr>
            </w:pPr>
          </w:p>
        </w:tc>
        <w:tc>
          <w:tcPr>
            <w:tcW w:w="464" w:type="pct"/>
          </w:tcPr>
          <w:p w14:paraId="53E29EE8" w14:textId="77777777" w:rsidR="0048793D" w:rsidRPr="0005085E" w:rsidRDefault="0048793D" w:rsidP="0048793D">
            <w:pPr>
              <w:spacing w:line="240" w:lineRule="atLeast"/>
              <w:rPr>
                <w:rFonts w:ascii="Arial" w:hAnsi="Arial" w:cs="Arial"/>
                <w:color w:val="0000FF"/>
                <w:lang w:val="fr-BE"/>
              </w:rPr>
            </w:pPr>
          </w:p>
        </w:tc>
        <w:tc>
          <w:tcPr>
            <w:tcW w:w="465" w:type="pct"/>
          </w:tcPr>
          <w:p w14:paraId="37F70000" w14:textId="77777777" w:rsidR="0048793D" w:rsidRPr="0005085E" w:rsidRDefault="0048793D" w:rsidP="0048793D">
            <w:pPr>
              <w:spacing w:line="240" w:lineRule="atLeast"/>
              <w:rPr>
                <w:rFonts w:ascii="Arial" w:hAnsi="Arial" w:cs="Arial"/>
                <w:color w:val="0000FF"/>
                <w:lang w:val="fr-BE"/>
              </w:rPr>
            </w:pPr>
          </w:p>
        </w:tc>
        <w:tc>
          <w:tcPr>
            <w:tcW w:w="2821" w:type="pct"/>
          </w:tcPr>
          <w:p w14:paraId="19C7D20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1D1EC3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0D604D0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278DFB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22B29D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78C1DD9" w14:textId="77777777" w:rsidTr="002F7583">
        <w:trPr>
          <w:cantSplit/>
        </w:trPr>
        <w:tc>
          <w:tcPr>
            <w:tcW w:w="155" w:type="pct"/>
          </w:tcPr>
          <w:p w14:paraId="119AEE2E" w14:textId="77777777" w:rsidR="0048793D" w:rsidRPr="0005085E" w:rsidRDefault="0048793D" w:rsidP="0048793D">
            <w:pPr>
              <w:spacing w:line="240" w:lineRule="atLeast"/>
              <w:rPr>
                <w:rFonts w:ascii="Arial" w:hAnsi="Arial" w:cs="Arial"/>
                <w:color w:val="0000FF"/>
                <w:lang w:val="fr-BE"/>
              </w:rPr>
            </w:pPr>
          </w:p>
        </w:tc>
        <w:tc>
          <w:tcPr>
            <w:tcW w:w="279" w:type="pct"/>
          </w:tcPr>
          <w:p w14:paraId="7FB02509" w14:textId="77777777" w:rsidR="0048793D" w:rsidRPr="0005085E" w:rsidRDefault="0048793D" w:rsidP="0048793D">
            <w:pPr>
              <w:spacing w:line="240" w:lineRule="atLeast"/>
              <w:rPr>
                <w:rFonts w:ascii="Arial" w:hAnsi="Arial" w:cs="Arial"/>
                <w:color w:val="0000FF"/>
                <w:lang w:val="fr-BE"/>
              </w:rPr>
            </w:pPr>
          </w:p>
        </w:tc>
        <w:tc>
          <w:tcPr>
            <w:tcW w:w="464" w:type="pct"/>
          </w:tcPr>
          <w:p w14:paraId="2389D1A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93D494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F31704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6AC357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F085B18" w14:textId="77777777" w:rsidTr="002F7583">
        <w:trPr>
          <w:cantSplit/>
        </w:trPr>
        <w:tc>
          <w:tcPr>
            <w:tcW w:w="155" w:type="pct"/>
          </w:tcPr>
          <w:p w14:paraId="55620531" w14:textId="77777777" w:rsidR="0048793D" w:rsidRPr="0005085E" w:rsidRDefault="0048793D" w:rsidP="0048793D">
            <w:pPr>
              <w:spacing w:line="240" w:lineRule="atLeast"/>
              <w:rPr>
                <w:rFonts w:ascii="Arial" w:hAnsi="Arial" w:cs="Arial"/>
                <w:color w:val="0000FF"/>
                <w:lang w:val="fr-BE"/>
              </w:rPr>
            </w:pPr>
          </w:p>
        </w:tc>
        <w:tc>
          <w:tcPr>
            <w:tcW w:w="279" w:type="pct"/>
          </w:tcPr>
          <w:p w14:paraId="2C6E1047" w14:textId="77777777" w:rsidR="0048793D" w:rsidRPr="0005085E" w:rsidRDefault="0048793D" w:rsidP="0048793D">
            <w:pPr>
              <w:spacing w:line="240" w:lineRule="atLeast"/>
              <w:rPr>
                <w:rFonts w:ascii="Arial" w:hAnsi="Arial" w:cs="Arial"/>
                <w:color w:val="0000FF"/>
                <w:lang w:val="fr-BE"/>
              </w:rPr>
            </w:pPr>
          </w:p>
        </w:tc>
        <w:tc>
          <w:tcPr>
            <w:tcW w:w="464" w:type="pct"/>
          </w:tcPr>
          <w:p w14:paraId="157347B7"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106411</w:t>
            </w:r>
          </w:p>
        </w:tc>
        <w:tc>
          <w:tcPr>
            <w:tcW w:w="465" w:type="pct"/>
          </w:tcPr>
          <w:p w14:paraId="0292FBBF" w14:textId="77777777" w:rsidR="0048793D" w:rsidRPr="0005085E" w:rsidRDefault="0048793D" w:rsidP="0048793D">
            <w:pPr>
              <w:spacing w:line="240" w:lineRule="atLeast"/>
              <w:rPr>
                <w:rFonts w:ascii="Arial" w:hAnsi="Arial" w:cs="Arial"/>
                <w:color w:val="0000FF"/>
                <w:lang w:val="fr-BE"/>
              </w:rPr>
            </w:pPr>
          </w:p>
        </w:tc>
        <w:tc>
          <w:tcPr>
            <w:tcW w:w="2821" w:type="pct"/>
          </w:tcPr>
          <w:p w14:paraId="5BD06DB5"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biologie clinique, porteur du titre professionnel particulier en microbiologie médicale, y compris un rapport écrit obligatoire au médecin traitant</w:t>
            </w:r>
          </w:p>
        </w:tc>
        <w:tc>
          <w:tcPr>
            <w:tcW w:w="149" w:type="pct"/>
            <w:gridSpan w:val="2"/>
            <w:vAlign w:val="bottom"/>
          </w:tcPr>
          <w:p w14:paraId="660D8FB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1507EC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81D9EAB"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35CED4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131437A" w14:textId="77777777" w:rsidTr="002F7583">
        <w:trPr>
          <w:cantSplit/>
        </w:trPr>
        <w:tc>
          <w:tcPr>
            <w:tcW w:w="155" w:type="pct"/>
          </w:tcPr>
          <w:p w14:paraId="3E9B836E" w14:textId="77777777" w:rsidR="0048793D" w:rsidRPr="0005085E" w:rsidRDefault="0048793D" w:rsidP="0048793D">
            <w:pPr>
              <w:spacing w:line="240" w:lineRule="atLeast"/>
              <w:rPr>
                <w:rFonts w:ascii="Arial" w:hAnsi="Arial" w:cs="Arial"/>
                <w:color w:val="0000FF"/>
                <w:lang w:val="fr-BE"/>
              </w:rPr>
            </w:pPr>
          </w:p>
        </w:tc>
        <w:tc>
          <w:tcPr>
            <w:tcW w:w="279" w:type="pct"/>
          </w:tcPr>
          <w:p w14:paraId="6F0DF963" w14:textId="77777777" w:rsidR="0048793D" w:rsidRPr="0005085E" w:rsidRDefault="0048793D" w:rsidP="0048793D">
            <w:pPr>
              <w:spacing w:line="240" w:lineRule="atLeast"/>
              <w:rPr>
                <w:rFonts w:ascii="Arial" w:hAnsi="Arial" w:cs="Arial"/>
                <w:color w:val="0000FF"/>
                <w:lang w:val="fr-BE"/>
              </w:rPr>
            </w:pPr>
          </w:p>
        </w:tc>
        <w:tc>
          <w:tcPr>
            <w:tcW w:w="464" w:type="pct"/>
          </w:tcPr>
          <w:p w14:paraId="0625306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BBF509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584656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33346D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192CCF0" w14:textId="77777777" w:rsidTr="002F7583">
        <w:trPr>
          <w:cantSplit/>
        </w:trPr>
        <w:tc>
          <w:tcPr>
            <w:tcW w:w="155" w:type="pct"/>
          </w:tcPr>
          <w:p w14:paraId="09F680F5" w14:textId="77777777" w:rsidR="0048793D" w:rsidRPr="0005085E" w:rsidRDefault="0048793D" w:rsidP="0048793D">
            <w:pPr>
              <w:spacing w:line="240" w:lineRule="atLeast"/>
              <w:rPr>
                <w:rFonts w:ascii="Arial" w:hAnsi="Arial" w:cs="Arial"/>
                <w:color w:val="0000FF"/>
                <w:lang w:val="fr-BE"/>
              </w:rPr>
            </w:pPr>
          </w:p>
        </w:tc>
        <w:tc>
          <w:tcPr>
            <w:tcW w:w="279" w:type="pct"/>
          </w:tcPr>
          <w:p w14:paraId="50BDDE31" w14:textId="77777777" w:rsidR="0048793D" w:rsidRPr="0005085E" w:rsidRDefault="0048793D" w:rsidP="0048793D">
            <w:pPr>
              <w:spacing w:line="240" w:lineRule="atLeast"/>
              <w:rPr>
                <w:rFonts w:ascii="Arial" w:hAnsi="Arial" w:cs="Arial"/>
                <w:color w:val="0000FF"/>
                <w:lang w:val="fr-BE"/>
              </w:rPr>
            </w:pPr>
          </w:p>
        </w:tc>
        <w:tc>
          <w:tcPr>
            <w:tcW w:w="464" w:type="pct"/>
          </w:tcPr>
          <w:p w14:paraId="1F01D791"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106433</w:t>
            </w:r>
          </w:p>
        </w:tc>
        <w:tc>
          <w:tcPr>
            <w:tcW w:w="465" w:type="pct"/>
          </w:tcPr>
          <w:p w14:paraId="24B7A062" w14:textId="77777777" w:rsidR="0048793D" w:rsidRPr="0005085E" w:rsidRDefault="0048793D" w:rsidP="0048793D">
            <w:pPr>
              <w:spacing w:line="240" w:lineRule="atLeast"/>
              <w:rPr>
                <w:rFonts w:ascii="Arial" w:hAnsi="Arial" w:cs="Arial"/>
                <w:color w:val="0000FF"/>
                <w:lang w:val="fr-BE"/>
              </w:rPr>
            </w:pPr>
          </w:p>
        </w:tc>
        <w:tc>
          <w:tcPr>
            <w:tcW w:w="2821" w:type="pct"/>
          </w:tcPr>
          <w:p w14:paraId="339086C0"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biologie clinique accrédité, porteur du titre professionnel particulier en microbiologie médicale, y compris un rapport écrit obligatoire au médecin traitant</w:t>
            </w:r>
          </w:p>
        </w:tc>
        <w:tc>
          <w:tcPr>
            <w:tcW w:w="149" w:type="pct"/>
            <w:gridSpan w:val="2"/>
            <w:vAlign w:val="bottom"/>
          </w:tcPr>
          <w:p w14:paraId="4A8E41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E77803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597EC4E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F55971B"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2A669A5" w14:textId="77777777" w:rsidTr="002F7583">
        <w:trPr>
          <w:cantSplit/>
        </w:trPr>
        <w:tc>
          <w:tcPr>
            <w:tcW w:w="155" w:type="pct"/>
          </w:tcPr>
          <w:p w14:paraId="37CCDCD8" w14:textId="77777777" w:rsidR="0048793D" w:rsidRPr="0005085E" w:rsidRDefault="0048793D" w:rsidP="0048793D">
            <w:pPr>
              <w:spacing w:line="240" w:lineRule="atLeast"/>
              <w:rPr>
                <w:rFonts w:ascii="Arial" w:hAnsi="Arial" w:cs="Arial"/>
                <w:color w:val="0000FF"/>
                <w:lang w:val="fr-BE"/>
              </w:rPr>
            </w:pPr>
          </w:p>
        </w:tc>
        <w:tc>
          <w:tcPr>
            <w:tcW w:w="279" w:type="pct"/>
          </w:tcPr>
          <w:p w14:paraId="49411326" w14:textId="77777777" w:rsidR="0048793D" w:rsidRPr="0005085E" w:rsidRDefault="0048793D" w:rsidP="0048793D">
            <w:pPr>
              <w:spacing w:line="240" w:lineRule="atLeast"/>
              <w:rPr>
                <w:rFonts w:ascii="Arial" w:hAnsi="Arial" w:cs="Arial"/>
                <w:color w:val="0000FF"/>
                <w:lang w:val="fr-BE"/>
              </w:rPr>
            </w:pPr>
          </w:p>
        </w:tc>
        <w:tc>
          <w:tcPr>
            <w:tcW w:w="464" w:type="pct"/>
          </w:tcPr>
          <w:p w14:paraId="608879FC" w14:textId="77777777" w:rsidR="0048793D" w:rsidRPr="0005085E" w:rsidRDefault="0048793D" w:rsidP="0048793D">
            <w:pPr>
              <w:spacing w:line="240" w:lineRule="atLeast"/>
              <w:rPr>
                <w:rFonts w:ascii="Arial" w:hAnsi="Arial" w:cs="Arial"/>
                <w:color w:val="0000FF"/>
                <w:lang w:val="fr-BE"/>
              </w:rPr>
            </w:pPr>
          </w:p>
        </w:tc>
        <w:tc>
          <w:tcPr>
            <w:tcW w:w="465" w:type="pct"/>
          </w:tcPr>
          <w:p w14:paraId="6EBCA8F0" w14:textId="77777777" w:rsidR="0048793D" w:rsidRPr="0005085E" w:rsidRDefault="0048793D" w:rsidP="0048793D">
            <w:pPr>
              <w:spacing w:line="240" w:lineRule="atLeast"/>
              <w:rPr>
                <w:rFonts w:ascii="Arial" w:hAnsi="Arial" w:cs="Arial"/>
                <w:color w:val="0000FF"/>
                <w:lang w:val="fr-BE"/>
              </w:rPr>
            </w:pPr>
          </w:p>
        </w:tc>
        <w:tc>
          <w:tcPr>
            <w:tcW w:w="2821" w:type="pct"/>
          </w:tcPr>
          <w:p w14:paraId="56A9EAB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F9E14C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E8F9C6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66714A7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34329C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6217897" w14:textId="77777777" w:rsidTr="002F7583">
        <w:trPr>
          <w:cantSplit/>
        </w:trPr>
        <w:tc>
          <w:tcPr>
            <w:tcW w:w="155" w:type="pct"/>
          </w:tcPr>
          <w:p w14:paraId="252FBB2E" w14:textId="77777777" w:rsidR="0048793D" w:rsidRPr="0005085E" w:rsidRDefault="0048793D" w:rsidP="0048793D">
            <w:pPr>
              <w:spacing w:line="240" w:lineRule="atLeast"/>
              <w:rPr>
                <w:rFonts w:ascii="Arial" w:hAnsi="Arial" w:cs="Arial"/>
                <w:color w:val="0000FF"/>
                <w:lang w:val="fr-BE"/>
              </w:rPr>
            </w:pPr>
          </w:p>
        </w:tc>
        <w:tc>
          <w:tcPr>
            <w:tcW w:w="279" w:type="pct"/>
          </w:tcPr>
          <w:p w14:paraId="332C9E31" w14:textId="77777777" w:rsidR="0048793D" w:rsidRPr="0005085E" w:rsidRDefault="0048793D" w:rsidP="0048793D">
            <w:pPr>
              <w:spacing w:line="240" w:lineRule="atLeast"/>
              <w:rPr>
                <w:rFonts w:ascii="Arial" w:hAnsi="Arial" w:cs="Arial"/>
                <w:color w:val="0000FF"/>
                <w:lang w:val="fr-BE"/>
              </w:rPr>
            </w:pPr>
          </w:p>
        </w:tc>
        <w:tc>
          <w:tcPr>
            <w:tcW w:w="464" w:type="pct"/>
          </w:tcPr>
          <w:p w14:paraId="51BD866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EDA1DF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0BD8DC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2F5433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84A0D93" w14:textId="77777777" w:rsidTr="002F7583">
        <w:trPr>
          <w:cantSplit/>
        </w:trPr>
        <w:tc>
          <w:tcPr>
            <w:tcW w:w="155" w:type="pct"/>
          </w:tcPr>
          <w:p w14:paraId="5D1C153E" w14:textId="77777777" w:rsidR="0048793D" w:rsidRPr="0005085E" w:rsidRDefault="0048793D" w:rsidP="0048793D">
            <w:pPr>
              <w:spacing w:line="240" w:lineRule="atLeast"/>
              <w:rPr>
                <w:rFonts w:ascii="Arial" w:hAnsi="Arial" w:cs="Arial"/>
                <w:color w:val="0000FF"/>
                <w:lang w:val="fr-BE"/>
              </w:rPr>
            </w:pPr>
          </w:p>
        </w:tc>
        <w:tc>
          <w:tcPr>
            <w:tcW w:w="279" w:type="pct"/>
          </w:tcPr>
          <w:p w14:paraId="1967C3F1" w14:textId="77777777" w:rsidR="0048793D" w:rsidRPr="0005085E" w:rsidRDefault="0048793D" w:rsidP="0048793D">
            <w:pPr>
              <w:spacing w:line="240" w:lineRule="atLeast"/>
              <w:rPr>
                <w:rFonts w:ascii="Arial" w:hAnsi="Arial" w:cs="Arial"/>
                <w:color w:val="0000FF"/>
                <w:lang w:val="fr-BE"/>
              </w:rPr>
            </w:pPr>
          </w:p>
        </w:tc>
        <w:tc>
          <w:tcPr>
            <w:tcW w:w="464" w:type="pct"/>
          </w:tcPr>
          <w:p w14:paraId="3CD4B4EA"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105895</w:t>
            </w:r>
          </w:p>
        </w:tc>
        <w:tc>
          <w:tcPr>
            <w:tcW w:w="465" w:type="pct"/>
          </w:tcPr>
          <w:p w14:paraId="472D4FF8" w14:textId="77777777" w:rsidR="0048793D" w:rsidRPr="0005085E" w:rsidRDefault="0048793D" w:rsidP="0048793D">
            <w:pPr>
              <w:spacing w:line="240" w:lineRule="atLeast"/>
              <w:rPr>
                <w:rFonts w:ascii="Arial" w:hAnsi="Arial" w:cs="Arial"/>
                <w:color w:val="0000FF"/>
                <w:lang w:val="fr-BE"/>
              </w:rPr>
            </w:pPr>
          </w:p>
        </w:tc>
        <w:tc>
          <w:tcPr>
            <w:tcW w:w="2821" w:type="pct"/>
          </w:tcPr>
          <w:p w14:paraId="3061CA91"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radiodiagnostic, y compris un rapport écrit éventuel au médecin traitant.</w:t>
            </w:r>
          </w:p>
        </w:tc>
        <w:tc>
          <w:tcPr>
            <w:tcW w:w="149" w:type="pct"/>
            <w:gridSpan w:val="2"/>
            <w:vAlign w:val="bottom"/>
          </w:tcPr>
          <w:p w14:paraId="32A4DE9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9FD00E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A179B6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6B13BA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210751A" w14:textId="77777777" w:rsidTr="002F7583">
        <w:trPr>
          <w:cantSplit/>
        </w:trPr>
        <w:tc>
          <w:tcPr>
            <w:tcW w:w="155" w:type="pct"/>
          </w:tcPr>
          <w:p w14:paraId="1BF771C8" w14:textId="77777777" w:rsidR="0048793D" w:rsidRPr="0005085E" w:rsidRDefault="0048793D" w:rsidP="0048793D">
            <w:pPr>
              <w:spacing w:line="240" w:lineRule="atLeast"/>
              <w:rPr>
                <w:rFonts w:ascii="Arial" w:hAnsi="Arial" w:cs="Arial"/>
                <w:color w:val="0000FF"/>
                <w:lang w:val="fr-BE"/>
              </w:rPr>
            </w:pPr>
          </w:p>
        </w:tc>
        <w:tc>
          <w:tcPr>
            <w:tcW w:w="279" w:type="pct"/>
          </w:tcPr>
          <w:p w14:paraId="7ED4D407" w14:textId="77777777" w:rsidR="0048793D" w:rsidRPr="0005085E" w:rsidRDefault="0048793D" w:rsidP="0048793D">
            <w:pPr>
              <w:spacing w:line="240" w:lineRule="atLeast"/>
              <w:rPr>
                <w:rFonts w:ascii="Arial" w:hAnsi="Arial" w:cs="Arial"/>
                <w:color w:val="0000FF"/>
                <w:lang w:val="fr-BE"/>
              </w:rPr>
            </w:pPr>
          </w:p>
        </w:tc>
        <w:tc>
          <w:tcPr>
            <w:tcW w:w="464" w:type="pct"/>
          </w:tcPr>
          <w:p w14:paraId="45D7109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6A4816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004C1E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19090D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C5D0862" w14:textId="77777777" w:rsidTr="002F7583">
        <w:trPr>
          <w:cantSplit/>
        </w:trPr>
        <w:tc>
          <w:tcPr>
            <w:tcW w:w="155" w:type="pct"/>
          </w:tcPr>
          <w:p w14:paraId="4C690B62" w14:textId="77777777" w:rsidR="0048793D" w:rsidRPr="0005085E" w:rsidRDefault="0048793D" w:rsidP="0048793D">
            <w:pPr>
              <w:spacing w:line="240" w:lineRule="atLeast"/>
              <w:rPr>
                <w:rFonts w:ascii="Arial" w:hAnsi="Arial" w:cs="Arial"/>
                <w:color w:val="0000FF"/>
                <w:lang w:val="fr-BE"/>
              </w:rPr>
            </w:pPr>
          </w:p>
        </w:tc>
        <w:tc>
          <w:tcPr>
            <w:tcW w:w="279" w:type="pct"/>
          </w:tcPr>
          <w:p w14:paraId="74E69D7F" w14:textId="77777777" w:rsidR="0048793D" w:rsidRPr="0005085E" w:rsidRDefault="0048793D" w:rsidP="0048793D">
            <w:pPr>
              <w:spacing w:line="240" w:lineRule="atLeast"/>
              <w:rPr>
                <w:rFonts w:ascii="Arial" w:hAnsi="Arial" w:cs="Arial"/>
                <w:color w:val="0000FF"/>
                <w:lang w:val="fr-BE"/>
              </w:rPr>
            </w:pPr>
          </w:p>
        </w:tc>
        <w:tc>
          <w:tcPr>
            <w:tcW w:w="464" w:type="pct"/>
          </w:tcPr>
          <w:p w14:paraId="4E34FB62" w14:textId="77777777" w:rsidR="0048793D" w:rsidRPr="0005085E" w:rsidRDefault="0048793D" w:rsidP="0048793D">
            <w:pPr>
              <w:spacing w:line="240" w:lineRule="atLeast"/>
              <w:rPr>
                <w:rFonts w:ascii="Arial" w:hAnsi="Arial" w:cs="Arial"/>
                <w:color w:val="0000FF"/>
                <w:lang w:val="fr-BE"/>
              </w:rPr>
            </w:pPr>
            <w:r w:rsidRPr="00294409">
              <w:rPr>
                <w:rFonts w:ascii="Arial" w:hAnsi="Arial" w:cs="Arial"/>
                <w:color w:val="0000FF"/>
                <w:lang w:val="fr-BE"/>
              </w:rPr>
              <w:t>105910</w:t>
            </w:r>
          </w:p>
        </w:tc>
        <w:tc>
          <w:tcPr>
            <w:tcW w:w="465" w:type="pct"/>
          </w:tcPr>
          <w:p w14:paraId="619CCE51" w14:textId="77777777" w:rsidR="0048793D" w:rsidRPr="0005085E" w:rsidRDefault="0048793D" w:rsidP="0048793D">
            <w:pPr>
              <w:spacing w:line="240" w:lineRule="atLeast"/>
              <w:rPr>
                <w:rFonts w:ascii="Arial" w:hAnsi="Arial" w:cs="Arial"/>
                <w:color w:val="0000FF"/>
                <w:lang w:val="fr-BE"/>
              </w:rPr>
            </w:pPr>
          </w:p>
        </w:tc>
        <w:tc>
          <w:tcPr>
            <w:tcW w:w="2821" w:type="pct"/>
          </w:tcPr>
          <w:p w14:paraId="57A3F2F5" w14:textId="77777777" w:rsidR="0048793D" w:rsidRPr="0005085E" w:rsidRDefault="0048793D" w:rsidP="0048793D">
            <w:pPr>
              <w:spacing w:line="240" w:lineRule="atLeast"/>
              <w:jc w:val="both"/>
              <w:rPr>
                <w:rFonts w:ascii="Arial" w:hAnsi="Arial" w:cs="Arial"/>
                <w:color w:val="0000FF"/>
                <w:lang w:val="fr-BE"/>
              </w:rPr>
            </w:pPr>
            <w:r w:rsidRPr="00294409">
              <w:rPr>
                <w:rFonts w:ascii="Arial" w:hAnsi="Arial" w:cs="Arial"/>
                <w:color w:val="0000FF"/>
                <w:lang w:val="fr-BE"/>
              </w:rPr>
              <w:t>Consultation au cabinet par un médecin spécialiste en radiodiagnostic accrédité, y compris un rapport écrit éventuel au médecin traitant</w:t>
            </w:r>
          </w:p>
        </w:tc>
        <w:tc>
          <w:tcPr>
            <w:tcW w:w="149" w:type="pct"/>
            <w:gridSpan w:val="2"/>
            <w:vAlign w:val="bottom"/>
          </w:tcPr>
          <w:p w14:paraId="47AC92A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283990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D9201B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558024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E1F51DE" w14:textId="77777777" w:rsidTr="002F7583">
        <w:trPr>
          <w:cantSplit/>
        </w:trPr>
        <w:tc>
          <w:tcPr>
            <w:tcW w:w="155" w:type="pct"/>
          </w:tcPr>
          <w:p w14:paraId="28176B4C" w14:textId="77777777" w:rsidR="0048793D" w:rsidRPr="0005085E" w:rsidRDefault="0048793D" w:rsidP="0048793D">
            <w:pPr>
              <w:spacing w:line="240" w:lineRule="atLeast"/>
              <w:rPr>
                <w:rFonts w:ascii="Arial" w:hAnsi="Arial" w:cs="Arial"/>
                <w:color w:val="0000FF"/>
                <w:lang w:val="fr-BE"/>
              </w:rPr>
            </w:pPr>
          </w:p>
        </w:tc>
        <w:tc>
          <w:tcPr>
            <w:tcW w:w="279" w:type="pct"/>
          </w:tcPr>
          <w:p w14:paraId="257C1854" w14:textId="77777777" w:rsidR="0048793D" w:rsidRPr="0005085E" w:rsidRDefault="0048793D" w:rsidP="0048793D">
            <w:pPr>
              <w:spacing w:line="240" w:lineRule="atLeast"/>
              <w:rPr>
                <w:rFonts w:ascii="Arial" w:hAnsi="Arial" w:cs="Arial"/>
                <w:color w:val="0000FF"/>
                <w:lang w:val="fr-BE"/>
              </w:rPr>
            </w:pPr>
          </w:p>
        </w:tc>
        <w:tc>
          <w:tcPr>
            <w:tcW w:w="464" w:type="pct"/>
          </w:tcPr>
          <w:p w14:paraId="24BE2090" w14:textId="77777777" w:rsidR="0048793D" w:rsidRPr="0005085E" w:rsidRDefault="0048793D" w:rsidP="0048793D">
            <w:pPr>
              <w:spacing w:line="240" w:lineRule="atLeast"/>
              <w:rPr>
                <w:rFonts w:ascii="Arial" w:hAnsi="Arial" w:cs="Arial"/>
                <w:color w:val="0000FF"/>
                <w:lang w:val="fr-BE"/>
              </w:rPr>
            </w:pPr>
          </w:p>
        </w:tc>
        <w:tc>
          <w:tcPr>
            <w:tcW w:w="465" w:type="pct"/>
          </w:tcPr>
          <w:p w14:paraId="2CF40A2F" w14:textId="77777777" w:rsidR="0048793D" w:rsidRPr="0005085E" w:rsidRDefault="0048793D" w:rsidP="0048793D">
            <w:pPr>
              <w:spacing w:line="240" w:lineRule="atLeast"/>
              <w:rPr>
                <w:rFonts w:ascii="Arial" w:hAnsi="Arial" w:cs="Arial"/>
                <w:color w:val="0000FF"/>
                <w:lang w:val="fr-BE"/>
              </w:rPr>
            </w:pPr>
          </w:p>
        </w:tc>
        <w:tc>
          <w:tcPr>
            <w:tcW w:w="2821" w:type="pct"/>
          </w:tcPr>
          <w:p w14:paraId="293766B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D6B884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1585F9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658F6F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E07D91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9634648" w14:textId="77777777" w:rsidTr="002F7583">
        <w:trPr>
          <w:cantSplit/>
        </w:trPr>
        <w:tc>
          <w:tcPr>
            <w:tcW w:w="155" w:type="pct"/>
          </w:tcPr>
          <w:p w14:paraId="229492AF" w14:textId="77777777" w:rsidR="0048793D" w:rsidRPr="0005085E" w:rsidRDefault="0048793D" w:rsidP="0048793D">
            <w:pPr>
              <w:spacing w:line="240" w:lineRule="atLeast"/>
              <w:rPr>
                <w:rFonts w:ascii="Arial" w:hAnsi="Arial" w:cs="Arial"/>
                <w:color w:val="0000FF"/>
                <w:lang w:val="fr-BE"/>
              </w:rPr>
            </w:pPr>
          </w:p>
        </w:tc>
        <w:tc>
          <w:tcPr>
            <w:tcW w:w="279" w:type="pct"/>
          </w:tcPr>
          <w:p w14:paraId="38CBFFAB" w14:textId="77777777" w:rsidR="0048793D" w:rsidRPr="0005085E" w:rsidRDefault="0048793D" w:rsidP="0048793D">
            <w:pPr>
              <w:spacing w:line="240" w:lineRule="atLeast"/>
              <w:rPr>
                <w:rFonts w:ascii="Arial" w:hAnsi="Arial" w:cs="Arial"/>
                <w:color w:val="0000FF"/>
                <w:lang w:val="fr-BE"/>
              </w:rPr>
            </w:pPr>
          </w:p>
        </w:tc>
        <w:tc>
          <w:tcPr>
            <w:tcW w:w="464" w:type="pct"/>
          </w:tcPr>
          <w:p w14:paraId="051C108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0B2B08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2A3E2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99FFAB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FFB09E4" w14:textId="77777777" w:rsidTr="002F7583">
        <w:trPr>
          <w:cantSplit/>
        </w:trPr>
        <w:tc>
          <w:tcPr>
            <w:tcW w:w="155" w:type="pct"/>
          </w:tcPr>
          <w:p w14:paraId="708C2147" w14:textId="77777777" w:rsidR="0048793D" w:rsidRPr="0005085E" w:rsidRDefault="0048793D" w:rsidP="0048793D">
            <w:pPr>
              <w:spacing w:line="240" w:lineRule="atLeast"/>
              <w:rPr>
                <w:rFonts w:ascii="Arial" w:hAnsi="Arial" w:cs="Arial"/>
                <w:color w:val="0000FF"/>
                <w:lang w:val="fr-BE"/>
              </w:rPr>
            </w:pPr>
          </w:p>
        </w:tc>
        <w:tc>
          <w:tcPr>
            <w:tcW w:w="279" w:type="pct"/>
          </w:tcPr>
          <w:p w14:paraId="4AE59B00" w14:textId="77777777" w:rsidR="0048793D" w:rsidRPr="0005085E" w:rsidRDefault="0048793D" w:rsidP="0048793D">
            <w:pPr>
              <w:spacing w:line="240" w:lineRule="atLeast"/>
              <w:rPr>
                <w:rFonts w:ascii="Arial" w:hAnsi="Arial" w:cs="Arial"/>
                <w:color w:val="0000FF"/>
                <w:lang w:val="fr-BE"/>
              </w:rPr>
            </w:pPr>
          </w:p>
        </w:tc>
        <w:tc>
          <w:tcPr>
            <w:tcW w:w="464" w:type="pct"/>
          </w:tcPr>
          <w:p w14:paraId="657832BA"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105932</w:t>
            </w:r>
          </w:p>
        </w:tc>
        <w:tc>
          <w:tcPr>
            <w:tcW w:w="465" w:type="pct"/>
          </w:tcPr>
          <w:p w14:paraId="4F3F00B5" w14:textId="77777777" w:rsidR="0048793D" w:rsidRPr="0005085E" w:rsidRDefault="0048793D" w:rsidP="0048793D">
            <w:pPr>
              <w:spacing w:line="240" w:lineRule="atLeast"/>
              <w:rPr>
                <w:rFonts w:ascii="Arial" w:hAnsi="Arial" w:cs="Arial"/>
                <w:color w:val="0000FF"/>
                <w:lang w:val="fr-BE"/>
              </w:rPr>
            </w:pPr>
          </w:p>
        </w:tc>
        <w:tc>
          <w:tcPr>
            <w:tcW w:w="2821" w:type="pct"/>
          </w:tcPr>
          <w:p w14:paraId="3F0AF240"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radiothérapie et en oncologie, y compris un rapport écrit éventuel au médecin traitant</w:t>
            </w:r>
          </w:p>
        </w:tc>
        <w:tc>
          <w:tcPr>
            <w:tcW w:w="149" w:type="pct"/>
            <w:gridSpan w:val="2"/>
            <w:vAlign w:val="bottom"/>
          </w:tcPr>
          <w:p w14:paraId="21FC5A9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92B33E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97427B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823C9A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135F831" w14:textId="77777777" w:rsidTr="002F7583">
        <w:trPr>
          <w:cantSplit/>
        </w:trPr>
        <w:tc>
          <w:tcPr>
            <w:tcW w:w="155" w:type="pct"/>
          </w:tcPr>
          <w:p w14:paraId="6CB758F3" w14:textId="77777777" w:rsidR="0048793D" w:rsidRPr="0005085E" w:rsidRDefault="0048793D" w:rsidP="0048793D">
            <w:pPr>
              <w:spacing w:line="240" w:lineRule="atLeast"/>
              <w:rPr>
                <w:rFonts w:ascii="Arial" w:hAnsi="Arial" w:cs="Arial"/>
                <w:color w:val="0000FF"/>
                <w:lang w:val="fr-BE"/>
              </w:rPr>
            </w:pPr>
          </w:p>
        </w:tc>
        <w:tc>
          <w:tcPr>
            <w:tcW w:w="279" w:type="pct"/>
          </w:tcPr>
          <w:p w14:paraId="50DC5C69" w14:textId="77777777" w:rsidR="0048793D" w:rsidRPr="0005085E" w:rsidRDefault="0048793D" w:rsidP="0048793D">
            <w:pPr>
              <w:spacing w:line="240" w:lineRule="atLeast"/>
              <w:rPr>
                <w:rFonts w:ascii="Arial" w:hAnsi="Arial" w:cs="Arial"/>
                <w:color w:val="0000FF"/>
                <w:lang w:val="fr-BE"/>
              </w:rPr>
            </w:pPr>
          </w:p>
        </w:tc>
        <w:tc>
          <w:tcPr>
            <w:tcW w:w="464" w:type="pct"/>
          </w:tcPr>
          <w:p w14:paraId="30D204F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415ED0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833B35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274ADA2" w14:textId="77777777" w:rsidR="0048793D" w:rsidRPr="0005085E" w:rsidRDefault="0048793D" w:rsidP="0048793D">
            <w:pPr>
              <w:spacing w:line="240" w:lineRule="atLeast"/>
              <w:jc w:val="right"/>
              <w:rPr>
                <w:rFonts w:ascii="Arial" w:hAnsi="Arial" w:cs="Arial"/>
                <w:color w:val="0000FF"/>
                <w:lang w:val="fr-BE"/>
              </w:rPr>
            </w:pPr>
          </w:p>
        </w:tc>
      </w:tr>
      <w:tr w:rsidR="002F7583" w:rsidRPr="00DB3DC8" w14:paraId="6081AC66" w14:textId="77777777" w:rsidTr="002F7583">
        <w:trPr>
          <w:cantSplit/>
        </w:trPr>
        <w:tc>
          <w:tcPr>
            <w:tcW w:w="155" w:type="pct"/>
          </w:tcPr>
          <w:p w14:paraId="7B899775" w14:textId="77777777" w:rsidR="002F7583" w:rsidRDefault="002F7583" w:rsidP="0048793D">
            <w:pPr>
              <w:spacing w:line="240" w:lineRule="atLeast"/>
              <w:rPr>
                <w:rFonts w:ascii="Arial" w:hAnsi="Arial" w:cs="Arial"/>
                <w:color w:val="0000FF"/>
                <w:lang w:val="fr-BE"/>
              </w:rPr>
            </w:pPr>
          </w:p>
          <w:p w14:paraId="47201441" w14:textId="77777777" w:rsidR="002F7583" w:rsidRPr="0005085E" w:rsidRDefault="002F7583" w:rsidP="0048793D">
            <w:pPr>
              <w:spacing w:line="240" w:lineRule="atLeast"/>
              <w:rPr>
                <w:rFonts w:ascii="Arial" w:hAnsi="Arial" w:cs="Arial"/>
                <w:color w:val="0000FF"/>
                <w:lang w:val="fr-BE"/>
              </w:rPr>
            </w:pPr>
          </w:p>
        </w:tc>
        <w:tc>
          <w:tcPr>
            <w:tcW w:w="279" w:type="pct"/>
          </w:tcPr>
          <w:p w14:paraId="34B5DDDA" w14:textId="77777777" w:rsidR="002F7583" w:rsidRPr="0005085E" w:rsidRDefault="002F7583" w:rsidP="0048793D">
            <w:pPr>
              <w:spacing w:line="240" w:lineRule="atLeast"/>
              <w:rPr>
                <w:rFonts w:ascii="Arial" w:hAnsi="Arial" w:cs="Arial"/>
                <w:color w:val="0000FF"/>
                <w:lang w:val="fr-BE"/>
              </w:rPr>
            </w:pPr>
          </w:p>
        </w:tc>
        <w:tc>
          <w:tcPr>
            <w:tcW w:w="464" w:type="pct"/>
          </w:tcPr>
          <w:p w14:paraId="400CBEAD"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43FBBB74"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2B532B5B"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30B31036" w14:textId="77777777" w:rsidR="002F7583" w:rsidRPr="0005085E" w:rsidRDefault="002F7583" w:rsidP="0048793D">
            <w:pPr>
              <w:spacing w:line="240" w:lineRule="atLeast"/>
              <w:jc w:val="right"/>
              <w:rPr>
                <w:rFonts w:ascii="Arial" w:hAnsi="Arial" w:cs="Arial"/>
                <w:color w:val="0000FF"/>
                <w:lang w:val="fr-BE"/>
              </w:rPr>
            </w:pPr>
          </w:p>
        </w:tc>
      </w:tr>
      <w:tr w:rsidR="0048793D" w:rsidRPr="00DB3DC8" w14:paraId="018710A5" w14:textId="77777777" w:rsidTr="002F7583">
        <w:trPr>
          <w:cantSplit/>
        </w:trPr>
        <w:tc>
          <w:tcPr>
            <w:tcW w:w="155" w:type="pct"/>
          </w:tcPr>
          <w:p w14:paraId="6E7F4F8E" w14:textId="77777777" w:rsidR="0048793D" w:rsidRPr="0005085E" w:rsidRDefault="0048793D" w:rsidP="0048793D">
            <w:pPr>
              <w:spacing w:line="240" w:lineRule="atLeast"/>
              <w:rPr>
                <w:rFonts w:ascii="Arial" w:hAnsi="Arial" w:cs="Arial"/>
                <w:color w:val="0000FF"/>
                <w:lang w:val="fr-BE"/>
              </w:rPr>
            </w:pPr>
          </w:p>
        </w:tc>
        <w:tc>
          <w:tcPr>
            <w:tcW w:w="279" w:type="pct"/>
          </w:tcPr>
          <w:p w14:paraId="251C0009" w14:textId="77777777" w:rsidR="0048793D" w:rsidRPr="0005085E" w:rsidRDefault="0048793D" w:rsidP="0048793D">
            <w:pPr>
              <w:spacing w:line="240" w:lineRule="atLeast"/>
              <w:rPr>
                <w:rFonts w:ascii="Arial" w:hAnsi="Arial" w:cs="Arial"/>
                <w:color w:val="0000FF"/>
                <w:lang w:val="fr-BE"/>
              </w:rPr>
            </w:pPr>
          </w:p>
        </w:tc>
        <w:tc>
          <w:tcPr>
            <w:tcW w:w="464" w:type="pct"/>
          </w:tcPr>
          <w:p w14:paraId="3E3A2014"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105954</w:t>
            </w:r>
          </w:p>
        </w:tc>
        <w:tc>
          <w:tcPr>
            <w:tcW w:w="465" w:type="pct"/>
          </w:tcPr>
          <w:p w14:paraId="56ED6BB1" w14:textId="77777777" w:rsidR="0048793D" w:rsidRPr="0005085E" w:rsidRDefault="0048793D" w:rsidP="0048793D">
            <w:pPr>
              <w:spacing w:line="240" w:lineRule="atLeast"/>
              <w:rPr>
                <w:rFonts w:ascii="Arial" w:hAnsi="Arial" w:cs="Arial"/>
                <w:color w:val="0000FF"/>
                <w:lang w:val="fr-BE"/>
              </w:rPr>
            </w:pPr>
          </w:p>
        </w:tc>
        <w:tc>
          <w:tcPr>
            <w:tcW w:w="2821" w:type="pct"/>
          </w:tcPr>
          <w:p w14:paraId="6D4949A1"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radiothérapie et en oncologie accrédité, y compris un rapport écrit éventuel au médecin traitant</w:t>
            </w:r>
          </w:p>
        </w:tc>
        <w:tc>
          <w:tcPr>
            <w:tcW w:w="149" w:type="pct"/>
            <w:gridSpan w:val="2"/>
            <w:vAlign w:val="bottom"/>
          </w:tcPr>
          <w:p w14:paraId="2F9A87A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6529CF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A5D336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48AF28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D9CD551" w14:textId="77777777" w:rsidTr="002F7583">
        <w:trPr>
          <w:cantSplit/>
        </w:trPr>
        <w:tc>
          <w:tcPr>
            <w:tcW w:w="155" w:type="pct"/>
          </w:tcPr>
          <w:p w14:paraId="35963720" w14:textId="77777777" w:rsidR="0048793D" w:rsidRPr="0005085E" w:rsidRDefault="0048793D" w:rsidP="0048793D">
            <w:pPr>
              <w:spacing w:line="240" w:lineRule="atLeast"/>
              <w:rPr>
                <w:rFonts w:ascii="Arial" w:hAnsi="Arial" w:cs="Arial"/>
                <w:color w:val="0000FF"/>
                <w:lang w:val="fr-BE"/>
              </w:rPr>
            </w:pPr>
          </w:p>
        </w:tc>
        <w:tc>
          <w:tcPr>
            <w:tcW w:w="279" w:type="pct"/>
          </w:tcPr>
          <w:p w14:paraId="5ECD8E68" w14:textId="77777777" w:rsidR="0048793D" w:rsidRPr="0005085E" w:rsidRDefault="0048793D" w:rsidP="0048793D">
            <w:pPr>
              <w:spacing w:line="240" w:lineRule="atLeast"/>
              <w:rPr>
                <w:rFonts w:ascii="Arial" w:hAnsi="Arial" w:cs="Arial"/>
                <w:color w:val="0000FF"/>
                <w:lang w:val="fr-BE"/>
              </w:rPr>
            </w:pPr>
          </w:p>
        </w:tc>
        <w:tc>
          <w:tcPr>
            <w:tcW w:w="464" w:type="pct"/>
          </w:tcPr>
          <w:p w14:paraId="0EDD118A" w14:textId="77777777" w:rsidR="0048793D" w:rsidRPr="0005085E" w:rsidRDefault="0048793D" w:rsidP="0048793D">
            <w:pPr>
              <w:spacing w:line="240" w:lineRule="atLeast"/>
              <w:rPr>
                <w:rFonts w:ascii="Arial" w:hAnsi="Arial" w:cs="Arial"/>
                <w:color w:val="0000FF"/>
                <w:lang w:val="fr-BE"/>
              </w:rPr>
            </w:pPr>
          </w:p>
        </w:tc>
        <w:tc>
          <w:tcPr>
            <w:tcW w:w="465" w:type="pct"/>
          </w:tcPr>
          <w:p w14:paraId="51F681DF" w14:textId="77777777" w:rsidR="0048793D" w:rsidRPr="0005085E" w:rsidRDefault="0048793D" w:rsidP="0048793D">
            <w:pPr>
              <w:spacing w:line="240" w:lineRule="atLeast"/>
              <w:rPr>
                <w:rFonts w:ascii="Arial" w:hAnsi="Arial" w:cs="Arial"/>
                <w:color w:val="0000FF"/>
                <w:lang w:val="fr-BE"/>
              </w:rPr>
            </w:pPr>
          </w:p>
        </w:tc>
        <w:tc>
          <w:tcPr>
            <w:tcW w:w="2821" w:type="pct"/>
          </w:tcPr>
          <w:p w14:paraId="78E11E53"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F555FF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94EA24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8B35B4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3C1671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DF12D99" w14:textId="77777777" w:rsidTr="002F7583">
        <w:trPr>
          <w:cantSplit/>
        </w:trPr>
        <w:tc>
          <w:tcPr>
            <w:tcW w:w="155" w:type="pct"/>
          </w:tcPr>
          <w:p w14:paraId="24B056D9" w14:textId="77777777" w:rsidR="0048793D" w:rsidRPr="0005085E" w:rsidRDefault="0048793D" w:rsidP="0048793D">
            <w:pPr>
              <w:spacing w:line="240" w:lineRule="atLeast"/>
              <w:rPr>
                <w:rFonts w:ascii="Arial" w:hAnsi="Arial" w:cs="Arial"/>
                <w:color w:val="0000FF"/>
                <w:lang w:val="fr-BE"/>
              </w:rPr>
            </w:pPr>
          </w:p>
        </w:tc>
        <w:tc>
          <w:tcPr>
            <w:tcW w:w="279" w:type="pct"/>
          </w:tcPr>
          <w:p w14:paraId="1C00952E" w14:textId="77777777" w:rsidR="0048793D" w:rsidRPr="0005085E" w:rsidRDefault="0048793D" w:rsidP="0048793D">
            <w:pPr>
              <w:spacing w:line="240" w:lineRule="atLeast"/>
              <w:rPr>
                <w:rFonts w:ascii="Arial" w:hAnsi="Arial" w:cs="Arial"/>
                <w:color w:val="0000FF"/>
                <w:lang w:val="fr-BE"/>
              </w:rPr>
            </w:pPr>
          </w:p>
        </w:tc>
        <w:tc>
          <w:tcPr>
            <w:tcW w:w="464" w:type="pct"/>
          </w:tcPr>
          <w:p w14:paraId="5D67D11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2CD2ED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48B56A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0894A39"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3E55737" w14:textId="77777777" w:rsidTr="002F7583">
        <w:trPr>
          <w:cantSplit/>
        </w:trPr>
        <w:tc>
          <w:tcPr>
            <w:tcW w:w="155" w:type="pct"/>
          </w:tcPr>
          <w:p w14:paraId="486F0599" w14:textId="77777777" w:rsidR="0048793D" w:rsidRPr="0005085E" w:rsidRDefault="0048793D" w:rsidP="0048793D">
            <w:pPr>
              <w:spacing w:line="240" w:lineRule="atLeast"/>
              <w:rPr>
                <w:rFonts w:ascii="Arial" w:hAnsi="Arial" w:cs="Arial"/>
                <w:color w:val="0000FF"/>
                <w:lang w:val="fr-BE"/>
              </w:rPr>
            </w:pPr>
          </w:p>
        </w:tc>
        <w:tc>
          <w:tcPr>
            <w:tcW w:w="279" w:type="pct"/>
          </w:tcPr>
          <w:p w14:paraId="66368F34" w14:textId="77777777" w:rsidR="0048793D" w:rsidRPr="0005085E" w:rsidRDefault="0048793D" w:rsidP="0048793D">
            <w:pPr>
              <w:spacing w:line="240" w:lineRule="atLeast"/>
              <w:rPr>
                <w:rFonts w:ascii="Arial" w:hAnsi="Arial" w:cs="Arial"/>
                <w:color w:val="0000FF"/>
                <w:lang w:val="fr-BE"/>
              </w:rPr>
            </w:pPr>
          </w:p>
        </w:tc>
        <w:tc>
          <w:tcPr>
            <w:tcW w:w="464" w:type="pct"/>
          </w:tcPr>
          <w:p w14:paraId="5620A8D0"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105976</w:t>
            </w:r>
          </w:p>
        </w:tc>
        <w:tc>
          <w:tcPr>
            <w:tcW w:w="465" w:type="pct"/>
          </w:tcPr>
          <w:p w14:paraId="3DF9151F" w14:textId="77777777" w:rsidR="0048793D" w:rsidRPr="0005085E" w:rsidRDefault="0048793D" w:rsidP="0048793D">
            <w:pPr>
              <w:spacing w:line="240" w:lineRule="atLeast"/>
              <w:rPr>
                <w:rFonts w:ascii="Arial" w:hAnsi="Arial" w:cs="Arial"/>
                <w:color w:val="0000FF"/>
                <w:lang w:val="fr-BE"/>
              </w:rPr>
            </w:pPr>
          </w:p>
        </w:tc>
        <w:tc>
          <w:tcPr>
            <w:tcW w:w="2821" w:type="pct"/>
          </w:tcPr>
          <w:p w14:paraId="17AC0CC6"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médecine nucléaire, y compris un rapport écrit éventuel au médecin traitant</w:t>
            </w:r>
          </w:p>
        </w:tc>
        <w:tc>
          <w:tcPr>
            <w:tcW w:w="149" w:type="pct"/>
            <w:gridSpan w:val="2"/>
            <w:vAlign w:val="bottom"/>
          </w:tcPr>
          <w:p w14:paraId="3E72B87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21C3B7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02357C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6EBECB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A1D4E35" w14:textId="77777777" w:rsidTr="002F7583">
        <w:trPr>
          <w:cantSplit/>
        </w:trPr>
        <w:tc>
          <w:tcPr>
            <w:tcW w:w="155" w:type="pct"/>
          </w:tcPr>
          <w:p w14:paraId="304FA2F0" w14:textId="77777777" w:rsidR="0048793D" w:rsidRPr="0005085E" w:rsidRDefault="0048793D" w:rsidP="0048793D">
            <w:pPr>
              <w:spacing w:line="240" w:lineRule="atLeast"/>
              <w:rPr>
                <w:rFonts w:ascii="Arial" w:hAnsi="Arial" w:cs="Arial"/>
                <w:color w:val="0000FF"/>
                <w:lang w:val="fr-BE"/>
              </w:rPr>
            </w:pPr>
          </w:p>
        </w:tc>
        <w:tc>
          <w:tcPr>
            <w:tcW w:w="279" w:type="pct"/>
          </w:tcPr>
          <w:p w14:paraId="7A2A8F60" w14:textId="77777777" w:rsidR="0048793D" w:rsidRPr="0005085E" w:rsidRDefault="0048793D" w:rsidP="0048793D">
            <w:pPr>
              <w:spacing w:line="240" w:lineRule="atLeast"/>
              <w:rPr>
                <w:rFonts w:ascii="Arial" w:hAnsi="Arial" w:cs="Arial"/>
                <w:color w:val="0000FF"/>
                <w:lang w:val="fr-BE"/>
              </w:rPr>
            </w:pPr>
          </w:p>
        </w:tc>
        <w:tc>
          <w:tcPr>
            <w:tcW w:w="464" w:type="pct"/>
          </w:tcPr>
          <w:p w14:paraId="4DCB4CE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B535EC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8684FC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4C9BB24"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540899E" w14:textId="77777777" w:rsidTr="002F7583">
        <w:trPr>
          <w:cantSplit/>
        </w:trPr>
        <w:tc>
          <w:tcPr>
            <w:tcW w:w="155" w:type="pct"/>
          </w:tcPr>
          <w:p w14:paraId="514E4A74" w14:textId="77777777" w:rsidR="0048793D" w:rsidRPr="0005085E" w:rsidRDefault="0048793D" w:rsidP="0048793D">
            <w:pPr>
              <w:spacing w:line="240" w:lineRule="atLeast"/>
              <w:rPr>
                <w:rFonts w:ascii="Arial" w:hAnsi="Arial" w:cs="Arial"/>
                <w:color w:val="0000FF"/>
                <w:lang w:val="fr-BE"/>
              </w:rPr>
            </w:pPr>
          </w:p>
        </w:tc>
        <w:tc>
          <w:tcPr>
            <w:tcW w:w="279" w:type="pct"/>
          </w:tcPr>
          <w:p w14:paraId="438B2014" w14:textId="77777777" w:rsidR="0048793D" w:rsidRPr="0005085E" w:rsidRDefault="0048793D" w:rsidP="0048793D">
            <w:pPr>
              <w:spacing w:line="240" w:lineRule="atLeast"/>
              <w:rPr>
                <w:rFonts w:ascii="Arial" w:hAnsi="Arial" w:cs="Arial"/>
                <w:color w:val="0000FF"/>
                <w:lang w:val="fr-BE"/>
              </w:rPr>
            </w:pPr>
          </w:p>
        </w:tc>
        <w:tc>
          <w:tcPr>
            <w:tcW w:w="464" w:type="pct"/>
          </w:tcPr>
          <w:p w14:paraId="4B5A743C"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105991</w:t>
            </w:r>
          </w:p>
        </w:tc>
        <w:tc>
          <w:tcPr>
            <w:tcW w:w="465" w:type="pct"/>
          </w:tcPr>
          <w:p w14:paraId="6829FAE2" w14:textId="77777777" w:rsidR="0048793D" w:rsidRPr="0005085E" w:rsidRDefault="0048793D" w:rsidP="0048793D">
            <w:pPr>
              <w:spacing w:line="240" w:lineRule="atLeast"/>
              <w:rPr>
                <w:rFonts w:ascii="Arial" w:hAnsi="Arial" w:cs="Arial"/>
                <w:color w:val="0000FF"/>
                <w:lang w:val="fr-BE"/>
              </w:rPr>
            </w:pPr>
          </w:p>
        </w:tc>
        <w:tc>
          <w:tcPr>
            <w:tcW w:w="2821" w:type="pct"/>
          </w:tcPr>
          <w:p w14:paraId="2D8AAF2E"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médecine nucléaire accrédité, y compris un rapport écrit éventuel au médecin traitant</w:t>
            </w:r>
          </w:p>
        </w:tc>
        <w:tc>
          <w:tcPr>
            <w:tcW w:w="149" w:type="pct"/>
            <w:gridSpan w:val="2"/>
            <w:vAlign w:val="bottom"/>
          </w:tcPr>
          <w:p w14:paraId="3C6F53F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5F45BC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5A70EA1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8D101D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E784848" w14:textId="77777777" w:rsidTr="002F7583">
        <w:trPr>
          <w:cantSplit/>
        </w:trPr>
        <w:tc>
          <w:tcPr>
            <w:tcW w:w="155" w:type="pct"/>
          </w:tcPr>
          <w:p w14:paraId="57EC5D8B" w14:textId="77777777" w:rsidR="0048793D" w:rsidRPr="0005085E" w:rsidRDefault="0048793D" w:rsidP="0048793D">
            <w:pPr>
              <w:spacing w:line="240" w:lineRule="atLeast"/>
              <w:rPr>
                <w:rFonts w:ascii="Arial" w:hAnsi="Arial" w:cs="Arial"/>
                <w:color w:val="0000FF"/>
                <w:lang w:val="fr-BE"/>
              </w:rPr>
            </w:pPr>
          </w:p>
        </w:tc>
        <w:tc>
          <w:tcPr>
            <w:tcW w:w="279" w:type="pct"/>
          </w:tcPr>
          <w:p w14:paraId="21CD93F6" w14:textId="77777777" w:rsidR="0048793D" w:rsidRPr="0005085E" w:rsidRDefault="0048793D" w:rsidP="0048793D">
            <w:pPr>
              <w:spacing w:line="240" w:lineRule="atLeast"/>
              <w:rPr>
                <w:rFonts w:ascii="Arial" w:hAnsi="Arial" w:cs="Arial"/>
                <w:color w:val="0000FF"/>
                <w:lang w:val="fr-BE"/>
              </w:rPr>
            </w:pPr>
          </w:p>
        </w:tc>
        <w:tc>
          <w:tcPr>
            <w:tcW w:w="464" w:type="pct"/>
          </w:tcPr>
          <w:p w14:paraId="66B1FE82" w14:textId="77777777" w:rsidR="0048793D" w:rsidRPr="0005085E" w:rsidRDefault="0048793D" w:rsidP="0048793D">
            <w:pPr>
              <w:spacing w:line="240" w:lineRule="atLeast"/>
              <w:rPr>
                <w:rFonts w:ascii="Arial" w:hAnsi="Arial" w:cs="Arial"/>
                <w:color w:val="0000FF"/>
                <w:lang w:val="fr-BE"/>
              </w:rPr>
            </w:pPr>
          </w:p>
        </w:tc>
        <w:tc>
          <w:tcPr>
            <w:tcW w:w="465" w:type="pct"/>
          </w:tcPr>
          <w:p w14:paraId="557DBFA1" w14:textId="77777777" w:rsidR="0048793D" w:rsidRPr="0005085E" w:rsidRDefault="0048793D" w:rsidP="0048793D">
            <w:pPr>
              <w:spacing w:line="240" w:lineRule="atLeast"/>
              <w:rPr>
                <w:rFonts w:ascii="Arial" w:hAnsi="Arial" w:cs="Arial"/>
                <w:color w:val="0000FF"/>
                <w:lang w:val="fr-BE"/>
              </w:rPr>
            </w:pPr>
          </w:p>
        </w:tc>
        <w:tc>
          <w:tcPr>
            <w:tcW w:w="2821" w:type="pct"/>
          </w:tcPr>
          <w:p w14:paraId="542D6DB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DD7B4D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07426DE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A7E4AA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A028A1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CEB9A93" w14:textId="77777777" w:rsidTr="002F7583">
        <w:trPr>
          <w:cantSplit/>
        </w:trPr>
        <w:tc>
          <w:tcPr>
            <w:tcW w:w="155" w:type="pct"/>
          </w:tcPr>
          <w:p w14:paraId="7779C759" w14:textId="77777777" w:rsidR="0048793D" w:rsidRPr="0005085E" w:rsidRDefault="0048793D" w:rsidP="0048793D">
            <w:pPr>
              <w:spacing w:line="240" w:lineRule="atLeast"/>
              <w:rPr>
                <w:rFonts w:ascii="Arial" w:hAnsi="Arial" w:cs="Arial"/>
                <w:color w:val="0000FF"/>
                <w:lang w:val="fr-BE"/>
              </w:rPr>
            </w:pPr>
          </w:p>
        </w:tc>
        <w:tc>
          <w:tcPr>
            <w:tcW w:w="279" w:type="pct"/>
          </w:tcPr>
          <w:p w14:paraId="15E18F54" w14:textId="77777777" w:rsidR="0048793D" w:rsidRPr="0005085E" w:rsidRDefault="0048793D" w:rsidP="0048793D">
            <w:pPr>
              <w:spacing w:line="240" w:lineRule="atLeast"/>
              <w:rPr>
                <w:rFonts w:ascii="Arial" w:hAnsi="Arial" w:cs="Arial"/>
                <w:color w:val="0000FF"/>
                <w:lang w:val="fr-BE"/>
              </w:rPr>
            </w:pPr>
          </w:p>
        </w:tc>
        <w:tc>
          <w:tcPr>
            <w:tcW w:w="464" w:type="pct"/>
          </w:tcPr>
          <w:p w14:paraId="094455D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D9F030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8434A0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87ADFE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B378808" w14:textId="77777777" w:rsidTr="002F7583">
        <w:trPr>
          <w:cantSplit/>
        </w:trPr>
        <w:tc>
          <w:tcPr>
            <w:tcW w:w="155" w:type="pct"/>
          </w:tcPr>
          <w:p w14:paraId="6595B917" w14:textId="77777777" w:rsidR="0048793D" w:rsidRPr="0005085E" w:rsidRDefault="0048793D" w:rsidP="0048793D">
            <w:pPr>
              <w:spacing w:line="240" w:lineRule="atLeast"/>
              <w:rPr>
                <w:rFonts w:ascii="Arial" w:hAnsi="Arial" w:cs="Arial"/>
                <w:color w:val="0000FF"/>
                <w:lang w:val="fr-BE"/>
              </w:rPr>
            </w:pPr>
          </w:p>
        </w:tc>
        <w:tc>
          <w:tcPr>
            <w:tcW w:w="279" w:type="pct"/>
          </w:tcPr>
          <w:p w14:paraId="3BEA9055" w14:textId="77777777" w:rsidR="0048793D" w:rsidRPr="0005085E" w:rsidRDefault="0048793D" w:rsidP="0048793D">
            <w:pPr>
              <w:spacing w:line="240" w:lineRule="atLeast"/>
              <w:rPr>
                <w:rFonts w:ascii="Arial" w:hAnsi="Arial" w:cs="Arial"/>
                <w:color w:val="0000FF"/>
                <w:lang w:val="fr-BE"/>
              </w:rPr>
            </w:pPr>
          </w:p>
        </w:tc>
        <w:tc>
          <w:tcPr>
            <w:tcW w:w="464" w:type="pct"/>
          </w:tcPr>
          <w:p w14:paraId="30AFD2B7"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106455</w:t>
            </w:r>
          </w:p>
        </w:tc>
        <w:tc>
          <w:tcPr>
            <w:tcW w:w="465" w:type="pct"/>
          </w:tcPr>
          <w:p w14:paraId="6433750B" w14:textId="77777777" w:rsidR="0048793D" w:rsidRPr="0005085E" w:rsidRDefault="0048793D" w:rsidP="0048793D">
            <w:pPr>
              <w:spacing w:line="240" w:lineRule="atLeast"/>
              <w:rPr>
                <w:rFonts w:ascii="Arial" w:hAnsi="Arial" w:cs="Arial"/>
                <w:color w:val="0000FF"/>
                <w:lang w:val="fr-BE"/>
              </w:rPr>
            </w:pPr>
          </w:p>
        </w:tc>
        <w:tc>
          <w:tcPr>
            <w:tcW w:w="2821" w:type="pct"/>
          </w:tcPr>
          <w:p w14:paraId="251E1A8A"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génétique clinique, y compris un rapport écrit éventuel au médecin traitant</w:t>
            </w:r>
          </w:p>
        </w:tc>
        <w:tc>
          <w:tcPr>
            <w:tcW w:w="149" w:type="pct"/>
            <w:gridSpan w:val="2"/>
            <w:vAlign w:val="bottom"/>
          </w:tcPr>
          <w:p w14:paraId="0EECD70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F03136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40BE55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769A6F9"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38FF984" w14:textId="77777777" w:rsidTr="002F7583">
        <w:trPr>
          <w:cantSplit/>
        </w:trPr>
        <w:tc>
          <w:tcPr>
            <w:tcW w:w="155" w:type="pct"/>
          </w:tcPr>
          <w:p w14:paraId="0C6A7234" w14:textId="77777777" w:rsidR="0048793D" w:rsidRPr="0005085E" w:rsidRDefault="0048793D" w:rsidP="0048793D">
            <w:pPr>
              <w:spacing w:line="240" w:lineRule="atLeast"/>
              <w:rPr>
                <w:rFonts w:ascii="Arial" w:hAnsi="Arial" w:cs="Arial"/>
                <w:color w:val="0000FF"/>
                <w:lang w:val="fr-BE"/>
              </w:rPr>
            </w:pPr>
          </w:p>
        </w:tc>
        <w:tc>
          <w:tcPr>
            <w:tcW w:w="279" w:type="pct"/>
          </w:tcPr>
          <w:p w14:paraId="6AABD974" w14:textId="77777777" w:rsidR="0048793D" w:rsidRPr="0005085E" w:rsidRDefault="0048793D" w:rsidP="0048793D">
            <w:pPr>
              <w:spacing w:line="240" w:lineRule="atLeast"/>
              <w:rPr>
                <w:rFonts w:ascii="Arial" w:hAnsi="Arial" w:cs="Arial"/>
                <w:color w:val="0000FF"/>
                <w:lang w:val="fr-BE"/>
              </w:rPr>
            </w:pPr>
          </w:p>
        </w:tc>
        <w:tc>
          <w:tcPr>
            <w:tcW w:w="464" w:type="pct"/>
          </w:tcPr>
          <w:p w14:paraId="5DC2298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CC1146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639DD1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4E36B1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3671CD7" w14:textId="77777777" w:rsidTr="002F7583">
        <w:trPr>
          <w:cantSplit/>
        </w:trPr>
        <w:tc>
          <w:tcPr>
            <w:tcW w:w="155" w:type="pct"/>
          </w:tcPr>
          <w:p w14:paraId="25642495" w14:textId="77777777" w:rsidR="0048793D" w:rsidRPr="0005085E" w:rsidRDefault="0048793D" w:rsidP="0048793D">
            <w:pPr>
              <w:spacing w:line="240" w:lineRule="atLeast"/>
              <w:rPr>
                <w:rFonts w:ascii="Arial" w:hAnsi="Arial" w:cs="Arial"/>
                <w:color w:val="0000FF"/>
                <w:lang w:val="fr-BE"/>
              </w:rPr>
            </w:pPr>
          </w:p>
        </w:tc>
        <w:tc>
          <w:tcPr>
            <w:tcW w:w="279" w:type="pct"/>
          </w:tcPr>
          <w:p w14:paraId="0DDC23A0" w14:textId="77777777" w:rsidR="0048793D" w:rsidRPr="0005085E" w:rsidRDefault="0048793D" w:rsidP="0048793D">
            <w:pPr>
              <w:spacing w:line="240" w:lineRule="atLeast"/>
              <w:rPr>
                <w:rFonts w:ascii="Arial" w:hAnsi="Arial" w:cs="Arial"/>
                <w:color w:val="0000FF"/>
                <w:lang w:val="fr-BE"/>
              </w:rPr>
            </w:pPr>
          </w:p>
        </w:tc>
        <w:tc>
          <w:tcPr>
            <w:tcW w:w="464" w:type="pct"/>
          </w:tcPr>
          <w:p w14:paraId="514F6D24"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106470</w:t>
            </w:r>
          </w:p>
        </w:tc>
        <w:tc>
          <w:tcPr>
            <w:tcW w:w="465" w:type="pct"/>
          </w:tcPr>
          <w:p w14:paraId="6F1AEADF" w14:textId="77777777" w:rsidR="0048793D" w:rsidRPr="0005085E" w:rsidRDefault="0048793D" w:rsidP="0048793D">
            <w:pPr>
              <w:spacing w:line="240" w:lineRule="atLeast"/>
              <w:rPr>
                <w:rFonts w:ascii="Arial" w:hAnsi="Arial" w:cs="Arial"/>
                <w:color w:val="0000FF"/>
                <w:lang w:val="fr-BE"/>
              </w:rPr>
            </w:pPr>
          </w:p>
        </w:tc>
        <w:tc>
          <w:tcPr>
            <w:tcW w:w="2821" w:type="pct"/>
          </w:tcPr>
          <w:p w14:paraId="76B16352"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en génétique clinique accrédité, y compris un rapport écrit éventuel au médecin traitant</w:t>
            </w:r>
          </w:p>
        </w:tc>
        <w:tc>
          <w:tcPr>
            <w:tcW w:w="149" w:type="pct"/>
            <w:gridSpan w:val="2"/>
            <w:vAlign w:val="bottom"/>
          </w:tcPr>
          <w:p w14:paraId="0E3C39C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7822E7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183C44A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B2346FC"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F96D7AC" w14:textId="77777777" w:rsidTr="002F7583">
        <w:trPr>
          <w:cantSplit/>
        </w:trPr>
        <w:tc>
          <w:tcPr>
            <w:tcW w:w="155" w:type="pct"/>
          </w:tcPr>
          <w:p w14:paraId="55CA6881" w14:textId="77777777" w:rsidR="0048793D" w:rsidRPr="0005085E" w:rsidRDefault="0048793D" w:rsidP="0048793D">
            <w:pPr>
              <w:spacing w:line="240" w:lineRule="atLeast"/>
              <w:rPr>
                <w:rFonts w:ascii="Arial" w:hAnsi="Arial" w:cs="Arial"/>
                <w:color w:val="0000FF"/>
                <w:lang w:val="fr-BE"/>
              </w:rPr>
            </w:pPr>
          </w:p>
        </w:tc>
        <w:tc>
          <w:tcPr>
            <w:tcW w:w="279" w:type="pct"/>
          </w:tcPr>
          <w:p w14:paraId="5117F534" w14:textId="77777777" w:rsidR="0048793D" w:rsidRPr="0005085E" w:rsidRDefault="0048793D" w:rsidP="0048793D">
            <w:pPr>
              <w:spacing w:line="240" w:lineRule="atLeast"/>
              <w:rPr>
                <w:rFonts w:ascii="Arial" w:hAnsi="Arial" w:cs="Arial"/>
                <w:color w:val="0000FF"/>
                <w:lang w:val="fr-BE"/>
              </w:rPr>
            </w:pPr>
          </w:p>
        </w:tc>
        <w:tc>
          <w:tcPr>
            <w:tcW w:w="464" w:type="pct"/>
          </w:tcPr>
          <w:p w14:paraId="1F26ABA7" w14:textId="77777777" w:rsidR="0048793D" w:rsidRPr="0005085E" w:rsidRDefault="0048793D" w:rsidP="0048793D">
            <w:pPr>
              <w:spacing w:line="240" w:lineRule="atLeast"/>
              <w:rPr>
                <w:rFonts w:ascii="Arial" w:hAnsi="Arial" w:cs="Arial"/>
                <w:color w:val="0000FF"/>
                <w:lang w:val="fr-BE"/>
              </w:rPr>
            </w:pPr>
          </w:p>
        </w:tc>
        <w:tc>
          <w:tcPr>
            <w:tcW w:w="465" w:type="pct"/>
          </w:tcPr>
          <w:p w14:paraId="2993DE64" w14:textId="77777777" w:rsidR="0048793D" w:rsidRPr="0005085E" w:rsidRDefault="0048793D" w:rsidP="0048793D">
            <w:pPr>
              <w:spacing w:line="240" w:lineRule="atLeast"/>
              <w:rPr>
                <w:rFonts w:ascii="Arial" w:hAnsi="Arial" w:cs="Arial"/>
                <w:color w:val="0000FF"/>
                <w:lang w:val="fr-BE"/>
              </w:rPr>
            </w:pPr>
          </w:p>
        </w:tc>
        <w:tc>
          <w:tcPr>
            <w:tcW w:w="2821" w:type="pct"/>
          </w:tcPr>
          <w:p w14:paraId="28C76910"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516504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44124F8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0D815CB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6CF73B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7DF5815" w14:textId="77777777" w:rsidTr="002F7583">
        <w:trPr>
          <w:cantSplit/>
        </w:trPr>
        <w:tc>
          <w:tcPr>
            <w:tcW w:w="155" w:type="pct"/>
          </w:tcPr>
          <w:p w14:paraId="68DCB10E" w14:textId="77777777" w:rsidR="0048793D" w:rsidRPr="0005085E" w:rsidRDefault="0048793D" w:rsidP="0048793D">
            <w:pPr>
              <w:spacing w:line="240" w:lineRule="atLeast"/>
              <w:rPr>
                <w:rFonts w:ascii="Arial" w:hAnsi="Arial" w:cs="Arial"/>
                <w:color w:val="0000FF"/>
                <w:lang w:val="fr-BE"/>
              </w:rPr>
            </w:pPr>
          </w:p>
        </w:tc>
        <w:tc>
          <w:tcPr>
            <w:tcW w:w="279" w:type="pct"/>
          </w:tcPr>
          <w:p w14:paraId="7581628A" w14:textId="77777777" w:rsidR="0048793D" w:rsidRPr="0005085E" w:rsidRDefault="0048793D" w:rsidP="0048793D">
            <w:pPr>
              <w:spacing w:line="240" w:lineRule="atLeast"/>
              <w:rPr>
                <w:rFonts w:ascii="Arial" w:hAnsi="Arial" w:cs="Arial"/>
                <w:color w:val="0000FF"/>
                <w:lang w:val="fr-BE"/>
              </w:rPr>
            </w:pPr>
          </w:p>
        </w:tc>
        <w:tc>
          <w:tcPr>
            <w:tcW w:w="464" w:type="pct"/>
          </w:tcPr>
          <w:p w14:paraId="7FAE3D0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A67D07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BB460F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1F96689"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1E0D9D7" w14:textId="77777777" w:rsidTr="002F7583">
        <w:trPr>
          <w:cantSplit/>
        </w:trPr>
        <w:tc>
          <w:tcPr>
            <w:tcW w:w="155" w:type="pct"/>
          </w:tcPr>
          <w:p w14:paraId="5E42EDF3" w14:textId="77777777" w:rsidR="0048793D" w:rsidRPr="0005085E" w:rsidRDefault="0048793D" w:rsidP="0048793D">
            <w:pPr>
              <w:spacing w:line="240" w:lineRule="atLeast"/>
              <w:rPr>
                <w:rFonts w:ascii="Arial" w:hAnsi="Arial" w:cs="Arial"/>
                <w:color w:val="0000FF"/>
                <w:lang w:val="fr-BE"/>
              </w:rPr>
            </w:pPr>
          </w:p>
        </w:tc>
        <w:tc>
          <w:tcPr>
            <w:tcW w:w="279" w:type="pct"/>
          </w:tcPr>
          <w:p w14:paraId="48AF78B1" w14:textId="77777777" w:rsidR="0048793D" w:rsidRPr="0005085E" w:rsidRDefault="0048793D" w:rsidP="0048793D">
            <w:pPr>
              <w:spacing w:line="240" w:lineRule="atLeast"/>
              <w:rPr>
                <w:rFonts w:ascii="Arial" w:hAnsi="Arial" w:cs="Arial"/>
                <w:color w:val="0000FF"/>
                <w:lang w:val="fr-BE"/>
              </w:rPr>
            </w:pPr>
          </w:p>
        </w:tc>
        <w:tc>
          <w:tcPr>
            <w:tcW w:w="464" w:type="pct"/>
          </w:tcPr>
          <w:p w14:paraId="0EB5E9FB"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102012</w:t>
            </w:r>
          </w:p>
        </w:tc>
        <w:tc>
          <w:tcPr>
            <w:tcW w:w="465" w:type="pct"/>
          </w:tcPr>
          <w:p w14:paraId="73DE0731" w14:textId="77777777" w:rsidR="0048793D" w:rsidRPr="0005085E" w:rsidRDefault="0048793D" w:rsidP="0048793D">
            <w:pPr>
              <w:spacing w:line="240" w:lineRule="atLeast"/>
              <w:rPr>
                <w:rFonts w:ascii="Arial" w:hAnsi="Arial" w:cs="Arial"/>
                <w:color w:val="0000FF"/>
                <w:lang w:val="fr-BE"/>
              </w:rPr>
            </w:pPr>
          </w:p>
        </w:tc>
        <w:tc>
          <w:tcPr>
            <w:tcW w:w="2821" w:type="pct"/>
          </w:tcPr>
          <w:p w14:paraId="27C6C7CE"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autre que ceux cités à l’article 2.B.2, y compris un rapport écrit éventuel au médecin traitant</w:t>
            </w:r>
          </w:p>
        </w:tc>
        <w:tc>
          <w:tcPr>
            <w:tcW w:w="149" w:type="pct"/>
            <w:gridSpan w:val="2"/>
            <w:vAlign w:val="bottom"/>
          </w:tcPr>
          <w:p w14:paraId="0FEBFDF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B7B5F5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7705B90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197A6A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E91D0F6" w14:textId="77777777" w:rsidTr="002F7583">
        <w:trPr>
          <w:cantSplit/>
        </w:trPr>
        <w:tc>
          <w:tcPr>
            <w:tcW w:w="155" w:type="pct"/>
          </w:tcPr>
          <w:p w14:paraId="4A11D509" w14:textId="77777777" w:rsidR="0048793D" w:rsidRPr="0005085E" w:rsidRDefault="0048793D" w:rsidP="0048793D">
            <w:pPr>
              <w:spacing w:line="240" w:lineRule="atLeast"/>
              <w:rPr>
                <w:rFonts w:ascii="Arial" w:hAnsi="Arial" w:cs="Arial"/>
                <w:color w:val="0000FF"/>
                <w:lang w:val="fr-BE"/>
              </w:rPr>
            </w:pPr>
          </w:p>
        </w:tc>
        <w:tc>
          <w:tcPr>
            <w:tcW w:w="279" w:type="pct"/>
          </w:tcPr>
          <w:p w14:paraId="2926A27F" w14:textId="77777777" w:rsidR="0048793D" w:rsidRPr="0005085E" w:rsidRDefault="0048793D" w:rsidP="0048793D">
            <w:pPr>
              <w:spacing w:line="240" w:lineRule="atLeast"/>
              <w:rPr>
                <w:rFonts w:ascii="Arial" w:hAnsi="Arial" w:cs="Arial"/>
                <w:color w:val="0000FF"/>
                <w:lang w:val="fr-BE"/>
              </w:rPr>
            </w:pPr>
          </w:p>
        </w:tc>
        <w:tc>
          <w:tcPr>
            <w:tcW w:w="464" w:type="pct"/>
          </w:tcPr>
          <w:p w14:paraId="4A34AF0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22AEDD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3F4271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88C046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B14C1AD" w14:textId="77777777" w:rsidTr="002F7583">
        <w:trPr>
          <w:cantSplit/>
        </w:trPr>
        <w:tc>
          <w:tcPr>
            <w:tcW w:w="155" w:type="pct"/>
          </w:tcPr>
          <w:p w14:paraId="1B0A5CA3" w14:textId="77777777" w:rsidR="0048793D" w:rsidRPr="0005085E" w:rsidRDefault="0048793D" w:rsidP="0048793D">
            <w:pPr>
              <w:spacing w:line="240" w:lineRule="atLeast"/>
              <w:rPr>
                <w:rFonts w:ascii="Arial" w:hAnsi="Arial" w:cs="Arial"/>
                <w:color w:val="0000FF"/>
                <w:lang w:val="fr-BE"/>
              </w:rPr>
            </w:pPr>
          </w:p>
        </w:tc>
        <w:tc>
          <w:tcPr>
            <w:tcW w:w="279" w:type="pct"/>
          </w:tcPr>
          <w:p w14:paraId="7790A8EF" w14:textId="77777777" w:rsidR="0048793D" w:rsidRPr="0005085E" w:rsidRDefault="0048793D" w:rsidP="0048793D">
            <w:pPr>
              <w:spacing w:line="240" w:lineRule="atLeast"/>
              <w:rPr>
                <w:rFonts w:ascii="Arial" w:hAnsi="Arial" w:cs="Arial"/>
                <w:color w:val="0000FF"/>
                <w:lang w:val="fr-BE"/>
              </w:rPr>
            </w:pPr>
          </w:p>
        </w:tc>
        <w:tc>
          <w:tcPr>
            <w:tcW w:w="464" w:type="pct"/>
          </w:tcPr>
          <w:p w14:paraId="03ADE339"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102535</w:t>
            </w:r>
          </w:p>
        </w:tc>
        <w:tc>
          <w:tcPr>
            <w:tcW w:w="465" w:type="pct"/>
          </w:tcPr>
          <w:p w14:paraId="40F2A1B4" w14:textId="77777777" w:rsidR="0048793D" w:rsidRPr="0005085E" w:rsidRDefault="0048793D" w:rsidP="0048793D">
            <w:pPr>
              <w:spacing w:line="240" w:lineRule="atLeast"/>
              <w:rPr>
                <w:rFonts w:ascii="Arial" w:hAnsi="Arial" w:cs="Arial"/>
                <w:color w:val="0000FF"/>
                <w:lang w:val="fr-BE"/>
              </w:rPr>
            </w:pPr>
          </w:p>
        </w:tc>
        <w:tc>
          <w:tcPr>
            <w:tcW w:w="2821" w:type="pct"/>
          </w:tcPr>
          <w:p w14:paraId="37323F5F"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Consultation au cabinet par un médecin spécialiste accrédité autre que ceux cités à l’article 2.B.2, y compris un rapport écrit éventuel au médecin traitant</w:t>
            </w:r>
          </w:p>
        </w:tc>
        <w:tc>
          <w:tcPr>
            <w:tcW w:w="149" w:type="pct"/>
            <w:gridSpan w:val="2"/>
            <w:vAlign w:val="bottom"/>
          </w:tcPr>
          <w:p w14:paraId="1DB5F63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8B308C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765672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83241D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362AFA94" w14:textId="77777777" w:rsidTr="002F7583">
        <w:trPr>
          <w:cantSplit/>
        </w:trPr>
        <w:tc>
          <w:tcPr>
            <w:tcW w:w="155" w:type="pct"/>
          </w:tcPr>
          <w:p w14:paraId="7656EB40" w14:textId="77777777" w:rsidR="0048793D" w:rsidRPr="0005085E" w:rsidRDefault="0048793D" w:rsidP="0048793D">
            <w:pPr>
              <w:spacing w:line="240" w:lineRule="atLeast"/>
              <w:rPr>
                <w:rFonts w:ascii="Arial" w:hAnsi="Arial" w:cs="Arial"/>
                <w:color w:val="0000FF"/>
                <w:lang w:val="fr-BE"/>
              </w:rPr>
            </w:pPr>
          </w:p>
        </w:tc>
        <w:tc>
          <w:tcPr>
            <w:tcW w:w="279" w:type="pct"/>
          </w:tcPr>
          <w:p w14:paraId="7F8BFB8B" w14:textId="77777777" w:rsidR="0048793D" w:rsidRPr="0005085E" w:rsidRDefault="0048793D" w:rsidP="0048793D">
            <w:pPr>
              <w:spacing w:line="240" w:lineRule="atLeast"/>
              <w:rPr>
                <w:rFonts w:ascii="Arial" w:hAnsi="Arial" w:cs="Arial"/>
                <w:color w:val="0000FF"/>
                <w:lang w:val="fr-BE"/>
              </w:rPr>
            </w:pPr>
          </w:p>
        </w:tc>
        <w:tc>
          <w:tcPr>
            <w:tcW w:w="464" w:type="pct"/>
          </w:tcPr>
          <w:p w14:paraId="383E0918" w14:textId="77777777" w:rsidR="0048793D" w:rsidRPr="0005085E" w:rsidRDefault="0048793D" w:rsidP="0048793D">
            <w:pPr>
              <w:spacing w:line="240" w:lineRule="atLeast"/>
              <w:rPr>
                <w:rFonts w:ascii="Arial" w:hAnsi="Arial" w:cs="Arial"/>
                <w:color w:val="0000FF"/>
                <w:lang w:val="fr-BE"/>
              </w:rPr>
            </w:pPr>
          </w:p>
        </w:tc>
        <w:tc>
          <w:tcPr>
            <w:tcW w:w="465" w:type="pct"/>
          </w:tcPr>
          <w:p w14:paraId="3EEFB277" w14:textId="77777777" w:rsidR="0048793D" w:rsidRPr="0005085E" w:rsidRDefault="0048793D" w:rsidP="0048793D">
            <w:pPr>
              <w:spacing w:line="240" w:lineRule="atLeast"/>
              <w:rPr>
                <w:rFonts w:ascii="Arial" w:hAnsi="Arial" w:cs="Arial"/>
                <w:color w:val="0000FF"/>
                <w:lang w:val="fr-BE"/>
              </w:rPr>
            </w:pPr>
          </w:p>
        </w:tc>
        <w:tc>
          <w:tcPr>
            <w:tcW w:w="2821" w:type="pct"/>
          </w:tcPr>
          <w:p w14:paraId="0C9E436B"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E8D1E9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76DB3B9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538A7E5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31E22D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6659249" w14:textId="77777777" w:rsidTr="002F7583">
        <w:trPr>
          <w:cantSplit/>
        </w:trPr>
        <w:tc>
          <w:tcPr>
            <w:tcW w:w="155" w:type="pct"/>
          </w:tcPr>
          <w:p w14:paraId="29DBD843" w14:textId="77777777" w:rsidR="0048793D" w:rsidRPr="0005085E" w:rsidRDefault="0048793D" w:rsidP="0048793D">
            <w:pPr>
              <w:spacing w:line="240" w:lineRule="atLeast"/>
              <w:rPr>
                <w:rFonts w:ascii="Arial" w:hAnsi="Arial" w:cs="Arial"/>
                <w:color w:val="0000FF"/>
                <w:lang w:val="fr-BE"/>
              </w:rPr>
            </w:pPr>
          </w:p>
        </w:tc>
        <w:tc>
          <w:tcPr>
            <w:tcW w:w="279" w:type="pct"/>
          </w:tcPr>
          <w:p w14:paraId="72043A4F" w14:textId="77777777" w:rsidR="0048793D" w:rsidRPr="0005085E" w:rsidRDefault="0048793D" w:rsidP="0048793D">
            <w:pPr>
              <w:spacing w:line="240" w:lineRule="atLeast"/>
              <w:rPr>
                <w:rFonts w:ascii="Arial" w:hAnsi="Arial" w:cs="Arial"/>
                <w:color w:val="0000FF"/>
                <w:lang w:val="fr-BE"/>
              </w:rPr>
            </w:pPr>
          </w:p>
        </w:tc>
        <w:tc>
          <w:tcPr>
            <w:tcW w:w="464" w:type="pct"/>
          </w:tcPr>
          <w:p w14:paraId="273DDCD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B4DEC9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7791C9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C4AA340"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A2CE47C" w14:textId="77777777" w:rsidTr="002F7583">
        <w:trPr>
          <w:cantSplit/>
        </w:trPr>
        <w:tc>
          <w:tcPr>
            <w:tcW w:w="155" w:type="pct"/>
          </w:tcPr>
          <w:p w14:paraId="21A9D1AA" w14:textId="77777777" w:rsidR="0048793D" w:rsidRPr="0005085E" w:rsidRDefault="0048793D" w:rsidP="0048793D">
            <w:pPr>
              <w:spacing w:line="240" w:lineRule="atLeast"/>
              <w:rPr>
                <w:rFonts w:ascii="Arial" w:hAnsi="Arial" w:cs="Arial"/>
                <w:color w:val="0000FF"/>
                <w:lang w:val="fr-BE"/>
              </w:rPr>
            </w:pPr>
          </w:p>
        </w:tc>
        <w:tc>
          <w:tcPr>
            <w:tcW w:w="279" w:type="pct"/>
          </w:tcPr>
          <w:p w14:paraId="0ADD23C1" w14:textId="77777777" w:rsidR="0048793D" w:rsidRPr="0005085E" w:rsidRDefault="0048793D" w:rsidP="0048793D">
            <w:pPr>
              <w:spacing w:line="240" w:lineRule="atLeast"/>
              <w:rPr>
                <w:rFonts w:ascii="Arial" w:hAnsi="Arial" w:cs="Arial"/>
                <w:color w:val="0000FF"/>
                <w:lang w:val="fr-BE"/>
              </w:rPr>
            </w:pPr>
          </w:p>
        </w:tc>
        <w:tc>
          <w:tcPr>
            <w:tcW w:w="464" w:type="pct"/>
          </w:tcPr>
          <w:p w14:paraId="60B1510B"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106492</w:t>
            </w:r>
          </w:p>
        </w:tc>
        <w:tc>
          <w:tcPr>
            <w:tcW w:w="465" w:type="pct"/>
          </w:tcPr>
          <w:p w14:paraId="0D7EFA1A" w14:textId="77777777" w:rsidR="0048793D" w:rsidRPr="0005085E" w:rsidRDefault="0048793D" w:rsidP="0048793D">
            <w:pPr>
              <w:spacing w:line="240" w:lineRule="atLeast"/>
              <w:rPr>
                <w:rFonts w:ascii="Arial" w:hAnsi="Arial" w:cs="Arial"/>
                <w:color w:val="0000FF"/>
                <w:lang w:val="fr-BE"/>
              </w:rPr>
            </w:pPr>
          </w:p>
        </w:tc>
        <w:tc>
          <w:tcPr>
            <w:tcW w:w="2821" w:type="pct"/>
          </w:tcPr>
          <w:p w14:paraId="5B4D6886"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Majoration des prestations 105733 et 105755 lors d’une consultation au cabinet pour un enfant de moins de 7 ans</w:t>
            </w:r>
          </w:p>
        </w:tc>
        <w:tc>
          <w:tcPr>
            <w:tcW w:w="149" w:type="pct"/>
            <w:gridSpan w:val="2"/>
            <w:vAlign w:val="bottom"/>
          </w:tcPr>
          <w:p w14:paraId="43AFB58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6D47FA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1,83</w:t>
            </w:r>
          </w:p>
        </w:tc>
        <w:tc>
          <w:tcPr>
            <w:tcW w:w="166" w:type="pct"/>
            <w:gridSpan w:val="2"/>
            <w:vAlign w:val="bottom"/>
          </w:tcPr>
          <w:p w14:paraId="6132ABB8"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FF2A18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C66E2C1" w14:textId="77777777" w:rsidTr="002F7583">
        <w:trPr>
          <w:cantSplit/>
        </w:trPr>
        <w:tc>
          <w:tcPr>
            <w:tcW w:w="155" w:type="pct"/>
          </w:tcPr>
          <w:p w14:paraId="37463480" w14:textId="77777777" w:rsidR="0048793D" w:rsidRPr="0005085E" w:rsidRDefault="0048793D" w:rsidP="0048793D">
            <w:pPr>
              <w:spacing w:line="240" w:lineRule="atLeast"/>
              <w:rPr>
                <w:rFonts w:ascii="Arial" w:hAnsi="Arial" w:cs="Arial"/>
                <w:color w:val="0000FF"/>
                <w:lang w:val="fr-BE"/>
              </w:rPr>
            </w:pPr>
          </w:p>
        </w:tc>
        <w:tc>
          <w:tcPr>
            <w:tcW w:w="279" w:type="pct"/>
          </w:tcPr>
          <w:p w14:paraId="1B58E8F8" w14:textId="77777777" w:rsidR="0048793D" w:rsidRPr="0005085E" w:rsidRDefault="0048793D" w:rsidP="0048793D">
            <w:pPr>
              <w:spacing w:line="240" w:lineRule="atLeast"/>
              <w:rPr>
                <w:rFonts w:ascii="Arial" w:hAnsi="Arial" w:cs="Arial"/>
                <w:color w:val="0000FF"/>
                <w:lang w:val="fr-BE"/>
              </w:rPr>
            </w:pPr>
          </w:p>
        </w:tc>
        <w:tc>
          <w:tcPr>
            <w:tcW w:w="464" w:type="pct"/>
          </w:tcPr>
          <w:p w14:paraId="3CEE3D1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AAABB1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2D8B82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F1E671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777BE85" w14:textId="77777777" w:rsidTr="002F7583">
        <w:trPr>
          <w:cantSplit/>
        </w:trPr>
        <w:tc>
          <w:tcPr>
            <w:tcW w:w="155" w:type="pct"/>
          </w:tcPr>
          <w:p w14:paraId="121605DF" w14:textId="77777777" w:rsidR="0048793D" w:rsidRPr="0005085E" w:rsidRDefault="0048793D" w:rsidP="0048793D">
            <w:pPr>
              <w:spacing w:line="240" w:lineRule="atLeast"/>
              <w:rPr>
                <w:rFonts w:ascii="Arial" w:hAnsi="Arial" w:cs="Arial"/>
                <w:color w:val="0000FF"/>
                <w:lang w:val="fr-BE"/>
              </w:rPr>
            </w:pPr>
          </w:p>
        </w:tc>
        <w:tc>
          <w:tcPr>
            <w:tcW w:w="279" w:type="pct"/>
          </w:tcPr>
          <w:p w14:paraId="71EBE3F2" w14:textId="77777777" w:rsidR="0048793D" w:rsidRPr="0005085E" w:rsidRDefault="0048793D" w:rsidP="0048793D">
            <w:pPr>
              <w:spacing w:line="240" w:lineRule="atLeast"/>
              <w:rPr>
                <w:rFonts w:ascii="Arial" w:hAnsi="Arial" w:cs="Arial"/>
                <w:color w:val="0000FF"/>
                <w:lang w:val="fr-BE"/>
              </w:rPr>
            </w:pPr>
          </w:p>
        </w:tc>
        <w:tc>
          <w:tcPr>
            <w:tcW w:w="464" w:type="pct"/>
          </w:tcPr>
          <w:p w14:paraId="0194B401"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106514</w:t>
            </w:r>
          </w:p>
        </w:tc>
        <w:tc>
          <w:tcPr>
            <w:tcW w:w="465" w:type="pct"/>
          </w:tcPr>
          <w:p w14:paraId="40CA2BDB" w14:textId="77777777" w:rsidR="0048793D" w:rsidRPr="0005085E" w:rsidRDefault="0048793D" w:rsidP="0048793D">
            <w:pPr>
              <w:spacing w:line="240" w:lineRule="atLeast"/>
              <w:rPr>
                <w:rFonts w:ascii="Arial" w:hAnsi="Arial" w:cs="Arial"/>
                <w:color w:val="0000FF"/>
                <w:lang w:val="fr-BE"/>
              </w:rPr>
            </w:pPr>
          </w:p>
        </w:tc>
        <w:tc>
          <w:tcPr>
            <w:tcW w:w="2821" w:type="pct"/>
          </w:tcPr>
          <w:p w14:paraId="270151D2"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Majoration des prestations 106374, 106396, 103456 et 103471 lors d’une consultation au cabinet pour un enfant de moins de 16 ans</w:t>
            </w:r>
          </w:p>
        </w:tc>
        <w:tc>
          <w:tcPr>
            <w:tcW w:w="149" w:type="pct"/>
            <w:gridSpan w:val="2"/>
            <w:vAlign w:val="bottom"/>
          </w:tcPr>
          <w:p w14:paraId="78AC9B6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0D2045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w:t>
            </w:r>
          </w:p>
        </w:tc>
        <w:tc>
          <w:tcPr>
            <w:tcW w:w="166" w:type="pct"/>
            <w:gridSpan w:val="2"/>
            <w:vAlign w:val="bottom"/>
          </w:tcPr>
          <w:p w14:paraId="63FDAD0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5E32E66"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CA5DE43" w14:textId="77777777" w:rsidTr="002F7583">
        <w:trPr>
          <w:cantSplit/>
        </w:trPr>
        <w:tc>
          <w:tcPr>
            <w:tcW w:w="155" w:type="pct"/>
          </w:tcPr>
          <w:p w14:paraId="57D4C863" w14:textId="77777777" w:rsidR="0048793D" w:rsidRPr="0005085E" w:rsidRDefault="0048793D" w:rsidP="0048793D">
            <w:pPr>
              <w:spacing w:line="240" w:lineRule="atLeast"/>
              <w:rPr>
                <w:rFonts w:ascii="Arial" w:hAnsi="Arial" w:cs="Arial"/>
                <w:color w:val="0000FF"/>
                <w:lang w:val="fr-BE"/>
              </w:rPr>
            </w:pPr>
          </w:p>
        </w:tc>
        <w:tc>
          <w:tcPr>
            <w:tcW w:w="279" w:type="pct"/>
          </w:tcPr>
          <w:p w14:paraId="1918502A" w14:textId="77777777" w:rsidR="0048793D" w:rsidRPr="0005085E" w:rsidRDefault="0048793D" w:rsidP="0048793D">
            <w:pPr>
              <w:spacing w:line="240" w:lineRule="atLeast"/>
              <w:rPr>
                <w:rFonts w:ascii="Arial" w:hAnsi="Arial" w:cs="Arial"/>
                <w:color w:val="0000FF"/>
                <w:lang w:val="fr-BE"/>
              </w:rPr>
            </w:pPr>
          </w:p>
        </w:tc>
        <w:tc>
          <w:tcPr>
            <w:tcW w:w="464" w:type="pct"/>
          </w:tcPr>
          <w:p w14:paraId="54C818B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B6862C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EA1EDF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532103D"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9B53B2C" w14:textId="77777777" w:rsidTr="002F7583">
        <w:trPr>
          <w:cantSplit/>
        </w:trPr>
        <w:tc>
          <w:tcPr>
            <w:tcW w:w="155" w:type="pct"/>
          </w:tcPr>
          <w:p w14:paraId="224C6B9C" w14:textId="77777777" w:rsidR="0048793D" w:rsidRPr="0005085E" w:rsidRDefault="0048793D" w:rsidP="0048793D">
            <w:pPr>
              <w:spacing w:line="240" w:lineRule="atLeast"/>
              <w:rPr>
                <w:rFonts w:ascii="Arial" w:hAnsi="Arial" w:cs="Arial"/>
                <w:color w:val="0000FF"/>
                <w:lang w:val="fr-BE"/>
              </w:rPr>
            </w:pPr>
          </w:p>
        </w:tc>
        <w:tc>
          <w:tcPr>
            <w:tcW w:w="279" w:type="pct"/>
          </w:tcPr>
          <w:p w14:paraId="68C90D25" w14:textId="77777777" w:rsidR="0048793D" w:rsidRPr="0005085E" w:rsidRDefault="0048793D" w:rsidP="0048793D">
            <w:pPr>
              <w:spacing w:line="240" w:lineRule="atLeast"/>
              <w:rPr>
                <w:rFonts w:ascii="Arial" w:hAnsi="Arial" w:cs="Arial"/>
                <w:color w:val="0000FF"/>
                <w:lang w:val="fr-BE"/>
              </w:rPr>
            </w:pPr>
          </w:p>
        </w:tc>
        <w:tc>
          <w:tcPr>
            <w:tcW w:w="464" w:type="pct"/>
          </w:tcPr>
          <w:p w14:paraId="040A3D9B"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106536</w:t>
            </w:r>
          </w:p>
        </w:tc>
        <w:tc>
          <w:tcPr>
            <w:tcW w:w="465" w:type="pct"/>
          </w:tcPr>
          <w:p w14:paraId="17EA0BC6" w14:textId="77777777" w:rsidR="0048793D" w:rsidRPr="0005085E" w:rsidRDefault="0048793D" w:rsidP="0048793D">
            <w:pPr>
              <w:spacing w:line="240" w:lineRule="atLeast"/>
              <w:rPr>
                <w:rFonts w:ascii="Arial" w:hAnsi="Arial" w:cs="Arial"/>
                <w:color w:val="0000FF"/>
                <w:lang w:val="fr-BE"/>
              </w:rPr>
            </w:pPr>
          </w:p>
        </w:tc>
        <w:tc>
          <w:tcPr>
            <w:tcW w:w="2821" w:type="pct"/>
          </w:tcPr>
          <w:p w14:paraId="08D261B5"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Majoration d’une consultation au cabinet par un médecin, porteur du titre professionnel particulier en infectiologie clinique, y compris un rapport écrit obligatoire au médecin traitant</w:t>
            </w:r>
          </w:p>
        </w:tc>
        <w:tc>
          <w:tcPr>
            <w:tcW w:w="149" w:type="pct"/>
            <w:gridSpan w:val="2"/>
            <w:vAlign w:val="bottom"/>
          </w:tcPr>
          <w:p w14:paraId="09FB07C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E65A7B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1CE01C8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CB43DD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F2DB807" w14:textId="77777777" w:rsidTr="002F7583">
        <w:trPr>
          <w:cantSplit/>
        </w:trPr>
        <w:tc>
          <w:tcPr>
            <w:tcW w:w="155" w:type="pct"/>
          </w:tcPr>
          <w:p w14:paraId="08ABC734" w14:textId="77777777" w:rsidR="0048793D" w:rsidRPr="0005085E" w:rsidRDefault="0048793D" w:rsidP="0048793D">
            <w:pPr>
              <w:spacing w:line="240" w:lineRule="atLeast"/>
              <w:rPr>
                <w:rFonts w:ascii="Arial" w:hAnsi="Arial" w:cs="Arial"/>
                <w:color w:val="0000FF"/>
                <w:lang w:val="fr-BE"/>
              </w:rPr>
            </w:pPr>
          </w:p>
        </w:tc>
        <w:tc>
          <w:tcPr>
            <w:tcW w:w="279" w:type="pct"/>
          </w:tcPr>
          <w:p w14:paraId="4105BC8E" w14:textId="77777777" w:rsidR="0048793D" w:rsidRPr="0005085E" w:rsidRDefault="0048793D" w:rsidP="0048793D">
            <w:pPr>
              <w:spacing w:line="240" w:lineRule="atLeast"/>
              <w:rPr>
                <w:rFonts w:ascii="Arial" w:hAnsi="Arial" w:cs="Arial"/>
                <w:color w:val="0000FF"/>
                <w:lang w:val="fr-BE"/>
              </w:rPr>
            </w:pPr>
          </w:p>
        </w:tc>
        <w:tc>
          <w:tcPr>
            <w:tcW w:w="464" w:type="pct"/>
          </w:tcPr>
          <w:p w14:paraId="141F62F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323526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D1C07C3"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762AA5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25164AA" w14:textId="77777777" w:rsidTr="002F7583">
        <w:trPr>
          <w:cantSplit/>
        </w:trPr>
        <w:tc>
          <w:tcPr>
            <w:tcW w:w="155" w:type="pct"/>
          </w:tcPr>
          <w:p w14:paraId="09F89EFC" w14:textId="77777777" w:rsidR="0048793D" w:rsidRPr="0005085E" w:rsidRDefault="0048793D" w:rsidP="0048793D">
            <w:pPr>
              <w:spacing w:line="240" w:lineRule="atLeast"/>
              <w:rPr>
                <w:rFonts w:ascii="Arial" w:hAnsi="Arial" w:cs="Arial"/>
                <w:color w:val="0000FF"/>
                <w:lang w:val="fr-BE"/>
              </w:rPr>
            </w:pPr>
          </w:p>
        </w:tc>
        <w:tc>
          <w:tcPr>
            <w:tcW w:w="279" w:type="pct"/>
          </w:tcPr>
          <w:p w14:paraId="21F7E33F" w14:textId="77777777" w:rsidR="0048793D" w:rsidRPr="0005085E" w:rsidRDefault="0048793D" w:rsidP="0048793D">
            <w:pPr>
              <w:spacing w:line="240" w:lineRule="atLeast"/>
              <w:rPr>
                <w:rFonts w:ascii="Arial" w:hAnsi="Arial" w:cs="Arial"/>
                <w:color w:val="0000FF"/>
                <w:lang w:val="fr-BE"/>
              </w:rPr>
            </w:pPr>
          </w:p>
        </w:tc>
        <w:tc>
          <w:tcPr>
            <w:tcW w:w="464" w:type="pct"/>
          </w:tcPr>
          <w:p w14:paraId="3DD5A19F"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102513</w:t>
            </w:r>
          </w:p>
        </w:tc>
        <w:tc>
          <w:tcPr>
            <w:tcW w:w="465" w:type="pct"/>
          </w:tcPr>
          <w:p w14:paraId="47A615A8" w14:textId="77777777" w:rsidR="0048793D" w:rsidRPr="0005085E" w:rsidRDefault="0048793D" w:rsidP="0048793D">
            <w:pPr>
              <w:spacing w:line="240" w:lineRule="atLeast"/>
              <w:rPr>
                <w:rFonts w:ascii="Arial" w:hAnsi="Arial" w:cs="Arial"/>
                <w:color w:val="0000FF"/>
                <w:lang w:val="fr-BE"/>
              </w:rPr>
            </w:pPr>
          </w:p>
        </w:tc>
        <w:tc>
          <w:tcPr>
            <w:tcW w:w="2821" w:type="pct"/>
          </w:tcPr>
          <w:p w14:paraId="4999BBBA" w14:textId="77DBD21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Majoration d</w:t>
            </w:r>
            <w:r>
              <w:rPr>
                <w:rFonts w:ascii="Arial" w:hAnsi="Arial" w:cs="Arial"/>
                <w:color w:val="0000FF"/>
                <w:lang w:val="fr-BE"/>
              </w:rPr>
              <w:t>’</w:t>
            </w:r>
            <w:r w:rsidRPr="00311B92">
              <w:rPr>
                <w:rFonts w:ascii="Arial" w:hAnsi="Arial" w:cs="Arial"/>
                <w:color w:val="0000FF"/>
                <w:lang w:val="fr-BE"/>
              </w:rPr>
              <w:t>une consultation au cabinet par un médecin spécialiste si la consultation est effectuée entre 21 heures et 8 heures</w:t>
            </w:r>
          </w:p>
        </w:tc>
        <w:tc>
          <w:tcPr>
            <w:tcW w:w="149" w:type="pct"/>
            <w:gridSpan w:val="2"/>
            <w:vAlign w:val="bottom"/>
          </w:tcPr>
          <w:p w14:paraId="29C3A56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1AD9AF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6,5</w:t>
            </w:r>
          </w:p>
        </w:tc>
        <w:tc>
          <w:tcPr>
            <w:tcW w:w="166" w:type="pct"/>
            <w:gridSpan w:val="2"/>
            <w:vAlign w:val="bottom"/>
          </w:tcPr>
          <w:p w14:paraId="0C1FC0B1"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930058A"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800050F" w14:textId="77777777" w:rsidTr="002F7583">
        <w:trPr>
          <w:cantSplit/>
        </w:trPr>
        <w:tc>
          <w:tcPr>
            <w:tcW w:w="155" w:type="pct"/>
          </w:tcPr>
          <w:p w14:paraId="078F85F5" w14:textId="77777777" w:rsidR="0048793D" w:rsidRPr="0005085E" w:rsidRDefault="0048793D" w:rsidP="0048793D">
            <w:pPr>
              <w:spacing w:line="240" w:lineRule="atLeast"/>
              <w:rPr>
                <w:rFonts w:ascii="Arial" w:hAnsi="Arial" w:cs="Arial"/>
                <w:color w:val="0000FF"/>
                <w:lang w:val="fr-BE"/>
              </w:rPr>
            </w:pPr>
          </w:p>
        </w:tc>
        <w:tc>
          <w:tcPr>
            <w:tcW w:w="279" w:type="pct"/>
          </w:tcPr>
          <w:p w14:paraId="2812C453" w14:textId="77777777" w:rsidR="0048793D" w:rsidRPr="0005085E" w:rsidRDefault="0048793D" w:rsidP="0048793D">
            <w:pPr>
              <w:spacing w:line="240" w:lineRule="atLeast"/>
              <w:rPr>
                <w:rFonts w:ascii="Arial" w:hAnsi="Arial" w:cs="Arial"/>
                <w:color w:val="0000FF"/>
                <w:lang w:val="fr-BE"/>
              </w:rPr>
            </w:pPr>
          </w:p>
        </w:tc>
        <w:tc>
          <w:tcPr>
            <w:tcW w:w="464" w:type="pct"/>
          </w:tcPr>
          <w:p w14:paraId="7302771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9F7AD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139803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5F8E1EC" w14:textId="77777777" w:rsidR="0048793D" w:rsidRPr="0005085E" w:rsidRDefault="0048793D" w:rsidP="0048793D">
            <w:pPr>
              <w:spacing w:line="240" w:lineRule="atLeast"/>
              <w:jc w:val="right"/>
              <w:rPr>
                <w:rFonts w:ascii="Arial" w:hAnsi="Arial" w:cs="Arial"/>
                <w:color w:val="0000FF"/>
                <w:lang w:val="fr-BE"/>
              </w:rPr>
            </w:pPr>
          </w:p>
        </w:tc>
      </w:tr>
      <w:tr w:rsidR="002F7583" w:rsidRPr="00DB3DC8" w14:paraId="4E480777" w14:textId="77777777" w:rsidTr="002F7583">
        <w:trPr>
          <w:cantSplit/>
        </w:trPr>
        <w:tc>
          <w:tcPr>
            <w:tcW w:w="155" w:type="pct"/>
          </w:tcPr>
          <w:p w14:paraId="3941141F" w14:textId="77777777" w:rsidR="002F7583" w:rsidRPr="0005085E" w:rsidRDefault="002F7583" w:rsidP="0048793D">
            <w:pPr>
              <w:spacing w:line="240" w:lineRule="atLeast"/>
              <w:rPr>
                <w:rFonts w:ascii="Arial" w:hAnsi="Arial" w:cs="Arial"/>
                <w:color w:val="0000FF"/>
                <w:lang w:val="fr-BE"/>
              </w:rPr>
            </w:pPr>
          </w:p>
        </w:tc>
        <w:tc>
          <w:tcPr>
            <w:tcW w:w="279" w:type="pct"/>
          </w:tcPr>
          <w:p w14:paraId="10ADC042" w14:textId="77777777" w:rsidR="002F7583" w:rsidRPr="0005085E" w:rsidRDefault="002F7583" w:rsidP="0048793D">
            <w:pPr>
              <w:spacing w:line="240" w:lineRule="atLeast"/>
              <w:rPr>
                <w:rFonts w:ascii="Arial" w:hAnsi="Arial" w:cs="Arial"/>
                <w:color w:val="0000FF"/>
                <w:lang w:val="fr-BE"/>
              </w:rPr>
            </w:pPr>
          </w:p>
        </w:tc>
        <w:tc>
          <w:tcPr>
            <w:tcW w:w="464" w:type="pct"/>
          </w:tcPr>
          <w:p w14:paraId="74B55307"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6B3F3671"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7318737A" w14:textId="77777777" w:rsidR="002F7583" w:rsidRPr="0005085E" w:rsidRDefault="002F7583" w:rsidP="0048793D">
            <w:pPr>
              <w:spacing w:line="240" w:lineRule="atLeast"/>
              <w:jc w:val="both"/>
              <w:rPr>
                <w:rFonts w:ascii="Arial" w:hAnsi="Arial" w:cs="Arial"/>
                <w:color w:val="0000FF"/>
                <w:lang w:val="fr-BE"/>
              </w:rPr>
            </w:pPr>
          </w:p>
        </w:tc>
        <w:tc>
          <w:tcPr>
            <w:tcW w:w="154" w:type="pct"/>
            <w:vAlign w:val="bottom"/>
          </w:tcPr>
          <w:p w14:paraId="0C12F4DA" w14:textId="77777777" w:rsidR="002F7583" w:rsidRPr="0005085E" w:rsidRDefault="002F7583" w:rsidP="0048793D">
            <w:pPr>
              <w:spacing w:line="240" w:lineRule="atLeast"/>
              <w:jc w:val="right"/>
              <w:rPr>
                <w:rFonts w:ascii="Arial" w:hAnsi="Arial" w:cs="Arial"/>
                <w:color w:val="0000FF"/>
                <w:lang w:val="fr-BE"/>
              </w:rPr>
            </w:pPr>
          </w:p>
        </w:tc>
      </w:tr>
      <w:tr w:rsidR="0048793D" w:rsidRPr="00DB3DC8" w14:paraId="562EA1A1" w14:textId="77777777" w:rsidTr="002F7583">
        <w:trPr>
          <w:cantSplit/>
        </w:trPr>
        <w:tc>
          <w:tcPr>
            <w:tcW w:w="155" w:type="pct"/>
          </w:tcPr>
          <w:p w14:paraId="43CEE09F" w14:textId="77777777" w:rsidR="0048793D" w:rsidRPr="0005085E" w:rsidRDefault="0048793D" w:rsidP="0048793D">
            <w:pPr>
              <w:spacing w:line="240" w:lineRule="atLeast"/>
              <w:rPr>
                <w:rFonts w:ascii="Arial" w:hAnsi="Arial" w:cs="Arial"/>
                <w:color w:val="0000FF"/>
                <w:lang w:val="fr-BE"/>
              </w:rPr>
            </w:pPr>
            <w:bookmarkStart w:id="9" w:name="_Hlk109140217"/>
          </w:p>
        </w:tc>
        <w:tc>
          <w:tcPr>
            <w:tcW w:w="279" w:type="pct"/>
          </w:tcPr>
          <w:p w14:paraId="728C1B3C" w14:textId="77777777" w:rsidR="0048793D" w:rsidRPr="0005085E" w:rsidRDefault="0048793D" w:rsidP="0048793D">
            <w:pPr>
              <w:spacing w:line="240" w:lineRule="atLeast"/>
              <w:rPr>
                <w:rFonts w:ascii="Arial" w:hAnsi="Arial" w:cs="Arial"/>
                <w:color w:val="0000FF"/>
                <w:lang w:val="fr-BE"/>
              </w:rPr>
            </w:pPr>
          </w:p>
        </w:tc>
        <w:tc>
          <w:tcPr>
            <w:tcW w:w="464" w:type="pct"/>
          </w:tcPr>
          <w:p w14:paraId="03FDC715"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102491</w:t>
            </w:r>
          </w:p>
        </w:tc>
        <w:tc>
          <w:tcPr>
            <w:tcW w:w="465" w:type="pct"/>
          </w:tcPr>
          <w:p w14:paraId="39CB34E4" w14:textId="77777777" w:rsidR="0048793D" w:rsidRPr="0005085E" w:rsidRDefault="0048793D" w:rsidP="0048793D">
            <w:pPr>
              <w:spacing w:line="240" w:lineRule="atLeast"/>
              <w:rPr>
                <w:rFonts w:ascii="Arial" w:hAnsi="Arial" w:cs="Arial"/>
                <w:color w:val="0000FF"/>
                <w:lang w:val="fr-BE"/>
              </w:rPr>
            </w:pPr>
          </w:p>
        </w:tc>
        <w:tc>
          <w:tcPr>
            <w:tcW w:w="2821" w:type="pct"/>
          </w:tcPr>
          <w:p w14:paraId="43B8D483" w14:textId="76027C2D"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Majoration d</w:t>
            </w:r>
            <w:r>
              <w:rPr>
                <w:rFonts w:ascii="Arial" w:hAnsi="Arial" w:cs="Arial"/>
                <w:color w:val="0000FF"/>
                <w:lang w:val="fr-BE"/>
              </w:rPr>
              <w:t>’</w:t>
            </w:r>
            <w:r w:rsidRPr="00311B92">
              <w:rPr>
                <w:rFonts w:ascii="Arial" w:hAnsi="Arial" w:cs="Arial"/>
                <w:color w:val="0000FF"/>
                <w:lang w:val="fr-BE"/>
              </w:rPr>
              <w:t>une consultation au cabinet par un médecin spécialiste si la consultation est effectuée un samedi, un dimanche ou un jour férié entre 8 heures et 21 heures</w:t>
            </w:r>
          </w:p>
        </w:tc>
        <w:tc>
          <w:tcPr>
            <w:tcW w:w="149" w:type="pct"/>
            <w:gridSpan w:val="2"/>
            <w:vAlign w:val="bottom"/>
          </w:tcPr>
          <w:p w14:paraId="24BD7C9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461358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7050186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BC4C10B" w14:textId="77777777" w:rsidR="0048793D" w:rsidRPr="0005085E" w:rsidRDefault="0048793D" w:rsidP="0048793D">
            <w:pPr>
              <w:spacing w:line="240" w:lineRule="atLeast"/>
              <w:jc w:val="right"/>
              <w:rPr>
                <w:rFonts w:ascii="Arial" w:hAnsi="Arial" w:cs="Arial"/>
                <w:color w:val="0000FF"/>
                <w:lang w:val="fr-BE"/>
              </w:rPr>
            </w:pPr>
          </w:p>
        </w:tc>
      </w:tr>
      <w:bookmarkEnd w:id="9"/>
      <w:tr w:rsidR="0048793D" w:rsidRPr="00DB3DC8" w14:paraId="431A0FC8" w14:textId="77777777" w:rsidTr="002F7583">
        <w:trPr>
          <w:cantSplit/>
        </w:trPr>
        <w:tc>
          <w:tcPr>
            <w:tcW w:w="155" w:type="pct"/>
          </w:tcPr>
          <w:p w14:paraId="55FB8723" w14:textId="77777777" w:rsidR="0048793D" w:rsidRPr="0005085E" w:rsidRDefault="0048793D" w:rsidP="0048793D">
            <w:pPr>
              <w:spacing w:line="240" w:lineRule="atLeast"/>
              <w:rPr>
                <w:rFonts w:ascii="Arial" w:hAnsi="Arial" w:cs="Arial"/>
                <w:color w:val="0000FF"/>
                <w:lang w:val="fr-BE"/>
              </w:rPr>
            </w:pPr>
          </w:p>
        </w:tc>
        <w:tc>
          <w:tcPr>
            <w:tcW w:w="279" w:type="pct"/>
          </w:tcPr>
          <w:p w14:paraId="2D7C27E7" w14:textId="77777777" w:rsidR="0048793D" w:rsidRPr="0005085E" w:rsidRDefault="0048793D" w:rsidP="0048793D">
            <w:pPr>
              <w:spacing w:line="240" w:lineRule="atLeast"/>
              <w:rPr>
                <w:rFonts w:ascii="Arial" w:hAnsi="Arial" w:cs="Arial"/>
                <w:color w:val="0000FF"/>
                <w:lang w:val="fr-BE"/>
              </w:rPr>
            </w:pPr>
          </w:p>
        </w:tc>
        <w:tc>
          <w:tcPr>
            <w:tcW w:w="464" w:type="pct"/>
          </w:tcPr>
          <w:p w14:paraId="0F1388C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B724B0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AB5092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E2C432E"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3C4712DB" w14:textId="77777777" w:rsidTr="002F7583">
        <w:trPr>
          <w:cantSplit/>
        </w:trPr>
        <w:tc>
          <w:tcPr>
            <w:tcW w:w="155" w:type="pct"/>
          </w:tcPr>
          <w:p w14:paraId="7BB69CFC" w14:textId="77777777" w:rsidR="0048793D" w:rsidRPr="001F32CD" w:rsidRDefault="0048793D" w:rsidP="0048793D">
            <w:pPr>
              <w:spacing w:line="240" w:lineRule="atLeast"/>
              <w:rPr>
                <w:color w:val="0000FF"/>
                <w:lang w:val="nl-NL"/>
              </w:rPr>
            </w:pPr>
          </w:p>
        </w:tc>
        <w:tc>
          <w:tcPr>
            <w:tcW w:w="279" w:type="pct"/>
          </w:tcPr>
          <w:p w14:paraId="27B167F5" w14:textId="77777777" w:rsidR="0048793D" w:rsidRPr="001F32CD" w:rsidRDefault="0048793D" w:rsidP="0048793D">
            <w:pPr>
              <w:spacing w:line="240" w:lineRule="atLeast"/>
              <w:rPr>
                <w:color w:val="0000FF"/>
                <w:lang w:val="nl-NL"/>
              </w:rPr>
            </w:pPr>
          </w:p>
        </w:tc>
        <w:tc>
          <w:tcPr>
            <w:tcW w:w="464" w:type="pct"/>
          </w:tcPr>
          <w:p w14:paraId="5BEDF7F2" w14:textId="77777777" w:rsidR="0048793D" w:rsidRPr="001F32CD" w:rsidRDefault="0048793D" w:rsidP="0048793D">
            <w:pPr>
              <w:spacing w:line="240" w:lineRule="atLeast"/>
              <w:jc w:val="both"/>
              <w:rPr>
                <w:color w:val="0000FF"/>
                <w:lang w:val="nl-NL"/>
              </w:rPr>
            </w:pPr>
          </w:p>
        </w:tc>
        <w:tc>
          <w:tcPr>
            <w:tcW w:w="465" w:type="pct"/>
          </w:tcPr>
          <w:p w14:paraId="534DE5DD" w14:textId="77777777" w:rsidR="0048793D" w:rsidRPr="001F32CD" w:rsidRDefault="0048793D" w:rsidP="0048793D">
            <w:pPr>
              <w:spacing w:line="240" w:lineRule="atLeast"/>
              <w:rPr>
                <w:color w:val="0000FF"/>
                <w:lang w:val="nl-NL"/>
              </w:rPr>
            </w:pPr>
          </w:p>
        </w:tc>
        <w:tc>
          <w:tcPr>
            <w:tcW w:w="3483" w:type="pct"/>
            <w:gridSpan w:val="7"/>
          </w:tcPr>
          <w:p w14:paraId="6E783F27" w14:textId="4DE39D2B" w:rsidR="0048793D" w:rsidRPr="0005085E" w:rsidRDefault="0048793D" w:rsidP="0048793D">
            <w:pPr>
              <w:spacing w:line="240" w:lineRule="atLeast"/>
              <w:jc w:val="both"/>
              <w:rPr>
                <w:i/>
                <w:color w:val="0000FF"/>
                <w:sz w:val="18"/>
                <w:lang w:val="fr-BE"/>
              </w:rPr>
            </w:pPr>
            <w:r w:rsidRPr="00343381">
              <w:rPr>
                <w:rFonts w:ascii="Arial" w:hAnsi="Arial"/>
                <w:i/>
                <w:color w:val="0000FF"/>
                <w:sz w:val="18"/>
                <w:lang w:val="fr-BE"/>
              </w:rPr>
              <w:t>"A.R</w:t>
            </w:r>
            <w:r>
              <w:rPr>
                <w:rFonts w:ascii="Arial" w:hAnsi="Arial"/>
                <w:i/>
                <w:color w:val="0000FF"/>
                <w:sz w:val="18"/>
                <w:lang w:val="fr-BE"/>
              </w:rPr>
              <w:t>. 17.6.2022</w:t>
            </w:r>
            <w:r w:rsidRPr="00343381">
              <w:rPr>
                <w:rFonts w:ascii="Arial" w:hAnsi="Arial"/>
                <w:i/>
                <w:color w:val="0000FF"/>
                <w:sz w:val="18"/>
                <w:lang w:val="fr-BE"/>
              </w:rPr>
              <w:t>" (en vigueur 1.</w:t>
            </w:r>
            <w:r>
              <w:rPr>
                <w:rFonts w:ascii="Arial" w:hAnsi="Arial"/>
                <w:i/>
                <w:color w:val="0000FF"/>
                <w:sz w:val="18"/>
                <w:lang w:val="fr-BE"/>
              </w:rPr>
              <w:t>9.2022</w:t>
            </w:r>
            <w:r w:rsidRPr="00343381">
              <w:rPr>
                <w:rFonts w:ascii="Arial" w:hAnsi="Arial"/>
                <w:i/>
                <w:color w:val="0000FF"/>
                <w:sz w:val="18"/>
                <w:lang w:val="fr-BE"/>
              </w:rPr>
              <w:t>)</w:t>
            </w:r>
          </w:p>
        </w:tc>
        <w:tc>
          <w:tcPr>
            <w:tcW w:w="154" w:type="pct"/>
            <w:vAlign w:val="bottom"/>
          </w:tcPr>
          <w:p w14:paraId="161B9C47" w14:textId="77777777" w:rsidR="0048793D" w:rsidRPr="0005085E" w:rsidRDefault="0048793D" w:rsidP="0048793D">
            <w:pPr>
              <w:spacing w:line="240" w:lineRule="atLeast"/>
              <w:jc w:val="right"/>
              <w:rPr>
                <w:color w:val="0000FF"/>
                <w:lang w:val="fr-BE"/>
              </w:rPr>
            </w:pPr>
          </w:p>
        </w:tc>
      </w:tr>
      <w:tr w:rsidR="0048793D" w:rsidRPr="00EE1415" w14:paraId="090E9BE6" w14:textId="77777777" w:rsidTr="002F7583">
        <w:trPr>
          <w:cantSplit/>
        </w:trPr>
        <w:tc>
          <w:tcPr>
            <w:tcW w:w="155" w:type="pct"/>
          </w:tcPr>
          <w:p w14:paraId="4017B8CF" w14:textId="77777777" w:rsidR="0048793D" w:rsidRPr="0005085E" w:rsidRDefault="0048793D" w:rsidP="0048793D">
            <w:pPr>
              <w:spacing w:line="240" w:lineRule="atLeast"/>
              <w:rPr>
                <w:rFonts w:ascii="Arial" w:hAnsi="Arial" w:cs="Arial"/>
                <w:color w:val="0000FF"/>
                <w:lang w:val="fr-BE"/>
              </w:rPr>
            </w:pPr>
            <w:bookmarkStart w:id="10" w:name="_Hlk109144462"/>
          </w:p>
        </w:tc>
        <w:tc>
          <w:tcPr>
            <w:tcW w:w="279" w:type="pct"/>
          </w:tcPr>
          <w:p w14:paraId="6919B7C9" w14:textId="77777777" w:rsidR="0048793D" w:rsidRPr="0005085E" w:rsidRDefault="0048793D" w:rsidP="0048793D">
            <w:pPr>
              <w:spacing w:line="240" w:lineRule="atLeast"/>
              <w:rPr>
                <w:rFonts w:ascii="Arial" w:hAnsi="Arial" w:cs="Arial"/>
                <w:color w:val="0000FF"/>
                <w:lang w:val="fr-BE"/>
              </w:rPr>
            </w:pPr>
          </w:p>
        </w:tc>
        <w:tc>
          <w:tcPr>
            <w:tcW w:w="464" w:type="pct"/>
          </w:tcPr>
          <w:p w14:paraId="1AAC8B04" w14:textId="622723E0" w:rsidR="0048793D" w:rsidRPr="0005085E" w:rsidRDefault="0048793D" w:rsidP="0048793D">
            <w:pPr>
              <w:spacing w:line="240" w:lineRule="atLeast"/>
              <w:rPr>
                <w:rFonts w:ascii="Arial" w:hAnsi="Arial" w:cs="Arial"/>
                <w:color w:val="0000FF"/>
                <w:lang w:val="fr-BE"/>
              </w:rPr>
            </w:pPr>
            <w:r w:rsidRPr="00EE1415">
              <w:rPr>
                <w:rFonts w:ascii="Arial" w:hAnsi="Arial" w:cs="Arial"/>
                <w:color w:val="0000FF"/>
                <w:lang w:val="fr-BE"/>
              </w:rPr>
              <w:t>105092</w:t>
            </w:r>
          </w:p>
        </w:tc>
        <w:tc>
          <w:tcPr>
            <w:tcW w:w="465" w:type="pct"/>
          </w:tcPr>
          <w:p w14:paraId="685DC8A1" w14:textId="77777777" w:rsidR="0048793D" w:rsidRPr="0005085E" w:rsidRDefault="0048793D" w:rsidP="0048793D">
            <w:pPr>
              <w:spacing w:line="240" w:lineRule="atLeast"/>
              <w:rPr>
                <w:rFonts w:ascii="Arial" w:hAnsi="Arial" w:cs="Arial"/>
                <w:color w:val="0000FF"/>
                <w:lang w:val="fr-BE"/>
              </w:rPr>
            </w:pPr>
          </w:p>
        </w:tc>
        <w:tc>
          <w:tcPr>
            <w:tcW w:w="2821" w:type="pct"/>
          </w:tcPr>
          <w:p w14:paraId="70E6C0D2" w14:textId="3388723F" w:rsidR="0048793D" w:rsidRPr="0005085E" w:rsidRDefault="0048793D" w:rsidP="0048793D">
            <w:pPr>
              <w:spacing w:line="240" w:lineRule="atLeast"/>
              <w:jc w:val="both"/>
              <w:rPr>
                <w:rFonts w:ascii="Arial" w:hAnsi="Arial" w:cs="Arial"/>
                <w:color w:val="0000FF"/>
                <w:lang w:val="fr-BE"/>
              </w:rPr>
            </w:pPr>
            <w:r w:rsidRPr="00EE1415">
              <w:rPr>
                <w:rFonts w:ascii="Arial" w:hAnsi="Arial" w:cs="Arial"/>
                <w:color w:val="0000FF"/>
                <w:lang w:val="fr-BE"/>
              </w:rPr>
              <w:t>Consultation avec l’élaboration d’un rapport écrit d’un bilan diagnostique spécialisé pour pathologie de la colonne vertébrale par un</w:t>
            </w:r>
            <w:r>
              <w:rPr>
                <w:rFonts w:ascii="Arial" w:hAnsi="Arial" w:cs="Arial"/>
                <w:color w:val="0000FF"/>
                <w:lang w:val="fr-BE"/>
              </w:rPr>
              <w:t xml:space="preserve"> </w:t>
            </w:r>
            <w:r w:rsidRPr="00EE1415">
              <w:rPr>
                <w:rFonts w:ascii="Arial" w:hAnsi="Arial" w:cs="Arial"/>
                <w:color w:val="0000FF"/>
                <w:lang w:val="fr-BE"/>
              </w:rPr>
              <w:t>médecin spécialiste en chirurgie orthopédique ou en neurochirurgie</w:t>
            </w:r>
          </w:p>
        </w:tc>
        <w:tc>
          <w:tcPr>
            <w:tcW w:w="149" w:type="pct"/>
            <w:gridSpan w:val="2"/>
            <w:vAlign w:val="bottom"/>
          </w:tcPr>
          <w:p w14:paraId="5F802D8D" w14:textId="5DA0AF78"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3605E67" w14:textId="78787039"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331269A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46B7259"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2A07808D" w14:textId="77777777" w:rsidTr="002F7583">
        <w:trPr>
          <w:cantSplit/>
        </w:trPr>
        <w:tc>
          <w:tcPr>
            <w:tcW w:w="155" w:type="pct"/>
          </w:tcPr>
          <w:p w14:paraId="67560309" w14:textId="77777777" w:rsidR="0048793D" w:rsidRPr="0005085E" w:rsidRDefault="0048793D" w:rsidP="0048793D">
            <w:pPr>
              <w:spacing w:line="240" w:lineRule="atLeast"/>
              <w:rPr>
                <w:rFonts w:ascii="Arial" w:hAnsi="Arial" w:cs="Arial"/>
                <w:color w:val="0000FF"/>
                <w:lang w:val="fr-BE"/>
              </w:rPr>
            </w:pPr>
            <w:bookmarkStart w:id="11" w:name="_Hlk109142568"/>
          </w:p>
        </w:tc>
        <w:tc>
          <w:tcPr>
            <w:tcW w:w="279" w:type="pct"/>
          </w:tcPr>
          <w:p w14:paraId="69BF54D2" w14:textId="77777777" w:rsidR="0048793D" w:rsidRPr="0005085E" w:rsidRDefault="0048793D" w:rsidP="0048793D">
            <w:pPr>
              <w:spacing w:line="240" w:lineRule="atLeast"/>
              <w:rPr>
                <w:rFonts w:ascii="Arial" w:hAnsi="Arial" w:cs="Arial"/>
                <w:color w:val="0000FF"/>
                <w:lang w:val="fr-BE"/>
              </w:rPr>
            </w:pPr>
          </w:p>
        </w:tc>
        <w:tc>
          <w:tcPr>
            <w:tcW w:w="464" w:type="pct"/>
          </w:tcPr>
          <w:p w14:paraId="6C25F35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6F58F3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5845B25"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1A96154"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1C51B3D9" w14:textId="77777777" w:rsidTr="002F7583">
        <w:trPr>
          <w:cantSplit/>
        </w:trPr>
        <w:tc>
          <w:tcPr>
            <w:tcW w:w="155" w:type="pct"/>
          </w:tcPr>
          <w:p w14:paraId="60397575" w14:textId="77777777" w:rsidR="0048793D" w:rsidRPr="0005085E" w:rsidRDefault="0048793D" w:rsidP="0048793D">
            <w:pPr>
              <w:spacing w:line="240" w:lineRule="atLeast"/>
              <w:rPr>
                <w:rFonts w:ascii="Arial" w:hAnsi="Arial" w:cs="Arial"/>
                <w:color w:val="0000FF"/>
                <w:lang w:val="fr-BE"/>
              </w:rPr>
            </w:pPr>
          </w:p>
        </w:tc>
        <w:tc>
          <w:tcPr>
            <w:tcW w:w="279" w:type="pct"/>
          </w:tcPr>
          <w:p w14:paraId="175BF148" w14:textId="77777777" w:rsidR="0048793D" w:rsidRPr="0005085E" w:rsidRDefault="0048793D" w:rsidP="0048793D">
            <w:pPr>
              <w:spacing w:line="240" w:lineRule="atLeast"/>
              <w:rPr>
                <w:rFonts w:ascii="Arial" w:hAnsi="Arial" w:cs="Arial"/>
                <w:color w:val="0000FF"/>
                <w:lang w:val="fr-BE"/>
              </w:rPr>
            </w:pPr>
          </w:p>
        </w:tc>
        <w:tc>
          <w:tcPr>
            <w:tcW w:w="464" w:type="pct"/>
          </w:tcPr>
          <w:p w14:paraId="3D442096" w14:textId="7FEE1FCE"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105114</w:t>
            </w:r>
          </w:p>
        </w:tc>
        <w:tc>
          <w:tcPr>
            <w:tcW w:w="465" w:type="pct"/>
          </w:tcPr>
          <w:p w14:paraId="79A2F4A1" w14:textId="77777777" w:rsidR="0048793D" w:rsidRPr="0005085E" w:rsidRDefault="0048793D" w:rsidP="0048793D">
            <w:pPr>
              <w:spacing w:line="240" w:lineRule="atLeast"/>
              <w:rPr>
                <w:rFonts w:ascii="Arial" w:hAnsi="Arial" w:cs="Arial"/>
                <w:color w:val="0000FF"/>
                <w:lang w:val="fr-BE"/>
              </w:rPr>
            </w:pPr>
          </w:p>
        </w:tc>
        <w:tc>
          <w:tcPr>
            <w:tcW w:w="2821" w:type="pct"/>
          </w:tcPr>
          <w:p w14:paraId="7B8FB208" w14:textId="7E9B21DE"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Consultation avec l’élaboration d’un rapport écrit d’un bilan diagnostique spécialisé pour pathologie de la colonne vertébrale par un</w:t>
            </w:r>
            <w:r>
              <w:rPr>
                <w:rFonts w:ascii="Arial" w:hAnsi="Arial" w:cs="Arial"/>
                <w:color w:val="0000FF"/>
                <w:lang w:val="fr-BE"/>
              </w:rPr>
              <w:t xml:space="preserve"> </w:t>
            </w:r>
            <w:r w:rsidRPr="00D2777C">
              <w:rPr>
                <w:rFonts w:ascii="Arial" w:hAnsi="Arial" w:cs="Arial"/>
                <w:color w:val="0000FF"/>
                <w:lang w:val="fr-BE"/>
              </w:rPr>
              <w:t>médecin spécialiste en chirurgie orthopédique ou en neurochirurgie,</w:t>
            </w:r>
            <w:r>
              <w:rPr>
                <w:rFonts w:ascii="Arial" w:hAnsi="Arial" w:cs="Arial"/>
                <w:color w:val="0000FF"/>
                <w:lang w:val="fr-BE"/>
              </w:rPr>
              <w:t xml:space="preserve"> </w:t>
            </w:r>
            <w:r w:rsidRPr="00D2777C">
              <w:rPr>
                <w:rFonts w:ascii="Arial" w:hAnsi="Arial" w:cs="Arial"/>
                <w:color w:val="0000FF"/>
                <w:lang w:val="fr-BE"/>
              </w:rPr>
              <w:t>accrédité</w:t>
            </w:r>
          </w:p>
        </w:tc>
        <w:tc>
          <w:tcPr>
            <w:tcW w:w="149" w:type="pct"/>
            <w:gridSpan w:val="2"/>
            <w:vAlign w:val="bottom"/>
          </w:tcPr>
          <w:p w14:paraId="52ADCC53" w14:textId="6FE89CF4"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08469E3" w14:textId="49DA2FE1"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2DF0C39" w14:textId="5391246E"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1E4A9C4"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0A023562" w14:textId="77777777" w:rsidTr="002F7583">
        <w:trPr>
          <w:cantSplit/>
        </w:trPr>
        <w:tc>
          <w:tcPr>
            <w:tcW w:w="155" w:type="pct"/>
          </w:tcPr>
          <w:p w14:paraId="182F9AC9" w14:textId="77777777" w:rsidR="0048793D" w:rsidRPr="0005085E" w:rsidRDefault="0048793D" w:rsidP="0048793D">
            <w:pPr>
              <w:spacing w:line="240" w:lineRule="atLeast"/>
              <w:rPr>
                <w:rFonts w:ascii="Arial" w:hAnsi="Arial" w:cs="Arial"/>
                <w:color w:val="0000FF"/>
                <w:lang w:val="fr-BE"/>
              </w:rPr>
            </w:pPr>
          </w:p>
        </w:tc>
        <w:tc>
          <w:tcPr>
            <w:tcW w:w="279" w:type="pct"/>
          </w:tcPr>
          <w:p w14:paraId="7551E28A" w14:textId="77777777" w:rsidR="0048793D" w:rsidRPr="0005085E" w:rsidRDefault="0048793D" w:rsidP="0048793D">
            <w:pPr>
              <w:spacing w:line="240" w:lineRule="atLeast"/>
              <w:rPr>
                <w:rFonts w:ascii="Arial" w:hAnsi="Arial" w:cs="Arial"/>
                <w:color w:val="0000FF"/>
                <w:lang w:val="fr-BE"/>
              </w:rPr>
            </w:pPr>
          </w:p>
        </w:tc>
        <w:tc>
          <w:tcPr>
            <w:tcW w:w="464" w:type="pct"/>
          </w:tcPr>
          <w:p w14:paraId="616CB9F2" w14:textId="77777777" w:rsidR="0048793D" w:rsidRPr="0005085E" w:rsidRDefault="0048793D" w:rsidP="0048793D">
            <w:pPr>
              <w:spacing w:line="240" w:lineRule="atLeast"/>
              <w:rPr>
                <w:rFonts w:ascii="Arial" w:hAnsi="Arial" w:cs="Arial"/>
                <w:color w:val="0000FF"/>
                <w:lang w:val="fr-BE"/>
              </w:rPr>
            </w:pPr>
          </w:p>
        </w:tc>
        <w:tc>
          <w:tcPr>
            <w:tcW w:w="465" w:type="pct"/>
          </w:tcPr>
          <w:p w14:paraId="232675D2" w14:textId="77777777" w:rsidR="0048793D" w:rsidRPr="0005085E" w:rsidRDefault="0048793D" w:rsidP="0048793D">
            <w:pPr>
              <w:spacing w:line="240" w:lineRule="atLeast"/>
              <w:rPr>
                <w:rFonts w:ascii="Arial" w:hAnsi="Arial" w:cs="Arial"/>
                <w:color w:val="0000FF"/>
                <w:lang w:val="fr-BE"/>
              </w:rPr>
            </w:pPr>
          </w:p>
        </w:tc>
        <w:tc>
          <w:tcPr>
            <w:tcW w:w="2821" w:type="pct"/>
          </w:tcPr>
          <w:p w14:paraId="1582CB43"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5BC983D" w14:textId="2EFBCC86"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F294044" w14:textId="540B60E5"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2C933DF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7BC9DE6"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77BBF9CD" w14:textId="77777777" w:rsidTr="002F7583">
        <w:trPr>
          <w:cantSplit/>
        </w:trPr>
        <w:tc>
          <w:tcPr>
            <w:tcW w:w="155" w:type="pct"/>
          </w:tcPr>
          <w:p w14:paraId="056D580A" w14:textId="77777777" w:rsidR="0048793D" w:rsidRPr="0005085E" w:rsidRDefault="0048793D" w:rsidP="0048793D">
            <w:pPr>
              <w:spacing w:line="240" w:lineRule="atLeast"/>
              <w:rPr>
                <w:rFonts w:ascii="Arial" w:hAnsi="Arial" w:cs="Arial"/>
                <w:color w:val="0000FF"/>
                <w:lang w:val="fr-BE"/>
              </w:rPr>
            </w:pPr>
          </w:p>
        </w:tc>
        <w:tc>
          <w:tcPr>
            <w:tcW w:w="279" w:type="pct"/>
          </w:tcPr>
          <w:p w14:paraId="4ED720B1" w14:textId="77777777" w:rsidR="0048793D" w:rsidRPr="0005085E" w:rsidRDefault="0048793D" w:rsidP="0048793D">
            <w:pPr>
              <w:spacing w:line="240" w:lineRule="atLeast"/>
              <w:rPr>
                <w:rFonts w:ascii="Arial" w:hAnsi="Arial" w:cs="Arial"/>
                <w:color w:val="0000FF"/>
                <w:lang w:val="fr-BE"/>
              </w:rPr>
            </w:pPr>
          </w:p>
        </w:tc>
        <w:tc>
          <w:tcPr>
            <w:tcW w:w="464" w:type="pct"/>
          </w:tcPr>
          <w:p w14:paraId="2E0E14D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D41930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7B366F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0881D458"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183AB59F" w14:textId="77777777" w:rsidTr="002F7583">
        <w:trPr>
          <w:cantSplit/>
        </w:trPr>
        <w:tc>
          <w:tcPr>
            <w:tcW w:w="155" w:type="pct"/>
          </w:tcPr>
          <w:p w14:paraId="022F77BE" w14:textId="77777777" w:rsidR="0048793D" w:rsidRPr="0005085E" w:rsidRDefault="0048793D" w:rsidP="0048793D">
            <w:pPr>
              <w:spacing w:line="240" w:lineRule="atLeast"/>
              <w:rPr>
                <w:rFonts w:ascii="Arial" w:hAnsi="Arial" w:cs="Arial"/>
                <w:color w:val="0000FF"/>
                <w:lang w:val="fr-BE"/>
              </w:rPr>
            </w:pPr>
          </w:p>
        </w:tc>
        <w:tc>
          <w:tcPr>
            <w:tcW w:w="279" w:type="pct"/>
          </w:tcPr>
          <w:p w14:paraId="72115716" w14:textId="77777777" w:rsidR="0048793D" w:rsidRPr="0005085E" w:rsidRDefault="0048793D" w:rsidP="0048793D">
            <w:pPr>
              <w:spacing w:line="240" w:lineRule="atLeast"/>
              <w:rPr>
                <w:rFonts w:ascii="Arial" w:hAnsi="Arial" w:cs="Arial"/>
                <w:color w:val="0000FF"/>
                <w:lang w:val="fr-BE"/>
              </w:rPr>
            </w:pPr>
          </w:p>
        </w:tc>
        <w:tc>
          <w:tcPr>
            <w:tcW w:w="464" w:type="pct"/>
          </w:tcPr>
          <w:p w14:paraId="1E46E780" w14:textId="08BC7D26"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105136</w:t>
            </w:r>
          </w:p>
        </w:tc>
        <w:tc>
          <w:tcPr>
            <w:tcW w:w="465" w:type="pct"/>
          </w:tcPr>
          <w:p w14:paraId="212BD153" w14:textId="77777777" w:rsidR="0048793D" w:rsidRPr="0005085E" w:rsidRDefault="0048793D" w:rsidP="0048793D">
            <w:pPr>
              <w:spacing w:line="240" w:lineRule="atLeast"/>
              <w:rPr>
                <w:rFonts w:ascii="Arial" w:hAnsi="Arial" w:cs="Arial"/>
                <w:color w:val="0000FF"/>
                <w:lang w:val="fr-BE"/>
              </w:rPr>
            </w:pPr>
          </w:p>
        </w:tc>
        <w:tc>
          <w:tcPr>
            <w:tcW w:w="2821" w:type="pct"/>
          </w:tcPr>
          <w:p w14:paraId="290A1CFE" w14:textId="790182EC" w:rsidR="0048793D" w:rsidRPr="00D2777C"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Consultation avec l’élaboration d’un rapport écrit d’un bilan diagnostique spécialisé pour pathologie de la colonne vertébrale par un</w:t>
            </w:r>
            <w:r>
              <w:rPr>
                <w:rFonts w:ascii="Arial" w:hAnsi="Arial" w:cs="Arial"/>
                <w:color w:val="0000FF"/>
                <w:lang w:val="fr-BE"/>
              </w:rPr>
              <w:t xml:space="preserve">  </w:t>
            </w:r>
            <w:r w:rsidRPr="00D2777C">
              <w:rPr>
                <w:rFonts w:ascii="Arial" w:hAnsi="Arial" w:cs="Arial"/>
                <w:color w:val="0000FF"/>
                <w:lang w:val="fr-BE"/>
              </w:rPr>
              <w:t>médecin spécialiste en médecine physique et réadaptation</w:t>
            </w:r>
          </w:p>
        </w:tc>
        <w:tc>
          <w:tcPr>
            <w:tcW w:w="149" w:type="pct"/>
            <w:gridSpan w:val="2"/>
            <w:vAlign w:val="bottom"/>
          </w:tcPr>
          <w:p w14:paraId="04070CD3" w14:textId="3069D09A"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D83B83F" w14:textId="667465F5"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61400833"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0877905"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17AFB95C" w14:textId="77777777" w:rsidTr="002F7583">
        <w:trPr>
          <w:cantSplit/>
        </w:trPr>
        <w:tc>
          <w:tcPr>
            <w:tcW w:w="155" w:type="pct"/>
          </w:tcPr>
          <w:p w14:paraId="1F565188" w14:textId="77777777" w:rsidR="0048793D" w:rsidRPr="0005085E" w:rsidRDefault="0048793D" w:rsidP="0048793D">
            <w:pPr>
              <w:spacing w:line="240" w:lineRule="atLeast"/>
              <w:rPr>
                <w:rFonts w:ascii="Arial" w:hAnsi="Arial" w:cs="Arial"/>
                <w:color w:val="0000FF"/>
                <w:lang w:val="fr-BE"/>
              </w:rPr>
            </w:pPr>
          </w:p>
        </w:tc>
        <w:tc>
          <w:tcPr>
            <w:tcW w:w="279" w:type="pct"/>
          </w:tcPr>
          <w:p w14:paraId="4D828DCC" w14:textId="77777777" w:rsidR="0048793D" w:rsidRPr="0005085E" w:rsidRDefault="0048793D" w:rsidP="0048793D">
            <w:pPr>
              <w:spacing w:line="240" w:lineRule="atLeast"/>
              <w:rPr>
                <w:rFonts w:ascii="Arial" w:hAnsi="Arial" w:cs="Arial"/>
                <w:color w:val="0000FF"/>
                <w:lang w:val="fr-BE"/>
              </w:rPr>
            </w:pPr>
          </w:p>
        </w:tc>
        <w:tc>
          <w:tcPr>
            <w:tcW w:w="464" w:type="pct"/>
          </w:tcPr>
          <w:p w14:paraId="2486983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A8A25E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0DE254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54809E0"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7EECF141" w14:textId="77777777" w:rsidTr="002F7583">
        <w:trPr>
          <w:cantSplit/>
        </w:trPr>
        <w:tc>
          <w:tcPr>
            <w:tcW w:w="155" w:type="pct"/>
          </w:tcPr>
          <w:p w14:paraId="1A7842D2" w14:textId="77777777" w:rsidR="0048793D" w:rsidRPr="0005085E" w:rsidRDefault="0048793D" w:rsidP="0048793D">
            <w:pPr>
              <w:spacing w:line="240" w:lineRule="atLeast"/>
              <w:rPr>
                <w:rFonts w:ascii="Arial" w:hAnsi="Arial" w:cs="Arial"/>
                <w:color w:val="0000FF"/>
                <w:lang w:val="fr-BE"/>
              </w:rPr>
            </w:pPr>
          </w:p>
        </w:tc>
        <w:tc>
          <w:tcPr>
            <w:tcW w:w="279" w:type="pct"/>
          </w:tcPr>
          <w:p w14:paraId="12A82B76" w14:textId="77777777" w:rsidR="0048793D" w:rsidRPr="0005085E" w:rsidRDefault="0048793D" w:rsidP="0048793D">
            <w:pPr>
              <w:spacing w:line="240" w:lineRule="atLeast"/>
              <w:rPr>
                <w:rFonts w:ascii="Arial" w:hAnsi="Arial" w:cs="Arial"/>
                <w:color w:val="0000FF"/>
                <w:lang w:val="fr-BE"/>
              </w:rPr>
            </w:pPr>
          </w:p>
        </w:tc>
        <w:tc>
          <w:tcPr>
            <w:tcW w:w="464" w:type="pct"/>
          </w:tcPr>
          <w:p w14:paraId="5898180C" w14:textId="65A37313"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105151</w:t>
            </w:r>
          </w:p>
        </w:tc>
        <w:tc>
          <w:tcPr>
            <w:tcW w:w="465" w:type="pct"/>
          </w:tcPr>
          <w:p w14:paraId="5DDF5774" w14:textId="77777777" w:rsidR="0048793D" w:rsidRPr="0005085E" w:rsidRDefault="0048793D" w:rsidP="0048793D">
            <w:pPr>
              <w:spacing w:line="240" w:lineRule="atLeast"/>
              <w:rPr>
                <w:rFonts w:ascii="Arial" w:hAnsi="Arial" w:cs="Arial"/>
                <w:color w:val="0000FF"/>
                <w:lang w:val="fr-BE"/>
              </w:rPr>
            </w:pPr>
          </w:p>
        </w:tc>
        <w:tc>
          <w:tcPr>
            <w:tcW w:w="2821" w:type="pct"/>
          </w:tcPr>
          <w:p w14:paraId="5C2AE7D6" w14:textId="5B6C3535"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Consultation avec l’élaboration d’un rapport écrit d’un bilan diagnostique spécialisé pour pathologie de la colonne vertébrale par un</w:t>
            </w:r>
            <w:r>
              <w:rPr>
                <w:rFonts w:ascii="Arial" w:hAnsi="Arial" w:cs="Arial"/>
                <w:color w:val="0000FF"/>
                <w:lang w:val="fr-BE"/>
              </w:rPr>
              <w:t xml:space="preserve"> </w:t>
            </w:r>
            <w:r w:rsidRPr="00D2777C">
              <w:rPr>
                <w:rFonts w:ascii="Arial" w:hAnsi="Arial" w:cs="Arial"/>
                <w:color w:val="0000FF"/>
                <w:lang w:val="fr-BE"/>
              </w:rPr>
              <w:t>médecin spécialiste en médecine physique et réadaptation, accrédité</w:t>
            </w:r>
          </w:p>
        </w:tc>
        <w:tc>
          <w:tcPr>
            <w:tcW w:w="149" w:type="pct"/>
            <w:gridSpan w:val="2"/>
            <w:vAlign w:val="bottom"/>
          </w:tcPr>
          <w:p w14:paraId="750CEFC1" w14:textId="5709DD42"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C56B85A" w14:textId="307A0B03"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w:t>
            </w:r>
          </w:p>
        </w:tc>
        <w:tc>
          <w:tcPr>
            <w:tcW w:w="166" w:type="pct"/>
            <w:gridSpan w:val="2"/>
            <w:vAlign w:val="bottom"/>
          </w:tcPr>
          <w:p w14:paraId="75EB0446" w14:textId="55054A5B"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40FD861"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64C25BC1" w14:textId="77777777" w:rsidTr="002F7583">
        <w:trPr>
          <w:cantSplit/>
        </w:trPr>
        <w:tc>
          <w:tcPr>
            <w:tcW w:w="155" w:type="pct"/>
          </w:tcPr>
          <w:p w14:paraId="35A00215" w14:textId="77777777" w:rsidR="0048793D" w:rsidRPr="0005085E" w:rsidRDefault="0048793D" w:rsidP="0048793D">
            <w:pPr>
              <w:spacing w:line="240" w:lineRule="atLeast"/>
              <w:rPr>
                <w:rFonts w:ascii="Arial" w:hAnsi="Arial" w:cs="Arial"/>
                <w:color w:val="0000FF"/>
                <w:lang w:val="fr-BE"/>
              </w:rPr>
            </w:pPr>
          </w:p>
        </w:tc>
        <w:tc>
          <w:tcPr>
            <w:tcW w:w="279" w:type="pct"/>
          </w:tcPr>
          <w:p w14:paraId="567CA995" w14:textId="77777777" w:rsidR="0048793D" w:rsidRPr="0005085E" w:rsidRDefault="0048793D" w:rsidP="0048793D">
            <w:pPr>
              <w:spacing w:line="240" w:lineRule="atLeast"/>
              <w:rPr>
                <w:rFonts w:ascii="Arial" w:hAnsi="Arial" w:cs="Arial"/>
                <w:color w:val="0000FF"/>
                <w:lang w:val="fr-BE"/>
              </w:rPr>
            </w:pPr>
          </w:p>
        </w:tc>
        <w:tc>
          <w:tcPr>
            <w:tcW w:w="464" w:type="pct"/>
          </w:tcPr>
          <w:p w14:paraId="07829DB0" w14:textId="77777777" w:rsidR="0048793D" w:rsidRPr="0005085E" w:rsidRDefault="0048793D" w:rsidP="0048793D">
            <w:pPr>
              <w:spacing w:line="240" w:lineRule="atLeast"/>
              <w:rPr>
                <w:rFonts w:ascii="Arial" w:hAnsi="Arial" w:cs="Arial"/>
                <w:color w:val="0000FF"/>
                <w:lang w:val="fr-BE"/>
              </w:rPr>
            </w:pPr>
          </w:p>
        </w:tc>
        <w:tc>
          <w:tcPr>
            <w:tcW w:w="465" w:type="pct"/>
          </w:tcPr>
          <w:p w14:paraId="38E81346" w14:textId="77777777" w:rsidR="0048793D" w:rsidRPr="0005085E" w:rsidRDefault="0048793D" w:rsidP="0048793D">
            <w:pPr>
              <w:spacing w:line="240" w:lineRule="atLeast"/>
              <w:rPr>
                <w:rFonts w:ascii="Arial" w:hAnsi="Arial" w:cs="Arial"/>
                <w:color w:val="0000FF"/>
                <w:lang w:val="fr-BE"/>
              </w:rPr>
            </w:pPr>
          </w:p>
        </w:tc>
        <w:tc>
          <w:tcPr>
            <w:tcW w:w="2821" w:type="pct"/>
          </w:tcPr>
          <w:p w14:paraId="3A382FF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894A771" w14:textId="1A8112FE"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9E860F0" w14:textId="10668B4F"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02DB843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3A6C388D"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73E5C918" w14:textId="77777777" w:rsidTr="002F7583">
        <w:trPr>
          <w:cantSplit/>
        </w:trPr>
        <w:tc>
          <w:tcPr>
            <w:tcW w:w="155" w:type="pct"/>
          </w:tcPr>
          <w:p w14:paraId="62F039A8" w14:textId="77777777" w:rsidR="0048793D" w:rsidRPr="0005085E" w:rsidRDefault="0048793D" w:rsidP="0048793D">
            <w:pPr>
              <w:spacing w:line="240" w:lineRule="atLeast"/>
              <w:rPr>
                <w:rFonts w:ascii="Arial" w:hAnsi="Arial" w:cs="Arial"/>
                <w:color w:val="0000FF"/>
                <w:lang w:val="fr-BE"/>
              </w:rPr>
            </w:pPr>
          </w:p>
        </w:tc>
        <w:tc>
          <w:tcPr>
            <w:tcW w:w="279" w:type="pct"/>
          </w:tcPr>
          <w:p w14:paraId="34E0C35D" w14:textId="77777777" w:rsidR="0048793D" w:rsidRPr="0005085E" w:rsidRDefault="0048793D" w:rsidP="0048793D">
            <w:pPr>
              <w:spacing w:line="240" w:lineRule="atLeast"/>
              <w:rPr>
                <w:rFonts w:ascii="Arial" w:hAnsi="Arial" w:cs="Arial"/>
                <w:color w:val="0000FF"/>
                <w:lang w:val="fr-BE"/>
              </w:rPr>
            </w:pPr>
          </w:p>
        </w:tc>
        <w:tc>
          <w:tcPr>
            <w:tcW w:w="464" w:type="pct"/>
          </w:tcPr>
          <w:p w14:paraId="2DB39EC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EDE0F0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7F3733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19889A8"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025F3A29" w14:textId="77777777" w:rsidTr="002F7583">
        <w:trPr>
          <w:cantSplit/>
        </w:trPr>
        <w:tc>
          <w:tcPr>
            <w:tcW w:w="155" w:type="pct"/>
          </w:tcPr>
          <w:p w14:paraId="48FB0F3E" w14:textId="77777777" w:rsidR="0048793D" w:rsidRPr="0005085E" w:rsidRDefault="0048793D" w:rsidP="0048793D">
            <w:pPr>
              <w:spacing w:line="240" w:lineRule="atLeast"/>
              <w:rPr>
                <w:rFonts w:ascii="Arial" w:hAnsi="Arial" w:cs="Arial"/>
                <w:color w:val="0000FF"/>
                <w:lang w:val="fr-BE"/>
              </w:rPr>
            </w:pPr>
          </w:p>
        </w:tc>
        <w:tc>
          <w:tcPr>
            <w:tcW w:w="279" w:type="pct"/>
          </w:tcPr>
          <w:p w14:paraId="6284AA8B" w14:textId="77777777" w:rsidR="0048793D" w:rsidRPr="0005085E" w:rsidRDefault="0048793D" w:rsidP="0048793D">
            <w:pPr>
              <w:spacing w:line="240" w:lineRule="atLeast"/>
              <w:rPr>
                <w:rFonts w:ascii="Arial" w:hAnsi="Arial" w:cs="Arial"/>
                <w:color w:val="0000FF"/>
                <w:lang w:val="fr-BE"/>
              </w:rPr>
            </w:pPr>
          </w:p>
        </w:tc>
        <w:tc>
          <w:tcPr>
            <w:tcW w:w="464" w:type="pct"/>
          </w:tcPr>
          <w:p w14:paraId="168F7B5A" w14:textId="2B91194D"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105173</w:t>
            </w:r>
          </w:p>
        </w:tc>
        <w:tc>
          <w:tcPr>
            <w:tcW w:w="465" w:type="pct"/>
          </w:tcPr>
          <w:p w14:paraId="197BF1E8" w14:textId="77777777" w:rsidR="0048793D" w:rsidRPr="0005085E" w:rsidRDefault="0048793D" w:rsidP="0048793D">
            <w:pPr>
              <w:spacing w:line="240" w:lineRule="atLeast"/>
              <w:rPr>
                <w:rFonts w:ascii="Arial" w:hAnsi="Arial" w:cs="Arial"/>
                <w:color w:val="0000FF"/>
                <w:lang w:val="fr-BE"/>
              </w:rPr>
            </w:pPr>
          </w:p>
        </w:tc>
        <w:tc>
          <w:tcPr>
            <w:tcW w:w="2821" w:type="pct"/>
          </w:tcPr>
          <w:p w14:paraId="42FC0C53" w14:textId="46A584C4"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Consultation avec l’élaboration d’un rapport écrit d’un bilan spécialisé pour douleur en relation avec une pathologie de la colonne</w:t>
            </w:r>
            <w:r>
              <w:rPr>
                <w:rFonts w:ascii="Arial" w:hAnsi="Arial" w:cs="Arial"/>
                <w:color w:val="0000FF"/>
                <w:lang w:val="fr-BE"/>
              </w:rPr>
              <w:t xml:space="preserve">  </w:t>
            </w:r>
            <w:r w:rsidRPr="00D2777C">
              <w:rPr>
                <w:rFonts w:ascii="Arial" w:hAnsi="Arial" w:cs="Arial"/>
                <w:color w:val="0000FF"/>
                <w:lang w:val="fr-BE"/>
              </w:rPr>
              <w:t>vertébrale par un médecin spécialiste en anesthésie-réanimation avec</w:t>
            </w:r>
            <w:r>
              <w:rPr>
                <w:rFonts w:ascii="Arial" w:hAnsi="Arial" w:cs="Arial"/>
                <w:color w:val="0000FF"/>
                <w:lang w:val="fr-BE"/>
              </w:rPr>
              <w:t xml:space="preserve">  </w:t>
            </w:r>
            <w:r w:rsidRPr="00D2777C">
              <w:rPr>
                <w:rFonts w:ascii="Arial" w:hAnsi="Arial" w:cs="Arial"/>
                <w:color w:val="0000FF"/>
                <w:lang w:val="fr-BE"/>
              </w:rPr>
              <w:t>une expérience en algologie</w:t>
            </w:r>
          </w:p>
        </w:tc>
        <w:tc>
          <w:tcPr>
            <w:tcW w:w="149" w:type="pct"/>
            <w:gridSpan w:val="2"/>
            <w:vAlign w:val="bottom"/>
          </w:tcPr>
          <w:p w14:paraId="5A71AB16" w14:textId="1F5DCADF"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5BD4A26" w14:textId="07F9F05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59D287D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CB33759"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1E476B13" w14:textId="77777777" w:rsidTr="002F7583">
        <w:trPr>
          <w:cantSplit/>
        </w:trPr>
        <w:tc>
          <w:tcPr>
            <w:tcW w:w="155" w:type="pct"/>
          </w:tcPr>
          <w:p w14:paraId="1A46EEDE" w14:textId="77777777" w:rsidR="0048793D" w:rsidRPr="0005085E" w:rsidRDefault="0048793D" w:rsidP="0048793D">
            <w:pPr>
              <w:spacing w:line="240" w:lineRule="atLeast"/>
              <w:rPr>
                <w:rFonts w:ascii="Arial" w:hAnsi="Arial" w:cs="Arial"/>
                <w:color w:val="0000FF"/>
                <w:lang w:val="fr-BE"/>
              </w:rPr>
            </w:pPr>
          </w:p>
        </w:tc>
        <w:tc>
          <w:tcPr>
            <w:tcW w:w="279" w:type="pct"/>
          </w:tcPr>
          <w:p w14:paraId="2E46886E" w14:textId="77777777" w:rsidR="0048793D" w:rsidRPr="0005085E" w:rsidRDefault="0048793D" w:rsidP="0048793D">
            <w:pPr>
              <w:spacing w:line="240" w:lineRule="atLeast"/>
              <w:rPr>
                <w:rFonts w:ascii="Arial" w:hAnsi="Arial" w:cs="Arial"/>
                <w:color w:val="0000FF"/>
                <w:lang w:val="fr-BE"/>
              </w:rPr>
            </w:pPr>
          </w:p>
        </w:tc>
        <w:tc>
          <w:tcPr>
            <w:tcW w:w="464" w:type="pct"/>
          </w:tcPr>
          <w:p w14:paraId="62EC9CE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A4C4BE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C0955D4"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D2E8F98"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6AC547B6" w14:textId="77777777" w:rsidTr="002F7583">
        <w:trPr>
          <w:cantSplit/>
        </w:trPr>
        <w:tc>
          <w:tcPr>
            <w:tcW w:w="155" w:type="pct"/>
          </w:tcPr>
          <w:p w14:paraId="6C3C92C5" w14:textId="77777777" w:rsidR="0048793D" w:rsidRPr="0005085E" w:rsidRDefault="0048793D" w:rsidP="0048793D">
            <w:pPr>
              <w:spacing w:line="240" w:lineRule="atLeast"/>
              <w:rPr>
                <w:rFonts w:ascii="Arial" w:hAnsi="Arial" w:cs="Arial"/>
                <w:color w:val="0000FF"/>
                <w:lang w:val="fr-BE"/>
              </w:rPr>
            </w:pPr>
          </w:p>
        </w:tc>
        <w:tc>
          <w:tcPr>
            <w:tcW w:w="279" w:type="pct"/>
          </w:tcPr>
          <w:p w14:paraId="6AD76D86" w14:textId="77777777" w:rsidR="0048793D" w:rsidRPr="0005085E" w:rsidRDefault="0048793D" w:rsidP="0048793D">
            <w:pPr>
              <w:spacing w:line="240" w:lineRule="atLeast"/>
              <w:rPr>
                <w:rFonts w:ascii="Arial" w:hAnsi="Arial" w:cs="Arial"/>
                <w:color w:val="0000FF"/>
                <w:lang w:val="fr-BE"/>
              </w:rPr>
            </w:pPr>
          </w:p>
        </w:tc>
        <w:tc>
          <w:tcPr>
            <w:tcW w:w="464" w:type="pct"/>
          </w:tcPr>
          <w:p w14:paraId="6591A57D" w14:textId="4B070E4A"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105195</w:t>
            </w:r>
          </w:p>
        </w:tc>
        <w:tc>
          <w:tcPr>
            <w:tcW w:w="465" w:type="pct"/>
          </w:tcPr>
          <w:p w14:paraId="1F869756" w14:textId="77777777" w:rsidR="0048793D" w:rsidRPr="0005085E" w:rsidRDefault="0048793D" w:rsidP="0048793D">
            <w:pPr>
              <w:spacing w:line="240" w:lineRule="atLeast"/>
              <w:rPr>
                <w:rFonts w:ascii="Arial" w:hAnsi="Arial" w:cs="Arial"/>
                <w:color w:val="0000FF"/>
                <w:lang w:val="fr-BE"/>
              </w:rPr>
            </w:pPr>
          </w:p>
        </w:tc>
        <w:tc>
          <w:tcPr>
            <w:tcW w:w="2821" w:type="pct"/>
          </w:tcPr>
          <w:p w14:paraId="09687970" w14:textId="2E67323D"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Consultation avec l’élaboration d’un rapport écrit d’un bilan spécialisé pour douleur en relation avec une pathologie de la colonne</w:t>
            </w:r>
            <w:r>
              <w:rPr>
                <w:rFonts w:ascii="Arial" w:hAnsi="Arial" w:cs="Arial"/>
                <w:color w:val="0000FF"/>
                <w:lang w:val="fr-BE"/>
              </w:rPr>
              <w:t xml:space="preserve"> </w:t>
            </w:r>
            <w:r w:rsidRPr="00D2777C">
              <w:rPr>
                <w:rFonts w:ascii="Arial" w:hAnsi="Arial" w:cs="Arial"/>
                <w:color w:val="0000FF"/>
                <w:lang w:val="fr-BE"/>
              </w:rPr>
              <w:t>vertébrale par un médecin spécialiste en anesthésie-réanimation avec</w:t>
            </w:r>
            <w:r>
              <w:rPr>
                <w:rFonts w:ascii="Arial" w:hAnsi="Arial" w:cs="Arial"/>
                <w:color w:val="0000FF"/>
                <w:lang w:val="fr-BE"/>
              </w:rPr>
              <w:t xml:space="preserve"> </w:t>
            </w:r>
            <w:r w:rsidRPr="00D2777C">
              <w:rPr>
                <w:rFonts w:ascii="Arial" w:hAnsi="Arial" w:cs="Arial"/>
                <w:color w:val="0000FF"/>
                <w:lang w:val="fr-BE"/>
              </w:rPr>
              <w:t>une expérience en algologie, accrédité</w:t>
            </w:r>
          </w:p>
        </w:tc>
        <w:tc>
          <w:tcPr>
            <w:tcW w:w="149" w:type="pct"/>
            <w:gridSpan w:val="2"/>
            <w:vAlign w:val="bottom"/>
          </w:tcPr>
          <w:p w14:paraId="08078433" w14:textId="460F8502"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3674915" w14:textId="5C6E8A85"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4C6B7914" w14:textId="17C506A2"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210D4EC"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40D70CD2" w14:textId="77777777" w:rsidTr="002F7583">
        <w:trPr>
          <w:cantSplit/>
        </w:trPr>
        <w:tc>
          <w:tcPr>
            <w:tcW w:w="155" w:type="pct"/>
          </w:tcPr>
          <w:p w14:paraId="21B31880" w14:textId="77777777" w:rsidR="0048793D" w:rsidRPr="0005085E" w:rsidRDefault="0048793D" w:rsidP="0048793D">
            <w:pPr>
              <w:spacing w:line="240" w:lineRule="atLeast"/>
              <w:rPr>
                <w:rFonts w:ascii="Arial" w:hAnsi="Arial" w:cs="Arial"/>
                <w:color w:val="0000FF"/>
                <w:lang w:val="fr-BE"/>
              </w:rPr>
            </w:pPr>
          </w:p>
        </w:tc>
        <w:tc>
          <w:tcPr>
            <w:tcW w:w="279" w:type="pct"/>
          </w:tcPr>
          <w:p w14:paraId="6EBFBDA4" w14:textId="77777777" w:rsidR="0048793D" w:rsidRPr="0005085E" w:rsidRDefault="0048793D" w:rsidP="0048793D">
            <w:pPr>
              <w:spacing w:line="240" w:lineRule="atLeast"/>
              <w:rPr>
                <w:rFonts w:ascii="Arial" w:hAnsi="Arial" w:cs="Arial"/>
                <w:color w:val="0000FF"/>
                <w:lang w:val="fr-BE"/>
              </w:rPr>
            </w:pPr>
          </w:p>
        </w:tc>
        <w:tc>
          <w:tcPr>
            <w:tcW w:w="464" w:type="pct"/>
          </w:tcPr>
          <w:p w14:paraId="4CDB1FEF" w14:textId="77777777" w:rsidR="0048793D" w:rsidRDefault="0048793D" w:rsidP="0048793D">
            <w:pPr>
              <w:spacing w:line="240" w:lineRule="atLeast"/>
              <w:rPr>
                <w:rFonts w:ascii="Arial" w:hAnsi="Arial" w:cs="Arial"/>
                <w:color w:val="0000FF"/>
                <w:lang w:val="fr-BE"/>
              </w:rPr>
            </w:pPr>
          </w:p>
        </w:tc>
        <w:tc>
          <w:tcPr>
            <w:tcW w:w="465" w:type="pct"/>
          </w:tcPr>
          <w:p w14:paraId="0D64E846" w14:textId="77777777" w:rsidR="0048793D" w:rsidRPr="0005085E" w:rsidRDefault="0048793D" w:rsidP="0048793D">
            <w:pPr>
              <w:spacing w:line="240" w:lineRule="atLeast"/>
              <w:rPr>
                <w:rFonts w:ascii="Arial" w:hAnsi="Arial" w:cs="Arial"/>
                <w:color w:val="0000FF"/>
                <w:lang w:val="fr-BE"/>
              </w:rPr>
            </w:pPr>
          </w:p>
        </w:tc>
        <w:tc>
          <w:tcPr>
            <w:tcW w:w="2821" w:type="pct"/>
          </w:tcPr>
          <w:p w14:paraId="732F6DB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D91E138" w14:textId="22FAD184" w:rsidR="0048793D" w:rsidRDefault="0048793D" w:rsidP="0048793D">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07A2165" w14:textId="5F29DECC" w:rsidR="0048793D" w:rsidRDefault="0048793D" w:rsidP="0048793D">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486009DD" w14:textId="77777777" w:rsidR="0048793D" w:rsidRDefault="0048793D" w:rsidP="0048793D">
            <w:pPr>
              <w:spacing w:line="240" w:lineRule="atLeast"/>
              <w:jc w:val="right"/>
              <w:rPr>
                <w:rFonts w:ascii="Arial" w:hAnsi="Arial" w:cs="Arial"/>
                <w:color w:val="0000FF"/>
                <w:lang w:val="fr-BE"/>
              </w:rPr>
            </w:pPr>
          </w:p>
        </w:tc>
        <w:tc>
          <w:tcPr>
            <w:tcW w:w="154" w:type="pct"/>
            <w:vAlign w:val="bottom"/>
          </w:tcPr>
          <w:p w14:paraId="27674BE3"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4DEBDB02" w14:textId="77777777" w:rsidTr="002F7583">
        <w:trPr>
          <w:cantSplit/>
        </w:trPr>
        <w:tc>
          <w:tcPr>
            <w:tcW w:w="155" w:type="pct"/>
          </w:tcPr>
          <w:p w14:paraId="2D5CF320" w14:textId="77777777" w:rsidR="0048793D" w:rsidRPr="0005085E" w:rsidRDefault="0048793D" w:rsidP="0048793D">
            <w:pPr>
              <w:spacing w:line="240" w:lineRule="atLeast"/>
              <w:rPr>
                <w:rFonts w:ascii="Arial" w:hAnsi="Arial" w:cs="Arial"/>
                <w:color w:val="0000FF"/>
                <w:lang w:val="fr-BE"/>
              </w:rPr>
            </w:pPr>
          </w:p>
        </w:tc>
        <w:tc>
          <w:tcPr>
            <w:tcW w:w="279" w:type="pct"/>
          </w:tcPr>
          <w:p w14:paraId="61E7DC94" w14:textId="77777777" w:rsidR="0048793D" w:rsidRPr="0005085E" w:rsidRDefault="0048793D" w:rsidP="0048793D">
            <w:pPr>
              <w:spacing w:line="240" w:lineRule="atLeast"/>
              <w:rPr>
                <w:rFonts w:ascii="Arial" w:hAnsi="Arial" w:cs="Arial"/>
                <w:color w:val="0000FF"/>
                <w:lang w:val="fr-BE"/>
              </w:rPr>
            </w:pPr>
          </w:p>
        </w:tc>
        <w:tc>
          <w:tcPr>
            <w:tcW w:w="464" w:type="pct"/>
          </w:tcPr>
          <w:p w14:paraId="1705FE5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BFA607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F5466F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3FDE29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7C9DAF1" w14:textId="77777777" w:rsidTr="002F7583">
        <w:trPr>
          <w:cantSplit/>
        </w:trPr>
        <w:tc>
          <w:tcPr>
            <w:tcW w:w="155" w:type="pct"/>
          </w:tcPr>
          <w:p w14:paraId="3647DBE2" w14:textId="77777777" w:rsidR="0048793D" w:rsidRPr="0005085E" w:rsidRDefault="0048793D" w:rsidP="0048793D">
            <w:pPr>
              <w:spacing w:line="240" w:lineRule="atLeast"/>
              <w:rPr>
                <w:rFonts w:ascii="Arial" w:hAnsi="Arial" w:cs="Arial"/>
                <w:color w:val="0000FF"/>
                <w:lang w:val="fr-BE"/>
              </w:rPr>
            </w:pPr>
          </w:p>
        </w:tc>
        <w:tc>
          <w:tcPr>
            <w:tcW w:w="279" w:type="pct"/>
          </w:tcPr>
          <w:p w14:paraId="7DCB4BF5" w14:textId="77777777" w:rsidR="0048793D" w:rsidRPr="0005085E" w:rsidRDefault="0048793D" w:rsidP="0048793D">
            <w:pPr>
              <w:spacing w:line="240" w:lineRule="atLeast"/>
              <w:rPr>
                <w:rFonts w:ascii="Arial" w:hAnsi="Arial" w:cs="Arial"/>
                <w:color w:val="0000FF"/>
                <w:lang w:val="fr-BE"/>
              </w:rPr>
            </w:pPr>
          </w:p>
        </w:tc>
        <w:tc>
          <w:tcPr>
            <w:tcW w:w="464" w:type="pct"/>
          </w:tcPr>
          <w:p w14:paraId="7B2DF48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D0BE3D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C30C3D7" w14:textId="17CFDB10" w:rsidR="0048793D" w:rsidRPr="0005085E" w:rsidRDefault="0048793D" w:rsidP="0048793D">
            <w:pPr>
              <w:spacing w:line="240" w:lineRule="atLeast"/>
              <w:jc w:val="both"/>
              <w:rPr>
                <w:rFonts w:ascii="Arial" w:hAnsi="Arial" w:cs="Arial"/>
                <w:color w:val="0000FF"/>
                <w:lang w:val="fr-BE"/>
              </w:rPr>
            </w:pPr>
            <w:r w:rsidRPr="00D53C00">
              <w:rPr>
                <w:rFonts w:ascii="Arial" w:hAnsi="Arial" w:cs="Arial"/>
                <w:color w:val="0000FF"/>
                <w:lang w:val="fr-BE"/>
              </w:rPr>
              <w:t>Les prestations 105092, 105114, 105136, 105151, 105173 et 105195</w:t>
            </w:r>
            <w:r>
              <w:rPr>
                <w:rFonts w:ascii="Arial" w:hAnsi="Arial" w:cs="Arial"/>
                <w:color w:val="0000FF"/>
                <w:lang w:val="fr-BE"/>
              </w:rPr>
              <w:t xml:space="preserve">  </w:t>
            </w:r>
            <w:r w:rsidRPr="00D53C00">
              <w:rPr>
                <w:rFonts w:ascii="Arial" w:hAnsi="Arial" w:cs="Arial"/>
                <w:color w:val="0000FF"/>
                <w:lang w:val="fr-BE"/>
              </w:rPr>
              <w:t>incluent l’évaluation approfondie et l’établissement d’un rapport</w:t>
            </w:r>
            <w:r>
              <w:rPr>
                <w:rFonts w:ascii="Arial" w:hAnsi="Arial" w:cs="Arial"/>
                <w:color w:val="0000FF"/>
                <w:lang w:val="fr-BE"/>
              </w:rPr>
              <w:t xml:space="preserve"> </w:t>
            </w:r>
            <w:r w:rsidRPr="00D53C00">
              <w:rPr>
                <w:rFonts w:ascii="Arial" w:hAnsi="Arial" w:cs="Arial"/>
                <w:color w:val="0000FF"/>
                <w:lang w:val="fr-BE"/>
              </w:rPr>
              <w:t>contenant les antécédents généraux et psychosociaux et les antécédents</w:t>
            </w:r>
            <w:r>
              <w:rPr>
                <w:rFonts w:ascii="Arial" w:hAnsi="Arial" w:cs="Arial"/>
                <w:color w:val="0000FF"/>
                <w:lang w:val="fr-BE"/>
              </w:rPr>
              <w:t xml:space="preserve"> </w:t>
            </w:r>
            <w:r w:rsidRPr="00D53C00">
              <w:rPr>
                <w:rFonts w:ascii="Arial" w:hAnsi="Arial" w:cs="Arial"/>
                <w:color w:val="0000FF"/>
                <w:lang w:val="fr-BE"/>
              </w:rPr>
              <w:t>relatifs à la pathologie de la colonne vertébrale. Il comprend en outre la</w:t>
            </w:r>
            <w:r>
              <w:rPr>
                <w:rFonts w:ascii="Arial" w:hAnsi="Arial" w:cs="Arial"/>
                <w:color w:val="0000FF"/>
                <w:lang w:val="fr-BE"/>
              </w:rPr>
              <w:t xml:space="preserve"> </w:t>
            </w:r>
            <w:r w:rsidRPr="00D53C00">
              <w:rPr>
                <w:rFonts w:ascii="Arial" w:hAnsi="Arial" w:cs="Arial"/>
                <w:color w:val="0000FF"/>
                <w:lang w:val="fr-BE"/>
              </w:rPr>
              <w:t>description de l’affection actuelle, l’impact fonctionnel et les traitements</w:t>
            </w:r>
            <w:r>
              <w:rPr>
                <w:rFonts w:ascii="Arial" w:hAnsi="Arial" w:cs="Arial"/>
                <w:color w:val="0000FF"/>
                <w:lang w:val="fr-BE"/>
              </w:rPr>
              <w:t xml:space="preserve"> </w:t>
            </w:r>
            <w:r w:rsidRPr="00D53C00">
              <w:rPr>
                <w:rFonts w:ascii="Arial" w:hAnsi="Arial" w:cs="Arial"/>
                <w:color w:val="0000FF"/>
                <w:lang w:val="fr-BE"/>
              </w:rPr>
              <w:t>déjà appliqués, l’examen clinique, les examens techniques complémentaires à visée diagnostique et le plan de traitement proposé y compris</w:t>
            </w:r>
            <w:r>
              <w:rPr>
                <w:rFonts w:ascii="Arial" w:hAnsi="Arial" w:cs="Arial"/>
                <w:color w:val="0000FF"/>
                <w:lang w:val="fr-BE"/>
              </w:rPr>
              <w:t xml:space="preserve"> </w:t>
            </w:r>
            <w:r w:rsidRPr="00D53C00">
              <w:rPr>
                <w:rFonts w:ascii="Arial" w:hAnsi="Arial" w:cs="Arial"/>
                <w:color w:val="0000FF"/>
                <w:lang w:val="fr-BE"/>
              </w:rPr>
              <w:t>les alternatives</w:t>
            </w:r>
            <w:r>
              <w:rPr>
                <w:rFonts w:ascii="Arial" w:hAnsi="Arial" w:cs="Arial"/>
                <w:color w:val="0000FF"/>
                <w:lang w:val="fr-BE"/>
              </w:rPr>
              <w:t>.</w:t>
            </w:r>
          </w:p>
        </w:tc>
        <w:tc>
          <w:tcPr>
            <w:tcW w:w="154" w:type="pct"/>
            <w:vAlign w:val="bottom"/>
          </w:tcPr>
          <w:p w14:paraId="35D5D7F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C524CE9" w14:textId="77777777" w:rsidTr="002F7583">
        <w:trPr>
          <w:cantSplit/>
        </w:trPr>
        <w:tc>
          <w:tcPr>
            <w:tcW w:w="155" w:type="pct"/>
          </w:tcPr>
          <w:p w14:paraId="5D00068C" w14:textId="77777777" w:rsidR="0048793D" w:rsidRPr="0005085E" w:rsidRDefault="0048793D" w:rsidP="0048793D">
            <w:pPr>
              <w:spacing w:line="240" w:lineRule="atLeast"/>
              <w:rPr>
                <w:rFonts w:ascii="Arial" w:hAnsi="Arial" w:cs="Arial"/>
                <w:color w:val="0000FF"/>
                <w:lang w:val="fr-BE"/>
              </w:rPr>
            </w:pPr>
          </w:p>
        </w:tc>
        <w:tc>
          <w:tcPr>
            <w:tcW w:w="279" w:type="pct"/>
          </w:tcPr>
          <w:p w14:paraId="6507FF40" w14:textId="77777777" w:rsidR="0048793D" w:rsidRPr="0005085E" w:rsidRDefault="0048793D" w:rsidP="0048793D">
            <w:pPr>
              <w:spacing w:line="240" w:lineRule="atLeast"/>
              <w:rPr>
                <w:rFonts w:ascii="Arial" w:hAnsi="Arial" w:cs="Arial"/>
                <w:color w:val="0000FF"/>
                <w:lang w:val="fr-BE"/>
              </w:rPr>
            </w:pPr>
          </w:p>
        </w:tc>
        <w:tc>
          <w:tcPr>
            <w:tcW w:w="464" w:type="pct"/>
          </w:tcPr>
          <w:p w14:paraId="7ED824A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502CB7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743B7D9"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1BF0B4BC" w14:textId="77777777" w:rsidR="0048793D" w:rsidRPr="0005085E" w:rsidRDefault="0048793D" w:rsidP="0048793D">
            <w:pPr>
              <w:spacing w:line="240" w:lineRule="atLeast"/>
              <w:jc w:val="right"/>
              <w:rPr>
                <w:rFonts w:ascii="Arial" w:hAnsi="Arial" w:cs="Arial"/>
                <w:color w:val="0000FF"/>
                <w:lang w:val="fr-BE"/>
              </w:rPr>
            </w:pPr>
          </w:p>
        </w:tc>
      </w:tr>
      <w:tr w:rsidR="002F7583" w:rsidRPr="00106544" w14:paraId="511A18FD" w14:textId="77777777" w:rsidTr="002F7583">
        <w:trPr>
          <w:cantSplit/>
        </w:trPr>
        <w:tc>
          <w:tcPr>
            <w:tcW w:w="155" w:type="pct"/>
          </w:tcPr>
          <w:p w14:paraId="5FEC38F8" w14:textId="77777777" w:rsidR="002F7583" w:rsidRDefault="002F7583" w:rsidP="0048793D">
            <w:pPr>
              <w:spacing w:line="240" w:lineRule="atLeast"/>
              <w:rPr>
                <w:rFonts w:ascii="Arial" w:hAnsi="Arial" w:cs="Arial"/>
                <w:color w:val="0000FF"/>
                <w:lang w:val="fr-BE"/>
              </w:rPr>
            </w:pPr>
          </w:p>
          <w:p w14:paraId="249C7456" w14:textId="77777777" w:rsidR="002F7583" w:rsidRPr="0005085E" w:rsidRDefault="002F7583" w:rsidP="0048793D">
            <w:pPr>
              <w:spacing w:line="240" w:lineRule="atLeast"/>
              <w:rPr>
                <w:rFonts w:ascii="Arial" w:hAnsi="Arial" w:cs="Arial"/>
                <w:color w:val="0000FF"/>
                <w:lang w:val="fr-BE"/>
              </w:rPr>
            </w:pPr>
          </w:p>
        </w:tc>
        <w:tc>
          <w:tcPr>
            <w:tcW w:w="279" w:type="pct"/>
          </w:tcPr>
          <w:p w14:paraId="2127D971" w14:textId="77777777" w:rsidR="002F7583" w:rsidRPr="0005085E" w:rsidRDefault="002F7583" w:rsidP="0048793D">
            <w:pPr>
              <w:spacing w:line="240" w:lineRule="atLeast"/>
              <w:rPr>
                <w:rFonts w:ascii="Arial" w:hAnsi="Arial" w:cs="Arial"/>
                <w:color w:val="0000FF"/>
                <w:lang w:val="fr-BE"/>
              </w:rPr>
            </w:pPr>
          </w:p>
        </w:tc>
        <w:tc>
          <w:tcPr>
            <w:tcW w:w="464" w:type="pct"/>
          </w:tcPr>
          <w:p w14:paraId="10CD817F"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36ED9684"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53B41454" w14:textId="77777777" w:rsidR="002F7583" w:rsidRPr="00D53C00" w:rsidRDefault="002F7583" w:rsidP="0048793D">
            <w:pPr>
              <w:spacing w:line="240" w:lineRule="atLeast"/>
              <w:jc w:val="both"/>
              <w:rPr>
                <w:rFonts w:ascii="Arial" w:hAnsi="Arial" w:cs="Arial"/>
                <w:color w:val="0000FF"/>
                <w:lang w:val="fr-BE"/>
              </w:rPr>
            </w:pPr>
          </w:p>
        </w:tc>
        <w:tc>
          <w:tcPr>
            <w:tcW w:w="154" w:type="pct"/>
            <w:vAlign w:val="bottom"/>
          </w:tcPr>
          <w:p w14:paraId="3E7CB435" w14:textId="77777777" w:rsidR="002F7583" w:rsidRPr="0005085E" w:rsidRDefault="002F7583" w:rsidP="0048793D">
            <w:pPr>
              <w:spacing w:line="240" w:lineRule="atLeast"/>
              <w:jc w:val="right"/>
              <w:rPr>
                <w:rFonts w:ascii="Arial" w:hAnsi="Arial" w:cs="Arial"/>
                <w:color w:val="0000FF"/>
                <w:lang w:val="fr-BE"/>
              </w:rPr>
            </w:pPr>
          </w:p>
        </w:tc>
      </w:tr>
      <w:tr w:rsidR="0048793D" w:rsidRPr="00343381" w14:paraId="6F4E95BB" w14:textId="77777777" w:rsidTr="002F7583">
        <w:trPr>
          <w:cantSplit/>
        </w:trPr>
        <w:tc>
          <w:tcPr>
            <w:tcW w:w="155" w:type="pct"/>
          </w:tcPr>
          <w:p w14:paraId="54B316A2" w14:textId="77777777" w:rsidR="0048793D" w:rsidRPr="0005085E" w:rsidRDefault="0048793D" w:rsidP="0048793D">
            <w:pPr>
              <w:spacing w:line="240" w:lineRule="atLeast"/>
              <w:rPr>
                <w:rFonts w:ascii="Arial" w:hAnsi="Arial" w:cs="Arial"/>
                <w:color w:val="0000FF"/>
                <w:lang w:val="fr-BE"/>
              </w:rPr>
            </w:pPr>
          </w:p>
        </w:tc>
        <w:tc>
          <w:tcPr>
            <w:tcW w:w="279" w:type="pct"/>
          </w:tcPr>
          <w:p w14:paraId="75783A30" w14:textId="77777777" w:rsidR="0048793D" w:rsidRPr="0005085E" w:rsidRDefault="0048793D" w:rsidP="0048793D">
            <w:pPr>
              <w:spacing w:line="240" w:lineRule="atLeast"/>
              <w:rPr>
                <w:rFonts w:ascii="Arial" w:hAnsi="Arial" w:cs="Arial"/>
                <w:color w:val="0000FF"/>
                <w:lang w:val="fr-BE"/>
              </w:rPr>
            </w:pPr>
          </w:p>
        </w:tc>
        <w:tc>
          <w:tcPr>
            <w:tcW w:w="464" w:type="pct"/>
          </w:tcPr>
          <w:p w14:paraId="205D2E8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1CE20C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BCCF758" w14:textId="35A219E5" w:rsidR="0048793D" w:rsidRPr="00D53C00" w:rsidRDefault="0048793D" w:rsidP="0048793D">
            <w:pPr>
              <w:spacing w:line="240" w:lineRule="atLeast"/>
              <w:jc w:val="both"/>
              <w:rPr>
                <w:rFonts w:ascii="Arial" w:hAnsi="Arial" w:cs="Arial"/>
                <w:color w:val="0000FF"/>
                <w:lang w:val="fr-BE"/>
              </w:rPr>
            </w:pPr>
            <w:r w:rsidRPr="00D53C00">
              <w:rPr>
                <w:rFonts w:ascii="Arial" w:hAnsi="Arial" w:cs="Arial"/>
                <w:color w:val="0000FF"/>
                <w:lang w:val="fr-BE"/>
              </w:rPr>
              <w:t>Les honoraires pour ces prestations couvrent la rédaction du rapport.</w:t>
            </w:r>
            <w:r>
              <w:rPr>
                <w:rFonts w:ascii="Arial" w:hAnsi="Arial" w:cs="Arial"/>
                <w:color w:val="0000FF"/>
                <w:lang w:val="fr-BE"/>
              </w:rPr>
              <w:t xml:space="preserve"> </w:t>
            </w:r>
            <w:r w:rsidRPr="00D53C00">
              <w:rPr>
                <w:rFonts w:ascii="Arial" w:hAnsi="Arial" w:cs="Arial"/>
                <w:color w:val="0000FF"/>
                <w:lang w:val="fr-BE"/>
              </w:rPr>
              <w:t>Il est conservé dans le dossier médical du patient.</w:t>
            </w:r>
          </w:p>
        </w:tc>
        <w:tc>
          <w:tcPr>
            <w:tcW w:w="154" w:type="pct"/>
            <w:vAlign w:val="bottom"/>
          </w:tcPr>
          <w:p w14:paraId="1139BE84"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6653C4B3" w14:textId="77777777" w:rsidTr="002F7583">
        <w:trPr>
          <w:cantSplit/>
        </w:trPr>
        <w:tc>
          <w:tcPr>
            <w:tcW w:w="155" w:type="pct"/>
          </w:tcPr>
          <w:p w14:paraId="4F33098A" w14:textId="77777777" w:rsidR="0048793D" w:rsidRPr="0005085E" w:rsidRDefault="0048793D" w:rsidP="0048793D">
            <w:pPr>
              <w:spacing w:line="240" w:lineRule="atLeast"/>
              <w:rPr>
                <w:rFonts w:ascii="Arial" w:hAnsi="Arial" w:cs="Arial"/>
                <w:color w:val="0000FF"/>
                <w:lang w:val="fr-BE"/>
              </w:rPr>
            </w:pPr>
          </w:p>
        </w:tc>
        <w:tc>
          <w:tcPr>
            <w:tcW w:w="279" w:type="pct"/>
          </w:tcPr>
          <w:p w14:paraId="7401D8F5" w14:textId="77777777" w:rsidR="0048793D" w:rsidRPr="0005085E" w:rsidRDefault="0048793D" w:rsidP="0048793D">
            <w:pPr>
              <w:spacing w:line="240" w:lineRule="atLeast"/>
              <w:rPr>
                <w:rFonts w:ascii="Arial" w:hAnsi="Arial" w:cs="Arial"/>
                <w:color w:val="0000FF"/>
                <w:lang w:val="fr-BE"/>
              </w:rPr>
            </w:pPr>
          </w:p>
        </w:tc>
        <w:tc>
          <w:tcPr>
            <w:tcW w:w="464" w:type="pct"/>
          </w:tcPr>
          <w:p w14:paraId="05ED297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65B800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F4BA4A6"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03F843F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418E083" w14:textId="77777777" w:rsidTr="002F7583">
        <w:trPr>
          <w:cantSplit/>
        </w:trPr>
        <w:tc>
          <w:tcPr>
            <w:tcW w:w="155" w:type="pct"/>
          </w:tcPr>
          <w:p w14:paraId="23A8ED10" w14:textId="77777777" w:rsidR="0048793D" w:rsidRPr="0005085E" w:rsidRDefault="0048793D" w:rsidP="0048793D">
            <w:pPr>
              <w:spacing w:line="240" w:lineRule="atLeast"/>
              <w:rPr>
                <w:rFonts w:ascii="Arial" w:hAnsi="Arial" w:cs="Arial"/>
                <w:color w:val="0000FF"/>
                <w:lang w:val="fr-BE"/>
              </w:rPr>
            </w:pPr>
          </w:p>
        </w:tc>
        <w:tc>
          <w:tcPr>
            <w:tcW w:w="279" w:type="pct"/>
          </w:tcPr>
          <w:p w14:paraId="229B4985" w14:textId="77777777" w:rsidR="0048793D" w:rsidRPr="0005085E" w:rsidRDefault="0048793D" w:rsidP="0048793D">
            <w:pPr>
              <w:spacing w:line="240" w:lineRule="atLeast"/>
              <w:rPr>
                <w:rFonts w:ascii="Arial" w:hAnsi="Arial" w:cs="Arial"/>
                <w:color w:val="0000FF"/>
                <w:lang w:val="fr-BE"/>
              </w:rPr>
            </w:pPr>
          </w:p>
        </w:tc>
        <w:tc>
          <w:tcPr>
            <w:tcW w:w="464" w:type="pct"/>
          </w:tcPr>
          <w:p w14:paraId="3A602A7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649E51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BE625E8" w14:textId="481882A9" w:rsidR="0048793D" w:rsidRPr="00D53C00" w:rsidRDefault="0048793D" w:rsidP="0048793D">
            <w:pPr>
              <w:spacing w:line="240" w:lineRule="atLeast"/>
              <w:jc w:val="both"/>
              <w:rPr>
                <w:rFonts w:ascii="Arial" w:hAnsi="Arial" w:cs="Arial"/>
                <w:color w:val="0000FF"/>
                <w:lang w:val="fr-BE"/>
              </w:rPr>
            </w:pPr>
            <w:r w:rsidRPr="00D53C00">
              <w:rPr>
                <w:rFonts w:ascii="Arial" w:hAnsi="Arial" w:cs="Arial"/>
                <w:color w:val="0000FF"/>
                <w:lang w:val="fr-BE"/>
              </w:rPr>
              <w:t>Seule une des prestations 105092, 105114, 105136, 105151, 105173 et</w:t>
            </w:r>
            <w:r>
              <w:rPr>
                <w:rFonts w:ascii="Arial" w:hAnsi="Arial" w:cs="Arial"/>
                <w:color w:val="0000FF"/>
                <w:lang w:val="fr-BE"/>
              </w:rPr>
              <w:t xml:space="preserve"> </w:t>
            </w:r>
            <w:r w:rsidRPr="00D53C00">
              <w:rPr>
                <w:rFonts w:ascii="Arial" w:hAnsi="Arial" w:cs="Arial"/>
                <w:color w:val="0000FF"/>
                <w:lang w:val="fr-BE"/>
              </w:rPr>
              <w:t>105195 peut être accordée au maximum une fois par patient, par année</w:t>
            </w:r>
            <w:r>
              <w:rPr>
                <w:rFonts w:ascii="Arial" w:hAnsi="Arial" w:cs="Arial"/>
                <w:color w:val="0000FF"/>
                <w:lang w:val="fr-BE"/>
              </w:rPr>
              <w:t xml:space="preserve">  </w:t>
            </w:r>
            <w:r w:rsidRPr="00D53C00">
              <w:rPr>
                <w:rFonts w:ascii="Arial" w:hAnsi="Arial" w:cs="Arial"/>
                <w:color w:val="0000FF"/>
                <w:lang w:val="fr-BE"/>
              </w:rPr>
              <w:t>civile et par spécialité.</w:t>
            </w:r>
          </w:p>
        </w:tc>
        <w:tc>
          <w:tcPr>
            <w:tcW w:w="154" w:type="pct"/>
            <w:vAlign w:val="bottom"/>
          </w:tcPr>
          <w:p w14:paraId="3748EF8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F4525C8" w14:textId="77777777" w:rsidTr="002F7583">
        <w:trPr>
          <w:cantSplit/>
        </w:trPr>
        <w:tc>
          <w:tcPr>
            <w:tcW w:w="155" w:type="pct"/>
          </w:tcPr>
          <w:p w14:paraId="127AAB3D" w14:textId="77777777" w:rsidR="0048793D" w:rsidRPr="0005085E" w:rsidRDefault="0048793D" w:rsidP="0048793D">
            <w:pPr>
              <w:spacing w:line="240" w:lineRule="atLeast"/>
              <w:rPr>
                <w:rFonts w:ascii="Arial" w:hAnsi="Arial" w:cs="Arial"/>
                <w:color w:val="0000FF"/>
                <w:lang w:val="fr-BE"/>
              </w:rPr>
            </w:pPr>
          </w:p>
        </w:tc>
        <w:tc>
          <w:tcPr>
            <w:tcW w:w="279" w:type="pct"/>
          </w:tcPr>
          <w:p w14:paraId="07080EC4" w14:textId="77777777" w:rsidR="0048793D" w:rsidRPr="0005085E" w:rsidRDefault="0048793D" w:rsidP="0048793D">
            <w:pPr>
              <w:spacing w:line="240" w:lineRule="atLeast"/>
              <w:rPr>
                <w:rFonts w:ascii="Arial" w:hAnsi="Arial" w:cs="Arial"/>
                <w:color w:val="0000FF"/>
                <w:lang w:val="fr-BE"/>
              </w:rPr>
            </w:pPr>
          </w:p>
        </w:tc>
        <w:tc>
          <w:tcPr>
            <w:tcW w:w="464" w:type="pct"/>
          </w:tcPr>
          <w:p w14:paraId="5B2B333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359BAA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45A4613"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563F239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99E52EC" w14:textId="77777777" w:rsidTr="002F7583">
        <w:trPr>
          <w:cantSplit/>
        </w:trPr>
        <w:tc>
          <w:tcPr>
            <w:tcW w:w="155" w:type="pct"/>
          </w:tcPr>
          <w:p w14:paraId="7136C83B" w14:textId="77777777" w:rsidR="0048793D" w:rsidRPr="0005085E" w:rsidRDefault="0048793D" w:rsidP="0048793D">
            <w:pPr>
              <w:spacing w:line="240" w:lineRule="atLeast"/>
              <w:rPr>
                <w:rFonts w:ascii="Arial" w:hAnsi="Arial" w:cs="Arial"/>
                <w:color w:val="0000FF"/>
                <w:lang w:val="fr-BE"/>
              </w:rPr>
            </w:pPr>
          </w:p>
        </w:tc>
        <w:tc>
          <w:tcPr>
            <w:tcW w:w="279" w:type="pct"/>
          </w:tcPr>
          <w:p w14:paraId="5DAC7B83" w14:textId="77777777" w:rsidR="0048793D" w:rsidRPr="0005085E" w:rsidRDefault="0048793D" w:rsidP="0048793D">
            <w:pPr>
              <w:spacing w:line="240" w:lineRule="atLeast"/>
              <w:rPr>
                <w:rFonts w:ascii="Arial" w:hAnsi="Arial" w:cs="Arial"/>
                <w:color w:val="0000FF"/>
                <w:lang w:val="fr-BE"/>
              </w:rPr>
            </w:pPr>
          </w:p>
        </w:tc>
        <w:tc>
          <w:tcPr>
            <w:tcW w:w="464" w:type="pct"/>
          </w:tcPr>
          <w:p w14:paraId="3D0B490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4FC5AD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036D6A3" w14:textId="6770B276" w:rsidR="0048793D" w:rsidRPr="00D53C00" w:rsidRDefault="0048793D" w:rsidP="0048793D">
            <w:pPr>
              <w:spacing w:line="240" w:lineRule="atLeast"/>
              <w:jc w:val="both"/>
              <w:rPr>
                <w:rFonts w:ascii="Arial" w:hAnsi="Arial" w:cs="Arial"/>
                <w:color w:val="0000FF"/>
                <w:lang w:val="fr-BE"/>
              </w:rPr>
            </w:pPr>
            <w:r w:rsidRPr="006D537B">
              <w:rPr>
                <w:rFonts w:ascii="Arial" w:hAnsi="Arial" w:cs="Arial"/>
                <w:color w:val="0000FF"/>
                <w:lang w:val="fr-BE"/>
              </w:rPr>
              <w:t>Par consultation, il faut entendre l’examen du malade au cabinet du médecin, en vue du diagnostic ou du traitement d’une affection; les honoraires fixés pour la consultation comprennent l’indemnisation pour la rédaction et la signature des documents afférents à cet examen ou réclamés par le malade à l’occasion de cette consultation.</w:t>
            </w:r>
          </w:p>
        </w:tc>
        <w:tc>
          <w:tcPr>
            <w:tcW w:w="154" w:type="pct"/>
            <w:vAlign w:val="bottom"/>
          </w:tcPr>
          <w:p w14:paraId="22D4D28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A8E49DE" w14:textId="77777777" w:rsidTr="002F7583">
        <w:trPr>
          <w:cantSplit/>
        </w:trPr>
        <w:tc>
          <w:tcPr>
            <w:tcW w:w="155" w:type="pct"/>
          </w:tcPr>
          <w:p w14:paraId="00CF6EB5" w14:textId="77777777" w:rsidR="0048793D" w:rsidRPr="0005085E" w:rsidRDefault="0048793D" w:rsidP="0048793D">
            <w:pPr>
              <w:spacing w:line="240" w:lineRule="atLeast"/>
              <w:rPr>
                <w:rFonts w:ascii="Arial" w:hAnsi="Arial" w:cs="Arial"/>
                <w:color w:val="0000FF"/>
                <w:lang w:val="fr-BE"/>
              </w:rPr>
            </w:pPr>
          </w:p>
        </w:tc>
        <w:tc>
          <w:tcPr>
            <w:tcW w:w="279" w:type="pct"/>
          </w:tcPr>
          <w:p w14:paraId="30D6BEBE" w14:textId="77777777" w:rsidR="0048793D" w:rsidRPr="0005085E" w:rsidRDefault="0048793D" w:rsidP="0048793D">
            <w:pPr>
              <w:spacing w:line="240" w:lineRule="atLeast"/>
              <w:rPr>
                <w:rFonts w:ascii="Arial" w:hAnsi="Arial" w:cs="Arial"/>
                <w:color w:val="0000FF"/>
                <w:lang w:val="fr-BE"/>
              </w:rPr>
            </w:pPr>
          </w:p>
        </w:tc>
        <w:tc>
          <w:tcPr>
            <w:tcW w:w="464" w:type="pct"/>
          </w:tcPr>
          <w:p w14:paraId="3960403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C8C3E0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B33A18C"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36C97B5C" w14:textId="77777777" w:rsidR="0048793D" w:rsidRPr="0005085E" w:rsidRDefault="0048793D" w:rsidP="0048793D">
            <w:pPr>
              <w:spacing w:line="240" w:lineRule="atLeast"/>
              <w:jc w:val="right"/>
              <w:rPr>
                <w:rFonts w:ascii="Arial" w:hAnsi="Arial" w:cs="Arial"/>
                <w:color w:val="0000FF"/>
                <w:lang w:val="fr-BE"/>
              </w:rPr>
            </w:pPr>
          </w:p>
        </w:tc>
      </w:tr>
      <w:tr w:rsidR="0048793D" w:rsidRPr="00311B92" w14:paraId="7AA2F953" w14:textId="77777777" w:rsidTr="002F7583">
        <w:trPr>
          <w:cantSplit/>
        </w:trPr>
        <w:tc>
          <w:tcPr>
            <w:tcW w:w="155" w:type="pct"/>
          </w:tcPr>
          <w:p w14:paraId="707B7B75" w14:textId="77777777" w:rsidR="0048793D" w:rsidRPr="00D53C00" w:rsidRDefault="0048793D" w:rsidP="0048793D">
            <w:pPr>
              <w:spacing w:line="240" w:lineRule="atLeast"/>
              <w:rPr>
                <w:rFonts w:ascii="Arial" w:hAnsi="Arial" w:cs="Arial"/>
                <w:color w:val="0000FF"/>
                <w:lang w:val="fr-BE"/>
              </w:rPr>
            </w:pPr>
          </w:p>
        </w:tc>
        <w:tc>
          <w:tcPr>
            <w:tcW w:w="279" w:type="pct"/>
          </w:tcPr>
          <w:p w14:paraId="4C3C3C34" w14:textId="77777777" w:rsidR="0048793D" w:rsidRPr="00D53C00" w:rsidRDefault="0048793D" w:rsidP="0048793D">
            <w:pPr>
              <w:spacing w:line="240" w:lineRule="atLeast"/>
              <w:rPr>
                <w:rFonts w:ascii="Arial" w:hAnsi="Arial" w:cs="Arial"/>
                <w:color w:val="0000FF"/>
                <w:lang w:val="fr-BE"/>
              </w:rPr>
            </w:pPr>
          </w:p>
        </w:tc>
        <w:tc>
          <w:tcPr>
            <w:tcW w:w="464" w:type="pct"/>
          </w:tcPr>
          <w:p w14:paraId="3DDE64BE" w14:textId="77777777" w:rsidR="0048793D" w:rsidRPr="00D53C00" w:rsidRDefault="0048793D" w:rsidP="0048793D">
            <w:pPr>
              <w:spacing w:line="240" w:lineRule="atLeast"/>
              <w:jc w:val="both"/>
              <w:rPr>
                <w:rFonts w:ascii="Arial" w:hAnsi="Arial" w:cs="Arial"/>
                <w:color w:val="0000FF"/>
                <w:lang w:val="fr-BE"/>
              </w:rPr>
            </w:pPr>
          </w:p>
        </w:tc>
        <w:tc>
          <w:tcPr>
            <w:tcW w:w="465" w:type="pct"/>
          </w:tcPr>
          <w:p w14:paraId="17CB9C4D" w14:textId="77777777" w:rsidR="0048793D" w:rsidRPr="00D53C00" w:rsidRDefault="0048793D" w:rsidP="0048793D">
            <w:pPr>
              <w:spacing w:line="240" w:lineRule="atLeast"/>
              <w:rPr>
                <w:rFonts w:ascii="Arial" w:hAnsi="Arial" w:cs="Arial"/>
                <w:color w:val="0000FF"/>
                <w:lang w:val="fr-BE"/>
              </w:rPr>
            </w:pPr>
          </w:p>
        </w:tc>
        <w:tc>
          <w:tcPr>
            <w:tcW w:w="3483" w:type="pct"/>
            <w:gridSpan w:val="7"/>
          </w:tcPr>
          <w:p w14:paraId="7937F030" w14:textId="76C58D5A" w:rsidR="0048793D" w:rsidRPr="00D53C00" w:rsidRDefault="0048793D" w:rsidP="0048793D">
            <w:pPr>
              <w:spacing w:line="240" w:lineRule="atLeast"/>
              <w:jc w:val="both"/>
              <w:rPr>
                <w:rFonts w:ascii="Arial" w:hAnsi="Arial" w:cs="Arial"/>
                <w:b/>
                <w:bCs/>
                <w:color w:val="0000FF"/>
                <w:lang w:val="fr-BE"/>
              </w:rPr>
            </w:pPr>
            <w:r w:rsidRPr="00D53C00">
              <w:rPr>
                <w:rFonts w:ascii="Arial" w:hAnsi="Arial" w:cs="Arial"/>
                <w:b/>
                <w:bCs/>
                <w:color w:val="0000FF"/>
                <w:lang w:val="fr-BE"/>
              </w:rPr>
              <w:t>B/1. Concertation multidisciplinaire</w:t>
            </w:r>
          </w:p>
        </w:tc>
        <w:tc>
          <w:tcPr>
            <w:tcW w:w="154" w:type="pct"/>
            <w:vAlign w:val="bottom"/>
          </w:tcPr>
          <w:p w14:paraId="720666CF" w14:textId="77777777" w:rsidR="0048793D" w:rsidRPr="00D53C00" w:rsidRDefault="0048793D" w:rsidP="0048793D">
            <w:pPr>
              <w:spacing w:line="240" w:lineRule="atLeast"/>
              <w:jc w:val="right"/>
              <w:rPr>
                <w:rFonts w:ascii="Arial" w:hAnsi="Arial" w:cs="Arial"/>
                <w:color w:val="0000FF"/>
                <w:lang w:val="fr-BE"/>
              </w:rPr>
            </w:pPr>
          </w:p>
        </w:tc>
      </w:tr>
      <w:tr w:rsidR="0048793D" w:rsidRPr="00343381" w14:paraId="5F7C9AE1" w14:textId="77777777" w:rsidTr="002F7583">
        <w:trPr>
          <w:cantSplit/>
        </w:trPr>
        <w:tc>
          <w:tcPr>
            <w:tcW w:w="155" w:type="pct"/>
          </w:tcPr>
          <w:p w14:paraId="4A47E7EB" w14:textId="77777777" w:rsidR="0048793D" w:rsidRPr="0005085E" w:rsidRDefault="0048793D" w:rsidP="0048793D">
            <w:pPr>
              <w:spacing w:line="240" w:lineRule="atLeast"/>
              <w:rPr>
                <w:rFonts w:ascii="Arial" w:hAnsi="Arial" w:cs="Arial"/>
                <w:color w:val="0000FF"/>
                <w:lang w:val="fr-BE"/>
              </w:rPr>
            </w:pPr>
          </w:p>
        </w:tc>
        <w:tc>
          <w:tcPr>
            <w:tcW w:w="279" w:type="pct"/>
          </w:tcPr>
          <w:p w14:paraId="4398FF82" w14:textId="77777777" w:rsidR="0048793D" w:rsidRPr="0005085E" w:rsidRDefault="0048793D" w:rsidP="0048793D">
            <w:pPr>
              <w:spacing w:line="240" w:lineRule="atLeast"/>
              <w:rPr>
                <w:rFonts w:ascii="Arial" w:hAnsi="Arial" w:cs="Arial"/>
                <w:color w:val="0000FF"/>
                <w:lang w:val="fr-BE"/>
              </w:rPr>
            </w:pPr>
          </w:p>
        </w:tc>
        <w:tc>
          <w:tcPr>
            <w:tcW w:w="464" w:type="pct"/>
          </w:tcPr>
          <w:p w14:paraId="5F8EEF9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8AA47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6D42194"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318F505"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3FB2C293" w14:textId="77777777" w:rsidTr="002F7583">
        <w:trPr>
          <w:cantSplit/>
        </w:trPr>
        <w:tc>
          <w:tcPr>
            <w:tcW w:w="155" w:type="pct"/>
          </w:tcPr>
          <w:p w14:paraId="4A4E9051" w14:textId="77777777" w:rsidR="0048793D" w:rsidRPr="0005085E" w:rsidRDefault="0048793D" w:rsidP="0048793D">
            <w:pPr>
              <w:spacing w:line="240" w:lineRule="atLeast"/>
              <w:rPr>
                <w:rFonts w:ascii="Arial" w:hAnsi="Arial" w:cs="Arial"/>
                <w:color w:val="0000FF"/>
                <w:lang w:val="fr-BE"/>
              </w:rPr>
            </w:pPr>
          </w:p>
        </w:tc>
        <w:tc>
          <w:tcPr>
            <w:tcW w:w="279" w:type="pct"/>
          </w:tcPr>
          <w:p w14:paraId="43034074" w14:textId="77777777" w:rsidR="0048793D" w:rsidRPr="0005085E" w:rsidRDefault="0048793D" w:rsidP="0048793D">
            <w:pPr>
              <w:spacing w:line="240" w:lineRule="atLeast"/>
              <w:rPr>
                <w:rFonts w:ascii="Arial" w:hAnsi="Arial" w:cs="Arial"/>
                <w:color w:val="0000FF"/>
                <w:lang w:val="fr-BE"/>
              </w:rPr>
            </w:pPr>
          </w:p>
        </w:tc>
        <w:tc>
          <w:tcPr>
            <w:tcW w:w="464" w:type="pct"/>
          </w:tcPr>
          <w:p w14:paraId="6ECC717D"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105291</w:t>
            </w:r>
          </w:p>
        </w:tc>
        <w:tc>
          <w:tcPr>
            <w:tcW w:w="465" w:type="pct"/>
          </w:tcPr>
          <w:p w14:paraId="342AAFF6" w14:textId="77777777"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105302</w:t>
            </w:r>
          </w:p>
        </w:tc>
        <w:tc>
          <w:tcPr>
            <w:tcW w:w="2821" w:type="pct"/>
          </w:tcPr>
          <w:p w14:paraId="64AD4B67" w14:textId="697B3BB2"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 xml:space="preserve">Concertation </w:t>
            </w:r>
            <w:proofErr w:type="spellStart"/>
            <w:r w:rsidRPr="00D2777C">
              <w:rPr>
                <w:rFonts w:ascii="Arial" w:hAnsi="Arial" w:cs="Arial"/>
                <w:color w:val="0000FF"/>
                <w:lang w:val="fr-BE"/>
              </w:rPr>
              <w:t>spine</w:t>
            </w:r>
            <w:proofErr w:type="spellEnd"/>
            <w:r w:rsidRPr="00D2777C">
              <w:rPr>
                <w:rFonts w:ascii="Arial" w:hAnsi="Arial" w:cs="Arial"/>
                <w:color w:val="0000FF"/>
                <w:lang w:val="fr-BE"/>
              </w:rPr>
              <w:t xml:space="preserve"> multidisciplinaire (CSM), attestée par le médecin,</w:t>
            </w:r>
            <w:r>
              <w:rPr>
                <w:rFonts w:ascii="Arial" w:hAnsi="Arial" w:cs="Arial"/>
                <w:color w:val="0000FF"/>
                <w:lang w:val="fr-BE"/>
              </w:rPr>
              <w:t xml:space="preserve"> </w:t>
            </w:r>
            <w:r w:rsidRPr="00D2777C">
              <w:rPr>
                <w:rFonts w:ascii="Arial" w:hAnsi="Arial" w:cs="Arial"/>
                <w:color w:val="0000FF"/>
                <w:lang w:val="fr-BE"/>
              </w:rPr>
              <w:t>membre de l’équipe soignante multidisciplinaire pour la prise en</w:t>
            </w:r>
            <w:r>
              <w:rPr>
                <w:rFonts w:ascii="Arial" w:hAnsi="Arial" w:cs="Arial"/>
                <w:color w:val="0000FF"/>
                <w:lang w:val="fr-BE"/>
              </w:rPr>
              <w:t xml:space="preserve"> </w:t>
            </w:r>
            <w:r w:rsidRPr="00D2777C">
              <w:rPr>
                <w:rFonts w:ascii="Arial" w:hAnsi="Arial" w:cs="Arial"/>
                <w:color w:val="0000FF"/>
                <w:lang w:val="fr-BE"/>
              </w:rPr>
              <w:t>charge de la pathologie de la colonne vertébrale de l’établissement</w:t>
            </w:r>
            <w:r>
              <w:rPr>
                <w:rFonts w:ascii="Arial" w:hAnsi="Arial" w:cs="Arial"/>
                <w:color w:val="0000FF"/>
                <w:lang w:val="fr-BE"/>
              </w:rPr>
              <w:t xml:space="preserve"> </w:t>
            </w:r>
            <w:r w:rsidRPr="00D2777C">
              <w:rPr>
                <w:rFonts w:ascii="Arial" w:hAnsi="Arial" w:cs="Arial"/>
                <w:color w:val="0000FF"/>
                <w:lang w:val="fr-BE"/>
              </w:rPr>
              <w:t>hospitalier, qui coordonne cette concertation</w:t>
            </w:r>
          </w:p>
        </w:tc>
        <w:tc>
          <w:tcPr>
            <w:tcW w:w="149" w:type="pct"/>
            <w:gridSpan w:val="2"/>
            <w:vAlign w:val="bottom"/>
          </w:tcPr>
          <w:p w14:paraId="6732A2D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K</w:t>
            </w:r>
          </w:p>
        </w:tc>
        <w:tc>
          <w:tcPr>
            <w:tcW w:w="347" w:type="pct"/>
            <w:gridSpan w:val="2"/>
            <w:vAlign w:val="bottom"/>
          </w:tcPr>
          <w:p w14:paraId="1C9E8FBD" w14:textId="0BDE6628"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80</w:t>
            </w:r>
          </w:p>
        </w:tc>
        <w:tc>
          <w:tcPr>
            <w:tcW w:w="166" w:type="pct"/>
            <w:gridSpan w:val="2"/>
            <w:vAlign w:val="bottom"/>
          </w:tcPr>
          <w:p w14:paraId="09FD19E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DD6ACDF"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5285CE85" w14:textId="77777777" w:rsidTr="002F7583">
        <w:trPr>
          <w:cantSplit/>
        </w:trPr>
        <w:tc>
          <w:tcPr>
            <w:tcW w:w="155" w:type="pct"/>
          </w:tcPr>
          <w:p w14:paraId="47DF59E4" w14:textId="77777777" w:rsidR="0048793D" w:rsidRPr="0005085E" w:rsidRDefault="0048793D" w:rsidP="0048793D">
            <w:pPr>
              <w:spacing w:line="240" w:lineRule="atLeast"/>
              <w:rPr>
                <w:rFonts w:ascii="Arial" w:hAnsi="Arial" w:cs="Arial"/>
                <w:color w:val="0000FF"/>
                <w:lang w:val="fr-BE"/>
              </w:rPr>
            </w:pPr>
          </w:p>
        </w:tc>
        <w:tc>
          <w:tcPr>
            <w:tcW w:w="279" w:type="pct"/>
          </w:tcPr>
          <w:p w14:paraId="5E886D86" w14:textId="77777777" w:rsidR="0048793D" w:rsidRPr="0005085E" w:rsidRDefault="0048793D" w:rsidP="0048793D">
            <w:pPr>
              <w:spacing w:line="240" w:lineRule="atLeast"/>
              <w:rPr>
                <w:rFonts w:ascii="Arial" w:hAnsi="Arial" w:cs="Arial"/>
                <w:color w:val="0000FF"/>
                <w:lang w:val="fr-BE"/>
              </w:rPr>
            </w:pPr>
          </w:p>
        </w:tc>
        <w:tc>
          <w:tcPr>
            <w:tcW w:w="464" w:type="pct"/>
          </w:tcPr>
          <w:p w14:paraId="32DE848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D8ED02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AD499AD"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19184117"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4D424D15" w14:textId="77777777" w:rsidTr="002F7583">
        <w:trPr>
          <w:cantSplit/>
        </w:trPr>
        <w:tc>
          <w:tcPr>
            <w:tcW w:w="155" w:type="pct"/>
          </w:tcPr>
          <w:p w14:paraId="7250A2E0" w14:textId="77777777" w:rsidR="0048793D" w:rsidRPr="0005085E" w:rsidRDefault="0048793D" w:rsidP="0048793D">
            <w:pPr>
              <w:spacing w:line="240" w:lineRule="atLeast"/>
              <w:rPr>
                <w:rFonts w:ascii="Arial" w:hAnsi="Arial" w:cs="Arial"/>
                <w:color w:val="0000FF"/>
                <w:lang w:val="fr-BE"/>
              </w:rPr>
            </w:pPr>
          </w:p>
        </w:tc>
        <w:tc>
          <w:tcPr>
            <w:tcW w:w="279" w:type="pct"/>
          </w:tcPr>
          <w:p w14:paraId="1A854E0F" w14:textId="77777777" w:rsidR="0048793D" w:rsidRPr="0005085E" w:rsidRDefault="0048793D" w:rsidP="0048793D">
            <w:pPr>
              <w:spacing w:line="240" w:lineRule="atLeast"/>
              <w:rPr>
                <w:rFonts w:ascii="Arial" w:hAnsi="Arial" w:cs="Arial"/>
                <w:color w:val="0000FF"/>
                <w:lang w:val="fr-BE"/>
              </w:rPr>
            </w:pPr>
          </w:p>
        </w:tc>
        <w:tc>
          <w:tcPr>
            <w:tcW w:w="464" w:type="pct"/>
          </w:tcPr>
          <w:p w14:paraId="07105178" w14:textId="29178A21"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105313</w:t>
            </w:r>
          </w:p>
        </w:tc>
        <w:tc>
          <w:tcPr>
            <w:tcW w:w="465" w:type="pct"/>
          </w:tcPr>
          <w:p w14:paraId="18122F07" w14:textId="417B5158"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105324</w:t>
            </w:r>
          </w:p>
        </w:tc>
        <w:tc>
          <w:tcPr>
            <w:tcW w:w="2821" w:type="pct"/>
          </w:tcPr>
          <w:p w14:paraId="0CA2EF7F" w14:textId="454BE9CA"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Participation à la CSM par un médecin, membre de l’équipe</w:t>
            </w:r>
            <w:r>
              <w:rPr>
                <w:rFonts w:ascii="Arial" w:hAnsi="Arial" w:cs="Arial"/>
                <w:color w:val="0000FF"/>
                <w:lang w:val="fr-BE"/>
              </w:rPr>
              <w:t xml:space="preserve"> </w:t>
            </w:r>
            <w:r w:rsidRPr="00D2777C">
              <w:rPr>
                <w:rFonts w:ascii="Arial" w:hAnsi="Arial" w:cs="Arial"/>
                <w:color w:val="0000FF"/>
                <w:lang w:val="fr-BE"/>
              </w:rPr>
              <w:t>soignante multidisciplinaire pour la prise en charge de la pathologie de</w:t>
            </w:r>
            <w:r>
              <w:rPr>
                <w:rFonts w:ascii="Arial" w:hAnsi="Arial" w:cs="Arial"/>
                <w:color w:val="0000FF"/>
                <w:lang w:val="fr-BE"/>
              </w:rPr>
              <w:t xml:space="preserve"> </w:t>
            </w:r>
            <w:r w:rsidRPr="00D2777C">
              <w:rPr>
                <w:rFonts w:ascii="Arial" w:hAnsi="Arial" w:cs="Arial"/>
                <w:color w:val="0000FF"/>
                <w:lang w:val="fr-BE"/>
              </w:rPr>
              <w:t>la colonne vertébrale de l’établissement hospitalier</w:t>
            </w:r>
          </w:p>
        </w:tc>
        <w:tc>
          <w:tcPr>
            <w:tcW w:w="149" w:type="pct"/>
            <w:gridSpan w:val="2"/>
            <w:vAlign w:val="bottom"/>
          </w:tcPr>
          <w:p w14:paraId="61CA875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K</w:t>
            </w:r>
          </w:p>
        </w:tc>
        <w:tc>
          <w:tcPr>
            <w:tcW w:w="347" w:type="pct"/>
            <w:gridSpan w:val="2"/>
            <w:vAlign w:val="bottom"/>
          </w:tcPr>
          <w:p w14:paraId="31B71B41" w14:textId="5AF9B581"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17</w:t>
            </w:r>
          </w:p>
        </w:tc>
        <w:tc>
          <w:tcPr>
            <w:tcW w:w="166" w:type="pct"/>
            <w:gridSpan w:val="2"/>
            <w:vAlign w:val="bottom"/>
          </w:tcPr>
          <w:p w14:paraId="589D4FBF"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6094900"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133F61E9" w14:textId="77777777" w:rsidTr="002F7583">
        <w:trPr>
          <w:cantSplit/>
        </w:trPr>
        <w:tc>
          <w:tcPr>
            <w:tcW w:w="155" w:type="pct"/>
          </w:tcPr>
          <w:p w14:paraId="19BB6BF2" w14:textId="77777777" w:rsidR="0048793D" w:rsidRPr="0005085E" w:rsidRDefault="0048793D" w:rsidP="0048793D">
            <w:pPr>
              <w:spacing w:line="240" w:lineRule="atLeast"/>
              <w:rPr>
                <w:rFonts w:ascii="Arial" w:hAnsi="Arial" w:cs="Arial"/>
                <w:color w:val="0000FF"/>
                <w:lang w:val="fr-BE"/>
              </w:rPr>
            </w:pPr>
            <w:bookmarkStart w:id="12" w:name="_Hlk109141912"/>
          </w:p>
        </w:tc>
        <w:tc>
          <w:tcPr>
            <w:tcW w:w="279" w:type="pct"/>
          </w:tcPr>
          <w:p w14:paraId="4628F3FD" w14:textId="77777777" w:rsidR="0048793D" w:rsidRPr="0005085E" w:rsidRDefault="0048793D" w:rsidP="0048793D">
            <w:pPr>
              <w:spacing w:line="240" w:lineRule="atLeast"/>
              <w:rPr>
                <w:rFonts w:ascii="Arial" w:hAnsi="Arial" w:cs="Arial"/>
                <w:color w:val="0000FF"/>
                <w:lang w:val="fr-BE"/>
              </w:rPr>
            </w:pPr>
          </w:p>
        </w:tc>
        <w:tc>
          <w:tcPr>
            <w:tcW w:w="464" w:type="pct"/>
          </w:tcPr>
          <w:p w14:paraId="2C250FE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4E090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6144814"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631E0F57"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28AF2619" w14:textId="77777777" w:rsidTr="002F7583">
        <w:trPr>
          <w:cantSplit/>
        </w:trPr>
        <w:tc>
          <w:tcPr>
            <w:tcW w:w="155" w:type="pct"/>
          </w:tcPr>
          <w:p w14:paraId="019BF14E" w14:textId="77777777" w:rsidR="0048793D" w:rsidRPr="0005085E" w:rsidRDefault="0048793D" w:rsidP="0048793D">
            <w:pPr>
              <w:spacing w:line="240" w:lineRule="atLeast"/>
              <w:rPr>
                <w:rFonts w:ascii="Arial" w:hAnsi="Arial" w:cs="Arial"/>
                <w:color w:val="0000FF"/>
                <w:lang w:val="fr-BE"/>
              </w:rPr>
            </w:pPr>
          </w:p>
        </w:tc>
        <w:tc>
          <w:tcPr>
            <w:tcW w:w="279" w:type="pct"/>
          </w:tcPr>
          <w:p w14:paraId="5684DFA7" w14:textId="77777777" w:rsidR="0048793D" w:rsidRPr="0005085E" w:rsidRDefault="0048793D" w:rsidP="0048793D">
            <w:pPr>
              <w:spacing w:line="240" w:lineRule="atLeast"/>
              <w:rPr>
                <w:rFonts w:ascii="Arial" w:hAnsi="Arial" w:cs="Arial"/>
                <w:color w:val="0000FF"/>
                <w:lang w:val="fr-BE"/>
              </w:rPr>
            </w:pPr>
          </w:p>
        </w:tc>
        <w:tc>
          <w:tcPr>
            <w:tcW w:w="464" w:type="pct"/>
          </w:tcPr>
          <w:p w14:paraId="4284EADA" w14:textId="69CC6ADD"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105335</w:t>
            </w:r>
          </w:p>
        </w:tc>
        <w:tc>
          <w:tcPr>
            <w:tcW w:w="465" w:type="pct"/>
          </w:tcPr>
          <w:p w14:paraId="003282B1" w14:textId="7B345066"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105346</w:t>
            </w:r>
          </w:p>
        </w:tc>
        <w:tc>
          <w:tcPr>
            <w:tcW w:w="2821" w:type="pct"/>
          </w:tcPr>
          <w:p w14:paraId="2CCC7D72" w14:textId="2BCD46CF"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Participation à la CSM par un médecin qui n’est pas membre de</w:t>
            </w:r>
            <w:r>
              <w:rPr>
                <w:rFonts w:ascii="Arial" w:hAnsi="Arial" w:cs="Arial"/>
                <w:color w:val="0000FF"/>
                <w:lang w:val="fr-BE"/>
              </w:rPr>
              <w:t xml:space="preserve"> </w:t>
            </w:r>
            <w:r w:rsidRPr="00D2777C">
              <w:rPr>
                <w:rFonts w:ascii="Arial" w:hAnsi="Arial" w:cs="Arial"/>
                <w:color w:val="0000FF"/>
                <w:lang w:val="fr-BE"/>
              </w:rPr>
              <w:t>l’équipe de médecins hospitaliers</w:t>
            </w:r>
          </w:p>
        </w:tc>
        <w:tc>
          <w:tcPr>
            <w:tcW w:w="149" w:type="pct"/>
            <w:gridSpan w:val="2"/>
            <w:vAlign w:val="bottom"/>
          </w:tcPr>
          <w:p w14:paraId="3BF53A4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K</w:t>
            </w:r>
          </w:p>
        </w:tc>
        <w:tc>
          <w:tcPr>
            <w:tcW w:w="347" w:type="pct"/>
            <w:gridSpan w:val="2"/>
            <w:vAlign w:val="bottom"/>
          </w:tcPr>
          <w:p w14:paraId="49C9C967" w14:textId="793D62D8"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w:t>
            </w:r>
          </w:p>
        </w:tc>
        <w:tc>
          <w:tcPr>
            <w:tcW w:w="166" w:type="pct"/>
            <w:gridSpan w:val="2"/>
            <w:vAlign w:val="bottom"/>
          </w:tcPr>
          <w:p w14:paraId="5D4047D0"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060FD6C6"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5616AE5E" w14:textId="77777777" w:rsidTr="002F7583">
        <w:trPr>
          <w:cantSplit/>
        </w:trPr>
        <w:tc>
          <w:tcPr>
            <w:tcW w:w="155" w:type="pct"/>
          </w:tcPr>
          <w:p w14:paraId="630D13E9" w14:textId="77777777" w:rsidR="0048793D" w:rsidRPr="0005085E" w:rsidRDefault="0048793D" w:rsidP="0048793D">
            <w:pPr>
              <w:spacing w:line="240" w:lineRule="atLeast"/>
              <w:rPr>
                <w:rFonts w:ascii="Arial" w:hAnsi="Arial" w:cs="Arial"/>
                <w:color w:val="0000FF"/>
                <w:lang w:val="fr-BE"/>
              </w:rPr>
            </w:pPr>
          </w:p>
        </w:tc>
        <w:tc>
          <w:tcPr>
            <w:tcW w:w="279" w:type="pct"/>
          </w:tcPr>
          <w:p w14:paraId="07C1C4AA" w14:textId="77777777" w:rsidR="0048793D" w:rsidRPr="0005085E" w:rsidRDefault="0048793D" w:rsidP="0048793D">
            <w:pPr>
              <w:spacing w:line="240" w:lineRule="atLeast"/>
              <w:rPr>
                <w:rFonts w:ascii="Arial" w:hAnsi="Arial" w:cs="Arial"/>
                <w:color w:val="0000FF"/>
                <w:lang w:val="fr-BE"/>
              </w:rPr>
            </w:pPr>
          </w:p>
        </w:tc>
        <w:tc>
          <w:tcPr>
            <w:tcW w:w="464" w:type="pct"/>
          </w:tcPr>
          <w:p w14:paraId="2FA25A4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26DB8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64BB927"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620ADEEA" w14:textId="77777777" w:rsidR="0048793D" w:rsidRPr="0005085E" w:rsidRDefault="0048793D" w:rsidP="0048793D">
            <w:pPr>
              <w:spacing w:line="240" w:lineRule="atLeast"/>
              <w:jc w:val="right"/>
              <w:rPr>
                <w:rFonts w:ascii="Arial" w:hAnsi="Arial" w:cs="Arial"/>
                <w:color w:val="0000FF"/>
                <w:lang w:val="fr-BE"/>
              </w:rPr>
            </w:pPr>
          </w:p>
        </w:tc>
      </w:tr>
      <w:tr w:rsidR="0048793D" w:rsidRPr="00EE1415" w14:paraId="0C41AB44" w14:textId="77777777" w:rsidTr="002F7583">
        <w:trPr>
          <w:cantSplit/>
        </w:trPr>
        <w:tc>
          <w:tcPr>
            <w:tcW w:w="155" w:type="pct"/>
          </w:tcPr>
          <w:p w14:paraId="3F2C338D" w14:textId="77777777" w:rsidR="0048793D" w:rsidRPr="0005085E" w:rsidRDefault="0048793D" w:rsidP="0048793D">
            <w:pPr>
              <w:spacing w:line="240" w:lineRule="atLeast"/>
              <w:rPr>
                <w:rFonts w:ascii="Arial" w:hAnsi="Arial" w:cs="Arial"/>
                <w:color w:val="0000FF"/>
                <w:lang w:val="fr-BE"/>
              </w:rPr>
            </w:pPr>
          </w:p>
        </w:tc>
        <w:tc>
          <w:tcPr>
            <w:tcW w:w="279" w:type="pct"/>
          </w:tcPr>
          <w:p w14:paraId="1DC2752D" w14:textId="77777777" w:rsidR="0048793D" w:rsidRPr="0005085E" w:rsidRDefault="0048793D" w:rsidP="0048793D">
            <w:pPr>
              <w:spacing w:line="240" w:lineRule="atLeast"/>
              <w:rPr>
                <w:rFonts w:ascii="Arial" w:hAnsi="Arial" w:cs="Arial"/>
                <w:color w:val="0000FF"/>
                <w:lang w:val="fr-BE"/>
              </w:rPr>
            </w:pPr>
          </w:p>
        </w:tc>
        <w:tc>
          <w:tcPr>
            <w:tcW w:w="464" w:type="pct"/>
          </w:tcPr>
          <w:p w14:paraId="481607BA" w14:textId="13F29A16"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105350</w:t>
            </w:r>
          </w:p>
        </w:tc>
        <w:tc>
          <w:tcPr>
            <w:tcW w:w="465" w:type="pct"/>
          </w:tcPr>
          <w:p w14:paraId="1033563F" w14:textId="786DF411" w:rsidR="0048793D" w:rsidRPr="0005085E" w:rsidRDefault="0048793D" w:rsidP="0048793D">
            <w:pPr>
              <w:spacing w:line="240" w:lineRule="atLeast"/>
              <w:rPr>
                <w:rFonts w:ascii="Arial" w:hAnsi="Arial" w:cs="Arial"/>
                <w:color w:val="0000FF"/>
                <w:lang w:val="fr-BE"/>
              </w:rPr>
            </w:pPr>
            <w:r>
              <w:rPr>
                <w:rFonts w:ascii="Arial" w:hAnsi="Arial" w:cs="Arial"/>
                <w:color w:val="0000FF"/>
                <w:lang w:val="fr-BE"/>
              </w:rPr>
              <w:t>105361</w:t>
            </w:r>
          </w:p>
        </w:tc>
        <w:tc>
          <w:tcPr>
            <w:tcW w:w="2821" w:type="pct"/>
          </w:tcPr>
          <w:p w14:paraId="1C80630A" w14:textId="2B0BA0DE" w:rsidR="0048793D" w:rsidRPr="0005085E" w:rsidRDefault="0048793D" w:rsidP="0048793D">
            <w:pPr>
              <w:spacing w:line="240" w:lineRule="atLeast"/>
              <w:jc w:val="both"/>
              <w:rPr>
                <w:rFonts w:ascii="Arial" w:hAnsi="Arial" w:cs="Arial"/>
                <w:color w:val="0000FF"/>
                <w:lang w:val="fr-BE"/>
              </w:rPr>
            </w:pPr>
            <w:r w:rsidRPr="00D2777C">
              <w:rPr>
                <w:rFonts w:ascii="Arial" w:hAnsi="Arial" w:cs="Arial"/>
                <w:color w:val="0000FF"/>
                <w:lang w:val="fr-BE"/>
              </w:rPr>
              <w:t xml:space="preserve">Supplément d’honoraires à la prestation 105313-105324, </w:t>
            </w:r>
            <w:proofErr w:type="spellStart"/>
            <w:r w:rsidRPr="00D2777C">
              <w:rPr>
                <w:rFonts w:ascii="Arial" w:hAnsi="Arial" w:cs="Arial"/>
                <w:color w:val="0000FF"/>
                <w:lang w:val="fr-BE"/>
              </w:rPr>
              <w:t>attestable</w:t>
            </w:r>
            <w:proofErr w:type="spellEnd"/>
            <w:r>
              <w:rPr>
                <w:rFonts w:ascii="Arial" w:hAnsi="Arial" w:cs="Arial"/>
                <w:color w:val="0000FF"/>
                <w:lang w:val="fr-BE"/>
              </w:rPr>
              <w:t xml:space="preserve"> </w:t>
            </w:r>
            <w:r w:rsidRPr="00D2777C">
              <w:rPr>
                <w:rFonts w:ascii="Arial" w:hAnsi="Arial" w:cs="Arial"/>
                <w:color w:val="0000FF"/>
                <w:lang w:val="fr-BE"/>
              </w:rPr>
              <w:t>par le médecin-coordinateur de l’équipe soignante multidisciplinaire</w:t>
            </w:r>
            <w:r>
              <w:rPr>
                <w:rFonts w:ascii="Arial" w:hAnsi="Arial" w:cs="Arial"/>
                <w:color w:val="0000FF"/>
                <w:lang w:val="fr-BE"/>
              </w:rPr>
              <w:t xml:space="preserve"> </w:t>
            </w:r>
            <w:r w:rsidRPr="00D2777C">
              <w:rPr>
                <w:rFonts w:ascii="Arial" w:hAnsi="Arial" w:cs="Arial"/>
                <w:color w:val="0000FF"/>
                <w:lang w:val="fr-BE"/>
              </w:rPr>
              <w:t>pour la prise en charge de la pathologie de la colonne vertébrale, quand</w:t>
            </w:r>
            <w:r>
              <w:rPr>
                <w:rFonts w:ascii="Arial" w:hAnsi="Arial" w:cs="Arial"/>
                <w:color w:val="0000FF"/>
                <w:lang w:val="fr-BE"/>
              </w:rPr>
              <w:t xml:space="preserve"> </w:t>
            </w:r>
            <w:r w:rsidRPr="00D2777C">
              <w:rPr>
                <w:rFonts w:ascii="Arial" w:hAnsi="Arial" w:cs="Arial"/>
                <w:color w:val="0000FF"/>
                <w:lang w:val="fr-BE"/>
              </w:rPr>
              <w:t>il/elle participe à la CSM</w:t>
            </w:r>
          </w:p>
        </w:tc>
        <w:tc>
          <w:tcPr>
            <w:tcW w:w="149" w:type="pct"/>
            <w:gridSpan w:val="2"/>
            <w:vAlign w:val="bottom"/>
          </w:tcPr>
          <w:p w14:paraId="04643A4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K</w:t>
            </w:r>
          </w:p>
        </w:tc>
        <w:tc>
          <w:tcPr>
            <w:tcW w:w="347" w:type="pct"/>
            <w:gridSpan w:val="2"/>
            <w:vAlign w:val="bottom"/>
          </w:tcPr>
          <w:p w14:paraId="141D29EA" w14:textId="0463DD9D"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15</w:t>
            </w:r>
          </w:p>
        </w:tc>
        <w:tc>
          <w:tcPr>
            <w:tcW w:w="166" w:type="pct"/>
            <w:gridSpan w:val="2"/>
            <w:vAlign w:val="bottom"/>
          </w:tcPr>
          <w:p w14:paraId="3DDDA13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A7F99F1"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5A011E16" w14:textId="77777777" w:rsidTr="002F7583">
        <w:trPr>
          <w:cantSplit/>
        </w:trPr>
        <w:tc>
          <w:tcPr>
            <w:tcW w:w="155" w:type="pct"/>
          </w:tcPr>
          <w:p w14:paraId="1A696D61" w14:textId="77777777" w:rsidR="0048793D" w:rsidRPr="0005085E" w:rsidRDefault="0048793D" w:rsidP="0048793D">
            <w:pPr>
              <w:spacing w:line="240" w:lineRule="atLeast"/>
              <w:rPr>
                <w:rFonts w:ascii="Arial" w:hAnsi="Arial" w:cs="Arial"/>
                <w:color w:val="0000FF"/>
                <w:lang w:val="fr-BE"/>
              </w:rPr>
            </w:pPr>
          </w:p>
        </w:tc>
        <w:tc>
          <w:tcPr>
            <w:tcW w:w="279" w:type="pct"/>
          </w:tcPr>
          <w:p w14:paraId="5995F136" w14:textId="77777777" w:rsidR="0048793D" w:rsidRPr="0005085E" w:rsidRDefault="0048793D" w:rsidP="0048793D">
            <w:pPr>
              <w:spacing w:line="240" w:lineRule="atLeast"/>
              <w:rPr>
                <w:rFonts w:ascii="Arial" w:hAnsi="Arial" w:cs="Arial"/>
                <w:color w:val="0000FF"/>
                <w:lang w:val="fr-BE"/>
              </w:rPr>
            </w:pPr>
          </w:p>
        </w:tc>
        <w:tc>
          <w:tcPr>
            <w:tcW w:w="464" w:type="pct"/>
          </w:tcPr>
          <w:p w14:paraId="68538FB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8BC426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94D5A98"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47992A8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260A79A" w14:textId="77777777" w:rsidTr="002F7583">
        <w:trPr>
          <w:cantSplit/>
        </w:trPr>
        <w:tc>
          <w:tcPr>
            <w:tcW w:w="155" w:type="pct"/>
          </w:tcPr>
          <w:p w14:paraId="0F12F69C" w14:textId="77777777" w:rsidR="0048793D" w:rsidRPr="0005085E" w:rsidRDefault="0048793D" w:rsidP="0048793D">
            <w:pPr>
              <w:spacing w:line="240" w:lineRule="atLeast"/>
              <w:rPr>
                <w:rFonts w:ascii="Arial" w:hAnsi="Arial" w:cs="Arial"/>
                <w:color w:val="0000FF"/>
                <w:lang w:val="fr-BE"/>
              </w:rPr>
            </w:pPr>
          </w:p>
        </w:tc>
        <w:tc>
          <w:tcPr>
            <w:tcW w:w="279" w:type="pct"/>
          </w:tcPr>
          <w:p w14:paraId="658B6901" w14:textId="77777777" w:rsidR="0048793D" w:rsidRPr="0005085E" w:rsidRDefault="0048793D" w:rsidP="0048793D">
            <w:pPr>
              <w:spacing w:line="240" w:lineRule="atLeast"/>
              <w:rPr>
                <w:rFonts w:ascii="Arial" w:hAnsi="Arial" w:cs="Arial"/>
                <w:color w:val="0000FF"/>
                <w:lang w:val="fr-BE"/>
              </w:rPr>
            </w:pPr>
          </w:p>
        </w:tc>
        <w:tc>
          <w:tcPr>
            <w:tcW w:w="464" w:type="pct"/>
          </w:tcPr>
          <w:p w14:paraId="30483D4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E62C40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E07ED9C" w14:textId="7C1279CB" w:rsidR="0048793D" w:rsidRPr="00D53C00" w:rsidRDefault="0048793D" w:rsidP="0048793D">
            <w:pPr>
              <w:spacing w:line="240" w:lineRule="atLeast"/>
              <w:jc w:val="both"/>
              <w:rPr>
                <w:rFonts w:ascii="Arial" w:hAnsi="Arial" w:cs="Arial"/>
                <w:color w:val="0000FF"/>
                <w:lang w:val="fr-BE"/>
              </w:rPr>
            </w:pPr>
            <w:r w:rsidRPr="00D53C00">
              <w:rPr>
                <w:rFonts w:ascii="Arial" w:hAnsi="Arial" w:cs="Arial"/>
                <w:color w:val="0000FF"/>
                <w:lang w:val="fr-BE"/>
              </w:rPr>
              <w:t>L’équipe soignante multidisciplinaire pour la prise en charge de la</w:t>
            </w:r>
            <w:r>
              <w:rPr>
                <w:rFonts w:ascii="Arial" w:hAnsi="Arial" w:cs="Arial"/>
                <w:color w:val="0000FF"/>
                <w:lang w:val="fr-BE"/>
              </w:rPr>
              <w:t xml:space="preserve">  </w:t>
            </w:r>
            <w:r w:rsidRPr="00D53C00">
              <w:rPr>
                <w:rFonts w:ascii="Arial" w:hAnsi="Arial" w:cs="Arial"/>
                <w:color w:val="0000FF"/>
                <w:lang w:val="fr-BE"/>
              </w:rPr>
              <w:t>pathologie de la colonne vertébrale est décrite dans l’article 14, n),</w:t>
            </w:r>
            <w:r>
              <w:rPr>
                <w:rFonts w:ascii="Arial" w:hAnsi="Arial" w:cs="Arial"/>
                <w:color w:val="0000FF"/>
                <w:lang w:val="fr-BE"/>
              </w:rPr>
              <w:t xml:space="preserve"> </w:t>
            </w:r>
            <w:r w:rsidRPr="00D53C00">
              <w:rPr>
                <w:rFonts w:ascii="Arial" w:hAnsi="Arial" w:cs="Arial"/>
                <w:color w:val="0000FF"/>
                <w:lang w:val="fr-BE"/>
              </w:rPr>
              <w:t>§ 2, 7°.</w:t>
            </w:r>
          </w:p>
        </w:tc>
        <w:tc>
          <w:tcPr>
            <w:tcW w:w="154" w:type="pct"/>
            <w:vAlign w:val="bottom"/>
          </w:tcPr>
          <w:p w14:paraId="613326B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05DBA09" w14:textId="77777777" w:rsidTr="002F7583">
        <w:trPr>
          <w:cantSplit/>
        </w:trPr>
        <w:tc>
          <w:tcPr>
            <w:tcW w:w="155" w:type="pct"/>
          </w:tcPr>
          <w:p w14:paraId="7A198217" w14:textId="77777777" w:rsidR="0048793D" w:rsidRPr="0005085E" w:rsidRDefault="0048793D" w:rsidP="0048793D">
            <w:pPr>
              <w:spacing w:line="240" w:lineRule="atLeast"/>
              <w:rPr>
                <w:rFonts w:ascii="Arial" w:hAnsi="Arial" w:cs="Arial"/>
                <w:color w:val="0000FF"/>
                <w:lang w:val="fr-BE"/>
              </w:rPr>
            </w:pPr>
          </w:p>
        </w:tc>
        <w:tc>
          <w:tcPr>
            <w:tcW w:w="279" w:type="pct"/>
          </w:tcPr>
          <w:p w14:paraId="3FA09D1F" w14:textId="77777777" w:rsidR="0048793D" w:rsidRPr="0005085E" w:rsidRDefault="0048793D" w:rsidP="0048793D">
            <w:pPr>
              <w:spacing w:line="240" w:lineRule="atLeast"/>
              <w:rPr>
                <w:rFonts w:ascii="Arial" w:hAnsi="Arial" w:cs="Arial"/>
                <w:color w:val="0000FF"/>
                <w:lang w:val="fr-BE"/>
              </w:rPr>
            </w:pPr>
          </w:p>
        </w:tc>
        <w:tc>
          <w:tcPr>
            <w:tcW w:w="464" w:type="pct"/>
          </w:tcPr>
          <w:p w14:paraId="0FB8965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76C468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FDB3283" w14:textId="77777777" w:rsidR="0048793D" w:rsidRPr="00D53C00" w:rsidRDefault="0048793D" w:rsidP="0048793D">
            <w:pPr>
              <w:spacing w:line="240" w:lineRule="atLeast"/>
              <w:jc w:val="both"/>
              <w:rPr>
                <w:rFonts w:ascii="Arial" w:hAnsi="Arial" w:cs="Arial"/>
                <w:color w:val="0000FF"/>
                <w:lang w:val="fr-BE"/>
              </w:rPr>
            </w:pPr>
          </w:p>
        </w:tc>
        <w:tc>
          <w:tcPr>
            <w:tcW w:w="154" w:type="pct"/>
            <w:vAlign w:val="bottom"/>
          </w:tcPr>
          <w:p w14:paraId="272DBAA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64E8C3A" w14:textId="77777777" w:rsidTr="002F7583">
        <w:trPr>
          <w:cantSplit/>
        </w:trPr>
        <w:tc>
          <w:tcPr>
            <w:tcW w:w="155" w:type="pct"/>
          </w:tcPr>
          <w:p w14:paraId="5CB71FAF" w14:textId="77777777" w:rsidR="0048793D" w:rsidRPr="0005085E" w:rsidRDefault="0048793D" w:rsidP="0048793D">
            <w:pPr>
              <w:spacing w:line="240" w:lineRule="atLeast"/>
              <w:rPr>
                <w:rFonts w:ascii="Arial" w:hAnsi="Arial" w:cs="Arial"/>
                <w:color w:val="0000FF"/>
                <w:lang w:val="fr-BE"/>
              </w:rPr>
            </w:pPr>
          </w:p>
        </w:tc>
        <w:tc>
          <w:tcPr>
            <w:tcW w:w="279" w:type="pct"/>
          </w:tcPr>
          <w:p w14:paraId="7847726F" w14:textId="77777777" w:rsidR="0048793D" w:rsidRPr="0005085E" w:rsidRDefault="0048793D" w:rsidP="0048793D">
            <w:pPr>
              <w:spacing w:line="240" w:lineRule="atLeast"/>
              <w:rPr>
                <w:rFonts w:ascii="Arial" w:hAnsi="Arial" w:cs="Arial"/>
                <w:color w:val="0000FF"/>
                <w:lang w:val="fr-BE"/>
              </w:rPr>
            </w:pPr>
          </w:p>
        </w:tc>
        <w:tc>
          <w:tcPr>
            <w:tcW w:w="464" w:type="pct"/>
          </w:tcPr>
          <w:p w14:paraId="67FE01C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6985B3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DEFE781" w14:textId="481E7FAD" w:rsidR="0048793D" w:rsidRPr="00D53C00"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Une CSM est demandée par écrit par le médecin généraliste traitant</w:t>
            </w:r>
            <w:r>
              <w:rPr>
                <w:rFonts w:ascii="Arial" w:hAnsi="Arial" w:cs="Arial"/>
                <w:color w:val="0000FF"/>
                <w:lang w:val="fr-BE"/>
              </w:rPr>
              <w:t xml:space="preserve"> </w:t>
            </w:r>
            <w:r w:rsidRPr="0051590F">
              <w:rPr>
                <w:rFonts w:ascii="Arial" w:hAnsi="Arial" w:cs="Arial"/>
                <w:color w:val="0000FF"/>
                <w:lang w:val="fr-BE"/>
              </w:rPr>
              <w:t>ou le médecin spécialiste traitant.</w:t>
            </w:r>
          </w:p>
        </w:tc>
        <w:tc>
          <w:tcPr>
            <w:tcW w:w="154" w:type="pct"/>
            <w:vAlign w:val="bottom"/>
          </w:tcPr>
          <w:p w14:paraId="2791253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B1FEBD0" w14:textId="77777777" w:rsidTr="002F7583">
        <w:trPr>
          <w:cantSplit/>
        </w:trPr>
        <w:tc>
          <w:tcPr>
            <w:tcW w:w="155" w:type="pct"/>
          </w:tcPr>
          <w:p w14:paraId="5E01103E" w14:textId="77777777" w:rsidR="0048793D" w:rsidRPr="0005085E" w:rsidRDefault="0048793D" w:rsidP="0048793D">
            <w:pPr>
              <w:spacing w:line="240" w:lineRule="atLeast"/>
              <w:rPr>
                <w:rFonts w:ascii="Arial" w:hAnsi="Arial" w:cs="Arial"/>
                <w:color w:val="0000FF"/>
                <w:lang w:val="fr-BE"/>
              </w:rPr>
            </w:pPr>
          </w:p>
        </w:tc>
        <w:tc>
          <w:tcPr>
            <w:tcW w:w="279" w:type="pct"/>
          </w:tcPr>
          <w:p w14:paraId="69D9096A" w14:textId="77777777" w:rsidR="0048793D" w:rsidRPr="0005085E" w:rsidRDefault="0048793D" w:rsidP="0048793D">
            <w:pPr>
              <w:spacing w:line="240" w:lineRule="atLeast"/>
              <w:rPr>
                <w:rFonts w:ascii="Arial" w:hAnsi="Arial" w:cs="Arial"/>
                <w:color w:val="0000FF"/>
                <w:lang w:val="fr-BE"/>
              </w:rPr>
            </w:pPr>
          </w:p>
        </w:tc>
        <w:tc>
          <w:tcPr>
            <w:tcW w:w="464" w:type="pct"/>
          </w:tcPr>
          <w:p w14:paraId="464B211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B424E2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9BDB265"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0D71A05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74A080B" w14:textId="77777777" w:rsidTr="002F7583">
        <w:trPr>
          <w:cantSplit/>
        </w:trPr>
        <w:tc>
          <w:tcPr>
            <w:tcW w:w="155" w:type="pct"/>
          </w:tcPr>
          <w:p w14:paraId="4B900298" w14:textId="77777777" w:rsidR="0048793D" w:rsidRPr="0005085E" w:rsidRDefault="0048793D" w:rsidP="0048793D">
            <w:pPr>
              <w:spacing w:line="240" w:lineRule="atLeast"/>
              <w:rPr>
                <w:rFonts w:ascii="Arial" w:hAnsi="Arial" w:cs="Arial"/>
                <w:color w:val="0000FF"/>
                <w:lang w:val="fr-BE"/>
              </w:rPr>
            </w:pPr>
          </w:p>
        </w:tc>
        <w:tc>
          <w:tcPr>
            <w:tcW w:w="279" w:type="pct"/>
          </w:tcPr>
          <w:p w14:paraId="6EC04F24" w14:textId="77777777" w:rsidR="0048793D" w:rsidRPr="0005085E" w:rsidRDefault="0048793D" w:rsidP="0048793D">
            <w:pPr>
              <w:spacing w:line="240" w:lineRule="atLeast"/>
              <w:rPr>
                <w:rFonts w:ascii="Arial" w:hAnsi="Arial" w:cs="Arial"/>
                <w:color w:val="0000FF"/>
                <w:lang w:val="fr-BE"/>
              </w:rPr>
            </w:pPr>
          </w:p>
        </w:tc>
        <w:tc>
          <w:tcPr>
            <w:tcW w:w="464" w:type="pct"/>
          </w:tcPr>
          <w:p w14:paraId="62A914A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B8B5A1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C0CCA85" w14:textId="4AF06207"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A chaque CSM participent au moins 2 médecins, membres de</w:t>
            </w:r>
            <w:r>
              <w:rPr>
                <w:rFonts w:ascii="Arial" w:hAnsi="Arial" w:cs="Arial"/>
                <w:color w:val="0000FF"/>
                <w:lang w:val="fr-BE"/>
              </w:rPr>
              <w:t xml:space="preserve"> </w:t>
            </w:r>
            <w:r w:rsidRPr="0051590F">
              <w:rPr>
                <w:rFonts w:ascii="Arial" w:hAnsi="Arial" w:cs="Arial"/>
                <w:color w:val="0000FF"/>
                <w:lang w:val="fr-BE"/>
              </w:rPr>
              <w:t>l’équipe soignante multidisciplinaire pour la prise en charge de la</w:t>
            </w:r>
            <w:r>
              <w:rPr>
                <w:rFonts w:ascii="Arial" w:hAnsi="Arial" w:cs="Arial"/>
                <w:color w:val="0000FF"/>
                <w:lang w:val="fr-BE"/>
              </w:rPr>
              <w:t xml:space="preserve"> </w:t>
            </w:r>
            <w:r w:rsidRPr="0051590F">
              <w:rPr>
                <w:rFonts w:ascii="Arial" w:hAnsi="Arial" w:cs="Arial"/>
                <w:color w:val="0000FF"/>
                <w:lang w:val="fr-BE"/>
              </w:rPr>
              <w:t>pathologie de la colonne vertébrale de l’établissement hospitalier et de</w:t>
            </w:r>
            <w:r>
              <w:rPr>
                <w:rFonts w:ascii="Arial" w:hAnsi="Arial" w:cs="Arial"/>
                <w:color w:val="0000FF"/>
                <w:lang w:val="fr-BE"/>
              </w:rPr>
              <w:t xml:space="preserve"> </w:t>
            </w:r>
            <w:r w:rsidRPr="0051590F">
              <w:rPr>
                <w:rFonts w:ascii="Arial" w:hAnsi="Arial" w:cs="Arial"/>
                <w:color w:val="0000FF"/>
                <w:lang w:val="fr-BE"/>
              </w:rPr>
              <w:t>spécialités différentes, dont une est chirurgicale et l’autre non</w:t>
            </w:r>
            <w:r>
              <w:rPr>
                <w:rFonts w:ascii="Arial" w:hAnsi="Arial" w:cs="Arial"/>
                <w:color w:val="0000FF"/>
                <w:lang w:val="fr-BE"/>
              </w:rPr>
              <w:t>-</w:t>
            </w:r>
            <w:r w:rsidRPr="0051590F">
              <w:rPr>
                <w:rFonts w:ascii="Arial" w:hAnsi="Arial" w:cs="Arial"/>
                <w:color w:val="0000FF"/>
                <w:lang w:val="fr-BE"/>
              </w:rPr>
              <w:t>chirurgicale.</w:t>
            </w:r>
          </w:p>
        </w:tc>
        <w:tc>
          <w:tcPr>
            <w:tcW w:w="154" w:type="pct"/>
            <w:vAlign w:val="bottom"/>
          </w:tcPr>
          <w:p w14:paraId="11C2552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FF91A13" w14:textId="77777777" w:rsidTr="002F7583">
        <w:trPr>
          <w:cantSplit/>
        </w:trPr>
        <w:tc>
          <w:tcPr>
            <w:tcW w:w="155" w:type="pct"/>
          </w:tcPr>
          <w:p w14:paraId="51D9DFA2" w14:textId="77777777" w:rsidR="0048793D" w:rsidRPr="0005085E" w:rsidRDefault="0048793D" w:rsidP="0048793D">
            <w:pPr>
              <w:spacing w:line="240" w:lineRule="atLeast"/>
              <w:rPr>
                <w:rFonts w:ascii="Arial" w:hAnsi="Arial" w:cs="Arial"/>
                <w:color w:val="0000FF"/>
                <w:lang w:val="fr-BE"/>
              </w:rPr>
            </w:pPr>
          </w:p>
        </w:tc>
        <w:tc>
          <w:tcPr>
            <w:tcW w:w="279" w:type="pct"/>
          </w:tcPr>
          <w:p w14:paraId="2E65250A" w14:textId="77777777" w:rsidR="0048793D" w:rsidRPr="0005085E" w:rsidRDefault="0048793D" w:rsidP="0048793D">
            <w:pPr>
              <w:spacing w:line="240" w:lineRule="atLeast"/>
              <w:rPr>
                <w:rFonts w:ascii="Arial" w:hAnsi="Arial" w:cs="Arial"/>
                <w:color w:val="0000FF"/>
                <w:lang w:val="fr-BE"/>
              </w:rPr>
            </w:pPr>
          </w:p>
        </w:tc>
        <w:tc>
          <w:tcPr>
            <w:tcW w:w="464" w:type="pct"/>
          </w:tcPr>
          <w:p w14:paraId="794ACCA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599B1E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449D9C8"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1034ADB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DF22BA1" w14:textId="77777777" w:rsidTr="002F7583">
        <w:trPr>
          <w:cantSplit/>
        </w:trPr>
        <w:tc>
          <w:tcPr>
            <w:tcW w:w="155" w:type="pct"/>
          </w:tcPr>
          <w:p w14:paraId="0EC0C485" w14:textId="77777777" w:rsidR="0048793D" w:rsidRPr="0005085E" w:rsidRDefault="0048793D" w:rsidP="0048793D">
            <w:pPr>
              <w:spacing w:line="240" w:lineRule="atLeast"/>
              <w:rPr>
                <w:rFonts w:ascii="Arial" w:hAnsi="Arial" w:cs="Arial"/>
                <w:color w:val="0000FF"/>
                <w:lang w:val="fr-BE"/>
              </w:rPr>
            </w:pPr>
          </w:p>
        </w:tc>
        <w:tc>
          <w:tcPr>
            <w:tcW w:w="279" w:type="pct"/>
          </w:tcPr>
          <w:p w14:paraId="143FD126" w14:textId="77777777" w:rsidR="0048793D" w:rsidRPr="0005085E" w:rsidRDefault="0048793D" w:rsidP="0048793D">
            <w:pPr>
              <w:spacing w:line="240" w:lineRule="atLeast"/>
              <w:rPr>
                <w:rFonts w:ascii="Arial" w:hAnsi="Arial" w:cs="Arial"/>
                <w:color w:val="0000FF"/>
                <w:lang w:val="fr-BE"/>
              </w:rPr>
            </w:pPr>
          </w:p>
        </w:tc>
        <w:tc>
          <w:tcPr>
            <w:tcW w:w="464" w:type="pct"/>
          </w:tcPr>
          <w:p w14:paraId="6F47666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131A30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8489412" w14:textId="5CC77BF4"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 xml:space="preserve">La prestation 105313-105324 est </w:t>
            </w:r>
            <w:proofErr w:type="spellStart"/>
            <w:r w:rsidRPr="0051590F">
              <w:rPr>
                <w:rFonts w:ascii="Arial" w:hAnsi="Arial" w:cs="Arial"/>
                <w:color w:val="0000FF"/>
                <w:lang w:val="fr-BE"/>
              </w:rPr>
              <w:t>attestable</w:t>
            </w:r>
            <w:proofErr w:type="spellEnd"/>
            <w:r w:rsidRPr="0051590F">
              <w:rPr>
                <w:rFonts w:ascii="Arial" w:hAnsi="Arial" w:cs="Arial"/>
                <w:color w:val="0000FF"/>
                <w:lang w:val="fr-BE"/>
              </w:rPr>
              <w:t xml:space="preserve"> par au maximum 3</w:t>
            </w:r>
            <w:r>
              <w:rPr>
                <w:rFonts w:ascii="Arial" w:hAnsi="Arial" w:cs="Arial"/>
                <w:color w:val="0000FF"/>
                <w:lang w:val="fr-BE"/>
              </w:rPr>
              <w:t xml:space="preserve"> </w:t>
            </w:r>
            <w:r w:rsidRPr="0051590F">
              <w:rPr>
                <w:rFonts w:ascii="Arial" w:hAnsi="Arial" w:cs="Arial"/>
                <w:color w:val="0000FF"/>
                <w:lang w:val="fr-BE"/>
              </w:rPr>
              <w:t>médecins spécialistes de spécialités différentes, exclusivement à l’occasion de la prestation 105291-105302</w:t>
            </w:r>
            <w:r>
              <w:rPr>
                <w:rFonts w:ascii="Arial" w:hAnsi="Arial" w:cs="Arial"/>
                <w:color w:val="0000FF"/>
                <w:lang w:val="fr-BE"/>
              </w:rPr>
              <w:t>.</w:t>
            </w:r>
          </w:p>
        </w:tc>
        <w:tc>
          <w:tcPr>
            <w:tcW w:w="154" w:type="pct"/>
            <w:vAlign w:val="bottom"/>
          </w:tcPr>
          <w:p w14:paraId="63653D6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AC09000" w14:textId="77777777" w:rsidTr="002F7583">
        <w:trPr>
          <w:cantSplit/>
        </w:trPr>
        <w:tc>
          <w:tcPr>
            <w:tcW w:w="155" w:type="pct"/>
          </w:tcPr>
          <w:p w14:paraId="6E53D49E" w14:textId="77777777" w:rsidR="0048793D" w:rsidRPr="0005085E" w:rsidRDefault="0048793D" w:rsidP="0048793D">
            <w:pPr>
              <w:spacing w:line="240" w:lineRule="atLeast"/>
              <w:rPr>
                <w:rFonts w:ascii="Arial" w:hAnsi="Arial" w:cs="Arial"/>
                <w:color w:val="0000FF"/>
                <w:lang w:val="fr-BE"/>
              </w:rPr>
            </w:pPr>
          </w:p>
        </w:tc>
        <w:tc>
          <w:tcPr>
            <w:tcW w:w="279" w:type="pct"/>
          </w:tcPr>
          <w:p w14:paraId="2110AFF4" w14:textId="77777777" w:rsidR="0048793D" w:rsidRPr="0005085E" w:rsidRDefault="0048793D" w:rsidP="0048793D">
            <w:pPr>
              <w:spacing w:line="240" w:lineRule="atLeast"/>
              <w:rPr>
                <w:rFonts w:ascii="Arial" w:hAnsi="Arial" w:cs="Arial"/>
                <w:color w:val="0000FF"/>
                <w:lang w:val="fr-BE"/>
              </w:rPr>
            </w:pPr>
          </w:p>
        </w:tc>
        <w:tc>
          <w:tcPr>
            <w:tcW w:w="464" w:type="pct"/>
          </w:tcPr>
          <w:p w14:paraId="183AF58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8EA771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5E6890A"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3824118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A87157B" w14:textId="77777777" w:rsidTr="002F7583">
        <w:trPr>
          <w:cantSplit/>
        </w:trPr>
        <w:tc>
          <w:tcPr>
            <w:tcW w:w="155" w:type="pct"/>
          </w:tcPr>
          <w:p w14:paraId="7EC1BB7E" w14:textId="77777777" w:rsidR="0048793D" w:rsidRPr="0005085E" w:rsidRDefault="0048793D" w:rsidP="0048793D">
            <w:pPr>
              <w:spacing w:line="240" w:lineRule="atLeast"/>
              <w:rPr>
                <w:rFonts w:ascii="Arial" w:hAnsi="Arial" w:cs="Arial"/>
                <w:color w:val="0000FF"/>
                <w:lang w:val="fr-BE"/>
              </w:rPr>
            </w:pPr>
          </w:p>
        </w:tc>
        <w:tc>
          <w:tcPr>
            <w:tcW w:w="279" w:type="pct"/>
          </w:tcPr>
          <w:p w14:paraId="6942DFA9" w14:textId="77777777" w:rsidR="0048793D" w:rsidRPr="0005085E" w:rsidRDefault="0048793D" w:rsidP="0048793D">
            <w:pPr>
              <w:spacing w:line="240" w:lineRule="atLeast"/>
              <w:rPr>
                <w:rFonts w:ascii="Arial" w:hAnsi="Arial" w:cs="Arial"/>
                <w:color w:val="0000FF"/>
                <w:lang w:val="fr-BE"/>
              </w:rPr>
            </w:pPr>
          </w:p>
        </w:tc>
        <w:tc>
          <w:tcPr>
            <w:tcW w:w="464" w:type="pct"/>
          </w:tcPr>
          <w:p w14:paraId="458B3F3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A05259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80721F" w14:textId="299DC910"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La prestation 105335-105346 couvre les frais de déplacement.</w:t>
            </w:r>
          </w:p>
        </w:tc>
        <w:tc>
          <w:tcPr>
            <w:tcW w:w="154" w:type="pct"/>
            <w:vAlign w:val="bottom"/>
          </w:tcPr>
          <w:p w14:paraId="14A6B55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0F5C2B9" w14:textId="77777777" w:rsidTr="002F7583">
        <w:trPr>
          <w:cantSplit/>
        </w:trPr>
        <w:tc>
          <w:tcPr>
            <w:tcW w:w="155" w:type="pct"/>
          </w:tcPr>
          <w:p w14:paraId="28FE9D94" w14:textId="77777777" w:rsidR="0048793D" w:rsidRPr="0005085E" w:rsidRDefault="0048793D" w:rsidP="0048793D">
            <w:pPr>
              <w:spacing w:line="240" w:lineRule="atLeast"/>
              <w:rPr>
                <w:rFonts w:ascii="Arial" w:hAnsi="Arial" w:cs="Arial"/>
                <w:color w:val="0000FF"/>
                <w:lang w:val="fr-BE"/>
              </w:rPr>
            </w:pPr>
          </w:p>
        </w:tc>
        <w:tc>
          <w:tcPr>
            <w:tcW w:w="279" w:type="pct"/>
          </w:tcPr>
          <w:p w14:paraId="4AF00FA1" w14:textId="77777777" w:rsidR="0048793D" w:rsidRPr="0005085E" w:rsidRDefault="0048793D" w:rsidP="0048793D">
            <w:pPr>
              <w:spacing w:line="240" w:lineRule="atLeast"/>
              <w:rPr>
                <w:rFonts w:ascii="Arial" w:hAnsi="Arial" w:cs="Arial"/>
                <w:color w:val="0000FF"/>
                <w:lang w:val="fr-BE"/>
              </w:rPr>
            </w:pPr>
          </w:p>
        </w:tc>
        <w:tc>
          <w:tcPr>
            <w:tcW w:w="464" w:type="pct"/>
          </w:tcPr>
          <w:p w14:paraId="76947DA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9A5A4F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2B793FE"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77B54A7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124C084" w14:textId="77777777" w:rsidTr="002F7583">
        <w:trPr>
          <w:cantSplit/>
        </w:trPr>
        <w:tc>
          <w:tcPr>
            <w:tcW w:w="155" w:type="pct"/>
          </w:tcPr>
          <w:p w14:paraId="6922AAA2" w14:textId="77777777" w:rsidR="0048793D" w:rsidRPr="0005085E" w:rsidRDefault="0048793D" w:rsidP="0048793D">
            <w:pPr>
              <w:spacing w:line="240" w:lineRule="atLeast"/>
              <w:rPr>
                <w:rFonts w:ascii="Arial" w:hAnsi="Arial" w:cs="Arial"/>
                <w:color w:val="0000FF"/>
                <w:lang w:val="fr-BE"/>
              </w:rPr>
            </w:pPr>
          </w:p>
        </w:tc>
        <w:tc>
          <w:tcPr>
            <w:tcW w:w="279" w:type="pct"/>
          </w:tcPr>
          <w:p w14:paraId="71F909A7" w14:textId="77777777" w:rsidR="0048793D" w:rsidRPr="0005085E" w:rsidRDefault="0048793D" w:rsidP="0048793D">
            <w:pPr>
              <w:spacing w:line="240" w:lineRule="atLeast"/>
              <w:rPr>
                <w:rFonts w:ascii="Arial" w:hAnsi="Arial" w:cs="Arial"/>
                <w:color w:val="0000FF"/>
                <w:lang w:val="fr-BE"/>
              </w:rPr>
            </w:pPr>
          </w:p>
        </w:tc>
        <w:tc>
          <w:tcPr>
            <w:tcW w:w="464" w:type="pct"/>
          </w:tcPr>
          <w:p w14:paraId="79F42EB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7B14E2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80F9A50" w14:textId="478C0128"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La prestation 105291-105302 est uniquement due si dans un délai de</w:t>
            </w:r>
            <w:r>
              <w:rPr>
                <w:rFonts w:ascii="Arial" w:hAnsi="Arial" w:cs="Arial"/>
                <w:color w:val="0000FF"/>
                <w:lang w:val="fr-BE"/>
              </w:rPr>
              <w:t xml:space="preserve"> </w:t>
            </w:r>
            <w:r w:rsidRPr="0051590F">
              <w:rPr>
                <w:rFonts w:ascii="Arial" w:hAnsi="Arial" w:cs="Arial"/>
                <w:color w:val="0000FF"/>
                <w:lang w:val="fr-BE"/>
              </w:rPr>
              <w:t>maximum 120 jours au préalable à cette prestation une des prestations</w:t>
            </w:r>
            <w:r>
              <w:rPr>
                <w:rFonts w:ascii="Arial" w:hAnsi="Arial" w:cs="Arial"/>
                <w:color w:val="0000FF"/>
                <w:lang w:val="fr-BE"/>
              </w:rPr>
              <w:t xml:space="preserve"> </w:t>
            </w:r>
            <w:r w:rsidRPr="0051590F">
              <w:rPr>
                <w:rFonts w:ascii="Arial" w:hAnsi="Arial" w:cs="Arial"/>
                <w:color w:val="0000FF"/>
                <w:lang w:val="fr-BE"/>
              </w:rPr>
              <w:t>105092, 105114, 105136, 105151, 105173 ou 105195 a été effectuée.</w:t>
            </w:r>
          </w:p>
        </w:tc>
        <w:tc>
          <w:tcPr>
            <w:tcW w:w="154" w:type="pct"/>
            <w:vAlign w:val="bottom"/>
          </w:tcPr>
          <w:p w14:paraId="699FC3B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468C717" w14:textId="77777777" w:rsidTr="002F7583">
        <w:trPr>
          <w:cantSplit/>
        </w:trPr>
        <w:tc>
          <w:tcPr>
            <w:tcW w:w="155" w:type="pct"/>
          </w:tcPr>
          <w:p w14:paraId="54AF6EB5" w14:textId="77777777" w:rsidR="0048793D" w:rsidRPr="0005085E" w:rsidRDefault="0048793D" w:rsidP="0048793D">
            <w:pPr>
              <w:spacing w:line="240" w:lineRule="atLeast"/>
              <w:rPr>
                <w:rFonts w:ascii="Arial" w:hAnsi="Arial" w:cs="Arial"/>
                <w:color w:val="0000FF"/>
                <w:lang w:val="fr-BE"/>
              </w:rPr>
            </w:pPr>
          </w:p>
        </w:tc>
        <w:tc>
          <w:tcPr>
            <w:tcW w:w="279" w:type="pct"/>
          </w:tcPr>
          <w:p w14:paraId="6936FB34" w14:textId="77777777" w:rsidR="0048793D" w:rsidRPr="0005085E" w:rsidRDefault="0048793D" w:rsidP="0048793D">
            <w:pPr>
              <w:spacing w:line="240" w:lineRule="atLeast"/>
              <w:rPr>
                <w:rFonts w:ascii="Arial" w:hAnsi="Arial" w:cs="Arial"/>
                <w:color w:val="0000FF"/>
                <w:lang w:val="fr-BE"/>
              </w:rPr>
            </w:pPr>
          </w:p>
        </w:tc>
        <w:tc>
          <w:tcPr>
            <w:tcW w:w="464" w:type="pct"/>
          </w:tcPr>
          <w:p w14:paraId="7D4FF7D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FE4004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8EB38FF"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22F6781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2EDA9AE" w14:textId="77777777" w:rsidTr="002F7583">
        <w:trPr>
          <w:cantSplit/>
        </w:trPr>
        <w:tc>
          <w:tcPr>
            <w:tcW w:w="155" w:type="pct"/>
          </w:tcPr>
          <w:p w14:paraId="139B0145" w14:textId="77777777" w:rsidR="0048793D" w:rsidRPr="0005085E" w:rsidRDefault="0048793D" w:rsidP="0048793D">
            <w:pPr>
              <w:spacing w:line="240" w:lineRule="atLeast"/>
              <w:rPr>
                <w:rFonts w:ascii="Arial" w:hAnsi="Arial" w:cs="Arial"/>
                <w:color w:val="0000FF"/>
                <w:lang w:val="fr-BE"/>
              </w:rPr>
            </w:pPr>
          </w:p>
        </w:tc>
        <w:tc>
          <w:tcPr>
            <w:tcW w:w="279" w:type="pct"/>
          </w:tcPr>
          <w:p w14:paraId="3C8C72B5" w14:textId="77777777" w:rsidR="0048793D" w:rsidRPr="0005085E" w:rsidRDefault="0048793D" w:rsidP="0048793D">
            <w:pPr>
              <w:spacing w:line="240" w:lineRule="atLeast"/>
              <w:rPr>
                <w:rFonts w:ascii="Arial" w:hAnsi="Arial" w:cs="Arial"/>
                <w:color w:val="0000FF"/>
                <w:lang w:val="fr-BE"/>
              </w:rPr>
            </w:pPr>
          </w:p>
        </w:tc>
        <w:tc>
          <w:tcPr>
            <w:tcW w:w="464" w:type="pct"/>
          </w:tcPr>
          <w:p w14:paraId="73195DE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F3419B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CCB87AC" w14:textId="4BB7F2F8"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Une CSM peut avoir lieu en l’absence du patient, si le patient a été</w:t>
            </w:r>
            <w:r>
              <w:rPr>
                <w:rFonts w:ascii="Arial" w:hAnsi="Arial" w:cs="Arial"/>
                <w:color w:val="0000FF"/>
                <w:lang w:val="fr-BE"/>
              </w:rPr>
              <w:t xml:space="preserve"> </w:t>
            </w:r>
            <w:r w:rsidRPr="0051590F">
              <w:rPr>
                <w:rFonts w:ascii="Arial" w:hAnsi="Arial" w:cs="Arial"/>
                <w:color w:val="0000FF"/>
                <w:lang w:val="fr-BE"/>
              </w:rPr>
              <w:t>examiné dans les 120 jours précédents la CSM, par au moins un</w:t>
            </w:r>
            <w:r>
              <w:rPr>
                <w:rFonts w:ascii="Arial" w:hAnsi="Arial" w:cs="Arial"/>
                <w:color w:val="0000FF"/>
                <w:lang w:val="fr-BE"/>
              </w:rPr>
              <w:t xml:space="preserve"> </w:t>
            </w:r>
            <w:r w:rsidRPr="0051590F">
              <w:rPr>
                <w:rFonts w:ascii="Arial" w:hAnsi="Arial" w:cs="Arial"/>
                <w:color w:val="0000FF"/>
                <w:lang w:val="fr-BE"/>
              </w:rPr>
              <w:t>participant d’une discipline chirurgicale et un participant d’une</w:t>
            </w:r>
            <w:r>
              <w:rPr>
                <w:rFonts w:ascii="Arial" w:hAnsi="Arial" w:cs="Arial"/>
                <w:color w:val="0000FF"/>
                <w:lang w:val="fr-BE"/>
              </w:rPr>
              <w:t xml:space="preserve"> </w:t>
            </w:r>
            <w:r w:rsidRPr="0051590F">
              <w:rPr>
                <w:rFonts w:ascii="Arial" w:hAnsi="Arial" w:cs="Arial"/>
                <w:color w:val="0000FF"/>
                <w:lang w:val="fr-BE"/>
              </w:rPr>
              <w:t>discipline non-chirurgicale, tous les deux membres de l’équipe soignante multidisciplinaire précitée pour la prise en charge de la</w:t>
            </w:r>
            <w:r>
              <w:rPr>
                <w:rFonts w:ascii="Arial" w:hAnsi="Arial" w:cs="Arial"/>
                <w:color w:val="0000FF"/>
                <w:lang w:val="fr-BE"/>
              </w:rPr>
              <w:t xml:space="preserve"> </w:t>
            </w:r>
            <w:r w:rsidRPr="0051590F">
              <w:rPr>
                <w:rFonts w:ascii="Arial" w:hAnsi="Arial" w:cs="Arial"/>
                <w:color w:val="0000FF"/>
                <w:lang w:val="fr-BE"/>
              </w:rPr>
              <w:t>pathologie de la colonne vertébrale. Lorsque cette condition n’est pas</w:t>
            </w:r>
            <w:r>
              <w:rPr>
                <w:rFonts w:ascii="Arial" w:hAnsi="Arial" w:cs="Arial"/>
                <w:color w:val="0000FF"/>
                <w:lang w:val="fr-BE"/>
              </w:rPr>
              <w:t xml:space="preserve"> </w:t>
            </w:r>
            <w:r w:rsidRPr="0051590F">
              <w:rPr>
                <w:rFonts w:ascii="Arial" w:hAnsi="Arial" w:cs="Arial"/>
                <w:color w:val="0000FF"/>
                <w:lang w:val="fr-BE"/>
              </w:rPr>
              <w:t>rencontrée le patient doit être physiquement présent pendant la CSM.</w:t>
            </w:r>
          </w:p>
        </w:tc>
        <w:tc>
          <w:tcPr>
            <w:tcW w:w="154" w:type="pct"/>
            <w:vAlign w:val="bottom"/>
          </w:tcPr>
          <w:p w14:paraId="2720DDE7"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F28C6B7" w14:textId="77777777" w:rsidTr="002F7583">
        <w:trPr>
          <w:cantSplit/>
        </w:trPr>
        <w:tc>
          <w:tcPr>
            <w:tcW w:w="155" w:type="pct"/>
          </w:tcPr>
          <w:p w14:paraId="1DEA3157" w14:textId="77777777" w:rsidR="0048793D" w:rsidRPr="0005085E" w:rsidRDefault="0048793D" w:rsidP="0048793D">
            <w:pPr>
              <w:spacing w:line="240" w:lineRule="atLeast"/>
              <w:rPr>
                <w:rFonts w:ascii="Arial" w:hAnsi="Arial" w:cs="Arial"/>
                <w:color w:val="0000FF"/>
                <w:lang w:val="fr-BE"/>
              </w:rPr>
            </w:pPr>
          </w:p>
        </w:tc>
        <w:tc>
          <w:tcPr>
            <w:tcW w:w="279" w:type="pct"/>
          </w:tcPr>
          <w:p w14:paraId="3C73AB80" w14:textId="77777777" w:rsidR="0048793D" w:rsidRPr="0005085E" w:rsidRDefault="0048793D" w:rsidP="0048793D">
            <w:pPr>
              <w:spacing w:line="240" w:lineRule="atLeast"/>
              <w:rPr>
                <w:rFonts w:ascii="Arial" w:hAnsi="Arial" w:cs="Arial"/>
                <w:color w:val="0000FF"/>
                <w:lang w:val="fr-BE"/>
              </w:rPr>
            </w:pPr>
          </w:p>
        </w:tc>
        <w:tc>
          <w:tcPr>
            <w:tcW w:w="464" w:type="pct"/>
          </w:tcPr>
          <w:p w14:paraId="3C871F9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6D4F39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2921071"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488DB36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E6D3F5A" w14:textId="77777777" w:rsidTr="002F7583">
        <w:trPr>
          <w:cantSplit/>
        </w:trPr>
        <w:tc>
          <w:tcPr>
            <w:tcW w:w="155" w:type="pct"/>
          </w:tcPr>
          <w:p w14:paraId="327EBD0B" w14:textId="77777777" w:rsidR="0048793D" w:rsidRPr="0005085E" w:rsidRDefault="0048793D" w:rsidP="0048793D">
            <w:pPr>
              <w:spacing w:line="240" w:lineRule="atLeast"/>
              <w:rPr>
                <w:rFonts w:ascii="Arial" w:hAnsi="Arial" w:cs="Arial"/>
                <w:color w:val="0000FF"/>
                <w:lang w:val="fr-BE"/>
              </w:rPr>
            </w:pPr>
          </w:p>
        </w:tc>
        <w:tc>
          <w:tcPr>
            <w:tcW w:w="279" w:type="pct"/>
          </w:tcPr>
          <w:p w14:paraId="43272CA8" w14:textId="77777777" w:rsidR="0048793D" w:rsidRPr="0005085E" w:rsidRDefault="0048793D" w:rsidP="0048793D">
            <w:pPr>
              <w:spacing w:line="240" w:lineRule="atLeast"/>
              <w:rPr>
                <w:rFonts w:ascii="Arial" w:hAnsi="Arial" w:cs="Arial"/>
                <w:color w:val="0000FF"/>
                <w:lang w:val="fr-BE"/>
              </w:rPr>
            </w:pPr>
          </w:p>
        </w:tc>
        <w:tc>
          <w:tcPr>
            <w:tcW w:w="464" w:type="pct"/>
          </w:tcPr>
          <w:p w14:paraId="50E904D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66AB35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66E3220" w14:textId="18947ED4"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La CSM ne peut être tenue qu’en réponse à au moins une des</w:t>
            </w:r>
            <w:r>
              <w:rPr>
                <w:rFonts w:ascii="Arial" w:hAnsi="Arial" w:cs="Arial"/>
                <w:color w:val="0000FF"/>
                <w:lang w:val="fr-BE"/>
              </w:rPr>
              <w:t xml:space="preserve"> </w:t>
            </w:r>
            <w:r w:rsidRPr="0051590F">
              <w:rPr>
                <w:rFonts w:ascii="Arial" w:hAnsi="Arial" w:cs="Arial"/>
                <w:color w:val="0000FF"/>
                <w:lang w:val="fr-BE"/>
              </w:rPr>
              <w:t>indications suivantes :</w:t>
            </w:r>
          </w:p>
        </w:tc>
        <w:tc>
          <w:tcPr>
            <w:tcW w:w="154" w:type="pct"/>
            <w:vAlign w:val="bottom"/>
          </w:tcPr>
          <w:p w14:paraId="1C85A73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2A0C5D1" w14:textId="77777777" w:rsidTr="002F7583">
        <w:trPr>
          <w:cantSplit/>
        </w:trPr>
        <w:tc>
          <w:tcPr>
            <w:tcW w:w="155" w:type="pct"/>
          </w:tcPr>
          <w:p w14:paraId="1986EDE9" w14:textId="77777777" w:rsidR="0048793D" w:rsidRPr="0005085E" w:rsidRDefault="0048793D" w:rsidP="0048793D">
            <w:pPr>
              <w:spacing w:line="240" w:lineRule="atLeast"/>
              <w:rPr>
                <w:rFonts w:ascii="Arial" w:hAnsi="Arial" w:cs="Arial"/>
                <w:color w:val="0000FF"/>
                <w:lang w:val="fr-BE"/>
              </w:rPr>
            </w:pPr>
          </w:p>
        </w:tc>
        <w:tc>
          <w:tcPr>
            <w:tcW w:w="279" w:type="pct"/>
          </w:tcPr>
          <w:p w14:paraId="6861CB0D" w14:textId="77777777" w:rsidR="0048793D" w:rsidRPr="0005085E" w:rsidRDefault="0048793D" w:rsidP="0048793D">
            <w:pPr>
              <w:spacing w:line="240" w:lineRule="atLeast"/>
              <w:rPr>
                <w:rFonts w:ascii="Arial" w:hAnsi="Arial" w:cs="Arial"/>
                <w:color w:val="0000FF"/>
                <w:lang w:val="fr-BE"/>
              </w:rPr>
            </w:pPr>
          </w:p>
        </w:tc>
        <w:tc>
          <w:tcPr>
            <w:tcW w:w="464" w:type="pct"/>
          </w:tcPr>
          <w:p w14:paraId="0AB78F8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F0A3E2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6FE5D25" w14:textId="099B60CC"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a) douleur cervicale ou dorsale chronique pour laquelle un traitement chirurgical est envisagé ;</w:t>
            </w:r>
          </w:p>
        </w:tc>
        <w:tc>
          <w:tcPr>
            <w:tcW w:w="154" w:type="pct"/>
            <w:vAlign w:val="bottom"/>
          </w:tcPr>
          <w:p w14:paraId="6748102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1541133" w14:textId="77777777" w:rsidTr="002F7583">
        <w:trPr>
          <w:cantSplit/>
        </w:trPr>
        <w:tc>
          <w:tcPr>
            <w:tcW w:w="155" w:type="pct"/>
          </w:tcPr>
          <w:p w14:paraId="0AEAA73B" w14:textId="77777777" w:rsidR="0048793D" w:rsidRPr="0005085E" w:rsidRDefault="0048793D" w:rsidP="0048793D">
            <w:pPr>
              <w:spacing w:line="240" w:lineRule="atLeast"/>
              <w:rPr>
                <w:rFonts w:ascii="Arial" w:hAnsi="Arial" w:cs="Arial"/>
                <w:color w:val="0000FF"/>
                <w:lang w:val="fr-BE"/>
              </w:rPr>
            </w:pPr>
          </w:p>
        </w:tc>
        <w:tc>
          <w:tcPr>
            <w:tcW w:w="279" w:type="pct"/>
          </w:tcPr>
          <w:p w14:paraId="671E2FEA" w14:textId="77777777" w:rsidR="0048793D" w:rsidRPr="0005085E" w:rsidRDefault="0048793D" w:rsidP="0048793D">
            <w:pPr>
              <w:spacing w:line="240" w:lineRule="atLeast"/>
              <w:rPr>
                <w:rFonts w:ascii="Arial" w:hAnsi="Arial" w:cs="Arial"/>
                <w:color w:val="0000FF"/>
                <w:lang w:val="fr-BE"/>
              </w:rPr>
            </w:pPr>
          </w:p>
        </w:tc>
        <w:tc>
          <w:tcPr>
            <w:tcW w:w="464" w:type="pct"/>
          </w:tcPr>
          <w:p w14:paraId="0C2107A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A2FCE8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71440EE" w14:textId="01A38E79"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b) patients chez qui en raison d’une pathologie dégénérative une</w:t>
            </w:r>
            <w:r>
              <w:rPr>
                <w:rFonts w:ascii="Arial" w:hAnsi="Arial" w:cs="Arial"/>
                <w:color w:val="0000FF"/>
                <w:lang w:val="fr-BE"/>
              </w:rPr>
              <w:t xml:space="preserve"> </w:t>
            </w:r>
            <w:r w:rsidRPr="00E22791">
              <w:rPr>
                <w:rFonts w:ascii="Arial" w:hAnsi="Arial" w:cs="Arial"/>
                <w:color w:val="0000FF"/>
                <w:lang w:val="fr-BE"/>
              </w:rPr>
              <w:t>arthrodèse lombaire sur plus de 2 niveaux est envisagée ;</w:t>
            </w:r>
          </w:p>
        </w:tc>
        <w:tc>
          <w:tcPr>
            <w:tcW w:w="154" w:type="pct"/>
            <w:vAlign w:val="bottom"/>
          </w:tcPr>
          <w:p w14:paraId="6F0BC36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2649219" w14:textId="77777777" w:rsidTr="002F7583">
        <w:trPr>
          <w:cantSplit/>
        </w:trPr>
        <w:tc>
          <w:tcPr>
            <w:tcW w:w="155" w:type="pct"/>
          </w:tcPr>
          <w:p w14:paraId="76F7788A" w14:textId="77777777" w:rsidR="0048793D" w:rsidRPr="0005085E" w:rsidRDefault="0048793D" w:rsidP="0048793D">
            <w:pPr>
              <w:spacing w:line="240" w:lineRule="atLeast"/>
              <w:rPr>
                <w:rFonts w:ascii="Arial" w:hAnsi="Arial" w:cs="Arial"/>
                <w:color w:val="0000FF"/>
                <w:lang w:val="fr-BE"/>
              </w:rPr>
            </w:pPr>
          </w:p>
        </w:tc>
        <w:tc>
          <w:tcPr>
            <w:tcW w:w="279" w:type="pct"/>
          </w:tcPr>
          <w:p w14:paraId="0ED83BD9" w14:textId="77777777" w:rsidR="0048793D" w:rsidRPr="0005085E" w:rsidRDefault="0048793D" w:rsidP="0048793D">
            <w:pPr>
              <w:spacing w:line="240" w:lineRule="atLeast"/>
              <w:rPr>
                <w:rFonts w:ascii="Arial" w:hAnsi="Arial" w:cs="Arial"/>
                <w:color w:val="0000FF"/>
                <w:lang w:val="fr-BE"/>
              </w:rPr>
            </w:pPr>
          </w:p>
        </w:tc>
        <w:tc>
          <w:tcPr>
            <w:tcW w:w="464" w:type="pct"/>
          </w:tcPr>
          <w:p w14:paraId="187CB51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33C3B9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8C658C9" w14:textId="5B6024A9"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c) patients chez qui en raison d’une pathologie dégénérative une</w:t>
            </w:r>
            <w:r>
              <w:rPr>
                <w:rFonts w:ascii="Arial" w:hAnsi="Arial" w:cs="Arial"/>
                <w:color w:val="0000FF"/>
                <w:lang w:val="fr-BE"/>
              </w:rPr>
              <w:t xml:space="preserve"> </w:t>
            </w:r>
            <w:r w:rsidRPr="00E22791">
              <w:rPr>
                <w:rFonts w:ascii="Arial" w:hAnsi="Arial" w:cs="Arial"/>
                <w:color w:val="0000FF"/>
                <w:lang w:val="fr-BE"/>
              </w:rPr>
              <w:t>intervention de révision est envisagée, au même niveau, du</w:t>
            </w:r>
            <w:r>
              <w:rPr>
                <w:rFonts w:ascii="Arial" w:hAnsi="Arial" w:cs="Arial"/>
                <w:color w:val="0000FF"/>
                <w:lang w:val="fr-BE"/>
              </w:rPr>
              <w:t xml:space="preserve"> </w:t>
            </w:r>
            <w:r w:rsidRPr="00E22791">
              <w:rPr>
                <w:rFonts w:ascii="Arial" w:hAnsi="Arial" w:cs="Arial"/>
                <w:color w:val="0000FF"/>
                <w:lang w:val="fr-BE"/>
              </w:rPr>
              <w:t>même coté et par le même abord ;</w:t>
            </w:r>
          </w:p>
        </w:tc>
        <w:tc>
          <w:tcPr>
            <w:tcW w:w="154" w:type="pct"/>
            <w:vAlign w:val="bottom"/>
          </w:tcPr>
          <w:p w14:paraId="2C48DD7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A976642" w14:textId="77777777" w:rsidTr="002F7583">
        <w:trPr>
          <w:cantSplit/>
        </w:trPr>
        <w:tc>
          <w:tcPr>
            <w:tcW w:w="155" w:type="pct"/>
          </w:tcPr>
          <w:p w14:paraId="33C3895B" w14:textId="77777777" w:rsidR="0048793D" w:rsidRPr="0005085E" w:rsidRDefault="0048793D" w:rsidP="0048793D">
            <w:pPr>
              <w:spacing w:line="240" w:lineRule="atLeast"/>
              <w:rPr>
                <w:rFonts w:ascii="Arial" w:hAnsi="Arial" w:cs="Arial"/>
                <w:color w:val="0000FF"/>
                <w:lang w:val="fr-BE"/>
              </w:rPr>
            </w:pPr>
          </w:p>
        </w:tc>
        <w:tc>
          <w:tcPr>
            <w:tcW w:w="279" w:type="pct"/>
          </w:tcPr>
          <w:p w14:paraId="6F794844" w14:textId="77777777" w:rsidR="0048793D" w:rsidRPr="0005085E" w:rsidRDefault="0048793D" w:rsidP="0048793D">
            <w:pPr>
              <w:spacing w:line="240" w:lineRule="atLeast"/>
              <w:rPr>
                <w:rFonts w:ascii="Arial" w:hAnsi="Arial" w:cs="Arial"/>
                <w:color w:val="0000FF"/>
                <w:lang w:val="fr-BE"/>
              </w:rPr>
            </w:pPr>
          </w:p>
        </w:tc>
        <w:tc>
          <w:tcPr>
            <w:tcW w:w="464" w:type="pct"/>
          </w:tcPr>
          <w:p w14:paraId="1AD63B3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7AB413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FF2B632" w14:textId="26F06BA8"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d) douleur de la colonne vertébrale chronique et pour laquelle</w:t>
            </w:r>
            <w:r>
              <w:rPr>
                <w:rFonts w:ascii="Arial" w:hAnsi="Arial" w:cs="Arial"/>
                <w:color w:val="0000FF"/>
                <w:lang w:val="fr-BE"/>
              </w:rPr>
              <w:t xml:space="preserve"> </w:t>
            </w:r>
            <w:r w:rsidRPr="00E22791">
              <w:rPr>
                <w:rFonts w:ascii="Arial" w:hAnsi="Arial" w:cs="Arial"/>
                <w:color w:val="0000FF"/>
                <w:lang w:val="fr-BE"/>
              </w:rPr>
              <w:t>malgré 6 mois de thérapie conservatrice et de revalidation le</w:t>
            </w:r>
            <w:r>
              <w:rPr>
                <w:rFonts w:ascii="Arial" w:hAnsi="Arial" w:cs="Arial"/>
                <w:color w:val="0000FF"/>
                <w:lang w:val="fr-BE"/>
              </w:rPr>
              <w:t xml:space="preserve"> </w:t>
            </w:r>
            <w:r w:rsidRPr="00E22791">
              <w:rPr>
                <w:rFonts w:ascii="Arial" w:hAnsi="Arial" w:cs="Arial"/>
                <w:color w:val="0000FF"/>
                <w:lang w:val="fr-BE"/>
              </w:rPr>
              <w:t>résultat obtenu est insuffisant ;</w:t>
            </w:r>
          </w:p>
        </w:tc>
        <w:tc>
          <w:tcPr>
            <w:tcW w:w="154" w:type="pct"/>
            <w:vAlign w:val="bottom"/>
          </w:tcPr>
          <w:p w14:paraId="4D4491B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A4542A5" w14:textId="77777777" w:rsidTr="002F7583">
        <w:trPr>
          <w:cantSplit/>
        </w:trPr>
        <w:tc>
          <w:tcPr>
            <w:tcW w:w="155" w:type="pct"/>
          </w:tcPr>
          <w:p w14:paraId="75D67ED9" w14:textId="77777777" w:rsidR="0048793D" w:rsidRPr="0005085E" w:rsidRDefault="0048793D" w:rsidP="0048793D">
            <w:pPr>
              <w:spacing w:line="240" w:lineRule="atLeast"/>
              <w:rPr>
                <w:rFonts w:ascii="Arial" w:hAnsi="Arial" w:cs="Arial"/>
                <w:color w:val="0000FF"/>
                <w:lang w:val="fr-BE"/>
              </w:rPr>
            </w:pPr>
          </w:p>
        </w:tc>
        <w:tc>
          <w:tcPr>
            <w:tcW w:w="279" w:type="pct"/>
          </w:tcPr>
          <w:p w14:paraId="40CD4A49" w14:textId="77777777" w:rsidR="0048793D" w:rsidRPr="0005085E" w:rsidRDefault="0048793D" w:rsidP="0048793D">
            <w:pPr>
              <w:spacing w:line="240" w:lineRule="atLeast"/>
              <w:rPr>
                <w:rFonts w:ascii="Arial" w:hAnsi="Arial" w:cs="Arial"/>
                <w:color w:val="0000FF"/>
                <w:lang w:val="fr-BE"/>
              </w:rPr>
            </w:pPr>
          </w:p>
        </w:tc>
        <w:tc>
          <w:tcPr>
            <w:tcW w:w="464" w:type="pct"/>
          </w:tcPr>
          <w:p w14:paraId="1EA7AB5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163D8E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E8502A4" w14:textId="7349D889"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e) radiculopathie invalidante subsistant plus de 6 mois malgré une</w:t>
            </w:r>
            <w:r>
              <w:rPr>
                <w:rFonts w:ascii="Arial" w:hAnsi="Arial" w:cs="Arial"/>
                <w:color w:val="0000FF"/>
                <w:lang w:val="fr-BE"/>
              </w:rPr>
              <w:t xml:space="preserve"> </w:t>
            </w:r>
            <w:r w:rsidRPr="00E22791">
              <w:rPr>
                <w:rFonts w:ascii="Arial" w:hAnsi="Arial" w:cs="Arial"/>
                <w:color w:val="0000FF"/>
                <w:lang w:val="fr-BE"/>
              </w:rPr>
              <w:t>thérapie non chirurgicale ;</w:t>
            </w:r>
          </w:p>
        </w:tc>
        <w:tc>
          <w:tcPr>
            <w:tcW w:w="154" w:type="pct"/>
            <w:vAlign w:val="bottom"/>
          </w:tcPr>
          <w:p w14:paraId="1FC3169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0BB5124" w14:textId="77777777" w:rsidTr="002F7583">
        <w:trPr>
          <w:cantSplit/>
        </w:trPr>
        <w:tc>
          <w:tcPr>
            <w:tcW w:w="155" w:type="pct"/>
          </w:tcPr>
          <w:p w14:paraId="22C3BAC2" w14:textId="77777777" w:rsidR="0048793D" w:rsidRPr="0005085E" w:rsidRDefault="0048793D" w:rsidP="0048793D">
            <w:pPr>
              <w:spacing w:line="240" w:lineRule="atLeast"/>
              <w:rPr>
                <w:rFonts w:ascii="Arial" w:hAnsi="Arial" w:cs="Arial"/>
                <w:color w:val="0000FF"/>
                <w:lang w:val="fr-BE"/>
              </w:rPr>
            </w:pPr>
          </w:p>
        </w:tc>
        <w:tc>
          <w:tcPr>
            <w:tcW w:w="279" w:type="pct"/>
          </w:tcPr>
          <w:p w14:paraId="49E06D62" w14:textId="77777777" w:rsidR="0048793D" w:rsidRPr="0005085E" w:rsidRDefault="0048793D" w:rsidP="0048793D">
            <w:pPr>
              <w:spacing w:line="240" w:lineRule="atLeast"/>
              <w:rPr>
                <w:rFonts w:ascii="Arial" w:hAnsi="Arial" w:cs="Arial"/>
                <w:color w:val="0000FF"/>
                <w:lang w:val="fr-BE"/>
              </w:rPr>
            </w:pPr>
          </w:p>
        </w:tc>
        <w:tc>
          <w:tcPr>
            <w:tcW w:w="464" w:type="pct"/>
          </w:tcPr>
          <w:p w14:paraId="41D1185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D9F0C2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9A32D5C" w14:textId="769067F4"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 xml:space="preserve">f) douleur cervicale ou </w:t>
            </w:r>
            <w:proofErr w:type="spellStart"/>
            <w:r w:rsidRPr="00E22791">
              <w:rPr>
                <w:rFonts w:ascii="Arial" w:hAnsi="Arial" w:cs="Arial"/>
                <w:color w:val="0000FF"/>
                <w:lang w:val="fr-BE"/>
              </w:rPr>
              <w:t>thoracolombaire</w:t>
            </w:r>
            <w:proofErr w:type="spellEnd"/>
            <w:r w:rsidRPr="00E22791">
              <w:rPr>
                <w:rFonts w:ascii="Arial" w:hAnsi="Arial" w:cs="Arial"/>
                <w:color w:val="0000FF"/>
                <w:lang w:val="fr-BE"/>
              </w:rPr>
              <w:t xml:space="preserve"> chronique avec ou sans</w:t>
            </w:r>
            <w:r>
              <w:rPr>
                <w:rFonts w:ascii="Arial" w:hAnsi="Arial" w:cs="Arial"/>
                <w:color w:val="0000FF"/>
                <w:lang w:val="fr-BE"/>
              </w:rPr>
              <w:t xml:space="preserve"> </w:t>
            </w:r>
            <w:r w:rsidRPr="00E22791">
              <w:rPr>
                <w:rFonts w:ascii="Arial" w:hAnsi="Arial" w:cs="Arial"/>
                <w:color w:val="0000FF"/>
                <w:lang w:val="fr-BE"/>
              </w:rPr>
              <w:t>brachialgie/</w:t>
            </w:r>
            <w:proofErr w:type="spellStart"/>
            <w:r w:rsidRPr="00E22791">
              <w:rPr>
                <w:rFonts w:ascii="Arial" w:hAnsi="Arial" w:cs="Arial"/>
                <w:color w:val="0000FF"/>
                <w:lang w:val="fr-BE"/>
              </w:rPr>
              <w:t>ischialgie</w:t>
            </w:r>
            <w:proofErr w:type="spellEnd"/>
            <w:r w:rsidRPr="00E22791">
              <w:rPr>
                <w:rFonts w:ascii="Arial" w:hAnsi="Arial" w:cs="Arial"/>
                <w:color w:val="0000FF"/>
                <w:lang w:val="fr-BE"/>
              </w:rPr>
              <w:t xml:space="preserve"> avant la réalisation d’un quatrième traitement thérapeutique interventionnel de la douleur sur une</w:t>
            </w:r>
            <w:r>
              <w:rPr>
                <w:rFonts w:ascii="Arial" w:hAnsi="Arial" w:cs="Arial"/>
                <w:color w:val="0000FF"/>
                <w:lang w:val="fr-BE"/>
              </w:rPr>
              <w:t xml:space="preserve"> </w:t>
            </w:r>
            <w:r w:rsidRPr="00E22791">
              <w:rPr>
                <w:rFonts w:ascii="Arial" w:hAnsi="Arial" w:cs="Arial"/>
                <w:color w:val="0000FF"/>
                <w:lang w:val="fr-BE"/>
              </w:rPr>
              <w:t>période de 12 mois</w:t>
            </w:r>
            <w:r w:rsidR="006861A0">
              <w:rPr>
                <w:rFonts w:ascii="Arial" w:hAnsi="Arial" w:cs="Arial"/>
                <w:color w:val="0000FF"/>
                <w:lang w:val="fr-BE"/>
              </w:rPr>
              <w:t> ;</w:t>
            </w:r>
          </w:p>
        </w:tc>
        <w:tc>
          <w:tcPr>
            <w:tcW w:w="154" w:type="pct"/>
            <w:vAlign w:val="bottom"/>
          </w:tcPr>
          <w:p w14:paraId="740FE46E"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2C5C5F2" w14:textId="77777777" w:rsidTr="002F7583">
        <w:trPr>
          <w:cantSplit/>
        </w:trPr>
        <w:tc>
          <w:tcPr>
            <w:tcW w:w="155" w:type="pct"/>
          </w:tcPr>
          <w:p w14:paraId="481FCCFA" w14:textId="77777777" w:rsidR="0048793D" w:rsidRPr="0005085E" w:rsidRDefault="0048793D" w:rsidP="0048793D">
            <w:pPr>
              <w:spacing w:line="240" w:lineRule="atLeast"/>
              <w:rPr>
                <w:rFonts w:ascii="Arial" w:hAnsi="Arial" w:cs="Arial"/>
                <w:color w:val="0000FF"/>
                <w:lang w:val="fr-BE"/>
              </w:rPr>
            </w:pPr>
          </w:p>
        </w:tc>
        <w:tc>
          <w:tcPr>
            <w:tcW w:w="279" w:type="pct"/>
          </w:tcPr>
          <w:p w14:paraId="07077DE6" w14:textId="77777777" w:rsidR="0048793D" w:rsidRPr="0005085E" w:rsidRDefault="0048793D" w:rsidP="0048793D">
            <w:pPr>
              <w:spacing w:line="240" w:lineRule="atLeast"/>
              <w:rPr>
                <w:rFonts w:ascii="Arial" w:hAnsi="Arial" w:cs="Arial"/>
                <w:color w:val="0000FF"/>
                <w:lang w:val="fr-BE"/>
              </w:rPr>
            </w:pPr>
          </w:p>
        </w:tc>
        <w:tc>
          <w:tcPr>
            <w:tcW w:w="464" w:type="pct"/>
          </w:tcPr>
          <w:p w14:paraId="4575835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83BC56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811718A" w14:textId="7455B342"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g) en cas de présence d’indicateurs d’un risque accru de pronostic</w:t>
            </w:r>
            <w:r>
              <w:rPr>
                <w:rFonts w:ascii="Arial" w:hAnsi="Arial" w:cs="Arial"/>
                <w:color w:val="0000FF"/>
                <w:lang w:val="fr-BE"/>
              </w:rPr>
              <w:t xml:space="preserve"> </w:t>
            </w:r>
            <w:r w:rsidRPr="00E22791">
              <w:rPr>
                <w:rFonts w:ascii="Arial" w:hAnsi="Arial" w:cs="Arial"/>
                <w:color w:val="0000FF"/>
                <w:lang w:val="fr-BE"/>
              </w:rPr>
              <w:t>défavorable et lorsqu’un traitement chirurgical est envisagé ;</w:t>
            </w:r>
          </w:p>
        </w:tc>
        <w:tc>
          <w:tcPr>
            <w:tcW w:w="154" w:type="pct"/>
            <w:vAlign w:val="bottom"/>
          </w:tcPr>
          <w:p w14:paraId="103D828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FF7EAEE" w14:textId="77777777" w:rsidTr="002F7583">
        <w:trPr>
          <w:cantSplit/>
        </w:trPr>
        <w:tc>
          <w:tcPr>
            <w:tcW w:w="155" w:type="pct"/>
          </w:tcPr>
          <w:p w14:paraId="092671BC" w14:textId="77777777" w:rsidR="0048793D" w:rsidRPr="0005085E" w:rsidRDefault="0048793D" w:rsidP="0048793D">
            <w:pPr>
              <w:spacing w:line="240" w:lineRule="atLeast"/>
              <w:rPr>
                <w:rFonts w:ascii="Arial" w:hAnsi="Arial" w:cs="Arial"/>
                <w:color w:val="0000FF"/>
                <w:lang w:val="fr-BE"/>
              </w:rPr>
            </w:pPr>
          </w:p>
        </w:tc>
        <w:tc>
          <w:tcPr>
            <w:tcW w:w="279" w:type="pct"/>
          </w:tcPr>
          <w:p w14:paraId="22E5E043" w14:textId="77777777" w:rsidR="0048793D" w:rsidRPr="0005085E" w:rsidRDefault="0048793D" w:rsidP="0048793D">
            <w:pPr>
              <w:spacing w:line="240" w:lineRule="atLeast"/>
              <w:rPr>
                <w:rFonts w:ascii="Arial" w:hAnsi="Arial" w:cs="Arial"/>
                <w:color w:val="0000FF"/>
                <w:lang w:val="fr-BE"/>
              </w:rPr>
            </w:pPr>
          </w:p>
        </w:tc>
        <w:tc>
          <w:tcPr>
            <w:tcW w:w="464" w:type="pct"/>
          </w:tcPr>
          <w:p w14:paraId="67D92F3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1F48E99"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E0F399A" w14:textId="7824C971"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h) patients pour lesquels la neuromodulation est envisagée ;</w:t>
            </w:r>
          </w:p>
        </w:tc>
        <w:tc>
          <w:tcPr>
            <w:tcW w:w="154" w:type="pct"/>
            <w:vAlign w:val="bottom"/>
          </w:tcPr>
          <w:p w14:paraId="5921C7B9"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8F3733D" w14:textId="77777777" w:rsidTr="002F7583">
        <w:trPr>
          <w:cantSplit/>
        </w:trPr>
        <w:tc>
          <w:tcPr>
            <w:tcW w:w="155" w:type="pct"/>
          </w:tcPr>
          <w:p w14:paraId="63E573B7" w14:textId="77777777" w:rsidR="0048793D" w:rsidRPr="0005085E" w:rsidRDefault="0048793D" w:rsidP="0048793D">
            <w:pPr>
              <w:spacing w:line="240" w:lineRule="atLeast"/>
              <w:rPr>
                <w:rFonts w:ascii="Arial" w:hAnsi="Arial" w:cs="Arial"/>
                <w:color w:val="0000FF"/>
                <w:lang w:val="fr-BE"/>
              </w:rPr>
            </w:pPr>
          </w:p>
        </w:tc>
        <w:tc>
          <w:tcPr>
            <w:tcW w:w="279" w:type="pct"/>
          </w:tcPr>
          <w:p w14:paraId="74951C9A" w14:textId="77777777" w:rsidR="0048793D" w:rsidRPr="0005085E" w:rsidRDefault="0048793D" w:rsidP="0048793D">
            <w:pPr>
              <w:spacing w:line="240" w:lineRule="atLeast"/>
              <w:rPr>
                <w:rFonts w:ascii="Arial" w:hAnsi="Arial" w:cs="Arial"/>
                <w:color w:val="0000FF"/>
                <w:lang w:val="fr-BE"/>
              </w:rPr>
            </w:pPr>
          </w:p>
        </w:tc>
        <w:tc>
          <w:tcPr>
            <w:tcW w:w="464" w:type="pct"/>
          </w:tcPr>
          <w:p w14:paraId="17773A1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FBEE1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EA3750" w14:textId="734414BD" w:rsidR="0048793D" w:rsidRPr="0051590F" w:rsidRDefault="0048793D" w:rsidP="0048793D">
            <w:pPr>
              <w:spacing w:line="240" w:lineRule="atLeast"/>
              <w:jc w:val="both"/>
              <w:rPr>
                <w:rFonts w:ascii="Arial" w:hAnsi="Arial" w:cs="Arial"/>
                <w:color w:val="0000FF"/>
                <w:lang w:val="fr-BE"/>
              </w:rPr>
            </w:pPr>
            <w:r w:rsidRPr="00E22791">
              <w:rPr>
                <w:rFonts w:ascii="Arial" w:hAnsi="Arial" w:cs="Arial"/>
                <w:color w:val="0000FF"/>
                <w:lang w:val="fr-BE"/>
              </w:rPr>
              <w:t xml:space="preserve">i) patients pour lesquels la </w:t>
            </w:r>
            <w:proofErr w:type="spellStart"/>
            <w:r w:rsidRPr="00E22791">
              <w:rPr>
                <w:rFonts w:ascii="Arial" w:hAnsi="Arial" w:cs="Arial"/>
                <w:color w:val="0000FF"/>
                <w:lang w:val="fr-BE"/>
              </w:rPr>
              <w:t>vertébro</w:t>
            </w:r>
            <w:proofErr w:type="spellEnd"/>
            <w:r w:rsidRPr="00E22791">
              <w:rPr>
                <w:rFonts w:ascii="Arial" w:hAnsi="Arial" w:cs="Arial"/>
                <w:color w:val="0000FF"/>
                <w:lang w:val="fr-BE"/>
              </w:rPr>
              <w:t>/cyphoplastie percutanée est</w:t>
            </w:r>
            <w:r>
              <w:rPr>
                <w:rFonts w:ascii="Arial" w:hAnsi="Arial" w:cs="Arial"/>
                <w:color w:val="0000FF"/>
                <w:lang w:val="fr-BE"/>
              </w:rPr>
              <w:t xml:space="preserve"> </w:t>
            </w:r>
            <w:r w:rsidRPr="00E22791">
              <w:rPr>
                <w:rFonts w:ascii="Arial" w:hAnsi="Arial" w:cs="Arial"/>
                <w:color w:val="0000FF"/>
                <w:lang w:val="fr-BE"/>
              </w:rPr>
              <w:t>envisagée, à l’exception d’une indication oncologique.</w:t>
            </w:r>
          </w:p>
        </w:tc>
        <w:tc>
          <w:tcPr>
            <w:tcW w:w="154" w:type="pct"/>
            <w:vAlign w:val="bottom"/>
          </w:tcPr>
          <w:p w14:paraId="6E589FB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4562E90" w14:textId="77777777" w:rsidTr="002F7583">
        <w:trPr>
          <w:cantSplit/>
        </w:trPr>
        <w:tc>
          <w:tcPr>
            <w:tcW w:w="155" w:type="pct"/>
          </w:tcPr>
          <w:p w14:paraId="0320E4E9" w14:textId="77777777" w:rsidR="0048793D" w:rsidRPr="0005085E" w:rsidRDefault="0048793D" w:rsidP="0048793D">
            <w:pPr>
              <w:spacing w:line="240" w:lineRule="atLeast"/>
              <w:rPr>
                <w:rFonts w:ascii="Arial" w:hAnsi="Arial" w:cs="Arial"/>
                <w:color w:val="0000FF"/>
                <w:lang w:val="fr-BE"/>
              </w:rPr>
            </w:pPr>
          </w:p>
        </w:tc>
        <w:tc>
          <w:tcPr>
            <w:tcW w:w="279" w:type="pct"/>
          </w:tcPr>
          <w:p w14:paraId="1FFA60D0" w14:textId="77777777" w:rsidR="0048793D" w:rsidRPr="0005085E" w:rsidRDefault="0048793D" w:rsidP="0048793D">
            <w:pPr>
              <w:spacing w:line="240" w:lineRule="atLeast"/>
              <w:rPr>
                <w:rFonts w:ascii="Arial" w:hAnsi="Arial" w:cs="Arial"/>
                <w:color w:val="0000FF"/>
                <w:lang w:val="fr-BE"/>
              </w:rPr>
            </w:pPr>
          </w:p>
        </w:tc>
        <w:tc>
          <w:tcPr>
            <w:tcW w:w="464" w:type="pct"/>
          </w:tcPr>
          <w:p w14:paraId="6360DEC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650947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C5CC7AA"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7E64993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9F90160" w14:textId="77777777" w:rsidTr="002F7583">
        <w:trPr>
          <w:cantSplit/>
        </w:trPr>
        <w:tc>
          <w:tcPr>
            <w:tcW w:w="155" w:type="pct"/>
          </w:tcPr>
          <w:p w14:paraId="5FC3D369" w14:textId="77777777" w:rsidR="0048793D" w:rsidRPr="0005085E" w:rsidRDefault="0048793D" w:rsidP="0048793D">
            <w:pPr>
              <w:spacing w:line="240" w:lineRule="atLeast"/>
              <w:rPr>
                <w:rFonts w:ascii="Arial" w:hAnsi="Arial" w:cs="Arial"/>
                <w:color w:val="0000FF"/>
                <w:lang w:val="fr-BE"/>
              </w:rPr>
            </w:pPr>
          </w:p>
        </w:tc>
        <w:tc>
          <w:tcPr>
            <w:tcW w:w="279" w:type="pct"/>
          </w:tcPr>
          <w:p w14:paraId="76925179" w14:textId="77777777" w:rsidR="0048793D" w:rsidRPr="0005085E" w:rsidRDefault="0048793D" w:rsidP="0048793D">
            <w:pPr>
              <w:spacing w:line="240" w:lineRule="atLeast"/>
              <w:rPr>
                <w:rFonts w:ascii="Arial" w:hAnsi="Arial" w:cs="Arial"/>
                <w:color w:val="0000FF"/>
                <w:lang w:val="fr-BE"/>
              </w:rPr>
            </w:pPr>
          </w:p>
        </w:tc>
        <w:tc>
          <w:tcPr>
            <w:tcW w:w="464" w:type="pct"/>
          </w:tcPr>
          <w:p w14:paraId="664C8DE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1EC0BE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791F0AA" w14:textId="21C78C88"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Les prestations 105291-105302, 105313-105324, 105335-105346 et 105350-105361 requièrent la présence physique simultanée des différents</w:t>
            </w:r>
            <w:r>
              <w:rPr>
                <w:rFonts w:ascii="Arial" w:hAnsi="Arial" w:cs="Arial"/>
                <w:color w:val="0000FF"/>
                <w:lang w:val="fr-BE"/>
              </w:rPr>
              <w:t xml:space="preserve"> </w:t>
            </w:r>
            <w:r w:rsidRPr="0051590F">
              <w:rPr>
                <w:rFonts w:ascii="Arial" w:hAnsi="Arial" w:cs="Arial"/>
                <w:color w:val="0000FF"/>
                <w:lang w:val="fr-BE"/>
              </w:rPr>
              <w:t>médecins participants.</w:t>
            </w:r>
          </w:p>
        </w:tc>
        <w:tc>
          <w:tcPr>
            <w:tcW w:w="154" w:type="pct"/>
            <w:vAlign w:val="bottom"/>
          </w:tcPr>
          <w:p w14:paraId="34CA8FBC"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7442A32" w14:textId="77777777" w:rsidTr="002F7583">
        <w:trPr>
          <w:cantSplit/>
        </w:trPr>
        <w:tc>
          <w:tcPr>
            <w:tcW w:w="155" w:type="pct"/>
          </w:tcPr>
          <w:p w14:paraId="42332AC1" w14:textId="77777777" w:rsidR="0048793D" w:rsidRPr="0005085E" w:rsidRDefault="0048793D" w:rsidP="0048793D">
            <w:pPr>
              <w:spacing w:line="240" w:lineRule="atLeast"/>
              <w:rPr>
                <w:rFonts w:ascii="Arial" w:hAnsi="Arial" w:cs="Arial"/>
                <w:color w:val="0000FF"/>
                <w:lang w:val="fr-BE"/>
              </w:rPr>
            </w:pPr>
          </w:p>
        </w:tc>
        <w:tc>
          <w:tcPr>
            <w:tcW w:w="279" w:type="pct"/>
          </w:tcPr>
          <w:p w14:paraId="3FFC1630" w14:textId="77777777" w:rsidR="0048793D" w:rsidRPr="0005085E" w:rsidRDefault="0048793D" w:rsidP="0048793D">
            <w:pPr>
              <w:spacing w:line="240" w:lineRule="atLeast"/>
              <w:rPr>
                <w:rFonts w:ascii="Arial" w:hAnsi="Arial" w:cs="Arial"/>
                <w:color w:val="0000FF"/>
                <w:lang w:val="fr-BE"/>
              </w:rPr>
            </w:pPr>
          </w:p>
        </w:tc>
        <w:tc>
          <w:tcPr>
            <w:tcW w:w="464" w:type="pct"/>
          </w:tcPr>
          <w:p w14:paraId="44EC14B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FE486A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D0F89E4"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0829D10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91C6D18" w14:textId="77777777" w:rsidTr="002F7583">
        <w:trPr>
          <w:cantSplit/>
        </w:trPr>
        <w:tc>
          <w:tcPr>
            <w:tcW w:w="155" w:type="pct"/>
          </w:tcPr>
          <w:p w14:paraId="428D8614" w14:textId="77777777" w:rsidR="0048793D" w:rsidRPr="0005085E" w:rsidRDefault="0048793D" w:rsidP="0048793D">
            <w:pPr>
              <w:spacing w:line="240" w:lineRule="atLeast"/>
              <w:rPr>
                <w:rFonts w:ascii="Arial" w:hAnsi="Arial" w:cs="Arial"/>
                <w:color w:val="0000FF"/>
                <w:lang w:val="fr-BE"/>
              </w:rPr>
            </w:pPr>
          </w:p>
        </w:tc>
        <w:tc>
          <w:tcPr>
            <w:tcW w:w="279" w:type="pct"/>
          </w:tcPr>
          <w:p w14:paraId="4A5D818F" w14:textId="77777777" w:rsidR="0048793D" w:rsidRPr="0005085E" w:rsidRDefault="0048793D" w:rsidP="0048793D">
            <w:pPr>
              <w:spacing w:line="240" w:lineRule="atLeast"/>
              <w:rPr>
                <w:rFonts w:ascii="Arial" w:hAnsi="Arial" w:cs="Arial"/>
                <w:color w:val="0000FF"/>
                <w:lang w:val="fr-BE"/>
              </w:rPr>
            </w:pPr>
          </w:p>
        </w:tc>
        <w:tc>
          <w:tcPr>
            <w:tcW w:w="464" w:type="pct"/>
          </w:tcPr>
          <w:p w14:paraId="0040320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9CCF42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6BFC821" w14:textId="3CC3AA26"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La prestation 105291-105302 n’est pas cumulable avec les prestations</w:t>
            </w:r>
            <w:r>
              <w:rPr>
                <w:rFonts w:ascii="Arial" w:hAnsi="Arial" w:cs="Arial"/>
                <w:color w:val="0000FF"/>
                <w:lang w:val="fr-BE"/>
              </w:rPr>
              <w:t xml:space="preserve"> </w:t>
            </w:r>
            <w:r w:rsidRPr="0051590F">
              <w:rPr>
                <w:rFonts w:ascii="Arial" w:hAnsi="Arial" w:cs="Arial"/>
                <w:color w:val="0000FF"/>
                <w:lang w:val="fr-BE"/>
              </w:rPr>
              <w:t>350372-350383, 350276-350280 et 350291-350302 dans le cas d’une</w:t>
            </w:r>
            <w:r>
              <w:rPr>
                <w:rFonts w:ascii="Arial" w:hAnsi="Arial" w:cs="Arial"/>
                <w:color w:val="0000FF"/>
                <w:lang w:val="fr-BE"/>
              </w:rPr>
              <w:t xml:space="preserve"> </w:t>
            </w:r>
            <w:r w:rsidRPr="0051590F">
              <w:rPr>
                <w:rFonts w:ascii="Arial" w:hAnsi="Arial" w:cs="Arial"/>
                <w:color w:val="0000FF"/>
                <w:lang w:val="fr-BE"/>
              </w:rPr>
              <w:t>pathologie oncologique de la colonne vertébrale.</w:t>
            </w:r>
          </w:p>
        </w:tc>
        <w:tc>
          <w:tcPr>
            <w:tcW w:w="154" w:type="pct"/>
            <w:vAlign w:val="bottom"/>
          </w:tcPr>
          <w:p w14:paraId="066D45D3"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6DF23C5" w14:textId="77777777" w:rsidTr="002F7583">
        <w:trPr>
          <w:cantSplit/>
        </w:trPr>
        <w:tc>
          <w:tcPr>
            <w:tcW w:w="155" w:type="pct"/>
          </w:tcPr>
          <w:p w14:paraId="1E700A68" w14:textId="77777777" w:rsidR="0048793D" w:rsidRPr="0005085E" w:rsidRDefault="0048793D" w:rsidP="0048793D">
            <w:pPr>
              <w:spacing w:line="240" w:lineRule="atLeast"/>
              <w:rPr>
                <w:rFonts w:ascii="Arial" w:hAnsi="Arial" w:cs="Arial"/>
                <w:color w:val="0000FF"/>
                <w:lang w:val="fr-BE"/>
              </w:rPr>
            </w:pPr>
          </w:p>
        </w:tc>
        <w:tc>
          <w:tcPr>
            <w:tcW w:w="279" w:type="pct"/>
          </w:tcPr>
          <w:p w14:paraId="4B4C06C1" w14:textId="77777777" w:rsidR="0048793D" w:rsidRPr="0005085E" w:rsidRDefault="0048793D" w:rsidP="0048793D">
            <w:pPr>
              <w:spacing w:line="240" w:lineRule="atLeast"/>
              <w:rPr>
                <w:rFonts w:ascii="Arial" w:hAnsi="Arial" w:cs="Arial"/>
                <w:color w:val="0000FF"/>
                <w:lang w:val="fr-BE"/>
              </w:rPr>
            </w:pPr>
          </w:p>
        </w:tc>
        <w:tc>
          <w:tcPr>
            <w:tcW w:w="464" w:type="pct"/>
          </w:tcPr>
          <w:p w14:paraId="3EAC053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84FCB9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8415E4E"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5ECBAE00"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139E911" w14:textId="77777777" w:rsidTr="002F7583">
        <w:trPr>
          <w:cantSplit/>
        </w:trPr>
        <w:tc>
          <w:tcPr>
            <w:tcW w:w="155" w:type="pct"/>
          </w:tcPr>
          <w:p w14:paraId="5F8A57F5" w14:textId="77777777" w:rsidR="0048793D" w:rsidRPr="0005085E" w:rsidRDefault="0048793D" w:rsidP="0048793D">
            <w:pPr>
              <w:spacing w:line="240" w:lineRule="atLeast"/>
              <w:rPr>
                <w:rFonts w:ascii="Arial" w:hAnsi="Arial" w:cs="Arial"/>
                <w:color w:val="0000FF"/>
                <w:lang w:val="fr-BE"/>
              </w:rPr>
            </w:pPr>
          </w:p>
        </w:tc>
        <w:tc>
          <w:tcPr>
            <w:tcW w:w="279" w:type="pct"/>
          </w:tcPr>
          <w:p w14:paraId="595D2BC4" w14:textId="77777777" w:rsidR="0048793D" w:rsidRPr="0005085E" w:rsidRDefault="0048793D" w:rsidP="0048793D">
            <w:pPr>
              <w:spacing w:line="240" w:lineRule="atLeast"/>
              <w:rPr>
                <w:rFonts w:ascii="Arial" w:hAnsi="Arial" w:cs="Arial"/>
                <w:color w:val="0000FF"/>
                <w:lang w:val="fr-BE"/>
              </w:rPr>
            </w:pPr>
          </w:p>
        </w:tc>
        <w:tc>
          <w:tcPr>
            <w:tcW w:w="464" w:type="pct"/>
          </w:tcPr>
          <w:p w14:paraId="6664EF4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93C079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EFB869E" w14:textId="236093E9"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Chaque CSM donne lieu à un rapport écrit, rédigé par un médecin</w:t>
            </w:r>
            <w:r>
              <w:rPr>
                <w:rFonts w:ascii="Arial" w:hAnsi="Arial" w:cs="Arial"/>
                <w:color w:val="0000FF"/>
                <w:lang w:val="fr-BE"/>
              </w:rPr>
              <w:t xml:space="preserve"> </w:t>
            </w:r>
            <w:r w:rsidRPr="0051590F">
              <w:rPr>
                <w:rFonts w:ascii="Arial" w:hAnsi="Arial" w:cs="Arial"/>
                <w:color w:val="0000FF"/>
                <w:lang w:val="fr-BE"/>
              </w:rPr>
              <w:t>spécialiste présent. Le rapport est conservé dans le dossier médical du</w:t>
            </w:r>
            <w:r>
              <w:rPr>
                <w:rFonts w:ascii="Arial" w:hAnsi="Arial" w:cs="Arial"/>
                <w:color w:val="0000FF"/>
                <w:lang w:val="fr-BE"/>
              </w:rPr>
              <w:t xml:space="preserve"> </w:t>
            </w:r>
            <w:r w:rsidRPr="0051590F">
              <w:rPr>
                <w:rFonts w:ascii="Arial" w:hAnsi="Arial" w:cs="Arial"/>
                <w:color w:val="0000FF"/>
                <w:lang w:val="fr-BE"/>
              </w:rPr>
              <w:t>patient.</w:t>
            </w:r>
          </w:p>
        </w:tc>
        <w:tc>
          <w:tcPr>
            <w:tcW w:w="154" w:type="pct"/>
            <w:vAlign w:val="bottom"/>
          </w:tcPr>
          <w:p w14:paraId="32682AAC"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3AC41E8" w14:textId="77777777" w:rsidTr="002F7583">
        <w:trPr>
          <w:cantSplit/>
        </w:trPr>
        <w:tc>
          <w:tcPr>
            <w:tcW w:w="155" w:type="pct"/>
          </w:tcPr>
          <w:p w14:paraId="308D7DC6" w14:textId="77777777" w:rsidR="0048793D" w:rsidRPr="0005085E" w:rsidRDefault="0048793D" w:rsidP="0048793D">
            <w:pPr>
              <w:spacing w:line="240" w:lineRule="atLeast"/>
              <w:rPr>
                <w:rFonts w:ascii="Arial" w:hAnsi="Arial" w:cs="Arial"/>
                <w:color w:val="0000FF"/>
                <w:lang w:val="fr-BE"/>
              </w:rPr>
            </w:pPr>
          </w:p>
        </w:tc>
        <w:tc>
          <w:tcPr>
            <w:tcW w:w="279" w:type="pct"/>
          </w:tcPr>
          <w:p w14:paraId="3F1EEA59" w14:textId="77777777" w:rsidR="0048793D" w:rsidRPr="0005085E" w:rsidRDefault="0048793D" w:rsidP="0048793D">
            <w:pPr>
              <w:spacing w:line="240" w:lineRule="atLeast"/>
              <w:rPr>
                <w:rFonts w:ascii="Arial" w:hAnsi="Arial" w:cs="Arial"/>
                <w:color w:val="0000FF"/>
                <w:lang w:val="fr-BE"/>
              </w:rPr>
            </w:pPr>
          </w:p>
        </w:tc>
        <w:tc>
          <w:tcPr>
            <w:tcW w:w="464" w:type="pct"/>
          </w:tcPr>
          <w:p w14:paraId="201134D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F260F0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21A517D"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46B4DDC2" w14:textId="77777777" w:rsidR="0048793D" w:rsidRPr="0005085E" w:rsidRDefault="0048793D" w:rsidP="0048793D">
            <w:pPr>
              <w:spacing w:line="240" w:lineRule="atLeast"/>
              <w:jc w:val="right"/>
              <w:rPr>
                <w:rFonts w:ascii="Arial" w:hAnsi="Arial" w:cs="Arial"/>
                <w:color w:val="0000FF"/>
                <w:lang w:val="fr-BE"/>
              </w:rPr>
            </w:pPr>
          </w:p>
        </w:tc>
      </w:tr>
      <w:tr w:rsidR="002F7583" w:rsidRPr="00106544" w14:paraId="7995429E" w14:textId="77777777" w:rsidTr="002F7583">
        <w:trPr>
          <w:cantSplit/>
        </w:trPr>
        <w:tc>
          <w:tcPr>
            <w:tcW w:w="155" w:type="pct"/>
          </w:tcPr>
          <w:p w14:paraId="1E6C198B" w14:textId="77777777" w:rsidR="002F7583" w:rsidRPr="0005085E" w:rsidRDefault="002F7583" w:rsidP="0048793D">
            <w:pPr>
              <w:spacing w:line="240" w:lineRule="atLeast"/>
              <w:rPr>
                <w:rFonts w:ascii="Arial" w:hAnsi="Arial" w:cs="Arial"/>
                <w:color w:val="0000FF"/>
                <w:lang w:val="fr-BE"/>
              </w:rPr>
            </w:pPr>
          </w:p>
        </w:tc>
        <w:tc>
          <w:tcPr>
            <w:tcW w:w="279" w:type="pct"/>
          </w:tcPr>
          <w:p w14:paraId="341CB686" w14:textId="77777777" w:rsidR="002F7583" w:rsidRPr="0005085E" w:rsidRDefault="002F7583" w:rsidP="0048793D">
            <w:pPr>
              <w:spacing w:line="240" w:lineRule="atLeast"/>
              <w:rPr>
                <w:rFonts w:ascii="Arial" w:hAnsi="Arial" w:cs="Arial"/>
                <w:color w:val="0000FF"/>
                <w:lang w:val="fr-BE"/>
              </w:rPr>
            </w:pPr>
          </w:p>
        </w:tc>
        <w:tc>
          <w:tcPr>
            <w:tcW w:w="464" w:type="pct"/>
          </w:tcPr>
          <w:p w14:paraId="4C930207" w14:textId="77777777" w:rsidR="002F7583" w:rsidRPr="0005085E" w:rsidRDefault="002F7583" w:rsidP="0048793D">
            <w:pPr>
              <w:spacing w:line="240" w:lineRule="atLeast"/>
              <w:jc w:val="both"/>
              <w:rPr>
                <w:rFonts w:ascii="Arial" w:hAnsi="Arial" w:cs="Arial"/>
                <w:color w:val="0000FF"/>
                <w:lang w:val="fr-BE"/>
              </w:rPr>
            </w:pPr>
          </w:p>
        </w:tc>
        <w:tc>
          <w:tcPr>
            <w:tcW w:w="465" w:type="pct"/>
          </w:tcPr>
          <w:p w14:paraId="3EC1AE18" w14:textId="77777777" w:rsidR="002F7583" w:rsidRPr="0005085E" w:rsidRDefault="002F7583" w:rsidP="0048793D">
            <w:pPr>
              <w:spacing w:line="240" w:lineRule="atLeast"/>
              <w:rPr>
                <w:rFonts w:ascii="Arial" w:hAnsi="Arial" w:cs="Arial"/>
                <w:color w:val="0000FF"/>
                <w:lang w:val="fr-BE"/>
              </w:rPr>
            </w:pPr>
          </w:p>
        </w:tc>
        <w:tc>
          <w:tcPr>
            <w:tcW w:w="3483" w:type="pct"/>
            <w:gridSpan w:val="7"/>
          </w:tcPr>
          <w:p w14:paraId="2740A99C" w14:textId="77777777" w:rsidR="002F7583" w:rsidRPr="0051590F" w:rsidRDefault="002F7583" w:rsidP="0048793D">
            <w:pPr>
              <w:spacing w:line="240" w:lineRule="atLeast"/>
              <w:jc w:val="both"/>
              <w:rPr>
                <w:rFonts w:ascii="Arial" w:hAnsi="Arial" w:cs="Arial"/>
                <w:color w:val="0000FF"/>
                <w:lang w:val="fr-BE"/>
              </w:rPr>
            </w:pPr>
          </w:p>
        </w:tc>
        <w:tc>
          <w:tcPr>
            <w:tcW w:w="154" w:type="pct"/>
            <w:vAlign w:val="bottom"/>
          </w:tcPr>
          <w:p w14:paraId="76B785CF" w14:textId="77777777" w:rsidR="002F7583" w:rsidRPr="0005085E" w:rsidRDefault="002F7583" w:rsidP="0048793D">
            <w:pPr>
              <w:spacing w:line="240" w:lineRule="atLeast"/>
              <w:jc w:val="right"/>
              <w:rPr>
                <w:rFonts w:ascii="Arial" w:hAnsi="Arial" w:cs="Arial"/>
                <w:color w:val="0000FF"/>
                <w:lang w:val="fr-BE"/>
              </w:rPr>
            </w:pPr>
          </w:p>
        </w:tc>
      </w:tr>
      <w:tr w:rsidR="0048793D" w:rsidRPr="00106544" w14:paraId="685E4B66" w14:textId="77777777" w:rsidTr="002F7583">
        <w:trPr>
          <w:cantSplit/>
        </w:trPr>
        <w:tc>
          <w:tcPr>
            <w:tcW w:w="155" w:type="pct"/>
          </w:tcPr>
          <w:p w14:paraId="6930768C" w14:textId="77777777" w:rsidR="0048793D" w:rsidRPr="0005085E" w:rsidRDefault="0048793D" w:rsidP="0048793D">
            <w:pPr>
              <w:spacing w:line="240" w:lineRule="atLeast"/>
              <w:rPr>
                <w:rFonts w:ascii="Arial" w:hAnsi="Arial" w:cs="Arial"/>
                <w:color w:val="0000FF"/>
                <w:lang w:val="fr-BE"/>
              </w:rPr>
            </w:pPr>
          </w:p>
        </w:tc>
        <w:tc>
          <w:tcPr>
            <w:tcW w:w="279" w:type="pct"/>
          </w:tcPr>
          <w:p w14:paraId="0340D1CC" w14:textId="77777777" w:rsidR="0048793D" w:rsidRPr="0005085E" w:rsidRDefault="0048793D" w:rsidP="0048793D">
            <w:pPr>
              <w:spacing w:line="240" w:lineRule="atLeast"/>
              <w:rPr>
                <w:rFonts w:ascii="Arial" w:hAnsi="Arial" w:cs="Arial"/>
                <w:color w:val="0000FF"/>
                <w:lang w:val="fr-BE"/>
              </w:rPr>
            </w:pPr>
          </w:p>
        </w:tc>
        <w:tc>
          <w:tcPr>
            <w:tcW w:w="464" w:type="pct"/>
          </w:tcPr>
          <w:p w14:paraId="68BD390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E41AB0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84BAC3F" w14:textId="416889F6"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Le rapport mentionne les noms des médecins participants et du</w:t>
            </w:r>
            <w:r>
              <w:rPr>
                <w:rFonts w:ascii="Arial" w:hAnsi="Arial" w:cs="Arial"/>
                <w:color w:val="0000FF"/>
                <w:lang w:val="fr-BE"/>
              </w:rPr>
              <w:t xml:space="preserve"> </w:t>
            </w:r>
            <w:r w:rsidRPr="0051590F">
              <w:rPr>
                <w:rFonts w:ascii="Arial" w:hAnsi="Arial" w:cs="Arial"/>
                <w:color w:val="0000FF"/>
                <w:lang w:val="fr-BE"/>
              </w:rPr>
              <w:t>médecin qui a fait la demande de la CSM et reprend :</w:t>
            </w:r>
          </w:p>
        </w:tc>
        <w:tc>
          <w:tcPr>
            <w:tcW w:w="154" w:type="pct"/>
            <w:vAlign w:val="bottom"/>
          </w:tcPr>
          <w:p w14:paraId="0A1BD24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CBF8BF5" w14:textId="77777777" w:rsidTr="002F7583">
        <w:trPr>
          <w:cantSplit/>
        </w:trPr>
        <w:tc>
          <w:tcPr>
            <w:tcW w:w="155" w:type="pct"/>
          </w:tcPr>
          <w:p w14:paraId="557567B4" w14:textId="77777777" w:rsidR="0048793D" w:rsidRPr="0005085E" w:rsidRDefault="0048793D" w:rsidP="0048793D">
            <w:pPr>
              <w:spacing w:line="240" w:lineRule="atLeast"/>
              <w:rPr>
                <w:rFonts w:ascii="Arial" w:hAnsi="Arial" w:cs="Arial"/>
                <w:color w:val="0000FF"/>
                <w:lang w:val="fr-BE"/>
              </w:rPr>
            </w:pPr>
          </w:p>
        </w:tc>
        <w:tc>
          <w:tcPr>
            <w:tcW w:w="279" w:type="pct"/>
          </w:tcPr>
          <w:p w14:paraId="14184C9E" w14:textId="77777777" w:rsidR="0048793D" w:rsidRPr="0005085E" w:rsidRDefault="0048793D" w:rsidP="0048793D">
            <w:pPr>
              <w:spacing w:line="240" w:lineRule="atLeast"/>
              <w:rPr>
                <w:rFonts w:ascii="Arial" w:hAnsi="Arial" w:cs="Arial"/>
                <w:color w:val="0000FF"/>
                <w:lang w:val="fr-BE"/>
              </w:rPr>
            </w:pPr>
          </w:p>
        </w:tc>
        <w:tc>
          <w:tcPr>
            <w:tcW w:w="464" w:type="pct"/>
          </w:tcPr>
          <w:p w14:paraId="0340164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CA3633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321B1B0" w14:textId="70B95936" w:rsidR="0048793D" w:rsidRPr="0051590F" w:rsidRDefault="0048793D" w:rsidP="0048793D">
            <w:pPr>
              <w:spacing w:line="240" w:lineRule="atLeast"/>
              <w:jc w:val="both"/>
              <w:rPr>
                <w:rFonts w:ascii="Arial" w:hAnsi="Arial" w:cs="Arial"/>
                <w:color w:val="0000FF"/>
                <w:lang w:val="fr-BE"/>
              </w:rPr>
            </w:pPr>
            <w:r w:rsidRPr="00773E71">
              <w:rPr>
                <w:rFonts w:ascii="Arial" w:hAnsi="Arial" w:cs="Arial"/>
                <w:color w:val="0000FF"/>
                <w:lang w:val="fr-BE"/>
              </w:rPr>
              <w:t>a) la description du problème initial ;</w:t>
            </w:r>
          </w:p>
        </w:tc>
        <w:tc>
          <w:tcPr>
            <w:tcW w:w="154" w:type="pct"/>
            <w:vAlign w:val="bottom"/>
          </w:tcPr>
          <w:p w14:paraId="2EAA77B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4528448" w14:textId="77777777" w:rsidTr="002F7583">
        <w:trPr>
          <w:cantSplit/>
        </w:trPr>
        <w:tc>
          <w:tcPr>
            <w:tcW w:w="155" w:type="pct"/>
          </w:tcPr>
          <w:p w14:paraId="2EAD8BDD" w14:textId="77777777" w:rsidR="0048793D" w:rsidRPr="0005085E" w:rsidRDefault="0048793D" w:rsidP="0048793D">
            <w:pPr>
              <w:spacing w:line="240" w:lineRule="atLeast"/>
              <w:rPr>
                <w:rFonts w:ascii="Arial" w:hAnsi="Arial" w:cs="Arial"/>
                <w:color w:val="0000FF"/>
                <w:lang w:val="fr-BE"/>
              </w:rPr>
            </w:pPr>
          </w:p>
        </w:tc>
        <w:tc>
          <w:tcPr>
            <w:tcW w:w="279" w:type="pct"/>
          </w:tcPr>
          <w:p w14:paraId="52DB61D8" w14:textId="77777777" w:rsidR="0048793D" w:rsidRPr="0005085E" w:rsidRDefault="0048793D" w:rsidP="0048793D">
            <w:pPr>
              <w:spacing w:line="240" w:lineRule="atLeast"/>
              <w:rPr>
                <w:rFonts w:ascii="Arial" w:hAnsi="Arial" w:cs="Arial"/>
                <w:color w:val="0000FF"/>
                <w:lang w:val="fr-BE"/>
              </w:rPr>
            </w:pPr>
          </w:p>
        </w:tc>
        <w:tc>
          <w:tcPr>
            <w:tcW w:w="464" w:type="pct"/>
          </w:tcPr>
          <w:p w14:paraId="45457D0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5DA3C0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03E95A3" w14:textId="1F1562B8" w:rsidR="0048793D" w:rsidRPr="0051590F" w:rsidRDefault="0048793D" w:rsidP="0048793D">
            <w:pPr>
              <w:spacing w:line="240" w:lineRule="atLeast"/>
              <w:jc w:val="both"/>
              <w:rPr>
                <w:rFonts w:ascii="Arial" w:hAnsi="Arial" w:cs="Arial"/>
                <w:color w:val="0000FF"/>
                <w:lang w:val="fr-BE"/>
              </w:rPr>
            </w:pPr>
            <w:r w:rsidRPr="00773E71">
              <w:rPr>
                <w:rFonts w:ascii="Arial" w:hAnsi="Arial" w:cs="Arial"/>
                <w:color w:val="0000FF"/>
                <w:lang w:val="fr-BE"/>
              </w:rPr>
              <w:t>b) un aperçu des données médicales disponibles ;</w:t>
            </w:r>
          </w:p>
        </w:tc>
        <w:tc>
          <w:tcPr>
            <w:tcW w:w="154" w:type="pct"/>
            <w:vAlign w:val="bottom"/>
          </w:tcPr>
          <w:p w14:paraId="2BFF830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1E40936" w14:textId="77777777" w:rsidTr="002F7583">
        <w:trPr>
          <w:cantSplit/>
        </w:trPr>
        <w:tc>
          <w:tcPr>
            <w:tcW w:w="155" w:type="pct"/>
          </w:tcPr>
          <w:p w14:paraId="031EA160" w14:textId="77777777" w:rsidR="0048793D" w:rsidRPr="0005085E" w:rsidRDefault="0048793D" w:rsidP="0048793D">
            <w:pPr>
              <w:spacing w:line="240" w:lineRule="atLeast"/>
              <w:rPr>
                <w:rFonts w:ascii="Arial" w:hAnsi="Arial" w:cs="Arial"/>
                <w:color w:val="0000FF"/>
                <w:lang w:val="fr-BE"/>
              </w:rPr>
            </w:pPr>
          </w:p>
        </w:tc>
        <w:tc>
          <w:tcPr>
            <w:tcW w:w="279" w:type="pct"/>
          </w:tcPr>
          <w:p w14:paraId="49217ED2" w14:textId="77777777" w:rsidR="0048793D" w:rsidRPr="0005085E" w:rsidRDefault="0048793D" w:rsidP="0048793D">
            <w:pPr>
              <w:spacing w:line="240" w:lineRule="atLeast"/>
              <w:rPr>
                <w:rFonts w:ascii="Arial" w:hAnsi="Arial" w:cs="Arial"/>
                <w:color w:val="0000FF"/>
                <w:lang w:val="fr-BE"/>
              </w:rPr>
            </w:pPr>
          </w:p>
        </w:tc>
        <w:tc>
          <w:tcPr>
            <w:tcW w:w="464" w:type="pct"/>
          </w:tcPr>
          <w:p w14:paraId="250B18C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5C371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5E60D19" w14:textId="3CDA9347" w:rsidR="0048793D" w:rsidRPr="0051590F" w:rsidRDefault="0048793D" w:rsidP="0048793D">
            <w:pPr>
              <w:spacing w:line="240" w:lineRule="atLeast"/>
              <w:jc w:val="both"/>
              <w:rPr>
                <w:rFonts w:ascii="Arial" w:hAnsi="Arial" w:cs="Arial"/>
                <w:color w:val="0000FF"/>
                <w:lang w:val="fr-BE"/>
              </w:rPr>
            </w:pPr>
            <w:r w:rsidRPr="00773E71">
              <w:rPr>
                <w:rFonts w:ascii="Arial" w:hAnsi="Arial" w:cs="Arial"/>
                <w:color w:val="0000FF"/>
                <w:lang w:val="fr-BE"/>
              </w:rPr>
              <w:t>c) une élaboration du diagnostic avec estimation de l’évolution ;</w:t>
            </w:r>
          </w:p>
        </w:tc>
        <w:tc>
          <w:tcPr>
            <w:tcW w:w="154" w:type="pct"/>
            <w:vAlign w:val="bottom"/>
          </w:tcPr>
          <w:p w14:paraId="05914A8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BFD94E9" w14:textId="77777777" w:rsidTr="002F7583">
        <w:trPr>
          <w:cantSplit/>
        </w:trPr>
        <w:tc>
          <w:tcPr>
            <w:tcW w:w="155" w:type="pct"/>
          </w:tcPr>
          <w:p w14:paraId="086E4B8F" w14:textId="77777777" w:rsidR="0048793D" w:rsidRPr="0005085E" w:rsidRDefault="0048793D" w:rsidP="0048793D">
            <w:pPr>
              <w:spacing w:line="240" w:lineRule="atLeast"/>
              <w:rPr>
                <w:rFonts w:ascii="Arial" w:hAnsi="Arial" w:cs="Arial"/>
                <w:color w:val="0000FF"/>
                <w:lang w:val="fr-BE"/>
              </w:rPr>
            </w:pPr>
          </w:p>
        </w:tc>
        <w:tc>
          <w:tcPr>
            <w:tcW w:w="279" w:type="pct"/>
          </w:tcPr>
          <w:p w14:paraId="0A55539E" w14:textId="77777777" w:rsidR="0048793D" w:rsidRPr="0005085E" w:rsidRDefault="0048793D" w:rsidP="0048793D">
            <w:pPr>
              <w:spacing w:line="240" w:lineRule="atLeast"/>
              <w:rPr>
                <w:rFonts w:ascii="Arial" w:hAnsi="Arial" w:cs="Arial"/>
                <w:color w:val="0000FF"/>
                <w:lang w:val="fr-BE"/>
              </w:rPr>
            </w:pPr>
          </w:p>
        </w:tc>
        <w:tc>
          <w:tcPr>
            <w:tcW w:w="464" w:type="pct"/>
          </w:tcPr>
          <w:p w14:paraId="06757D6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458002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F0AB30F" w14:textId="72ED5B2D" w:rsidR="0048793D" w:rsidRPr="0051590F" w:rsidRDefault="0048793D" w:rsidP="0048793D">
            <w:pPr>
              <w:spacing w:line="240" w:lineRule="atLeast"/>
              <w:jc w:val="both"/>
              <w:rPr>
                <w:rFonts w:ascii="Arial" w:hAnsi="Arial" w:cs="Arial"/>
                <w:color w:val="0000FF"/>
                <w:lang w:val="fr-BE"/>
              </w:rPr>
            </w:pPr>
            <w:r w:rsidRPr="00773E71">
              <w:rPr>
                <w:rFonts w:ascii="Arial" w:hAnsi="Arial" w:cs="Arial"/>
                <w:color w:val="0000FF"/>
                <w:lang w:val="fr-BE"/>
              </w:rPr>
              <w:t>d) un plan de traitement motivé, y compris les alternatives éventuelles, à court et plus long terme, compte tenu du contexte</w:t>
            </w:r>
            <w:r>
              <w:rPr>
                <w:rFonts w:ascii="Arial" w:hAnsi="Arial" w:cs="Arial"/>
                <w:color w:val="0000FF"/>
                <w:lang w:val="fr-BE"/>
              </w:rPr>
              <w:t xml:space="preserve"> </w:t>
            </w:r>
            <w:r w:rsidRPr="00773E71">
              <w:rPr>
                <w:rFonts w:ascii="Arial" w:hAnsi="Arial" w:cs="Arial"/>
                <w:color w:val="0000FF"/>
                <w:lang w:val="fr-BE"/>
              </w:rPr>
              <w:t>psychosocial ;</w:t>
            </w:r>
          </w:p>
        </w:tc>
        <w:tc>
          <w:tcPr>
            <w:tcW w:w="154" w:type="pct"/>
            <w:vAlign w:val="bottom"/>
          </w:tcPr>
          <w:p w14:paraId="7884069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4009ED74" w14:textId="77777777" w:rsidTr="002F7583">
        <w:trPr>
          <w:cantSplit/>
        </w:trPr>
        <w:tc>
          <w:tcPr>
            <w:tcW w:w="155" w:type="pct"/>
          </w:tcPr>
          <w:p w14:paraId="0484C6F9" w14:textId="77777777" w:rsidR="0048793D" w:rsidRPr="0005085E" w:rsidRDefault="0048793D" w:rsidP="0048793D">
            <w:pPr>
              <w:spacing w:line="240" w:lineRule="atLeast"/>
              <w:rPr>
                <w:rFonts w:ascii="Arial" w:hAnsi="Arial" w:cs="Arial"/>
                <w:color w:val="0000FF"/>
                <w:lang w:val="fr-BE"/>
              </w:rPr>
            </w:pPr>
          </w:p>
        </w:tc>
        <w:tc>
          <w:tcPr>
            <w:tcW w:w="279" w:type="pct"/>
          </w:tcPr>
          <w:p w14:paraId="74D1F1C8" w14:textId="77777777" w:rsidR="0048793D" w:rsidRPr="0005085E" w:rsidRDefault="0048793D" w:rsidP="0048793D">
            <w:pPr>
              <w:spacing w:line="240" w:lineRule="atLeast"/>
              <w:rPr>
                <w:rFonts w:ascii="Arial" w:hAnsi="Arial" w:cs="Arial"/>
                <w:color w:val="0000FF"/>
                <w:lang w:val="fr-BE"/>
              </w:rPr>
            </w:pPr>
          </w:p>
        </w:tc>
        <w:tc>
          <w:tcPr>
            <w:tcW w:w="464" w:type="pct"/>
          </w:tcPr>
          <w:p w14:paraId="35356FC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E0D20B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8AE0CDD" w14:textId="6938487C" w:rsidR="0048793D" w:rsidRPr="0051590F" w:rsidRDefault="0048793D" w:rsidP="0048793D">
            <w:pPr>
              <w:spacing w:line="240" w:lineRule="atLeast"/>
              <w:jc w:val="both"/>
              <w:rPr>
                <w:rFonts w:ascii="Arial" w:hAnsi="Arial" w:cs="Arial"/>
                <w:color w:val="0000FF"/>
                <w:lang w:val="fr-BE"/>
              </w:rPr>
            </w:pPr>
            <w:r>
              <w:rPr>
                <w:rFonts w:ascii="Arial" w:hAnsi="Arial" w:cs="Arial"/>
                <w:color w:val="0000FF"/>
                <w:lang w:val="fr-BE"/>
              </w:rPr>
              <w:t>e</w:t>
            </w:r>
            <w:r w:rsidRPr="00773E71">
              <w:rPr>
                <w:rFonts w:ascii="Arial" w:hAnsi="Arial" w:cs="Arial"/>
                <w:color w:val="0000FF"/>
                <w:lang w:val="fr-BE"/>
              </w:rPr>
              <w:t>) une proposition du suivi médical ;</w:t>
            </w:r>
          </w:p>
        </w:tc>
        <w:tc>
          <w:tcPr>
            <w:tcW w:w="154" w:type="pct"/>
            <w:vAlign w:val="bottom"/>
          </w:tcPr>
          <w:p w14:paraId="08304D1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7251BAD" w14:textId="77777777" w:rsidTr="002F7583">
        <w:trPr>
          <w:cantSplit/>
        </w:trPr>
        <w:tc>
          <w:tcPr>
            <w:tcW w:w="155" w:type="pct"/>
          </w:tcPr>
          <w:p w14:paraId="7C400236" w14:textId="77777777" w:rsidR="0048793D" w:rsidRPr="0005085E" w:rsidRDefault="0048793D" w:rsidP="0048793D">
            <w:pPr>
              <w:spacing w:line="240" w:lineRule="atLeast"/>
              <w:rPr>
                <w:rFonts w:ascii="Arial" w:hAnsi="Arial" w:cs="Arial"/>
                <w:color w:val="0000FF"/>
                <w:lang w:val="fr-BE"/>
              </w:rPr>
            </w:pPr>
          </w:p>
        </w:tc>
        <w:tc>
          <w:tcPr>
            <w:tcW w:w="279" w:type="pct"/>
          </w:tcPr>
          <w:p w14:paraId="3EA1C049" w14:textId="77777777" w:rsidR="0048793D" w:rsidRPr="0005085E" w:rsidRDefault="0048793D" w:rsidP="0048793D">
            <w:pPr>
              <w:spacing w:line="240" w:lineRule="atLeast"/>
              <w:rPr>
                <w:rFonts w:ascii="Arial" w:hAnsi="Arial" w:cs="Arial"/>
                <w:color w:val="0000FF"/>
                <w:lang w:val="fr-BE"/>
              </w:rPr>
            </w:pPr>
          </w:p>
        </w:tc>
        <w:tc>
          <w:tcPr>
            <w:tcW w:w="464" w:type="pct"/>
          </w:tcPr>
          <w:p w14:paraId="5E5A954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41E6A3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DDD7F25" w14:textId="3C3E7548" w:rsidR="0048793D" w:rsidRPr="0051590F" w:rsidRDefault="0048793D" w:rsidP="0048793D">
            <w:pPr>
              <w:spacing w:line="240" w:lineRule="atLeast"/>
              <w:jc w:val="both"/>
              <w:rPr>
                <w:rFonts w:ascii="Arial" w:hAnsi="Arial" w:cs="Arial"/>
                <w:color w:val="0000FF"/>
                <w:lang w:val="fr-BE"/>
              </w:rPr>
            </w:pPr>
            <w:r w:rsidRPr="00773E71">
              <w:rPr>
                <w:rFonts w:ascii="Arial" w:hAnsi="Arial" w:cs="Arial"/>
                <w:color w:val="0000FF"/>
                <w:lang w:val="fr-BE"/>
              </w:rPr>
              <w:t>f) une proposition concernant les possibilités d’aptitude au travail</w:t>
            </w:r>
            <w:r>
              <w:rPr>
                <w:rFonts w:ascii="Arial" w:hAnsi="Arial" w:cs="Arial"/>
                <w:color w:val="0000FF"/>
                <w:lang w:val="fr-BE"/>
              </w:rPr>
              <w:t xml:space="preserve"> </w:t>
            </w:r>
            <w:r w:rsidRPr="00773E71">
              <w:rPr>
                <w:rFonts w:ascii="Arial" w:hAnsi="Arial" w:cs="Arial"/>
                <w:color w:val="0000FF"/>
                <w:lang w:val="fr-BE"/>
              </w:rPr>
              <w:t>ou d’incapacité de travail.</w:t>
            </w:r>
          </w:p>
        </w:tc>
        <w:tc>
          <w:tcPr>
            <w:tcW w:w="154" w:type="pct"/>
            <w:vAlign w:val="bottom"/>
          </w:tcPr>
          <w:p w14:paraId="25638D0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1B6BD40" w14:textId="77777777" w:rsidTr="002F7583">
        <w:trPr>
          <w:cantSplit/>
        </w:trPr>
        <w:tc>
          <w:tcPr>
            <w:tcW w:w="155" w:type="pct"/>
          </w:tcPr>
          <w:p w14:paraId="0CA8B0E5" w14:textId="77777777" w:rsidR="0048793D" w:rsidRPr="0005085E" w:rsidRDefault="0048793D" w:rsidP="0048793D">
            <w:pPr>
              <w:spacing w:line="240" w:lineRule="atLeast"/>
              <w:rPr>
                <w:rFonts w:ascii="Arial" w:hAnsi="Arial" w:cs="Arial"/>
                <w:color w:val="0000FF"/>
                <w:lang w:val="fr-BE"/>
              </w:rPr>
            </w:pPr>
          </w:p>
        </w:tc>
        <w:tc>
          <w:tcPr>
            <w:tcW w:w="279" w:type="pct"/>
          </w:tcPr>
          <w:p w14:paraId="3E96E71B" w14:textId="77777777" w:rsidR="0048793D" w:rsidRPr="0005085E" w:rsidRDefault="0048793D" w:rsidP="0048793D">
            <w:pPr>
              <w:spacing w:line="240" w:lineRule="atLeast"/>
              <w:rPr>
                <w:rFonts w:ascii="Arial" w:hAnsi="Arial" w:cs="Arial"/>
                <w:color w:val="0000FF"/>
                <w:lang w:val="fr-BE"/>
              </w:rPr>
            </w:pPr>
          </w:p>
        </w:tc>
        <w:tc>
          <w:tcPr>
            <w:tcW w:w="464" w:type="pct"/>
          </w:tcPr>
          <w:p w14:paraId="3E2CCD3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7C907E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641E63D"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392A958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98133F2" w14:textId="77777777" w:rsidTr="002F7583">
        <w:trPr>
          <w:cantSplit/>
        </w:trPr>
        <w:tc>
          <w:tcPr>
            <w:tcW w:w="155" w:type="pct"/>
          </w:tcPr>
          <w:p w14:paraId="0A02D0C1" w14:textId="77777777" w:rsidR="0048793D" w:rsidRPr="0005085E" w:rsidRDefault="0048793D" w:rsidP="0048793D">
            <w:pPr>
              <w:spacing w:line="240" w:lineRule="atLeast"/>
              <w:rPr>
                <w:rFonts w:ascii="Arial" w:hAnsi="Arial" w:cs="Arial"/>
                <w:color w:val="0000FF"/>
                <w:lang w:val="fr-BE"/>
              </w:rPr>
            </w:pPr>
          </w:p>
        </w:tc>
        <w:tc>
          <w:tcPr>
            <w:tcW w:w="279" w:type="pct"/>
          </w:tcPr>
          <w:p w14:paraId="290F210E" w14:textId="77777777" w:rsidR="0048793D" w:rsidRPr="0005085E" w:rsidRDefault="0048793D" w:rsidP="0048793D">
            <w:pPr>
              <w:spacing w:line="240" w:lineRule="atLeast"/>
              <w:rPr>
                <w:rFonts w:ascii="Arial" w:hAnsi="Arial" w:cs="Arial"/>
                <w:color w:val="0000FF"/>
                <w:lang w:val="fr-BE"/>
              </w:rPr>
            </w:pPr>
          </w:p>
        </w:tc>
        <w:tc>
          <w:tcPr>
            <w:tcW w:w="464" w:type="pct"/>
          </w:tcPr>
          <w:p w14:paraId="4473DE9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C3026A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E475A36" w14:textId="4364D2A5"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En cas de renvoi pour une CSM, le nom de l’établissement hospitalier</w:t>
            </w:r>
            <w:r>
              <w:rPr>
                <w:rFonts w:ascii="Arial" w:hAnsi="Arial" w:cs="Arial"/>
                <w:color w:val="0000FF"/>
                <w:lang w:val="fr-BE"/>
              </w:rPr>
              <w:t xml:space="preserve"> </w:t>
            </w:r>
            <w:r w:rsidRPr="0051590F">
              <w:rPr>
                <w:rFonts w:ascii="Arial" w:hAnsi="Arial" w:cs="Arial"/>
                <w:color w:val="0000FF"/>
                <w:lang w:val="fr-BE"/>
              </w:rPr>
              <w:t>qui réfère le patient est mentionné dans le rapport.</w:t>
            </w:r>
          </w:p>
        </w:tc>
        <w:tc>
          <w:tcPr>
            <w:tcW w:w="154" w:type="pct"/>
            <w:vAlign w:val="bottom"/>
          </w:tcPr>
          <w:p w14:paraId="225CB46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C3E4CA5" w14:textId="77777777" w:rsidTr="002F7583">
        <w:trPr>
          <w:cantSplit/>
        </w:trPr>
        <w:tc>
          <w:tcPr>
            <w:tcW w:w="155" w:type="pct"/>
          </w:tcPr>
          <w:p w14:paraId="08A95BB2" w14:textId="77777777" w:rsidR="0048793D" w:rsidRPr="0005085E" w:rsidRDefault="0048793D" w:rsidP="0048793D">
            <w:pPr>
              <w:spacing w:line="240" w:lineRule="atLeast"/>
              <w:rPr>
                <w:rFonts w:ascii="Arial" w:hAnsi="Arial" w:cs="Arial"/>
                <w:color w:val="0000FF"/>
                <w:lang w:val="fr-BE"/>
              </w:rPr>
            </w:pPr>
          </w:p>
        </w:tc>
        <w:tc>
          <w:tcPr>
            <w:tcW w:w="279" w:type="pct"/>
          </w:tcPr>
          <w:p w14:paraId="642F63AD" w14:textId="77777777" w:rsidR="0048793D" w:rsidRPr="0005085E" w:rsidRDefault="0048793D" w:rsidP="0048793D">
            <w:pPr>
              <w:spacing w:line="240" w:lineRule="atLeast"/>
              <w:rPr>
                <w:rFonts w:ascii="Arial" w:hAnsi="Arial" w:cs="Arial"/>
                <w:color w:val="0000FF"/>
                <w:lang w:val="fr-BE"/>
              </w:rPr>
            </w:pPr>
          </w:p>
        </w:tc>
        <w:tc>
          <w:tcPr>
            <w:tcW w:w="464" w:type="pct"/>
          </w:tcPr>
          <w:p w14:paraId="090FBD8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BE71AD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BFE9848"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6124CFA1"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D23D9F3" w14:textId="77777777" w:rsidTr="002F7583">
        <w:trPr>
          <w:cantSplit/>
        </w:trPr>
        <w:tc>
          <w:tcPr>
            <w:tcW w:w="155" w:type="pct"/>
          </w:tcPr>
          <w:p w14:paraId="489F2B27" w14:textId="77777777" w:rsidR="0048793D" w:rsidRPr="0005085E" w:rsidRDefault="0048793D" w:rsidP="0048793D">
            <w:pPr>
              <w:spacing w:line="240" w:lineRule="atLeast"/>
              <w:rPr>
                <w:rFonts w:ascii="Arial" w:hAnsi="Arial" w:cs="Arial"/>
                <w:color w:val="0000FF"/>
                <w:lang w:val="fr-BE"/>
              </w:rPr>
            </w:pPr>
          </w:p>
        </w:tc>
        <w:tc>
          <w:tcPr>
            <w:tcW w:w="279" w:type="pct"/>
          </w:tcPr>
          <w:p w14:paraId="1D475DBF" w14:textId="77777777" w:rsidR="0048793D" w:rsidRPr="0005085E" w:rsidRDefault="0048793D" w:rsidP="0048793D">
            <w:pPr>
              <w:spacing w:line="240" w:lineRule="atLeast"/>
              <w:rPr>
                <w:rFonts w:ascii="Arial" w:hAnsi="Arial" w:cs="Arial"/>
                <w:color w:val="0000FF"/>
                <w:lang w:val="fr-BE"/>
              </w:rPr>
            </w:pPr>
          </w:p>
        </w:tc>
        <w:tc>
          <w:tcPr>
            <w:tcW w:w="464" w:type="pct"/>
          </w:tcPr>
          <w:p w14:paraId="55E4356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EE1F2D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D2EA31C" w14:textId="390DBA85"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Le rapport est transmis à l’ensemble des médecins ayant participé à</w:t>
            </w:r>
            <w:r>
              <w:rPr>
                <w:rFonts w:ascii="Arial" w:hAnsi="Arial" w:cs="Arial"/>
                <w:color w:val="0000FF"/>
                <w:lang w:val="fr-BE"/>
              </w:rPr>
              <w:t xml:space="preserve"> </w:t>
            </w:r>
            <w:r w:rsidRPr="0051590F">
              <w:rPr>
                <w:rFonts w:ascii="Arial" w:hAnsi="Arial" w:cs="Arial"/>
                <w:color w:val="0000FF"/>
                <w:lang w:val="fr-BE"/>
              </w:rPr>
              <w:t>la CSM, ainsi qu’au médecin qui en a fait la demande, au médecin</w:t>
            </w:r>
            <w:r>
              <w:rPr>
                <w:rFonts w:ascii="Arial" w:hAnsi="Arial" w:cs="Arial"/>
                <w:color w:val="0000FF"/>
                <w:lang w:val="fr-BE"/>
              </w:rPr>
              <w:t xml:space="preserve"> </w:t>
            </w:r>
            <w:r w:rsidRPr="0051590F">
              <w:rPr>
                <w:rFonts w:ascii="Arial" w:hAnsi="Arial" w:cs="Arial"/>
                <w:color w:val="0000FF"/>
                <w:lang w:val="fr-BE"/>
              </w:rPr>
              <w:t>généraliste, et aux autres dispensateurs de soins impliqués à l’exécution</w:t>
            </w:r>
            <w:r>
              <w:rPr>
                <w:rFonts w:ascii="Arial" w:hAnsi="Arial" w:cs="Arial"/>
                <w:color w:val="0000FF"/>
                <w:lang w:val="fr-BE"/>
              </w:rPr>
              <w:t xml:space="preserve"> </w:t>
            </w:r>
            <w:r w:rsidRPr="0051590F">
              <w:rPr>
                <w:rFonts w:ascii="Arial" w:hAnsi="Arial" w:cs="Arial"/>
                <w:color w:val="0000FF"/>
                <w:lang w:val="fr-BE"/>
              </w:rPr>
              <w:t>de l’itinéraire de soins pour la prise en charge de la pathologie de la</w:t>
            </w:r>
            <w:r>
              <w:rPr>
                <w:rFonts w:ascii="Arial" w:hAnsi="Arial" w:cs="Arial"/>
                <w:color w:val="0000FF"/>
                <w:lang w:val="fr-BE"/>
              </w:rPr>
              <w:t xml:space="preserve"> </w:t>
            </w:r>
            <w:r w:rsidRPr="0051590F">
              <w:rPr>
                <w:rFonts w:ascii="Arial" w:hAnsi="Arial" w:cs="Arial"/>
                <w:color w:val="0000FF"/>
                <w:lang w:val="fr-BE"/>
              </w:rPr>
              <w:t>colonne vertébrale.</w:t>
            </w:r>
          </w:p>
        </w:tc>
        <w:tc>
          <w:tcPr>
            <w:tcW w:w="154" w:type="pct"/>
            <w:vAlign w:val="bottom"/>
          </w:tcPr>
          <w:p w14:paraId="7134440F" w14:textId="77777777" w:rsidR="0048793D" w:rsidRPr="0005085E" w:rsidRDefault="0048793D" w:rsidP="0048793D">
            <w:pPr>
              <w:spacing w:line="240" w:lineRule="atLeast"/>
              <w:jc w:val="right"/>
              <w:rPr>
                <w:rFonts w:ascii="Arial" w:hAnsi="Arial" w:cs="Arial"/>
                <w:color w:val="0000FF"/>
                <w:lang w:val="fr-BE"/>
              </w:rPr>
            </w:pPr>
          </w:p>
        </w:tc>
      </w:tr>
      <w:bookmarkEnd w:id="12"/>
      <w:tr w:rsidR="0048793D" w:rsidRPr="00106544" w14:paraId="703E608E" w14:textId="77777777" w:rsidTr="002F7583">
        <w:trPr>
          <w:cantSplit/>
        </w:trPr>
        <w:tc>
          <w:tcPr>
            <w:tcW w:w="155" w:type="pct"/>
          </w:tcPr>
          <w:p w14:paraId="248EC769" w14:textId="240B1236" w:rsidR="0048793D" w:rsidRPr="0005085E" w:rsidRDefault="0048793D" w:rsidP="0048793D">
            <w:pPr>
              <w:spacing w:line="240" w:lineRule="atLeast"/>
              <w:rPr>
                <w:rFonts w:ascii="Arial" w:hAnsi="Arial" w:cs="Arial"/>
                <w:color w:val="0000FF"/>
                <w:lang w:val="fr-BE"/>
              </w:rPr>
            </w:pPr>
          </w:p>
        </w:tc>
        <w:tc>
          <w:tcPr>
            <w:tcW w:w="279" w:type="pct"/>
          </w:tcPr>
          <w:p w14:paraId="1484CA5C" w14:textId="77777777" w:rsidR="0048793D" w:rsidRPr="0005085E" w:rsidRDefault="0048793D" w:rsidP="0048793D">
            <w:pPr>
              <w:spacing w:line="240" w:lineRule="atLeast"/>
              <w:rPr>
                <w:rFonts w:ascii="Arial" w:hAnsi="Arial" w:cs="Arial"/>
                <w:color w:val="0000FF"/>
                <w:lang w:val="fr-BE"/>
              </w:rPr>
            </w:pPr>
          </w:p>
        </w:tc>
        <w:tc>
          <w:tcPr>
            <w:tcW w:w="464" w:type="pct"/>
          </w:tcPr>
          <w:p w14:paraId="4553DC4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D3653C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837E34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3174EF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B24AEF4" w14:textId="77777777" w:rsidTr="002F7583">
        <w:trPr>
          <w:cantSplit/>
        </w:trPr>
        <w:tc>
          <w:tcPr>
            <w:tcW w:w="155" w:type="pct"/>
          </w:tcPr>
          <w:p w14:paraId="024C6E79" w14:textId="77777777" w:rsidR="0048793D" w:rsidRDefault="0048793D" w:rsidP="0048793D">
            <w:pPr>
              <w:spacing w:line="240" w:lineRule="atLeast"/>
              <w:rPr>
                <w:rFonts w:ascii="Arial" w:hAnsi="Arial" w:cs="Arial"/>
                <w:color w:val="0000FF"/>
                <w:lang w:val="fr-BE"/>
              </w:rPr>
            </w:pPr>
          </w:p>
        </w:tc>
        <w:tc>
          <w:tcPr>
            <w:tcW w:w="279" w:type="pct"/>
          </w:tcPr>
          <w:p w14:paraId="4936BDDF" w14:textId="77777777" w:rsidR="0048793D" w:rsidRPr="0005085E" w:rsidRDefault="0048793D" w:rsidP="0048793D">
            <w:pPr>
              <w:spacing w:line="240" w:lineRule="atLeast"/>
              <w:rPr>
                <w:rFonts w:ascii="Arial" w:hAnsi="Arial" w:cs="Arial"/>
                <w:color w:val="0000FF"/>
                <w:lang w:val="fr-BE"/>
              </w:rPr>
            </w:pPr>
          </w:p>
        </w:tc>
        <w:tc>
          <w:tcPr>
            <w:tcW w:w="464" w:type="pct"/>
          </w:tcPr>
          <w:p w14:paraId="541EEA6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11372D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228B05E" w14:textId="10C171E2" w:rsidR="0048793D" w:rsidRPr="0005085E"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Ce rapport est également transmis au médecin-conseil de l’organisme</w:t>
            </w:r>
            <w:r>
              <w:rPr>
                <w:rFonts w:ascii="Arial" w:hAnsi="Arial" w:cs="Arial"/>
                <w:color w:val="0000FF"/>
                <w:lang w:val="fr-BE"/>
              </w:rPr>
              <w:t xml:space="preserve"> </w:t>
            </w:r>
            <w:r w:rsidRPr="0051590F">
              <w:rPr>
                <w:rFonts w:ascii="Arial" w:hAnsi="Arial" w:cs="Arial"/>
                <w:color w:val="0000FF"/>
                <w:lang w:val="fr-BE"/>
              </w:rPr>
              <w:t>assureur à sa demande si le patient est un travailleur en incapacité de</w:t>
            </w:r>
            <w:r>
              <w:rPr>
                <w:rFonts w:ascii="Arial" w:hAnsi="Arial" w:cs="Arial"/>
                <w:color w:val="0000FF"/>
                <w:lang w:val="fr-BE"/>
              </w:rPr>
              <w:t xml:space="preserve">  </w:t>
            </w:r>
            <w:r w:rsidRPr="0051590F">
              <w:rPr>
                <w:rFonts w:ascii="Arial" w:hAnsi="Arial" w:cs="Arial"/>
                <w:color w:val="0000FF"/>
                <w:lang w:val="fr-BE"/>
              </w:rPr>
              <w:t>travail.</w:t>
            </w:r>
          </w:p>
        </w:tc>
        <w:tc>
          <w:tcPr>
            <w:tcW w:w="154" w:type="pct"/>
            <w:vAlign w:val="bottom"/>
          </w:tcPr>
          <w:p w14:paraId="0E02C3F8"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78F6EA7" w14:textId="77777777" w:rsidTr="002F7583">
        <w:trPr>
          <w:cantSplit/>
        </w:trPr>
        <w:tc>
          <w:tcPr>
            <w:tcW w:w="155" w:type="pct"/>
          </w:tcPr>
          <w:p w14:paraId="6C422CA4" w14:textId="77777777" w:rsidR="0048793D" w:rsidRDefault="0048793D" w:rsidP="0048793D">
            <w:pPr>
              <w:spacing w:line="240" w:lineRule="atLeast"/>
              <w:rPr>
                <w:rFonts w:ascii="Arial" w:hAnsi="Arial" w:cs="Arial"/>
                <w:color w:val="0000FF"/>
                <w:lang w:val="fr-BE"/>
              </w:rPr>
            </w:pPr>
          </w:p>
        </w:tc>
        <w:tc>
          <w:tcPr>
            <w:tcW w:w="279" w:type="pct"/>
          </w:tcPr>
          <w:p w14:paraId="41B77CF9" w14:textId="77777777" w:rsidR="0048793D" w:rsidRPr="0005085E" w:rsidRDefault="0048793D" w:rsidP="0048793D">
            <w:pPr>
              <w:spacing w:line="240" w:lineRule="atLeast"/>
              <w:rPr>
                <w:rFonts w:ascii="Arial" w:hAnsi="Arial" w:cs="Arial"/>
                <w:color w:val="0000FF"/>
                <w:lang w:val="fr-BE"/>
              </w:rPr>
            </w:pPr>
          </w:p>
        </w:tc>
        <w:tc>
          <w:tcPr>
            <w:tcW w:w="464" w:type="pct"/>
          </w:tcPr>
          <w:p w14:paraId="37423DCA"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349465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D1CA79D"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3F56FF5D"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1AAF36D" w14:textId="77777777" w:rsidTr="002F7583">
        <w:trPr>
          <w:cantSplit/>
        </w:trPr>
        <w:tc>
          <w:tcPr>
            <w:tcW w:w="155" w:type="pct"/>
          </w:tcPr>
          <w:p w14:paraId="09FF5869" w14:textId="77777777" w:rsidR="0048793D" w:rsidRDefault="0048793D" w:rsidP="0048793D">
            <w:pPr>
              <w:spacing w:line="240" w:lineRule="atLeast"/>
              <w:rPr>
                <w:rFonts w:ascii="Arial" w:hAnsi="Arial" w:cs="Arial"/>
                <w:color w:val="0000FF"/>
                <w:lang w:val="fr-BE"/>
              </w:rPr>
            </w:pPr>
          </w:p>
        </w:tc>
        <w:tc>
          <w:tcPr>
            <w:tcW w:w="279" w:type="pct"/>
          </w:tcPr>
          <w:p w14:paraId="23EF5916" w14:textId="77777777" w:rsidR="0048793D" w:rsidRPr="0005085E" w:rsidRDefault="0048793D" w:rsidP="0048793D">
            <w:pPr>
              <w:spacing w:line="240" w:lineRule="atLeast"/>
              <w:rPr>
                <w:rFonts w:ascii="Arial" w:hAnsi="Arial" w:cs="Arial"/>
                <w:color w:val="0000FF"/>
                <w:lang w:val="fr-BE"/>
              </w:rPr>
            </w:pPr>
          </w:p>
        </w:tc>
        <w:tc>
          <w:tcPr>
            <w:tcW w:w="464" w:type="pct"/>
          </w:tcPr>
          <w:p w14:paraId="3039698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5920CE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F06B25E" w14:textId="3BDB5C1C"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Excepté pour le médecin-conseil, la transmission du rapport aux</w:t>
            </w:r>
            <w:r>
              <w:rPr>
                <w:rFonts w:ascii="Arial" w:hAnsi="Arial" w:cs="Arial"/>
                <w:color w:val="0000FF"/>
                <w:lang w:val="fr-BE"/>
              </w:rPr>
              <w:t xml:space="preserve"> </w:t>
            </w:r>
            <w:r w:rsidRPr="0051590F">
              <w:rPr>
                <w:rFonts w:ascii="Arial" w:hAnsi="Arial" w:cs="Arial"/>
                <w:color w:val="0000FF"/>
                <w:lang w:val="fr-BE"/>
              </w:rPr>
              <w:t>prestataires de soin assure une prise en charge optimale du patient</w:t>
            </w:r>
            <w:r>
              <w:rPr>
                <w:rFonts w:ascii="Arial" w:hAnsi="Arial" w:cs="Arial"/>
                <w:color w:val="0000FF"/>
                <w:lang w:val="fr-BE"/>
              </w:rPr>
              <w:t xml:space="preserve"> </w:t>
            </w:r>
            <w:r w:rsidRPr="0051590F">
              <w:rPr>
                <w:rFonts w:ascii="Arial" w:hAnsi="Arial" w:cs="Arial"/>
                <w:color w:val="0000FF"/>
                <w:lang w:val="fr-BE"/>
              </w:rPr>
              <w:t>atteint de la pathologie de la colonne vertébrale grâce au partage des</w:t>
            </w:r>
            <w:r>
              <w:rPr>
                <w:rFonts w:ascii="Arial" w:hAnsi="Arial" w:cs="Arial"/>
                <w:color w:val="0000FF"/>
                <w:lang w:val="fr-BE"/>
              </w:rPr>
              <w:t xml:space="preserve"> </w:t>
            </w:r>
            <w:r w:rsidRPr="0051590F">
              <w:rPr>
                <w:rFonts w:ascii="Arial" w:hAnsi="Arial" w:cs="Arial"/>
                <w:color w:val="0000FF"/>
                <w:lang w:val="fr-BE"/>
              </w:rPr>
              <w:t>informations nécessaires.</w:t>
            </w:r>
          </w:p>
        </w:tc>
        <w:tc>
          <w:tcPr>
            <w:tcW w:w="154" w:type="pct"/>
            <w:vAlign w:val="bottom"/>
          </w:tcPr>
          <w:p w14:paraId="6EF5AAE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FBAAF04" w14:textId="77777777" w:rsidTr="002F7583">
        <w:trPr>
          <w:cantSplit/>
        </w:trPr>
        <w:tc>
          <w:tcPr>
            <w:tcW w:w="155" w:type="pct"/>
          </w:tcPr>
          <w:p w14:paraId="192D03A9" w14:textId="77777777" w:rsidR="0048793D" w:rsidRDefault="0048793D" w:rsidP="0048793D">
            <w:pPr>
              <w:spacing w:line="240" w:lineRule="atLeast"/>
              <w:rPr>
                <w:rFonts w:ascii="Arial" w:hAnsi="Arial" w:cs="Arial"/>
                <w:color w:val="0000FF"/>
                <w:lang w:val="fr-BE"/>
              </w:rPr>
            </w:pPr>
          </w:p>
        </w:tc>
        <w:tc>
          <w:tcPr>
            <w:tcW w:w="279" w:type="pct"/>
          </w:tcPr>
          <w:p w14:paraId="6EF228F5" w14:textId="77777777" w:rsidR="0048793D" w:rsidRPr="0005085E" w:rsidRDefault="0048793D" w:rsidP="0048793D">
            <w:pPr>
              <w:spacing w:line="240" w:lineRule="atLeast"/>
              <w:rPr>
                <w:rFonts w:ascii="Arial" w:hAnsi="Arial" w:cs="Arial"/>
                <w:color w:val="0000FF"/>
                <w:lang w:val="fr-BE"/>
              </w:rPr>
            </w:pPr>
          </w:p>
        </w:tc>
        <w:tc>
          <w:tcPr>
            <w:tcW w:w="464" w:type="pct"/>
          </w:tcPr>
          <w:p w14:paraId="5B1A328B"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711DBE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32F26B5"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62ECC12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D2C5FBE" w14:textId="77777777" w:rsidTr="002F7583">
        <w:trPr>
          <w:cantSplit/>
        </w:trPr>
        <w:tc>
          <w:tcPr>
            <w:tcW w:w="155" w:type="pct"/>
          </w:tcPr>
          <w:p w14:paraId="3C5EC84C" w14:textId="77777777" w:rsidR="0048793D" w:rsidRDefault="0048793D" w:rsidP="0048793D">
            <w:pPr>
              <w:spacing w:line="240" w:lineRule="atLeast"/>
              <w:rPr>
                <w:rFonts w:ascii="Arial" w:hAnsi="Arial" w:cs="Arial"/>
                <w:color w:val="0000FF"/>
                <w:lang w:val="fr-BE"/>
              </w:rPr>
            </w:pPr>
          </w:p>
        </w:tc>
        <w:tc>
          <w:tcPr>
            <w:tcW w:w="279" w:type="pct"/>
          </w:tcPr>
          <w:p w14:paraId="1B36EFA4" w14:textId="77777777" w:rsidR="0048793D" w:rsidRPr="0005085E" w:rsidRDefault="0048793D" w:rsidP="0048793D">
            <w:pPr>
              <w:spacing w:line="240" w:lineRule="atLeast"/>
              <w:rPr>
                <w:rFonts w:ascii="Arial" w:hAnsi="Arial" w:cs="Arial"/>
                <w:color w:val="0000FF"/>
                <w:lang w:val="fr-BE"/>
              </w:rPr>
            </w:pPr>
          </w:p>
        </w:tc>
        <w:tc>
          <w:tcPr>
            <w:tcW w:w="464" w:type="pct"/>
          </w:tcPr>
          <w:p w14:paraId="25942CD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089DC4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3D52A6D" w14:textId="0D679D7A"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En ce qui concerne le médecin-conseil, la transmission du rapport lui</w:t>
            </w:r>
            <w:r>
              <w:rPr>
                <w:rFonts w:ascii="Arial" w:hAnsi="Arial" w:cs="Arial"/>
                <w:color w:val="0000FF"/>
                <w:lang w:val="fr-BE"/>
              </w:rPr>
              <w:t xml:space="preserve"> </w:t>
            </w:r>
            <w:r w:rsidRPr="0051590F">
              <w:rPr>
                <w:rFonts w:ascii="Arial" w:hAnsi="Arial" w:cs="Arial"/>
                <w:color w:val="0000FF"/>
                <w:lang w:val="fr-BE"/>
              </w:rPr>
              <w:t>permet d’évaluer l’opportunité d’un trajet de réintégration.</w:t>
            </w:r>
          </w:p>
        </w:tc>
        <w:tc>
          <w:tcPr>
            <w:tcW w:w="154" w:type="pct"/>
            <w:vAlign w:val="bottom"/>
          </w:tcPr>
          <w:p w14:paraId="23C950C5"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1449FB8" w14:textId="77777777" w:rsidTr="002F7583">
        <w:trPr>
          <w:cantSplit/>
        </w:trPr>
        <w:tc>
          <w:tcPr>
            <w:tcW w:w="155" w:type="pct"/>
          </w:tcPr>
          <w:p w14:paraId="0FC90092" w14:textId="77777777" w:rsidR="0048793D" w:rsidRDefault="0048793D" w:rsidP="0048793D">
            <w:pPr>
              <w:spacing w:line="240" w:lineRule="atLeast"/>
              <w:rPr>
                <w:rFonts w:ascii="Arial" w:hAnsi="Arial" w:cs="Arial"/>
                <w:color w:val="0000FF"/>
                <w:lang w:val="fr-BE"/>
              </w:rPr>
            </w:pPr>
          </w:p>
        </w:tc>
        <w:tc>
          <w:tcPr>
            <w:tcW w:w="279" w:type="pct"/>
          </w:tcPr>
          <w:p w14:paraId="2D27A4ED" w14:textId="77777777" w:rsidR="0048793D" w:rsidRPr="0005085E" w:rsidRDefault="0048793D" w:rsidP="0048793D">
            <w:pPr>
              <w:spacing w:line="240" w:lineRule="atLeast"/>
              <w:rPr>
                <w:rFonts w:ascii="Arial" w:hAnsi="Arial" w:cs="Arial"/>
                <w:color w:val="0000FF"/>
                <w:lang w:val="fr-BE"/>
              </w:rPr>
            </w:pPr>
          </w:p>
        </w:tc>
        <w:tc>
          <w:tcPr>
            <w:tcW w:w="464" w:type="pct"/>
          </w:tcPr>
          <w:p w14:paraId="64EEE14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B463292"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F0EDE96"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487DE846"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85A1E98" w14:textId="77777777" w:rsidTr="002F7583">
        <w:trPr>
          <w:cantSplit/>
        </w:trPr>
        <w:tc>
          <w:tcPr>
            <w:tcW w:w="155" w:type="pct"/>
          </w:tcPr>
          <w:p w14:paraId="3395969B" w14:textId="77777777" w:rsidR="0048793D" w:rsidRDefault="0048793D" w:rsidP="0048793D">
            <w:pPr>
              <w:spacing w:line="240" w:lineRule="atLeast"/>
              <w:rPr>
                <w:rFonts w:ascii="Arial" w:hAnsi="Arial" w:cs="Arial"/>
                <w:color w:val="0000FF"/>
                <w:lang w:val="fr-BE"/>
              </w:rPr>
            </w:pPr>
          </w:p>
        </w:tc>
        <w:tc>
          <w:tcPr>
            <w:tcW w:w="279" w:type="pct"/>
          </w:tcPr>
          <w:p w14:paraId="0CBF899C" w14:textId="77777777" w:rsidR="0048793D" w:rsidRPr="0005085E" w:rsidRDefault="0048793D" w:rsidP="0048793D">
            <w:pPr>
              <w:spacing w:line="240" w:lineRule="atLeast"/>
              <w:rPr>
                <w:rFonts w:ascii="Arial" w:hAnsi="Arial" w:cs="Arial"/>
                <w:color w:val="0000FF"/>
                <w:lang w:val="fr-BE"/>
              </w:rPr>
            </w:pPr>
          </w:p>
        </w:tc>
        <w:tc>
          <w:tcPr>
            <w:tcW w:w="464" w:type="pct"/>
          </w:tcPr>
          <w:p w14:paraId="2B0EDC3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423332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56F0F3B" w14:textId="16E216A5" w:rsidR="0048793D" w:rsidRPr="0051590F" w:rsidRDefault="0048793D" w:rsidP="0048793D">
            <w:pPr>
              <w:spacing w:line="240" w:lineRule="atLeast"/>
              <w:jc w:val="both"/>
              <w:rPr>
                <w:rFonts w:ascii="Arial" w:hAnsi="Arial" w:cs="Arial"/>
                <w:color w:val="0000FF"/>
                <w:lang w:val="fr-BE"/>
              </w:rPr>
            </w:pPr>
            <w:r w:rsidRPr="00D2645B">
              <w:rPr>
                <w:rFonts w:ascii="Arial" w:hAnsi="Arial" w:cs="Arial"/>
                <w:color w:val="0000FF"/>
                <w:lang w:val="fr-BE"/>
              </w:rPr>
              <w:t>Un itinéraire de soins pour la prise en charge de la pathologie de la colonne vertébrale est une intervention complexe visant la prise de décisions concertée et l’organisation des processus cliniques pour des patients porteurs d’une pathologie complexe de la colonne vertébrale. Il contient un énoncé explicite des objectifs et des éléments-clés de soins basé sur des données probantes, les règles de bonnes pratiques (best</w:t>
            </w:r>
            <w:r>
              <w:rPr>
                <w:rFonts w:ascii="Arial" w:hAnsi="Arial" w:cs="Arial"/>
                <w:color w:val="0000FF"/>
                <w:lang w:val="fr-BE"/>
              </w:rPr>
              <w:t xml:space="preserve"> </w:t>
            </w:r>
            <w:r w:rsidRPr="00D2645B">
              <w:rPr>
                <w:rFonts w:ascii="Arial" w:hAnsi="Arial" w:cs="Arial"/>
                <w:color w:val="0000FF"/>
                <w:lang w:val="fr-BE"/>
              </w:rPr>
              <w:t>practices) ainsi que sur les attentes et caractéristiques des patients. Il facilite la communication entre les membres de l’équipe soignante multidisciplinaire pour la prise en charge de la pathologie de la colonne vertébrale ainsi qu’avec le patient et son entourage. Il permet de coordonner le processus de soins en insistant sur la complémentarité des rôles et sur la séquence des activités de l’équipe multidisciplinaire, du patient et de son entourage. Il insiste sur l’enregistrement, le suivi et l’évaluation des résultats et il identifie les moyens nécessaires.</w:t>
            </w:r>
          </w:p>
        </w:tc>
        <w:tc>
          <w:tcPr>
            <w:tcW w:w="154" w:type="pct"/>
            <w:vAlign w:val="bottom"/>
          </w:tcPr>
          <w:p w14:paraId="10A801C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37943FA9" w14:textId="77777777" w:rsidTr="002F7583">
        <w:trPr>
          <w:cantSplit/>
        </w:trPr>
        <w:tc>
          <w:tcPr>
            <w:tcW w:w="155" w:type="pct"/>
          </w:tcPr>
          <w:p w14:paraId="11700356" w14:textId="77777777" w:rsidR="0048793D" w:rsidRDefault="0048793D" w:rsidP="0048793D">
            <w:pPr>
              <w:spacing w:line="240" w:lineRule="atLeast"/>
              <w:rPr>
                <w:rFonts w:ascii="Arial" w:hAnsi="Arial" w:cs="Arial"/>
                <w:color w:val="0000FF"/>
                <w:lang w:val="fr-BE"/>
              </w:rPr>
            </w:pPr>
          </w:p>
        </w:tc>
        <w:tc>
          <w:tcPr>
            <w:tcW w:w="279" w:type="pct"/>
          </w:tcPr>
          <w:p w14:paraId="113CACAC" w14:textId="77777777" w:rsidR="0048793D" w:rsidRPr="0005085E" w:rsidRDefault="0048793D" w:rsidP="0048793D">
            <w:pPr>
              <w:spacing w:line="240" w:lineRule="atLeast"/>
              <w:rPr>
                <w:rFonts w:ascii="Arial" w:hAnsi="Arial" w:cs="Arial"/>
                <w:color w:val="0000FF"/>
                <w:lang w:val="fr-BE"/>
              </w:rPr>
            </w:pPr>
          </w:p>
        </w:tc>
        <w:tc>
          <w:tcPr>
            <w:tcW w:w="464" w:type="pct"/>
          </w:tcPr>
          <w:p w14:paraId="5FB8FF5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727FFD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48FFD5B"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12F762C1" w14:textId="77777777" w:rsidR="0048793D" w:rsidRPr="0005085E" w:rsidRDefault="0048793D" w:rsidP="0048793D">
            <w:pPr>
              <w:spacing w:line="240" w:lineRule="atLeast"/>
              <w:jc w:val="right"/>
              <w:rPr>
                <w:rFonts w:ascii="Arial" w:hAnsi="Arial" w:cs="Arial"/>
                <w:color w:val="0000FF"/>
                <w:lang w:val="fr-BE"/>
              </w:rPr>
            </w:pPr>
          </w:p>
        </w:tc>
      </w:tr>
      <w:tr w:rsidR="0048793D" w:rsidRPr="00343381" w14:paraId="4934ECE5" w14:textId="77777777" w:rsidTr="002F7583">
        <w:trPr>
          <w:cantSplit/>
        </w:trPr>
        <w:tc>
          <w:tcPr>
            <w:tcW w:w="155" w:type="pct"/>
          </w:tcPr>
          <w:p w14:paraId="61543690" w14:textId="77777777" w:rsidR="0048793D" w:rsidRDefault="0048793D" w:rsidP="0048793D">
            <w:pPr>
              <w:spacing w:line="240" w:lineRule="atLeast"/>
              <w:rPr>
                <w:rFonts w:ascii="Arial" w:hAnsi="Arial" w:cs="Arial"/>
                <w:color w:val="0000FF"/>
                <w:lang w:val="fr-BE"/>
              </w:rPr>
            </w:pPr>
          </w:p>
        </w:tc>
        <w:tc>
          <w:tcPr>
            <w:tcW w:w="279" w:type="pct"/>
          </w:tcPr>
          <w:p w14:paraId="76BE1A03" w14:textId="77777777" w:rsidR="0048793D" w:rsidRPr="0005085E" w:rsidRDefault="0048793D" w:rsidP="0048793D">
            <w:pPr>
              <w:spacing w:line="240" w:lineRule="atLeast"/>
              <w:rPr>
                <w:rFonts w:ascii="Arial" w:hAnsi="Arial" w:cs="Arial"/>
                <w:color w:val="0000FF"/>
                <w:lang w:val="fr-BE"/>
              </w:rPr>
            </w:pPr>
          </w:p>
        </w:tc>
        <w:tc>
          <w:tcPr>
            <w:tcW w:w="464" w:type="pct"/>
          </w:tcPr>
          <w:p w14:paraId="75F8CDE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500685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BAFC5D1" w14:textId="76B8B2E7" w:rsidR="0048793D" w:rsidRPr="0051590F" w:rsidRDefault="0048793D" w:rsidP="0048793D">
            <w:pPr>
              <w:spacing w:line="240" w:lineRule="atLeast"/>
              <w:jc w:val="both"/>
              <w:rPr>
                <w:rFonts w:ascii="Arial" w:hAnsi="Arial" w:cs="Arial"/>
                <w:color w:val="0000FF"/>
                <w:lang w:val="fr-BE"/>
              </w:rPr>
            </w:pPr>
            <w:r w:rsidRPr="0051590F">
              <w:rPr>
                <w:rFonts w:ascii="Arial" w:hAnsi="Arial" w:cs="Arial"/>
                <w:color w:val="0000FF"/>
                <w:lang w:val="fr-BE"/>
              </w:rPr>
              <w:t>Le coordinateur de l’équipe soignante multidisciplinaire pour la prise</w:t>
            </w:r>
            <w:r>
              <w:rPr>
                <w:rFonts w:ascii="Arial" w:hAnsi="Arial" w:cs="Arial"/>
                <w:color w:val="0000FF"/>
                <w:lang w:val="fr-BE"/>
              </w:rPr>
              <w:t xml:space="preserve"> </w:t>
            </w:r>
            <w:r w:rsidRPr="0051590F">
              <w:rPr>
                <w:rFonts w:ascii="Arial" w:hAnsi="Arial" w:cs="Arial"/>
                <w:color w:val="0000FF"/>
                <w:lang w:val="fr-BE"/>
              </w:rPr>
              <w:t>en charge de la pathologie de la colonne vertébrale reçoit les demandes</w:t>
            </w:r>
            <w:r>
              <w:rPr>
                <w:rFonts w:ascii="Arial" w:hAnsi="Arial" w:cs="Arial"/>
                <w:color w:val="0000FF"/>
                <w:lang w:val="fr-BE"/>
              </w:rPr>
              <w:t xml:space="preserve"> </w:t>
            </w:r>
            <w:r w:rsidRPr="0051590F">
              <w:rPr>
                <w:rFonts w:ascii="Arial" w:hAnsi="Arial" w:cs="Arial"/>
                <w:color w:val="0000FF"/>
                <w:lang w:val="fr-BE"/>
              </w:rPr>
              <w:t>de CSM, organise l’agenda et invite à temps le patient, les médecins</w:t>
            </w:r>
            <w:r>
              <w:rPr>
                <w:rFonts w:ascii="Arial" w:hAnsi="Arial" w:cs="Arial"/>
                <w:color w:val="0000FF"/>
                <w:lang w:val="fr-BE"/>
              </w:rPr>
              <w:t xml:space="preserve"> </w:t>
            </w:r>
            <w:r w:rsidRPr="0051590F">
              <w:rPr>
                <w:rFonts w:ascii="Arial" w:hAnsi="Arial" w:cs="Arial"/>
                <w:color w:val="0000FF"/>
                <w:lang w:val="fr-BE"/>
              </w:rPr>
              <w:t>concernés et les dispensateurs de soins concernés.</w:t>
            </w:r>
            <w:r w:rsidRPr="00773E71">
              <w:rPr>
                <w:lang w:val="fr-BE"/>
              </w:rPr>
              <w:t xml:space="preserve"> </w:t>
            </w:r>
            <w:r w:rsidRPr="00773E71">
              <w:rPr>
                <w:rFonts w:ascii="Arial" w:hAnsi="Arial" w:cs="Arial"/>
                <w:color w:val="0000FF"/>
                <w:lang w:val="fr-BE"/>
              </w:rPr>
              <w:t>"</w:t>
            </w:r>
          </w:p>
        </w:tc>
        <w:tc>
          <w:tcPr>
            <w:tcW w:w="154" w:type="pct"/>
            <w:vAlign w:val="bottom"/>
          </w:tcPr>
          <w:p w14:paraId="0144D891" w14:textId="77777777" w:rsidR="0048793D" w:rsidRPr="0005085E" w:rsidRDefault="0048793D" w:rsidP="0048793D">
            <w:pPr>
              <w:spacing w:line="240" w:lineRule="atLeast"/>
              <w:jc w:val="right"/>
              <w:rPr>
                <w:rFonts w:ascii="Arial" w:hAnsi="Arial" w:cs="Arial"/>
                <w:color w:val="0000FF"/>
                <w:lang w:val="fr-BE"/>
              </w:rPr>
            </w:pPr>
          </w:p>
        </w:tc>
      </w:tr>
      <w:bookmarkEnd w:id="10"/>
      <w:bookmarkEnd w:id="11"/>
      <w:tr w:rsidR="0048793D" w:rsidRPr="00343381" w14:paraId="0AF40362" w14:textId="77777777" w:rsidTr="002F7583">
        <w:trPr>
          <w:cantSplit/>
        </w:trPr>
        <w:tc>
          <w:tcPr>
            <w:tcW w:w="155" w:type="pct"/>
          </w:tcPr>
          <w:p w14:paraId="4FE693E1" w14:textId="77777777" w:rsidR="0048793D" w:rsidRDefault="0048793D" w:rsidP="0048793D">
            <w:pPr>
              <w:spacing w:line="240" w:lineRule="atLeast"/>
              <w:rPr>
                <w:rFonts w:ascii="Arial" w:hAnsi="Arial" w:cs="Arial"/>
                <w:color w:val="0000FF"/>
                <w:lang w:val="fr-BE"/>
              </w:rPr>
            </w:pPr>
          </w:p>
        </w:tc>
        <w:tc>
          <w:tcPr>
            <w:tcW w:w="279" w:type="pct"/>
          </w:tcPr>
          <w:p w14:paraId="5BC3F534" w14:textId="77777777" w:rsidR="0048793D" w:rsidRPr="0005085E" w:rsidRDefault="0048793D" w:rsidP="0048793D">
            <w:pPr>
              <w:spacing w:line="240" w:lineRule="atLeast"/>
              <w:rPr>
                <w:rFonts w:ascii="Arial" w:hAnsi="Arial" w:cs="Arial"/>
                <w:color w:val="0000FF"/>
                <w:lang w:val="fr-BE"/>
              </w:rPr>
            </w:pPr>
          </w:p>
        </w:tc>
        <w:tc>
          <w:tcPr>
            <w:tcW w:w="464" w:type="pct"/>
          </w:tcPr>
          <w:p w14:paraId="07A2BD4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43600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8C69D5D" w14:textId="77777777" w:rsidR="0048793D" w:rsidRPr="0051590F" w:rsidRDefault="0048793D" w:rsidP="0048793D">
            <w:pPr>
              <w:spacing w:line="240" w:lineRule="atLeast"/>
              <w:jc w:val="both"/>
              <w:rPr>
                <w:rFonts w:ascii="Arial" w:hAnsi="Arial" w:cs="Arial"/>
                <w:color w:val="0000FF"/>
                <w:lang w:val="fr-BE"/>
              </w:rPr>
            </w:pPr>
          </w:p>
        </w:tc>
        <w:tc>
          <w:tcPr>
            <w:tcW w:w="154" w:type="pct"/>
            <w:vAlign w:val="bottom"/>
          </w:tcPr>
          <w:p w14:paraId="768FEFEB" w14:textId="77777777" w:rsidR="0048793D" w:rsidRPr="0005085E" w:rsidRDefault="0048793D" w:rsidP="0048793D">
            <w:pPr>
              <w:spacing w:line="240" w:lineRule="atLeast"/>
              <w:jc w:val="right"/>
              <w:rPr>
                <w:rFonts w:ascii="Arial" w:hAnsi="Arial" w:cs="Arial"/>
                <w:color w:val="0000FF"/>
                <w:lang w:val="fr-BE"/>
              </w:rPr>
            </w:pPr>
          </w:p>
        </w:tc>
      </w:tr>
      <w:tr w:rsidR="0048793D" w:rsidRPr="0005085E" w14:paraId="1627460A" w14:textId="77777777" w:rsidTr="002F7583">
        <w:trPr>
          <w:cantSplit/>
        </w:trPr>
        <w:tc>
          <w:tcPr>
            <w:tcW w:w="155" w:type="pct"/>
          </w:tcPr>
          <w:p w14:paraId="512B81BB" w14:textId="77777777" w:rsidR="0048793D" w:rsidRPr="00EE1415" w:rsidRDefault="0048793D" w:rsidP="0048793D">
            <w:pPr>
              <w:spacing w:line="240" w:lineRule="atLeast"/>
              <w:rPr>
                <w:color w:val="0000FF"/>
                <w:lang w:val="fr-BE"/>
              </w:rPr>
            </w:pPr>
            <w:bookmarkStart w:id="13" w:name="_Hlk109140136"/>
          </w:p>
        </w:tc>
        <w:tc>
          <w:tcPr>
            <w:tcW w:w="279" w:type="pct"/>
          </w:tcPr>
          <w:p w14:paraId="0D1CBF66" w14:textId="77777777" w:rsidR="0048793D" w:rsidRPr="00EE1415" w:rsidRDefault="0048793D" w:rsidP="0048793D">
            <w:pPr>
              <w:spacing w:line="240" w:lineRule="atLeast"/>
              <w:rPr>
                <w:color w:val="0000FF"/>
                <w:lang w:val="fr-BE"/>
              </w:rPr>
            </w:pPr>
          </w:p>
        </w:tc>
        <w:tc>
          <w:tcPr>
            <w:tcW w:w="464" w:type="pct"/>
          </w:tcPr>
          <w:p w14:paraId="22E76514" w14:textId="77777777" w:rsidR="0048793D" w:rsidRPr="00EE1415" w:rsidRDefault="0048793D" w:rsidP="0048793D">
            <w:pPr>
              <w:spacing w:line="240" w:lineRule="atLeast"/>
              <w:jc w:val="both"/>
              <w:rPr>
                <w:color w:val="0000FF"/>
                <w:lang w:val="fr-BE"/>
              </w:rPr>
            </w:pPr>
          </w:p>
        </w:tc>
        <w:tc>
          <w:tcPr>
            <w:tcW w:w="465" w:type="pct"/>
          </w:tcPr>
          <w:p w14:paraId="221D6C83" w14:textId="77777777" w:rsidR="0048793D" w:rsidRPr="00EE1415" w:rsidRDefault="0048793D" w:rsidP="0048793D">
            <w:pPr>
              <w:spacing w:line="240" w:lineRule="atLeast"/>
              <w:rPr>
                <w:color w:val="0000FF"/>
                <w:lang w:val="fr-BE"/>
              </w:rPr>
            </w:pPr>
          </w:p>
        </w:tc>
        <w:tc>
          <w:tcPr>
            <w:tcW w:w="3483" w:type="pct"/>
            <w:gridSpan w:val="7"/>
          </w:tcPr>
          <w:p w14:paraId="5DD89290" w14:textId="77777777" w:rsidR="0048793D" w:rsidRPr="0005085E" w:rsidRDefault="0048793D" w:rsidP="0048793D">
            <w:pPr>
              <w:spacing w:line="240" w:lineRule="atLeast"/>
              <w:jc w:val="both"/>
              <w:rPr>
                <w:i/>
                <w:color w:val="0000FF"/>
                <w:sz w:val="18"/>
                <w:lang w:val="fr-BE"/>
              </w:rPr>
            </w:pPr>
            <w:r w:rsidRPr="00343381">
              <w:rPr>
                <w:rFonts w:ascii="Arial" w:hAnsi="Arial"/>
                <w:i/>
                <w:color w:val="0000FF"/>
                <w:sz w:val="18"/>
                <w:lang w:val="fr-BE"/>
              </w:rPr>
              <w:t>"A.R. 28.11.2021" (en vigueur 1.2.2022)</w:t>
            </w:r>
          </w:p>
        </w:tc>
        <w:tc>
          <w:tcPr>
            <w:tcW w:w="154" w:type="pct"/>
            <w:vAlign w:val="bottom"/>
          </w:tcPr>
          <w:p w14:paraId="587B8843" w14:textId="77777777" w:rsidR="0048793D" w:rsidRPr="0005085E" w:rsidRDefault="0048793D" w:rsidP="0048793D">
            <w:pPr>
              <w:spacing w:line="240" w:lineRule="atLeast"/>
              <w:jc w:val="right"/>
              <w:rPr>
                <w:color w:val="0000FF"/>
                <w:lang w:val="fr-BE"/>
              </w:rPr>
            </w:pPr>
          </w:p>
        </w:tc>
      </w:tr>
      <w:bookmarkEnd w:id="13"/>
      <w:tr w:rsidR="0048793D" w:rsidRPr="00311B92" w14:paraId="1B964219" w14:textId="77777777" w:rsidTr="002F7583">
        <w:trPr>
          <w:cantSplit/>
        </w:trPr>
        <w:tc>
          <w:tcPr>
            <w:tcW w:w="155" w:type="pct"/>
          </w:tcPr>
          <w:p w14:paraId="7CDB5B10" w14:textId="77777777" w:rsidR="0048793D" w:rsidRPr="00311B92" w:rsidRDefault="0048793D" w:rsidP="0048793D">
            <w:pPr>
              <w:spacing w:line="240" w:lineRule="atLeast"/>
              <w:rPr>
                <w:rFonts w:ascii="Arial" w:hAnsi="Arial" w:cs="Arial"/>
                <w:b/>
                <w:color w:val="0000FF"/>
                <w:lang w:val="fr-BE"/>
              </w:rPr>
            </w:pPr>
          </w:p>
        </w:tc>
        <w:tc>
          <w:tcPr>
            <w:tcW w:w="279" w:type="pct"/>
          </w:tcPr>
          <w:p w14:paraId="06417DB6" w14:textId="77777777" w:rsidR="0048793D" w:rsidRPr="00311B92" w:rsidRDefault="0048793D" w:rsidP="0048793D">
            <w:pPr>
              <w:spacing w:line="240" w:lineRule="atLeast"/>
              <w:rPr>
                <w:rFonts w:ascii="Arial" w:hAnsi="Arial" w:cs="Arial"/>
                <w:b/>
                <w:color w:val="0000FF"/>
                <w:lang w:val="fr-BE"/>
              </w:rPr>
            </w:pPr>
          </w:p>
        </w:tc>
        <w:tc>
          <w:tcPr>
            <w:tcW w:w="464" w:type="pct"/>
          </w:tcPr>
          <w:p w14:paraId="19805D33" w14:textId="77777777" w:rsidR="0048793D" w:rsidRPr="00311B92" w:rsidRDefault="0048793D" w:rsidP="0048793D">
            <w:pPr>
              <w:spacing w:line="240" w:lineRule="atLeast"/>
              <w:jc w:val="both"/>
              <w:rPr>
                <w:rFonts w:ascii="Arial" w:hAnsi="Arial" w:cs="Arial"/>
                <w:b/>
                <w:color w:val="0000FF"/>
                <w:lang w:val="fr-BE"/>
              </w:rPr>
            </w:pPr>
          </w:p>
        </w:tc>
        <w:tc>
          <w:tcPr>
            <w:tcW w:w="465" w:type="pct"/>
          </w:tcPr>
          <w:p w14:paraId="6C843C33" w14:textId="77777777" w:rsidR="0048793D" w:rsidRPr="00311B92" w:rsidRDefault="0048793D" w:rsidP="0048793D">
            <w:pPr>
              <w:spacing w:line="240" w:lineRule="atLeast"/>
              <w:rPr>
                <w:rFonts w:ascii="Arial" w:hAnsi="Arial" w:cs="Arial"/>
                <w:b/>
                <w:color w:val="0000FF"/>
                <w:lang w:val="fr-BE"/>
              </w:rPr>
            </w:pPr>
          </w:p>
        </w:tc>
        <w:tc>
          <w:tcPr>
            <w:tcW w:w="3483" w:type="pct"/>
            <w:gridSpan w:val="7"/>
          </w:tcPr>
          <w:p w14:paraId="28066617" w14:textId="77777777" w:rsidR="0048793D" w:rsidRPr="00311B92" w:rsidRDefault="0048793D" w:rsidP="0048793D">
            <w:pPr>
              <w:spacing w:line="240" w:lineRule="atLeast"/>
              <w:jc w:val="both"/>
              <w:rPr>
                <w:rFonts w:ascii="Arial" w:hAnsi="Arial" w:cs="Arial"/>
                <w:b/>
                <w:color w:val="0000FF"/>
                <w:lang w:val="fr-BE"/>
              </w:rPr>
            </w:pPr>
            <w:r w:rsidRPr="00311B92">
              <w:rPr>
                <w:rFonts w:ascii="Arial" w:hAnsi="Arial" w:cs="Arial"/>
                <w:b/>
                <w:color w:val="0000FF"/>
                <w:lang w:val="fr-BE"/>
              </w:rPr>
              <w:t>C. Visites</w:t>
            </w:r>
          </w:p>
        </w:tc>
        <w:tc>
          <w:tcPr>
            <w:tcW w:w="154" w:type="pct"/>
            <w:vAlign w:val="bottom"/>
          </w:tcPr>
          <w:p w14:paraId="18875A0C" w14:textId="77777777" w:rsidR="0048793D" w:rsidRPr="00311B92" w:rsidRDefault="0048793D" w:rsidP="0048793D">
            <w:pPr>
              <w:spacing w:line="240" w:lineRule="atLeast"/>
              <w:jc w:val="right"/>
              <w:rPr>
                <w:rFonts w:ascii="Arial" w:hAnsi="Arial" w:cs="Arial"/>
                <w:b/>
                <w:color w:val="0000FF"/>
                <w:lang w:val="fr-BE"/>
              </w:rPr>
            </w:pPr>
          </w:p>
        </w:tc>
      </w:tr>
      <w:tr w:rsidR="0048793D" w:rsidRPr="00DB3DC8" w14:paraId="552E9103" w14:textId="77777777" w:rsidTr="002F7583">
        <w:trPr>
          <w:cantSplit/>
        </w:trPr>
        <w:tc>
          <w:tcPr>
            <w:tcW w:w="155" w:type="pct"/>
          </w:tcPr>
          <w:p w14:paraId="6E727459" w14:textId="77777777" w:rsidR="0048793D" w:rsidRPr="0005085E" w:rsidRDefault="0048793D" w:rsidP="0048793D">
            <w:pPr>
              <w:spacing w:line="240" w:lineRule="atLeast"/>
              <w:rPr>
                <w:rFonts w:ascii="Arial" w:hAnsi="Arial" w:cs="Arial"/>
                <w:color w:val="0000FF"/>
                <w:lang w:val="fr-BE"/>
              </w:rPr>
            </w:pPr>
          </w:p>
        </w:tc>
        <w:tc>
          <w:tcPr>
            <w:tcW w:w="279" w:type="pct"/>
          </w:tcPr>
          <w:p w14:paraId="37E66E2C" w14:textId="77777777" w:rsidR="0048793D" w:rsidRPr="0005085E" w:rsidRDefault="0048793D" w:rsidP="0048793D">
            <w:pPr>
              <w:spacing w:line="240" w:lineRule="atLeast"/>
              <w:rPr>
                <w:rFonts w:ascii="Arial" w:hAnsi="Arial" w:cs="Arial"/>
                <w:color w:val="0000FF"/>
                <w:lang w:val="fr-BE"/>
              </w:rPr>
            </w:pPr>
          </w:p>
        </w:tc>
        <w:tc>
          <w:tcPr>
            <w:tcW w:w="464" w:type="pct"/>
          </w:tcPr>
          <w:p w14:paraId="1E1D60E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81C673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4B0CA9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D594811"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6FEEBA6" w14:textId="77777777" w:rsidTr="002F7583">
        <w:trPr>
          <w:cantSplit/>
        </w:trPr>
        <w:tc>
          <w:tcPr>
            <w:tcW w:w="155" w:type="pct"/>
          </w:tcPr>
          <w:p w14:paraId="767DFBF3" w14:textId="77777777" w:rsidR="0048793D" w:rsidRPr="0005085E" w:rsidRDefault="0048793D" w:rsidP="0048793D">
            <w:pPr>
              <w:spacing w:line="240" w:lineRule="atLeast"/>
              <w:rPr>
                <w:rFonts w:ascii="Arial" w:hAnsi="Arial" w:cs="Arial"/>
                <w:color w:val="0000FF"/>
                <w:lang w:val="fr-BE"/>
              </w:rPr>
            </w:pPr>
          </w:p>
        </w:tc>
        <w:tc>
          <w:tcPr>
            <w:tcW w:w="279" w:type="pct"/>
          </w:tcPr>
          <w:p w14:paraId="5A378DA4" w14:textId="77777777" w:rsidR="0048793D" w:rsidRPr="0005085E" w:rsidRDefault="0048793D" w:rsidP="0048793D">
            <w:pPr>
              <w:spacing w:line="240" w:lineRule="atLeast"/>
              <w:rPr>
                <w:rFonts w:ascii="Arial" w:hAnsi="Arial" w:cs="Arial"/>
                <w:color w:val="0000FF"/>
                <w:lang w:val="fr-BE"/>
              </w:rPr>
            </w:pPr>
          </w:p>
        </w:tc>
        <w:tc>
          <w:tcPr>
            <w:tcW w:w="464" w:type="pct"/>
          </w:tcPr>
          <w:p w14:paraId="2041A9DE"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103110</w:t>
            </w:r>
          </w:p>
        </w:tc>
        <w:tc>
          <w:tcPr>
            <w:tcW w:w="465" w:type="pct"/>
          </w:tcPr>
          <w:p w14:paraId="121E6299" w14:textId="77777777" w:rsidR="0048793D" w:rsidRPr="0005085E" w:rsidRDefault="0048793D" w:rsidP="0048793D">
            <w:pPr>
              <w:spacing w:line="240" w:lineRule="atLeast"/>
              <w:rPr>
                <w:rFonts w:ascii="Arial" w:hAnsi="Arial" w:cs="Arial"/>
                <w:color w:val="0000FF"/>
                <w:lang w:val="fr-BE"/>
              </w:rPr>
            </w:pPr>
          </w:p>
        </w:tc>
        <w:tc>
          <w:tcPr>
            <w:tcW w:w="2821" w:type="pct"/>
          </w:tcPr>
          <w:p w14:paraId="32B93CDB"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Visite par un médecin généraliste sur base de droits acquis</w:t>
            </w:r>
          </w:p>
        </w:tc>
        <w:tc>
          <w:tcPr>
            <w:tcW w:w="149" w:type="pct"/>
            <w:gridSpan w:val="2"/>
            <w:vAlign w:val="bottom"/>
          </w:tcPr>
          <w:p w14:paraId="07607D0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BA8EC0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3A739FC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0C4BFCE"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C728C54" w14:textId="77777777" w:rsidTr="002F7583">
        <w:trPr>
          <w:cantSplit/>
        </w:trPr>
        <w:tc>
          <w:tcPr>
            <w:tcW w:w="155" w:type="pct"/>
          </w:tcPr>
          <w:p w14:paraId="4CA3006B" w14:textId="77777777" w:rsidR="0048793D" w:rsidRPr="0005085E" w:rsidRDefault="0048793D" w:rsidP="0048793D">
            <w:pPr>
              <w:spacing w:line="240" w:lineRule="atLeast"/>
              <w:rPr>
                <w:rFonts w:ascii="Arial" w:hAnsi="Arial" w:cs="Arial"/>
                <w:color w:val="0000FF"/>
                <w:lang w:val="fr-BE"/>
              </w:rPr>
            </w:pPr>
          </w:p>
        </w:tc>
        <w:tc>
          <w:tcPr>
            <w:tcW w:w="279" w:type="pct"/>
          </w:tcPr>
          <w:p w14:paraId="2453E84B" w14:textId="77777777" w:rsidR="0048793D" w:rsidRPr="0005085E" w:rsidRDefault="0048793D" w:rsidP="0048793D">
            <w:pPr>
              <w:spacing w:line="240" w:lineRule="atLeast"/>
              <w:rPr>
                <w:rFonts w:ascii="Arial" w:hAnsi="Arial" w:cs="Arial"/>
                <w:color w:val="0000FF"/>
                <w:lang w:val="fr-BE"/>
              </w:rPr>
            </w:pPr>
          </w:p>
        </w:tc>
        <w:tc>
          <w:tcPr>
            <w:tcW w:w="464" w:type="pct"/>
          </w:tcPr>
          <w:p w14:paraId="4203581E" w14:textId="77777777" w:rsidR="0048793D" w:rsidRPr="0005085E" w:rsidRDefault="0048793D" w:rsidP="0048793D">
            <w:pPr>
              <w:spacing w:line="240" w:lineRule="atLeast"/>
              <w:rPr>
                <w:rFonts w:ascii="Arial" w:hAnsi="Arial" w:cs="Arial"/>
                <w:color w:val="0000FF"/>
                <w:lang w:val="fr-BE"/>
              </w:rPr>
            </w:pPr>
          </w:p>
        </w:tc>
        <w:tc>
          <w:tcPr>
            <w:tcW w:w="465" w:type="pct"/>
          </w:tcPr>
          <w:p w14:paraId="15584CB2" w14:textId="77777777" w:rsidR="0048793D" w:rsidRPr="0005085E" w:rsidRDefault="0048793D" w:rsidP="0048793D">
            <w:pPr>
              <w:spacing w:line="240" w:lineRule="atLeast"/>
              <w:rPr>
                <w:rFonts w:ascii="Arial" w:hAnsi="Arial" w:cs="Arial"/>
                <w:color w:val="0000FF"/>
                <w:lang w:val="fr-BE"/>
              </w:rPr>
            </w:pPr>
          </w:p>
        </w:tc>
        <w:tc>
          <w:tcPr>
            <w:tcW w:w="2821" w:type="pct"/>
          </w:tcPr>
          <w:p w14:paraId="7782FB50"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6F0242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5A88C6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5E1FB60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196ACD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1D01E7A1" w14:textId="77777777" w:rsidTr="002F7583">
        <w:trPr>
          <w:cantSplit/>
        </w:trPr>
        <w:tc>
          <w:tcPr>
            <w:tcW w:w="155" w:type="pct"/>
          </w:tcPr>
          <w:p w14:paraId="217E3787" w14:textId="77777777" w:rsidR="0048793D" w:rsidRPr="0005085E" w:rsidRDefault="0048793D" w:rsidP="0048793D">
            <w:pPr>
              <w:spacing w:line="240" w:lineRule="atLeast"/>
              <w:rPr>
                <w:rFonts w:ascii="Arial" w:hAnsi="Arial" w:cs="Arial"/>
                <w:color w:val="0000FF"/>
                <w:lang w:val="fr-BE"/>
              </w:rPr>
            </w:pPr>
          </w:p>
        </w:tc>
        <w:tc>
          <w:tcPr>
            <w:tcW w:w="279" w:type="pct"/>
          </w:tcPr>
          <w:p w14:paraId="02250030" w14:textId="77777777" w:rsidR="0048793D" w:rsidRPr="0005085E" w:rsidRDefault="0048793D" w:rsidP="0048793D">
            <w:pPr>
              <w:spacing w:line="240" w:lineRule="atLeast"/>
              <w:rPr>
                <w:rFonts w:ascii="Arial" w:hAnsi="Arial" w:cs="Arial"/>
                <w:color w:val="0000FF"/>
                <w:lang w:val="fr-BE"/>
              </w:rPr>
            </w:pPr>
          </w:p>
        </w:tc>
        <w:tc>
          <w:tcPr>
            <w:tcW w:w="464" w:type="pct"/>
          </w:tcPr>
          <w:p w14:paraId="6084EDDE" w14:textId="77777777" w:rsidR="0048793D" w:rsidRPr="0005085E" w:rsidRDefault="0048793D" w:rsidP="0048793D">
            <w:pPr>
              <w:spacing w:line="240" w:lineRule="atLeast"/>
              <w:rPr>
                <w:rFonts w:ascii="Arial" w:hAnsi="Arial" w:cs="Arial"/>
                <w:color w:val="0000FF"/>
                <w:lang w:val="fr-BE"/>
              </w:rPr>
            </w:pPr>
          </w:p>
        </w:tc>
        <w:tc>
          <w:tcPr>
            <w:tcW w:w="465" w:type="pct"/>
          </w:tcPr>
          <w:p w14:paraId="66A6373A" w14:textId="77777777" w:rsidR="0048793D" w:rsidRPr="0005085E" w:rsidRDefault="0048793D" w:rsidP="0048793D">
            <w:pPr>
              <w:spacing w:line="240" w:lineRule="atLeast"/>
              <w:rPr>
                <w:rFonts w:ascii="Arial" w:hAnsi="Arial" w:cs="Arial"/>
                <w:color w:val="0000FF"/>
                <w:lang w:val="fr-BE"/>
              </w:rPr>
            </w:pPr>
          </w:p>
        </w:tc>
        <w:tc>
          <w:tcPr>
            <w:tcW w:w="2821" w:type="pct"/>
          </w:tcPr>
          <w:p w14:paraId="11A18F81"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E0AFCC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068FA7D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5025FB2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C21F00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6BBE900" w14:textId="77777777" w:rsidTr="002F7583">
        <w:trPr>
          <w:cantSplit/>
        </w:trPr>
        <w:tc>
          <w:tcPr>
            <w:tcW w:w="155" w:type="pct"/>
          </w:tcPr>
          <w:p w14:paraId="6D1FCFF8" w14:textId="77777777" w:rsidR="0048793D" w:rsidRPr="0005085E" w:rsidRDefault="0048793D" w:rsidP="0048793D">
            <w:pPr>
              <w:spacing w:line="240" w:lineRule="atLeast"/>
              <w:rPr>
                <w:rFonts w:ascii="Arial" w:hAnsi="Arial" w:cs="Arial"/>
                <w:color w:val="0000FF"/>
                <w:lang w:val="fr-BE"/>
              </w:rPr>
            </w:pPr>
          </w:p>
        </w:tc>
        <w:tc>
          <w:tcPr>
            <w:tcW w:w="279" w:type="pct"/>
          </w:tcPr>
          <w:p w14:paraId="787A5E0B" w14:textId="77777777" w:rsidR="0048793D" w:rsidRPr="0005085E" w:rsidRDefault="0048793D" w:rsidP="0048793D">
            <w:pPr>
              <w:spacing w:line="240" w:lineRule="atLeast"/>
              <w:rPr>
                <w:rFonts w:ascii="Arial" w:hAnsi="Arial" w:cs="Arial"/>
                <w:color w:val="0000FF"/>
                <w:lang w:val="fr-BE"/>
              </w:rPr>
            </w:pPr>
          </w:p>
        </w:tc>
        <w:tc>
          <w:tcPr>
            <w:tcW w:w="464" w:type="pct"/>
          </w:tcPr>
          <w:p w14:paraId="0976BD11"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B3FEC6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E5CD9DF"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B1F318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216E364" w14:textId="77777777" w:rsidTr="002F7583">
        <w:trPr>
          <w:cantSplit/>
        </w:trPr>
        <w:tc>
          <w:tcPr>
            <w:tcW w:w="155" w:type="pct"/>
          </w:tcPr>
          <w:p w14:paraId="245043F4" w14:textId="77777777" w:rsidR="0048793D" w:rsidRPr="0005085E" w:rsidRDefault="0048793D" w:rsidP="0048793D">
            <w:pPr>
              <w:spacing w:line="240" w:lineRule="atLeast"/>
              <w:rPr>
                <w:rFonts w:ascii="Arial" w:hAnsi="Arial" w:cs="Arial"/>
                <w:color w:val="0000FF"/>
                <w:lang w:val="fr-BE"/>
              </w:rPr>
            </w:pPr>
          </w:p>
        </w:tc>
        <w:tc>
          <w:tcPr>
            <w:tcW w:w="279" w:type="pct"/>
          </w:tcPr>
          <w:p w14:paraId="364BAC80" w14:textId="77777777" w:rsidR="0048793D" w:rsidRPr="0005085E" w:rsidRDefault="0048793D" w:rsidP="0048793D">
            <w:pPr>
              <w:spacing w:line="240" w:lineRule="atLeast"/>
              <w:rPr>
                <w:rFonts w:ascii="Arial" w:hAnsi="Arial" w:cs="Arial"/>
                <w:color w:val="0000FF"/>
                <w:lang w:val="fr-BE"/>
              </w:rPr>
            </w:pPr>
          </w:p>
        </w:tc>
        <w:tc>
          <w:tcPr>
            <w:tcW w:w="464" w:type="pct"/>
          </w:tcPr>
          <w:p w14:paraId="10258192"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104510</w:t>
            </w:r>
          </w:p>
        </w:tc>
        <w:tc>
          <w:tcPr>
            <w:tcW w:w="465" w:type="pct"/>
          </w:tcPr>
          <w:p w14:paraId="09E87411" w14:textId="77777777" w:rsidR="0048793D" w:rsidRPr="0005085E" w:rsidRDefault="0048793D" w:rsidP="0048793D">
            <w:pPr>
              <w:spacing w:line="240" w:lineRule="atLeast"/>
              <w:rPr>
                <w:rFonts w:ascii="Arial" w:hAnsi="Arial" w:cs="Arial"/>
                <w:color w:val="0000FF"/>
                <w:lang w:val="fr-BE"/>
              </w:rPr>
            </w:pPr>
          </w:p>
        </w:tc>
        <w:tc>
          <w:tcPr>
            <w:tcW w:w="2821" w:type="pct"/>
          </w:tcPr>
          <w:p w14:paraId="35B9623B"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Visite effectuée entre 18 heures et 21 heures par un médecin généraliste sur base de droits acquis</w:t>
            </w:r>
          </w:p>
        </w:tc>
        <w:tc>
          <w:tcPr>
            <w:tcW w:w="149" w:type="pct"/>
            <w:gridSpan w:val="2"/>
            <w:vAlign w:val="bottom"/>
          </w:tcPr>
          <w:p w14:paraId="23FA31C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0553A1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70A1B20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636DF0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69938F5" w14:textId="77777777" w:rsidTr="002F7583">
        <w:trPr>
          <w:cantSplit/>
        </w:trPr>
        <w:tc>
          <w:tcPr>
            <w:tcW w:w="155" w:type="pct"/>
          </w:tcPr>
          <w:p w14:paraId="431E309F" w14:textId="77777777" w:rsidR="0048793D" w:rsidRPr="0005085E" w:rsidRDefault="0048793D" w:rsidP="0048793D">
            <w:pPr>
              <w:spacing w:line="240" w:lineRule="atLeast"/>
              <w:rPr>
                <w:rFonts w:ascii="Arial" w:hAnsi="Arial" w:cs="Arial"/>
                <w:color w:val="0000FF"/>
                <w:lang w:val="fr-BE"/>
              </w:rPr>
            </w:pPr>
          </w:p>
        </w:tc>
        <w:tc>
          <w:tcPr>
            <w:tcW w:w="279" w:type="pct"/>
          </w:tcPr>
          <w:p w14:paraId="783C0D91" w14:textId="77777777" w:rsidR="0048793D" w:rsidRPr="0005085E" w:rsidRDefault="0048793D" w:rsidP="0048793D">
            <w:pPr>
              <w:spacing w:line="240" w:lineRule="atLeast"/>
              <w:rPr>
                <w:rFonts w:ascii="Arial" w:hAnsi="Arial" w:cs="Arial"/>
                <w:color w:val="0000FF"/>
                <w:lang w:val="fr-BE"/>
              </w:rPr>
            </w:pPr>
          </w:p>
        </w:tc>
        <w:tc>
          <w:tcPr>
            <w:tcW w:w="464" w:type="pct"/>
          </w:tcPr>
          <w:p w14:paraId="32E1614C" w14:textId="77777777" w:rsidR="0048793D" w:rsidRPr="0005085E" w:rsidRDefault="0048793D" w:rsidP="0048793D">
            <w:pPr>
              <w:spacing w:line="240" w:lineRule="atLeast"/>
              <w:rPr>
                <w:rFonts w:ascii="Arial" w:hAnsi="Arial" w:cs="Arial"/>
                <w:color w:val="0000FF"/>
                <w:lang w:val="fr-BE"/>
              </w:rPr>
            </w:pPr>
          </w:p>
        </w:tc>
        <w:tc>
          <w:tcPr>
            <w:tcW w:w="465" w:type="pct"/>
          </w:tcPr>
          <w:p w14:paraId="0B5E7090" w14:textId="77777777" w:rsidR="0048793D" w:rsidRPr="0005085E" w:rsidRDefault="0048793D" w:rsidP="0048793D">
            <w:pPr>
              <w:spacing w:line="240" w:lineRule="atLeast"/>
              <w:rPr>
                <w:rFonts w:ascii="Arial" w:hAnsi="Arial" w:cs="Arial"/>
                <w:color w:val="0000FF"/>
                <w:lang w:val="fr-BE"/>
              </w:rPr>
            </w:pPr>
          </w:p>
        </w:tc>
        <w:tc>
          <w:tcPr>
            <w:tcW w:w="2821" w:type="pct"/>
          </w:tcPr>
          <w:p w14:paraId="4110F08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1E7FE9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C1F1D1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11,48</w:t>
            </w:r>
          </w:p>
        </w:tc>
        <w:tc>
          <w:tcPr>
            <w:tcW w:w="166" w:type="pct"/>
            <w:gridSpan w:val="2"/>
            <w:vAlign w:val="bottom"/>
          </w:tcPr>
          <w:p w14:paraId="50AB7EE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E2F45E5"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5945AAC1" w14:textId="77777777" w:rsidTr="002F7583">
        <w:trPr>
          <w:cantSplit/>
        </w:trPr>
        <w:tc>
          <w:tcPr>
            <w:tcW w:w="155" w:type="pct"/>
          </w:tcPr>
          <w:p w14:paraId="4F2AF5E1" w14:textId="77777777" w:rsidR="0048793D" w:rsidRPr="0005085E" w:rsidRDefault="0048793D" w:rsidP="0048793D">
            <w:pPr>
              <w:spacing w:line="240" w:lineRule="atLeast"/>
              <w:rPr>
                <w:rFonts w:ascii="Arial" w:hAnsi="Arial" w:cs="Arial"/>
                <w:color w:val="0000FF"/>
                <w:lang w:val="fr-BE"/>
              </w:rPr>
            </w:pPr>
          </w:p>
        </w:tc>
        <w:tc>
          <w:tcPr>
            <w:tcW w:w="279" w:type="pct"/>
          </w:tcPr>
          <w:p w14:paraId="3E27A1A3" w14:textId="77777777" w:rsidR="0048793D" w:rsidRPr="0005085E" w:rsidRDefault="0048793D" w:rsidP="0048793D">
            <w:pPr>
              <w:spacing w:line="240" w:lineRule="atLeast"/>
              <w:rPr>
                <w:rFonts w:ascii="Arial" w:hAnsi="Arial" w:cs="Arial"/>
                <w:color w:val="0000FF"/>
                <w:lang w:val="fr-BE"/>
              </w:rPr>
            </w:pPr>
          </w:p>
        </w:tc>
        <w:tc>
          <w:tcPr>
            <w:tcW w:w="464" w:type="pct"/>
          </w:tcPr>
          <w:p w14:paraId="1170CF72" w14:textId="77777777" w:rsidR="0048793D" w:rsidRPr="0005085E" w:rsidRDefault="0048793D" w:rsidP="0048793D">
            <w:pPr>
              <w:spacing w:line="240" w:lineRule="atLeast"/>
              <w:rPr>
                <w:rFonts w:ascii="Arial" w:hAnsi="Arial" w:cs="Arial"/>
                <w:color w:val="0000FF"/>
                <w:lang w:val="fr-BE"/>
              </w:rPr>
            </w:pPr>
          </w:p>
        </w:tc>
        <w:tc>
          <w:tcPr>
            <w:tcW w:w="465" w:type="pct"/>
          </w:tcPr>
          <w:p w14:paraId="2FD30B1A" w14:textId="77777777" w:rsidR="0048793D" w:rsidRPr="0005085E" w:rsidRDefault="0048793D" w:rsidP="0048793D">
            <w:pPr>
              <w:spacing w:line="240" w:lineRule="atLeast"/>
              <w:rPr>
                <w:rFonts w:ascii="Arial" w:hAnsi="Arial" w:cs="Arial"/>
                <w:color w:val="0000FF"/>
                <w:lang w:val="fr-BE"/>
              </w:rPr>
            </w:pPr>
          </w:p>
        </w:tc>
        <w:tc>
          <w:tcPr>
            <w:tcW w:w="2821" w:type="pct"/>
          </w:tcPr>
          <w:p w14:paraId="4E5DB13F"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B659EB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0485E03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1EF777D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16BC84F7"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019E8638" w14:textId="77777777" w:rsidTr="002F7583">
        <w:trPr>
          <w:cantSplit/>
        </w:trPr>
        <w:tc>
          <w:tcPr>
            <w:tcW w:w="155" w:type="pct"/>
          </w:tcPr>
          <w:p w14:paraId="60B4A2B3" w14:textId="77777777" w:rsidR="0048793D" w:rsidRPr="0005085E" w:rsidRDefault="0048793D" w:rsidP="0048793D">
            <w:pPr>
              <w:spacing w:line="240" w:lineRule="atLeast"/>
              <w:rPr>
                <w:rFonts w:ascii="Arial" w:hAnsi="Arial" w:cs="Arial"/>
                <w:color w:val="0000FF"/>
                <w:lang w:val="fr-BE"/>
              </w:rPr>
            </w:pPr>
          </w:p>
        </w:tc>
        <w:tc>
          <w:tcPr>
            <w:tcW w:w="279" w:type="pct"/>
          </w:tcPr>
          <w:p w14:paraId="0CD29F26" w14:textId="77777777" w:rsidR="0048793D" w:rsidRPr="0005085E" w:rsidRDefault="0048793D" w:rsidP="0048793D">
            <w:pPr>
              <w:spacing w:line="240" w:lineRule="atLeast"/>
              <w:rPr>
                <w:rFonts w:ascii="Arial" w:hAnsi="Arial" w:cs="Arial"/>
                <w:color w:val="0000FF"/>
                <w:lang w:val="fr-BE"/>
              </w:rPr>
            </w:pPr>
          </w:p>
        </w:tc>
        <w:tc>
          <w:tcPr>
            <w:tcW w:w="464" w:type="pct"/>
          </w:tcPr>
          <w:p w14:paraId="07301A6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B725BC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D36CFA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AC84F7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6A628E66" w14:textId="77777777" w:rsidTr="002F7583">
        <w:trPr>
          <w:cantSplit/>
        </w:trPr>
        <w:tc>
          <w:tcPr>
            <w:tcW w:w="155" w:type="pct"/>
          </w:tcPr>
          <w:p w14:paraId="398FC5F8" w14:textId="77777777" w:rsidR="0048793D" w:rsidRPr="0005085E" w:rsidRDefault="0048793D" w:rsidP="0048793D">
            <w:pPr>
              <w:spacing w:line="240" w:lineRule="atLeast"/>
              <w:rPr>
                <w:rFonts w:ascii="Arial" w:hAnsi="Arial" w:cs="Arial"/>
                <w:color w:val="0000FF"/>
                <w:lang w:val="fr-BE"/>
              </w:rPr>
            </w:pPr>
          </w:p>
        </w:tc>
        <w:tc>
          <w:tcPr>
            <w:tcW w:w="279" w:type="pct"/>
          </w:tcPr>
          <w:p w14:paraId="5BAA9AB4" w14:textId="77777777" w:rsidR="0048793D" w:rsidRPr="0005085E" w:rsidRDefault="0048793D" w:rsidP="0048793D">
            <w:pPr>
              <w:spacing w:line="240" w:lineRule="atLeast"/>
              <w:rPr>
                <w:rFonts w:ascii="Arial" w:hAnsi="Arial" w:cs="Arial"/>
                <w:color w:val="0000FF"/>
                <w:lang w:val="fr-BE"/>
              </w:rPr>
            </w:pPr>
          </w:p>
        </w:tc>
        <w:tc>
          <w:tcPr>
            <w:tcW w:w="464" w:type="pct"/>
          </w:tcPr>
          <w:p w14:paraId="3AFDC801" w14:textId="77777777" w:rsidR="0048793D" w:rsidRPr="0005085E" w:rsidRDefault="0048793D" w:rsidP="0048793D">
            <w:pPr>
              <w:spacing w:line="240" w:lineRule="atLeast"/>
              <w:rPr>
                <w:rFonts w:ascii="Arial" w:hAnsi="Arial" w:cs="Arial"/>
                <w:color w:val="0000FF"/>
                <w:lang w:val="fr-BE"/>
              </w:rPr>
            </w:pPr>
            <w:r w:rsidRPr="00311B92">
              <w:rPr>
                <w:rFonts w:ascii="Arial" w:hAnsi="Arial" w:cs="Arial"/>
                <w:color w:val="0000FF"/>
                <w:lang w:val="fr-BE"/>
              </w:rPr>
              <w:t>104532</w:t>
            </w:r>
          </w:p>
        </w:tc>
        <w:tc>
          <w:tcPr>
            <w:tcW w:w="465" w:type="pct"/>
          </w:tcPr>
          <w:p w14:paraId="34EE9552" w14:textId="77777777" w:rsidR="0048793D" w:rsidRPr="0005085E" w:rsidRDefault="0048793D" w:rsidP="0048793D">
            <w:pPr>
              <w:spacing w:line="240" w:lineRule="atLeast"/>
              <w:rPr>
                <w:rFonts w:ascii="Arial" w:hAnsi="Arial" w:cs="Arial"/>
                <w:color w:val="0000FF"/>
                <w:lang w:val="fr-BE"/>
              </w:rPr>
            </w:pPr>
          </w:p>
        </w:tc>
        <w:tc>
          <w:tcPr>
            <w:tcW w:w="2821" w:type="pct"/>
          </w:tcPr>
          <w:p w14:paraId="3FE34527" w14:textId="77777777" w:rsidR="0048793D" w:rsidRPr="0005085E" w:rsidRDefault="0048793D" w:rsidP="0048793D">
            <w:pPr>
              <w:spacing w:line="240" w:lineRule="atLeast"/>
              <w:jc w:val="both"/>
              <w:rPr>
                <w:rFonts w:ascii="Arial" w:hAnsi="Arial" w:cs="Arial"/>
                <w:color w:val="0000FF"/>
                <w:lang w:val="fr-BE"/>
              </w:rPr>
            </w:pPr>
            <w:r w:rsidRPr="00311B92">
              <w:rPr>
                <w:rFonts w:ascii="Arial" w:hAnsi="Arial" w:cs="Arial"/>
                <w:color w:val="0000FF"/>
                <w:lang w:val="fr-BE"/>
              </w:rPr>
              <w:t>Visite effectuée entre 21 heures et 8 heures par un médecin généraliste sur base de droits acquis</w:t>
            </w:r>
          </w:p>
        </w:tc>
        <w:tc>
          <w:tcPr>
            <w:tcW w:w="149" w:type="pct"/>
            <w:gridSpan w:val="2"/>
            <w:vAlign w:val="bottom"/>
          </w:tcPr>
          <w:p w14:paraId="0CE0C54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5FC318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57048C2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48200B8"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75567060" w14:textId="77777777" w:rsidTr="002F7583">
        <w:trPr>
          <w:cantSplit/>
        </w:trPr>
        <w:tc>
          <w:tcPr>
            <w:tcW w:w="155" w:type="pct"/>
          </w:tcPr>
          <w:p w14:paraId="61FDCD0C" w14:textId="77777777" w:rsidR="0048793D" w:rsidRPr="0005085E" w:rsidRDefault="0048793D" w:rsidP="0048793D">
            <w:pPr>
              <w:spacing w:line="240" w:lineRule="atLeast"/>
              <w:rPr>
                <w:rFonts w:ascii="Arial" w:hAnsi="Arial" w:cs="Arial"/>
                <w:color w:val="0000FF"/>
                <w:lang w:val="fr-BE"/>
              </w:rPr>
            </w:pPr>
          </w:p>
        </w:tc>
        <w:tc>
          <w:tcPr>
            <w:tcW w:w="279" w:type="pct"/>
          </w:tcPr>
          <w:p w14:paraId="60B03813" w14:textId="77777777" w:rsidR="0048793D" w:rsidRPr="0005085E" w:rsidRDefault="0048793D" w:rsidP="0048793D">
            <w:pPr>
              <w:spacing w:line="240" w:lineRule="atLeast"/>
              <w:rPr>
                <w:rFonts w:ascii="Arial" w:hAnsi="Arial" w:cs="Arial"/>
                <w:color w:val="0000FF"/>
                <w:lang w:val="fr-BE"/>
              </w:rPr>
            </w:pPr>
          </w:p>
        </w:tc>
        <w:tc>
          <w:tcPr>
            <w:tcW w:w="464" w:type="pct"/>
          </w:tcPr>
          <w:p w14:paraId="63640E43" w14:textId="77777777" w:rsidR="0048793D" w:rsidRPr="0005085E" w:rsidRDefault="0048793D" w:rsidP="0048793D">
            <w:pPr>
              <w:spacing w:line="240" w:lineRule="atLeast"/>
              <w:rPr>
                <w:rFonts w:ascii="Arial" w:hAnsi="Arial" w:cs="Arial"/>
                <w:color w:val="0000FF"/>
                <w:lang w:val="fr-BE"/>
              </w:rPr>
            </w:pPr>
          </w:p>
        </w:tc>
        <w:tc>
          <w:tcPr>
            <w:tcW w:w="465" w:type="pct"/>
          </w:tcPr>
          <w:p w14:paraId="1084069F" w14:textId="77777777" w:rsidR="0048793D" w:rsidRPr="0005085E" w:rsidRDefault="0048793D" w:rsidP="0048793D">
            <w:pPr>
              <w:spacing w:line="240" w:lineRule="atLeast"/>
              <w:rPr>
                <w:rFonts w:ascii="Arial" w:hAnsi="Arial" w:cs="Arial"/>
                <w:color w:val="0000FF"/>
                <w:lang w:val="fr-BE"/>
              </w:rPr>
            </w:pPr>
          </w:p>
        </w:tc>
        <w:tc>
          <w:tcPr>
            <w:tcW w:w="2821" w:type="pct"/>
          </w:tcPr>
          <w:p w14:paraId="33FEB2EA"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D229AD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439B102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25,96</w:t>
            </w:r>
          </w:p>
        </w:tc>
        <w:tc>
          <w:tcPr>
            <w:tcW w:w="166" w:type="pct"/>
            <w:gridSpan w:val="2"/>
            <w:vAlign w:val="bottom"/>
          </w:tcPr>
          <w:p w14:paraId="2EC7B78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ED7BC0F"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2BF7979A" w14:textId="77777777" w:rsidTr="002F7583">
        <w:trPr>
          <w:cantSplit/>
        </w:trPr>
        <w:tc>
          <w:tcPr>
            <w:tcW w:w="155" w:type="pct"/>
          </w:tcPr>
          <w:p w14:paraId="1022066B" w14:textId="77777777" w:rsidR="0048793D" w:rsidRPr="0005085E" w:rsidRDefault="0048793D" w:rsidP="0048793D">
            <w:pPr>
              <w:spacing w:line="240" w:lineRule="atLeast"/>
              <w:rPr>
                <w:rFonts w:ascii="Arial" w:hAnsi="Arial" w:cs="Arial"/>
                <w:color w:val="0000FF"/>
                <w:lang w:val="fr-BE"/>
              </w:rPr>
            </w:pPr>
          </w:p>
        </w:tc>
        <w:tc>
          <w:tcPr>
            <w:tcW w:w="279" w:type="pct"/>
          </w:tcPr>
          <w:p w14:paraId="045CEDF3" w14:textId="77777777" w:rsidR="0048793D" w:rsidRPr="0005085E" w:rsidRDefault="0048793D" w:rsidP="0048793D">
            <w:pPr>
              <w:spacing w:line="240" w:lineRule="atLeast"/>
              <w:rPr>
                <w:rFonts w:ascii="Arial" w:hAnsi="Arial" w:cs="Arial"/>
                <w:color w:val="0000FF"/>
                <w:lang w:val="fr-BE"/>
              </w:rPr>
            </w:pPr>
          </w:p>
        </w:tc>
        <w:tc>
          <w:tcPr>
            <w:tcW w:w="464" w:type="pct"/>
          </w:tcPr>
          <w:p w14:paraId="7C2123CB" w14:textId="77777777" w:rsidR="0048793D" w:rsidRPr="0005085E" w:rsidRDefault="0048793D" w:rsidP="0048793D">
            <w:pPr>
              <w:spacing w:line="240" w:lineRule="atLeast"/>
              <w:rPr>
                <w:rFonts w:ascii="Arial" w:hAnsi="Arial" w:cs="Arial"/>
                <w:color w:val="0000FF"/>
                <w:lang w:val="fr-BE"/>
              </w:rPr>
            </w:pPr>
          </w:p>
        </w:tc>
        <w:tc>
          <w:tcPr>
            <w:tcW w:w="465" w:type="pct"/>
          </w:tcPr>
          <w:p w14:paraId="1E671C82" w14:textId="77777777" w:rsidR="0048793D" w:rsidRPr="0005085E" w:rsidRDefault="0048793D" w:rsidP="0048793D">
            <w:pPr>
              <w:spacing w:line="240" w:lineRule="atLeast"/>
              <w:rPr>
                <w:rFonts w:ascii="Arial" w:hAnsi="Arial" w:cs="Arial"/>
                <w:color w:val="0000FF"/>
                <w:lang w:val="fr-BE"/>
              </w:rPr>
            </w:pPr>
          </w:p>
        </w:tc>
        <w:tc>
          <w:tcPr>
            <w:tcW w:w="2821" w:type="pct"/>
          </w:tcPr>
          <w:p w14:paraId="74BD612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044B1F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066B3AC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5ABB928D"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8F22162" w14:textId="77777777" w:rsidR="0048793D" w:rsidRPr="0005085E" w:rsidRDefault="0048793D" w:rsidP="0048793D">
            <w:pPr>
              <w:spacing w:line="240" w:lineRule="atLeast"/>
              <w:jc w:val="right"/>
              <w:rPr>
                <w:rFonts w:ascii="Arial" w:hAnsi="Arial" w:cs="Arial"/>
                <w:color w:val="0000FF"/>
                <w:lang w:val="fr-BE"/>
              </w:rPr>
            </w:pPr>
          </w:p>
        </w:tc>
      </w:tr>
      <w:tr w:rsidR="0048793D" w:rsidRPr="00DB3DC8" w14:paraId="4E40C311" w14:textId="77777777" w:rsidTr="002F7583">
        <w:trPr>
          <w:cantSplit/>
        </w:trPr>
        <w:tc>
          <w:tcPr>
            <w:tcW w:w="155" w:type="pct"/>
          </w:tcPr>
          <w:p w14:paraId="547FB11B" w14:textId="77777777" w:rsidR="0048793D" w:rsidRPr="0005085E" w:rsidRDefault="0048793D" w:rsidP="0048793D">
            <w:pPr>
              <w:spacing w:line="240" w:lineRule="atLeast"/>
              <w:rPr>
                <w:rFonts w:ascii="Arial" w:hAnsi="Arial" w:cs="Arial"/>
                <w:color w:val="0000FF"/>
                <w:lang w:val="fr-BE"/>
              </w:rPr>
            </w:pPr>
          </w:p>
        </w:tc>
        <w:tc>
          <w:tcPr>
            <w:tcW w:w="279" w:type="pct"/>
          </w:tcPr>
          <w:p w14:paraId="41BA418F" w14:textId="77777777" w:rsidR="0048793D" w:rsidRPr="0005085E" w:rsidRDefault="0048793D" w:rsidP="0048793D">
            <w:pPr>
              <w:spacing w:line="240" w:lineRule="atLeast"/>
              <w:rPr>
                <w:rFonts w:ascii="Arial" w:hAnsi="Arial" w:cs="Arial"/>
                <w:color w:val="0000FF"/>
                <w:lang w:val="fr-BE"/>
              </w:rPr>
            </w:pPr>
          </w:p>
        </w:tc>
        <w:tc>
          <w:tcPr>
            <w:tcW w:w="464" w:type="pct"/>
          </w:tcPr>
          <w:p w14:paraId="2171E23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9012F7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D86413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27FDCA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D6D238F" w14:textId="77777777" w:rsidTr="002F7583">
        <w:trPr>
          <w:cantSplit/>
        </w:trPr>
        <w:tc>
          <w:tcPr>
            <w:tcW w:w="155" w:type="pct"/>
          </w:tcPr>
          <w:p w14:paraId="25883932" w14:textId="77777777" w:rsidR="0048793D" w:rsidRPr="0005085E" w:rsidRDefault="0048793D" w:rsidP="0048793D">
            <w:pPr>
              <w:spacing w:line="240" w:lineRule="atLeast"/>
              <w:rPr>
                <w:rFonts w:ascii="Arial" w:hAnsi="Arial" w:cs="Arial"/>
                <w:color w:val="0000FF"/>
                <w:lang w:val="fr-BE"/>
              </w:rPr>
            </w:pPr>
          </w:p>
        </w:tc>
        <w:tc>
          <w:tcPr>
            <w:tcW w:w="279" w:type="pct"/>
          </w:tcPr>
          <w:p w14:paraId="7606FAB8" w14:textId="77777777" w:rsidR="0048793D" w:rsidRPr="0005085E" w:rsidRDefault="0048793D" w:rsidP="0048793D">
            <w:pPr>
              <w:spacing w:line="240" w:lineRule="atLeast"/>
              <w:rPr>
                <w:rFonts w:ascii="Arial" w:hAnsi="Arial" w:cs="Arial"/>
                <w:color w:val="0000FF"/>
                <w:lang w:val="fr-BE"/>
              </w:rPr>
            </w:pPr>
          </w:p>
        </w:tc>
        <w:tc>
          <w:tcPr>
            <w:tcW w:w="464" w:type="pct"/>
          </w:tcPr>
          <w:p w14:paraId="04CD5098"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104554</w:t>
            </w:r>
          </w:p>
        </w:tc>
        <w:tc>
          <w:tcPr>
            <w:tcW w:w="465" w:type="pct"/>
          </w:tcPr>
          <w:p w14:paraId="5399927C" w14:textId="77777777" w:rsidR="0048793D" w:rsidRPr="0005085E" w:rsidRDefault="0048793D" w:rsidP="0048793D">
            <w:pPr>
              <w:spacing w:line="240" w:lineRule="atLeast"/>
              <w:rPr>
                <w:rFonts w:ascii="Arial" w:hAnsi="Arial" w:cs="Arial"/>
                <w:color w:val="0000FF"/>
                <w:lang w:val="fr-BE"/>
              </w:rPr>
            </w:pPr>
          </w:p>
        </w:tc>
        <w:tc>
          <w:tcPr>
            <w:tcW w:w="2821" w:type="pct"/>
          </w:tcPr>
          <w:p w14:paraId="459592E3"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effectuée un samedi, un dimanche ou un jour férié entre 8 heures et 21 heures par un médecin généraliste sur base de droits acquis</w:t>
            </w:r>
          </w:p>
        </w:tc>
        <w:tc>
          <w:tcPr>
            <w:tcW w:w="149" w:type="pct"/>
            <w:gridSpan w:val="2"/>
            <w:vAlign w:val="bottom"/>
          </w:tcPr>
          <w:p w14:paraId="1630E14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C3E962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3813A66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4E34223"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3DA5BAA5" w14:textId="77777777" w:rsidTr="002F7583">
        <w:trPr>
          <w:cantSplit/>
        </w:trPr>
        <w:tc>
          <w:tcPr>
            <w:tcW w:w="155" w:type="pct"/>
          </w:tcPr>
          <w:p w14:paraId="5EFA25E6" w14:textId="77777777" w:rsidR="0048793D" w:rsidRPr="0005085E" w:rsidRDefault="0048793D" w:rsidP="0048793D">
            <w:pPr>
              <w:spacing w:line="240" w:lineRule="atLeast"/>
              <w:rPr>
                <w:rFonts w:ascii="Arial" w:hAnsi="Arial" w:cs="Arial"/>
                <w:color w:val="0000FF"/>
                <w:lang w:val="fr-BE"/>
              </w:rPr>
            </w:pPr>
          </w:p>
        </w:tc>
        <w:tc>
          <w:tcPr>
            <w:tcW w:w="279" w:type="pct"/>
          </w:tcPr>
          <w:p w14:paraId="3D8CD99F" w14:textId="77777777" w:rsidR="0048793D" w:rsidRPr="0005085E" w:rsidRDefault="0048793D" w:rsidP="0048793D">
            <w:pPr>
              <w:spacing w:line="240" w:lineRule="atLeast"/>
              <w:rPr>
                <w:rFonts w:ascii="Arial" w:hAnsi="Arial" w:cs="Arial"/>
                <w:color w:val="0000FF"/>
                <w:lang w:val="fr-BE"/>
              </w:rPr>
            </w:pPr>
          </w:p>
        </w:tc>
        <w:tc>
          <w:tcPr>
            <w:tcW w:w="464" w:type="pct"/>
          </w:tcPr>
          <w:p w14:paraId="5F858645" w14:textId="77777777" w:rsidR="0048793D" w:rsidRPr="0005085E" w:rsidRDefault="0048793D" w:rsidP="0048793D">
            <w:pPr>
              <w:spacing w:line="240" w:lineRule="atLeast"/>
              <w:rPr>
                <w:rFonts w:ascii="Arial" w:hAnsi="Arial" w:cs="Arial"/>
                <w:color w:val="0000FF"/>
                <w:lang w:val="fr-BE"/>
              </w:rPr>
            </w:pPr>
          </w:p>
        </w:tc>
        <w:tc>
          <w:tcPr>
            <w:tcW w:w="465" w:type="pct"/>
          </w:tcPr>
          <w:p w14:paraId="207CF948" w14:textId="77777777" w:rsidR="0048793D" w:rsidRPr="0005085E" w:rsidRDefault="0048793D" w:rsidP="0048793D">
            <w:pPr>
              <w:spacing w:line="240" w:lineRule="atLeast"/>
              <w:rPr>
                <w:rFonts w:ascii="Arial" w:hAnsi="Arial" w:cs="Arial"/>
                <w:color w:val="0000FF"/>
                <w:lang w:val="fr-BE"/>
              </w:rPr>
            </w:pPr>
          </w:p>
        </w:tc>
        <w:tc>
          <w:tcPr>
            <w:tcW w:w="2821" w:type="pct"/>
          </w:tcPr>
          <w:p w14:paraId="75740E6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05A728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28E91D9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13,49</w:t>
            </w:r>
          </w:p>
        </w:tc>
        <w:tc>
          <w:tcPr>
            <w:tcW w:w="166" w:type="pct"/>
            <w:gridSpan w:val="2"/>
            <w:vAlign w:val="bottom"/>
          </w:tcPr>
          <w:p w14:paraId="1220A3D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93B2922"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05989999" w14:textId="77777777" w:rsidTr="002F7583">
        <w:trPr>
          <w:cantSplit/>
        </w:trPr>
        <w:tc>
          <w:tcPr>
            <w:tcW w:w="155" w:type="pct"/>
          </w:tcPr>
          <w:p w14:paraId="19F615C0" w14:textId="77777777" w:rsidR="0048793D" w:rsidRPr="0005085E" w:rsidRDefault="0048793D" w:rsidP="0048793D">
            <w:pPr>
              <w:spacing w:line="240" w:lineRule="atLeast"/>
              <w:rPr>
                <w:rFonts w:ascii="Arial" w:hAnsi="Arial" w:cs="Arial"/>
                <w:color w:val="0000FF"/>
                <w:lang w:val="fr-BE"/>
              </w:rPr>
            </w:pPr>
          </w:p>
        </w:tc>
        <w:tc>
          <w:tcPr>
            <w:tcW w:w="279" w:type="pct"/>
          </w:tcPr>
          <w:p w14:paraId="10AD1702" w14:textId="77777777" w:rsidR="0048793D" w:rsidRPr="0005085E" w:rsidRDefault="0048793D" w:rsidP="0048793D">
            <w:pPr>
              <w:spacing w:line="240" w:lineRule="atLeast"/>
              <w:rPr>
                <w:rFonts w:ascii="Arial" w:hAnsi="Arial" w:cs="Arial"/>
                <w:color w:val="0000FF"/>
                <w:lang w:val="fr-BE"/>
              </w:rPr>
            </w:pPr>
          </w:p>
        </w:tc>
        <w:tc>
          <w:tcPr>
            <w:tcW w:w="464" w:type="pct"/>
          </w:tcPr>
          <w:p w14:paraId="5B585A4D" w14:textId="77777777" w:rsidR="0048793D" w:rsidRPr="0005085E" w:rsidRDefault="0048793D" w:rsidP="0048793D">
            <w:pPr>
              <w:spacing w:line="240" w:lineRule="atLeast"/>
              <w:rPr>
                <w:rFonts w:ascii="Arial" w:hAnsi="Arial" w:cs="Arial"/>
                <w:color w:val="0000FF"/>
                <w:lang w:val="fr-BE"/>
              </w:rPr>
            </w:pPr>
          </w:p>
        </w:tc>
        <w:tc>
          <w:tcPr>
            <w:tcW w:w="465" w:type="pct"/>
          </w:tcPr>
          <w:p w14:paraId="678D2D1D" w14:textId="77777777" w:rsidR="0048793D" w:rsidRPr="0005085E" w:rsidRDefault="0048793D" w:rsidP="0048793D">
            <w:pPr>
              <w:spacing w:line="240" w:lineRule="atLeast"/>
              <w:rPr>
                <w:rFonts w:ascii="Arial" w:hAnsi="Arial" w:cs="Arial"/>
                <w:color w:val="0000FF"/>
                <w:lang w:val="fr-BE"/>
              </w:rPr>
            </w:pPr>
          </w:p>
        </w:tc>
        <w:tc>
          <w:tcPr>
            <w:tcW w:w="2821" w:type="pct"/>
          </w:tcPr>
          <w:p w14:paraId="2E089604"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A6FE12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11E97B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1DAF714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E992E7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ED9D941" w14:textId="77777777" w:rsidTr="002F7583">
        <w:trPr>
          <w:cantSplit/>
        </w:trPr>
        <w:tc>
          <w:tcPr>
            <w:tcW w:w="155" w:type="pct"/>
          </w:tcPr>
          <w:p w14:paraId="4A493A8E" w14:textId="77777777" w:rsidR="0048793D" w:rsidRPr="0005085E" w:rsidRDefault="0048793D" w:rsidP="0048793D">
            <w:pPr>
              <w:spacing w:line="240" w:lineRule="atLeast"/>
              <w:rPr>
                <w:rFonts w:ascii="Arial" w:hAnsi="Arial" w:cs="Arial"/>
                <w:color w:val="0000FF"/>
                <w:lang w:val="fr-BE"/>
              </w:rPr>
            </w:pPr>
          </w:p>
        </w:tc>
        <w:tc>
          <w:tcPr>
            <w:tcW w:w="279" w:type="pct"/>
          </w:tcPr>
          <w:p w14:paraId="7658275C" w14:textId="77777777" w:rsidR="0048793D" w:rsidRPr="0005085E" w:rsidRDefault="0048793D" w:rsidP="0048793D">
            <w:pPr>
              <w:spacing w:line="240" w:lineRule="atLeast"/>
              <w:rPr>
                <w:rFonts w:ascii="Arial" w:hAnsi="Arial" w:cs="Arial"/>
                <w:color w:val="0000FF"/>
                <w:lang w:val="fr-BE"/>
              </w:rPr>
            </w:pPr>
          </w:p>
        </w:tc>
        <w:tc>
          <w:tcPr>
            <w:tcW w:w="464" w:type="pct"/>
          </w:tcPr>
          <w:p w14:paraId="2EEAE31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416CE2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79EED3F3"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A461D2B"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5909180" w14:textId="77777777" w:rsidTr="002F7583">
        <w:trPr>
          <w:cantSplit/>
        </w:trPr>
        <w:tc>
          <w:tcPr>
            <w:tcW w:w="155" w:type="pct"/>
          </w:tcPr>
          <w:p w14:paraId="16707C44" w14:textId="77777777" w:rsidR="0048793D" w:rsidRPr="0005085E" w:rsidRDefault="0048793D" w:rsidP="0048793D">
            <w:pPr>
              <w:spacing w:line="240" w:lineRule="atLeast"/>
              <w:rPr>
                <w:rFonts w:ascii="Arial" w:hAnsi="Arial" w:cs="Arial"/>
                <w:color w:val="0000FF"/>
                <w:lang w:val="fr-BE"/>
              </w:rPr>
            </w:pPr>
          </w:p>
        </w:tc>
        <w:tc>
          <w:tcPr>
            <w:tcW w:w="279" w:type="pct"/>
          </w:tcPr>
          <w:p w14:paraId="745BF486" w14:textId="77777777" w:rsidR="0048793D" w:rsidRPr="0005085E" w:rsidRDefault="0048793D" w:rsidP="0048793D">
            <w:pPr>
              <w:spacing w:line="240" w:lineRule="atLeast"/>
              <w:rPr>
                <w:rFonts w:ascii="Arial" w:hAnsi="Arial" w:cs="Arial"/>
                <w:color w:val="0000FF"/>
                <w:lang w:val="fr-BE"/>
              </w:rPr>
            </w:pPr>
          </w:p>
        </w:tc>
        <w:tc>
          <w:tcPr>
            <w:tcW w:w="464" w:type="pct"/>
          </w:tcPr>
          <w:p w14:paraId="06C09EE3"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103213</w:t>
            </w:r>
          </w:p>
        </w:tc>
        <w:tc>
          <w:tcPr>
            <w:tcW w:w="465" w:type="pct"/>
          </w:tcPr>
          <w:p w14:paraId="269C14A7" w14:textId="77777777" w:rsidR="0048793D" w:rsidRPr="0005085E" w:rsidRDefault="0048793D" w:rsidP="0048793D">
            <w:pPr>
              <w:spacing w:line="240" w:lineRule="atLeast"/>
              <w:rPr>
                <w:rFonts w:ascii="Arial" w:hAnsi="Arial" w:cs="Arial"/>
                <w:color w:val="0000FF"/>
                <w:lang w:val="fr-BE"/>
              </w:rPr>
            </w:pPr>
          </w:p>
        </w:tc>
        <w:tc>
          <w:tcPr>
            <w:tcW w:w="2821" w:type="pct"/>
          </w:tcPr>
          <w:p w14:paraId="4CD10842"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à l'occasion d'un même déplacement pour deux bénéficiaires par un médecin généraliste sur base de droits acquis</w:t>
            </w:r>
          </w:p>
        </w:tc>
        <w:tc>
          <w:tcPr>
            <w:tcW w:w="149" w:type="pct"/>
            <w:gridSpan w:val="2"/>
            <w:vAlign w:val="bottom"/>
          </w:tcPr>
          <w:p w14:paraId="0A36B1A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F4A402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0E8C65B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B2640CB"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7ABBF55" w14:textId="77777777" w:rsidTr="002F7583">
        <w:trPr>
          <w:cantSplit/>
        </w:trPr>
        <w:tc>
          <w:tcPr>
            <w:tcW w:w="155" w:type="pct"/>
          </w:tcPr>
          <w:p w14:paraId="562AA89A" w14:textId="77777777" w:rsidR="0048793D" w:rsidRPr="0005085E" w:rsidRDefault="0048793D" w:rsidP="0048793D">
            <w:pPr>
              <w:spacing w:line="240" w:lineRule="atLeast"/>
              <w:rPr>
                <w:rFonts w:ascii="Arial" w:hAnsi="Arial" w:cs="Arial"/>
                <w:color w:val="0000FF"/>
                <w:lang w:val="fr-BE"/>
              </w:rPr>
            </w:pPr>
          </w:p>
        </w:tc>
        <w:tc>
          <w:tcPr>
            <w:tcW w:w="279" w:type="pct"/>
          </w:tcPr>
          <w:p w14:paraId="3D92F243" w14:textId="77777777" w:rsidR="0048793D" w:rsidRPr="0005085E" w:rsidRDefault="0048793D" w:rsidP="0048793D">
            <w:pPr>
              <w:spacing w:line="240" w:lineRule="atLeast"/>
              <w:rPr>
                <w:rFonts w:ascii="Arial" w:hAnsi="Arial" w:cs="Arial"/>
                <w:color w:val="0000FF"/>
                <w:lang w:val="fr-BE"/>
              </w:rPr>
            </w:pPr>
          </w:p>
        </w:tc>
        <w:tc>
          <w:tcPr>
            <w:tcW w:w="464" w:type="pct"/>
          </w:tcPr>
          <w:p w14:paraId="4964D7C5" w14:textId="77777777" w:rsidR="0048793D" w:rsidRPr="0005085E" w:rsidRDefault="0048793D" w:rsidP="0048793D">
            <w:pPr>
              <w:spacing w:line="240" w:lineRule="atLeast"/>
              <w:rPr>
                <w:rFonts w:ascii="Arial" w:hAnsi="Arial" w:cs="Arial"/>
                <w:color w:val="0000FF"/>
                <w:lang w:val="fr-BE"/>
              </w:rPr>
            </w:pPr>
          </w:p>
        </w:tc>
        <w:tc>
          <w:tcPr>
            <w:tcW w:w="465" w:type="pct"/>
          </w:tcPr>
          <w:p w14:paraId="3CB67BD4" w14:textId="77777777" w:rsidR="0048793D" w:rsidRPr="0005085E" w:rsidRDefault="0048793D" w:rsidP="0048793D">
            <w:pPr>
              <w:spacing w:line="240" w:lineRule="atLeast"/>
              <w:rPr>
                <w:rFonts w:ascii="Arial" w:hAnsi="Arial" w:cs="Arial"/>
                <w:color w:val="0000FF"/>
                <w:lang w:val="fr-BE"/>
              </w:rPr>
            </w:pPr>
          </w:p>
        </w:tc>
        <w:tc>
          <w:tcPr>
            <w:tcW w:w="2821" w:type="pct"/>
          </w:tcPr>
          <w:p w14:paraId="3FB956FF"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44B4C7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7C0D37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5B7E119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E769E83"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0087DEF6" w14:textId="77777777" w:rsidTr="002F7583">
        <w:trPr>
          <w:cantSplit/>
        </w:trPr>
        <w:tc>
          <w:tcPr>
            <w:tcW w:w="155" w:type="pct"/>
          </w:tcPr>
          <w:p w14:paraId="12D8257B" w14:textId="77777777" w:rsidR="0048793D" w:rsidRPr="0005085E" w:rsidRDefault="0048793D" w:rsidP="0048793D">
            <w:pPr>
              <w:spacing w:line="240" w:lineRule="atLeast"/>
              <w:rPr>
                <w:rFonts w:ascii="Arial" w:hAnsi="Arial" w:cs="Arial"/>
                <w:color w:val="0000FF"/>
                <w:lang w:val="fr-BE"/>
              </w:rPr>
            </w:pPr>
          </w:p>
        </w:tc>
        <w:tc>
          <w:tcPr>
            <w:tcW w:w="279" w:type="pct"/>
          </w:tcPr>
          <w:p w14:paraId="09228E11" w14:textId="77777777" w:rsidR="0048793D" w:rsidRPr="0005085E" w:rsidRDefault="0048793D" w:rsidP="0048793D">
            <w:pPr>
              <w:spacing w:line="240" w:lineRule="atLeast"/>
              <w:rPr>
                <w:rFonts w:ascii="Arial" w:hAnsi="Arial" w:cs="Arial"/>
                <w:color w:val="0000FF"/>
                <w:lang w:val="fr-BE"/>
              </w:rPr>
            </w:pPr>
          </w:p>
        </w:tc>
        <w:tc>
          <w:tcPr>
            <w:tcW w:w="464" w:type="pct"/>
          </w:tcPr>
          <w:p w14:paraId="0DB0E65D" w14:textId="77777777" w:rsidR="0048793D" w:rsidRPr="0005085E" w:rsidRDefault="0048793D" w:rsidP="0048793D">
            <w:pPr>
              <w:spacing w:line="240" w:lineRule="atLeast"/>
              <w:rPr>
                <w:rFonts w:ascii="Arial" w:hAnsi="Arial" w:cs="Arial"/>
                <w:color w:val="0000FF"/>
                <w:lang w:val="fr-BE"/>
              </w:rPr>
            </w:pPr>
          </w:p>
        </w:tc>
        <w:tc>
          <w:tcPr>
            <w:tcW w:w="465" w:type="pct"/>
          </w:tcPr>
          <w:p w14:paraId="56823C80" w14:textId="77777777" w:rsidR="0048793D" w:rsidRPr="0005085E" w:rsidRDefault="0048793D" w:rsidP="0048793D">
            <w:pPr>
              <w:spacing w:line="240" w:lineRule="atLeast"/>
              <w:rPr>
                <w:rFonts w:ascii="Arial" w:hAnsi="Arial" w:cs="Arial"/>
                <w:color w:val="0000FF"/>
                <w:lang w:val="fr-BE"/>
              </w:rPr>
            </w:pPr>
          </w:p>
        </w:tc>
        <w:tc>
          <w:tcPr>
            <w:tcW w:w="2821" w:type="pct"/>
          </w:tcPr>
          <w:p w14:paraId="5D57D59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DAABD1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6A24885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0,5</w:t>
            </w:r>
          </w:p>
        </w:tc>
        <w:tc>
          <w:tcPr>
            <w:tcW w:w="166" w:type="pct"/>
            <w:gridSpan w:val="2"/>
            <w:vAlign w:val="bottom"/>
          </w:tcPr>
          <w:p w14:paraId="168EACC0"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A85F7FF"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7A07366" w14:textId="77777777" w:rsidTr="002F7583">
        <w:trPr>
          <w:cantSplit/>
        </w:trPr>
        <w:tc>
          <w:tcPr>
            <w:tcW w:w="155" w:type="pct"/>
          </w:tcPr>
          <w:p w14:paraId="77813770" w14:textId="77777777" w:rsidR="0048793D" w:rsidRPr="0005085E" w:rsidRDefault="0048793D" w:rsidP="0048793D">
            <w:pPr>
              <w:spacing w:line="240" w:lineRule="atLeast"/>
              <w:rPr>
                <w:rFonts w:ascii="Arial" w:hAnsi="Arial" w:cs="Arial"/>
                <w:color w:val="0000FF"/>
                <w:lang w:val="fr-BE"/>
              </w:rPr>
            </w:pPr>
          </w:p>
        </w:tc>
        <w:tc>
          <w:tcPr>
            <w:tcW w:w="279" w:type="pct"/>
          </w:tcPr>
          <w:p w14:paraId="3338CD1C" w14:textId="77777777" w:rsidR="0048793D" w:rsidRPr="0005085E" w:rsidRDefault="0048793D" w:rsidP="0048793D">
            <w:pPr>
              <w:spacing w:line="240" w:lineRule="atLeast"/>
              <w:rPr>
                <w:rFonts w:ascii="Arial" w:hAnsi="Arial" w:cs="Arial"/>
                <w:color w:val="0000FF"/>
                <w:lang w:val="fr-BE"/>
              </w:rPr>
            </w:pPr>
          </w:p>
        </w:tc>
        <w:tc>
          <w:tcPr>
            <w:tcW w:w="464" w:type="pct"/>
          </w:tcPr>
          <w:p w14:paraId="25216F22"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EB13B8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0456B2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22CB173"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12D545F1" w14:textId="77777777" w:rsidTr="002F7583">
        <w:trPr>
          <w:cantSplit/>
        </w:trPr>
        <w:tc>
          <w:tcPr>
            <w:tcW w:w="155" w:type="pct"/>
          </w:tcPr>
          <w:p w14:paraId="7177FC19" w14:textId="77777777" w:rsidR="0048793D" w:rsidRPr="0005085E" w:rsidRDefault="0048793D" w:rsidP="0048793D">
            <w:pPr>
              <w:spacing w:line="240" w:lineRule="atLeast"/>
              <w:rPr>
                <w:rFonts w:ascii="Arial" w:hAnsi="Arial" w:cs="Arial"/>
                <w:color w:val="0000FF"/>
                <w:lang w:val="fr-BE"/>
              </w:rPr>
            </w:pPr>
          </w:p>
        </w:tc>
        <w:tc>
          <w:tcPr>
            <w:tcW w:w="279" w:type="pct"/>
          </w:tcPr>
          <w:p w14:paraId="230F4870" w14:textId="77777777" w:rsidR="0048793D" w:rsidRPr="0005085E" w:rsidRDefault="0048793D" w:rsidP="0048793D">
            <w:pPr>
              <w:spacing w:line="240" w:lineRule="atLeast"/>
              <w:rPr>
                <w:rFonts w:ascii="Arial" w:hAnsi="Arial" w:cs="Arial"/>
                <w:color w:val="0000FF"/>
                <w:lang w:val="fr-BE"/>
              </w:rPr>
            </w:pPr>
          </w:p>
        </w:tc>
        <w:tc>
          <w:tcPr>
            <w:tcW w:w="464" w:type="pct"/>
          </w:tcPr>
          <w:p w14:paraId="1C5AC62F"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103235</w:t>
            </w:r>
          </w:p>
        </w:tc>
        <w:tc>
          <w:tcPr>
            <w:tcW w:w="465" w:type="pct"/>
          </w:tcPr>
          <w:p w14:paraId="6171B637" w14:textId="77777777" w:rsidR="0048793D" w:rsidRPr="0005085E" w:rsidRDefault="0048793D" w:rsidP="0048793D">
            <w:pPr>
              <w:spacing w:line="240" w:lineRule="atLeast"/>
              <w:rPr>
                <w:rFonts w:ascii="Arial" w:hAnsi="Arial" w:cs="Arial"/>
                <w:color w:val="0000FF"/>
                <w:lang w:val="fr-BE"/>
              </w:rPr>
            </w:pPr>
          </w:p>
        </w:tc>
        <w:tc>
          <w:tcPr>
            <w:tcW w:w="2821" w:type="pct"/>
          </w:tcPr>
          <w:p w14:paraId="62683E36"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à l'occasion d'un même déplacement pour plus de deux bénéficiaires par un médecin généraliste sur base de droits acquis</w:t>
            </w:r>
          </w:p>
        </w:tc>
        <w:tc>
          <w:tcPr>
            <w:tcW w:w="149" w:type="pct"/>
            <w:gridSpan w:val="2"/>
            <w:vAlign w:val="bottom"/>
          </w:tcPr>
          <w:p w14:paraId="54277C7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9DF2C8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51BB6F6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EADF679"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266F610A" w14:textId="77777777" w:rsidTr="002F7583">
        <w:trPr>
          <w:cantSplit/>
        </w:trPr>
        <w:tc>
          <w:tcPr>
            <w:tcW w:w="155" w:type="pct"/>
          </w:tcPr>
          <w:p w14:paraId="1AE8FB0E" w14:textId="77777777" w:rsidR="0048793D" w:rsidRPr="0005085E" w:rsidRDefault="0048793D" w:rsidP="0048793D">
            <w:pPr>
              <w:spacing w:line="240" w:lineRule="atLeast"/>
              <w:rPr>
                <w:rFonts w:ascii="Arial" w:hAnsi="Arial" w:cs="Arial"/>
                <w:color w:val="0000FF"/>
                <w:lang w:val="fr-BE"/>
              </w:rPr>
            </w:pPr>
          </w:p>
        </w:tc>
        <w:tc>
          <w:tcPr>
            <w:tcW w:w="279" w:type="pct"/>
          </w:tcPr>
          <w:p w14:paraId="76F40D04" w14:textId="77777777" w:rsidR="0048793D" w:rsidRPr="0005085E" w:rsidRDefault="0048793D" w:rsidP="0048793D">
            <w:pPr>
              <w:spacing w:line="240" w:lineRule="atLeast"/>
              <w:rPr>
                <w:rFonts w:ascii="Arial" w:hAnsi="Arial" w:cs="Arial"/>
                <w:color w:val="0000FF"/>
                <w:lang w:val="fr-BE"/>
              </w:rPr>
            </w:pPr>
          </w:p>
        </w:tc>
        <w:tc>
          <w:tcPr>
            <w:tcW w:w="464" w:type="pct"/>
          </w:tcPr>
          <w:p w14:paraId="0BA456DB" w14:textId="77777777" w:rsidR="0048793D" w:rsidRPr="0005085E" w:rsidRDefault="0048793D" w:rsidP="0048793D">
            <w:pPr>
              <w:spacing w:line="240" w:lineRule="atLeast"/>
              <w:rPr>
                <w:rFonts w:ascii="Arial" w:hAnsi="Arial" w:cs="Arial"/>
                <w:color w:val="0000FF"/>
                <w:lang w:val="fr-BE"/>
              </w:rPr>
            </w:pPr>
          </w:p>
        </w:tc>
        <w:tc>
          <w:tcPr>
            <w:tcW w:w="465" w:type="pct"/>
          </w:tcPr>
          <w:p w14:paraId="3AA4C189" w14:textId="77777777" w:rsidR="0048793D" w:rsidRPr="0005085E" w:rsidRDefault="0048793D" w:rsidP="0048793D">
            <w:pPr>
              <w:spacing w:line="240" w:lineRule="atLeast"/>
              <w:rPr>
                <w:rFonts w:ascii="Arial" w:hAnsi="Arial" w:cs="Arial"/>
                <w:color w:val="0000FF"/>
                <w:lang w:val="fr-BE"/>
              </w:rPr>
            </w:pPr>
          </w:p>
        </w:tc>
        <w:tc>
          <w:tcPr>
            <w:tcW w:w="2821" w:type="pct"/>
          </w:tcPr>
          <w:p w14:paraId="5DA1848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8660E2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E38CEB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045F54A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83FE635"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1404FF2E" w14:textId="77777777" w:rsidTr="002F7583">
        <w:trPr>
          <w:cantSplit/>
        </w:trPr>
        <w:tc>
          <w:tcPr>
            <w:tcW w:w="155" w:type="pct"/>
          </w:tcPr>
          <w:p w14:paraId="19EA71AF" w14:textId="77777777" w:rsidR="0048793D" w:rsidRPr="0005085E" w:rsidRDefault="0048793D" w:rsidP="0048793D">
            <w:pPr>
              <w:spacing w:line="240" w:lineRule="atLeast"/>
              <w:rPr>
                <w:rFonts w:ascii="Arial" w:hAnsi="Arial" w:cs="Arial"/>
                <w:color w:val="0000FF"/>
                <w:lang w:val="fr-BE"/>
              </w:rPr>
            </w:pPr>
          </w:p>
        </w:tc>
        <w:tc>
          <w:tcPr>
            <w:tcW w:w="279" w:type="pct"/>
          </w:tcPr>
          <w:p w14:paraId="52181121" w14:textId="77777777" w:rsidR="0048793D" w:rsidRPr="0005085E" w:rsidRDefault="0048793D" w:rsidP="0048793D">
            <w:pPr>
              <w:spacing w:line="240" w:lineRule="atLeast"/>
              <w:rPr>
                <w:rFonts w:ascii="Arial" w:hAnsi="Arial" w:cs="Arial"/>
                <w:color w:val="0000FF"/>
                <w:lang w:val="fr-BE"/>
              </w:rPr>
            </w:pPr>
          </w:p>
        </w:tc>
        <w:tc>
          <w:tcPr>
            <w:tcW w:w="464" w:type="pct"/>
          </w:tcPr>
          <w:p w14:paraId="0055EE91" w14:textId="77777777" w:rsidR="0048793D" w:rsidRPr="0005085E" w:rsidRDefault="0048793D" w:rsidP="0048793D">
            <w:pPr>
              <w:spacing w:line="240" w:lineRule="atLeast"/>
              <w:rPr>
                <w:rFonts w:ascii="Arial" w:hAnsi="Arial" w:cs="Arial"/>
                <w:color w:val="0000FF"/>
                <w:lang w:val="fr-BE"/>
              </w:rPr>
            </w:pPr>
          </w:p>
        </w:tc>
        <w:tc>
          <w:tcPr>
            <w:tcW w:w="465" w:type="pct"/>
          </w:tcPr>
          <w:p w14:paraId="7BADE067" w14:textId="77777777" w:rsidR="0048793D" w:rsidRPr="0005085E" w:rsidRDefault="0048793D" w:rsidP="0048793D">
            <w:pPr>
              <w:spacing w:line="240" w:lineRule="atLeast"/>
              <w:rPr>
                <w:rFonts w:ascii="Arial" w:hAnsi="Arial" w:cs="Arial"/>
                <w:color w:val="0000FF"/>
                <w:lang w:val="fr-BE"/>
              </w:rPr>
            </w:pPr>
          </w:p>
        </w:tc>
        <w:tc>
          <w:tcPr>
            <w:tcW w:w="2821" w:type="pct"/>
          </w:tcPr>
          <w:p w14:paraId="5886C44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525DA5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836656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0,33</w:t>
            </w:r>
          </w:p>
        </w:tc>
        <w:tc>
          <w:tcPr>
            <w:tcW w:w="166" w:type="pct"/>
            <w:gridSpan w:val="2"/>
            <w:vAlign w:val="bottom"/>
          </w:tcPr>
          <w:p w14:paraId="39DC9E19"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FA9E6B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DE14625" w14:textId="77777777" w:rsidTr="002F7583">
        <w:trPr>
          <w:cantSplit/>
        </w:trPr>
        <w:tc>
          <w:tcPr>
            <w:tcW w:w="155" w:type="pct"/>
          </w:tcPr>
          <w:p w14:paraId="1EBE557D" w14:textId="77777777" w:rsidR="0048793D" w:rsidRPr="0005085E" w:rsidRDefault="0048793D" w:rsidP="0048793D">
            <w:pPr>
              <w:spacing w:line="240" w:lineRule="atLeast"/>
              <w:rPr>
                <w:rFonts w:ascii="Arial" w:hAnsi="Arial" w:cs="Arial"/>
                <w:color w:val="0000FF"/>
                <w:lang w:val="fr-BE"/>
              </w:rPr>
            </w:pPr>
          </w:p>
        </w:tc>
        <w:tc>
          <w:tcPr>
            <w:tcW w:w="279" w:type="pct"/>
          </w:tcPr>
          <w:p w14:paraId="06E264B8" w14:textId="77777777" w:rsidR="0048793D" w:rsidRPr="0005085E" w:rsidRDefault="0048793D" w:rsidP="0048793D">
            <w:pPr>
              <w:spacing w:line="240" w:lineRule="atLeast"/>
              <w:rPr>
                <w:rFonts w:ascii="Arial" w:hAnsi="Arial" w:cs="Arial"/>
                <w:color w:val="0000FF"/>
                <w:lang w:val="fr-BE"/>
              </w:rPr>
            </w:pPr>
          </w:p>
        </w:tc>
        <w:tc>
          <w:tcPr>
            <w:tcW w:w="464" w:type="pct"/>
          </w:tcPr>
          <w:p w14:paraId="363EA52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C53DAB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7FA3B6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5C5BC9B"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6E83C84A" w14:textId="77777777" w:rsidTr="002F7583">
        <w:trPr>
          <w:cantSplit/>
        </w:trPr>
        <w:tc>
          <w:tcPr>
            <w:tcW w:w="155" w:type="pct"/>
          </w:tcPr>
          <w:p w14:paraId="464CF05A" w14:textId="77777777" w:rsidR="0048793D" w:rsidRPr="0005085E" w:rsidRDefault="0048793D" w:rsidP="0048793D">
            <w:pPr>
              <w:spacing w:line="240" w:lineRule="atLeast"/>
              <w:rPr>
                <w:rFonts w:ascii="Arial" w:hAnsi="Arial" w:cs="Arial"/>
                <w:color w:val="0000FF"/>
                <w:lang w:val="fr-BE"/>
              </w:rPr>
            </w:pPr>
          </w:p>
        </w:tc>
        <w:tc>
          <w:tcPr>
            <w:tcW w:w="279" w:type="pct"/>
          </w:tcPr>
          <w:p w14:paraId="10AD90BA" w14:textId="77777777" w:rsidR="0048793D" w:rsidRPr="0005085E" w:rsidRDefault="0048793D" w:rsidP="0048793D">
            <w:pPr>
              <w:spacing w:line="240" w:lineRule="atLeast"/>
              <w:rPr>
                <w:rFonts w:ascii="Arial" w:hAnsi="Arial" w:cs="Arial"/>
                <w:color w:val="0000FF"/>
                <w:lang w:val="fr-BE"/>
              </w:rPr>
            </w:pPr>
          </w:p>
        </w:tc>
        <w:tc>
          <w:tcPr>
            <w:tcW w:w="464" w:type="pct"/>
          </w:tcPr>
          <w:p w14:paraId="6D95F5DA"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104635</w:t>
            </w:r>
          </w:p>
        </w:tc>
        <w:tc>
          <w:tcPr>
            <w:tcW w:w="465" w:type="pct"/>
          </w:tcPr>
          <w:p w14:paraId="2D059492" w14:textId="77777777" w:rsidR="0048793D" w:rsidRPr="0005085E" w:rsidRDefault="0048793D" w:rsidP="0048793D">
            <w:pPr>
              <w:spacing w:line="240" w:lineRule="atLeast"/>
              <w:rPr>
                <w:rFonts w:ascii="Arial" w:hAnsi="Arial" w:cs="Arial"/>
                <w:color w:val="0000FF"/>
                <w:lang w:val="fr-BE"/>
              </w:rPr>
            </w:pPr>
          </w:p>
        </w:tc>
        <w:tc>
          <w:tcPr>
            <w:tcW w:w="2821" w:type="pct"/>
          </w:tcPr>
          <w:p w14:paraId="4A217FED"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le médecin généraliste sur base de droits acquis (103213, 103235) si la visite est effectuée entre 18 heures et 21 heures</w:t>
            </w:r>
          </w:p>
        </w:tc>
        <w:tc>
          <w:tcPr>
            <w:tcW w:w="149" w:type="pct"/>
            <w:gridSpan w:val="2"/>
            <w:vAlign w:val="bottom"/>
          </w:tcPr>
          <w:p w14:paraId="02358D9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B86130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7,42</w:t>
            </w:r>
          </w:p>
        </w:tc>
        <w:tc>
          <w:tcPr>
            <w:tcW w:w="166" w:type="pct"/>
            <w:gridSpan w:val="2"/>
            <w:vAlign w:val="bottom"/>
          </w:tcPr>
          <w:p w14:paraId="4193E0D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125498E"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3D58B84C" w14:textId="77777777" w:rsidTr="002F7583">
        <w:trPr>
          <w:cantSplit/>
        </w:trPr>
        <w:tc>
          <w:tcPr>
            <w:tcW w:w="155" w:type="pct"/>
          </w:tcPr>
          <w:p w14:paraId="50A7BAD0" w14:textId="77777777" w:rsidR="0048793D" w:rsidRPr="0005085E" w:rsidRDefault="0048793D" w:rsidP="0048793D">
            <w:pPr>
              <w:spacing w:line="240" w:lineRule="atLeast"/>
              <w:rPr>
                <w:rFonts w:ascii="Arial" w:hAnsi="Arial" w:cs="Arial"/>
                <w:color w:val="0000FF"/>
                <w:lang w:val="fr-BE"/>
              </w:rPr>
            </w:pPr>
          </w:p>
        </w:tc>
        <w:tc>
          <w:tcPr>
            <w:tcW w:w="279" w:type="pct"/>
          </w:tcPr>
          <w:p w14:paraId="4DB6A82F" w14:textId="77777777" w:rsidR="0048793D" w:rsidRPr="0005085E" w:rsidRDefault="0048793D" w:rsidP="0048793D">
            <w:pPr>
              <w:spacing w:line="240" w:lineRule="atLeast"/>
              <w:rPr>
                <w:rFonts w:ascii="Arial" w:hAnsi="Arial" w:cs="Arial"/>
                <w:color w:val="0000FF"/>
                <w:lang w:val="fr-BE"/>
              </w:rPr>
            </w:pPr>
          </w:p>
        </w:tc>
        <w:tc>
          <w:tcPr>
            <w:tcW w:w="464" w:type="pct"/>
          </w:tcPr>
          <w:p w14:paraId="735EFF1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E6E1F4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1B1D61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E6FAD51"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69459C60" w14:textId="77777777" w:rsidTr="002F7583">
        <w:trPr>
          <w:cantSplit/>
        </w:trPr>
        <w:tc>
          <w:tcPr>
            <w:tcW w:w="155" w:type="pct"/>
          </w:tcPr>
          <w:p w14:paraId="0FA30B1D" w14:textId="77777777" w:rsidR="0048793D" w:rsidRPr="0005085E" w:rsidRDefault="0048793D" w:rsidP="0048793D">
            <w:pPr>
              <w:spacing w:line="240" w:lineRule="atLeast"/>
              <w:rPr>
                <w:rFonts w:ascii="Arial" w:hAnsi="Arial" w:cs="Arial"/>
                <w:color w:val="0000FF"/>
                <w:lang w:val="fr-BE"/>
              </w:rPr>
            </w:pPr>
          </w:p>
        </w:tc>
        <w:tc>
          <w:tcPr>
            <w:tcW w:w="279" w:type="pct"/>
          </w:tcPr>
          <w:p w14:paraId="7CEE004B" w14:textId="77777777" w:rsidR="0048793D" w:rsidRPr="0005085E" w:rsidRDefault="0048793D" w:rsidP="0048793D">
            <w:pPr>
              <w:spacing w:line="240" w:lineRule="atLeast"/>
              <w:rPr>
                <w:rFonts w:ascii="Arial" w:hAnsi="Arial" w:cs="Arial"/>
                <w:color w:val="0000FF"/>
                <w:lang w:val="fr-BE"/>
              </w:rPr>
            </w:pPr>
          </w:p>
        </w:tc>
        <w:tc>
          <w:tcPr>
            <w:tcW w:w="464" w:type="pct"/>
          </w:tcPr>
          <w:p w14:paraId="518E3641"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104613</w:t>
            </w:r>
          </w:p>
        </w:tc>
        <w:tc>
          <w:tcPr>
            <w:tcW w:w="465" w:type="pct"/>
          </w:tcPr>
          <w:p w14:paraId="57C442F0" w14:textId="77777777" w:rsidR="0048793D" w:rsidRPr="0005085E" w:rsidRDefault="0048793D" w:rsidP="0048793D">
            <w:pPr>
              <w:spacing w:line="240" w:lineRule="atLeast"/>
              <w:rPr>
                <w:rFonts w:ascii="Arial" w:hAnsi="Arial" w:cs="Arial"/>
                <w:color w:val="0000FF"/>
                <w:lang w:val="fr-BE"/>
              </w:rPr>
            </w:pPr>
          </w:p>
        </w:tc>
        <w:tc>
          <w:tcPr>
            <w:tcW w:w="2821" w:type="pct"/>
          </w:tcPr>
          <w:p w14:paraId="1F48DD89"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le médecin généraliste sur base de droits acquis (103213, 103235) si la visite est effectuée entre 21 heures et 8 heures</w:t>
            </w:r>
          </w:p>
        </w:tc>
        <w:tc>
          <w:tcPr>
            <w:tcW w:w="149" w:type="pct"/>
            <w:gridSpan w:val="2"/>
            <w:vAlign w:val="bottom"/>
          </w:tcPr>
          <w:p w14:paraId="49679D4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27094B5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15,98</w:t>
            </w:r>
          </w:p>
        </w:tc>
        <w:tc>
          <w:tcPr>
            <w:tcW w:w="166" w:type="pct"/>
            <w:gridSpan w:val="2"/>
            <w:vAlign w:val="bottom"/>
          </w:tcPr>
          <w:p w14:paraId="2A9D0CD2"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601AC8D"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DBE4FB7" w14:textId="77777777" w:rsidTr="002F7583">
        <w:trPr>
          <w:cantSplit/>
        </w:trPr>
        <w:tc>
          <w:tcPr>
            <w:tcW w:w="155" w:type="pct"/>
          </w:tcPr>
          <w:p w14:paraId="2E8CF215" w14:textId="77777777" w:rsidR="0048793D" w:rsidRPr="0005085E" w:rsidRDefault="0048793D" w:rsidP="0048793D">
            <w:pPr>
              <w:spacing w:line="240" w:lineRule="atLeast"/>
              <w:rPr>
                <w:rFonts w:ascii="Arial" w:hAnsi="Arial" w:cs="Arial"/>
                <w:color w:val="0000FF"/>
                <w:lang w:val="fr-BE"/>
              </w:rPr>
            </w:pPr>
          </w:p>
        </w:tc>
        <w:tc>
          <w:tcPr>
            <w:tcW w:w="279" w:type="pct"/>
          </w:tcPr>
          <w:p w14:paraId="702FD5FC" w14:textId="77777777" w:rsidR="0048793D" w:rsidRPr="0005085E" w:rsidRDefault="0048793D" w:rsidP="0048793D">
            <w:pPr>
              <w:spacing w:line="240" w:lineRule="atLeast"/>
              <w:rPr>
                <w:rFonts w:ascii="Arial" w:hAnsi="Arial" w:cs="Arial"/>
                <w:color w:val="0000FF"/>
                <w:lang w:val="fr-BE"/>
              </w:rPr>
            </w:pPr>
          </w:p>
        </w:tc>
        <w:tc>
          <w:tcPr>
            <w:tcW w:w="464" w:type="pct"/>
          </w:tcPr>
          <w:p w14:paraId="763113E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D4E8A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9EED60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A962961"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360207C3" w14:textId="77777777" w:rsidTr="002F7583">
        <w:trPr>
          <w:cantSplit/>
        </w:trPr>
        <w:tc>
          <w:tcPr>
            <w:tcW w:w="155" w:type="pct"/>
          </w:tcPr>
          <w:p w14:paraId="09052BC0" w14:textId="77777777" w:rsidR="0048793D" w:rsidRPr="0005085E" w:rsidRDefault="0048793D" w:rsidP="0048793D">
            <w:pPr>
              <w:spacing w:line="240" w:lineRule="atLeast"/>
              <w:rPr>
                <w:rFonts w:ascii="Arial" w:hAnsi="Arial" w:cs="Arial"/>
                <w:color w:val="0000FF"/>
                <w:lang w:val="fr-BE"/>
              </w:rPr>
            </w:pPr>
          </w:p>
        </w:tc>
        <w:tc>
          <w:tcPr>
            <w:tcW w:w="279" w:type="pct"/>
          </w:tcPr>
          <w:p w14:paraId="266C196D" w14:textId="77777777" w:rsidR="0048793D" w:rsidRPr="0005085E" w:rsidRDefault="0048793D" w:rsidP="0048793D">
            <w:pPr>
              <w:spacing w:line="240" w:lineRule="atLeast"/>
              <w:rPr>
                <w:rFonts w:ascii="Arial" w:hAnsi="Arial" w:cs="Arial"/>
                <w:color w:val="0000FF"/>
                <w:lang w:val="fr-BE"/>
              </w:rPr>
            </w:pPr>
          </w:p>
        </w:tc>
        <w:tc>
          <w:tcPr>
            <w:tcW w:w="464" w:type="pct"/>
          </w:tcPr>
          <w:p w14:paraId="1C1838AD"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104591</w:t>
            </w:r>
          </w:p>
        </w:tc>
        <w:tc>
          <w:tcPr>
            <w:tcW w:w="465" w:type="pct"/>
          </w:tcPr>
          <w:p w14:paraId="684302A9" w14:textId="77777777" w:rsidR="0048793D" w:rsidRPr="0005085E" w:rsidRDefault="0048793D" w:rsidP="0048793D">
            <w:pPr>
              <w:spacing w:line="240" w:lineRule="atLeast"/>
              <w:rPr>
                <w:rFonts w:ascii="Arial" w:hAnsi="Arial" w:cs="Arial"/>
                <w:color w:val="0000FF"/>
                <w:lang w:val="fr-BE"/>
              </w:rPr>
            </w:pPr>
          </w:p>
        </w:tc>
        <w:tc>
          <w:tcPr>
            <w:tcW w:w="2821" w:type="pct"/>
          </w:tcPr>
          <w:p w14:paraId="6DCA07FA"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un médecin généraliste sur base de droits acquis (103213, 103235) si la visite est effectuée un samedi, un dimanche ou un jour férié entre 8 heures et 21 heures</w:t>
            </w:r>
          </w:p>
        </w:tc>
        <w:tc>
          <w:tcPr>
            <w:tcW w:w="149" w:type="pct"/>
            <w:gridSpan w:val="2"/>
            <w:vAlign w:val="bottom"/>
          </w:tcPr>
          <w:p w14:paraId="7AA0E1F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0909294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8,42</w:t>
            </w:r>
          </w:p>
        </w:tc>
        <w:tc>
          <w:tcPr>
            <w:tcW w:w="166" w:type="pct"/>
            <w:gridSpan w:val="2"/>
            <w:vAlign w:val="bottom"/>
          </w:tcPr>
          <w:p w14:paraId="3F81685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28C28B1"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09261E8" w14:textId="77777777" w:rsidTr="002F7583">
        <w:trPr>
          <w:cantSplit/>
        </w:trPr>
        <w:tc>
          <w:tcPr>
            <w:tcW w:w="155" w:type="pct"/>
          </w:tcPr>
          <w:p w14:paraId="06F0882E" w14:textId="77777777" w:rsidR="0048793D" w:rsidRPr="0005085E" w:rsidRDefault="0048793D" w:rsidP="0048793D">
            <w:pPr>
              <w:spacing w:line="240" w:lineRule="atLeast"/>
              <w:rPr>
                <w:rFonts w:ascii="Arial" w:hAnsi="Arial" w:cs="Arial"/>
                <w:color w:val="0000FF"/>
                <w:lang w:val="fr-BE"/>
              </w:rPr>
            </w:pPr>
          </w:p>
        </w:tc>
        <w:tc>
          <w:tcPr>
            <w:tcW w:w="279" w:type="pct"/>
          </w:tcPr>
          <w:p w14:paraId="54A4F300" w14:textId="77777777" w:rsidR="0048793D" w:rsidRPr="0005085E" w:rsidRDefault="0048793D" w:rsidP="0048793D">
            <w:pPr>
              <w:spacing w:line="240" w:lineRule="atLeast"/>
              <w:rPr>
                <w:rFonts w:ascii="Arial" w:hAnsi="Arial" w:cs="Arial"/>
                <w:color w:val="0000FF"/>
                <w:lang w:val="fr-BE"/>
              </w:rPr>
            </w:pPr>
          </w:p>
        </w:tc>
        <w:tc>
          <w:tcPr>
            <w:tcW w:w="464" w:type="pct"/>
          </w:tcPr>
          <w:p w14:paraId="570B19DF"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FEC55C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8A498DB"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D88B4F2"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127D1E78" w14:textId="77777777" w:rsidTr="002F7583">
        <w:trPr>
          <w:cantSplit/>
        </w:trPr>
        <w:tc>
          <w:tcPr>
            <w:tcW w:w="155" w:type="pct"/>
          </w:tcPr>
          <w:p w14:paraId="3AC2F1C0" w14:textId="77777777" w:rsidR="0048793D" w:rsidRPr="0005085E" w:rsidRDefault="0048793D" w:rsidP="0048793D">
            <w:pPr>
              <w:spacing w:line="240" w:lineRule="atLeast"/>
              <w:rPr>
                <w:rFonts w:ascii="Arial" w:hAnsi="Arial" w:cs="Arial"/>
                <w:color w:val="0000FF"/>
                <w:lang w:val="fr-BE"/>
              </w:rPr>
            </w:pPr>
          </w:p>
        </w:tc>
        <w:tc>
          <w:tcPr>
            <w:tcW w:w="279" w:type="pct"/>
          </w:tcPr>
          <w:p w14:paraId="63C11EF3" w14:textId="77777777" w:rsidR="0048793D" w:rsidRPr="0005085E" w:rsidRDefault="0048793D" w:rsidP="0048793D">
            <w:pPr>
              <w:spacing w:line="240" w:lineRule="atLeast"/>
              <w:rPr>
                <w:rFonts w:ascii="Arial" w:hAnsi="Arial" w:cs="Arial"/>
                <w:color w:val="0000FF"/>
                <w:lang w:val="fr-BE"/>
              </w:rPr>
            </w:pPr>
          </w:p>
        </w:tc>
        <w:tc>
          <w:tcPr>
            <w:tcW w:w="464" w:type="pct"/>
          </w:tcPr>
          <w:p w14:paraId="02CD4612"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103132</w:t>
            </w:r>
          </w:p>
        </w:tc>
        <w:tc>
          <w:tcPr>
            <w:tcW w:w="465" w:type="pct"/>
          </w:tcPr>
          <w:p w14:paraId="1805C256" w14:textId="77777777" w:rsidR="0048793D" w:rsidRPr="0005085E" w:rsidRDefault="0048793D" w:rsidP="0048793D">
            <w:pPr>
              <w:spacing w:line="240" w:lineRule="atLeast"/>
              <w:rPr>
                <w:rFonts w:ascii="Arial" w:hAnsi="Arial" w:cs="Arial"/>
                <w:color w:val="0000FF"/>
                <w:lang w:val="fr-BE"/>
              </w:rPr>
            </w:pPr>
          </w:p>
        </w:tc>
        <w:tc>
          <w:tcPr>
            <w:tcW w:w="2821" w:type="pct"/>
          </w:tcPr>
          <w:p w14:paraId="2FFD0DA6"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par le médecin généraliste</w:t>
            </w:r>
          </w:p>
        </w:tc>
        <w:tc>
          <w:tcPr>
            <w:tcW w:w="149" w:type="pct"/>
            <w:gridSpan w:val="2"/>
            <w:vAlign w:val="bottom"/>
          </w:tcPr>
          <w:p w14:paraId="1A0170D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452081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1A0E735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76AAD0A"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520F0F45" w14:textId="77777777" w:rsidTr="002F7583">
        <w:trPr>
          <w:cantSplit/>
        </w:trPr>
        <w:tc>
          <w:tcPr>
            <w:tcW w:w="155" w:type="pct"/>
          </w:tcPr>
          <w:p w14:paraId="6506A028" w14:textId="77777777" w:rsidR="0048793D" w:rsidRPr="0005085E" w:rsidRDefault="0048793D" w:rsidP="0048793D">
            <w:pPr>
              <w:spacing w:line="240" w:lineRule="atLeast"/>
              <w:rPr>
                <w:rFonts w:ascii="Arial" w:hAnsi="Arial" w:cs="Arial"/>
                <w:color w:val="0000FF"/>
                <w:lang w:val="fr-BE"/>
              </w:rPr>
            </w:pPr>
          </w:p>
        </w:tc>
        <w:tc>
          <w:tcPr>
            <w:tcW w:w="279" w:type="pct"/>
          </w:tcPr>
          <w:p w14:paraId="4A3B1212" w14:textId="77777777" w:rsidR="0048793D" w:rsidRPr="0005085E" w:rsidRDefault="0048793D" w:rsidP="0048793D">
            <w:pPr>
              <w:spacing w:line="240" w:lineRule="atLeast"/>
              <w:rPr>
                <w:rFonts w:ascii="Arial" w:hAnsi="Arial" w:cs="Arial"/>
                <w:color w:val="0000FF"/>
                <w:lang w:val="fr-BE"/>
              </w:rPr>
            </w:pPr>
          </w:p>
        </w:tc>
        <w:tc>
          <w:tcPr>
            <w:tcW w:w="464" w:type="pct"/>
          </w:tcPr>
          <w:p w14:paraId="573119D3" w14:textId="77777777" w:rsidR="0048793D" w:rsidRPr="0005085E" w:rsidRDefault="0048793D" w:rsidP="0048793D">
            <w:pPr>
              <w:spacing w:line="240" w:lineRule="atLeast"/>
              <w:rPr>
                <w:rFonts w:ascii="Arial" w:hAnsi="Arial" w:cs="Arial"/>
                <w:color w:val="0000FF"/>
                <w:lang w:val="fr-BE"/>
              </w:rPr>
            </w:pPr>
          </w:p>
        </w:tc>
        <w:tc>
          <w:tcPr>
            <w:tcW w:w="465" w:type="pct"/>
          </w:tcPr>
          <w:p w14:paraId="11B892F7" w14:textId="77777777" w:rsidR="0048793D" w:rsidRPr="0005085E" w:rsidRDefault="0048793D" w:rsidP="0048793D">
            <w:pPr>
              <w:spacing w:line="240" w:lineRule="atLeast"/>
              <w:rPr>
                <w:rFonts w:ascii="Arial" w:hAnsi="Arial" w:cs="Arial"/>
                <w:color w:val="0000FF"/>
                <w:lang w:val="fr-BE"/>
              </w:rPr>
            </w:pPr>
          </w:p>
        </w:tc>
        <w:tc>
          <w:tcPr>
            <w:tcW w:w="2821" w:type="pct"/>
          </w:tcPr>
          <w:p w14:paraId="70EAC300"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947DCD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4EF4E0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w:t>
            </w:r>
          </w:p>
        </w:tc>
        <w:tc>
          <w:tcPr>
            <w:tcW w:w="166" w:type="pct"/>
            <w:gridSpan w:val="2"/>
            <w:vAlign w:val="bottom"/>
          </w:tcPr>
          <w:p w14:paraId="7B90AE5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87C4279"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3144C226" w14:textId="77777777" w:rsidTr="002F7583">
        <w:trPr>
          <w:cantSplit/>
        </w:trPr>
        <w:tc>
          <w:tcPr>
            <w:tcW w:w="155" w:type="pct"/>
          </w:tcPr>
          <w:p w14:paraId="26C9B8E3" w14:textId="77777777" w:rsidR="0048793D" w:rsidRPr="0005085E" w:rsidRDefault="0048793D" w:rsidP="0048793D">
            <w:pPr>
              <w:spacing w:line="240" w:lineRule="atLeast"/>
              <w:rPr>
                <w:rFonts w:ascii="Arial" w:hAnsi="Arial" w:cs="Arial"/>
                <w:color w:val="0000FF"/>
                <w:lang w:val="fr-BE"/>
              </w:rPr>
            </w:pPr>
          </w:p>
        </w:tc>
        <w:tc>
          <w:tcPr>
            <w:tcW w:w="279" w:type="pct"/>
          </w:tcPr>
          <w:p w14:paraId="23C6A8BE" w14:textId="77777777" w:rsidR="0048793D" w:rsidRPr="0005085E" w:rsidRDefault="0048793D" w:rsidP="0048793D">
            <w:pPr>
              <w:spacing w:line="240" w:lineRule="atLeast"/>
              <w:rPr>
                <w:rFonts w:ascii="Arial" w:hAnsi="Arial" w:cs="Arial"/>
                <w:color w:val="0000FF"/>
                <w:lang w:val="fr-BE"/>
              </w:rPr>
            </w:pPr>
          </w:p>
        </w:tc>
        <w:tc>
          <w:tcPr>
            <w:tcW w:w="464" w:type="pct"/>
          </w:tcPr>
          <w:p w14:paraId="1744576B" w14:textId="77777777" w:rsidR="0048793D" w:rsidRPr="0005085E" w:rsidRDefault="0048793D" w:rsidP="0048793D">
            <w:pPr>
              <w:spacing w:line="240" w:lineRule="atLeast"/>
              <w:rPr>
                <w:rFonts w:ascii="Arial" w:hAnsi="Arial" w:cs="Arial"/>
                <w:color w:val="0000FF"/>
                <w:lang w:val="fr-BE"/>
              </w:rPr>
            </w:pPr>
          </w:p>
        </w:tc>
        <w:tc>
          <w:tcPr>
            <w:tcW w:w="465" w:type="pct"/>
          </w:tcPr>
          <w:p w14:paraId="33DA67E8" w14:textId="77777777" w:rsidR="0048793D" w:rsidRPr="0005085E" w:rsidRDefault="0048793D" w:rsidP="0048793D">
            <w:pPr>
              <w:spacing w:line="240" w:lineRule="atLeast"/>
              <w:rPr>
                <w:rFonts w:ascii="Arial" w:hAnsi="Arial" w:cs="Arial"/>
                <w:color w:val="0000FF"/>
                <w:lang w:val="fr-BE"/>
              </w:rPr>
            </w:pPr>
          </w:p>
        </w:tc>
        <w:tc>
          <w:tcPr>
            <w:tcW w:w="2821" w:type="pct"/>
          </w:tcPr>
          <w:p w14:paraId="5CD1066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9F0409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70EAB52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773459E7"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E69F0B9"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EB460C0" w14:textId="77777777" w:rsidTr="002F7583">
        <w:trPr>
          <w:cantSplit/>
        </w:trPr>
        <w:tc>
          <w:tcPr>
            <w:tcW w:w="155" w:type="pct"/>
          </w:tcPr>
          <w:p w14:paraId="6E572CAA" w14:textId="77777777" w:rsidR="0048793D" w:rsidRPr="0005085E" w:rsidRDefault="0048793D" w:rsidP="0048793D">
            <w:pPr>
              <w:spacing w:line="240" w:lineRule="atLeast"/>
              <w:rPr>
                <w:rFonts w:ascii="Arial" w:hAnsi="Arial" w:cs="Arial"/>
                <w:color w:val="0000FF"/>
                <w:lang w:val="fr-BE"/>
              </w:rPr>
            </w:pPr>
          </w:p>
        </w:tc>
        <w:tc>
          <w:tcPr>
            <w:tcW w:w="279" w:type="pct"/>
          </w:tcPr>
          <w:p w14:paraId="21597956" w14:textId="77777777" w:rsidR="0048793D" w:rsidRPr="0005085E" w:rsidRDefault="0048793D" w:rsidP="0048793D">
            <w:pPr>
              <w:spacing w:line="240" w:lineRule="atLeast"/>
              <w:rPr>
                <w:rFonts w:ascii="Arial" w:hAnsi="Arial" w:cs="Arial"/>
                <w:color w:val="0000FF"/>
                <w:lang w:val="fr-BE"/>
              </w:rPr>
            </w:pPr>
          </w:p>
        </w:tc>
        <w:tc>
          <w:tcPr>
            <w:tcW w:w="464" w:type="pct"/>
          </w:tcPr>
          <w:p w14:paraId="00908A3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413661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740D28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4CD97D9A"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0B5655C" w14:textId="77777777" w:rsidTr="002F7583">
        <w:trPr>
          <w:cantSplit/>
        </w:trPr>
        <w:tc>
          <w:tcPr>
            <w:tcW w:w="155" w:type="pct"/>
          </w:tcPr>
          <w:p w14:paraId="0DACC967" w14:textId="77777777" w:rsidR="0048793D" w:rsidRPr="0005085E" w:rsidRDefault="0048793D" w:rsidP="0048793D">
            <w:pPr>
              <w:spacing w:line="240" w:lineRule="atLeast"/>
              <w:rPr>
                <w:rFonts w:ascii="Arial" w:hAnsi="Arial" w:cs="Arial"/>
                <w:color w:val="0000FF"/>
                <w:lang w:val="fr-BE"/>
              </w:rPr>
            </w:pPr>
          </w:p>
        </w:tc>
        <w:tc>
          <w:tcPr>
            <w:tcW w:w="279" w:type="pct"/>
          </w:tcPr>
          <w:p w14:paraId="38B71BD5" w14:textId="77777777" w:rsidR="0048793D" w:rsidRPr="0005085E" w:rsidRDefault="0048793D" w:rsidP="0048793D">
            <w:pPr>
              <w:spacing w:line="240" w:lineRule="atLeast"/>
              <w:rPr>
                <w:rFonts w:ascii="Arial" w:hAnsi="Arial" w:cs="Arial"/>
                <w:color w:val="0000FF"/>
                <w:lang w:val="fr-BE"/>
              </w:rPr>
            </w:pPr>
          </w:p>
        </w:tc>
        <w:tc>
          <w:tcPr>
            <w:tcW w:w="464" w:type="pct"/>
          </w:tcPr>
          <w:p w14:paraId="63B382AF"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104215</w:t>
            </w:r>
          </w:p>
        </w:tc>
        <w:tc>
          <w:tcPr>
            <w:tcW w:w="465" w:type="pct"/>
          </w:tcPr>
          <w:p w14:paraId="78A95846" w14:textId="77777777" w:rsidR="0048793D" w:rsidRPr="0005085E" w:rsidRDefault="0048793D" w:rsidP="0048793D">
            <w:pPr>
              <w:spacing w:line="240" w:lineRule="atLeast"/>
              <w:rPr>
                <w:rFonts w:ascii="Arial" w:hAnsi="Arial" w:cs="Arial"/>
                <w:color w:val="0000FF"/>
                <w:lang w:val="fr-BE"/>
              </w:rPr>
            </w:pPr>
          </w:p>
        </w:tc>
        <w:tc>
          <w:tcPr>
            <w:tcW w:w="2821" w:type="pct"/>
          </w:tcPr>
          <w:p w14:paraId="13AC7A6E"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effectuée entre 18 heures et 21 heures par le médecin généraliste</w:t>
            </w:r>
          </w:p>
        </w:tc>
        <w:tc>
          <w:tcPr>
            <w:tcW w:w="149" w:type="pct"/>
            <w:gridSpan w:val="2"/>
            <w:vAlign w:val="bottom"/>
          </w:tcPr>
          <w:p w14:paraId="5AE1915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A90DBF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42528EA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436ADC5"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58E3205F" w14:textId="77777777" w:rsidTr="002F7583">
        <w:trPr>
          <w:cantSplit/>
        </w:trPr>
        <w:tc>
          <w:tcPr>
            <w:tcW w:w="155" w:type="pct"/>
          </w:tcPr>
          <w:p w14:paraId="79FE71EE" w14:textId="77777777" w:rsidR="0048793D" w:rsidRPr="0005085E" w:rsidRDefault="0048793D" w:rsidP="0048793D">
            <w:pPr>
              <w:spacing w:line="240" w:lineRule="atLeast"/>
              <w:rPr>
                <w:rFonts w:ascii="Arial" w:hAnsi="Arial" w:cs="Arial"/>
                <w:color w:val="0000FF"/>
                <w:lang w:val="fr-BE"/>
              </w:rPr>
            </w:pPr>
          </w:p>
        </w:tc>
        <w:tc>
          <w:tcPr>
            <w:tcW w:w="279" w:type="pct"/>
          </w:tcPr>
          <w:p w14:paraId="3165ACE0" w14:textId="77777777" w:rsidR="0048793D" w:rsidRPr="0005085E" w:rsidRDefault="0048793D" w:rsidP="0048793D">
            <w:pPr>
              <w:spacing w:line="240" w:lineRule="atLeast"/>
              <w:rPr>
                <w:rFonts w:ascii="Arial" w:hAnsi="Arial" w:cs="Arial"/>
                <w:color w:val="0000FF"/>
                <w:lang w:val="fr-BE"/>
              </w:rPr>
            </w:pPr>
          </w:p>
        </w:tc>
        <w:tc>
          <w:tcPr>
            <w:tcW w:w="464" w:type="pct"/>
          </w:tcPr>
          <w:p w14:paraId="24A5D921" w14:textId="77777777" w:rsidR="0048793D" w:rsidRPr="0005085E" w:rsidRDefault="0048793D" w:rsidP="0048793D">
            <w:pPr>
              <w:spacing w:line="240" w:lineRule="atLeast"/>
              <w:rPr>
                <w:rFonts w:ascii="Arial" w:hAnsi="Arial" w:cs="Arial"/>
                <w:color w:val="0000FF"/>
                <w:lang w:val="fr-BE"/>
              </w:rPr>
            </w:pPr>
          </w:p>
        </w:tc>
        <w:tc>
          <w:tcPr>
            <w:tcW w:w="465" w:type="pct"/>
          </w:tcPr>
          <w:p w14:paraId="098792F8" w14:textId="77777777" w:rsidR="0048793D" w:rsidRPr="0005085E" w:rsidRDefault="0048793D" w:rsidP="0048793D">
            <w:pPr>
              <w:spacing w:line="240" w:lineRule="atLeast"/>
              <w:rPr>
                <w:rFonts w:ascii="Arial" w:hAnsi="Arial" w:cs="Arial"/>
                <w:color w:val="0000FF"/>
                <w:lang w:val="fr-BE"/>
              </w:rPr>
            </w:pPr>
          </w:p>
        </w:tc>
        <w:tc>
          <w:tcPr>
            <w:tcW w:w="2821" w:type="pct"/>
          </w:tcPr>
          <w:p w14:paraId="311DEE9D"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457D18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80F0A3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11,99</w:t>
            </w:r>
          </w:p>
        </w:tc>
        <w:tc>
          <w:tcPr>
            <w:tcW w:w="166" w:type="pct"/>
            <w:gridSpan w:val="2"/>
            <w:vAlign w:val="bottom"/>
          </w:tcPr>
          <w:p w14:paraId="1408448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C392F95"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7841AE2" w14:textId="77777777" w:rsidTr="002F7583">
        <w:trPr>
          <w:cantSplit/>
        </w:trPr>
        <w:tc>
          <w:tcPr>
            <w:tcW w:w="155" w:type="pct"/>
          </w:tcPr>
          <w:p w14:paraId="1C5DD406" w14:textId="77777777" w:rsidR="0048793D" w:rsidRPr="0005085E" w:rsidRDefault="0048793D" w:rsidP="0048793D">
            <w:pPr>
              <w:spacing w:line="240" w:lineRule="atLeast"/>
              <w:rPr>
                <w:rFonts w:ascii="Arial" w:hAnsi="Arial" w:cs="Arial"/>
                <w:color w:val="0000FF"/>
                <w:lang w:val="fr-BE"/>
              </w:rPr>
            </w:pPr>
          </w:p>
        </w:tc>
        <w:tc>
          <w:tcPr>
            <w:tcW w:w="279" w:type="pct"/>
          </w:tcPr>
          <w:p w14:paraId="569BB927" w14:textId="77777777" w:rsidR="0048793D" w:rsidRPr="0005085E" w:rsidRDefault="0048793D" w:rsidP="0048793D">
            <w:pPr>
              <w:spacing w:line="240" w:lineRule="atLeast"/>
              <w:rPr>
                <w:rFonts w:ascii="Arial" w:hAnsi="Arial" w:cs="Arial"/>
                <w:color w:val="0000FF"/>
                <w:lang w:val="fr-BE"/>
              </w:rPr>
            </w:pPr>
          </w:p>
        </w:tc>
        <w:tc>
          <w:tcPr>
            <w:tcW w:w="464" w:type="pct"/>
          </w:tcPr>
          <w:p w14:paraId="2F1AF83E" w14:textId="77777777" w:rsidR="0048793D" w:rsidRPr="0005085E" w:rsidRDefault="0048793D" w:rsidP="0048793D">
            <w:pPr>
              <w:spacing w:line="240" w:lineRule="atLeast"/>
              <w:rPr>
                <w:rFonts w:ascii="Arial" w:hAnsi="Arial" w:cs="Arial"/>
                <w:color w:val="0000FF"/>
                <w:lang w:val="fr-BE"/>
              </w:rPr>
            </w:pPr>
          </w:p>
        </w:tc>
        <w:tc>
          <w:tcPr>
            <w:tcW w:w="465" w:type="pct"/>
          </w:tcPr>
          <w:p w14:paraId="38B22BA7" w14:textId="77777777" w:rsidR="0048793D" w:rsidRPr="0005085E" w:rsidRDefault="0048793D" w:rsidP="0048793D">
            <w:pPr>
              <w:spacing w:line="240" w:lineRule="atLeast"/>
              <w:rPr>
                <w:rFonts w:ascii="Arial" w:hAnsi="Arial" w:cs="Arial"/>
                <w:color w:val="0000FF"/>
                <w:lang w:val="fr-BE"/>
              </w:rPr>
            </w:pPr>
          </w:p>
        </w:tc>
        <w:tc>
          <w:tcPr>
            <w:tcW w:w="2821" w:type="pct"/>
          </w:tcPr>
          <w:p w14:paraId="26418A4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3B635D4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6DFE343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4C25665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1D3DAF7"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6D2491B6" w14:textId="77777777" w:rsidTr="002F7583">
        <w:trPr>
          <w:cantSplit/>
        </w:trPr>
        <w:tc>
          <w:tcPr>
            <w:tcW w:w="155" w:type="pct"/>
          </w:tcPr>
          <w:p w14:paraId="3208322F" w14:textId="77777777" w:rsidR="0048793D" w:rsidRPr="0005085E" w:rsidRDefault="0048793D" w:rsidP="0048793D">
            <w:pPr>
              <w:spacing w:line="240" w:lineRule="atLeast"/>
              <w:rPr>
                <w:rFonts w:ascii="Arial" w:hAnsi="Arial" w:cs="Arial"/>
                <w:color w:val="0000FF"/>
                <w:lang w:val="fr-BE"/>
              </w:rPr>
            </w:pPr>
          </w:p>
        </w:tc>
        <w:tc>
          <w:tcPr>
            <w:tcW w:w="279" w:type="pct"/>
          </w:tcPr>
          <w:p w14:paraId="7F7A05FE" w14:textId="77777777" w:rsidR="0048793D" w:rsidRPr="0005085E" w:rsidRDefault="0048793D" w:rsidP="0048793D">
            <w:pPr>
              <w:spacing w:line="240" w:lineRule="atLeast"/>
              <w:rPr>
                <w:rFonts w:ascii="Arial" w:hAnsi="Arial" w:cs="Arial"/>
                <w:color w:val="0000FF"/>
                <w:lang w:val="fr-BE"/>
              </w:rPr>
            </w:pPr>
          </w:p>
        </w:tc>
        <w:tc>
          <w:tcPr>
            <w:tcW w:w="464" w:type="pct"/>
          </w:tcPr>
          <w:p w14:paraId="0744E813"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987CBA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99DEDE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ABCEEDD"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35DBE242" w14:textId="77777777" w:rsidTr="002F7583">
        <w:trPr>
          <w:cantSplit/>
        </w:trPr>
        <w:tc>
          <w:tcPr>
            <w:tcW w:w="155" w:type="pct"/>
          </w:tcPr>
          <w:p w14:paraId="566E3757" w14:textId="77777777" w:rsidR="0048793D" w:rsidRPr="0005085E" w:rsidRDefault="0048793D" w:rsidP="0048793D">
            <w:pPr>
              <w:spacing w:line="240" w:lineRule="atLeast"/>
              <w:rPr>
                <w:rFonts w:ascii="Arial" w:hAnsi="Arial" w:cs="Arial"/>
                <w:color w:val="0000FF"/>
                <w:lang w:val="fr-BE"/>
              </w:rPr>
            </w:pPr>
          </w:p>
        </w:tc>
        <w:tc>
          <w:tcPr>
            <w:tcW w:w="279" w:type="pct"/>
          </w:tcPr>
          <w:p w14:paraId="5D4DE09E" w14:textId="77777777" w:rsidR="0048793D" w:rsidRPr="0005085E" w:rsidRDefault="0048793D" w:rsidP="0048793D">
            <w:pPr>
              <w:spacing w:line="240" w:lineRule="atLeast"/>
              <w:rPr>
                <w:rFonts w:ascii="Arial" w:hAnsi="Arial" w:cs="Arial"/>
                <w:color w:val="0000FF"/>
                <w:lang w:val="fr-BE"/>
              </w:rPr>
            </w:pPr>
          </w:p>
        </w:tc>
        <w:tc>
          <w:tcPr>
            <w:tcW w:w="464" w:type="pct"/>
          </w:tcPr>
          <w:p w14:paraId="0FAEE957"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104230</w:t>
            </w:r>
          </w:p>
        </w:tc>
        <w:tc>
          <w:tcPr>
            <w:tcW w:w="465" w:type="pct"/>
          </w:tcPr>
          <w:p w14:paraId="443A5D36" w14:textId="77777777" w:rsidR="0048793D" w:rsidRPr="0005085E" w:rsidRDefault="0048793D" w:rsidP="0048793D">
            <w:pPr>
              <w:spacing w:line="240" w:lineRule="atLeast"/>
              <w:rPr>
                <w:rFonts w:ascii="Arial" w:hAnsi="Arial" w:cs="Arial"/>
                <w:color w:val="0000FF"/>
                <w:lang w:val="fr-BE"/>
              </w:rPr>
            </w:pPr>
          </w:p>
        </w:tc>
        <w:tc>
          <w:tcPr>
            <w:tcW w:w="2821" w:type="pct"/>
          </w:tcPr>
          <w:p w14:paraId="0E16B9B6"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effectuée entre 21 heures et 8 heures par le médecin généraliste</w:t>
            </w:r>
          </w:p>
        </w:tc>
        <w:tc>
          <w:tcPr>
            <w:tcW w:w="149" w:type="pct"/>
            <w:gridSpan w:val="2"/>
            <w:vAlign w:val="bottom"/>
          </w:tcPr>
          <w:p w14:paraId="18DF2D7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4E030D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67BE25D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04BF318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0E4F79FF" w14:textId="77777777" w:rsidTr="002F7583">
        <w:trPr>
          <w:cantSplit/>
        </w:trPr>
        <w:tc>
          <w:tcPr>
            <w:tcW w:w="155" w:type="pct"/>
          </w:tcPr>
          <w:p w14:paraId="4F83CC20" w14:textId="77777777" w:rsidR="0048793D" w:rsidRPr="0005085E" w:rsidRDefault="0048793D" w:rsidP="0048793D">
            <w:pPr>
              <w:spacing w:line="240" w:lineRule="atLeast"/>
              <w:rPr>
                <w:rFonts w:ascii="Arial" w:hAnsi="Arial" w:cs="Arial"/>
                <w:color w:val="0000FF"/>
                <w:lang w:val="fr-BE"/>
              </w:rPr>
            </w:pPr>
          </w:p>
        </w:tc>
        <w:tc>
          <w:tcPr>
            <w:tcW w:w="279" w:type="pct"/>
          </w:tcPr>
          <w:p w14:paraId="0E3AD2C7" w14:textId="77777777" w:rsidR="0048793D" w:rsidRPr="0005085E" w:rsidRDefault="0048793D" w:rsidP="0048793D">
            <w:pPr>
              <w:spacing w:line="240" w:lineRule="atLeast"/>
              <w:rPr>
                <w:rFonts w:ascii="Arial" w:hAnsi="Arial" w:cs="Arial"/>
                <w:color w:val="0000FF"/>
                <w:lang w:val="fr-BE"/>
              </w:rPr>
            </w:pPr>
          </w:p>
        </w:tc>
        <w:tc>
          <w:tcPr>
            <w:tcW w:w="464" w:type="pct"/>
          </w:tcPr>
          <w:p w14:paraId="01B4C608" w14:textId="77777777" w:rsidR="0048793D" w:rsidRPr="0005085E" w:rsidRDefault="0048793D" w:rsidP="0048793D">
            <w:pPr>
              <w:spacing w:line="240" w:lineRule="atLeast"/>
              <w:rPr>
                <w:rFonts w:ascii="Arial" w:hAnsi="Arial" w:cs="Arial"/>
                <w:color w:val="0000FF"/>
                <w:lang w:val="fr-BE"/>
              </w:rPr>
            </w:pPr>
          </w:p>
        </w:tc>
        <w:tc>
          <w:tcPr>
            <w:tcW w:w="465" w:type="pct"/>
          </w:tcPr>
          <w:p w14:paraId="0F1DDB0E" w14:textId="77777777" w:rsidR="0048793D" w:rsidRPr="0005085E" w:rsidRDefault="0048793D" w:rsidP="0048793D">
            <w:pPr>
              <w:spacing w:line="240" w:lineRule="atLeast"/>
              <w:rPr>
                <w:rFonts w:ascii="Arial" w:hAnsi="Arial" w:cs="Arial"/>
                <w:color w:val="0000FF"/>
                <w:lang w:val="fr-BE"/>
              </w:rPr>
            </w:pPr>
          </w:p>
        </w:tc>
        <w:tc>
          <w:tcPr>
            <w:tcW w:w="2821" w:type="pct"/>
          </w:tcPr>
          <w:p w14:paraId="076959C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6FA58F1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3D6F4BD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33,99</w:t>
            </w:r>
          </w:p>
        </w:tc>
        <w:tc>
          <w:tcPr>
            <w:tcW w:w="166" w:type="pct"/>
            <w:gridSpan w:val="2"/>
            <w:vAlign w:val="bottom"/>
          </w:tcPr>
          <w:p w14:paraId="71BDFCF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209EFCA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0403E4EB" w14:textId="77777777" w:rsidTr="002F7583">
        <w:trPr>
          <w:cantSplit/>
        </w:trPr>
        <w:tc>
          <w:tcPr>
            <w:tcW w:w="155" w:type="pct"/>
          </w:tcPr>
          <w:p w14:paraId="1A07F19F" w14:textId="77777777" w:rsidR="0048793D" w:rsidRPr="0005085E" w:rsidRDefault="0048793D" w:rsidP="0048793D">
            <w:pPr>
              <w:spacing w:line="240" w:lineRule="atLeast"/>
              <w:rPr>
                <w:rFonts w:ascii="Arial" w:hAnsi="Arial" w:cs="Arial"/>
                <w:color w:val="0000FF"/>
                <w:lang w:val="fr-BE"/>
              </w:rPr>
            </w:pPr>
          </w:p>
        </w:tc>
        <w:tc>
          <w:tcPr>
            <w:tcW w:w="279" w:type="pct"/>
          </w:tcPr>
          <w:p w14:paraId="3DCD2D44" w14:textId="77777777" w:rsidR="0048793D" w:rsidRPr="0005085E" w:rsidRDefault="0048793D" w:rsidP="0048793D">
            <w:pPr>
              <w:spacing w:line="240" w:lineRule="atLeast"/>
              <w:rPr>
                <w:rFonts w:ascii="Arial" w:hAnsi="Arial" w:cs="Arial"/>
                <w:color w:val="0000FF"/>
                <w:lang w:val="fr-BE"/>
              </w:rPr>
            </w:pPr>
          </w:p>
        </w:tc>
        <w:tc>
          <w:tcPr>
            <w:tcW w:w="464" w:type="pct"/>
          </w:tcPr>
          <w:p w14:paraId="034E4EA4" w14:textId="77777777" w:rsidR="0048793D" w:rsidRPr="0005085E" w:rsidRDefault="0048793D" w:rsidP="0048793D">
            <w:pPr>
              <w:spacing w:line="240" w:lineRule="atLeast"/>
              <w:rPr>
                <w:rFonts w:ascii="Arial" w:hAnsi="Arial" w:cs="Arial"/>
                <w:color w:val="0000FF"/>
                <w:lang w:val="fr-BE"/>
              </w:rPr>
            </w:pPr>
          </w:p>
        </w:tc>
        <w:tc>
          <w:tcPr>
            <w:tcW w:w="465" w:type="pct"/>
          </w:tcPr>
          <w:p w14:paraId="6E2BA13F" w14:textId="77777777" w:rsidR="0048793D" w:rsidRPr="0005085E" w:rsidRDefault="0048793D" w:rsidP="0048793D">
            <w:pPr>
              <w:spacing w:line="240" w:lineRule="atLeast"/>
              <w:rPr>
                <w:rFonts w:ascii="Arial" w:hAnsi="Arial" w:cs="Arial"/>
                <w:color w:val="0000FF"/>
                <w:lang w:val="fr-BE"/>
              </w:rPr>
            </w:pPr>
          </w:p>
        </w:tc>
        <w:tc>
          <w:tcPr>
            <w:tcW w:w="2821" w:type="pct"/>
          </w:tcPr>
          <w:p w14:paraId="1AD5EC85"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BDF73D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666B206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36C6AC1E"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EC5C42D"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5F8C661F" w14:textId="77777777" w:rsidTr="002F7583">
        <w:trPr>
          <w:cantSplit/>
        </w:trPr>
        <w:tc>
          <w:tcPr>
            <w:tcW w:w="155" w:type="pct"/>
          </w:tcPr>
          <w:p w14:paraId="2471B482" w14:textId="77777777" w:rsidR="0048793D" w:rsidRPr="0005085E" w:rsidRDefault="0048793D" w:rsidP="0048793D">
            <w:pPr>
              <w:spacing w:line="240" w:lineRule="atLeast"/>
              <w:rPr>
                <w:rFonts w:ascii="Arial" w:hAnsi="Arial" w:cs="Arial"/>
                <w:color w:val="0000FF"/>
                <w:lang w:val="fr-BE"/>
              </w:rPr>
            </w:pPr>
          </w:p>
        </w:tc>
        <w:tc>
          <w:tcPr>
            <w:tcW w:w="279" w:type="pct"/>
          </w:tcPr>
          <w:p w14:paraId="3926AE5A" w14:textId="77777777" w:rsidR="0048793D" w:rsidRPr="0005085E" w:rsidRDefault="0048793D" w:rsidP="0048793D">
            <w:pPr>
              <w:spacing w:line="240" w:lineRule="atLeast"/>
              <w:rPr>
                <w:rFonts w:ascii="Arial" w:hAnsi="Arial" w:cs="Arial"/>
                <w:color w:val="0000FF"/>
                <w:lang w:val="fr-BE"/>
              </w:rPr>
            </w:pPr>
          </w:p>
        </w:tc>
        <w:tc>
          <w:tcPr>
            <w:tcW w:w="464" w:type="pct"/>
          </w:tcPr>
          <w:p w14:paraId="1BFB855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B3741DC"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1E653F0"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C2EEECF"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371BBD0" w14:textId="77777777" w:rsidTr="002F7583">
        <w:trPr>
          <w:cantSplit/>
        </w:trPr>
        <w:tc>
          <w:tcPr>
            <w:tcW w:w="155" w:type="pct"/>
          </w:tcPr>
          <w:p w14:paraId="283694E5" w14:textId="77777777" w:rsidR="0048793D" w:rsidRPr="0005085E" w:rsidRDefault="0048793D" w:rsidP="0048793D">
            <w:pPr>
              <w:spacing w:line="240" w:lineRule="atLeast"/>
              <w:rPr>
                <w:rFonts w:ascii="Arial" w:hAnsi="Arial" w:cs="Arial"/>
                <w:color w:val="0000FF"/>
                <w:lang w:val="fr-BE"/>
              </w:rPr>
            </w:pPr>
          </w:p>
        </w:tc>
        <w:tc>
          <w:tcPr>
            <w:tcW w:w="279" w:type="pct"/>
          </w:tcPr>
          <w:p w14:paraId="50FAE2AB" w14:textId="77777777" w:rsidR="0048793D" w:rsidRPr="0005085E" w:rsidRDefault="0048793D" w:rsidP="0048793D">
            <w:pPr>
              <w:spacing w:line="240" w:lineRule="atLeast"/>
              <w:rPr>
                <w:rFonts w:ascii="Arial" w:hAnsi="Arial" w:cs="Arial"/>
                <w:color w:val="0000FF"/>
                <w:lang w:val="fr-BE"/>
              </w:rPr>
            </w:pPr>
          </w:p>
        </w:tc>
        <w:tc>
          <w:tcPr>
            <w:tcW w:w="464" w:type="pct"/>
          </w:tcPr>
          <w:p w14:paraId="43D68CEB"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104252</w:t>
            </w:r>
          </w:p>
        </w:tc>
        <w:tc>
          <w:tcPr>
            <w:tcW w:w="465" w:type="pct"/>
          </w:tcPr>
          <w:p w14:paraId="18E8E233" w14:textId="77777777" w:rsidR="0048793D" w:rsidRPr="0005085E" w:rsidRDefault="0048793D" w:rsidP="0048793D">
            <w:pPr>
              <w:spacing w:line="240" w:lineRule="atLeast"/>
              <w:rPr>
                <w:rFonts w:ascii="Arial" w:hAnsi="Arial" w:cs="Arial"/>
                <w:color w:val="0000FF"/>
                <w:lang w:val="fr-BE"/>
              </w:rPr>
            </w:pPr>
          </w:p>
        </w:tc>
        <w:tc>
          <w:tcPr>
            <w:tcW w:w="2821" w:type="pct"/>
          </w:tcPr>
          <w:p w14:paraId="393A754D"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effectuée un samedi, un dimanche ou un jour férié, entre 8 heures et 21 heures, par le médecin généraliste</w:t>
            </w:r>
          </w:p>
        </w:tc>
        <w:tc>
          <w:tcPr>
            <w:tcW w:w="149" w:type="pct"/>
            <w:gridSpan w:val="2"/>
            <w:vAlign w:val="bottom"/>
          </w:tcPr>
          <w:p w14:paraId="12B2DC5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2BBFFD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3153068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92ECCC0"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57082E82" w14:textId="77777777" w:rsidTr="002F7583">
        <w:trPr>
          <w:cantSplit/>
        </w:trPr>
        <w:tc>
          <w:tcPr>
            <w:tcW w:w="155" w:type="pct"/>
          </w:tcPr>
          <w:p w14:paraId="6D3F0123" w14:textId="77777777" w:rsidR="0048793D" w:rsidRPr="0005085E" w:rsidRDefault="0048793D" w:rsidP="0048793D">
            <w:pPr>
              <w:spacing w:line="240" w:lineRule="atLeast"/>
              <w:rPr>
                <w:rFonts w:ascii="Arial" w:hAnsi="Arial" w:cs="Arial"/>
                <w:color w:val="0000FF"/>
                <w:lang w:val="fr-BE"/>
              </w:rPr>
            </w:pPr>
          </w:p>
        </w:tc>
        <w:tc>
          <w:tcPr>
            <w:tcW w:w="279" w:type="pct"/>
          </w:tcPr>
          <w:p w14:paraId="251B8F2E" w14:textId="77777777" w:rsidR="0048793D" w:rsidRPr="0005085E" w:rsidRDefault="0048793D" w:rsidP="0048793D">
            <w:pPr>
              <w:spacing w:line="240" w:lineRule="atLeast"/>
              <w:rPr>
                <w:rFonts w:ascii="Arial" w:hAnsi="Arial" w:cs="Arial"/>
                <w:color w:val="0000FF"/>
                <w:lang w:val="fr-BE"/>
              </w:rPr>
            </w:pPr>
          </w:p>
        </w:tc>
        <w:tc>
          <w:tcPr>
            <w:tcW w:w="464" w:type="pct"/>
          </w:tcPr>
          <w:p w14:paraId="2D50AE1B" w14:textId="77777777" w:rsidR="0048793D" w:rsidRPr="0005085E" w:rsidRDefault="0048793D" w:rsidP="0048793D">
            <w:pPr>
              <w:spacing w:line="240" w:lineRule="atLeast"/>
              <w:rPr>
                <w:rFonts w:ascii="Arial" w:hAnsi="Arial" w:cs="Arial"/>
                <w:color w:val="0000FF"/>
                <w:lang w:val="fr-BE"/>
              </w:rPr>
            </w:pPr>
          </w:p>
        </w:tc>
        <w:tc>
          <w:tcPr>
            <w:tcW w:w="465" w:type="pct"/>
          </w:tcPr>
          <w:p w14:paraId="0B3405D9" w14:textId="77777777" w:rsidR="0048793D" w:rsidRPr="0005085E" w:rsidRDefault="0048793D" w:rsidP="0048793D">
            <w:pPr>
              <w:spacing w:line="240" w:lineRule="atLeast"/>
              <w:rPr>
                <w:rFonts w:ascii="Arial" w:hAnsi="Arial" w:cs="Arial"/>
                <w:color w:val="0000FF"/>
                <w:lang w:val="fr-BE"/>
              </w:rPr>
            </w:pPr>
          </w:p>
        </w:tc>
        <w:tc>
          <w:tcPr>
            <w:tcW w:w="2821" w:type="pct"/>
          </w:tcPr>
          <w:p w14:paraId="65D1069C"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EF7720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5DE4AD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13,99</w:t>
            </w:r>
          </w:p>
        </w:tc>
        <w:tc>
          <w:tcPr>
            <w:tcW w:w="166" w:type="pct"/>
            <w:gridSpan w:val="2"/>
            <w:vAlign w:val="bottom"/>
          </w:tcPr>
          <w:p w14:paraId="0BE9DAD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57D67E9"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10F9364B" w14:textId="77777777" w:rsidTr="002F7583">
        <w:trPr>
          <w:cantSplit/>
        </w:trPr>
        <w:tc>
          <w:tcPr>
            <w:tcW w:w="155" w:type="pct"/>
          </w:tcPr>
          <w:p w14:paraId="6FED1B66" w14:textId="77777777" w:rsidR="0048793D" w:rsidRPr="0005085E" w:rsidRDefault="0048793D" w:rsidP="0048793D">
            <w:pPr>
              <w:spacing w:line="240" w:lineRule="atLeast"/>
              <w:rPr>
                <w:rFonts w:ascii="Arial" w:hAnsi="Arial" w:cs="Arial"/>
                <w:color w:val="0000FF"/>
                <w:lang w:val="fr-BE"/>
              </w:rPr>
            </w:pPr>
          </w:p>
        </w:tc>
        <w:tc>
          <w:tcPr>
            <w:tcW w:w="279" w:type="pct"/>
          </w:tcPr>
          <w:p w14:paraId="764100A7" w14:textId="77777777" w:rsidR="0048793D" w:rsidRPr="0005085E" w:rsidRDefault="0048793D" w:rsidP="0048793D">
            <w:pPr>
              <w:spacing w:line="240" w:lineRule="atLeast"/>
              <w:rPr>
                <w:rFonts w:ascii="Arial" w:hAnsi="Arial" w:cs="Arial"/>
                <w:color w:val="0000FF"/>
                <w:lang w:val="fr-BE"/>
              </w:rPr>
            </w:pPr>
          </w:p>
        </w:tc>
        <w:tc>
          <w:tcPr>
            <w:tcW w:w="464" w:type="pct"/>
          </w:tcPr>
          <w:p w14:paraId="36C2F663" w14:textId="77777777" w:rsidR="0048793D" w:rsidRPr="0005085E" w:rsidRDefault="0048793D" w:rsidP="0048793D">
            <w:pPr>
              <w:spacing w:line="240" w:lineRule="atLeast"/>
              <w:rPr>
                <w:rFonts w:ascii="Arial" w:hAnsi="Arial" w:cs="Arial"/>
                <w:color w:val="0000FF"/>
                <w:lang w:val="fr-BE"/>
              </w:rPr>
            </w:pPr>
          </w:p>
        </w:tc>
        <w:tc>
          <w:tcPr>
            <w:tcW w:w="465" w:type="pct"/>
          </w:tcPr>
          <w:p w14:paraId="70730735" w14:textId="77777777" w:rsidR="0048793D" w:rsidRPr="0005085E" w:rsidRDefault="0048793D" w:rsidP="0048793D">
            <w:pPr>
              <w:spacing w:line="240" w:lineRule="atLeast"/>
              <w:rPr>
                <w:rFonts w:ascii="Arial" w:hAnsi="Arial" w:cs="Arial"/>
                <w:color w:val="0000FF"/>
                <w:lang w:val="fr-BE"/>
              </w:rPr>
            </w:pPr>
          </w:p>
        </w:tc>
        <w:tc>
          <w:tcPr>
            <w:tcW w:w="2821" w:type="pct"/>
          </w:tcPr>
          <w:p w14:paraId="07E874E4"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7BD9136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1C99E8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3ED34156"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97E6518"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1C2817EA" w14:textId="77777777" w:rsidTr="002F7583">
        <w:trPr>
          <w:cantSplit/>
        </w:trPr>
        <w:tc>
          <w:tcPr>
            <w:tcW w:w="155" w:type="pct"/>
          </w:tcPr>
          <w:p w14:paraId="43A4964A" w14:textId="77777777" w:rsidR="0048793D" w:rsidRPr="0005085E" w:rsidRDefault="0048793D" w:rsidP="0048793D">
            <w:pPr>
              <w:spacing w:line="240" w:lineRule="atLeast"/>
              <w:rPr>
                <w:rFonts w:ascii="Arial" w:hAnsi="Arial" w:cs="Arial"/>
                <w:color w:val="0000FF"/>
                <w:lang w:val="fr-BE"/>
              </w:rPr>
            </w:pPr>
          </w:p>
        </w:tc>
        <w:tc>
          <w:tcPr>
            <w:tcW w:w="279" w:type="pct"/>
          </w:tcPr>
          <w:p w14:paraId="1C2673D2" w14:textId="77777777" w:rsidR="0048793D" w:rsidRPr="0005085E" w:rsidRDefault="0048793D" w:rsidP="0048793D">
            <w:pPr>
              <w:spacing w:line="240" w:lineRule="atLeast"/>
              <w:rPr>
                <w:rFonts w:ascii="Arial" w:hAnsi="Arial" w:cs="Arial"/>
                <w:color w:val="0000FF"/>
                <w:lang w:val="fr-BE"/>
              </w:rPr>
            </w:pPr>
          </w:p>
        </w:tc>
        <w:tc>
          <w:tcPr>
            <w:tcW w:w="464" w:type="pct"/>
          </w:tcPr>
          <w:p w14:paraId="0A35F81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7B31B1"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382E3B0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09A57D3"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64B469F0" w14:textId="77777777" w:rsidTr="002F7583">
        <w:trPr>
          <w:cantSplit/>
        </w:trPr>
        <w:tc>
          <w:tcPr>
            <w:tcW w:w="155" w:type="pct"/>
          </w:tcPr>
          <w:p w14:paraId="492A32D1" w14:textId="77777777" w:rsidR="0048793D" w:rsidRPr="0005085E" w:rsidRDefault="0048793D" w:rsidP="0048793D">
            <w:pPr>
              <w:spacing w:line="240" w:lineRule="atLeast"/>
              <w:rPr>
                <w:rFonts w:ascii="Arial" w:hAnsi="Arial" w:cs="Arial"/>
                <w:color w:val="0000FF"/>
                <w:lang w:val="fr-BE"/>
              </w:rPr>
            </w:pPr>
          </w:p>
        </w:tc>
        <w:tc>
          <w:tcPr>
            <w:tcW w:w="279" w:type="pct"/>
          </w:tcPr>
          <w:p w14:paraId="72EC485A" w14:textId="77777777" w:rsidR="0048793D" w:rsidRPr="0005085E" w:rsidRDefault="0048793D" w:rsidP="0048793D">
            <w:pPr>
              <w:spacing w:line="240" w:lineRule="atLeast"/>
              <w:rPr>
                <w:rFonts w:ascii="Arial" w:hAnsi="Arial" w:cs="Arial"/>
                <w:color w:val="0000FF"/>
                <w:lang w:val="fr-BE"/>
              </w:rPr>
            </w:pPr>
          </w:p>
        </w:tc>
        <w:tc>
          <w:tcPr>
            <w:tcW w:w="464" w:type="pct"/>
          </w:tcPr>
          <w:p w14:paraId="6DA08906"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103412</w:t>
            </w:r>
          </w:p>
        </w:tc>
        <w:tc>
          <w:tcPr>
            <w:tcW w:w="465" w:type="pct"/>
          </w:tcPr>
          <w:p w14:paraId="42B58D69" w14:textId="77777777" w:rsidR="0048793D" w:rsidRPr="0005085E" w:rsidRDefault="0048793D" w:rsidP="0048793D">
            <w:pPr>
              <w:spacing w:line="240" w:lineRule="atLeast"/>
              <w:rPr>
                <w:rFonts w:ascii="Arial" w:hAnsi="Arial" w:cs="Arial"/>
                <w:color w:val="0000FF"/>
                <w:lang w:val="fr-BE"/>
              </w:rPr>
            </w:pPr>
          </w:p>
        </w:tc>
        <w:tc>
          <w:tcPr>
            <w:tcW w:w="2821" w:type="pct"/>
          </w:tcPr>
          <w:p w14:paraId="49FED414"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à l'occasion d'un même déplacement pour deux bénéficiaires par le médecin généraliste</w:t>
            </w:r>
          </w:p>
        </w:tc>
        <w:tc>
          <w:tcPr>
            <w:tcW w:w="149" w:type="pct"/>
            <w:gridSpan w:val="2"/>
            <w:vAlign w:val="bottom"/>
          </w:tcPr>
          <w:p w14:paraId="501AE26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26D3D4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23D5745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EDBE386"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49CBB0D3" w14:textId="77777777" w:rsidTr="002F7583">
        <w:trPr>
          <w:cantSplit/>
        </w:trPr>
        <w:tc>
          <w:tcPr>
            <w:tcW w:w="155" w:type="pct"/>
          </w:tcPr>
          <w:p w14:paraId="7851095B" w14:textId="77777777" w:rsidR="0048793D" w:rsidRPr="0005085E" w:rsidRDefault="0048793D" w:rsidP="0048793D">
            <w:pPr>
              <w:spacing w:line="240" w:lineRule="atLeast"/>
              <w:rPr>
                <w:rFonts w:ascii="Arial" w:hAnsi="Arial" w:cs="Arial"/>
                <w:color w:val="0000FF"/>
                <w:lang w:val="fr-BE"/>
              </w:rPr>
            </w:pPr>
          </w:p>
        </w:tc>
        <w:tc>
          <w:tcPr>
            <w:tcW w:w="279" w:type="pct"/>
          </w:tcPr>
          <w:p w14:paraId="57E0DAD9" w14:textId="77777777" w:rsidR="0048793D" w:rsidRPr="0005085E" w:rsidRDefault="0048793D" w:rsidP="0048793D">
            <w:pPr>
              <w:spacing w:line="240" w:lineRule="atLeast"/>
              <w:rPr>
                <w:rFonts w:ascii="Arial" w:hAnsi="Arial" w:cs="Arial"/>
                <w:color w:val="0000FF"/>
                <w:lang w:val="fr-BE"/>
              </w:rPr>
            </w:pPr>
          </w:p>
        </w:tc>
        <w:tc>
          <w:tcPr>
            <w:tcW w:w="464" w:type="pct"/>
          </w:tcPr>
          <w:p w14:paraId="68389B29" w14:textId="77777777" w:rsidR="0048793D" w:rsidRPr="0005085E" w:rsidRDefault="0048793D" w:rsidP="0048793D">
            <w:pPr>
              <w:spacing w:line="240" w:lineRule="atLeast"/>
              <w:rPr>
                <w:rFonts w:ascii="Arial" w:hAnsi="Arial" w:cs="Arial"/>
                <w:color w:val="0000FF"/>
                <w:lang w:val="fr-BE"/>
              </w:rPr>
            </w:pPr>
          </w:p>
        </w:tc>
        <w:tc>
          <w:tcPr>
            <w:tcW w:w="465" w:type="pct"/>
          </w:tcPr>
          <w:p w14:paraId="5EA5560D" w14:textId="77777777" w:rsidR="0048793D" w:rsidRPr="0005085E" w:rsidRDefault="0048793D" w:rsidP="0048793D">
            <w:pPr>
              <w:spacing w:line="240" w:lineRule="atLeast"/>
              <w:rPr>
                <w:rFonts w:ascii="Arial" w:hAnsi="Arial" w:cs="Arial"/>
                <w:color w:val="0000FF"/>
                <w:lang w:val="fr-BE"/>
              </w:rPr>
            </w:pPr>
          </w:p>
        </w:tc>
        <w:tc>
          <w:tcPr>
            <w:tcW w:w="2821" w:type="pct"/>
          </w:tcPr>
          <w:p w14:paraId="07E3089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BCE4B5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242D66C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w:t>
            </w:r>
          </w:p>
        </w:tc>
        <w:tc>
          <w:tcPr>
            <w:tcW w:w="166" w:type="pct"/>
            <w:gridSpan w:val="2"/>
            <w:vAlign w:val="bottom"/>
          </w:tcPr>
          <w:p w14:paraId="7CCCCB2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799FEAA"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6DFA2D5D" w14:textId="77777777" w:rsidTr="002F7583">
        <w:trPr>
          <w:cantSplit/>
        </w:trPr>
        <w:tc>
          <w:tcPr>
            <w:tcW w:w="155" w:type="pct"/>
          </w:tcPr>
          <w:p w14:paraId="264B6C2A" w14:textId="77777777" w:rsidR="0048793D" w:rsidRPr="0005085E" w:rsidRDefault="0048793D" w:rsidP="0048793D">
            <w:pPr>
              <w:spacing w:line="240" w:lineRule="atLeast"/>
              <w:rPr>
                <w:rFonts w:ascii="Arial" w:hAnsi="Arial" w:cs="Arial"/>
                <w:color w:val="0000FF"/>
                <w:lang w:val="fr-BE"/>
              </w:rPr>
            </w:pPr>
          </w:p>
        </w:tc>
        <w:tc>
          <w:tcPr>
            <w:tcW w:w="279" w:type="pct"/>
          </w:tcPr>
          <w:p w14:paraId="3681551C" w14:textId="77777777" w:rsidR="0048793D" w:rsidRPr="0005085E" w:rsidRDefault="0048793D" w:rsidP="0048793D">
            <w:pPr>
              <w:spacing w:line="240" w:lineRule="atLeast"/>
              <w:rPr>
                <w:rFonts w:ascii="Arial" w:hAnsi="Arial" w:cs="Arial"/>
                <w:color w:val="0000FF"/>
                <w:lang w:val="fr-BE"/>
              </w:rPr>
            </w:pPr>
          </w:p>
        </w:tc>
        <w:tc>
          <w:tcPr>
            <w:tcW w:w="464" w:type="pct"/>
          </w:tcPr>
          <w:p w14:paraId="1AAAE273" w14:textId="77777777" w:rsidR="0048793D" w:rsidRPr="0005085E" w:rsidRDefault="0048793D" w:rsidP="0048793D">
            <w:pPr>
              <w:spacing w:line="240" w:lineRule="atLeast"/>
              <w:rPr>
                <w:rFonts w:ascii="Arial" w:hAnsi="Arial" w:cs="Arial"/>
                <w:color w:val="0000FF"/>
                <w:lang w:val="fr-BE"/>
              </w:rPr>
            </w:pPr>
          </w:p>
        </w:tc>
        <w:tc>
          <w:tcPr>
            <w:tcW w:w="465" w:type="pct"/>
          </w:tcPr>
          <w:p w14:paraId="28BE1000" w14:textId="77777777" w:rsidR="0048793D" w:rsidRPr="0005085E" w:rsidRDefault="0048793D" w:rsidP="0048793D">
            <w:pPr>
              <w:spacing w:line="240" w:lineRule="atLeast"/>
              <w:rPr>
                <w:rFonts w:ascii="Arial" w:hAnsi="Arial" w:cs="Arial"/>
                <w:color w:val="0000FF"/>
                <w:lang w:val="fr-BE"/>
              </w:rPr>
            </w:pPr>
          </w:p>
        </w:tc>
        <w:tc>
          <w:tcPr>
            <w:tcW w:w="2821" w:type="pct"/>
          </w:tcPr>
          <w:p w14:paraId="1E7888A6"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11F081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6E85641E"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0,5</w:t>
            </w:r>
          </w:p>
        </w:tc>
        <w:tc>
          <w:tcPr>
            <w:tcW w:w="166" w:type="pct"/>
            <w:gridSpan w:val="2"/>
            <w:vAlign w:val="bottom"/>
          </w:tcPr>
          <w:p w14:paraId="0E5EBAFA"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6337C7D5" w14:textId="77777777" w:rsidR="0048793D" w:rsidRPr="0005085E" w:rsidRDefault="0048793D" w:rsidP="0048793D">
            <w:pPr>
              <w:spacing w:line="240" w:lineRule="atLeast"/>
              <w:jc w:val="right"/>
              <w:rPr>
                <w:rFonts w:ascii="Arial" w:hAnsi="Arial" w:cs="Arial"/>
                <w:color w:val="0000FF"/>
                <w:lang w:val="fr-BE"/>
              </w:rPr>
            </w:pPr>
          </w:p>
        </w:tc>
      </w:tr>
      <w:tr w:rsidR="0048793D" w:rsidRPr="00A06F27" w14:paraId="75ACCFFE" w14:textId="77777777" w:rsidTr="002F7583">
        <w:trPr>
          <w:cantSplit/>
        </w:trPr>
        <w:tc>
          <w:tcPr>
            <w:tcW w:w="155" w:type="pct"/>
          </w:tcPr>
          <w:p w14:paraId="31AB33B6" w14:textId="77777777" w:rsidR="0048793D" w:rsidRPr="0005085E" w:rsidRDefault="0048793D" w:rsidP="0048793D">
            <w:pPr>
              <w:spacing w:line="240" w:lineRule="atLeast"/>
              <w:rPr>
                <w:rFonts w:ascii="Arial" w:hAnsi="Arial" w:cs="Arial"/>
                <w:color w:val="0000FF"/>
                <w:lang w:val="fr-BE"/>
              </w:rPr>
            </w:pPr>
          </w:p>
        </w:tc>
        <w:tc>
          <w:tcPr>
            <w:tcW w:w="279" w:type="pct"/>
          </w:tcPr>
          <w:p w14:paraId="0FEB8864" w14:textId="77777777" w:rsidR="0048793D" w:rsidRPr="0005085E" w:rsidRDefault="0048793D" w:rsidP="0048793D">
            <w:pPr>
              <w:spacing w:line="240" w:lineRule="atLeast"/>
              <w:rPr>
                <w:rFonts w:ascii="Arial" w:hAnsi="Arial" w:cs="Arial"/>
                <w:color w:val="0000FF"/>
                <w:lang w:val="fr-BE"/>
              </w:rPr>
            </w:pPr>
          </w:p>
        </w:tc>
        <w:tc>
          <w:tcPr>
            <w:tcW w:w="464" w:type="pct"/>
          </w:tcPr>
          <w:p w14:paraId="59DC0B7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9AFC0D8"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168613A9"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0ACF12B"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71B9E0E9" w14:textId="77777777" w:rsidTr="002F7583">
        <w:trPr>
          <w:cantSplit/>
        </w:trPr>
        <w:tc>
          <w:tcPr>
            <w:tcW w:w="155" w:type="pct"/>
          </w:tcPr>
          <w:p w14:paraId="01B42728" w14:textId="77777777" w:rsidR="0048793D" w:rsidRPr="0005085E" w:rsidRDefault="0048793D" w:rsidP="0048793D">
            <w:pPr>
              <w:spacing w:line="240" w:lineRule="atLeast"/>
              <w:rPr>
                <w:rFonts w:ascii="Arial" w:hAnsi="Arial" w:cs="Arial"/>
                <w:color w:val="0000FF"/>
                <w:lang w:val="fr-BE"/>
              </w:rPr>
            </w:pPr>
          </w:p>
        </w:tc>
        <w:tc>
          <w:tcPr>
            <w:tcW w:w="279" w:type="pct"/>
          </w:tcPr>
          <w:p w14:paraId="774EE1F3" w14:textId="77777777" w:rsidR="0048793D" w:rsidRPr="0005085E" w:rsidRDefault="0048793D" w:rsidP="0048793D">
            <w:pPr>
              <w:spacing w:line="240" w:lineRule="atLeast"/>
              <w:rPr>
                <w:rFonts w:ascii="Arial" w:hAnsi="Arial" w:cs="Arial"/>
                <w:color w:val="0000FF"/>
                <w:lang w:val="fr-BE"/>
              </w:rPr>
            </w:pPr>
          </w:p>
        </w:tc>
        <w:tc>
          <w:tcPr>
            <w:tcW w:w="464" w:type="pct"/>
          </w:tcPr>
          <w:p w14:paraId="283F1EDE"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103434</w:t>
            </w:r>
          </w:p>
        </w:tc>
        <w:tc>
          <w:tcPr>
            <w:tcW w:w="465" w:type="pct"/>
          </w:tcPr>
          <w:p w14:paraId="188FF14F" w14:textId="77777777" w:rsidR="0048793D" w:rsidRPr="0005085E" w:rsidRDefault="0048793D" w:rsidP="0048793D">
            <w:pPr>
              <w:spacing w:line="240" w:lineRule="atLeast"/>
              <w:rPr>
                <w:rFonts w:ascii="Arial" w:hAnsi="Arial" w:cs="Arial"/>
                <w:color w:val="0000FF"/>
                <w:lang w:val="fr-BE"/>
              </w:rPr>
            </w:pPr>
          </w:p>
        </w:tc>
        <w:tc>
          <w:tcPr>
            <w:tcW w:w="2821" w:type="pct"/>
          </w:tcPr>
          <w:p w14:paraId="65292230"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Visite à l'occasion d'un même déplacement pour plus de deux bénéficiaires par le médecin généraliste</w:t>
            </w:r>
          </w:p>
        </w:tc>
        <w:tc>
          <w:tcPr>
            <w:tcW w:w="149" w:type="pct"/>
            <w:gridSpan w:val="2"/>
            <w:vAlign w:val="bottom"/>
          </w:tcPr>
          <w:p w14:paraId="7611780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735C62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04FEE54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1AF00AE"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5AA5CFF6" w14:textId="77777777" w:rsidTr="002F7583">
        <w:trPr>
          <w:cantSplit/>
        </w:trPr>
        <w:tc>
          <w:tcPr>
            <w:tcW w:w="155" w:type="pct"/>
          </w:tcPr>
          <w:p w14:paraId="02F63259" w14:textId="77777777" w:rsidR="0048793D" w:rsidRPr="0005085E" w:rsidRDefault="0048793D" w:rsidP="0048793D">
            <w:pPr>
              <w:spacing w:line="240" w:lineRule="atLeast"/>
              <w:rPr>
                <w:rFonts w:ascii="Arial" w:hAnsi="Arial" w:cs="Arial"/>
                <w:color w:val="0000FF"/>
                <w:lang w:val="fr-BE"/>
              </w:rPr>
            </w:pPr>
          </w:p>
        </w:tc>
        <w:tc>
          <w:tcPr>
            <w:tcW w:w="279" w:type="pct"/>
          </w:tcPr>
          <w:p w14:paraId="39F642CB" w14:textId="77777777" w:rsidR="0048793D" w:rsidRPr="0005085E" w:rsidRDefault="0048793D" w:rsidP="0048793D">
            <w:pPr>
              <w:spacing w:line="240" w:lineRule="atLeast"/>
              <w:rPr>
                <w:rFonts w:ascii="Arial" w:hAnsi="Arial" w:cs="Arial"/>
                <w:color w:val="0000FF"/>
                <w:lang w:val="fr-BE"/>
              </w:rPr>
            </w:pPr>
          </w:p>
        </w:tc>
        <w:tc>
          <w:tcPr>
            <w:tcW w:w="464" w:type="pct"/>
          </w:tcPr>
          <w:p w14:paraId="376D4402" w14:textId="77777777" w:rsidR="0048793D" w:rsidRPr="0005085E" w:rsidRDefault="0048793D" w:rsidP="0048793D">
            <w:pPr>
              <w:spacing w:line="240" w:lineRule="atLeast"/>
              <w:rPr>
                <w:rFonts w:ascii="Arial" w:hAnsi="Arial" w:cs="Arial"/>
                <w:color w:val="0000FF"/>
                <w:lang w:val="fr-BE"/>
              </w:rPr>
            </w:pPr>
          </w:p>
        </w:tc>
        <w:tc>
          <w:tcPr>
            <w:tcW w:w="465" w:type="pct"/>
          </w:tcPr>
          <w:p w14:paraId="75D6DE89" w14:textId="77777777" w:rsidR="0048793D" w:rsidRPr="0005085E" w:rsidRDefault="0048793D" w:rsidP="0048793D">
            <w:pPr>
              <w:spacing w:line="240" w:lineRule="atLeast"/>
              <w:rPr>
                <w:rFonts w:ascii="Arial" w:hAnsi="Arial" w:cs="Arial"/>
                <w:color w:val="0000FF"/>
                <w:lang w:val="fr-BE"/>
              </w:rPr>
            </w:pPr>
          </w:p>
        </w:tc>
        <w:tc>
          <w:tcPr>
            <w:tcW w:w="2821" w:type="pct"/>
          </w:tcPr>
          <w:p w14:paraId="4F24177E"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36A6220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E73430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4</w:t>
            </w:r>
          </w:p>
        </w:tc>
        <w:tc>
          <w:tcPr>
            <w:tcW w:w="166" w:type="pct"/>
            <w:gridSpan w:val="2"/>
            <w:vAlign w:val="bottom"/>
          </w:tcPr>
          <w:p w14:paraId="46E01686"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DCCF37D"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63D65C14" w14:textId="77777777" w:rsidTr="002F7583">
        <w:trPr>
          <w:cantSplit/>
        </w:trPr>
        <w:tc>
          <w:tcPr>
            <w:tcW w:w="155" w:type="pct"/>
          </w:tcPr>
          <w:p w14:paraId="2627EA22" w14:textId="77777777" w:rsidR="0048793D" w:rsidRPr="0005085E" w:rsidRDefault="0048793D" w:rsidP="0048793D">
            <w:pPr>
              <w:spacing w:line="240" w:lineRule="atLeast"/>
              <w:rPr>
                <w:rFonts w:ascii="Arial" w:hAnsi="Arial" w:cs="Arial"/>
                <w:color w:val="0000FF"/>
                <w:lang w:val="fr-BE"/>
              </w:rPr>
            </w:pPr>
          </w:p>
        </w:tc>
        <w:tc>
          <w:tcPr>
            <w:tcW w:w="279" w:type="pct"/>
          </w:tcPr>
          <w:p w14:paraId="644DE50E" w14:textId="77777777" w:rsidR="0048793D" w:rsidRPr="0005085E" w:rsidRDefault="0048793D" w:rsidP="0048793D">
            <w:pPr>
              <w:spacing w:line="240" w:lineRule="atLeast"/>
              <w:rPr>
                <w:rFonts w:ascii="Arial" w:hAnsi="Arial" w:cs="Arial"/>
                <w:color w:val="0000FF"/>
                <w:lang w:val="fr-BE"/>
              </w:rPr>
            </w:pPr>
          </w:p>
        </w:tc>
        <w:tc>
          <w:tcPr>
            <w:tcW w:w="464" w:type="pct"/>
          </w:tcPr>
          <w:p w14:paraId="1B592799" w14:textId="77777777" w:rsidR="0048793D" w:rsidRPr="0005085E" w:rsidRDefault="0048793D" w:rsidP="0048793D">
            <w:pPr>
              <w:spacing w:line="240" w:lineRule="atLeast"/>
              <w:rPr>
                <w:rFonts w:ascii="Arial" w:hAnsi="Arial" w:cs="Arial"/>
                <w:color w:val="0000FF"/>
                <w:lang w:val="fr-BE"/>
              </w:rPr>
            </w:pPr>
          </w:p>
        </w:tc>
        <w:tc>
          <w:tcPr>
            <w:tcW w:w="465" w:type="pct"/>
          </w:tcPr>
          <w:p w14:paraId="4650E66F" w14:textId="77777777" w:rsidR="0048793D" w:rsidRPr="0005085E" w:rsidRDefault="0048793D" w:rsidP="0048793D">
            <w:pPr>
              <w:spacing w:line="240" w:lineRule="atLeast"/>
              <w:rPr>
                <w:rFonts w:ascii="Arial" w:hAnsi="Arial" w:cs="Arial"/>
                <w:color w:val="0000FF"/>
                <w:lang w:val="fr-BE"/>
              </w:rPr>
            </w:pPr>
          </w:p>
        </w:tc>
        <w:tc>
          <w:tcPr>
            <w:tcW w:w="2821" w:type="pct"/>
          </w:tcPr>
          <w:p w14:paraId="28A4FF9A"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CEE712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4278374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0,33</w:t>
            </w:r>
          </w:p>
        </w:tc>
        <w:tc>
          <w:tcPr>
            <w:tcW w:w="166" w:type="pct"/>
            <w:gridSpan w:val="2"/>
            <w:vAlign w:val="bottom"/>
          </w:tcPr>
          <w:p w14:paraId="18ED11D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9D1E1F5"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5472F967" w14:textId="77777777" w:rsidTr="002F7583">
        <w:trPr>
          <w:cantSplit/>
        </w:trPr>
        <w:tc>
          <w:tcPr>
            <w:tcW w:w="155" w:type="pct"/>
          </w:tcPr>
          <w:p w14:paraId="31975092" w14:textId="77777777" w:rsidR="0048793D" w:rsidRPr="0005085E" w:rsidRDefault="0048793D" w:rsidP="0048793D">
            <w:pPr>
              <w:spacing w:line="240" w:lineRule="atLeast"/>
              <w:rPr>
                <w:rFonts w:ascii="Arial" w:hAnsi="Arial" w:cs="Arial"/>
                <w:color w:val="0000FF"/>
                <w:lang w:val="fr-BE"/>
              </w:rPr>
            </w:pPr>
          </w:p>
        </w:tc>
        <w:tc>
          <w:tcPr>
            <w:tcW w:w="279" w:type="pct"/>
          </w:tcPr>
          <w:p w14:paraId="14FABAB2" w14:textId="77777777" w:rsidR="0048793D" w:rsidRPr="0005085E" w:rsidRDefault="0048793D" w:rsidP="0048793D">
            <w:pPr>
              <w:spacing w:line="240" w:lineRule="atLeast"/>
              <w:rPr>
                <w:rFonts w:ascii="Arial" w:hAnsi="Arial" w:cs="Arial"/>
                <w:color w:val="0000FF"/>
                <w:lang w:val="fr-BE"/>
              </w:rPr>
            </w:pPr>
          </w:p>
        </w:tc>
        <w:tc>
          <w:tcPr>
            <w:tcW w:w="464" w:type="pct"/>
          </w:tcPr>
          <w:p w14:paraId="71D9075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2DFB9C27"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8A24E46"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5A19F8E"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1E5398BE" w14:textId="77777777" w:rsidTr="002F7583">
        <w:trPr>
          <w:cantSplit/>
        </w:trPr>
        <w:tc>
          <w:tcPr>
            <w:tcW w:w="155" w:type="pct"/>
          </w:tcPr>
          <w:p w14:paraId="59D6D722" w14:textId="77777777" w:rsidR="0048793D" w:rsidRPr="0005085E" w:rsidRDefault="0048793D" w:rsidP="0048793D">
            <w:pPr>
              <w:spacing w:line="240" w:lineRule="atLeast"/>
              <w:rPr>
                <w:rFonts w:ascii="Arial" w:hAnsi="Arial" w:cs="Arial"/>
                <w:color w:val="0000FF"/>
                <w:lang w:val="fr-BE"/>
              </w:rPr>
            </w:pPr>
          </w:p>
        </w:tc>
        <w:tc>
          <w:tcPr>
            <w:tcW w:w="279" w:type="pct"/>
          </w:tcPr>
          <w:p w14:paraId="220810B7" w14:textId="77777777" w:rsidR="0048793D" w:rsidRPr="0005085E" w:rsidRDefault="0048793D" w:rsidP="0048793D">
            <w:pPr>
              <w:spacing w:line="240" w:lineRule="atLeast"/>
              <w:rPr>
                <w:rFonts w:ascii="Arial" w:hAnsi="Arial" w:cs="Arial"/>
                <w:color w:val="0000FF"/>
                <w:lang w:val="fr-BE"/>
              </w:rPr>
            </w:pPr>
          </w:p>
        </w:tc>
        <w:tc>
          <w:tcPr>
            <w:tcW w:w="464" w:type="pct"/>
          </w:tcPr>
          <w:p w14:paraId="2A75FC65"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104333</w:t>
            </w:r>
          </w:p>
        </w:tc>
        <w:tc>
          <w:tcPr>
            <w:tcW w:w="465" w:type="pct"/>
          </w:tcPr>
          <w:p w14:paraId="0B608636" w14:textId="77777777" w:rsidR="0048793D" w:rsidRPr="0005085E" w:rsidRDefault="0048793D" w:rsidP="0048793D">
            <w:pPr>
              <w:spacing w:line="240" w:lineRule="atLeast"/>
              <w:rPr>
                <w:rFonts w:ascii="Arial" w:hAnsi="Arial" w:cs="Arial"/>
                <w:color w:val="0000FF"/>
                <w:lang w:val="fr-BE"/>
              </w:rPr>
            </w:pPr>
          </w:p>
        </w:tc>
        <w:tc>
          <w:tcPr>
            <w:tcW w:w="2821" w:type="pct"/>
          </w:tcPr>
          <w:p w14:paraId="11097F17"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un médecin généraliste (103412, 103434) si la visite est effectuée entre 18 et 21 heures</w:t>
            </w:r>
          </w:p>
        </w:tc>
        <w:tc>
          <w:tcPr>
            <w:tcW w:w="149" w:type="pct"/>
            <w:gridSpan w:val="2"/>
            <w:vAlign w:val="bottom"/>
          </w:tcPr>
          <w:p w14:paraId="345D550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B946FF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7,98</w:t>
            </w:r>
          </w:p>
        </w:tc>
        <w:tc>
          <w:tcPr>
            <w:tcW w:w="166" w:type="pct"/>
            <w:gridSpan w:val="2"/>
            <w:vAlign w:val="bottom"/>
          </w:tcPr>
          <w:p w14:paraId="0898694B"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A0C20CF"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4BFE5FDA" w14:textId="77777777" w:rsidTr="002F7583">
        <w:trPr>
          <w:cantSplit/>
        </w:trPr>
        <w:tc>
          <w:tcPr>
            <w:tcW w:w="155" w:type="pct"/>
          </w:tcPr>
          <w:p w14:paraId="081767F3" w14:textId="77777777" w:rsidR="0048793D" w:rsidRPr="0005085E" w:rsidRDefault="0048793D" w:rsidP="0048793D">
            <w:pPr>
              <w:spacing w:line="240" w:lineRule="atLeast"/>
              <w:rPr>
                <w:rFonts w:ascii="Arial" w:hAnsi="Arial" w:cs="Arial"/>
                <w:color w:val="0000FF"/>
                <w:lang w:val="fr-BE"/>
              </w:rPr>
            </w:pPr>
          </w:p>
        </w:tc>
        <w:tc>
          <w:tcPr>
            <w:tcW w:w="279" w:type="pct"/>
          </w:tcPr>
          <w:p w14:paraId="04FB8E3A" w14:textId="77777777" w:rsidR="0048793D" w:rsidRPr="0005085E" w:rsidRDefault="0048793D" w:rsidP="0048793D">
            <w:pPr>
              <w:spacing w:line="240" w:lineRule="atLeast"/>
              <w:rPr>
                <w:rFonts w:ascii="Arial" w:hAnsi="Arial" w:cs="Arial"/>
                <w:color w:val="0000FF"/>
                <w:lang w:val="fr-BE"/>
              </w:rPr>
            </w:pPr>
          </w:p>
        </w:tc>
        <w:tc>
          <w:tcPr>
            <w:tcW w:w="464" w:type="pct"/>
          </w:tcPr>
          <w:p w14:paraId="418BFC5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25C9B6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5C38E2C"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A320533"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40E0DD25" w14:textId="77777777" w:rsidTr="002F7583">
        <w:trPr>
          <w:cantSplit/>
        </w:trPr>
        <w:tc>
          <w:tcPr>
            <w:tcW w:w="155" w:type="pct"/>
          </w:tcPr>
          <w:p w14:paraId="78AFFE5E" w14:textId="77777777" w:rsidR="0048793D" w:rsidRPr="0005085E" w:rsidRDefault="0048793D" w:rsidP="0048793D">
            <w:pPr>
              <w:spacing w:line="240" w:lineRule="atLeast"/>
              <w:rPr>
                <w:rFonts w:ascii="Arial" w:hAnsi="Arial" w:cs="Arial"/>
                <w:color w:val="0000FF"/>
                <w:lang w:val="fr-BE"/>
              </w:rPr>
            </w:pPr>
          </w:p>
        </w:tc>
        <w:tc>
          <w:tcPr>
            <w:tcW w:w="279" w:type="pct"/>
          </w:tcPr>
          <w:p w14:paraId="12BE43A1" w14:textId="77777777" w:rsidR="0048793D" w:rsidRPr="0005085E" w:rsidRDefault="0048793D" w:rsidP="0048793D">
            <w:pPr>
              <w:spacing w:line="240" w:lineRule="atLeast"/>
              <w:rPr>
                <w:rFonts w:ascii="Arial" w:hAnsi="Arial" w:cs="Arial"/>
                <w:color w:val="0000FF"/>
                <w:lang w:val="fr-BE"/>
              </w:rPr>
            </w:pPr>
          </w:p>
        </w:tc>
        <w:tc>
          <w:tcPr>
            <w:tcW w:w="464" w:type="pct"/>
          </w:tcPr>
          <w:p w14:paraId="2835251F"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104311</w:t>
            </w:r>
          </w:p>
        </w:tc>
        <w:tc>
          <w:tcPr>
            <w:tcW w:w="465" w:type="pct"/>
          </w:tcPr>
          <w:p w14:paraId="19DDE17E" w14:textId="77777777" w:rsidR="0048793D" w:rsidRPr="0005085E" w:rsidRDefault="0048793D" w:rsidP="0048793D">
            <w:pPr>
              <w:spacing w:line="240" w:lineRule="atLeast"/>
              <w:rPr>
                <w:rFonts w:ascii="Arial" w:hAnsi="Arial" w:cs="Arial"/>
                <w:color w:val="0000FF"/>
                <w:lang w:val="fr-BE"/>
              </w:rPr>
            </w:pPr>
          </w:p>
        </w:tc>
        <w:tc>
          <w:tcPr>
            <w:tcW w:w="2821" w:type="pct"/>
          </w:tcPr>
          <w:p w14:paraId="70206055"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un médecin généraliste (103412, 103434) si la visite est effectuée entre 21 heures et 8 heures</w:t>
            </w:r>
          </w:p>
        </w:tc>
        <w:tc>
          <w:tcPr>
            <w:tcW w:w="149" w:type="pct"/>
            <w:gridSpan w:val="2"/>
            <w:vAlign w:val="bottom"/>
          </w:tcPr>
          <w:p w14:paraId="251C9A9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56424B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29,99</w:t>
            </w:r>
          </w:p>
        </w:tc>
        <w:tc>
          <w:tcPr>
            <w:tcW w:w="166" w:type="pct"/>
            <w:gridSpan w:val="2"/>
            <w:vAlign w:val="bottom"/>
          </w:tcPr>
          <w:p w14:paraId="7DE17CB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E7A321A"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583BD3BE" w14:textId="77777777" w:rsidTr="002F7583">
        <w:trPr>
          <w:cantSplit/>
        </w:trPr>
        <w:tc>
          <w:tcPr>
            <w:tcW w:w="155" w:type="pct"/>
          </w:tcPr>
          <w:p w14:paraId="0D90BC25" w14:textId="77777777" w:rsidR="0048793D" w:rsidRPr="0005085E" w:rsidRDefault="0048793D" w:rsidP="0048793D">
            <w:pPr>
              <w:spacing w:line="240" w:lineRule="atLeast"/>
              <w:rPr>
                <w:rFonts w:ascii="Arial" w:hAnsi="Arial" w:cs="Arial"/>
                <w:color w:val="0000FF"/>
                <w:lang w:val="fr-BE"/>
              </w:rPr>
            </w:pPr>
          </w:p>
        </w:tc>
        <w:tc>
          <w:tcPr>
            <w:tcW w:w="279" w:type="pct"/>
          </w:tcPr>
          <w:p w14:paraId="048E99E8" w14:textId="77777777" w:rsidR="0048793D" w:rsidRPr="0005085E" w:rsidRDefault="0048793D" w:rsidP="0048793D">
            <w:pPr>
              <w:spacing w:line="240" w:lineRule="atLeast"/>
              <w:rPr>
                <w:rFonts w:ascii="Arial" w:hAnsi="Arial" w:cs="Arial"/>
                <w:color w:val="0000FF"/>
                <w:lang w:val="fr-BE"/>
              </w:rPr>
            </w:pPr>
          </w:p>
        </w:tc>
        <w:tc>
          <w:tcPr>
            <w:tcW w:w="464" w:type="pct"/>
          </w:tcPr>
          <w:p w14:paraId="6DB3112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9A6D88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0CD32D1"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B236739"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38D517CE" w14:textId="77777777" w:rsidTr="002F7583">
        <w:trPr>
          <w:cantSplit/>
        </w:trPr>
        <w:tc>
          <w:tcPr>
            <w:tcW w:w="155" w:type="pct"/>
          </w:tcPr>
          <w:p w14:paraId="0A36F84B" w14:textId="77777777" w:rsidR="0048793D" w:rsidRPr="0005085E" w:rsidRDefault="0048793D" w:rsidP="0048793D">
            <w:pPr>
              <w:spacing w:line="240" w:lineRule="atLeast"/>
              <w:rPr>
                <w:rFonts w:ascii="Arial" w:hAnsi="Arial" w:cs="Arial"/>
                <w:color w:val="0000FF"/>
                <w:lang w:val="fr-BE"/>
              </w:rPr>
            </w:pPr>
          </w:p>
        </w:tc>
        <w:tc>
          <w:tcPr>
            <w:tcW w:w="279" w:type="pct"/>
          </w:tcPr>
          <w:p w14:paraId="79E007AB" w14:textId="77777777" w:rsidR="0048793D" w:rsidRPr="0005085E" w:rsidRDefault="0048793D" w:rsidP="0048793D">
            <w:pPr>
              <w:spacing w:line="240" w:lineRule="atLeast"/>
              <w:rPr>
                <w:rFonts w:ascii="Arial" w:hAnsi="Arial" w:cs="Arial"/>
                <w:color w:val="0000FF"/>
                <w:lang w:val="fr-BE"/>
              </w:rPr>
            </w:pPr>
          </w:p>
        </w:tc>
        <w:tc>
          <w:tcPr>
            <w:tcW w:w="464" w:type="pct"/>
          </w:tcPr>
          <w:p w14:paraId="229334B1"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104296</w:t>
            </w:r>
          </w:p>
        </w:tc>
        <w:tc>
          <w:tcPr>
            <w:tcW w:w="465" w:type="pct"/>
          </w:tcPr>
          <w:p w14:paraId="045930AA" w14:textId="77777777" w:rsidR="0048793D" w:rsidRPr="0005085E" w:rsidRDefault="0048793D" w:rsidP="0048793D">
            <w:pPr>
              <w:spacing w:line="240" w:lineRule="atLeast"/>
              <w:rPr>
                <w:rFonts w:ascii="Arial" w:hAnsi="Arial" w:cs="Arial"/>
                <w:color w:val="0000FF"/>
                <w:lang w:val="fr-BE"/>
              </w:rPr>
            </w:pPr>
          </w:p>
        </w:tc>
        <w:tc>
          <w:tcPr>
            <w:tcW w:w="2821" w:type="pct"/>
          </w:tcPr>
          <w:p w14:paraId="6CAC8C5F"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Majoration d'une visite à l'occasion d'un même déplacement pour plusieurs patients par un médecin généraliste (103412, 103434) si la visite est effectuée un samedi, un dimanche ou un jour férié entre 8 et 21 heures</w:t>
            </w:r>
          </w:p>
        </w:tc>
        <w:tc>
          <w:tcPr>
            <w:tcW w:w="149" w:type="pct"/>
            <w:gridSpan w:val="2"/>
            <w:vAlign w:val="bottom"/>
          </w:tcPr>
          <w:p w14:paraId="3292159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29523BA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9,99</w:t>
            </w:r>
          </w:p>
        </w:tc>
        <w:tc>
          <w:tcPr>
            <w:tcW w:w="166" w:type="pct"/>
            <w:gridSpan w:val="2"/>
            <w:vAlign w:val="bottom"/>
          </w:tcPr>
          <w:p w14:paraId="52C79005"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CECF08C"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08FA0C7C" w14:textId="77777777" w:rsidTr="002F7583">
        <w:trPr>
          <w:cantSplit/>
        </w:trPr>
        <w:tc>
          <w:tcPr>
            <w:tcW w:w="155" w:type="pct"/>
          </w:tcPr>
          <w:p w14:paraId="61FF17B8" w14:textId="77777777" w:rsidR="0048793D" w:rsidRPr="0005085E" w:rsidRDefault="0048793D" w:rsidP="0048793D">
            <w:pPr>
              <w:spacing w:line="240" w:lineRule="atLeast"/>
              <w:rPr>
                <w:rFonts w:ascii="Arial" w:hAnsi="Arial" w:cs="Arial"/>
                <w:color w:val="0000FF"/>
                <w:lang w:val="fr-BE"/>
              </w:rPr>
            </w:pPr>
          </w:p>
        </w:tc>
        <w:tc>
          <w:tcPr>
            <w:tcW w:w="279" w:type="pct"/>
          </w:tcPr>
          <w:p w14:paraId="123DDE8A" w14:textId="77777777" w:rsidR="0048793D" w:rsidRPr="0005085E" w:rsidRDefault="0048793D" w:rsidP="0048793D">
            <w:pPr>
              <w:spacing w:line="240" w:lineRule="atLeast"/>
              <w:rPr>
                <w:rFonts w:ascii="Arial" w:hAnsi="Arial" w:cs="Arial"/>
                <w:color w:val="0000FF"/>
                <w:lang w:val="fr-BE"/>
              </w:rPr>
            </w:pPr>
          </w:p>
        </w:tc>
        <w:tc>
          <w:tcPr>
            <w:tcW w:w="464" w:type="pct"/>
          </w:tcPr>
          <w:p w14:paraId="6A8F0ECD"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D37B0EF"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C8B67DD"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B1C551C"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1C8D1A39" w14:textId="77777777" w:rsidTr="002F7583">
        <w:trPr>
          <w:cantSplit/>
        </w:trPr>
        <w:tc>
          <w:tcPr>
            <w:tcW w:w="155" w:type="pct"/>
          </w:tcPr>
          <w:p w14:paraId="0A839123" w14:textId="77777777" w:rsidR="0048793D" w:rsidRPr="0005085E" w:rsidRDefault="0048793D" w:rsidP="0048793D">
            <w:pPr>
              <w:spacing w:line="240" w:lineRule="atLeast"/>
              <w:rPr>
                <w:rFonts w:ascii="Arial" w:hAnsi="Arial" w:cs="Arial"/>
                <w:color w:val="0000FF"/>
                <w:lang w:val="fr-BE"/>
              </w:rPr>
            </w:pPr>
          </w:p>
        </w:tc>
        <w:tc>
          <w:tcPr>
            <w:tcW w:w="279" w:type="pct"/>
          </w:tcPr>
          <w:p w14:paraId="7463B4EB" w14:textId="77777777" w:rsidR="0048793D" w:rsidRPr="0005085E" w:rsidRDefault="0048793D" w:rsidP="0048793D">
            <w:pPr>
              <w:spacing w:line="240" w:lineRule="atLeast"/>
              <w:rPr>
                <w:rFonts w:ascii="Arial" w:hAnsi="Arial" w:cs="Arial"/>
                <w:color w:val="0000FF"/>
                <w:lang w:val="fr-BE"/>
              </w:rPr>
            </w:pPr>
          </w:p>
        </w:tc>
        <w:tc>
          <w:tcPr>
            <w:tcW w:w="464" w:type="pct"/>
          </w:tcPr>
          <w:p w14:paraId="302086F8"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109734</w:t>
            </w:r>
          </w:p>
        </w:tc>
        <w:tc>
          <w:tcPr>
            <w:tcW w:w="465" w:type="pct"/>
          </w:tcPr>
          <w:p w14:paraId="6AE6ABA3" w14:textId="77777777" w:rsidR="0048793D" w:rsidRPr="0005085E" w:rsidRDefault="0048793D" w:rsidP="0048793D">
            <w:pPr>
              <w:spacing w:line="240" w:lineRule="atLeast"/>
              <w:rPr>
                <w:rFonts w:ascii="Arial" w:hAnsi="Arial" w:cs="Arial"/>
                <w:color w:val="0000FF"/>
                <w:lang w:val="fr-BE"/>
              </w:rPr>
            </w:pPr>
          </w:p>
        </w:tc>
        <w:tc>
          <w:tcPr>
            <w:tcW w:w="2821" w:type="pct"/>
          </w:tcPr>
          <w:p w14:paraId="2E537A5C" w14:textId="7777777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Supplément pour assistance médicale pendant le transfert urgent du patient en ambulance à l'hôpital par le médecin généraliste à l'occasion d'une visite à domicile</w:t>
            </w:r>
          </w:p>
        </w:tc>
        <w:tc>
          <w:tcPr>
            <w:tcW w:w="149" w:type="pct"/>
            <w:gridSpan w:val="2"/>
            <w:vAlign w:val="bottom"/>
          </w:tcPr>
          <w:p w14:paraId="5389F5D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EA9DBF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0568E49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416DF9C"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38489CAC" w14:textId="77777777" w:rsidTr="002F7583">
        <w:trPr>
          <w:cantSplit/>
        </w:trPr>
        <w:tc>
          <w:tcPr>
            <w:tcW w:w="155" w:type="pct"/>
          </w:tcPr>
          <w:p w14:paraId="6C33B92C" w14:textId="77777777" w:rsidR="0048793D" w:rsidRPr="0005085E" w:rsidRDefault="0048793D" w:rsidP="0048793D">
            <w:pPr>
              <w:spacing w:line="240" w:lineRule="atLeast"/>
              <w:rPr>
                <w:rFonts w:ascii="Arial" w:hAnsi="Arial" w:cs="Arial"/>
                <w:color w:val="0000FF"/>
                <w:lang w:val="fr-BE"/>
              </w:rPr>
            </w:pPr>
          </w:p>
        </w:tc>
        <w:tc>
          <w:tcPr>
            <w:tcW w:w="279" w:type="pct"/>
          </w:tcPr>
          <w:p w14:paraId="1753BD3B" w14:textId="77777777" w:rsidR="0048793D" w:rsidRPr="0005085E" w:rsidRDefault="0048793D" w:rsidP="0048793D">
            <w:pPr>
              <w:spacing w:line="240" w:lineRule="atLeast"/>
              <w:rPr>
                <w:rFonts w:ascii="Arial" w:hAnsi="Arial" w:cs="Arial"/>
                <w:color w:val="0000FF"/>
                <w:lang w:val="fr-BE"/>
              </w:rPr>
            </w:pPr>
          </w:p>
        </w:tc>
        <w:tc>
          <w:tcPr>
            <w:tcW w:w="464" w:type="pct"/>
          </w:tcPr>
          <w:p w14:paraId="028F37CF" w14:textId="77777777" w:rsidR="0048793D" w:rsidRPr="0005085E" w:rsidRDefault="0048793D" w:rsidP="0048793D">
            <w:pPr>
              <w:spacing w:line="240" w:lineRule="atLeast"/>
              <w:rPr>
                <w:rFonts w:ascii="Arial" w:hAnsi="Arial" w:cs="Arial"/>
                <w:color w:val="0000FF"/>
                <w:lang w:val="fr-BE"/>
              </w:rPr>
            </w:pPr>
          </w:p>
        </w:tc>
        <w:tc>
          <w:tcPr>
            <w:tcW w:w="465" w:type="pct"/>
          </w:tcPr>
          <w:p w14:paraId="4B5CBC97" w14:textId="77777777" w:rsidR="0048793D" w:rsidRPr="0005085E" w:rsidRDefault="0048793D" w:rsidP="0048793D">
            <w:pPr>
              <w:spacing w:line="240" w:lineRule="atLeast"/>
              <w:rPr>
                <w:rFonts w:ascii="Arial" w:hAnsi="Arial" w:cs="Arial"/>
                <w:color w:val="0000FF"/>
                <w:lang w:val="fr-BE"/>
              </w:rPr>
            </w:pPr>
          </w:p>
        </w:tc>
        <w:tc>
          <w:tcPr>
            <w:tcW w:w="2821" w:type="pct"/>
          </w:tcPr>
          <w:p w14:paraId="3FBBD622"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412A8B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ADEA66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4AA2B34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EC4A05B"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02E88C90" w14:textId="77777777" w:rsidTr="002F7583">
        <w:trPr>
          <w:cantSplit/>
        </w:trPr>
        <w:tc>
          <w:tcPr>
            <w:tcW w:w="155" w:type="pct"/>
          </w:tcPr>
          <w:p w14:paraId="54AF559D" w14:textId="77777777" w:rsidR="0048793D" w:rsidRPr="0005085E" w:rsidRDefault="0048793D" w:rsidP="0048793D">
            <w:pPr>
              <w:spacing w:line="240" w:lineRule="atLeast"/>
              <w:rPr>
                <w:rFonts w:ascii="Arial" w:hAnsi="Arial" w:cs="Arial"/>
                <w:color w:val="0000FF"/>
                <w:lang w:val="fr-BE"/>
              </w:rPr>
            </w:pPr>
          </w:p>
        </w:tc>
        <w:tc>
          <w:tcPr>
            <w:tcW w:w="279" w:type="pct"/>
          </w:tcPr>
          <w:p w14:paraId="65744DC9" w14:textId="77777777" w:rsidR="0048793D" w:rsidRPr="0005085E" w:rsidRDefault="0048793D" w:rsidP="0048793D">
            <w:pPr>
              <w:spacing w:line="240" w:lineRule="atLeast"/>
              <w:rPr>
                <w:rFonts w:ascii="Arial" w:hAnsi="Arial" w:cs="Arial"/>
                <w:color w:val="0000FF"/>
                <w:lang w:val="fr-BE"/>
              </w:rPr>
            </w:pPr>
          </w:p>
        </w:tc>
        <w:tc>
          <w:tcPr>
            <w:tcW w:w="464" w:type="pct"/>
          </w:tcPr>
          <w:p w14:paraId="39D90B7C" w14:textId="77777777" w:rsidR="0048793D" w:rsidRPr="0005085E" w:rsidRDefault="0048793D" w:rsidP="0048793D">
            <w:pPr>
              <w:spacing w:line="240" w:lineRule="atLeast"/>
              <w:rPr>
                <w:rFonts w:ascii="Arial" w:hAnsi="Arial" w:cs="Arial"/>
                <w:color w:val="0000FF"/>
                <w:lang w:val="fr-BE"/>
              </w:rPr>
            </w:pPr>
          </w:p>
        </w:tc>
        <w:tc>
          <w:tcPr>
            <w:tcW w:w="465" w:type="pct"/>
          </w:tcPr>
          <w:p w14:paraId="569A6A5D" w14:textId="77777777" w:rsidR="0048793D" w:rsidRPr="0005085E" w:rsidRDefault="0048793D" w:rsidP="0048793D">
            <w:pPr>
              <w:spacing w:line="240" w:lineRule="atLeast"/>
              <w:rPr>
                <w:rFonts w:ascii="Arial" w:hAnsi="Arial" w:cs="Arial"/>
                <w:color w:val="0000FF"/>
                <w:lang w:val="fr-BE"/>
              </w:rPr>
            </w:pPr>
          </w:p>
        </w:tc>
        <w:tc>
          <w:tcPr>
            <w:tcW w:w="2821" w:type="pct"/>
          </w:tcPr>
          <w:p w14:paraId="7CEF5536"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04A4FA3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4820FFA7"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34FC8F6C"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5816EF56"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6DFC0106" w14:textId="77777777" w:rsidTr="002F7583">
        <w:trPr>
          <w:cantSplit/>
        </w:trPr>
        <w:tc>
          <w:tcPr>
            <w:tcW w:w="155" w:type="pct"/>
          </w:tcPr>
          <w:p w14:paraId="2E652D61" w14:textId="77777777" w:rsidR="0048793D" w:rsidRPr="0005085E" w:rsidRDefault="0048793D" w:rsidP="0048793D">
            <w:pPr>
              <w:spacing w:line="240" w:lineRule="atLeast"/>
              <w:rPr>
                <w:rFonts w:ascii="Arial" w:hAnsi="Arial" w:cs="Arial"/>
                <w:color w:val="0000FF"/>
                <w:lang w:val="fr-BE"/>
              </w:rPr>
            </w:pPr>
          </w:p>
        </w:tc>
        <w:tc>
          <w:tcPr>
            <w:tcW w:w="279" w:type="pct"/>
          </w:tcPr>
          <w:p w14:paraId="7A8ABD80" w14:textId="77777777" w:rsidR="0048793D" w:rsidRPr="0005085E" w:rsidRDefault="0048793D" w:rsidP="0048793D">
            <w:pPr>
              <w:spacing w:line="240" w:lineRule="atLeast"/>
              <w:rPr>
                <w:rFonts w:ascii="Arial" w:hAnsi="Arial" w:cs="Arial"/>
                <w:color w:val="0000FF"/>
                <w:lang w:val="fr-BE"/>
              </w:rPr>
            </w:pPr>
          </w:p>
        </w:tc>
        <w:tc>
          <w:tcPr>
            <w:tcW w:w="464" w:type="pct"/>
          </w:tcPr>
          <w:p w14:paraId="3794D17C"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33550C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F697848"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5C381149"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2CDE194F" w14:textId="77777777" w:rsidTr="002F7583">
        <w:trPr>
          <w:cantSplit/>
        </w:trPr>
        <w:tc>
          <w:tcPr>
            <w:tcW w:w="155" w:type="pct"/>
          </w:tcPr>
          <w:p w14:paraId="77C02568" w14:textId="77777777" w:rsidR="0048793D" w:rsidRPr="0005085E" w:rsidRDefault="0048793D" w:rsidP="0048793D">
            <w:pPr>
              <w:spacing w:line="240" w:lineRule="atLeast"/>
              <w:rPr>
                <w:rFonts w:ascii="Arial" w:hAnsi="Arial" w:cs="Arial"/>
                <w:color w:val="0000FF"/>
                <w:lang w:val="fr-BE"/>
              </w:rPr>
            </w:pPr>
          </w:p>
        </w:tc>
        <w:tc>
          <w:tcPr>
            <w:tcW w:w="279" w:type="pct"/>
          </w:tcPr>
          <w:p w14:paraId="21680C15" w14:textId="77777777" w:rsidR="0048793D" w:rsidRPr="0005085E" w:rsidRDefault="0048793D" w:rsidP="0048793D">
            <w:pPr>
              <w:spacing w:line="240" w:lineRule="atLeast"/>
              <w:rPr>
                <w:rFonts w:ascii="Arial" w:hAnsi="Arial" w:cs="Arial"/>
                <w:color w:val="0000FF"/>
                <w:lang w:val="fr-BE"/>
              </w:rPr>
            </w:pPr>
          </w:p>
        </w:tc>
        <w:tc>
          <w:tcPr>
            <w:tcW w:w="464" w:type="pct"/>
          </w:tcPr>
          <w:p w14:paraId="2FA43A80"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A65152B"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2E9F634" w14:textId="1CC1CCA7" w:rsidR="0048793D" w:rsidRPr="0005085E" w:rsidRDefault="0048793D" w:rsidP="0048793D">
            <w:pPr>
              <w:spacing w:line="240" w:lineRule="atLeast"/>
              <w:jc w:val="both"/>
              <w:rPr>
                <w:rFonts w:ascii="Arial" w:hAnsi="Arial" w:cs="Arial"/>
                <w:color w:val="0000FF"/>
                <w:lang w:val="fr-BE"/>
              </w:rPr>
            </w:pPr>
            <w:r w:rsidRPr="00514168">
              <w:rPr>
                <w:rFonts w:ascii="Arial" w:hAnsi="Arial" w:cs="Arial"/>
                <w:color w:val="0000FF"/>
                <w:lang w:val="fr-BE"/>
              </w:rPr>
              <w:t>L'assistance médicale pendant le transfert en ambulance est cumulable seulement avec une visite à domicile</w:t>
            </w:r>
            <w:r w:rsidR="009E59C0" w:rsidRPr="009E59C0">
              <w:rPr>
                <w:rFonts w:ascii="Arial" w:hAnsi="Arial" w:cs="Arial"/>
                <w:color w:val="0000FF"/>
                <w:lang w:val="fr-BE"/>
              </w:rPr>
              <w:t>"</w:t>
            </w:r>
          </w:p>
        </w:tc>
        <w:tc>
          <w:tcPr>
            <w:tcW w:w="154" w:type="pct"/>
            <w:vAlign w:val="bottom"/>
          </w:tcPr>
          <w:p w14:paraId="0496EBBB"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0A3319FE" w14:textId="77777777" w:rsidTr="002F7583">
        <w:trPr>
          <w:cantSplit/>
        </w:trPr>
        <w:tc>
          <w:tcPr>
            <w:tcW w:w="155" w:type="pct"/>
          </w:tcPr>
          <w:p w14:paraId="5F7DC443" w14:textId="77777777" w:rsidR="0048793D" w:rsidRPr="0005085E" w:rsidRDefault="0048793D" w:rsidP="0048793D">
            <w:pPr>
              <w:spacing w:line="240" w:lineRule="atLeast"/>
              <w:rPr>
                <w:rFonts w:ascii="Arial" w:hAnsi="Arial" w:cs="Arial"/>
                <w:color w:val="0000FF"/>
                <w:lang w:val="fr-BE"/>
              </w:rPr>
            </w:pPr>
          </w:p>
        </w:tc>
        <w:tc>
          <w:tcPr>
            <w:tcW w:w="279" w:type="pct"/>
          </w:tcPr>
          <w:p w14:paraId="76DF3300" w14:textId="77777777" w:rsidR="0048793D" w:rsidRPr="0005085E" w:rsidRDefault="0048793D" w:rsidP="0048793D">
            <w:pPr>
              <w:spacing w:line="240" w:lineRule="atLeast"/>
              <w:rPr>
                <w:rFonts w:ascii="Arial" w:hAnsi="Arial" w:cs="Arial"/>
                <w:color w:val="0000FF"/>
                <w:lang w:val="fr-BE"/>
              </w:rPr>
            </w:pPr>
          </w:p>
        </w:tc>
        <w:tc>
          <w:tcPr>
            <w:tcW w:w="464" w:type="pct"/>
          </w:tcPr>
          <w:p w14:paraId="6BB4801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06A293D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60ECD2A"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20E19C3A" w14:textId="77777777" w:rsidR="0048793D" w:rsidRPr="0005085E" w:rsidRDefault="0048793D" w:rsidP="0048793D">
            <w:pPr>
              <w:spacing w:line="240" w:lineRule="atLeast"/>
              <w:jc w:val="right"/>
              <w:rPr>
                <w:rFonts w:ascii="Arial" w:hAnsi="Arial" w:cs="Arial"/>
                <w:color w:val="0000FF"/>
                <w:lang w:val="fr-BE"/>
              </w:rPr>
            </w:pPr>
          </w:p>
        </w:tc>
      </w:tr>
      <w:tr w:rsidR="009E59C0" w:rsidRPr="0005085E" w14:paraId="40667A8C" w14:textId="77777777" w:rsidTr="002F7583">
        <w:trPr>
          <w:cantSplit/>
        </w:trPr>
        <w:tc>
          <w:tcPr>
            <w:tcW w:w="155" w:type="pct"/>
          </w:tcPr>
          <w:p w14:paraId="4619A50C" w14:textId="77777777" w:rsidR="009E59C0" w:rsidRPr="00EE1415" w:rsidRDefault="009E59C0" w:rsidP="00DD76FE">
            <w:pPr>
              <w:spacing w:line="240" w:lineRule="atLeast"/>
              <w:rPr>
                <w:color w:val="0000FF"/>
                <w:lang w:val="fr-BE"/>
              </w:rPr>
            </w:pPr>
          </w:p>
        </w:tc>
        <w:tc>
          <w:tcPr>
            <w:tcW w:w="279" w:type="pct"/>
          </w:tcPr>
          <w:p w14:paraId="60DD97CC" w14:textId="77777777" w:rsidR="009E59C0" w:rsidRPr="00EE1415" w:rsidRDefault="009E59C0" w:rsidP="00DD76FE">
            <w:pPr>
              <w:spacing w:line="240" w:lineRule="atLeast"/>
              <w:rPr>
                <w:color w:val="0000FF"/>
                <w:lang w:val="fr-BE"/>
              </w:rPr>
            </w:pPr>
          </w:p>
        </w:tc>
        <w:tc>
          <w:tcPr>
            <w:tcW w:w="464" w:type="pct"/>
          </w:tcPr>
          <w:p w14:paraId="3015502A" w14:textId="77777777" w:rsidR="009E59C0" w:rsidRPr="00EE1415" w:rsidRDefault="009E59C0" w:rsidP="00DD76FE">
            <w:pPr>
              <w:spacing w:line="240" w:lineRule="atLeast"/>
              <w:jc w:val="both"/>
              <w:rPr>
                <w:color w:val="0000FF"/>
                <w:lang w:val="fr-BE"/>
              </w:rPr>
            </w:pPr>
          </w:p>
        </w:tc>
        <w:tc>
          <w:tcPr>
            <w:tcW w:w="465" w:type="pct"/>
          </w:tcPr>
          <w:p w14:paraId="3CB13A0B" w14:textId="77777777" w:rsidR="009E59C0" w:rsidRPr="00EE1415" w:rsidRDefault="009E59C0" w:rsidP="00DD76FE">
            <w:pPr>
              <w:spacing w:line="240" w:lineRule="atLeast"/>
              <w:rPr>
                <w:color w:val="0000FF"/>
                <w:lang w:val="fr-BE"/>
              </w:rPr>
            </w:pPr>
          </w:p>
        </w:tc>
        <w:tc>
          <w:tcPr>
            <w:tcW w:w="3483" w:type="pct"/>
            <w:gridSpan w:val="7"/>
          </w:tcPr>
          <w:p w14:paraId="760C8937" w14:textId="197BCBD5" w:rsidR="009E59C0" w:rsidRPr="0005085E" w:rsidRDefault="009E59C0" w:rsidP="00DD76FE">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3.2024</w:t>
            </w:r>
            <w:r w:rsidRPr="00343381">
              <w:rPr>
                <w:rFonts w:ascii="Arial" w:hAnsi="Arial"/>
                <w:i/>
                <w:color w:val="0000FF"/>
                <w:sz w:val="18"/>
                <w:lang w:val="fr-BE"/>
              </w:rPr>
              <w:t>" (en vigueur 1.</w:t>
            </w:r>
            <w:r>
              <w:rPr>
                <w:rFonts w:ascii="Arial" w:hAnsi="Arial"/>
                <w:i/>
                <w:color w:val="0000FF"/>
                <w:sz w:val="18"/>
                <w:lang w:val="fr-BE"/>
              </w:rPr>
              <w:t>6.2024</w:t>
            </w:r>
            <w:r w:rsidRPr="00343381">
              <w:rPr>
                <w:rFonts w:ascii="Arial" w:hAnsi="Arial"/>
                <w:i/>
                <w:color w:val="0000FF"/>
                <w:sz w:val="18"/>
                <w:lang w:val="fr-BE"/>
              </w:rPr>
              <w:t>)</w:t>
            </w:r>
          </w:p>
        </w:tc>
        <w:tc>
          <w:tcPr>
            <w:tcW w:w="154" w:type="pct"/>
            <w:vAlign w:val="bottom"/>
          </w:tcPr>
          <w:p w14:paraId="59F8FF49" w14:textId="77777777" w:rsidR="009E59C0" w:rsidRPr="0005085E" w:rsidRDefault="009E59C0" w:rsidP="00DD76FE">
            <w:pPr>
              <w:spacing w:line="240" w:lineRule="atLeast"/>
              <w:jc w:val="right"/>
              <w:rPr>
                <w:color w:val="0000FF"/>
                <w:lang w:val="fr-BE"/>
              </w:rPr>
            </w:pPr>
          </w:p>
        </w:tc>
      </w:tr>
      <w:tr w:rsidR="009E59C0" w:rsidRPr="00495649" w14:paraId="10302D2D" w14:textId="77777777" w:rsidTr="002F7583">
        <w:trPr>
          <w:cantSplit/>
        </w:trPr>
        <w:tc>
          <w:tcPr>
            <w:tcW w:w="155" w:type="pct"/>
          </w:tcPr>
          <w:p w14:paraId="36781D55" w14:textId="148DFEDC" w:rsidR="009E59C0" w:rsidRPr="0005085E" w:rsidRDefault="009E59C0" w:rsidP="00DD76FE">
            <w:pPr>
              <w:spacing w:line="240" w:lineRule="atLeast"/>
              <w:rPr>
                <w:rFonts w:ascii="Arial" w:hAnsi="Arial" w:cs="Arial"/>
                <w:color w:val="0000FF"/>
                <w:lang w:val="fr-BE"/>
              </w:rPr>
            </w:pPr>
          </w:p>
        </w:tc>
        <w:tc>
          <w:tcPr>
            <w:tcW w:w="279" w:type="pct"/>
          </w:tcPr>
          <w:p w14:paraId="390A22DE" w14:textId="77777777" w:rsidR="009E59C0" w:rsidRPr="0005085E" w:rsidRDefault="009E59C0" w:rsidP="00DD76FE">
            <w:pPr>
              <w:spacing w:line="240" w:lineRule="atLeast"/>
              <w:rPr>
                <w:rFonts w:ascii="Arial" w:hAnsi="Arial" w:cs="Arial"/>
                <w:color w:val="0000FF"/>
                <w:lang w:val="fr-BE"/>
              </w:rPr>
            </w:pPr>
          </w:p>
        </w:tc>
        <w:tc>
          <w:tcPr>
            <w:tcW w:w="464" w:type="pct"/>
          </w:tcPr>
          <w:p w14:paraId="54E86215" w14:textId="38F4B0FB"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106610</w:t>
            </w:r>
          </w:p>
        </w:tc>
        <w:tc>
          <w:tcPr>
            <w:tcW w:w="465" w:type="pct"/>
          </w:tcPr>
          <w:p w14:paraId="7207ABBF" w14:textId="77777777" w:rsidR="009E59C0" w:rsidRPr="0005085E" w:rsidRDefault="009E59C0" w:rsidP="00DD76FE">
            <w:pPr>
              <w:spacing w:line="240" w:lineRule="atLeast"/>
              <w:rPr>
                <w:rFonts w:ascii="Arial" w:hAnsi="Arial" w:cs="Arial"/>
                <w:color w:val="0000FF"/>
                <w:lang w:val="fr-BE"/>
              </w:rPr>
            </w:pPr>
          </w:p>
        </w:tc>
        <w:tc>
          <w:tcPr>
            <w:tcW w:w="2821" w:type="pct"/>
          </w:tcPr>
          <w:p w14:paraId="2B54C2B6" w14:textId="6F69C93B" w:rsidR="009E59C0" w:rsidRPr="0005085E" w:rsidRDefault="009E59C0" w:rsidP="00B637A2">
            <w:pPr>
              <w:spacing w:line="240" w:lineRule="atLeast"/>
              <w:jc w:val="both"/>
              <w:rPr>
                <w:rFonts w:ascii="Arial" w:hAnsi="Arial" w:cs="Arial"/>
                <w:color w:val="0000FF"/>
                <w:lang w:val="fr-BE"/>
              </w:rPr>
            </w:pPr>
            <w:r w:rsidRPr="009E59C0">
              <w:rPr>
                <w:rFonts w:ascii="Arial" w:hAnsi="Arial" w:cs="Arial"/>
                <w:color w:val="0000FF"/>
                <w:lang w:val="fr-BE"/>
              </w:rPr>
              <w:t>Visite par un médecin généraliste chez un bénéficiaire résidant dans</w:t>
            </w:r>
            <w:r w:rsidR="00B637A2">
              <w:rPr>
                <w:rFonts w:ascii="Arial" w:hAnsi="Arial" w:cs="Arial"/>
                <w:color w:val="0000FF"/>
                <w:lang w:val="fr-BE"/>
              </w:rPr>
              <w:t xml:space="preserve"> </w:t>
            </w:r>
            <w:r w:rsidRPr="009E59C0">
              <w:rPr>
                <w:rFonts w:ascii="Arial" w:hAnsi="Arial" w:cs="Arial"/>
                <w:color w:val="0000FF"/>
                <w:lang w:val="fr-BE"/>
              </w:rPr>
              <w:t>un centre d’hébergement et de soins ou dans une maison de repos, par</w:t>
            </w:r>
            <w:r w:rsidR="00B637A2">
              <w:rPr>
                <w:rFonts w:ascii="Arial" w:hAnsi="Arial" w:cs="Arial"/>
                <w:color w:val="0000FF"/>
                <w:lang w:val="fr-BE"/>
              </w:rPr>
              <w:t xml:space="preserve"> </w:t>
            </w:r>
            <w:r w:rsidRPr="009E59C0">
              <w:rPr>
                <w:rFonts w:ascii="Arial" w:hAnsi="Arial" w:cs="Arial"/>
                <w:color w:val="0000FF"/>
                <w:lang w:val="fr-BE"/>
              </w:rPr>
              <w:t>bénéficiaire</w:t>
            </w:r>
          </w:p>
        </w:tc>
        <w:tc>
          <w:tcPr>
            <w:tcW w:w="149" w:type="pct"/>
            <w:gridSpan w:val="2"/>
            <w:vAlign w:val="bottom"/>
          </w:tcPr>
          <w:p w14:paraId="6DBE9190"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2E32C29" w14:textId="11FA17E0"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2021FBA3"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52BF4E6A"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7AB814BD" w14:textId="77777777" w:rsidTr="002F7583">
        <w:trPr>
          <w:cantSplit/>
        </w:trPr>
        <w:tc>
          <w:tcPr>
            <w:tcW w:w="155" w:type="pct"/>
          </w:tcPr>
          <w:p w14:paraId="2341C3B5" w14:textId="77777777" w:rsidR="009E59C0" w:rsidRPr="0005085E" w:rsidRDefault="009E59C0" w:rsidP="00DD76FE">
            <w:pPr>
              <w:spacing w:line="240" w:lineRule="atLeast"/>
              <w:rPr>
                <w:rFonts w:ascii="Arial" w:hAnsi="Arial" w:cs="Arial"/>
                <w:color w:val="0000FF"/>
                <w:lang w:val="fr-BE"/>
              </w:rPr>
            </w:pPr>
          </w:p>
        </w:tc>
        <w:tc>
          <w:tcPr>
            <w:tcW w:w="279" w:type="pct"/>
          </w:tcPr>
          <w:p w14:paraId="2CFDBE9D" w14:textId="77777777" w:rsidR="009E59C0" w:rsidRPr="0005085E" w:rsidRDefault="009E59C0" w:rsidP="00DD76FE">
            <w:pPr>
              <w:spacing w:line="240" w:lineRule="atLeast"/>
              <w:rPr>
                <w:rFonts w:ascii="Arial" w:hAnsi="Arial" w:cs="Arial"/>
                <w:color w:val="0000FF"/>
                <w:lang w:val="fr-BE"/>
              </w:rPr>
            </w:pPr>
          </w:p>
        </w:tc>
        <w:tc>
          <w:tcPr>
            <w:tcW w:w="464" w:type="pct"/>
          </w:tcPr>
          <w:p w14:paraId="1D8647EE" w14:textId="77777777" w:rsidR="009E59C0" w:rsidRPr="0005085E" w:rsidRDefault="009E59C0" w:rsidP="00DD76FE">
            <w:pPr>
              <w:spacing w:line="240" w:lineRule="atLeast"/>
              <w:rPr>
                <w:rFonts w:ascii="Arial" w:hAnsi="Arial" w:cs="Arial"/>
                <w:color w:val="0000FF"/>
                <w:lang w:val="fr-BE"/>
              </w:rPr>
            </w:pPr>
          </w:p>
        </w:tc>
        <w:tc>
          <w:tcPr>
            <w:tcW w:w="465" w:type="pct"/>
          </w:tcPr>
          <w:p w14:paraId="43824675" w14:textId="77777777" w:rsidR="009E59C0" w:rsidRPr="0005085E" w:rsidRDefault="009E59C0" w:rsidP="00DD76FE">
            <w:pPr>
              <w:spacing w:line="240" w:lineRule="atLeast"/>
              <w:rPr>
                <w:rFonts w:ascii="Arial" w:hAnsi="Arial" w:cs="Arial"/>
                <w:color w:val="0000FF"/>
                <w:lang w:val="fr-BE"/>
              </w:rPr>
            </w:pPr>
          </w:p>
        </w:tc>
        <w:tc>
          <w:tcPr>
            <w:tcW w:w="2821" w:type="pct"/>
          </w:tcPr>
          <w:p w14:paraId="77D5DDE7" w14:textId="77777777" w:rsidR="009E59C0" w:rsidRPr="0005085E" w:rsidRDefault="009E59C0" w:rsidP="00DD76FE">
            <w:pPr>
              <w:spacing w:line="240" w:lineRule="atLeast"/>
              <w:jc w:val="both"/>
              <w:rPr>
                <w:rFonts w:ascii="Arial" w:hAnsi="Arial" w:cs="Arial"/>
                <w:color w:val="0000FF"/>
                <w:lang w:val="fr-BE"/>
              </w:rPr>
            </w:pPr>
          </w:p>
        </w:tc>
        <w:tc>
          <w:tcPr>
            <w:tcW w:w="149" w:type="pct"/>
            <w:gridSpan w:val="2"/>
            <w:vAlign w:val="bottom"/>
          </w:tcPr>
          <w:p w14:paraId="62AEDA3B"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68F6F840" w14:textId="42729E5A"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4</w:t>
            </w:r>
          </w:p>
        </w:tc>
        <w:tc>
          <w:tcPr>
            <w:tcW w:w="166" w:type="pct"/>
            <w:gridSpan w:val="2"/>
            <w:vAlign w:val="bottom"/>
          </w:tcPr>
          <w:p w14:paraId="659EA1E3"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1B57E39"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7C90CAC2" w14:textId="77777777" w:rsidTr="002F7583">
        <w:trPr>
          <w:cantSplit/>
        </w:trPr>
        <w:tc>
          <w:tcPr>
            <w:tcW w:w="155" w:type="pct"/>
          </w:tcPr>
          <w:p w14:paraId="0300942B" w14:textId="77777777" w:rsidR="009E59C0" w:rsidRPr="0005085E" w:rsidRDefault="009E59C0" w:rsidP="00DD76FE">
            <w:pPr>
              <w:spacing w:line="240" w:lineRule="atLeast"/>
              <w:rPr>
                <w:rFonts w:ascii="Arial" w:hAnsi="Arial" w:cs="Arial"/>
                <w:color w:val="0000FF"/>
                <w:lang w:val="fr-BE"/>
              </w:rPr>
            </w:pPr>
          </w:p>
        </w:tc>
        <w:tc>
          <w:tcPr>
            <w:tcW w:w="279" w:type="pct"/>
          </w:tcPr>
          <w:p w14:paraId="4840F2B0" w14:textId="77777777" w:rsidR="009E59C0" w:rsidRPr="0005085E" w:rsidRDefault="009E59C0" w:rsidP="00DD76FE">
            <w:pPr>
              <w:spacing w:line="240" w:lineRule="atLeast"/>
              <w:rPr>
                <w:rFonts w:ascii="Arial" w:hAnsi="Arial" w:cs="Arial"/>
                <w:color w:val="0000FF"/>
                <w:lang w:val="fr-BE"/>
              </w:rPr>
            </w:pPr>
          </w:p>
        </w:tc>
        <w:tc>
          <w:tcPr>
            <w:tcW w:w="464" w:type="pct"/>
          </w:tcPr>
          <w:p w14:paraId="7EAB2533" w14:textId="77777777" w:rsidR="009E59C0" w:rsidRPr="0005085E" w:rsidRDefault="009E59C0" w:rsidP="00DD76FE">
            <w:pPr>
              <w:spacing w:line="240" w:lineRule="atLeast"/>
              <w:rPr>
                <w:rFonts w:ascii="Arial" w:hAnsi="Arial" w:cs="Arial"/>
                <w:color w:val="0000FF"/>
                <w:lang w:val="fr-BE"/>
              </w:rPr>
            </w:pPr>
          </w:p>
        </w:tc>
        <w:tc>
          <w:tcPr>
            <w:tcW w:w="465" w:type="pct"/>
          </w:tcPr>
          <w:p w14:paraId="06BF0F84" w14:textId="77777777" w:rsidR="009E59C0" w:rsidRPr="0005085E" w:rsidRDefault="009E59C0" w:rsidP="00DD76FE">
            <w:pPr>
              <w:spacing w:line="240" w:lineRule="atLeast"/>
              <w:rPr>
                <w:rFonts w:ascii="Arial" w:hAnsi="Arial" w:cs="Arial"/>
                <w:color w:val="0000FF"/>
                <w:lang w:val="fr-BE"/>
              </w:rPr>
            </w:pPr>
          </w:p>
        </w:tc>
        <w:tc>
          <w:tcPr>
            <w:tcW w:w="2821" w:type="pct"/>
          </w:tcPr>
          <w:p w14:paraId="6AC2E356" w14:textId="77777777" w:rsidR="009E59C0" w:rsidRPr="0005085E" w:rsidRDefault="009E59C0" w:rsidP="00DD76FE">
            <w:pPr>
              <w:spacing w:line="240" w:lineRule="atLeast"/>
              <w:jc w:val="both"/>
              <w:rPr>
                <w:rFonts w:ascii="Arial" w:hAnsi="Arial" w:cs="Arial"/>
                <w:color w:val="0000FF"/>
                <w:lang w:val="fr-BE"/>
              </w:rPr>
            </w:pPr>
          </w:p>
        </w:tc>
        <w:tc>
          <w:tcPr>
            <w:tcW w:w="149" w:type="pct"/>
            <w:gridSpan w:val="2"/>
            <w:vAlign w:val="bottom"/>
          </w:tcPr>
          <w:p w14:paraId="519856C6"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C45BF6C" w14:textId="4231C274"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7ACD75BC"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372AB5E4"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78469E04" w14:textId="77777777" w:rsidTr="002F7583">
        <w:trPr>
          <w:cantSplit/>
        </w:trPr>
        <w:tc>
          <w:tcPr>
            <w:tcW w:w="155" w:type="pct"/>
          </w:tcPr>
          <w:p w14:paraId="59BF79FF" w14:textId="77777777" w:rsidR="009E59C0" w:rsidRPr="0005085E" w:rsidRDefault="009E59C0" w:rsidP="00DD76FE">
            <w:pPr>
              <w:spacing w:line="240" w:lineRule="atLeast"/>
              <w:rPr>
                <w:rFonts w:ascii="Arial" w:hAnsi="Arial" w:cs="Arial"/>
                <w:color w:val="0000FF"/>
                <w:lang w:val="fr-BE"/>
              </w:rPr>
            </w:pPr>
          </w:p>
        </w:tc>
        <w:tc>
          <w:tcPr>
            <w:tcW w:w="279" w:type="pct"/>
          </w:tcPr>
          <w:p w14:paraId="21B81FDA" w14:textId="77777777" w:rsidR="009E59C0" w:rsidRPr="0005085E" w:rsidRDefault="009E59C0" w:rsidP="00DD76FE">
            <w:pPr>
              <w:spacing w:line="240" w:lineRule="atLeast"/>
              <w:rPr>
                <w:rFonts w:ascii="Arial" w:hAnsi="Arial" w:cs="Arial"/>
                <w:color w:val="0000FF"/>
                <w:lang w:val="fr-BE"/>
              </w:rPr>
            </w:pPr>
          </w:p>
        </w:tc>
        <w:tc>
          <w:tcPr>
            <w:tcW w:w="464" w:type="pct"/>
          </w:tcPr>
          <w:p w14:paraId="2FAABD79"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4433852D"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788EE5C"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2B2CFF30"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2A2F7E0B" w14:textId="77777777" w:rsidTr="002F7583">
        <w:trPr>
          <w:cantSplit/>
        </w:trPr>
        <w:tc>
          <w:tcPr>
            <w:tcW w:w="155" w:type="pct"/>
          </w:tcPr>
          <w:p w14:paraId="6DA9AE3A" w14:textId="77777777" w:rsidR="009E59C0" w:rsidRPr="0005085E" w:rsidRDefault="009E59C0" w:rsidP="00DD76FE">
            <w:pPr>
              <w:spacing w:line="240" w:lineRule="atLeast"/>
              <w:rPr>
                <w:rFonts w:ascii="Arial" w:hAnsi="Arial" w:cs="Arial"/>
                <w:color w:val="0000FF"/>
                <w:lang w:val="fr-BE"/>
              </w:rPr>
            </w:pPr>
          </w:p>
        </w:tc>
        <w:tc>
          <w:tcPr>
            <w:tcW w:w="279" w:type="pct"/>
          </w:tcPr>
          <w:p w14:paraId="218DEA0C" w14:textId="77777777" w:rsidR="009E59C0" w:rsidRPr="0005085E" w:rsidRDefault="009E59C0" w:rsidP="00DD76FE">
            <w:pPr>
              <w:spacing w:line="240" w:lineRule="atLeast"/>
              <w:rPr>
                <w:rFonts w:ascii="Arial" w:hAnsi="Arial" w:cs="Arial"/>
                <w:color w:val="0000FF"/>
                <w:lang w:val="fr-BE"/>
              </w:rPr>
            </w:pPr>
          </w:p>
        </w:tc>
        <w:tc>
          <w:tcPr>
            <w:tcW w:w="464" w:type="pct"/>
          </w:tcPr>
          <w:p w14:paraId="5C589551" w14:textId="6E8FCE55"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106691</w:t>
            </w:r>
          </w:p>
        </w:tc>
        <w:tc>
          <w:tcPr>
            <w:tcW w:w="465" w:type="pct"/>
          </w:tcPr>
          <w:p w14:paraId="4D651ECA" w14:textId="77777777" w:rsidR="009E59C0" w:rsidRPr="0005085E" w:rsidRDefault="009E59C0" w:rsidP="00DD76FE">
            <w:pPr>
              <w:spacing w:line="240" w:lineRule="atLeast"/>
              <w:rPr>
                <w:rFonts w:ascii="Arial" w:hAnsi="Arial" w:cs="Arial"/>
                <w:color w:val="0000FF"/>
                <w:lang w:val="fr-BE"/>
              </w:rPr>
            </w:pPr>
          </w:p>
        </w:tc>
        <w:tc>
          <w:tcPr>
            <w:tcW w:w="2821" w:type="pct"/>
          </w:tcPr>
          <w:p w14:paraId="3B5B0778" w14:textId="2B200C46" w:rsidR="009E59C0" w:rsidRPr="0005085E" w:rsidRDefault="009E59C0" w:rsidP="00B637A2">
            <w:pPr>
              <w:spacing w:line="240" w:lineRule="atLeast"/>
              <w:jc w:val="both"/>
              <w:rPr>
                <w:rFonts w:ascii="Arial" w:hAnsi="Arial" w:cs="Arial"/>
                <w:color w:val="0000FF"/>
                <w:lang w:val="fr-BE"/>
              </w:rPr>
            </w:pPr>
            <w:r w:rsidRPr="009E59C0">
              <w:rPr>
                <w:rFonts w:ascii="Arial" w:hAnsi="Arial" w:cs="Arial"/>
                <w:color w:val="0000FF"/>
                <w:lang w:val="fr-BE"/>
              </w:rPr>
              <w:t>Visite par un médecin généraliste sur base de droits acquis chez un</w:t>
            </w:r>
            <w:r w:rsidR="00B637A2">
              <w:rPr>
                <w:rFonts w:ascii="Arial" w:hAnsi="Arial" w:cs="Arial"/>
                <w:color w:val="0000FF"/>
                <w:lang w:val="fr-BE"/>
              </w:rPr>
              <w:t xml:space="preserve"> </w:t>
            </w:r>
            <w:r w:rsidRPr="009E59C0">
              <w:rPr>
                <w:rFonts w:ascii="Arial" w:hAnsi="Arial" w:cs="Arial"/>
                <w:color w:val="0000FF"/>
                <w:lang w:val="fr-BE"/>
              </w:rPr>
              <w:t>bénéficiaire résidant dans un centre d’hébergement et de soins ou dans</w:t>
            </w:r>
            <w:r w:rsidR="00B637A2">
              <w:rPr>
                <w:rFonts w:ascii="Arial" w:hAnsi="Arial" w:cs="Arial"/>
                <w:color w:val="0000FF"/>
                <w:lang w:val="fr-BE"/>
              </w:rPr>
              <w:t xml:space="preserve"> </w:t>
            </w:r>
            <w:r w:rsidRPr="009E59C0">
              <w:rPr>
                <w:rFonts w:ascii="Arial" w:hAnsi="Arial" w:cs="Arial"/>
                <w:color w:val="0000FF"/>
                <w:lang w:val="fr-BE"/>
              </w:rPr>
              <w:t>une maison de repos, par bénéficiaire.</w:t>
            </w:r>
          </w:p>
        </w:tc>
        <w:tc>
          <w:tcPr>
            <w:tcW w:w="149" w:type="pct"/>
            <w:gridSpan w:val="2"/>
            <w:vAlign w:val="bottom"/>
          </w:tcPr>
          <w:p w14:paraId="2E3A6980"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1EE245A" w14:textId="51E8B24B"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4,2</w:t>
            </w:r>
          </w:p>
        </w:tc>
        <w:tc>
          <w:tcPr>
            <w:tcW w:w="166" w:type="pct"/>
            <w:gridSpan w:val="2"/>
            <w:vAlign w:val="bottom"/>
          </w:tcPr>
          <w:p w14:paraId="77F543CB"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1736BE4E"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523DADCE" w14:textId="77777777" w:rsidTr="002F7583">
        <w:trPr>
          <w:cantSplit/>
        </w:trPr>
        <w:tc>
          <w:tcPr>
            <w:tcW w:w="155" w:type="pct"/>
          </w:tcPr>
          <w:p w14:paraId="7B033F50" w14:textId="77777777" w:rsidR="009E59C0" w:rsidRPr="0005085E" w:rsidRDefault="009E59C0" w:rsidP="00DD76FE">
            <w:pPr>
              <w:spacing w:line="240" w:lineRule="atLeast"/>
              <w:rPr>
                <w:rFonts w:ascii="Arial" w:hAnsi="Arial" w:cs="Arial"/>
                <w:color w:val="0000FF"/>
                <w:lang w:val="fr-BE"/>
              </w:rPr>
            </w:pPr>
          </w:p>
        </w:tc>
        <w:tc>
          <w:tcPr>
            <w:tcW w:w="279" w:type="pct"/>
          </w:tcPr>
          <w:p w14:paraId="46A0DFAA" w14:textId="77777777" w:rsidR="009E59C0" w:rsidRPr="0005085E" w:rsidRDefault="009E59C0" w:rsidP="00DD76FE">
            <w:pPr>
              <w:spacing w:line="240" w:lineRule="atLeast"/>
              <w:rPr>
                <w:rFonts w:ascii="Arial" w:hAnsi="Arial" w:cs="Arial"/>
                <w:color w:val="0000FF"/>
                <w:lang w:val="fr-BE"/>
              </w:rPr>
            </w:pPr>
          </w:p>
        </w:tc>
        <w:tc>
          <w:tcPr>
            <w:tcW w:w="464" w:type="pct"/>
          </w:tcPr>
          <w:p w14:paraId="24B1637D" w14:textId="77777777" w:rsidR="009E59C0" w:rsidRPr="0005085E" w:rsidRDefault="009E59C0" w:rsidP="00DD76FE">
            <w:pPr>
              <w:spacing w:line="240" w:lineRule="atLeast"/>
              <w:rPr>
                <w:rFonts w:ascii="Arial" w:hAnsi="Arial" w:cs="Arial"/>
                <w:color w:val="0000FF"/>
                <w:lang w:val="fr-BE"/>
              </w:rPr>
            </w:pPr>
          </w:p>
        </w:tc>
        <w:tc>
          <w:tcPr>
            <w:tcW w:w="465" w:type="pct"/>
          </w:tcPr>
          <w:p w14:paraId="44426703" w14:textId="77777777" w:rsidR="009E59C0" w:rsidRPr="0005085E" w:rsidRDefault="009E59C0" w:rsidP="00DD76FE">
            <w:pPr>
              <w:spacing w:line="240" w:lineRule="atLeast"/>
              <w:rPr>
                <w:rFonts w:ascii="Arial" w:hAnsi="Arial" w:cs="Arial"/>
                <w:color w:val="0000FF"/>
                <w:lang w:val="fr-BE"/>
              </w:rPr>
            </w:pPr>
          </w:p>
        </w:tc>
        <w:tc>
          <w:tcPr>
            <w:tcW w:w="2821" w:type="pct"/>
          </w:tcPr>
          <w:p w14:paraId="4276A532" w14:textId="77777777" w:rsidR="009E59C0" w:rsidRPr="0005085E" w:rsidRDefault="009E59C0" w:rsidP="00DD76FE">
            <w:pPr>
              <w:spacing w:line="240" w:lineRule="atLeast"/>
              <w:jc w:val="both"/>
              <w:rPr>
                <w:rFonts w:ascii="Arial" w:hAnsi="Arial" w:cs="Arial"/>
                <w:color w:val="0000FF"/>
                <w:lang w:val="fr-BE"/>
              </w:rPr>
            </w:pPr>
          </w:p>
        </w:tc>
        <w:tc>
          <w:tcPr>
            <w:tcW w:w="149" w:type="pct"/>
            <w:gridSpan w:val="2"/>
            <w:vAlign w:val="bottom"/>
          </w:tcPr>
          <w:p w14:paraId="5CAC5776"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AA44413" w14:textId="26720DD4"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6AD4708E"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2EEE7C0"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5FD884A6" w14:textId="77777777" w:rsidTr="002F7583">
        <w:trPr>
          <w:cantSplit/>
        </w:trPr>
        <w:tc>
          <w:tcPr>
            <w:tcW w:w="155" w:type="pct"/>
          </w:tcPr>
          <w:p w14:paraId="234197D2" w14:textId="77777777" w:rsidR="009E59C0" w:rsidRPr="0005085E" w:rsidRDefault="009E59C0" w:rsidP="00DD76FE">
            <w:pPr>
              <w:spacing w:line="240" w:lineRule="atLeast"/>
              <w:rPr>
                <w:rFonts w:ascii="Arial" w:hAnsi="Arial" w:cs="Arial"/>
                <w:color w:val="0000FF"/>
                <w:lang w:val="fr-BE"/>
              </w:rPr>
            </w:pPr>
          </w:p>
        </w:tc>
        <w:tc>
          <w:tcPr>
            <w:tcW w:w="279" w:type="pct"/>
          </w:tcPr>
          <w:p w14:paraId="266A20EB" w14:textId="77777777" w:rsidR="009E59C0" w:rsidRPr="0005085E" w:rsidRDefault="009E59C0" w:rsidP="00DD76FE">
            <w:pPr>
              <w:spacing w:line="240" w:lineRule="atLeast"/>
              <w:rPr>
                <w:rFonts w:ascii="Arial" w:hAnsi="Arial" w:cs="Arial"/>
                <w:color w:val="0000FF"/>
                <w:lang w:val="fr-BE"/>
              </w:rPr>
            </w:pPr>
          </w:p>
        </w:tc>
        <w:tc>
          <w:tcPr>
            <w:tcW w:w="464" w:type="pct"/>
          </w:tcPr>
          <w:p w14:paraId="507D91BD" w14:textId="77777777" w:rsidR="009E59C0" w:rsidRPr="0005085E" w:rsidRDefault="009E59C0" w:rsidP="00DD76FE">
            <w:pPr>
              <w:spacing w:line="240" w:lineRule="atLeast"/>
              <w:rPr>
                <w:rFonts w:ascii="Arial" w:hAnsi="Arial" w:cs="Arial"/>
                <w:color w:val="0000FF"/>
                <w:lang w:val="fr-BE"/>
              </w:rPr>
            </w:pPr>
          </w:p>
        </w:tc>
        <w:tc>
          <w:tcPr>
            <w:tcW w:w="465" w:type="pct"/>
          </w:tcPr>
          <w:p w14:paraId="7C4CEC9A" w14:textId="77777777" w:rsidR="009E59C0" w:rsidRPr="0005085E" w:rsidRDefault="009E59C0" w:rsidP="00DD76FE">
            <w:pPr>
              <w:spacing w:line="240" w:lineRule="atLeast"/>
              <w:rPr>
                <w:rFonts w:ascii="Arial" w:hAnsi="Arial" w:cs="Arial"/>
                <w:color w:val="0000FF"/>
                <w:lang w:val="fr-BE"/>
              </w:rPr>
            </w:pPr>
          </w:p>
        </w:tc>
        <w:tc>
          <w:tcPr>
            <w:tcW w:w="2821" w:type="pct"/>
          </w:tcPr>
          <w:p w14:paraId="2E1DD432" w14:textId="77777777" w:rsidR="009E59C0" w:rsidRPr="0005085E" w:rsidRDefault="009E59C0" w:rsidP="00DD76FE">
            <w:pPr>
              <w:spacing w:line="240" w:lineRule="atLeast"/>
              <w:jc w:val="both"/>
              <w:rPr>
                <w:rFonts w:ascii="Arial" w:hAnsi="Arial" w:cs="Arial"/>
                <w:color w:val="0000FF"/>
                <w:lang w:val="fr-BE"/>
              </w:rPr>
            </w:pPr>
          </w:p>
        </w:tc>
        <w:tc>
          <w:tcPr>
            <w:tcW w:w="149" w:type="pct"/>
            <w:gridSpan w:val="2"/>
            <w:vAlign w:val="bottom"/>
          </w:tcPr>
          <w:p w14:paraId="49624C91"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B203EAD" w14:textId="00894893"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7F11512E"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566445D9"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7FBF0547" w14:textId="77777777" w:rsidTr="002F7583">
        <w:trPr>
          <w:cantSplit/>
        </w:trPr>
        <w:tc>
          <w:tcPr>
            <w:tcW w:w="155" w:type="pct"/>
          </w:tcPr>
          <w:p w14:paraId="1065C6F3" w14:textId="77777777" w:rsidR="009E59C0" w:rsidRPr="0005085E" w:rsidRDefault="009E59C0" w:rsidP="00DD76FE">
            <w:pPr>
              <w:spacing w:line="240" w:lineRule="atLeast"/>
              <w:rPr>
                <w:rFonts w:ascii="Arial" w:hAnsi="Arial" w:cs="Arial"/>
                <w:color w:val="0000FF"/>
                <w:lang w:val="fr-BE"/>
              </w:rPr>
            </w:pPr>
          </w:p>
        </w:tc>
        <w:tc>
          <w:tcPr>
            <w:tcW w:w="279" w:type="pct"/>
          </w:tcPr>
          <w:p w14:paraId="2B8E084F" w14:textId="77777777" w:rsidR="009E59C0" w:rsidRPr="0005085E" w:rsidRDefault="009E59C0" w:rsidP="00DD76FE">
            <w:pPr>
              <w:spacing w:line="240" w:lineRule="atLeast"/>
              <w:rPr>
                <w:rFonts w:ascii="Arial" w:hAnsi="Arial" w:cs="Arial"/>
                <w:color w:val="0000FF"/>
                <w:lang w:val="fr-BE"/>
              </w:rPr>
            </w:pPr>
          </w:p>
        </w:tc>
        <w:tc>
          <w:tcPr>
            <w:tcW w:w="464" w:type="pct"/>
          </w:tcPr>
          <w:p w14:paraId="02E182B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20613D71"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4D7ED50B"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15BFF24C"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39658BB2" w14:textId="77777777" w:rsidTr="002F7583">
        <w:trPr>
          <w:cantSplit/>
        </w:trPr>
        <w:tc>
          <w:tcPr>
            <w:tcW w:w="155" w:type="pct"/>
          </w:tcPr>
          <w:p w14:paraId="1A733F5A" w14:textId="77777777" w:rsidR="009E59C0" w:rsidRPr="0005085E" w:rsidRDefault="009E59C0" w:rsidP="00DD76FE">
            <w:pPr>
              <w:spacing w:line="240" w:lineRule="atLeast"/>
              <w:rPr>
                <w:rFonts w:ascii="Arial" w:hAnsi="Arial" w:cs="Arial"/>
                <w:color w:val="0000FF"/>
                <w:lang w:val="fr-BE"/>
              </w:rPr>
            </w:pPr>
          </w:p>
        </w:tc>
        <w:tc>
          <w:tcPr>
            <w:tcW w:w="279" w:type="pct"/>
          </w:tcPr>
          <w:p w14:paraId="52521D49" w14:textId="77777777" w:rsidR="009E59C0" w:rsidRPr="0005085E" w:rsidRDefault="009E59C0" w:rsidP="00DD76FE">
            <w:pPr>
              <w:spacing w:line="240" w:lineRule="atLeast"/>
              <w:rPr>
                <w:rFonts w:ascii="Arial" w:hAnsi="Arial" w:cs="Arial"/>
                <w:color w:val="0000FF"/>
                <w:lang w:val="fr-BE"/>
              </w:rPr>
            </w:pPr>
          </w:p>
        </w:tc>
        <w:tc>
          <w:tcPr>
            <w:tcW w:w="464" w:type="pct"/>
          </w:tcPr>
          <w:p w14:paraId="333A5F33" w14:textId="00DAD947"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106632</w:t>
            </w:r>
          </w:p>
        </w:tc>
        <w:tc>
          <w:tcPr>
            <w:tcW w:w="465" w:type="pct"/>
          </w:tcPr>
          <w:p w14:paraId="6162EDA9" w14:textId="77777777" w:rsidR="009E59C0" w:rsidRPr="0005085E" w:rsidRDefault="009E59C0" w:rsidP="00DD76FE">
            <w:pPr>
              <w:spacing w:line="240" w:lineRule="atLeast"/>
              <w:rPr>
                <w:rFonts w:ascii="Arial" w:hAnsi="Arial" w:cs="Arial"/>
                <w:color w:val="0000FF"/>
                <w:lang w:val="fr-BE"/>
              </w:rPr>
            </w:pPr>
          </w:p>
        </w:tc>
        <w:tc>
          <w:tcPr>
            <w:tcW w:w="2821" w:type="pct"/>
          </w:tcPr>
          <w:p w14:paraId="2B4446D6" w14:textId="62F14AB1" w:rsidR="009E59C0" w:rsidRPr="0005085E" w:rsidRDefault="009E59C0" w:rsidP="00B637A2">
            <w:pPr>
              <w:spacing w:line="240" w:lineRule="atLeast"/>
              <w:jc w:val="both"/>
              <w:rPr>
                <w:rFonts w:ascii="Arial" w:hAnsi="Arial" w:cs="Arial"/>
                <w:color w:val="0000FF"/>
                <w:lang w:val="fr-BE"/>
              </w:rPr>
            </w:pPr>
            <w:r w:rsidRPr="009E59C0">
              <w:rPr>
                <w:rFonts w:ascii="Arial" w:hAnsi="Arial" w:cs="Arial"/>
                <w:color w:val="0000FF"/>
                <w:lang w:val="fr-BE"/>
              </w:rPr>
              <w:t>Majoration d’une visite par un médecin généraliste à un bénéficiaire</w:t>
            </w:r>
            <w:r w:rsidR="00B637A2">
              <w:rPr>
                <w:rFonts w:ascii="Arial" w:hAnsi="Arial" w:cs="Arial"/>
                <w:color w:val="0000FF"/>
                <w:lang w:val="fr-BE"/>
              </w:rPr>
              <w:t xml:space="preserve"> </w:t>
            </w:r>
            <w:r w:rsidRPr="009E59C0">
              <w:rPr>
                <w:rFonts w:ascii="Arial" w:hAnsi="Arial" w:cs="Arial"/>
                <w:color w:val="0000FF"/>
                <w:lang w:val="fr-BE"/>
              </w:rPr>
              <w:t>résidant dans un centre d’hébergement et de soins ou dans une maison</w:t>
            </w:r>
            <w:r w:rsidR="00B637A2">
              <w:rPr>
                <w:rFonts w:ascii="Arial" w:hAnsi="Arial" w:cs="Arial"/>
                <w:color w:val="0000FF"/>
                <w:lang w:val="fr-BE"/>
              </w:rPr>
              <w:t xml:space="preserve"> </w:t>
            </w:r>
            <w:r w:rsidRPr="009E59C0">
              <w:rPr>
                <w:rFonts w:ascii="Arial" w:hAnsi="Arial" w:cs="Arial"/>
                <w:color w:val="0000FF"/>
                <w:lang w:val="fr-BE"/>
              </w:rPr>
              <w:t>de repos (106610) si la visite est effectuée entre 18 heures et 21 heures,</w:t>
            </w:r>
            <w:r w:rsidR="00B637A2">
              <w:rPr>
                <w:rFonts w:ascii="Arial" w:hAnsi="Arial" w:cs="Arial"/>
                <w:color w:val="0000FF"/>
                <w:lang w:val="fr-BE"/>
              </w:rPr>
              <w:t xml:space="preserve"> </w:t>
            </w:r>
            <w:r w:rsidRPr="009E59C0">
              <w:rPr>
                <w:rFonts w:ascii="Arial" w:hAnsi="Arial" w:cs="Arial"/>
                <w:color w:val="0000FF"/>
                <w:lang w:val="fr-BE"/>
              </w:rPr>
              <w:t>par bénéficiaire</w:t>
            </w:r>
          </w:p>
        </w:tc>
        <w:tc>
          <w:tcPr>
            <w:tcW w:w="149" w:type="pct"/>
            <w:gridSpan w:val="2"/>
            <w:vAlign w:val="bottom"/>
          </w:tcPr>
          <w:p w14:paraId="755E3C6E" w14:textId="0BFB0731"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3B414D1C" w14:textId="789C4C0D"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11,99</w:t>
            </w:r>
          </w:p>
        </w:tc>
        <w:tc>
          <w:tcPr>
            <w:tcW w:w="166" w:type="pct"/>
            <w:gridSpan w:val="2"/>
            <w:vAlign w:val="bottom"/>
          </w:tcPr>
          <w:p w14:paraId="5337FC78"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25DD6482"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2E3BCAB5" w14:textId="77777777" w:rsidTr="002F7583">
        <w:trPr>
          <w:cantSplit/>
        </w:trPr>
        <w:tc>
          <w:tcPr>
            <w:tcW w:w="155" w:type="pct"/>
          </w:tcPr>
          <w:p w14:paraId="07ACF58C" w14:textId="77777777" w:rsidR="009E59C0" w:rsidRPr="0005085E" w:rsidRDefault="009E59C0" w:rsidP="00DD76FE">
            <w:pPr>
              <w:spacing w:line="240" w:lineRule="atLeast"/>
              <w:rPr>
                <w:rFonts w:ascii="Arial" w:hAnsi="Arial" w:cs="Arial"/>
                <w:color w:val="0000FF"/>
                <w:lang w:val="fr-BE"/>
              </w:rPr>
            </w:pPr>
          </w:p>
        </w:tc>
        <w:tc>
          <w:tcPr>
            <w:tcW w:w="279" w:type="pct"/>
          </w:tcPr>
          <w:p w14:paraId="1154B316" w14:textId="77777777" w:rsidR="009E59C0" w:rsidRPr="0005085E" w:rsidRDefault="009E59C0" w:rsidP="00DD76FE">
            <w:pPr>
              <w:spacing w:line="240" w:lineRule="atLeast"/>
              <w:rPr>
                <w:rFonts w:ascii="Arial" w:hAnsi="Arial" w:cs="Arial"/>
                <w:color w:val="0000FF"/>
                <w:lang w:val="fr-BE"/>
              </w:rPr>
            </w:pPr>
          </w:p>
        </w:tc>
        <w:tc>
          <w:tcPr>
            <w:tcW w:w="464" w:type="pct"/>
          </w:tcPr>
          <w:p w14:paraId="79670172"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FAF63ED"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699827F"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4A2FFE4E"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614899AB" w14:textId="77777777" w:rsidTr="002F7583">
        <w:trPr>
          <w:cantSplit/>
        </w:trPr>
        <w:tc>
          <w:tcPr>
            <w:tcW w:w="155" w:type="pct"/>
          </w:tcPr>
          <w:p w14:paraId="0C3D0D59" w14:textId="77777777" w:rsidR="009E59C0" w:rsidRPr="0005085E" w:rsidRDefault="009E59C0" w:rsidP="00DD76FE">
            <w:pPr>
              <w:spacing w:line="240" w:lineRule="atLeast"/>
              <w:rPr>
                <w:rFonts w:ascii="Arial" w:hAnsi="Arial" w:cs="Arial"/>
                <w:color w:val="0000FF"/>
                <w:lang w:val="fr-BE"/>
              </w:rPr>
            </w:pPr>
          </w:p>
        </w:tc>
        <w:tc>
          <w:tcPr>
            <w:tcW w:w="279" w:type="pct"/>
          </w:tcPr>
          <w:p w14:paraId="1D35C3A3" w14:textId="77777777" w:rsidR="009E59C0" w:rsidRPr="0005085E" w:rsidRDefault="009E59C0" w:rsidP="00DD76FE">
            <w:pPr>
              <w:spacing w:line="240" w:lineRule="atLeast"/>
              <w:rPr>
                <w:rFonts w:ascii="Arial" w:hAnsi="Arial" w:cs="Arial"/>
                <w:color w:val="0000FF"/>
                <w:lang w:val="fr-BE"/>
              </w:rPr>
            </w:pPr>
          </w:p>
        </w:tc>
        <w:tc>
          <w:tcPr>
            <w:tcW w:w="464" w:type="pct"/>
          </w:tcPr>
          <w:p w14:paraId="329F0671" w14:textId="4133B98B"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106654</w:t>
            </w:r>
          </w:p>
        </w:tc>
        <w:tc>
          <w:tcPr>
            <w:tcW w:w="465" w:type="pct"/>
          </w:tcPr>
          <w:p w14:paraId="19C6FD86" w14:textId="77777777" w:rsidR="009E59C0" w:rsidRPr="0005085E" w:rsidRDefault="009E59C0" w:rsidP="00DD76FE">
            <w:pPr>
              <w:spacing w:line="240" w:lineRule="atLeast"/>
              <w:rPr>
                <w:rFonts w:ascii="Arial" w:hAnsi="Arial" w:cs="Arial"/>
                <w:color w:val="0000FF"/>
                <w:lang w:val="fr-BE"/>
              </w:rPr>
            </w:pPr>
          </w:p>
        </w:tc>
        <w:tc>
          <w:tcPr>
            <w:tcW w:w="2821" w:type="pct"/>
          </w:tcPr>
          <w:p w14:paraId="01F8BF0F" w14:textId="65B29577" w:rsidR="009E59C0" w:rsidRPr="0005085E" w:rsidRDefault="009E59C0" w:rsidP="00B637A2">
            <w:pPr>
              <w:spacing w:line="240" w:lineRule="atLeast"/>
              <w:jc w:val="both"/>
              <w:rPr>
                <w:rFonts w:ascii="Arial" w:hAnsi="Arial" w:cs="Arial"/>
                <w:color w:val="0000FF"/>
                <w:lang w:val="fr-BE"/>
              </w:rPr>
            </w:pPr>
            <w:r w:rsidRPr="009E59C0">
              <w:rPr>
                <w:rFonts w:ascii="Arial" w:hAnsi="Arial" w:cs="Arial"/>
                <w:color w:val="0000FF"/>
                <w:lang w:val="fr-BE"/>
              </w:rPr>
              <w:t>Majoration d’une visite par un médecin généraliste à un bénéficiaire</w:t>
            </w:r>
            <w:r w:rsidR="00B637A2">
              <w:rPr>
                <w:rFonts w:ascii="Arial" w:hAnsi="Arial" w:cs="Arial"/>
                <w:color w:val="0000FF"/>
                <w:lang w:val="fr-BE"/>
              </w:rPr>
              <w:t xml:space="preserve"> </w:t>
            </w:r>
            <w:r w:rsidRPr="009E59C0">
              <w:rPr>
                <w:rFonts w:ascii="Arial" w:hAnsi="Arial" w:cs="Arial"/>
                <w:color w:val="0000FF"/>
                <w:lang w:val="fr-BE"/>
              </w:rPr>
              <w:t>résidant dans un centre d’hébergement et de soins ou dans une maison</w:t>
            </w:r>
            <w:r w:rsidR="00B637A2">
              <w:rPr>
                <w:rFonts w:ascii="Arial" w:hAnsi="Arial" w:cs="Arial"/>
                <w:color w:val="0000FF"/>
                <w:lang w:val="fr-BE"/>
              </w:rPr>
              <w:t xml:space="preserve"> </w:t>
            </w:r>
            <w:r w:rsidRPr="009E59C0">
              <w:rPr>
                <w:rFonts w:ascii="Arial" w:hAnsi="Arial" w:cs="Arial"/>
                <w:color w:val="0000FF"/>
                <w:lang w:val="fr-BE"/>
              </w:rPr>
              <w:t>de repos (106610) si la visite est effectuée entre 21 heures et 8 heures, par</w:t>
            </w:r>
            <w:r w:rsidR="00B637A2">
              <w:rPr>
                <w:rFonts w:ascii="Arial" w:hAnsi="Arial" w:cs="Arial"/>
                <w:color w:val="0000FF"/>
                <w:lang w:val="fr-BE"/>
              </w:rPr>
              <w:t xml:space="preserve"> </w:t>
            </w:r>
            <w:r w:rsidRPr="009E59C0">
              <w:rPr>
                <w:rFonts w:ascii="Arial" w:hAnsi="Arial" w:cs="Arial"/>
                <w:color w:val="0000FF"/>
                <w:lang w:val="fr-BE"/>
              </w:rPr>
              <w:t>bénéficiaire</w:t>
            </w:r>
          </w:p>
        </w:tc>
        <w:tc>
          <w:tcPr>
            <w:tcW w:w="149" w:type="pct"/>
            <w:gridSpan w:val="2"/>
            <w:vAlign w:val="bottom"/>
          </w:tcPr>
          <w:p w14:paraId="3EC65537"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9BFE800" w14:textId="35FD3311"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33,99</w:t>
            </w:r>
          </w:p>
        </w:tc>
        <w:tc>
          <w:tcPr>
            <w:tcW w:w="166" w:type="pct"/>
            <w:gridSpan w:val="2"/>
            <w:vAlign w:val="bottom"/>
          </w:tcPr>
          <w:p w14:paraId="323425F6"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15A11FAB"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0E6070CF" w14:textId="77777777" w:rsidTr="002F7583">
        <w:trPr>
          <w:cantSplit/>
        </w:trPr>
        <w:tc>
          <w:tcPr>
            <w:tcW w:w="155" w:type="pct"/>
          </w:tcPr>
          <w:p w14:paraId="393C17F4" w14:textId="77777777" w:rsidR="009E59C0" w:rsidRPr="0005085E" w:rsidRDefault="009E59C0" w:rsidP="00DD76FE">
            <w:pPr>
              <w:spacing w:line="240" w:lineRule="atLeast"/>
              <w:rPr>
                <w:rFonts w:ascii="Arial" w:hAnsi="Arial" w:cs="Arial"/>
                <w:color w:val="0000FF"/>
                <w:lang w:val="fr-BE"/>
              </w:rPr>
            </w:pPr>
          </w:p>
        </w:tc>
        <w:tc>
          <w:tcPr>
            <w:tcW w:w="279" w:type="pct"/>
          </w:tcPr>
          <w:p w14:paraId="516FB585" w14:textId="77777777" w:rsidR="009E59C0" w:rsidRPr="0005085E" w:rsidRDefault="009E59C0" w:rsidP="00DD76FE">
            <w:pPr>
              <w:spacing w:line="240" w:lineRule="atLeast"/>
              <w:rPr>
                <w:rFonts w:ascii="Arial" w:hAnsi="Arial" w:cs="Arial"/>
                <w:color w:val="0000FF"/>
                <w:lang w:val="fr-BE"/>
              </w:rPr>
            </w:pPr>
          </w:p>
        </w:tc>
        <w:tc>
          <w:tcPr>
            <w:tcW w:w="464" w:type="pct"/>
          </w:tcPr>
          <w:p w14:paraId="45938CE7"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48914EBD"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98673D1"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0615D386"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1E72A3F9" w14:textId="77777777" w:rsidTr="002F7583">
        <w:trPr>
          <w:cantSplit/>
        </w:trPr>
        <w:tc>
          <w:tcPr>
            <w:tcW w:w="155" w:type="pct"/>
          </w:tcPr>
          <w:p w14:paraId="24D4605C" w14:textId="77777777" w:rsidR="009E59C0" w:rsidRPr="0005085E" w:rsidRDefault="009E59C0" w:rsidP="00DD76FE">
            <w:pPr>
              <w:spacing w:line="240" w:lineRule="atLeast"/>
              <w:rPr>
                <w:rFonts w:ascii="Arial" w:hAnsi="Arial" w:cs="Arial"/>
                <w:color w:val="0000FF"/>
                <w:lang w:val="fr-BE"/>
              </w:rPr>
            </w:pPr>
          </w:p>
        </w:tc>
        <w:tc>
          <w:tcPr>
            <w:tcW w:w="279" w:type="pct"/>
          </w:tcPr>
          <w:p w14:paraId="028174E1" w14:textId="77777777" w:rsidR="009E59C0" w:rsidRPr="0005085E" w:rsidRDefault="009E59C0" w:rsidP="00DD76FE">
            <w:pPr>
              <w:spacing w:line="240" w:lineRule="atLeast"/>
              <w:rPr>
                <w:rFonts w:ascii="Arial" w:hAnsi="Arial" w:cs="Arial"/>
                <w:color w:val="0000FF"/>
                <w:lang w:val="fr-BE"/>
              </w:rPr>
            </w:pPr>
          </w:p>
        </w:tc>
        <w:tc>
          <w:tcPr>
            <w:tcW w:w="464" w:type="pct"/>
          </w:tcPr>
          <w:p w14:paraId="3B6D8BD8" w14:textId="7AE18C26"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106676</w:t>
            </w:r>
          </w:p>
        </w:tc>
        <w:tc>
          <w:tcPr>
            <w:tcW w:w="465" w:type="pct"/>
          </w:tcPr>
          <w:p w14:paraId="749AA879" w14:textId="77777777" w:rsidR="009E59C0" w:rsidRPr="0005085E" w:rsidRDefault="009E59C0" w:rsidP="00DD76FE">
            <w:pPr>
              <w:spacing w:line="240" w:lineRule="atLeast"/>
              <w:rPr>
                <w:rFonts w:ascii="Arial" w:hAnsi="Arial" w:cs="Arial"/>
                <w:color w:val="0000FF"/>
                <w:lang w:val="fr-BE"/>
              </w:rPr>
            </w:pPr>
          </w:p>
        </w:tc>
        <w:tc>
          <w:tcPr>
            <w:tcW w:w="2821" w:type="pct"/>
          </w:tcPr>
          <w:p w14:paraId="6C3E13FA" w14:textId="23D954A0" w:rsidR="009E59C0" w:rsidRPr="0005085E" w:rsidRDefault="00B637A2" w:rsidP="00B637A2">
            <w:pPr>
              <w:spacing w:line="240" w:lineRule="atLeast"/>
              <w:jc w:val="both"/>
              <w:rPr>
                <w:rFonts w:ascii="Arial" w:hAnsi="Arial" w:cs="Arial"/>
                <w:color w:val="0000FF"/>
                <w:lang w:val="fr-BE"/>
              </w:rPr>
            </w:pPr>
            <w:r w:rsidRPr="00B637A2">
              <w:rPr>
                <w:rFonts w:ascii="Arial" w:hAnsi="Arial" w:cs="Arial"/>
                <w:color w:val="0000FF"/>
                <w:lang w:val="fr-BE"/>
              </w:rPr>
              <w:t>Majoration d’une visite par un médecin généraliste à un bénéficiaire</w:t>
            </w:r>
            <w:r>
              <w:rPr>
                <w:rFonts w:ascii="Arial" w:hAnsi="Arial" w:cs="Arial"/>
                <w:color w:val="0000FF"/>
                <w:lang w:val="fr-BE"/>
              </w:rPr>
              <w:t xml:space="preserve"> </w:t>
            </w:r>
            <w:r w:rsidRPr="00B637A2">
              <w:rPr>
                <w:rFonts w:ascii="Arial" w:hAnsi="Arial" w:cs="Arial"/>
                <w:color w:val="0000FF"/>
                <w:lang w:val="fr-BE"/>
              </w:rPr>
              <w:t>résidant dans un centre d’hébergement et de soins ou dans une maison</w:t>
            </w:r>
            <w:r>
              <w:rPr>
                <w:rFonts w:ascii="Arial" w:hAnsi="Arial" w:cs="Arial"/>
                <w:color w:val="0000FF"/>
                <w:lang w:val="fr-BE"/>
              </w:rPr>
              <w:t xml:space="preserve"> </w:t>
            </w:r>
            <w:r w:rsidRPr="00B637A2">
              <w:rPr>
                <w:rFonts w:ascii="Arial" w:hAnsi="Arial" w:cs="Arial"/>
                <w:color w:val="0000FF"/>
                <w:lang w:val="fr-BE"/>
              </w:rPr>
              <w:t>de repos (106610) si la visite est effectuée un samedi, un dimanche ou</w:t>
            </w:r>
            <w:r>
              <w:rPr>
                <w:rFonts w:ascii="Arial" w:hAnsi="Arial" w:cs="Arial"/>
                <w:color w:val="0000FF"/>
                <w:lang w:val="fr-BE"/>
              </w:rPr>
              <w:t xml:space="preserve"> </w:t>
            </w:r>
            <w:r w:rsidRPr="00B637A2">
              <w:rPr>
                <w:rFonts w:ascii="Arial" w:hAnsi="Arial" w:cs="Arial"/>
                <w:color w:val="0000FF"/>
                <w:lang w:val="fr-BE"/>
              </w:rPr>
              <w:t>un jour férié, entre 8 heures et 21 heures, par bénéficiaire</w:t>
            </w:r>
          </w:p>
        </w:tc>
        <w:tc>
          <w:tcPr>
            <w:tcW w:w="149" w:type="pct"/>
            <w:gridSpan w:val="2"/>
            <w:vAlign w:val="bottom"/>
          </w:tcPr>
          <w:p w14:paraId="24915EEC"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77F35C5F" w14:textId="1CAD9399"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13,99</w:t>
            </w:r>
          </w:p>
        </w:tc>
        <w:tc>
          <w:tcPr>
            <w:tcW w:w="166" w:type="pct"/>
            <w:gridSpan w:val="2"/>
            <w:vAlign w:val="bottom"/>
          </w:tcPr>
          <w:p w14:paraId="4E2BA425"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7B44EE30"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693CF0EF" w14:textId="77777777" w:rsidTr="002F7583">
        <w:trPr>
          <w:cantSplit/>
        </w:trPr>
        <w:tc>
          <w:tcPr>
            <w:tcW w:w="155" w:type="pct"/>
          </w:tcPr>
          <w:p w14:paraId="2F0936BD" w14:textId="77777777" w:rsidR="009E59C0" w:rsidRPr="0005085E" w:rsidRDefault="009E59C0" w:rsidP="00DD76FE">
            <w:pPr>
              <w:spacing w:line="240" w:lineRule="atLeast"/>
              <w:rPr>
                <w:rFonts w:ascii="Arial" w:hAnsi="Arial" w:cs="Arial"/>
                <w:color w:val="0000FF"/>
                <w:lang w:val="fr-BE"/>
              </w:rPr>
            </w:pPr>
          </w:p>
        </w:tc>
        <w:tc>
          <w:tcPr>
            <w:tcW w:w="279" w:type="pct"/>
          </w:tcPr>
          <w:p w14:paraId="0F85BBBE" w14:textId="77777777" w:rsidR="009E59C0" w:rsidRPr="0005085E" w:rsidRDefault="009E59C0" w:rsidP="00DD76FE">
            <w:pPr>
              <w:spacing w:line="240" w:lineRule="atLeast"/>
              <w:rPr>
                <w:rFonts w:ascii="Arial" w:hAnsi="Arial" w:cs="Arial"/>
                <w:color w:val="0000FF"/>
                <w:lang w:val="fr-BE"/>
              </w:rPr>
            </w:pPr>
          </w:p>
        </w:tc>
        <w:tc>
          <w:tcPr>
            <w:tcW w:w="464" w:type="pct"/>
          </w:tcPr>
          <w:p w14:paraId="18801BA7"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05B18EEB"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7C47829"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17426582"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05F4DF15" w14:textId="77777777" w:rsidTr="002F7583">
        <w:trPr>
          <w:cantSplit/>
        </w:trPr>
        <w:tc>
          <w:tcPr>
            <w:tcW w:w="155" w:type="pct"/>
          </w:tcPr>
          <w:p w14:paraId="61F3F051" w14:textId="77777777" w:rsidR="009E59C0" w:rsidRPr="0005085E" w:rsidRDefault="009E59C0" w:rsidP="00DD76FE">
            <w:pPr>
              <w:spacing w:line="240" w:lineRule="atLeast"/>
              <w:rPr>
                <w:rFonts w:ascii="Arial" w:hAnsi="Arial" w:cs="Arial"/>
                <w:color w:val="0000FF"/>
                <w:lang w:val="fr-BE"/>
              </w:rPr>
            </w:pPr>
          </w:p>
        </w:tc>
        <w:tc>
          <w:tcPr>
            <w:tcW w:w="279" w:type="pct"/>
          </w:tcPr>
          <w:p w14:paraId="6657380D" w14:textId="77777777" w:rsidR="009E59C0" w:rsidRPr="0005085E" w:rsidRDefault="009E59C0" w:rsidP="00DD76FE">
            <w:pPr>
              <w:spacing w:line="240" w:lineRule="atLeast"/>
              <w:rPr>
                <w:rFonts w:ascii="Arial" w:hAnsi="Arial" w:cs="Arial"/>
                <w:color w:val="0000FF"/>
                <w:lang w:val="fr-BE"/>
              </w:rPr>
            </w:pPr>
          </w:p>
        </w:tc>
        <w:tc>
          <w:tcPr>
            <w:tcW w:w="464" w:type="pct"/>
          </w:tcPr>
          <w:p w14:paraId="3B0E48C1" w14:textId="5B4B284D"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106713</w:t>
            </w:r>
          </w:p>
        </w:tc>
        <w:tc>
          <w:tcPr>
            <w:tcW w:w="465" w:type="pct"/>
          </w:tcPr>
          <w:p w14:paraId="2E09DB85" w14:textId="77777777" w:rsidR="009E59C0" w:rsidRPr="0005085E" w:rsidRDefault="009E59C0" w:rsidP="00DD76FE">
            <w:pPr>
              <w:spacing w:line="240" w:lineRule="atLeast"/>
              <w:rPr>
                <w:rFonts w:ascii="Arial" w:hAnsi="Arial" w:cs="Arial"/>
                <w:color w:val="0000FF"/>
                <w:lang w:val="fr-BE"/>
              </w:rPr>
            </w:pPr>
          </w:p>
        </w:tc>
        <w:tc>
          <w:tcPr>
            <w:tcW w:w="2821" w:type="pct"/>
          </w:tcPr>
          <w:p w14:paraId="4B375B20" w14:textId="1E95F0FD" w:rsidR="009E59C0" w:rsidRPr="0005085E" w:rsidRDefault="00B637A2" w:rsidP="00B637A2">
            <w:pPr>
              <w:spacing w:line="240" w:lineRule="atLeast"/>
              <w:jc w:val="both"/>
              <w:rPr>
                <w:rFonts w:ascii="Arial" w:hAnsi="Arial" w:cs="Arial"/>
                <w:color w:val="0000FF"/>
                <w:lang w:val="fr-BE"/>
              </w:rPr>
            </w:pPr>
            <w:r w:rsidRPr="00B637A2">
              <w:rPr>
                <w:rFonts w:ascii="Arial" w:hAnsi="Arial" w:cs="Arial"/>
                <w:color w:val="0000FF"/>
                <w:lang w:val="fr-BE"/>
              </w:rPr>
              <w:t>Majoration d’une visite par un médecin généraliste sur base de droits</w:t>
            </w:r>
            <w:r>
              <w:rPr>
                <w:rFonts w:ascii="Arial" w:hAnsi="Arial" w:cs="Arial"/>
                <w:color w:val="0000FF"/>
                <w:lang w:val="fr-BE"/>
              </w:rPr>
              <w:t xml:space="preserve"> </w:t>
            </w:r>
            <w:r w:rsidRPr="00B637A2">
              <w:rPr>
                <w:rFonts w:ascii="Arial" w:hAnsi="Arial" w:cs="Arial"/>
                <w:color w:val="0000FF"/>
                <w:lang w:val="fr-BE"/>
              </w:rPr>
              <w:t>acquis à un bénéficiaire résidant dans un centre d’hébergement et de</w:t>
            </w:r>
            <w:r>
              <w:rPr>
                <w:rFonts w:ascii="Arial" w:hAnsi="Arial" w:cs="Arial"/>
                <w:color w:val="0000FF"/>
                <w:lang w:val="fr-BE"/>
              </w:rPr>
              <w:t xml:space="preserve"> </w:t>
            </w:r>
            <w:r w:rsidRPr="00B637A2">
              <w:rPr>
                <w:rFonts w:ascii="Arial" w:hAnsi="Arial" w:cs="Arial"/>
                <w:color w:val="0000FF"/>
                <w:lang w:val="fr-BE"/>
              </w:rPr>
              <w:t>soins ou dans une maison de repos (106691) si la visite est effectuée</w:t>
            </w:r>
            <w:r>
              <w:rPr>
                <w:rFonts w:ascii="Arial" w:hAnsi="Arial" w:cs="Arial"/>
                <w:color w:val="0000FF"/>
                <w:lang w:val="fr-BE"/>
              </w:rPr>
              <w:t xml:space="preserve"> </w:t>
            </w:r>
            <w:r w:rsidRPr="00B637A2">
              <w:rPr>
                <w:rFonts w:ascii="Arial" w:hAnsi="Arial" w:cs="Arial"/>
                <w:color w:val="0000FF"/>
                <w:lang w:val="fr-BE"/>
              </w:rPr>
              <w:t>entre 18 heures et 21 heures, par bénéficiaire</w:t>
            </w:r>
          </w:p>
        </w:tc>
        <w:tc>
          <w:tcPr>
            <w:tcW w:w="149" w:type="pct"/>
            <w:gridSpan w:val="2"/>
            <w:vAlign w:val="bottom"/>
          </w:tcPr>
          <w:p w14:paraId="25AFC45A"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630C6F7C" w14:textId="000A51E5"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11,55</w:t>
            </w:r>
          </w:p>
        </w:tc>
        <w:tc>
          <w:tcPr>
            <w:tcW w:w="166" w:type="pct"/>
            <w:gridSpan w:val="2"/>
            <w:vAlign w:val="bottom"/>
          </w:tcPr>
          <w:p w14:paraId="6F1DCA20"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64E024E9"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4D37A4CF" w14:textId="77777777" w:rsidTr="002F7583">
        <w:trPr>
          <w:cantSplit/>
        </w:trPr>
        <w:tc>
          <w:tcPr>
            <w:tcW w:w="155" w:type="pct"/>
          </w:tcPr>
          <w:p w14:paraId="1E1ED357" w14:textId="77777777" w:rsidR="009E59C0" w:rsidRPr="0005085E" w:rsidRDefault="009E59C0" w:rsidP="00DD76FE">
            <w:pPr>
              <w:spacing w:line="240" w:lineRule="atLeast"/>
              <w:rPr>
                <w:rFonts w:ascii="Arial" w:hAnsi="Arial" w:cs="Arial"/>
                <w:color w:val="0000FF"/>
                <w:lang w:val="fr-BE"/>
              </w:rPr>
            </w:pPr>
          </w:p>
        </w:tc>
        <w:tc>
          <w:tcPr>
            <w:tcW w:w="279" w:type="pct"/>
          </w:tcPr>
          <w:p w14:paraId="1F9E789D" w14:textId="77777777" w:rsidR="009E59C0" w:rsidRPr="0005085E" w:rsidRDefault="009E59C0" w:rsidP="00DD76FE">
            <w:pPr>
              <w:spacing w:line="240" w:lineRule="atLeast"/>
              <w:rPr>
                <w:rFonts w:ascii="Arial" w:hAnsi="Arial" w:cs="Arial"/>
                <w:color w:val="0000FF"/>
                <w:lang w:val="fr-BE"/>
              </w:rPr>
            </w:pPr>
          </w:p>
        </w:tc>
        <w:tc>
          <w:tcPr>
            <w:tcW w:w="464" w:type="pct"/>
          </w:tcPr>
          <w:p w14:paraId="1D85E7DE"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51CF868"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33726F92"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482EF9F2"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49AA797A" w14:textId="77777777" w:rsidTr="002F7583">
        <w:trPr>
          <w:cantSplit/>
        </w:trPr>
        <w:tc>
          <w:tcPr>
            <w:tcW w:w="155" w:type="pct"/>
          </w:tcPr>
          <w:p w14:paraId="6ABA889E" w14:textId="77777777" w:rsidR="009E59C0" w:rsidRPr="0005085E" w:rsidRDefault="009E59C0" w:rsidP="00DD76FE">
            <w:pPr>
              <w:spacing w:line="240" w:lineRule="atLeast"/>
              <w:rPr>
                <w:rFonts w:ascii="Arial" w:hAnsi="Arial" w:cs="Arial"/>
                <w:color w:val="0000FF"/>
                <w:lang w:val="fr-BE"/>
              </w:rPr>
            </w:pPr>
          </w:p>
        </w:tc>
        <w:tc>
          <w:tcPr>
            <w:tcW w:w="279" w:type="pct"/>
          </w:tcPr>
          <w:p w14:paraId="1117F310" w14:textId="77777777" w:rsidR="009E59C0" w:rsidRPr="0005085E" w:rsidRDefault="009E59C0" w:rsidP="00DD76FE">
            <w:pPr>
              <w:spacing w:line="240" w:lineRule="atLeast"/>
              <w:rPr>
                <w:rFonts w:ascii="Arial" w:hAnsi="Arial" w:cs="Arial"/>
                <w:color w:val="0000FF"/>
                <w:lang w:val="fr-BE"/>
              </w:rPr>
            </w:pPr>
          </w:p>
        </w:tc>
        <w:tc>
          <w:tcPr>
            <w:tcW w:w="464" w:type="pct"/>
          </w:tcPr>
          <w:p w14:paraId="5ED4623C" w14:textId="76B39B36"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106735</w:t>
            </w:r>
          </w:p>
        </w:tc>
        <w:tc>
          <w:tcPr>
            <w:tcW w:w="465" w:type="pct"/>
          </w:tcPr>
          <w:p w14:paraId="14C98532" w14:textId="77777777" w:rsidR="009E59C0" w:rsidRPr="0005085E" w:rsidRDefault="009E59C0" w:rsidP="00DD76FE">
            <w:pPr>
              <w:spacing w:line="240" w:lineRule="atLeast"/>
              <w:rPr>
                <w:rFonts w:ascii="Arial" w:hAnsi="Arial" w:cs="Arial"/>
                <w:color w:val="0000FF"/>
                <w:lang w:val="fr-BE"/>
              </w:rPr>
            </w:pPr>
          </w:p>
        </w:tc>
        <w:tc>
          <w:tcPr>
            <w:tcW w:w="2821" w:type="pct"/>
          </w:tcPr>
          <w:p w14:paraId="12078A23" w14:textId="3154C397" w:rsidR="009E59C0" w:rsidRPr="0005085E" w:rsidRDefault="00B637A2" w:rsidP="00B637A2">
            <w:pPr>
              <w:spacing w:line="240" w:lineRule="atLeast"/>
              <w:jc w:val="both"/>
              <w:rPr>
                <w:rFonts w:ascii="Arial" w:hAnsi="Arial" w:cs="Arial"/>
                <w:color w:val="0000FF"/>
                <w:lang w:val="fr-BE"/>
              </w:rPr>
            </w:pPr>
            <w:r w:rsidRPr="00B637A2">
              <w:rPr>
                <w:rFonts w:ascii="Arial" w:hAnsi="Arial" w:cs="Arial"/>
                <w:color w:val="0000FF"/>
                <w:lang w:val="fr-BE"/>
              </w:rPr>
              <w:t>Majoration d’une visite par un médecin généraliste sur base de droits</w:t>
            </w:r>
            <w:r>
              <w:rPr>
                <w:rFonts w:ascii="Arial" w:hAnsi="Arial" w:cs="Arial"/>
                <w:color w:val="0000FF"/>
                <w:lang w:val="fr-BE"/>
              </w:rPr>
              <w:t xml:space="preserve"> </w:t>
            </w:r>
            <w:r w:rsidRPr="00B637A2">
              <w:rPr>
                <w:rFonts w:ascii="Arial" w:hAnsi="Arial" w:cs="Arial"/>
                <w:color w:val="0000FF"/>
                <w:lang w:val="fr-BE"/>
              </w:rPr>
              <w:t>acquis à un bénéficiaire résidant dans un centre d’hébergement et de</w:t>
            </w:r>
            <w:r>
              <w:rPr>
                <w:rFonts w:ascii="Arial" w:hAnsi="Arial" w:cs="Arial"/>
                <w:color w:val="0000FF"/>
                <w:lang w:val="fr-BE"/>
              </w:rPr>
              <w:t xml:space="preserve"> </w:t>
            </w:r>
            <w:r w:rsidRPr="00B637A2">
              <w:rPr>
                <w:rFonts w:ascii="Arial" w:hAnsi="Arial" w:cs="Arial"/>
                <w:color w:val="0000FF"/>
                <w:lang w:val="fr-BE"/>
              </w:rPr>
              <w:t>soins ou dans une maison de repos (106691) si la visite est effectuée</w:t>
            </w:r>
            <w:r>
              <w:rPr>
                <w:rFonts w:ascii="Arial" w:hAnsi="Arial" w:cs="Arial"/>
                <w:color w:val="0000FF"/>
                <w:lang w:val="fr-BE"/>
              </w:rPr>
              <w:t xml:space="preserve"> </w:t>
            </w:r>
            <w:r w:rsidRPr="00B637A2">
              <w:rPr>
                <w:rFonts w:ascii="Arial" w:hAnsi="Arial" w:cs="Arial"/>
                <w:color w:val="0000FF"/>
                <w:lang w:val="fr-BE"/>
              </w:rPr>
              <w:t>entre 21 heures et 8 heures, par bénéficiaire</w:t>
            </w:r>
          </w:p>
        </w:tc>
        <w:tc>
          <w:tcPr>
            <w:tcW w:w="149" w:type="pct"/>
            <w:gridSpan w:val="2"/>
            <w:vAlign w:val="bottom"/>
          </w:tcPr>
          <w:p w14:paraId="464B1251"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490A90B5" w14:textId="46518BEC"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26,0</w:t>
            </w:r>
          </w:p>
        </w:tc>
        <w:tc>
          <w:tcPr>
            <w:tcW w:w="166" w:type="pct"/>
            <w:gridSpan w:val="2"/>
            <w:vAlign w:val="bottom"/>
          </w:tcPr>
          <w:p w14:paraId="355E3D15"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7B5A137C"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7E29A0CE" w14:textId="77777777" w:rsidTr="002F7583">
        <w:trPr>
          <w:cantSplit/>
        </w:trPr>
        <w:tc>
          <w:tcPr>
            <w:tcW w:w="155" w:type="pct"/>
          </w:tcPr>
          <w:p w14:paraId="2C0319DC" w14:textId="77777777" w:rsidR="009E59C0" w:rsidRPr="0005085E" w:rsidRDefault="009E59C0" w:rsidP="00DD76FE">
            <w:pPr>
              <w:spacing w:line="240" w:lineRule="atLeast"/>
              <w:rPr>
                <w:rFonts w:ascii="Arial" w:hAnsi="Arial" w:cs="Arial"/>
                <w:color w:val="0000FF"/>
                <w:lang w:val="fr-BE"/>
              </w:rPr>
            </w:pPr>
          </w:p>
        </w:tc>
        <w:tc>
          <w:tcPr>
            <w:tcW w:w="279" w:type="pct"/>
          </w:tcPr>
          <w:p w14:paraId="0E03CCEA" w14:textId="77777777" w:rsidR="009E59C0" w:rsidRPr="0005085E" w:rsidRDefault="009E59C0" w:rsidP="00DD76FE">
            <w:pPr>
              <w:spacing w:line="240" w:lineRule="atLeast"/>
              <w:rPr>
                <w:rFonts w:ascii="Arial" w:hAnsi="Arial" w:cs="Arial"/>
                <w:color w:val="0000FF"/>
                <w:lang w:val="fr-BE"/>
              </w:rPr>
            </w:pPr>
          </w:p>
        </w:tc>
        <w:tc>
          <w:tcPr>
            <w:tcW w:w="464" w:type="pct"/>
          </w:tcPr>
          <w:p w14:paraId="42D8E521"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15DAFEB4"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D69FF75"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3679EA98"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1361FACF" w14:textId="77777777" w:rsidTr="002F7583">
        <w:trPr>
          <w:cantSplit/>
        </w:trPr>
        <w:tc>
          <w:tcPr>
            <w:tcW w:w="155" w:type="pct"/>
          </w:tcPr>
          <w:p w14:paraId="1E0B0C01" w14:textId="77777777" w:rsidR="009E59C0" w:rsidRPr="0005085E" w:rsidRDefault="009E59C0" w:rsidP="00DD76FE">
            <w:pPr>
              <w:spacing w:line="240" w:lineRule="atLeast"/>
              <w:rPr>
                <w:rFonts w:ascii="Arial" w:hAnsi="Arial" w:cs="Arial"/>
                <w:color w:val="0000FF"/>
                <w:lang w:val="fr-BE"/>
              </w:rPr>
            </w:pPr>
          </w:p>
        </w:tc>
        <w:tc>
          <w:tcPr>
            <w:tcW w:w="279" w:type="pct"/>
          </w:tcPr>
          <w:p w14:paraId="28D83DEF" w14:textId="77777777" w:rsidR="009E59C0" w:rsidRPr="0005085E" w:rsidRDefault="009E59C0" w:rsidP="00DD76FE">
            <w:pPr>
              <w:spacing w:line="240" w:lineRule="atLeast"/>
              <w:rPr>
                <w:rFonts w:ascii="Arial" w:hAnsi="Arial" w:cs="Arial"/>
                <w:color w:val="0000FF"/>
                <w:lang w:val="fr-BE"/>
              </w:rPr>
            </w:pPr>
          </w:p>
        </w:tc>
        <w:tc>
          <w:tcPr>
            <w:tcW w:w="464" w:type="pct"/>
          </w:tcPr>
          <w:p w14:paraId="0ACCBCD0" w14:textId="68CBDAE2" w:rsidR="009E59C0" w:rsidRPr="0005085E" w:rsidRDefault="009E59C0" w:rsidP="00DD76FE">
            <w:pPr>
              <w:spacing w:line="240" w:lineRule="atLeast"/>
              <w:rPr>
                <w:rFonts w:ascii="Arial" w:hAnsi="Arial" w:cs="Arial"/>
                <w:color w:val="0000FF"/>
                <w:lang w:val="fr-BE"/>
              </w:rPr>
            </w:pPr>
            <w:r w:rsidRPr="009E59C0">
              <w:rPr>
                <w:rFonts w:ascii="Arial" w:hAnsi="Arial" w:cs="Arial"/>
                <w:color w:val="0000FF"/>
                <w:lang w:val="fr-BE"/>
              </w:rPr>
              <w:t>106750</w:t>
            </w:r>
          </w:p>
        </w:tc>
        <w:tc>
          <w:tcPr>
            <w:tcW w:w="465" w:type="pct"/>
          </w:tcPr>
          <w:p w14:paraId="6B7439DF" w14:textId="77777777" w:rsidR="009E59C0" w:rsidRPr="0005085E" w:rsidRDefault="009E59C0" w:rsidP="00DD76FE">
            <w:pPr>
              <w:spacing w:line="240" w:lineRule="atLeast"/>
              <w:rPr>
                <w:rFonts w:ascii="Arial" w:hAnsi="Arial" w:cs="Arial"/>
                <w:color w:val="0000FF"/>
                <w:lang w:val="fr-BE"/>
              </w:rPr>
            </w:pPr>
          </w:p>
        </w:tc>
        <w:tc>
          <w:tcPr>
            <w:tcW w:w="2821" w:type="pct"/>
          </w:tcPr>
          <w:p w14:paraId="64DD16B2" w14:textId="09029666" w:rsidR="009E59C0" w:rsidRPr="0005085E" w:rsidRDefault="00B637A2" w:rsidP="00B637A2">
            <w:pPr>
              <w:spacing w:line="240" w:lineRule="atLeast"/>
              <w:jc w:val="both"/>
              <w:rPr>
                <w:rFonts w:ascii="Arial" w:hAnsi="Arial" w:cs="Arial"/>
                <w:color w:val="0000FF"/>
                <w:lang w:val="fr-BE"/>
              </w:rPr>
            </w:pPr>
            <w:r w:rsidRPr="00B637A2">
              <w:rPr>
                <w:rFonts w:ascii="Arial" w:hAnsi="Arial" w:cs="Arial"/>
                <w:color w:val="0000FF"/>
                <w:lang w:val="fr-BE"/>
              </w:rPr>
              <w:t>Majoration d’une visite par un médecin généraliste sur base de droits</w:t>
            </w:r>
            <w:r>
              <w:rPr>
                <w:rFonts w:ascii="Arial" w:hAnsi="Arial" w:cs="Arial"/>
                <w:color w:val="0000FF"/>
                <w:lang w:val="fr-BE"/>
              </w:rPr>
              <w:t xml:space="preserve"> </w:t>
            </w:r>
            <w:r w:rsidRPr="00B637A2">
              <w:rPr>
                <w:rFonts w:ascii="Arial" w:hAnsi="Arial" w:cs="Arial"/>
                <w:color w:val="0000FF"/>
                <w:lang w:val="fr-BE"/>
              </w:rPr>
              <w:t>acquis à un bénéficiaire résidant dans un centre d’hébergement et de</w:t>
            </w:r>
            <w:r>
              <w:rPr>
                <w:rFonts w:ascii="Arial" w:hAnsi="Arial" w:cs="Arial"/>
                <w:color w:val="0000FF"/>
                <w:lang w:val="fr-BE"/>
              </w:rPr>
              <w:t xml:space="preserve"> </w:t>
            </w:r>
            <w:r w:rsidRPr="00B637A2">
              <w:rPr>
                <w:rFonts w:ascii="Arial" w:hAnsi="Arial" w:cs="Arial"/>
                <w:color w:val="0000FF"/>
                <w:lang w:val="fr-BE"/>
              </w:rPr>
              <w:t>soins ou dans une maison de repos (106691) si la visite est effectuée un</w:t>
            </w:r>
            <w:r>
              <w:rPr>
                <w:rFonts w:ascii="Arial" w:hAnsi="Arial" w:cs="Arial"/>
                <w:color w:val="0000FF"/>
                <w:lang w:val="fr-BE"/>
              </w:rPr>
              <w:t xml:space="preserve"> </w:t>
            </w:r>
            <w:r w:rsidRPr="00B637A2">
              <w:rPr>
                <w:rFonts w:ascii="Arial" w:hAnsi="Arial" w:cs="Arial"/>
                <w:color w:val="0000FF"/>
                <w:lang w:val="fr-BE"/>
              </w:rPr>
              <w:t>samedi, un dimanche ou un jour férié, entre 8 heures et 21 heures, par</w:t>
            </w:r>
            <w:r>
              <w:rPr>
                <w:rFonts w:ascii="Arial" w:hAnsi="Arial" w:cs="Arial"/>
                <w:color w:val="0000FF"/>
                <w:lang w:val="fr-BE"/>
              </w:rPr>
              <w:t xml:space="preserve"> </w:t>
            </w:r>
            <w:r w:rsidRPr="00B637A2">
              <w:rPr>
                <w:rFonts w:ascii="Arial" w:hAnsi="Arial" w:cs="Arial"/>
                <w:color w:val="0000FF"/>
                <w:lang w:val="fr-BE"/>
              </w:rPr>
              <w:t>bénéficiaire</w:t>
            </w:r>
          </w:p>
        </w:tc>
        <w:tc>
          <w:tcPr>
            <w:tcW w:w="149" w:type="pct"/>
            <w:gridSpan w:val="2"/>
            <w:vAlign w:val="bottom"/>
          </w:tcPr>
          <w:p w14:paraId="10BCA014" w14:textId="77777777"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2F55EAF2" w14:textId="17747AC2" w:rsidR="009E59C0" w:rsidRPr="0005085E" w:rsidRDefault="009E59C0" w:rsidP="00DD76FE">
            <w:pPr>
              <w:spacing w:line="240" w:lineRule="atLeast"/>
              <w:jc w:val="right"/>
              <w:rPr>
                <w:rFonts w:ascii="Arial" w:hAnsi="Arial" w:cs="Arial"/>
                <w:color w:val="0000FF"/>
                <w:lang w:val="fr-BE"/>
              </w:rPr>
            </w:pPr>
            <w:r>
              <w:rPr>
                <w:rFonts w:ascii="Arial" w:hAnsi="Arial" w:cs="Arial"/>
                <w:color w:val="0000FF"/>
                <w:lang w:val="fr-BE"/>
              </w:rPr>
              <w:t>13,5</w:t>
            </w:r>
          </w:p>
        </w:tc>
        <w:tc>
          <w:tcPr>
            <w:tcW w:w="166" w:type="pct"/>
            <w:gridSpan w:val="2"/>
            <w:vAlign w:val="bottom"/>
          </w:tcPr>
          <w:p w14:paraId="0E230AED" w14:textId="77777777" w:rsidR="009E59C0" w:rsidRPr="0005085E" w:rsidRDefault="009E59C0" w:rsidP="00DD76FE">
            <w:pPr>
              <w:spacing w:line="240" w:lineRule="atLeast"/>
              <w:jc w:val="right"/>
              <w:rPr>
                <w:rFonts w:ascii="Arial" w:hAnsi="Arial" w:cs="Arial"/>
                <w:color w:val="0000FF"/>
                <w:lang w:val="fr-BE"/>
              </w:rPr>
            </w:pPr>
          </w:p>
        </w:tc>
        <w:tc>
          <w:tcPr>
            <w:tcW w:w="154" w:type="pct"/>
            <w:vAlign w:val="bottom"/>
          </w:tcPr>
          <w:p w14:paraId="7166E4BC" w14:textId="77777777" w:rsidR="009E59C0" w:rsidRPr="0005085E" w:rsidRDefault="009E59C0" w:rsidP="00DD76FE">
            <w:pPr>
              <w:spacing w:line="240" w:lineRule="atLeast"/>
              <w:jc w:val="right"/>
              <w:rPr>
                <w:rFonts w:ascii="Arial" w:hAnsi="Arial" w:cs="Arial"/>
                <w:color w:val="0000FF"/>
                <w:lang w:val="fr-BE"/>
              </w:rPr>
            </w:pPr>
          </w:p>
        </w:tc>
      </w:tr>
      <w:tr w:rsidR="009E59C0" w:rsidRPr="00495649" w14:paraId="218F21E8" w14:textId="77777777" w:rsidTr="002F7583">
        <w:trPr>
          <w:cantSplit/>
        </w:trPr>
        <w:tc>
          <w:tcPr>
            <w:tcW w:w="155" w:type="pct"/>
          </w:tcPr>
          <w:p w14:paraId="30DF8A14" w14:textId="77777777" w:rsidR="009E59C0" w:rsidRPr="0005085E" w:rsidRDefault="009E59C0" w:rsidP="00DD76FE">
            <w:pPr>
              <w:spacing w:line="240" w:lineRule="atLeast"/>
              <w:rPr>
                <w:rFonts w:ascii="Arial" w:hAnsi="Arial" w:cs="Arial"/>
                <w:color w:val="0000FF"/>
                <w:lang w:val="fr-BE"/>
              </w:rPr>
            </w:pPr>
          </w:p>
        </w:tc>
        <w:tc>
          <w:tcPr>
            <w:tcW w:w="279" w:type="pct"/>
          </w:tcPr>
          <w:p w14:paraId="0AC0E18F" w14:textId="77777777" w:rsidR="009E59C0" w:rsidRPr="0005085E" w:rsidRDefault="009E59C0" w:rsidP="00DD76FE">
            <w:pPr>
              <w:spacing w:line="240" w:lineRule="atLeast"/>
              <w:rPr>
                <w:rFonts w:ascii="Arial" w:hAnsi="Arial" w:cs="Arial"/>
                <w:color w:val="0000FF"/>
                <w:lang w:val="fr-BE"/>
              </w:rPr>
            </w:pPr>
          </w:p>
        </w:tc>
        <w:tc>
          <w:tcPr>
            <w:tcW w:w="464" w:type="pct"/>
          </w:tcPr>
          <w:p w14:paraId="2499D895"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D16975B"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26B965FC"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318A4BEA"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2CD2E97B" w14:textId="77777777" w:rsidTr="002F7583">
        <w:trPr>
          <w:cantSplit/>
        </w:trPr>
        <w:tc>
          <w:tcPr>
            <w:tcW w:w="155" w:type="pct"/>
          </w:tcPr>
          <w:p w14:paraId="40C34636" w14:textId="77777777" w:rsidR="009E59C0" w:rsidRPr="0005085E" w:rsidRDefault="009E59C0" w:rsidP="00DD76FE">
            <w:pPr>
              <w:spacing w:line="240" w:lineRule="atLeast"/>
              <w:rPr>
                <w:rFonts w:ascii="Arial" w:hAnsi="Arial" w:cs="Arial"/>
                <w:color w:val="0000FF"/>
                <w:lang w:val="fr-BE"/>
              </w:rPr>
            </w:pPr>
          </w:p>
        </w:tc>
        <w:tc>
          <w:tcPr>
            <w:tcW w:w="279" w:type="pct"/>
          </w:tcPr>
          <w:p w14:paraId="1E695352" w14:textId="77777777" w:rsidR="009E59C0" w:rsidRPr="0005085E" w:rsidRDefault="009E59C0" w:rsidP="00DD76FE">
            <w:pPr>
              <w:spacing w:line="240" w:lineRule="atLeast"/>
              <w:rPr>
                <w:rFonts w:ascii="Arial" w:hAnsi="Arial" w:cs="Arial"/>
                <w:color w:val="0000FF"/>
                <w:lang w:val="fr-BE"/>
              </w:rPr>
            </w:pPr>
          </w:p>
        </w:tc>
        <w:tc>
          <w:tcPr>
            <w:tcW w:w="464" w:type="pct"/>
          </w:tcPr>
          <w:p w14:paraId="49AE3220"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AC5DE73"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53F3C009" w14:textId="31FC5E95"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Les éléments suivants seront évalués au moins une fois par an :</w:t>
            </w:r>
          </w:p>
        </w:tc>
        <w:tc>
          <w:tcPr>
            <w:tcW w:w="154" w:type="pct"/>
            <w:vAlign w:val="bottom"/>
          </w:tcPr>
          <w:p w14:paraId="491B0671"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26853DE1" w14:textId="77777777" w:rsidTr="002F7583">
        <w:trPr>
          <w:cantSplit/>
        </w:trPr>
        <w:tc>
          <w:tcPr>
            <w:tcW w:w="155" w:type="pct"/>
          </w:tcPr>
          <w:p w14:paraId="4B18E95C" w14:textId="77777777" w:rsidR="009E59C0" w:rsidRPr="0005085E" w:rsidRDefault="009E59C0" w:rsidP="00DD76FE">
            <w:pPr>
              <w:spacing w:line="240" w:lineRule="atLeast"/>
              <w:rPr>
                <w:rFonts w:ascii="Arial" w:hAnsi="Arial" w:cs="Arial"/>
                <w:color w:val="0000FF"/>
                <w:lang w:val="fr-BE"/>
              </w:rPr>
            </w:pPr>
          </w:p>
        </w:tc>
        <w:tc>
          <w:tcPr>
            <w:tcW w:w="279" w:type="pct"/>
          </w:tcPr>
          <w:p w14:paraId="15BD3AA0" w14:textId="77777777" w:rsidR="009E59C0" w:rsidRPr="0005085E" w:rsidRDefault="009E59C0" w:rsidP="00DD76FE">
            <w:pPr>
              <w:spacing w:line="240" w:lineRule="atLeast"/>
              <w:rPr>
                <w:rFonts w:ascii="Arial" w:hAnsi="Arial" w:cs="Arial"/>
                <w:color w:val="0000FF"/>
                <w:lang w:val="fr-BE"/>
              </w:rPr>
            </w:pPr>
          </w:p>
        </w:tc>
        <w:tc>
          <w:tcPr>
            <w:tcW w:w="464" w:type="pct"/>
          </w:tcPr>
          <w:p w14:paraId="177EDB8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8B97860"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7E4BF800"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43762564"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12EB61B7" w14:textId="77777777" w:rsidTr="002F7583">
        <w:trPr>
          <w:cantSplit/>
        </w:trPr>
        <w:tc>
          <w:tcPr>
            <w:tcW w:w="155" w:type="pct"/>
          </w:tcPr>
          <w:p w14:paraId="78D360F2" w14:textId="77777777" w:rsidR="009E59C0" w:rsidRPr="0005085E" w:rsidRDefault="009E59C0" w:rsidP="00DD76FE">
            <w:pPr>
              <w:spacing w:line="240" w:lineRule="atLeast"/>
              <w:rPr>
                <w:rFonts w:ascii="Arial" w:hAnsi="Arial" w:cs="Arial"/>
                <w:color w:val="0000FF"/>
                <w:lang w:val="fr-BE"/>
              </w:rPr>
            </w:pPr>
          </w:p>
        </w:tc>
        <w:tc>
          <w:tcPr>
            <w:tcW w:w="279" w:type="pct"/>
          </w:tcPr>
          <w:p w14:paraId="603B1AF9" w14:textId="77777777" w:rsidR="009E59C0" w:rsidRPr="0005085E" w:rsidRDefault="009E59C0" w:rsidP="00DD76FE">
            <w:pPr>
              <w:spacing w:line="240" w:lineRule="atLeast"/>
              <w:rPr>
                <w:rFonts w:ascii="Arial" w:hAnsi="Arial" w:cs="Arial"/>
                <w:color w:val="0000FF"/>
                <w:lang w:val="fr-BE"/>
              </w:rPr>
            </w:pPr>
          </w:p>
        </w:tc>
        <w:tc>
          <w:tcPr>
            <w:tcW w:w="464" w:type="pct"/>
          </w:tcPr>
          <w:p w14:paraId="5686B46C"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08C477A4"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742E9156" w14:textId="0799A976"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la planification anticipée des soins avec la rédaction et suivi de</w:t>
            </w:r>
            <w:r>
              <w:rPr>
                <w:rFonts w:ascii="Arial" w:hAnsi="Arial" w:cs="Arial"/>
                <w:color w:val="0000FF"/>
                <w:lang w:val="fr-BE"/>
              </w:rPr>
              <w:t xml:space="preserve"> </w:t>
            </w:r>
            <w:r w:rsidRPr="00B637A2">
              <w:rPr>
                <w:rFonts w:ascii="Arial" w:hAnsi="Arial" w:cs="Arial"/>
                <w:color w:val="0000FF"/>
                <w:lang w:val="fr-BE"/>
              </w:rPr>
              <w:t>l’Advance Care Planning (ACP) chez des patients identifiés palliatifs</w:t>
            </w:r>
            <w:r>
              <w:rPr>
                <w:rFonts w:ascii="Arial" w:hAnsi="Arial" w:cs="Arial"/>
                <w:color w:val="0000FF"/>
                <w:lang w:val="fr-BE"/>
              </w:rPr>
              <w:t xml:space="preserve"> </w:t>
            </w:r>
            <w:r w:rsidRPr="00B637A2">
              <w:rPr>
                <w:rFonts w:ascii="Arial" w:hAnsi="Arial" w:cs="Arial"/>
                <w:color w:val="0000FF"/>
                <w:lang w:val="fr-BE"/>
              </w:rPr>
              <w:t>suivant l’échelle d’identification du patient palliatif (PICT) ;</w:t>
            </w:r>
          </w:p>
        </w:tc>
        <w:tc>
          <w:tcPr>
            <w:tcW w:w="154" w:type="pct"/>
            <w:vAlign w:val="bottom"/>
          </w:tcPr>
          <w:p w14:paraId="398A8A60"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785997E9" w14:textId="77777777" w:rsidTr="002F7583">
        <w:trPr>
          <w:cantSplit/>
        </w:trPr>
        <w:tc>
          <w:tcPr>
            <w:tcW w:w="155" w:type="pct"/>
          </w:tcPr>
          <w:p w14:paraId="6B105EFA" w14:textId="77777777" w:rsidR="009E59C0" w:rsidRPr="0005085E" w:rsidRDefault="009E59C0" w:rsidP="00DD76FE">
            <w:pPr>
              <w:spacing w:line="240" w:lineRule="atLeast"/>
              <w:rPr>
                <w:rFonts w:ascii="Arial" w:hAnsi="Arial" w:cs="Arial"/>
                <w:color w:val="0000FF"/>
                <w:lang w:val="fr-BE"/>
              </w:rPr>
            </w:pPr>
          </w:p>
        </w:tc>
        <w:tc>
          <w:tcPr>
            <w:tcW w:w="279" w:type="pct"/>
          </w:tcPr>
          <w:p w14:paraId="6E18912E" w14:textId="77777777" w:rsidR="009E59C0" w:rsidRPr="0005085E" w:rsidRDefault="009E59C0" w:rsidP="00DD76FE">
            <w:pPr>
              <w:spacing w:line="240" w:lineRule="atLeast"/>
              <w:rPr>
                <w:rFonts w:ascii="Arial" w:hAnsi="Arial" w:cs="Arial"/>
                <w:color w:val="0000FF"/>
                <w:lang w:val="fr-BE"/>
              </w:rPr>
            </w:pPr>
          </w:p>
        </w:tc>
        <w:tc>
          <w:tcPr>
            <w:tcW w:w="464" w:type="pct"/>
          </w:tcPr>
          <w:p w14:paraId="3F86955C"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291CC9CF"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5076C671"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77A7B863"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7EAE0FE" w14:textId="77777777" w:rsidTr="002F7583">
        <w:trPr>
          <w:cantSplit/>
        </w:trPr>
        <w:tc>
          <w:tcPr>
            <w:tcW w:w="155" w:type="pct"/>
          </w:tcPr>
          <w:p w14:paraId="2025BFDB" w14:textId="77777777" w:rsidR="009E59C0" w:rsidRPr="0005085E" w:rsidRDefault="009E59C0" w:rsidP="00DD76FE">
            <w:pPr>
              <w:spacing w:line="240" w:lineRule="atLeast"/>
              <w:rPr>
                <w:rFonts w:ascii="Arial" w:hAnsi="Arial" w:cs="Arial"/>
                <w:color w:val="0000FF"/>
                <w:lang w:val="fr-BE"/>
              </w:rPr>
            </w:pPr>
          </w:p>
        </w:tc>
        <w:tc>
          <w:tcPr>
            <w:tcW w:w="279" w:type="pct"/>
          </w:tcPr>
          <w:p w14:paraId="633DF1EC" w14:textId="77777777" w:rsidR="009E59C0" w:rsidRPr="0005085E" w:rsidRDefault="009E59C0" w:rsidP="00DD76FE">
            <w:pPr>
              <w:spacing w:line="240" w:lineRule="atLeast"/>
              <w:rPr>
                <w:rFonts w:ascii="Arial" w:hAnsi="Arial" w:cs="Arial"/>
                <w:color w:val="0000FF"/>
                <w:lang w:val="fr-BE"/>
              </w:rPr>
            </w:pPr>
          </w:p>
        </w:tc>
        <w:tc>
          <w:tcPr>
            <w:tcW w:w="464" w:type="pct"/>
          </w:tcPr>
          <w:p w14:paraId="5A76E1DE"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1DC3FA83"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26E268C" w14:textId="2E9A81D1"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le besoin d’une concertation médico-pharmaceutique dans le cadre</w:t>
            </w:r>
            <w:r>
              <w:rPr>
                <w:rFonts w:ascii="Arial" w:hAnsi="Arial" w:cs="Arial"/>
                <w:color w:val="0000FF"/>
                <w:lang w:val="fr-BE"/>
              </w:rPr>
              <w:t xml:space="preserve"> </w:t>
            </w:r>
            <w:r w:rsidRPr="00B637A2">
              <w:rPr>
                <w:rFonts w:ascii="Arial" w:hAnsi="Arial" w:cs="Arial"/>
                <w:color w:val="0000FF"/>
                <w:lang w:val="fr-BE"/>
              </w:rPr>
              <w:t>de la polypharmacie</w:t>
            </w:r>
          </w:p>
        </w:tc>
        <w:tc>
          <w:tcPr>
            <w:tcW w:w="154" w:type="pct"/>
            <w:vAlign w:val="bottom"/>
          </w:tcPr>
          <w:p w14:paraId="56C969C0"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27745812" w14:textId="77777777" w:rsidTr="002F7583">
        <w:trPr>
          <w:cantSplit/>
        </w:trPr>
        <w:tc>
          <w:tcPr>
            <w:tcW w:w="155" w:type="pct"/>
          </w:tcPr>
          <w:p w14:paraId="58C62C84" w14:textId="77777777" w:rsidR="009E59C0" w:rsidRPr="0005085E" w:rsidRDefault="009E59C0" w:rsidP="00DD76FE">
            <w:pPr>
              <w:spacing w:line="240" w:lineRule="atLeast"/>
              <w:rPr>
                <w:rFonts w:ascii="Arial" w:hAnsi="Arial" w:cs="Arial"/>
                <w:color w:val="0000FF"/>
                <w:lang w:val="fr-BE"/>
              </w:rPr>
            </w:pPr>
          </w:p>
        </w:tc>
        <w:tc>
          <w:tcPr>
            <w:tcW w:w="279" w:type="pct"/>
          </w:tcPr>
          <w:p w14:paraId="45A69F4A" w14:textId="77777777" w:rsidR="009E59C0" w:rsidRPr="0005085E" w:rsidRDefault="009E59C0" w:rsidP="00DD76FE">
            <w:pPr>
              <w:spacing w:line="240" w:lineRule="atLeast"/>
              <w:rPr>
                <w:rFonts w:ascii="Arial" w:hAnsi="Arial" w:cs="Arial"/>
                <w:color w:val="0000FF"/>
                <w:lang w:val="fr-BE"/>
              </w:rPr>
            </w:pPr>
          </w:p>
        </w:tc>
        <w:tc>
          <w:tcPr>
            <w:tcW w:w="464" w:type="pct"/>
          </w:tcPr>
          <w:p w14:paraId="2439C3D5"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571A9613"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31FC2C9F"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3248A1CF"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13A4034E" w14:textId="77777777" w:rsidTr="002F7583">
        <w:trPr>
          <w:cantSplit/>
        </w:trPr>
        <w:tc>
          <w:tcPr>
            <w:tcW w:w="155" w:type="pct"/>
          </w:tcPr>
          <w:p w14:paraId="35636429" w14:textId="77777777" w:rsidR="009E59C0" w:rsidRPr="0005085E" w:rsidRDefault="009E59C0" w:rsidP="00DD76FE">
            <w:pPr>
              <w:spacing w:line="240" w:lineRule="atLeast"/>
              <w:rPr>
                <w:rFonts w:ascii="Arial" w:hAnsi="Arial" w:cs="Arial"/>
                <w:color w:val="0000FF"/>
                <w:lang w:val="fr-BE"/>
              </w:rPr>
            </w:pPr>
          </w:p>
        </w:tc>
        <w:tc>
          <w:tcPr>
            <w:tcW w:w="279" w:type="pct"/>
          </w:tcPr>
          <w:p w14:paraId="41064685" w14:textId="77777777" w:rsidR="009E59C0" w:rsidRPr="0005085E" w:rsidRDefault="009E59C0" w:rsidP="00DD76FE">
            <w:pPr>
              <w:spacing w:line="240" w:lineRule="atLeast"/>
              <w:rPr>
                <w:rFonts w:ascii="Arial" w:hAnsi="Arial" w:cs="Arial"/>
                <w:color w:val="0000FF"/>
                <w:lang w:val="fr-BE"/>
              </w:rPr>
            </w:pPr>
          </w:p>
        </w:tc>
        <w:tc>
          <w:tcPr>
            <w:tcW w:w="464" w:type="pct"/>
          </w:tcPr>
          <w:p w14:paraId="28CC3D0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E4EE24E"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734CA838" w14:textId="757EA13C"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le besoin de soins supplémentaires pour l’hygiène bucco-dentaire ;</w:t>
            </w:r>
          </w:p>
        </w:tc>
        <w:tc>
          <w:tcPr>
            <w:tcW w:w="154" w:type="pct"/>
            <w:vAlign w:val="bottom"/>
          </w:tcPr>
          <w:p w14:paraId="5EDE5D09"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41115852" w14:textId="77777777" w:rsidTr="002F7583">
        <w:trPr>
          <w:cantSplit/>
        </w:trPr>
        <w:tc>
          <w:tcPr>
            <w:tcW w:w="155" w:type="pct"/>
          </w:tcPr>
          <w:p w14:paraId="161F836E" w14:textId="77777777" w:rsidR="009E59C0" w:rsidRPr="0005085E" w:rsidRDefault="009E59C0" w:rsidP="00DD76FE">
            <w:pPr>
              <w:spacing w:line="240" w:lineRule="atLeast"/>
              <w:rPr>
                <w:rFonts w:ascii="Arial" w:hAnsi="Arial" w:cs="Arial"/>
                <w:color w:val="0000FF"/>
                <w:lang w:val="fr-BE"/>
              </w:rPr>
            </w:pPr>
          </w:p>
        </w:tc>
        <w:tc>
          <w:tcPr>
            <w:tcW w:w="279" w:type="pct"/>
          </w:tcPr>
          <w:p w14:paraId="5201E05C" w14:textId="77777777" w:rsidR="009E59C0" w:rsidRPr="0005085E" w:rsidRDefault="009E59C0" w:rsidP="00DD76FE">
            <w:pPr>
              <w:spacing w:line="240" w:lineRule="atLeast"/>
              <w:rPr>
                <w:rFonts w:ascii="Arial" w:hAnsi="Arial" w:cs="Arial"/>
                <w:color w:val="0000FF"/>
                <w:lang w:val="fr-BE"/>
              </w:rPr>
            </w:pPr>
          </w:p>
        </w:tc>
        <w:tc>
          <w:tcPr>
            <w:tcW w:w="464" w:type="pct"/>
          </w:tcPr>
          <w:p w14:paraId="2D091B9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517528FB"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16B201F3"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460175CF"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78B19125" w14:textId="77777777" w:rsidTr="002F7583">
        <w:trPr>
          <w:cantSplit/>
        </w:trPr>
        <w:tc>
          <w:tcPr>
            <w:tcW w:w="155" w:type="pct"/>
          </w:tcPr>
          <w:p w14:paraId="51761EA0" w14:textId="77777777" w:rsidR="009E59C0" w:rsidRPr="0005085E" w:rsidRDefault="009E59C0" w:rsidP="00DD76FE">
            <w:pPr>
              <w:spacing w:line="240" w:lineRule="atLeast"/>
              <w:rPr>
                <w:rFonts w:ascii="Arial" w:hAnsi="Arial" w:cs="Arial"/>
                <w:color w:val="0000FF"/>
                <w:lang w:val="fr-BE"/>
              </w:rPr>
            </w:pPr>
          </w:p>
        </w:tc>
        <w:tc>
          <w:tcPr>
            <w:tcW w:w="279" w:type="pct"/>
          </w:tcPr>
          <w:p w14:paraId="3B81BBFD" w14:textId="77777777" w:rsidR="009E59C0" w:rsidRPr="0005085E" w:rsidRDefault="009E59C0" w:rsidP="00DD76FE">
            <w:pPr>
              <w:spacing w:line="240" w:lineRule="atLeast"/>
              <w:rPr>
                <w:rFonts w:ascii="Arial" w:hAnsi="Arial" w:cs="Arial"/>
                <w:color w:val="0000FF"/>
                <w:lang w:val="fr-BE"/>
              </w:rPr>
            </w:pPr>
          </w:p>
        </w:tc>
        <w:tc>
          <w:tcPr>
            <w:tcW w:w="464" w:type="pct"/>
          </w:tcPr>
          <w:p w14:paraId="7B15A6E8"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08B115DC"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CA04AE7" w14:textId="1A481889" w:rsidR="009E59C0" w:rsidRPr="0005085E" w:rsidRDefault="006E3C7F" w:rsidP="00DD76FE">
            <w:pPr>
              <w:spacing w:line="240" w:lineRule="atLeast"/>
              <w:jc w:val="both"/>
              <w:rPr>
                <w:rFonts w:ascii="Arial" w:hAnsi="Arial" w:cs="Arial"/>
                <w:color w:val="0000FF"/>
                <w:lang w:val="fr-BE"/>
              </w:rPr>
            </w:pPr>
            <w:r>
              <w:rPr>
                <w:rFonts w:ascii="Arial" w:hAnsi="Arial" w:cs="Arial"/>
                <w:color w:val="0000FF"/>
                <w:lang w:val="fr-BE"/>
              </w:rPr>
              <w:t xml:space="preserve">- </w:t>
            </w:r>
            <w:r w:rsidR="00B637A2" w:rsidRPr="00B637A2">
              <w:rPr>
                <w:rFonts w:ascii="Arial" w:hAnsi="Arial" w:cs="Arial"/>
                <w:color w:val="0000FF"/>
                <w:lang w:val="fr-BE"/>
              </w:rPr>
              <w:t>le besoin de concertation multidisciplinaire et/ou concertation avec</w:t>
            </w:r>
            <w:r w:rsidR="00B637A2">
              <w:rPr>
                <w:rFonts w:ascii="Arial" w:hAnsi="Arial" w:cs="Arial"/>
                <w:color w:val="0000FF"/>
                <w:lang w:val="fr-BE"/>
              </w:rPr>
              <w:t xml:space="preserve"> </w:t>
            </w:r>
            <w:r w:rsidR="00B637A2" w:rsidRPr="00B637A2">
              <w:rPr>
                <w:rFonts w:ascii="Arial" w:hAnsi="Arial" w:cs="Arial"/>
                <w:color w:val="0000FF"/>
                <w:lang w:val="fr-BE"/>
              </w:rPr>
              <w:t>les aidants proches.</w:t>
            </w:r>
          </w:p>
        </w:tc>
        <w:tc>
          <w:tcPr>
            <w:tcW w:w="154" w:type="pct"/>
            <w:vAlign w:val="bottom"/>
          </w:tcPr>
          <w:p w14:paraId="7C66394F"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46F6FBC6" w14:textId="77777777" w:rsidTr="002F7583">
        <w:trPr>
          <w:cantSplit/>
        </w:trPr>
        <w:tc>
          <w:tcPr>
            <w:tcW w:w="155" w:type="pct"/>
          </w:tcPr>
          <w:p w14:paraId="4F1A259D" w14:textId="77777777" w:rsidR="009E59C0" w:rsidRPr="0005085E" w:rsidRDefault="009E59C0" w:rsidP="00DD76FE">
            <w:pPr>
              <w:spacing w:line="240" w:lineRule="atLeast"/>
              <w:rPr>
                <w:rFonts w:ascii="Arial" w:hAnsi="Arial" w:cs="Arial"/>
                <w:color w:val="0000FF"/>
                <w:lang w:val="fr-BE"/>
              </w:rPr>
            </w:pPr>
          </w:p>
        </w:tc>
        <w:tc>
          <w:tcPr>
            <w:tcW w:w="279" w:type="pct"/>
          </w:tcPr>
          <w:p w14:paraId="3921C48A" w14:textId="77777777" w:rsidR="009E59C0" w:rsidRPr="0005085E" w:rsidRDefault="009E59C0" w:rsidP="00DD76FE">
            <w:pPr>
              <w:spacing w:line="240" w:lineRule="atLeast"/>
              <w:rPr>
                <w:rFonts w:ascii="Arial" w:hAnsi="Arial" w:cs="Arial"/>
                <w:color w:val="0000FF"/>
                <w:lang w:val="fr-BE"/>
              </w:rPr>
            </w:pPr>
          </w:p>
        </w:tc>
        <w:tc>
          <w:tcPr>
            <w:tcW w:w="464" w:type="pct"/>
          </w:tcPr>
          <w:p w14:paraId="5F7DA711"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27F1535"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105D90E3"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708C070A"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2066D5BA" w14:textId="77777777" w:rsidTr="002F7583">
        <w:trPr>
          <w:cantSplit/>
        </w:trPr>
        <w:tc>
          <w:tcPr>
            <w:tcW w:w="155" w:type="pct"/>
          </w:tcPr>
          <w:p w14:paraId="0C25BF90" w14:textId="77777777" w:rsidR="009E59C0" w:rsidRPr="0005085E" w:rsidRDefault="009E59C0" w:rsidP="00DD76FE">
            <w:pPr>
              <w:spacing w:line="240" w:lineRule="atLeast"/>
              <w:rPr>
                <w:rFonts w:ascii="Arial" w:hAnsi="Arial" w:cs="Arial"/>
                <w:color w:val="0000FF"/>
                <w:lang w:val="fr-BE"/>
              </w:rPr>
            </w:pPr>
          </w:p>
        </w:tc>
        <w:tc>
          <w:tcPr>
            <w:tcW w:w="279" w:type="pct"/>
          </w:tcPr>
          <w:p w14:paraId="1F32A89E" w14:textId="77777777" w:rsidR="009E59C0" w:rsidRPr="0005085E" w:rsidRDefault="009E59C0" w:rsidP="00DD76FE">
            <w:pPr>
              <w:spacing w:line="240" w:lineRule="atLeast"/>
              <w:rPr>
                <w:rFonts w:ascii="Arial" w:hAnsi="Arial" w:cs="Arial"/>
                <w:color w:val="0000FF"/>
                <w:lang w:val="fr-BE"/>
              </w:rPr>
            </w:pPr>
          </w:p>
        </w:tc>
        <w:tc>
          <w:tcPr>
            <w:tcW w:w="464" w:type="pct"/>
          </w:tcPr>
          <w:p w14:paraId="757B7CC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1D6FC8A6"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64714BAA" w14:textId="5CCB3F79"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Cette évaluation sera enregistrée dans le dossier médical.</w:t>
            </w:r>
          </w:p>
        </w:tc>
        <w:tc>
          <w:tcPr>
            <w:tcW w:w="154" w:type="pct"/>
            <w:vAlign w:val="bottom"/>
          </w:tcPr>
          <w:p w14:paraId="69709DE9"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16849A1F" w14:textId="77777777" w:rsidTr="002F7583">
        <w:trPr>
          <w:cantSplit/>
        </w:trPr>
        <w:tc>
          <w:tcPr>
            <w:tcW w:w="155" w:type="pct"/>
          </w:tcPr>
          <w:p w14:paraId="2422117F" w14:textId="77777777" w:rsidR="009E59C0" w:rsidRPr="0005085E" w:rsidRDefault="009E59C0" w:rsidP="00DD76FE">
            <w:pPr>
              <w:spacing w:line="240" w:lineRule="atLeast"/>
              <w:rPr>
                <w:rFonts w:ascii="Arial" w:hAnsi="Arial" w:cs="Arial"/>
                <w:color w:val="0000FF"/>
                <w:lang w:val="fr-BE"/>
              </w:rPr>
            </w:pPr>
          </w:p>
        </w:tc>
        <w:tc>
          <w:tcPr>
            <w:tcW w:w="279" w:type="pct"/>
          </w:tcPr>
          <w:p w14:paraId="4A05EF35" w14:textId="77777777" w:rsidR="009E59C0" w:rsidRPr="0005085E" w:rsidRDefault="009E59C0" w:rsidP="00DD76FE">
            <w:pPr>
              <w:spacing w:line="240" w:lineRule="atLeast"/>
              <w:rPr>
                <w:rFonts w:ascii="Arial" w:hAnsi="Arial" w:cs="Arial"/>
                <w:color w:val="0000FF"/>
                <w:lang w:val="fr-BE"/>
              </w:rPr>
            </w:pPr>
          </w:p>
        </w:tc>
        <w:tc>
          <w:tcPr>
            <w:tcW w:w="464" w:type="pct"/>
          </w:tcPr>
          <w:p w14:paraId="60B69553"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578B7F85"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1DA80083"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51286A58"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F35D2CE" w14:textId="77777777" w:rsidTr="002F7583">
        <w:trPr>
          <w:cantSplit/>
        </w:trPr>
        <w:tc>
          <w:tcPr>
            <w:tcW w:w="155" w:type="pct"/>
          </w:tcPr>
          <w:p w14:paraId="78195D2B" w14:textId="77777777" w:rsidR="009E59C0" w:rsidRPr="0005085E" w:rsidRDefault="009E59C0" w:rsidP="00DD76FE">
            <w:pPr>
              <w:spacing w:line="240" w:lineRule="atLeast"/>
              <w:rPr>
                <w:rFonts w:ascii="Arial" w:hAnsi="Arial" w:cs="Arial"/>
                <w:color w:val="0000FF"/>
                <w:lang w:val="fr-BE"/>
              </w:rPr>
            </w:pPr>
          </w:p>
        </w:tc>
        <w:tc>
          <w:tcPr>
            <w:tcW w:w="279" w:type="pct"/>
          </w:tcPr>
          <w:p w14:paraId="00182686" w14:textId="77777777" w:rsidR="009E59C0" w:rsidRPr="0005085E" w:rsidRDefault="009E59C0" w:rsidP="00DD76FE">
            <w:pPr>
              <w:spacing w:line="240" w:lineRule="atLeast"/>
              <w:rPr>
                <w:rFonts w:ascii="Arial" w:hAnsi="Arial" w:cs="Arial"/>
                <w:color w:val="0000FF"/>
                <w:lang w:val="fr-BE"/>
              </w:rPr>
            </w:pPr>
          </w:p>
        </w:tc>
        <w:tc>
          <w:tcPr>
            <w:tcW w:w="464" w:type="pct"/>
          </w:tcPr>
          <w:p w14:paraId="398A855F"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122B6B2D"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26BB6069" w14:textId="3177538D"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La politique de la qualité est appliquée telle que rédigée par le</w:t>
            </w:r>
            <w:r w:rsidR="00E91431">
              <w:rPr>
                <w:rFonts w:ascii="Arial" w:hAnsi="Arial" w:cs="Arial"/>
                <w:color w:val="0000FF"/>
                <w:lang w:val="fr-BE"/>
              </w:rPr>
              <w:t xml:space="preserve"> </w:t>
            </w:r>
            <w:r w:rsidRPr="00B637A2">
              <w:rPr>
                <w:rFonts w:ascii="Arial" w:hAnsi="Arial" w:cs="Arial"/>
                <w:color w:val="0000FF"/>
                <w:lang w:val="fr-BE"/>
              </w:rPr>
              <w:t>médecin coordinateur et conseiller.</w:t>
            </w:r>
          </w:p>
        </w:tc>
        <w:tc>
          <w:tcPr>
            <w:tcW w:w="154" w:type="pct"/>
            <w:vAlign w:val="bottom"/>
          </w:tcPr>
          <w:p w14:paraId="7D6E656C"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7F8DF6BD" w14:textId="77777777" w:rsidTr="002F7583">
        <w:trPr>
          <w:cantSplit/>
        </w:trPr>
        <w:tc>
          <w:tcPr>
            <w:tcW w:w="155" w:type="pct"/>
          </w:tcPr>
          <w:p w14:paraId="1EE4D1F9" w14:textId="77777777" w:rsidR="009E59C0" w:rsidRPr="0005085E" w:rsidRDefault="009E59C0" w:rsidP="00DD76FE">
            <w:pPr>
              <w:spacing w:line="240" w:lineRule="atLeast"/>
              <w:rPr>
                <w:rFonts w:ascii="Arial" w:hAnsi="Arial" w:cs="Arial"/>
                <w:color w:val="0000FF"/>
                <w:lang w:val="fr-BE"/>
              </w:rPr>
            </w:pPr>
          </w:p>
        </w:tc>
        <w:tc>
          <w:tcPr>
            <w:tcW w:w="279" w:type="pct"/>
          </w:tcPr>
          <w:p w14:paraId="4B580C95" w14:textId="77777777" w:rsidR="009E59C0" w:rsidRPr="0005085E" w:rsidRDefault="009E59C0" w:rsidP="00DD76FE">
            <w:pPr>
              <w:spacing w:line="240" w:lineRule="atLeast"/>
              <w:rPr>
                <w:rFonts w:ascii="Arial" w:hAnsi="Arial" w:cs="Arial"/>
                <w:color w:val="0000FF"/>
                <w:lang w:val="fr-BE"/>
              </w:rPr>
            </w:pPr>
          </w:p>
        </w:tc>
        <w:tc>
          <w:tcPr>
            <w:tcW w:w="464" w:type="pct"/>
          </w:tcPr>
          <w:p w14:paraId="0BE782C7"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4B90CD2E"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0D1C4318"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104699FB"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6AB5C156" w14:textId="77777777" w:rsidTr="002F7583">
        <w:trPr>
          <w:cantSplit/>
        </w:trPr>
        <w:tc>
          <w:tcPr>
            <w:tcW w:w="155" w:type="pct"/>
          </w:tcPr>
          <w:p w14:paraId="043FB896" w14:textId="77777777" w:rsidR="009E59C0" w:rsidRPr="0005085E" w:rsidRDefault="009E59C0" w:rsidP="00DD76FE">
            <w:pPr>
              <w:spacing w:line="240" w:lineRule="atLeast"/>
              <w:rPr>
                <w:rFonts w:ascii="Arial" w:hAnsi="Arial" w:cs="Arial"/>
                <w:color w:val="0000FF"/>
                <w:lang w:val="fr-BE"/>
              </w:rPr>
            </w:pPr>
          </w:p>
        </w:tc>
        <w:tc>
          <w:tcPr>
            <w:tcW w:w="279" w:type="pct"/>
          </w:tcPr>
          <w:p w14:paraId="1B98F2CA" w14:textId="77777777" w:rsidR="009E59C0" w:rsidRPr="0005085E" w:rsidRDefault="009E59C0" w:rsidP="00DD76FE">
            <w:pPr>
              <w:spacing w:line="240" w:lineRule="atLeast"/>
              <w:rPr>
                <w:rFonts w:ascii="Arial" w:hAnsi="Arial" w:cs="Arial"/>
                <w:color w:val="0000FF"/>
                <w:lang w:val="fr-BE"/>
              </w:rPr>
            </w:pPr>
          </w:p>
        </w:tc>
        <w:tc>
          <w:tcPr>
            <w:tcW w:w="464" w:type="pct"/>
          </w:tcPr>
          <w:p w14:paraId="55A6EDDF"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00007096"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2BEBE58A" w14:textId="368B88B4"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Les honoraires des prestations 106610 et 106691 comprennent toutes</w:t>
            </w:r>
            <w:r>
              <w:rPr>
                <w:rFonts w:ascii="Arial" w:hAnsi="Arial" w:cs="Arial"/>
                <w:color w:val="0000FF"/>
                <w:lang w:val="fr-BE"/>
              </w:rPr>
              <w:t xml:space="preserve"> </w:t>
            </w:r>
            <w:r w:rsidRPr="00B637A2">
              <w:rPr>
                <w:rFonts w:ascii="Arial" w:hAnsi="Arial" w:cs="Arial"/>
                <w:color w:val="0000FF"/>
                <w:lang w:val="fr-BE"/>
              </w:rPr>
              <w:t>les discussions avec les autres dispensateurs de soins et les aidants</w:t>
            </w:r>
            <w:r>
              <w:rPr>
                <w:rFonts w:ascii="Arial" w:hAnsi="Arial" w:cs="Arial"/>
                <w:color w:val="0000FF"/>
                <w:lang w:val="fr-BE"/>
              </w:rPr>
              <w:t xml:space="preserve"> </w:t>
            </w:r>
            <w:r w:rsidRPr="00B637A2">
              <w:rPr>
                <w:rFonts w:ascii="Arial" w:hAnsi="Arial" w:cs="Arial"/>
                <w:color w:val="0000FF"/>
                <w:lang w:val="fr-BE"/>
              </w:rPr>
              <w:t>proches.</w:t>
            </w:r>
          </w:p>
        </w:tc>
        <w:tc>
          <w:tcPr>
            <w:tcW w:w="154" w:type="pct"/>
            <w:vAlign w:val="bottom"/>
          </w:tcPr>
          <w:p w14:paraId="13D197B5"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0B8ECA4" w14:textId="77777777" w:rsidTr="002F7583">
        <w:trPr>
          <w:cantSplit/>
        </w:trPr>
        <w:tc>
          <w:tcPr>
            <w:tcW w:w="155" w:type="pct"/>
          </w:tcPr>
          <w:p w14:paraId="59C6DE20" w14:textId="77777777" w:rsidR="009E59C0" w:rsidRPr="0005085E" w:rsidRDefault="009E59C0" w:rsidP="00DD76FE">
            <w:pPr>
              <w:spacing w:line="240" w:lineRule="atLeast"/>
              <w:rPr>
                <w:rFonts w:ascii="Arial" w:hAnsi="Arial" w:cs="Arial"/>
                <w:color w:val="0000FF"/>
                <w:lang w:val="fr-BE"/>
              </w:rPr>
            </w:pPr>
          </w:p>
        </w:tc>
        <w:tc>
          <w:tcPr>
            <w:tcW w:w="279" w:type="pct"/>
          </w:tcPr>
          <w:p w14:paraId="3D446251" w14:textId="77777777" w:rsidR="009E59C0" w:rsidRPr="0005085E" w:rsidRDefault="009E59C0" w:rsidP="00DD76FE">
            <w:pPr>
              <w:spacing w:line="240" w:lineRule="atLeast"/>
              <w:rPr>
                <w:rFonts w:ascii="Arial" w:hAnsi="Arial" w:cs="Arial"/>
                <w:color w:val="0000FF"/>
                <w:lang w:val="fr-BE"/>
              </w:rPr>
            </w:pPr>
          </w:p>
        </w:tc>
        <w:tc>
          <w:tcPr>
            <w:tcW w:w="464" w:type="pct"/>
          </w:tcPr>
          <w:p w14:paraId="037C9E76"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5ED7D0F5"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18783AC5"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57736365"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4C1B219" w14:textId="77777777" w:rsidTr="002F7583">
        <w:trPr>
          <w:cantSplit/>
        </w:trPr>
        <w:tc>
          <w:tcPr>
            <w:tcW w:w="155" w:type="pct"/>
          </w:tcPr>
          <w:p w14:paraId="515B05FA" w14:textId="77777777" w:rsidR="009E59C0" w:rsidRPr="0005085E" w:rsidRDefault="009E59C0" w:rsidP="00DD76FE">
            <w:pPr>
              <w:spacing w:line="240" w:lineRule="atLeast"/>
              <w:rPr>
                <w:rFonts w:ascii="Arial" w:hAnsi="Arial" w:cs="Arial"/>
                <w:color w:val="0000FF"/>
                <w:lang w:val="fr-BE"/>
              </w:rPr>
            </w:pPr>
          </w:p>
        </w:tc>
        <w:tc>
          <w:tcPr>
            <w:tcW w:w="279" w:type="pct"/>
          </w:tcPr>
          <w:p w14:paraId="2C011CB7" w14:textId="77777777" w:rsidR="009E59C0" w:rsidRPr="0005085E" w:rsidRDefault="009E59C0" w:rsidP="00DD76FE">
            <w:pPr>
              <w:spacing w:line="240" w:lineRule="atLeast"/>
              <w:rPr>
                <w:rFonts w:ascii="Arial" w:hAnsi="Arial" w:cs="Arial"/>
                <w:color w:val="0000FF"/>
                <w:lang w:val="fr-BE"/>
              </w:rPr>
            </w:pPr>
          </w:p>
        </w:tc>
        <w:tc>
          <w:tcPr>
            <w:tcW w:w="464" w:type="pct"/>
          </w:tcPr>
          <w:p w14:paraId="41B77611"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6393EFF"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4D3287CA" w14:textId="211AD636"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Par centre d’hébergement et de soins ou maison de repos, on entend</w:t>
            </w:r>
            <w:r>
              <w:rPr>
                <w:rFonts w:ascii="Arial" w:hAnsi="Arial" w:cs="Arial"/>
                <w:color w:val="0000FF"/>
                <w:lang w:val="fr-BE"/>
              </w:rPr>
              <w:t xml:space="preserve"> </w:t>
            </w:r>
            <w:r w:rsidRPr="00B637A2">
              <w:rPr>
                <w:rFonts w:ascii="Arial" w:hAnsi="Arial" w:cs="Arial"/>
                <w:color w:val="0000FF"/>
                <w:lang w:val="fr-BE"/>
              </w:rPr>
              <w:t>les institutions décrites :</w:t>
            </w:r>
          </w:p>
        </w:tc>
        <w:tc>
          <w:tcPr>
            <w:tcW w:w="154" w:type="pct"/>
            <w:vAlign w:val="bottom"/>
          </w:tcPr>
          <w:p w14:paraId="26903158"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719FB110" w14:textId="77777777" w:rsidTr="002F7583">
        <w:trPr>
          <w:cantSplit/>
        </w:trPr>
        <w:tc>
          <w:tcPr>
            <w:tcW w:w="155" w:type="pct"/>
          </w:tcPr>
          <w:p w14:paraId="15DA143E" w14:textId="77777777" w:rsidR="009E59C0" w:rsidRPr="0005085E" w:rsidRDefault="009E59C0" w:rsidP="00DD76FE">
            <w:pPr>
              <w:spacing w:line="240" w:lineRule="atLeast"/>
              <w:rPr>
                <w:rFonts w:ascii="Arial" w:hAnsi="Arial" w:cs="Arial"/>
                <w:color w:val="0000FF"/>
                <w:lang w:val="fr-BE"/>
              </w:rPr>
            </w:pPr>
          </w:p>
        </w:tc>
        <w:tc>
          <w:tcPr>
            <w:tcW w:w="279" w:type="pct"/>
          </w:tcPr>
          <w:p w14:paraId="6A4759F9" w14:textId="77777777" w:rsidR="009E59C0" w:rsidRPr="0005085E" w:rsidRDefault="009E59C0" w:rsidP="00DD76FE">
            <w:pPr>
              <w:spacing w:line="240" w:lineRule="atLeast"/>
              <w:rPr>
                <w:rFonts w:ascii="Arial" w:hAnsi="Arial" w:cs="Arial"/>
                <w:color w:val="0000FF"/>
                <w:lang w:val="fr-BE"/>
              </w:rPr>
            </w:pPr>
          </w:p>
        </w:tc>
        <w:tc>
          <w:tcPr>
            <w:tcW w:w="464" w:type="pct"/>
          </w:tcPr>
          <w:p w14:paraId="4E53A249"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985BBE2"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1A85C67D"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191C66C7"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477E3726" w14:textId="77777777" w:rsidTr="002F7583">
        <w:trPr>
          <w:cantSplit/>
        </w:trPr>
        <w:tc>
          <w:tcPr>
            <w:tcW w:w="155" w:type="pct"/>
          </w:tcPr>
          <w:p w14:paraId="1658ABAD" w14:textId="77777777" w:rsidR="009E59C0" w:rsidRPr="0005085E" w:rsidRDefault="009E59C0" w:rsidP="00DD76FE">
            <w:pPr>
              <w:spacing w:line="240" w:lineRule="atLeast"/>
              <w:rPr>
                <w:rFonts w:ascii="Arial" w:hAnsi="Arial" w:cs="Arial"/>
                <w:color w:val="0000FF"/>
                <w:lang w:val="fr-BE"/>
              </w:rPr>
            </w:pPr>
            <w:bookmarkStart w:id="14" w:name="_Hlk164169640"/>
          </w:p>
        </w:tc>
        <w:tc>
          <w:tcPr>
            <w:tcW w:w="279" w:type="pct"/>
          </w:tcPr>
          <w:p w14:paraId="62BEBEDF" w14:textId="77777777" w:rsidR="009E59C0" w:rsidRPr="0005085E" w:rsidRDefault="009E59C0" w:rsidP="00DD76FE">
            <w:pPr>
              <w:spacing w:line="240" w:lineRule="atLeast"/>
              <w:rPr>
                <w:rFonts w:ascii="Arial" w:hAnsi="Arial" w:cs="Arial"/>
                <w:color w:val="0000FF"/>
                <w:lang w:val="fr-BE"/>
              </w:rPr>
            </w:pPr>
          </w:p>
        </w:tc>
        <w:tc>
          <w:tcPr>
            <w:tcW w:w="464" w:type="pct"/>
          </w:tcPr>
          <w:p w14:paraId="4AAD659A"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91F90B2"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4AFEEF01" w14:textId="0665DFD1"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en Région de Bruxelles-Capitale, dans l’Ordonnance relative aux</w:t>
            </w:r>
            <w:r>
              <w:rPr>
                <w:rFonts w:ascii="Arial" w:hAnsi="Arial" w:cs="Arial"/>
                <w:color w:val="0000FF"/>
                <w:lang w:val="fr-BE"/>
              </w:rPr>
              <w:t xml:space="preserve"> </w:t>
            </w:r>
            <w:r w:rsidRPr="00B637A2">
              <w:rPr>
                <w:rFonts w:ascii="Arial" w:hAnsi="Arial" w:cs="Arial"/>
                <w:color w:val="0000FF"/>
                <w:lang w:val="fr-BE"/>
              </w:rPr>
              <w:t>établissements d’accueil ou d’hébergement pour personnes âgées du</w:t>
            </w:r>
            <w:r>
              <w:rPr>
                <w:rFonts w:ascii="Arial" w:hAnsi="Arial" w:cs="Arial"/>
                <w:color w:val="0000FF"/>
                <w:lang w:val="fr-BE"/>
              </w:rPr>
              <w:t xml:space="preserve"> </w:t>
            </w:r>
            <w:r w:rsidRPr="00B637A2">
              <w:rPr>
                <w:rFonts w:ascii="Arial" w:hAnsi="Arial" w:cs="Arial"/>
                <w:color w:val="0000FF"/>
                <w:lang w:val="fr-BE"/>
              </w:rPr>
              <w:t>24 avril 2008, article 2, 4°, c) ;</w:t>
            </w:r>
          </w:p>
        </w:tc>
        <w:tc>
          <w:tcPr>
            <w:tcW w:w="154" w:type="pct"/>
            <w:vAlign w:val="bottom"/>
          </w:tcPr>
          <w:p w14:paraId="3123DA66"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6BB0A4B7" w14:textId="77777777" w:rsidTr="002F7583">
        <w:trPr>
          <w:cantSplit/>
        </w:trPr>
        <w:tc>
          <w:tcPr>
            <w:tcW w:w="155" w:type="pct"/>
          </w:tcPr>
          <w:p w14:paraId="50167A34" w14:textId="77777777" w:rsidR="009E59C0" w:rsidRPr="0005085E" w:rsidRDefault="009E59C0" w:rsidP="00DD76FE">
            <w:pPr>
              <w:spacing w:line="240" w:lineRule="atLeast"/>
              <w:rPr>
                <w:rFonts w:ascii="Arial" w:hAnsi="Arial" w:cs="Arial"/>
                <w:color w:val="0000FF"/>
                <w:lang w:val="fr-BE"/>
              </w:rPr>
            </w:pPr>
          </w:p>
        </w:tc>
        <w:tc>
          <w:tcPr>
            <w:tcW w:w="279" w:type="pct"/>
          </w:tcPr>
          <w:p w14:paraId="095B0F16" w14:textId="77777777" w:rsidR="009E59C0" w:rsidRPr="0005085E" w:rsidRDefault="009E59C0" w:rsidP="00DD76FE">
            <w:pPr>
              <w:spacing w:line="240" w:lineRule="atLeast"/>
              <w:rPr>
                <w:rFonts w:ascii="Arial" w:hAnsi="Arial" w:cs="Arial"/>
                <w:color w:val="0000FF"/>
                <w:lang w:val="fr-BE"/>
              </w:rPr>
            </w:pPr>
          </w:p>
        </w:tc>
        <w:tc>
          <w:tcPr>
            <w:tcW w:w="464" w:type="pct"/>
          </w:tcPr>
          <w:p w14:paraId="055E6B94"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1251C32B"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65B8F726"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03EE654B"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0B8CAA3" w14:textId="77777777" w:rsidTr="002F7583">
        <w:trPr>
          <w:cantSplit/>
        </w:trPr>
        <w:tc>
          <w:tcPr>
            <w:tcW w:w="155" w:type="pct"/>
          </w:tcPr>
          <w:p w14:paraId="72AC02B4" w14:textId="77777777" w:rsidR="009E59C0" w:rsidRPr="0005085E" w:rsidRDefault="009E59C0" w:rsidP="00DD76FE">
            <w:pPr>
              <w:spacing w:line="240" w:lineRule="atLeast"/>
              <w:rPr>
                <w:rFonts w:ascii="Arial" w:hAnsi="Arial" w:cs="Arial"/>
                <w:color w:val="0000FF"/>
                <w:lang w:val="fr-BE"/>
              </w:rPr>
            </w:pPr>
          </w:p>
        </w:tc>
        <w:tc>
          <w:tcPr>
            <w:tcW w:w="279" w:type="pct"/>
          </w:tcPr>
          <w:p w14:paraId="4BF0A7E7" w14:textId="77777777" w:rsidR="009E59C0" w:rsidRPr="0005085E" w:rsidRDefault="009E59C0" w:rsidP="00DD76FE">
            <w:pPr>
              <w:spacing w:line="240" w:lineRule="atLeast"/>
              <w:rPr>
                <w:rFonts w:ascii="Arial" w:hAnsi="Arial" w:cs="Arial"/>
                <w:color w:val="0000FF"/>
                <w:lang w:val="fr-BE"/>
              </w:rPr>
            </w:pPr>
          </w:p>
        </w:tc>
        <w:tc>
          <w:tcPr>
            <w:tcW w:w="464" w:type="pct"/>
          </w:tcPr>
          <w:p w14:paraId="6A663423"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6DEB2024"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703D07D3" w14:textId="32C5988A"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en Région wallonne, dans le Code réglementaire wallon de l’action</w:t>
            </w:r>
            <w:r>
              <w:rPr>
                <w:rFonts w:ascii="Arial" w:hAnsi="Arial" w:cs="Arial"/>
                <w:color w:val="0000FF"/>
                <w:lang w:val="fr-BE"/>
              </w:rPr>
              <w:t xml:space="preserve"> </w:t>
            </w:r>
            <w:r w:rsidRPr="00B637A2">
              <w:rPr>
                <w:rFonts w:ascii="Arial" w:hAnsi="Arial" w:cs="Arial"/>
                <w:color w:val="0000FF"/>
                <w:lang w:val="fr-BE"/>
              </w:rPr>
              <w:t>sociale et de la santé du 29 septembre 2011, article 334, 2°, a) ;</w:t>
            </w:r>
          </w:p>
        </w:tc>
        <w:tc>
          <w:tcPr>
            <w:tcW w:w="154" w:type="pct"/>
            <w:vAlign w:val="bottom"/>
          </w:tcPr>
          <w:p w14:paraId="70622881" w14:textId="77777777" w:rsidR="009E59C0" w:rsidRPr="0005085E" w:rsidRDefault="009E59C0" w:rsidP="00DD76FE">
            <w:pPr>
              <w:spacing w:line="240" w:lineRule="atLeast"/>
              <w:jc w:val="right"/>
              <w:rPr>
                <w:rFonts w:ascii="Arial" w:hAnsi="Arial" w:cs="Arial"/>
                <w:color w:val="0000FF"/>
                <w:lang w:val="fr-BE"/>
              </w:rPr>
            </w:pPr>
          </w:p>
        </w:tc>
      </w:tr>
      <w:tr w:rsidR="009E59C0" w:rsidRPr="00106544" w14:paraId="06F7E6CC" w14:textId="77777777" w:rsidTr="002F7583">
        <w:trPr>
          <w:cantSplit/>
        </w:trPr>
        <w:tc>
          <w:tcPr>
            <w:tcW w:w="155" w:type="pct"/>
          </w:tcPr>
          <w:p w14:paraId="4C4286BC" w14:textId="77777777" w:rsidR="009E59C0" w:rsidRPr="0005085E" w:rsidRDefault="009E59C0" w:rsidP="00DD76FE">
            <w:pPr>
              <w:spacing w:line="240" w:lineRule="atLeast"/>
              <w:rPr>
                <w:rFonts w:ascii="Arial" w:hAnsi="Arial" w:cs="Arial"/>
                <w:color w:val="0000FF"/>
                <w:lang w:val="fr-BE"/>
              </w:rPr>
            </w:pPr>
          </w:p>
        </w:tc>
        <w:tc>
          <w:tcPr>
            <w:tcW w:w="279" w:type="pct"/>
          </w:tcPr>
          <w:p w14:paraId="2F37CAFE" w14:textId="77777777" w:rsidR="009E59C0" w:rsidRPr="0005085E" w:rsidRDefault="009E59C0" w:rsidP="00DD76FE">
            <w:pPr>
              <w:spacing w:line="240" w:lineRule="atLeast"/>
              <w:rPr>
                <w:rFonts w:ascii="Arial" w:hAnsi="Arial" w:cs="Arial"/>
                <w:color w:val="0000FF"/>
                <w:lang w:val="fr-BE"/>
              </w:rPr>
            </w:pPr>
          </w:p>
        </w:tc>
        <w:tc>
          <w:tcPr>
            <w:tcW w:w="464" w:type="pct"/>
          </w:tcPr>
          <w:p w14:paraId="0A733869"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0147C839"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39D8EF66"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5264FAD7" w14:textId="77777777" w:rsidR="009E59C0" w:rsidRPr="0005085E" w:rsidRDefault="009E59C0" w:rsidP="00DD76FE">
            <w:pPr>
              <w:spacing w:line="240" w:lineRule="atLeast"/>
              <w:jc w:val="right"/>
              <w:rPr>
                <w:rFonts w:ascii="Arial" w:hAnsi="Arial" w:cs="Arial"/>
                <w:color w:val="0000FF"/>
                <w:lang w:val="fr-BE"/>
              </w:rPr>
            </w:pPr>
          </w:p>
        </w:tc>
      </w:tr>
      <w:tr w:rsidR="009E59C0" w:rsidRPr="00B637A2" w14:paraId="54DE60E8" w14:textId="77777777" w:rsidTr="002F7583">
        <w:trPr>
          <w:cantSplit/>
        </w:trPr>
        <w:tc>
          <w:tcPr>
            <w:tcW w:w="155" w:type="pct"/>
          </w:tcPr>
          <w:p w14:paraId="6F5DC7AB" w14:textId="77777777" w:rsidR="009E59C0" w:rsidRPr="0005085E" w:rsidRDefault="009E59C0" w:rsidP="00DD76FE">
            <w:pPr>
              <w:spacing w:line="240" w:lineRule="atLeast"/>
              <w:rPr>
                <w:rFonts w:ascii="Arial" w:hAnsi="Arial" w:cs="Arial"/>
                <w:color w:val="0000FF"/>
                <w:lang w:val="fr-BE"/>
              </w:rPr>
            </w:pPr>
          </w:p>
        </w:tc>
        <w:tc>
          <w:tcPr>
            <w:tcW w:w="279" w:type="pct"/>
          </w:tcPr>
          <w:p w14:paraId="7BC1E7B9" w14:textId="77777777" w:rsidR="009E59C0" w:rsidRPr="0005085E" w:rsidRDefault="009E59C0" w:rsidP="00DD76FE">
            <w:pPr>
              <w:spacing w:line="240" w:lineRule="atLeast"/>
              <w:rPr>
                <w:rFonts w:ascii="Arial" w:hAnsi="Arial" w:cs="Arial"/>
                <w:color w:val="0000FF"/>
                <w:lang w:val="fr-BE"/>
              </w:rPr>
            </w:pPr>
          </w:p>
        </w:tc>
        <w:tc>
          <w:tcPr>
            <w:tcW w:w="464" w:type="pct"/>
          </w:tcPr>
          <w:p w14:paraId="58E3A71B"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308E9D3D"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6A32EC3F" w14:textId="0739EFA1" w:rsidR="009E59C0" w:rsidRPr="0005085E" w:rsidRDefault="00B637A2" w:rsidP="00DD76FE">
            <w:pPr>
              <w:spacing w:line="240" w:lineRule="atLeast"/>
              <w:jc w:val="both"/>
              <w:rPr>
                <w:rFonts w:ascii="Arial" w:hAnsi="Arial" w:cs="Arial"/>
                <w:color w:val="0000FF"/>
                <w:lang w:val="fr-BE"/>
              </w:rPr>
            </w:pPr>
            <w:r w:rsidRPr="00B637A2">
              <w:rPr>
                <w:rFonts w:ascii="Arial" w:hAnsi="Arial" w:cs="Arial"/>
                <w:color w:val="0000FF"/>
                <w:lang w:val="fr-BE"/>
              </w:rPr>
              <w:t>- en Région flamande, dans le Décret sur les soins résidentiels</w:t>
            </w:r>
            <w:r>
              <w:rPr>
                <w:rFonts w:ascii="Arial" w:hAnsi="Arial" w:cs="Arial"/>
                <w:color w:val="0000FF"/>
                <w:lang w:val="fr-BE"/>
              </w:rPr>
              <w:t xml:space="preserve"> </w:t>
            </w:r>
            <w:r w:rsidRPr="00B637A2">
              <w:rPr>
                <w:rFonts w:ascii="Arial" w:hAnsi="Arial" w:cs="Arial"/>
                <w:color w:val="0000FF"/>
                <w:lang w:val="fr-BE"/>
              </w:rPr>
              <w:t>(</w:t>
            </w:r>
            <w:proofErr w:type="spellStart"/>
            <w:r w:rsidRPr="00B637A2">
              <w:rPr>
                <w:rFonts w:ascii="Arial" w:hAnsi="Arial" w:cs="Arial"/>
                <w:color w:val="0000FF"/>
                <w:lang w:val="fr-BE"/>
              </w:rPr>
              <w:t>Woonzorgdecreet</w:t>
            </w:r>
            <w:proofErr w:type="spellEnd"/>
            <w:r w:rsidRPr="00B637A2">
              <w:rPr>
                <w:rFonts w:ascii="Arial" w:hAnsi="Arial" w:cs="Arial"/>
                <w:color w:val="0000FF"/>
                <w:lang w:val="fr-BE"/>
              </w:rPr>
              <w:t xml:space="preserve">) du 15 février 2019, article 33. </w:t>
            </w:r>
            <w:r w:rsidR="009E59C0" w:rsidRPr="009E59C0">
              <w:rPr>
                <w:rFonts w:ascii="Arial" w:hAnsi="Arial" w:cs="Arial"/>
                <w:color w:val="0000FF"/>
                <w:lang w:val="fr-BE"/>
              </w:rPr>
              <w:t>"</w:t>
            </w:r>
          </w:p>
        </w:tc>
        <w:tc>
          <w:tcPr>
            <w:tcW w:w="154" w:type="pct"/>
            <w:vAlign w:val="bottom"/>
          </w:tcPr>
          <w:p w14:paraId="3E9E2AD7" w14:textId="77777777" w:rsidR="009E59C0" w:rsidRPr="0005085E" w:rsidRDefault="009E59C0" w:rsidP="00DD76FE">
            <w:pPr>
              <w:spacing w:line="240" w:lineRule="atLeast"/>
              <w:jc w:val="right"/>
              <w:rPr>
                <w:rFonts w:ascii="Arial" w:hAnsi="Arial" w:cs="Arial"/>
                <w:color w:val="0000FF"/>
                <w:lang w:val="fr-BE"/>
              </w:rPr>
            </w:pPr>
          </w:p>
        </w:tc>
      </w:tr>
      <w:tr w:rsidR="009E59C0" w:rsidRPr="00B637A2" w14:paraId="5F83E2BB" w14:textId="77777777" w:rsidTr="002F7583">
        <w:trPr>
          <w:cantSplit/>
        </w:trPr>
        <w:tc>
          <w:tcPr>
            <w:tcW w:w="155" w:type="pct"/>
          </w:tcPr>
          <w:p w14:paraId="72388636" w14:textId="77777777" w:rsidR="009E59C0" w:rsidRPr="0005085E" w:rsidRDefault="009E59C0" w:rsidP="00DD76FE">
            <w:pPr>
              <w:spacing w:line="240" w:lineRule="atLeast"/>
              <w:rPr>
                <w:rFonts w:ascii="Arial" w:hAnsi="Arial" w:cs="Arial"/>
                <w:color w:val="0000FF"/>
                <w:lang w:val="fr-BE"/>
              </w:rPr>
            </w:pPr>
          </w:p>
        </w:tc>
        <w:tc>
          <w:tcPr>
            <w:tcW w:w="279" w:type="pct"/>
          </w:tcPr>
          <w:p w14:paraId="7D81AEF7" w14:textId="77777777" w:rsidR="009E59C0" w:rsidRPr="0005085E" w:rsidRDefault="009E59C0" w:rsidP="00DD76FE">
            <w:pPr>
              <w:spacing w:line="240" w:lineRule="atLeast"/>
              <w:rPr>
                <w:rFonts w:ascii="Arial" w:hAnsi="Arial" w:cs="Arial"/>
                <w:color w:val="0000FF"/>
                <w:lang w:val="fr-BE"/>
              </w:rPr>
            </w:pPr>
          </w:p>
        </w:tc>
        <w:tc>
          <w:tcPr>
            <w:tcW w:w="464" w:type="pct"/>
          </w:tcPr>
          <w:p w14:paraId="7322228D" w14:textId="77777777" w:rsidR="009E59C0" w:rsidRPr="0005085E" w:rsidRDefault="009E59C0" w:rsidP="00DD76FE">
            <w:pPr>
              <w:spacing w:line="240" w:lineRule="atLeast"/>
              <w:jc w:val="both"/>
              <w:rPr>
                <w:rFonts w:ascii="Arial" w:hAnsi="Arial" w:cs="Arial"/>
                <w:color w:val="0000FF"/>
                <w:lang w:val="fr-BE"/>
              </w:rPr>
            </w:pPr>
          </w:p>
        </w:tc>
        <w:tc>
          <w:tcPr>
            <w:tcW w:w="465" w:type="pct"/>
          </w:tcPr>
          <w:p w14:paraId="7F947FEB" w14:textId="77777777" w:rsidR="009E59C0" w:rsidRPr="0005085E" w:rsidRDefault="009E59C0" w:rsidP="00DD76FE">
            <w:pPr>
              <w:spacing w:line="240" w:lineRule="atLeast"/>
              <w:rPr>
                <w:rFonts w:ascii="Arial" w:hAnsi="Arial" w:cs="Arial"/>
                <w:color w:val="0000FF"/>
                <w:lang w:val="fr-BE"/>
              </w:rPr>
            </w:pPr>
          </w:p>
        </w:tc>
        <w:tc>
          <w:tcPr>
            <w:tcW w:w="3483" w:type="pct"/>
            <w:gridSpan w:val="7"/>
          </w:tcPr>
          <w:p w14:paraId="7EFC4E95" w14:textId="77777777" w:rsidR="009E59C0" w:rsidRPr="0005085E" w:rsidRDefault="009E59C0" w:rsidP="00DD76FE">
            <w:pPr>
              <w:spacing w:line="240" w:lineRule="atLeast"/>
              <w:jc w:val="both"/>
              <w:rPr>
                <w:rFonts w:ascii="Arial" w:hAnsi="Arial" w:cs="Arial"/>
                <w:color w:val="0000FF"/>
                <w:lang w:val="fr-BE"/>
              </w:rPr>
            </w:pPr>
          </w:p>
        </w:tc>
        <w:tc>
          <w:tcPr>
            <w:tcW w:w="154" w:type="pct"/>
            <w:vAlign w:val="bottom"/>
          </w:tcPr>
          <w:p w14:paraId="305F9FD8" w14:textId="77777777" w:rsidR="009E59C0" w:rsidRPr="0005085E" w:rsidRDefault="009E59C0" w:rsidP="00DD76FE">
            <w:pPr>
              <w:spacing w:line="240" w:lineRule="atLeast"/>
              <w:jc w:val="right"/>
              <w:rPr>
                <w:rFonts w:ascii="Arial" w:hAnsi="Arial" w:cs="Arial"/>
                <w:color w:val="0000FF"/>
                <w:lang w:val="fr-BE"/>
              </w:rPr>
            </w:pPr>
          </w:p>
        </w:tc>
      </w:tr>
      <w:bookmarkEnd w:id="14"/>
      <w:tr w:rsidR="009E59C0" w:rsidRPr="00106544" w14:paraId="7EFCF252" w14:textId="77777777" w:rsidTr="002F7583">
        <w:trPr>
          <w:cantSplit/>
        </w:trPr>
        <w:tc>
          <w:tcPr>
            <w:tcW w:w="155" w:type="pct"/>
          </w:tcPr>
          <w:p w14:paraId="5B44EBD4" w14:textId="77777777" w:rsidR="009E59C0" w:rsidRPr="00EE1415" w:rsidRDefault="009E59C0" w:rsidP="00DD76FE">
            <w:pPr>
              <w:spacing w:line="240" w:lineRule="atLeast"/>
              <w:rPr>
                <w:color w:val="0000FF"/>
                <w:lang w:val="fr-BE"/>
              </w:rPr>
            </w:pPr>
          </w:p>
        </w:tc>
        <w:tc>
          <w:tcPr>
            <w:tcW w:w="279" w:type="pct"/>
          </w:tcPr>
          <w:p w14:paraId="7E180246" w14:textId="77777777" w:rsidR="009E59C0" w:rsidRPr="00EE1415" w:rsidRDefault="009E59C0" w:rsidP="00DD76FE">
            <w:pPr>
              <w:spacing w:line="240" w:lineRule="atLeast"/>
              <w:rPr>
                <w:color w:val="0000FF"/>
                <w:lang w:val="fr-BE"/>
              </w:rPr>
            </w:pPr>
          </w:p>
        </w:tc>
        <w:tc>
          <w:tcPr>
            <w:tcW w:w="464" w:type="pct"/>
          </w:tcPr>
          <w:p w14:paraId="7A1C2499" w14:textId="77777777" w:rsidR="009E59C0" w:rsidRPr="00EE1415" w:rsidRDefault="009E59C0" w:rsidP="00DD76FE">
            <w:pPr>
              <w:spacing w:line="240" w:lineRule="atLeast"/>
              <w:jc w:val="both"/>
              <w:rPr>
                <w:color w:val="0000FF"/>
                <w:lang w:val="fr-BE"/>
              </w:rPr>
            </w:pPr>
          </w:p>
        </w:tc>
        <w:tc>
          <w:tcPr>
            <w:tcW w:w="465" w:type="pct"/>
          </w:tcPr>
          <w:p w14:paraId="24B4F473" w14:textId="77777777" w:rsidR="009E59C0" w:rsidRPr="00EE1415" w:rsidRDefault="009E59C0" w:rsidP="00DD76FE">
            <w:pPr>
              <w:spacing w:line="240" w:lineRule="atLeast"/>
              <w:rPr>
                <w:color w:val="0000FF"/>
                <w:lang w:val="fr-BE"/>
              </w:rPr>
            </w:pPr>
          </w:p>
        </w:tc>
        <w:tc>
          <w:tcPr>
            <w:tcW w:w="3483" w:type="pct"/>
            <w:gridSpan w:val="7"/>
          </w:tcPr>
          <w:p w14:paraId="4D12A4C9" w14:textId="0B55E4E4" w:rsidR="009E59C0" w:rsidRPr="0005085E" w:rsidRDefault="009E59C0" w:rsidP="00DD76FE">
            <w:pPr>
              <w:spacing w:line="240" w:lineRule="atLeast"/>
              <w:jc w:val="both"/>
              <w:rPr>
                <w:i/>
                <w:color w:val="0000FF"/>
                <w:sz w:val="18"/>
                <w:lang w:val="fr-BE"/>
              </w:rPr>
            </w:pPr>
            <w:r w:rsidRPr="00343381">
              <w:rPr>
                <w:rFonts w:ascii="Arial" w:hAnsi="Arial"/>
                <w:i/>
                <w:color w:val="0000FF"/>
                <w:sz w:val="18"/>
                <w:lang w:val="fr-BE"/>
              </w:rPr>
              <w:t>"A.R. 28.11.2021" (en vigueur 1.2.2022)</w:t>
            </w:r>
            <w:r w:rsidR="00645992">
              <w:rPr>
                <w:rFonts w:ascii="Arial" w:hAnsi="Arial"/>
                <w:i/>
                <w:color w:val="0000FF"/>
                <w:sz w:val="18"/>
                <w:lang w:val="fr-BE"/>
              </w:rPr>
              <w:t xml:space="preserve"> + </w:t>
            </w:r>
            <w:r w:rsidR="00645992" w:rsidRPr="00343381">
              <w:rPr>
                <w:rFonts w:ascii="Arial" w:hAnsi="Arial"/>
                <w:i/>
                <w:color w:val="0000FF"/>
                <w:sz w:val="18"/>
                <w:lang w:val="fr-BE"/>
              </w:rPr>
              <w:t xml:space="preserve">"A.R. </w:t>
            </w:r>
            <w:r w:rsidR="00645992">
              <w:rPr>
                <w:rFonts w:ascii="Arial" w:hAnsi="Arial"/>
                <w:i/>
                <w:color w:val="0000FF"/>
                <w:sz w:val="18"/>
                <w:lang w:val="fr-BE"/>
              </w:rPr>
              <w:t>18.5.2024</w:t>
            </w:r>
            <w:r w:rsidR="00645992" w:rsidRPr="00343381">
              <w:rPr>
                <w:rFonts w:ascii="Arial" w:hAnsi="Arial"/>
                <w:i/>
                <w:color w:val="0000FF"/>
                <w:sz w:val="18"/>
                <w:lang w:val="fr-BE"/>
              </w:rPr>
              <w:t>" (en vigueur 1.</w:t>
            </w:r>
            <w:r w:rsidR="00645992">
              <w:rPr>
                <w:rFonts w:ascii="Arial" w:hAnsi="Arial"/>
                <w:i/>
                <w:color w:val="0000FF"/>
                <w:sz w:val="18"/>
                <w:lang w:val="fr-BE"/>
              </w:rPr>
              <w:t>9.2024</w:t>
            </w:r>
            <w:r w:rsidR="00645992" w:rsidRPr="00343381">
              <w:rPr>
                <w:rFonts w:ascii="Arial" w:hAnsi="Arial"/>
                <w:i/>
                <w:color w:val="0000FF"/>
                <w:sz w:val="18"/>
                <w:lang w:val="fr-BE"/>
              </w:rPr>
              <w:t>)</w:t>
            </w:r>
          </w:p>
        </w:tc>
        <w:tc>
          <w:tcPr>
            <w:tcW w:w="154" w:type="pct"/>
            <w:vAlign w:val="bottom"/>
          </w:tcPr>
          <w:p w14:paraId="5F489805" w14:textId="77777777" w:rsidR="009E59C0" w:rsidRPr="0005085E" w:rsidRDefault="009E59C0" w:rsidP="00DD76FE">
            <w:pPr>
              <w:spacing w:line="240" w:lineRule="atLeast"/>
              <w:jc w:val="right"/>
              <w:rPr>
                <w:color w:val="0000FF"/>
                <w:lang w:val="fr-BE"/>
              </w:rPr>
            </w:pPr>
          </w:p>
        </w:tc>
      </w:tr>
      <w:tr w:rsidR="0048793D" w:rsidRPr="00495649" w14:paraId="36AFC708" w14:textId="77777777" w:rsidTr="002F7583">
        <w:trPr>
          <w:cantSplit/>
        </w:trPr>
        <w:tc>
          <w:tcPr>
            <w:tcW w:w="155" w:type="pct"/>
          </w:tcPr>
          <w:p w14:paraId="6578CC3C" w14:textId="4B68E3E7" w:rsidR="0048793D" w:rsidRPr="0005085E" w:rsidRDefault="009E59C0" w:rsidP="0048793D">
            <w:pPr>
              <w:spacing w:line="240" w:lineRule="atLeast"/>
              <w:rPr>
                <w:rFonts w:ascii="Arial" w:hAnsi="Arial" w:cs="Arial"/>
                <w:color w:val="0000FF"/>
                <w:lang w:val="fr-BE"/>
              </w:rPr>
            </w:pPr>
            <w:r w:rsidRPr="009E59C0">
              <w:rPr>
                <w:rFonts w:ascii="Arial" w:hAnsi="Arial" w:cs="Arial"/>
                <w:color w:val="0000FF"/>
                <w:lang w:val="fr-BE"/>
              </w:rPr>
              <w:t>"</w:t>
            </w:r>
          </w:p>
        </w:tc>
        <w:tc>
          <w:tcPr>
            <w:tcW w:w="279" w:type="pct"/>
          </w:tcPr>
          <w:p w14:paraId="66400504" w14:textId="77777777" w:rsidR="0048793D" w:rsidRPr="0005085E" w:rsidRDefault="0048793D" w:rsidP="0048793D">
            <w:pPr>
              <w:spacing w:line="240" w:lineRule="atLeast"/>
              <w:rPr>
                <w:rFonts w:ascii="Arial" w:hAnsi="Arial" w:cs="Arial"/>
                <w:color w:val="0000FF"/>
                <w:lang w:val="fr-BE"/>
              </w:rPr>
            </w:pPr>
          </w:p>
        </w:tc>
        <w:tc>
          <w:tcPr>
            <w:tcW w:w="464" w:type="pct"/>
          </w:tcPr>
          <w:p w14:paraId="410D67E2"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109723</w:t>
            </w:r>
          </w:p>
        </w:tc>
        <w:tc>
          <w:tcPr>
            <w:tcW w:w="465" w:type="pct"/>
          </w:tcPr>
          <w:p w14:paraId="3A57257D" w14:textId="77777777" w:rsidR="0048793D" w:rsidRPr="0005085E" w:rsidRDefault="0048793D" w:rsidP="0048793D">
            <w:pPr>
              <w:spacing w:line="240" w:lineRule="atLeast"/>
              <w:rPr>
                <w:rFonts w:ascii="Arial" w:hAnsi="Arial" w:cs="Arial"/>
                <w:color w:val="0000FF"/>
                <w:lang w:val="fr-BE"/>
              </w:rPr>
            </w:pPr>
          </w:p>
        </w:tc>
        <w:tc>
          <w:tcPr>
            <w:tcW w:w="2821" w:type="pct"/>
          </w:tcPr>
          <w:p w14:paraId="3C4604D3" w14:textId="37247963"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Visite à l’hôpital par le médecin généraliste qui gère le DMG</w:t>
            </w:r>
          </w:p>
        </w:tc>
        <w:tc>
          <w:tcPr>
            <w:tcW w:w="149" w:type="pct"/>
            <w:gridSpan w:val="2"/>
            <w:vAlign w:val="bottom"/>
          </w:tcPr>
          <w:p w14:paraId="6533F961"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5F2D934"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20836700"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C132CEF"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4B5403C4" w14:textId="77777777" w:rsidTr="002F7583">
        <w:trPr>
          <w:cantSplit/>
        </w:trPr>
        <w:tc>
          <w:tcPr>
            <w:tcW w:w="155" w:type="pct"/>
          </w:tcPr>
          <w:p w14:paraId="107361A4" w14:textId="77777777" w:rsidR="0048793D" w:rsidRPr="0005085E" w:rsidRDefault="0048793D" w:rsidP="0048793D">
            <w:pPr>
              <w:spacing w:line="240" w:lineRule="atLeast"/>
              <w:rPr>
                <w:rFonts w:ascii="Arial" w:hAnsi="Arial" w:cs="Arial"/>
                <w:color w:val="0000FF"/>
                <w:lang w:val="fr-BE"/>
              </w:rPr>
            </w:pPr>
          </w:p>
        </w:tc>
        <w:tc>
          <w:tcPr>
            <w:tcW w:w="279" w:type="pct"/>
          </w:tcPr>
          <w:p w14:paraId="35757AFD" w14:textId="77777777" w:rsidR="0048793D" w:rsidRPr="0005085E" w:rsidRDefault="0048793D" w:rsidP="0048793D">
            <w:pPr>
              <w:spacing w:line="240" w:lineRule="atLeast"/>
              <w:rPr>
                <w:rFonts w:ascii="Arial" w:hAnsi="Arial" w:cs="Arial"/>
                <w:color w:val="0000FF"/>
                <w:lang w:val="fr-BE"/>
              </w:rPr>
            </w:pPr>
          </w:p>
        </w:tc>
        <w:tc>
          <w:tcPr>
            <w:tcW w:w="464" w:type="pct"/>
          </w:tcPr>
          <w:p w14:paraId="76FC0E67" w14:textId="77777777" w:rsidR="0048793D" w:rsidRPr="0005085E" w:rsidRDefault="0048793D" w:rsidP="0048793D">
            <w:pPr>
              <w:spacing w:line="240" w:lineRule="atLeast"/>
              <w:rPr>
                <w:rFonts w:ascii="Arial" w:hAnsi="Arial" w:cs="Arial"/>
                <w:color w:val="0000FF"/>
                <w:lang w:val="fr-BE"/>
              </w:rPr>
            </w:pPr>
          </w:p>
        </w:tc>
        <w:tc>
          <w:tcPr>
            <w:tcW w:w="465" w:type="pct"/>
          </w:tcPr>
          <w:p w14:paraId="3EC18519" w14:textId="77777777" w:rsidR="0048793D" w:rsidRPr="0005085E" w:rsidRDefault="0048793D" w:rsidP="0048793D">
            <w:pPr>
              <w:spacing w:line="240" w:lineRule="atLeast"/>
              <w:rPr>
                <w:rFonts w:ascii="Arial" w:hAnsi="Arial" w:cs="Arial"/>
                <w:color w:val="0000FF"/>
                <w:lang w:val="fr-BE"/>
              </w:rPr>
            </w:pPr>
          </w:p>
        </w:tc>
        <w:tc>
          <w:tcPr>
            <w:tcW w:w="2821" w:type="pct"/>
          </w:tcPr>
          <w:p w14:paraId="211BD757"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4420F47B"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3F4FDE49"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760F7AEC"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AEB98DC"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432B4140" w14:textId="77777777" w:rsidTr="002F7583">
        <w:trPr>
          <w:cantSplit/>
        </w:trPr>
        <w:tc>
          <w:tcPr>
            <w:tcW w:w="155" w:type="pct"/>
          </w:tcPr>
          <w:p w14:paraId="712159DB" w14:textId="77777777" w:rsidR="0048793D" w:rsidRPr="0005085E" w:rsidRDefault="0048793D" w:rsidP="0048793D">
            <w:pPr>
              <w:spacing w:line="240" w:lineRule="atLeast"/>
              <w:rPr>
                <w:rFonts w:ascii="Arial" w:hAnsi="Arial" w:cs="Arial"/>
                <w:color w:val="0000FF"/>
                <w:lang w:val="fr-BE"/>
              </w:rPr>
            </w:pPr>
          </w:p>
        </w:tc>
        <w:tc>
          <w:tcPr>
            <w:tcW w:w="279" w:type="pct"/>
          </w:tcPr>
          <w:p w14:paraId="278116BA" w14:textId="77777777" w:rsidR="0048793D" w:rsidRPr="0005085E" w:rsidRDefault="0048793D" w:rsidP="0048793D">
            <w:pPr>
              <w:spacing w:line="240" w:lineRule="atLeast"/>
              <w:rPr>
                <w:rFonts w:ascii="Arial" w:hAnsi="Arial" w:cs="Arial"/>
                <w:color w:val="0000FF"/>
                <w:lang w:val="fr-BE"/>
              </w:rPr>
            </w:pPr>
          </w:p>
        </w:tc>
        <w:tc>
          <w:tcPr>
            <w:tcW w:w="464" w:type="pct"/>
          </w:tcPr>
          <w:p w14:paraId="1E51B444" w14:textId="77777777" w:rsidR="0048793D" w:rsidRPr="0005085E" w:rsidRDefault="0048793D" w:rsidP="0048793D">
            <w:pPr>
              <w:spacing w:line="240" w:lineRule="atLeast"/>
              <w:rPr>
                <w:rFonts w:ascii="Arial" w:hAnsi="Arial" w:cs="Arial"/>
                <w:color w:val="0000FF"/>
                <w:lang w:val="fr-BE"/>
              </w:rPr>
            </w:pPr>
          </w:p>
        </w:tc>
        <w:tc>
          <w:tcPr>
            <w:tcW w:w="465" w:type="pct"/>
          </w:tcPr>
          <w:p w14:paraId="3F7D4E40" w14:textId="77777777" w:rsidR="0048793D" w:rsidRPr="0005085E" w:rsidRDefault="0048793D" w:rsidP="0048793D">
            <w:pPr>
              <w:spacing w:line="240" w:lineRule="atLeast"/>
              <w:rPr>
                <w:rFonts w:ascii="Arial" w:hAnsi="Arial" w:cs="Arial"/>
                <w:color w:val="0000FF"/>
                <w:lang w:val="fr-BE"/>
              </w:rPr>
            </w:pPr>
          </w:p>
        </w:tc>
        <w:tc>
          <w:tcPr>
            <w:tcW w:w="2821" w:type="pct"/>
          </w:tcPr>
          <w:p w14:paraId="452FB3E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5215B02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2512F4ED"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634AE32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4AF8BB03"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1DA58F6B" w14:textId="77777777" w:rsidTr="002F7583">
        <w:trPr>
          <w:cantSplit/>
        </w:trPr>
        <w:tc>
          <w:tcPr>
            <w:tcW w:w="155" w:type="pct"/>
          </w:tcPr>
          <w:p w14:paraId="6D7301F3" w14:textId="77777777" w:rsidR="0048793D" w:rsidRPr="0005085E" w:rsidRDefault="0048793D" w:rsidP="0048793D">
            <w:pPr>
              <w:spacing w:line="240" w:lineRule="atLeast"/>
              <w:rPr>
                <w:rFonts w:ascii="Arial" w:hAnsi="Arial" w:cs="Arial"/>
                <w:color w:val="0000FF"/>
                <w:lang w:val="fr-BE"/>
              </w:rPr>
            </w:pPr>
          </w:p>
        </w:tc>
        <w:tc>
          <w:tcPr>
            <w:tcW w:w="279" w:type="pct"/>
          </w:tcPr>
          <w:p w14:paraId="701EAEFA" w14:textId="77777777" w:rsidR="0048793D" w:rsidRPr="0005085E" w:rsidRDefault="0048793D" w:rsidP="0048793D">
            <w:pPr>
              <w:spacing w:line="240" w:lineRule="atLeast"/>
              <w:rPr>
                <w:rFonts w:ascii="Arial" w:hAnsi="Arial" w:cs="Arial"/>
                <w:color w:val="0000FF"/>
                <w:lang w:val="fr-BE"/>
              </w:rPr>
            </w:pPr>
          </w:p>
        </w:tc>
        <w:tc>
          <w:tcPr>
            <w:tcW w:w="464" w:type="pct"/>
          </w:tcPr>
          <w:p w14:paraId="642B95A5"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718B94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0A88A692"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376AF77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58E1F0D5" w14:textId="77777777" w:rsidTr="002F7583">
        <w:trPr>
          <w:cantSplit/>
        </w:trPr>
        <w:tc>
          <w:tcPr>
            <w:tcW w:w="155" w:type="pct"/>
          </w:tcPr>
          <w:p w14:paraId="737BABE6" w14:textId="77777777" w:rsidR="0048793D" w:rsidRPr="0005085E" w:rsidRDefault="0048793D" w:rsidP="0048793D">
            <w:pPr>
              <w:spacing w:line="240" w:lineRule="atLeast"/>
              <w:rPr>
                <w:rFonts w:ascii="Arial" w:hAnsi="Arial" w:cs="Arial"/>
                <w:color w:val="0000FF"/>
                <w:lang w:val="fr-BE"/>
              </w:rPr>
            </w:pPr>
          </w:p>
        </w:tc>
        <w:tc>
          <w:tcPr>
            <w:tcW w:w="279" w:type="pct"/>
          </w:tcPr>
          <w:p w14:paraId="6A7E80F3" w14:textId="77777777" w:rsidR="0048793D" w:rsidRPr="0005085E" w:rsidRDefault="0048793D" w:rsidP="0048793D">
            <w:pPr>
              <w:spacing w:line="240" w:lineRule="atLeast"/>
              <w:rPr>
                <w:rFonts w:ascii="Arial" w:hAnsi="Arial" w:cs="Arial"/>
                <w:color w:val="0000FF"/>
                <w:lang w:val="fr-BE"/>
              </w:rPr>
            </w:pPr>
          </w:p>
        </w:tc>
        <w:tc>
          <w:tcPr>
            <w:tcW w:w="464" w:type="pct"/>
          </w:tcPr>
          <w:p w14:paraId="1225E7C9"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339C703"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A949262" w14:textId="5BD5B685"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La prestation 109723 peut aussi être attestée par le médecin généraliste qui fait partie d’un groupement enregistré de médecins généralistes dont un des membres gère le DMG.</w:t>
            </w:r>
          </w:p>
        </w:tc>
        <w:tc>
          <w:tcPr>
            <w:tcW w:w="154" w:type="pct"/>
            <w:vAlign w:val="bottom"/>
          </w:tcPr>
          <w:p w14:paraId="60C0A0B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3B39014" w14:textId="77777777" w:rsidTr="002F7583">
        <w:trPr>
          <w:cantSplit/>
        </w:trPr>
        <w:tc>
          <w:tcPr>
            <w:tcW w:w="155" w:type="pct"/>
          </w:tcPr>
          <w:p w14:paraId="6EE0F43E" w14:textId="77777777" w:rsidR="0048793D" w:rsidRPr="0005085E" w:rsidRDefault="0048793D" w:rsidP="0048793D">
            <w:pPr>
              <w:spacing w:line="240" w:lineRule="atLeast"/>
              <w:rPr>
                <w:rFonts w:ascii="Arial" w:hAnsi="Arial" w:cs="Arial"/>
                <w:color w:val="0000FF"/>
                <w:lang w:val="fr-BE"/>
              </w:rPr>
            </w:pPr>
          </w:p>
        </w:tc>
        <w:tc>
          <w:tcPr>
            <w:tcW w:w="279" w:type="pct"/>
          </w:tcPr>
          <w:p w14:paraId="4706D8B2" w14:textId="77777777" w:rsidR="0048793D" w:rsidRPr="0005085E" w:rsidRDefault="0048793D" w:rsidP="0048793D">
            <w:pPr>
              <w:spacing w:line="240" w:lineRule="atLeast"/>
              <w:rPr>
                <w:rFonts w:ascii="Arial" w:hAnsi="Arial" w:cs="Arial"/>
                <w:color w:val="0000FF"/>
                <w:lang w:val="fr-BE"/>
              </w:rPr>
            </w:pPr>
          </w:p>
        </w:tc>
        <w:tc>
          <w:tcPr>
            <w:tcW w:w="464" w:type="pct"/>
          </w:tcPr>
          <w:p w14:paraId="6CB40D56"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527092EE"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43C18383"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71DF0444"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7B9F43F7" w14:textId="77777777" w:rsidTr="002F7583">
        <w:trPr>
          <w:cantSplit/>
        </w:trPr>
        <w:tc>
          <w:tcPr>
            <w:tcW w:w="155" w:type="pct"/>
          </w:tcPr>
          <w:p w14:paraId="6AAB0DFA" w14:textId="77777777" w:rsidR="0048793D" w:rsidRPr="0005085E" w:rsidRDefault="0048793D" w:rsidP="0048793D">
            <w:pPr>
              <w:spacing w:line="240" w:lineRule="atLeast"/>
              <w:rPr>
                <w:rFonts w:ascii="Arial" w:hAnsi="Arial" w:cs="Arial"/>
                <w:color w:val="0000FF"/>
                <w:lang w:val="fr-BE"/>
              </w:rPr>
            </w:pPr>
          </w:p>
        </w:tc>
        <w:tc>
          <w:tcPr>
            <w:tcW w:w="279" w:type="pct"/>
          </w:tcPr>
          <w:p w14:paraId="3F44314C" w14:textId="77777777" w:rsidR="0048793D" w:rsidRPr="0005085E" w:rsidRDefault="0048793D" w:rsidP="0048793D">
            <w:pPr>
              <w:spacing w:line="240" w:lineRule="atLeast"/>
              <w:rPr>
                <w:rFonts w:ascii="Arial" w:hAnsi="Arial" w:cs="Arial"/>
                <w:color w:val="0000FF"/>
                <w:lang w:val="fr-BE"/>
              </w:rPr>
            </w:pPr>
          </w:p>
        </w:tc>
        <w:tc>
          <w:tcPr>
            <w:tcW w:w="464" w:type="pct"/>
          </w:tcPr>
          <w:p w14:paraId="362405A7"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EF9B7BA"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D0A2F29" w14:textId="10B8F298"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La prestation 109723 peut seulement être attestée une fois par semaine.</w:t>
            </w:r>
          </w:p>
        </w:tc>
        <w:tc>
          <w:tcPr>
            <w:tcW w:w="154" w:type="pct"/>
            <w:vAlign w:val="bottom"/>
          </w:tcPr>
          <w:p w14:paraId="3AC03AD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69EA3654" w14:textId="77777777" w:rsidTr="002F7583">
        <w:trPr>
          <w:cantSplit/>
        </w:trPr>
        <w:tc>
          <w:tcPr>
            <w:tcW w:w="155" w:type="pct"/>
          </w:tcPr>
          <w:p w14:paraId="310C7EBB" w14:textId="77777777" w:rsidR="0048793D" w:rsidRPr="0005085E" w:rsidRDefault="0048793D" w:rsidP="0048793D">
            <w:pPr>
              <w:spacing w:line="240" w:lineRule="atLeast"/>
              <w:rPr>
                <w:rFonts w:ascii="Arial" w:hAnsi="Arial" w:cs="Arial"/>
                <w:color w:val="0000FF"/>
                <w:lang w:val="fr-BE"/>
              </w:rPr>
            </w:pPr>
          </w:p>
        </w:tc>
        <w:tc>
          <w:tcPr>
            <w:tcW w:w="279" w:type="pct"/>
          </w:tcPr>
          <w:p w14:paraId="476688ED" w14:textId="77777777" w:rsidR="0048793D" w:rsidRPr="0005085E" w:rsidRDefault="0048793D" w:rsidP="0048793D">
            <w:pPr>
              <w:spacing w:line="240" w:lineRule="atLeast"/>
              <w:rPr>
                <w:rFonts w:ascii="Arial" w:hAnsi="Arial" w:cs="Arial"/>
                <w:color w:val="0000FF"/>
                <w:lang w:val="fr-BE"/>
              </w:rPr>
            </w:pPr>
          </w:p>
        </w:tc>
        <w:tc>
          <w:tcPr>
            <w:tcW w:w="464" w:type="pct"/>
          </w:tcPr>
          <w:p w14:paraId="439FC06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62A4A36D"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11E8A67"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6BB06A48" w14:textId="77777777" w:rsidR="0048793D" w:rsidRPr="0005085E" w:rsidRDefault="0048793D" w:rsidP="0048793D">
            <w:pPr>
              <w:spacing w:line="240" w:lineRule="atLeast"/>
              <w:jc w:val="right"/>
              <w:rPr>
                <w:rFonts w:ascii="Arial" w:hAnsi="Arial" w:cs="Arial"/>
                <w:color w:val="0000FF"/>
                <w:lang w:val="fr-BE"/>
              </w:rPr>
            </w:pPr>
          </w:p>
        </w:tc>
      </w:tr>
      <w:tr w:rsidR="00645992" w:rsidRPr="00106544" w14:paraId="36B1448A" w14:textId="77777777" w:rsidTr="002F7583">
        <w:trPr>
          <w:cantSplit/>
        </w:trPr>
        <w:tc>
          <w:tcPr>
            <w:tcW w:w="155" w:type="pct"/>
          </w:tcPr>
          <w:p w14:paraId="78A0B122" w14:textId="77777777" w:rsidR="00645992" w:rsidRDefault="00645992" w:rsidP="0048793D">
            <w:pPr>
              <w:spacing w:line="240" w:lineRule="atLeast"/>
              <w:rPr>
                <w:rFonts w:ascii="Arial" w:hAnsi="Arial" w:cs="Arial"/>
                <w:color w:val="0000FF"/>
                <w:lang w:val="fr-BE"/>
              </w:rPr>
            </w:pPr>
          </w:p>
          <w:p w14:paraId="06FD5745" w14:textId="77777777" w:rsidR="00645992" w:rsidRDefault="00645992" w:rsidP="0048793D">
            <w:pPr>
              <w:spacing w:line="240" w:lineRule="atLeast"/>
              <w:rPr>
                <w:rFonts w:ascii="Arial" w:hAnsi="Arial" w:cs="Arial"/>
                <w:color w:val="0000FF"/>
                <w:lang w:val="fr-BE"/>
              </w:rPr>
            </w:pPr>
          </w:p>
          <w:p w14:paraId="4C9F3CFD" w14:textId="77777777" w:rsidR="00645992" w:rsidRDefault="00645992" w:rsidP="0048793D">
            <w:pPr>
              <w:spacing w:line="240" w:lineRule="atLeast"/>
              <w:rPr>
                <w:rFonts w:ascii="Arial" w:hAnsi="Arial" w:cs="Arial"/>
                <w:color w:val="0000FF"/>
                <w:lang w:val="fr-BE"/>
              </w:rPr>
            </w:pPr>
          </w:p>
          <w:p w14:paraId="64276CBB" w14:textId="77777777" w:rsidR="00645992" w:rsidRPr="0005085E" w:rsidRDefault="00645992" w:rsidP="0048793D">
            <w:pPr>
              <w:spacing w:line="240" w:lineRule="atLeast"/>
              <w:rPr>
                <w:rFonts w:ascii="Arial" w:hAnsi="Arial" w:cs="Arial"/>
                <w:color w:val="0000FF"/>
                <w:lang w:val="fr-BE"/>
              </w:rPr>
            </w:pPr>
          </w:p>
        </w:tc>
        <w:tc>
          <w:tcPr>
            <w:tcW w:w="279" w:type="pct"/>
          </w:tcPr>
          <w:p w14:paraId="57831E65" w14:textId="77777777" w:rsidR="00645992" w:rsidRPr="0005085E" w:rsidRDefault="00645992" w:rsidP="0048793D">
            <w:pPr>
              <w:spacing w:line="240" w:lineRule="atLeast"/>
              <w:rPr>
                <w:rFonts w:ascii="Arial" w:hAnsi="Arial" w:cs="Arial"/>
                <w:color w:val="0000FF"/>
                <w:lang w:val="fr-BE"/>
              </w:rPr>
            </w:pPr>
          </w:p>
        </w:tc>
        <w:tc>
          <w:tcPr>
            <w:tcW w:w="464" w:type="pct"/>
          </w:tcPr>
          <w:p w14:paraId="5C31E813" w14:textId="77777777" w:rsidR="00645992" w:rsidRPr="0005085E" w:rsidRDefault="00645992" w:rsidP="0048793D">
            <w:pPr>
              <w:spacing w:line="240" w:lineRule="atLeast"/>
              <w:jc w:val="both"/>
              <w:rPr>
                <w:rFonts w:ascii="Arial" w:hAnsi="Arial" w:cs="Arial"/>
                <w:color w:val="0000FF"/>
                <w:lang w:val="fr-BE"/>
              </w:rPr>
            </w:pPr>
          </w:p>
        </w:tc>
        <w:tc>
          <w:tcPr>
            <w:tcW w:w="465" w:type="pct"/>
          </w:tcPr>
          <w:p w14:paraId="01A10383" w14:textId="77777777" w:rsidR="00645992" w:rsidRPr="0005085E" w:rsidRDefault="00645992" w:rsidP="0048793D">
            <w:pPr>
              <w:spacing w:line="240" w:lineRule="atLeast"/>
              <w:rPr>
                <w:rFonts w:ascii="Arial" w:hAnsi="Arial" w:cs="Arial"/>
                <w:color w:val="0000FF"/>
                <w:lang w:val="fr-BE"/>
              </w:rPr>
            </w:pPr>
          </w:p>
        </w:tc>
        <w:tc>
          <w:tcPr>
            <w:tcW w:w="3483" w:type="pct"/>
            <w:gridSpan w:val="7"/>
          </w:tcPr>
          <w:p w14:paraId="19106D91" w14:textId="77777777" w:rsidR="00645992" w:rsidRPr="0005085E" w:rsidRDefault="00645992" w:rsidP="0048793D">
            <w:pPr>
              <w:spacing w:line="240" w:lineRule="atLeast"/>
              <w:jc w:val="both"/>
              <w:rPr>
                <w:rFonts w:ascii="Arial" w:hAnsi="Arial" w:cs="Arial"/>
                <w:color w:val="0000FF"/>
                <w:lang w:val="fr-BE"/>
              </w:rPr>
            </w:pPr>
          </w:p>
        </w:tc>
        <w:tc>
          <w:tcPr>
            <w:tcW w:w="154" w:type="pct"/>
            <w:vAlign w:val="bottom"/>
          </w:tcPr>
          <w:p w14:paraId="26481744" w14:textId="77777777" w:rsidR="00645992" w:rsidRPr="0005085E" w:rsidRDefault="00645992" w:rsidP="0048793D">
            <w:pPr>
              <w:spacing w:line="240" w:lineRule="atLeast"/>
              <w:jc w:val="right"/>
              <w:rPr>
                <w:rFonts w:ascii="Arial" w:hAnsi="Arial" w:cs="Arial"/>
                <w:color w:val="0000FF"/>
                <w:lang w:val="fr-BE"/>
              </w:rPr>
            </w:pPr>
          </w:p>
        </w:tc>
      </w:tr>
      <w:tr w:rsidR="00645992" w:rsidRPr="00106544" w14:paraId="4157D073" w14:textId="77777777" w:rsidTr="0008567B">
        <w:trPr>
          <w:cantSplit/>
        </w:trPr>
        <w:tc>
          <w:tcPr>
            <w:tcW w:w="155" w:type="pct"/>
          </w:tcPr>
          <w:p w14:paraId="11B1CEBA" w14:textId="77777777" w:rsidR="00645992" w:rsidRPr="0005085E" w:rsidRDefault="00645992" w:rsidP="0008567B">
            <w:pPr>
              <w:spacing w:line="240" w:lineRule="atLeast"/>
              <w:rPr>
                <w:rFonts w:ascii="Arial" w:hAnsi="Arial" w:cs="Arial"/>
                <w:color w:val="0000FF"/>
                <w:lang w:val="fr-BE"/>
              </w:rPr>
            </w:pPr>
          </w:p>
        </w:tc>
        <w:tc>
          <w:tcPr>
            <w:tcW w:w="279" w:type="pct"/>
          </w:tcPr>
          <w:p w14:paraId="6D547196" w14:textId="77777777" w:rsidR="00645992" w:rsidRPr="0005085E" w:rsidRDefault="00645992" w:rsidP="0008567B">
            <w:pPr>
              <w:spacing w:line="240" w:lineRule="atLeast"/>
              <w:rPr>
                <w:rFonts w:ascii="Arial" w:hAnsi="Arial" w:cs="Arial"/>
                <w:color w:val="0000FF"/>
                <w:lang w:val="fr-BE"/>
              </w:rPr>
            </w:pPr>
          </w:p>
        </w:tc>
        <w:tc>
          <w:tcPr>
            <w:tcW w:w="464" w:type="pct"/>
          </w:tcPr>
          <w:p w14:paraId="5B967449"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35F80AD5"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07C45FF4" w14:textId="77777777" w:rsidR="00645992" w:rsidRPr="00D772ED" w:rsidRDefault="00645992" w:rsidP="0008567B">
            <w:pPr>
              <w:spacing w:line="240" w:lineRule="atLeast"/>
              <w:jc w:val="both"/>
              <w:rPr>
                <w:rFonts w:ascii="Arial" w:hAnsi="Arial" w:cs="Arial"/>
                <w:color w:val="0000FF"/>
                <w:lang w:val="fr-FR"/>
              </w:rPr>
            </w:pPr>
            <w:r w:rsidRPr="00D772ED">
              <w:rPr>
                <w:rFonts w:ascii="Arial" w:hAnsi="Arial" w:cs="Arial"/>
                <w:color w:val="0000FF"/>
                <w:lang w:val="fr-FR"/>
              </w:rPr>
              <w:t>La prestation 109723 n’est pas cumulable avec le remboursement d’autres soins donnés par ce médecin.</w:t>
            </w:r>
          </w:p>
        </w:tc>
        <w:tc>
          <w:tcPr>
            <w:tcW w:w="154" w:type="pct"/>
            <w:vAlign w:val="bottom"/>
          </w:tcPr>
          <w:p w14:paraId="13A1CD90" w14:textId="77777777" w:rsidR="00645992" w:rsidRPr="0005085E" w:rsidRDefault="00645992" w:rsidP="0008567B">
            <w:pPr>
              <w:spacing w:line="240" w:lineRule="atLeast"/>
              <w:jc w:val="right"/>
              <w:rPr>
                <w:rFonts w:ascii="Arial" w:hAnsi="Arial" w:cs="Arial"/>
                <w:color w:val="0000FF"/>
                <w:lang w:val="fr-BE"/>
              </w:rPr>
            </w:pPr>
          </w:p>
        </w:tc>
      </w:tr>
      <w:tr w:rsidR="00645992" w:rsidRPr="00106544" w14:paraId="516D80E7" w14:textId="77777777" w:rsidTr="0008567B">
        <w:trPr>
          <w:cantSplit/>
        </w:trPr>
        <w:tc>
          <w:tcPr>
            <w:tcW w:w="155" w:type="pct"/>
          </w:tcPr>
          <w:p w14:paraId="60E49C06" w14:textId="77777777" w:rsidR="00645992" w:rsidRPr="0005085E" w:rsidRDefault="00645992" w:rsidP="0008567B">
            <w:pPr>
              <w:spacing w:line="240" w:lineRule="atLeast"/>
              <w:rPr>
                <w:rFonts w:ascii="Arial" w:hAnsi="Arial" w:cs="Arial"/>
                <w:color w:val="0000FF"/>
                <w:lang w:val="fr-BE"/>
              </w:rPr>
            </w:pPr>
          </w:p>
        </w:tc>
        <w:tc>
          <w:tcPr>
            <w:tcW w:w="279" w:type="pct"/>
          </w:tcPr>
          <w:p w14:paraId="3D4280A0" w14:textId="77777777" w:rsidR="00645992" w:rsidRPr="0005085E" w:rsidRDefault="00645992" w:rsidP="0008567B">
            <w:pPr>
              <w:spacing w:line="240" w:lineRule="atLeast"/>
              <w:rPr>
                <w:rFonts w:ascii="Arial" w:hAnsi="Arial" w:cs="Arial"/>
                <w:color w:val="0000FF"/>
                <w:lang w:val="fr-BE"/>
              </w:rPr>
            </w:pPr>
          </w:p>
        </w:tc>
        <w:tc>
          <w:tcPr>
            <w:tcW w:w="464" w:type="pct"/>
          </w:tcPr>
          <w:p w14:paraId="3B4D49ED"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1F19CDBC"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3BF66776" w14:textId="77777777" w:rsidR="00645992" w:rsidRPr="0005085E" w:rsidRDefault="00645992" w:rsidP="0008567B">
            <w:pPr>
              <w:spacing w:line="240" w:lineRule="atLeast"/>
              <w:jc w:val="both"/>
              <w:rPr>
                <w:rFonts w:ascii="Arial" w:hAnsi="Arial" w:cs="Arial"/>
                <w:color w:val="0000FF"/>
                <w:lang w:val="fr-BE"/>
              </w:rPr>
            </w:pPr>
          </w:p>
        </w:tc>
        <w:tc>
          <w:tcPr>
            <w:tcW w:w="154" w:type="pct"/>
            <w:vAlign w:val="bottom"/>
          </w:tcPr>
          <w:p w14:paraId="76EBDC40" w14:textId="77777777" w:rsidR="00645992" w:rsidRPr="0005085E" w:rsidRDefault="00645992" w:rsidP="0008567B">
            <w:pPr>
              <w:spacing w:line="240" w:lineRule="atLeast"/>
              <w:jc w:val="right"/>
              <w:rPr>
                <w:rFonts w:ascii="Arial" w:hAnsi="Arial" w:cs="Arial"/>
                <w:color w:val="0000FF"/>
                <w:lang w:val="fr-BE"/>
              </w:rPr>
            </w:pPr>
          </w:p>
        </w:tc>
      </w:tr>
      <w:tr w:rsidR="00645992" w:rsidRPr="00106544" w14:paraId="247C8AB1" w14:textId="77777777" w:rsidTr="0008567B">
        <w:trPr>
          <w:cantSplit/>
        </w:trPr>
        <w:tc>
          <w:tcPr>
            <w:tcW w:w="155" w:type="pct"/>
          </w:tcPr>
          <w:p w14:paraId="70F70F48" w14:textId="77777777" w:rsidR="00645992" w:rsidRPr="0005085E" w:rsidRDefault="00645992" w:rsidP="0008567B">
            <w:pPr>
              <w:spacing w:line="240" w:lineRule="atLeast"/>
              <w:rPr>
                <w:rFonts w:ascii="Arial" w:hAnsi="Arial" w:cs="Arial"/>
                <w:color w:val="0000FF"/>
                <w:lang w:val="fr-BE"/>
              </w:rPr>
            </w:pPr>
          </w:p>
        </w:tc>
        <w:tc>
          <w:tcPr>
            <w:tcW w:w="279" w:type="pct"/>
          </w:tcPr>
          <w:p w14:paraId="5112368A" w14:textId="77777777" w:rsidR="00645992" w:rsidRPr="0005085E" w:rsidRDefault="00645992" w:rsidP="0008567B">
            <w:pPr>
              <w:spacing w:line="240" w:lineRule="atLeast"/>
              <w:rPr>
                <w:rFonts w:ascii="Arial" w:hAnsi="Arial" w:cs="Arial"/>
                <w:color w:val="0000FF"/>
                <w:lang w:val="fr-BE"/>
              </w:rPr>
            </w:pPr>
          </w:p>
        </w:tc>
        <w:tc>
          <w:tcPr>
            <w:tcW w:w="464" w:type="pct"/>
          </w:tcPr>
          <w:p w14:paraId="42C32FDD"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5510020F"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622BCBF2" w14:textId="77777777" w:rsidR="00645992" w:rsidRPr="0005085E" w:rsidRDefault="00645992" w:rsidP="0008567B">
            <w:pPr>
              <w:spacing w:line="240" w:lineRule="atLeast"/>
              <w:jc w:val="both"/>
              <w:rPr>
                <w:rFonts w:ascii="Arial" w:hAnsi="Arial" w:cs="Arial"/>
                <w:color w:val="0000FF"/>
                <w:lang w:val="fr-BE"/>
              </w:rPr>
            </w:pPr>
            <w:r w:rsidRPr="00D772ED">
              <w:rPr>
                <w:rFonts w:ascii="Arial" w:hAnsi="Arial" w:cs="Arial"/>
                <w:color w:val="0000FF"/>
                <w:lang w:val="fr-BE"/>
              </w:rPr>
              <w:t>Le médecin généraliste conserve un rapport écrit de la concertation avec le médecin hospitalier dans le dossier du patient.</w:t>
            </w:r>
          </w:p>
        </w:tc>
        <w:tc>
          <w:tcPr>
            <w:tcW w:w="154" w:type="pct"/>
            <w:vAlign w:val="bottom"/>
          </w:tcPr>
          <w:p w14:paraId="453BDC3B" w14:textId="77777777" w:rsidR="00645992" w:rsidRPr="0005085E" w:rsidRDefault="00645992" w:rsidP="0008567B">
            <w:pPr>
              <w:spacing w:line="240" w:lineRule="atLeast"/>
              <w:jc w:val="right"/>
              <w:rPr>
                <w:rFonts w:ascii="Arial" w:hAnsi="Arial" w:cs="Arial"/>
                <w:color w:val="0000FF"/>
                <w:lang w:val="fr-BE"/>
              </w:rPr>
            </w:pPr>
          </w:p>
        </w:tc>
      </w:tr>
      <w:tr w:rsidR="00645992" w:rsidRPr="00106544" w14:paraId="6E87E8F5" w14:textId="77777777" w:rsidTr="0008567B">
        <w:trPr>
          <w:cantSplit/>
        </w:trPr>
        <w:tc>
          <w:tcPr>
            <w:tcW w:w="155" w:type="pct"/>
          </w:tcPr>
          <w:p w14:paraId="58E1782C" w14:textId="77777777" w:rsidR="00645992" w:rsidRPr="0005085E" w:rsidRDefault="00645992" w:rsidP="0008567B">
            <w:pPr>
              <w:spacing w:line="240" w:lineRule="atLeast"/>
              <w:rPr>
                <w:rFonts w:ascii="Arial" w:hAnsi="Arial" w:cs="Arial"/>
                <w:color w:val="0000FF"/>
                <w:lang w:val="fr-BE"/>
              </w:rPr>
            </w:pPr>
          </w:p>
        </w:tc>
        <w:tc>
          <w:tcPr>
            <w:tcW w:w="279" w:type="pct"/>
          </w:tcPr>
          <w:p w14:paraId="5CCC21F3" w14:textId="77777777" w:rsidR="00645992" w:rsidRPr="0005085E" w:rsidRDefault="00645992" w:rsidP="0008567B">
            <w:pPr>
              <w:spacing w:line="240" w:lineRule="atLeast"/>
              <w:rPr>
                <w:rFonts w:ascii="Arial" w:hAnsi="Arial" w:cs="Arial"/>
                <w:color w:val="0000FF"/>
                <w:lang w:val="fr-BE"/>
              </w:rPr>
            </w:pPr>
          </w:p>
        </w:tc>
        <w:tc>
          <w:tcPr>
            <w:tcW w:w="464" w:type="pct"/>
          </w:tcPr>
          <w:p w14:paraId="1E3F4BAF"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7D473B55"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30BC2603" w14:textId="77777777" w:rsidR="00645992" w:rsidRPr="0005085E" w:rsidRDefault="00645992" w:rsidP="0008567B">
            <w:pPr>
              <w:spacing w:line="240" w:lineRule="atLeast"/>
              <w:jc w:val="both"/>
              <w:rPr>
                <w:rFonts w:ascii="Arial" w:hAnsi="Arial" w:cs="Arial"/>
                <w:color w:val="0000FF"/>
                <w:lang w:val="fr-BE"/>
              </w:rPr>
            </w:pPr>
          </w:p>
        </w:tc>
        <w:tc>
          <w:tcPr>
            <w:tcW w:w="154" w:type="pct"/>
            <w:vAlign w:val="bottom"/>
          </w:tcPr>
          <w:p w14:paraId="3D0B1DED" w14:textId="77777777" w:rsidR="00645992" w:rsidRPr="0005085E" w:rsidRDefault="00645992" w:rsidP="0008567B">
            <w:pPr>
              <w:spacing w:line="240" w:lineRule="atLeast"/>
              <w:jc w:val="right"/>
              <w:rPr>
                <w:rFonts w:ascii="Arial" w:hAnsi="Arial" w:cs="Arial"/>
                <w:color w:val="0000FF"/>
                <w:lang w:val="fr-BE"/>
              </w:rPr>
            </w:pPr>
          </w:p>
        </w:tc>
      </w:tr>
      <w:tr w:rsidR="00645992" w:rsidRPr="004D293C" w14:paraId="7D089D5E" w14:textId="77777777" w:rsidTr="0008567B">
        <w:trPr>
          <w:cantSplit/>
        </w:trPr>
        <w:tc>
          <w:tcPr>
            <w:tcW w:w="155" w:type="pct"/>
          </w:tcPr>
          <w:p w14:paraId="6F00F35D" w14:textId="77777777" w:rsidR="00645992" w:rsidRPr="0005085E" w:rsidRDefault="00645992" w:rsidP="0008567B">
            <w:pPr>
              <w:spacing w:line="240" w:lineRule="atLeast"/>
              <w:rPr>
                <w:rFonts w:ascii="Arial" w:hAnsi="Arial" w:cs="Arial"/>
                <w:color w:val="0000FF"/>
                <w:lang w:val="fr-BE"/>
              </w:rPr>
            </w:pPr>
          </w:p>
        </w:tc>
        <w:tc>
          <w:tcPr>
            <w:tcW w:w="279" w:type="pct"/>
          </w:tcPr>
          <w:p w14:paraId="12853A70" w14:textId="77777777" w:rsidR="00645992" w:rsidRPr="0005085E" w:rsidRDefault="00645992" w:rsidP="0008567B">
            <w:pPr>
              <w:spacing w:line="240" w:lineRule="atLeast"/>
              <w:rPr>
                <w:rFonts w:ascii="Arial" w:hAnsi="Arial" w:cs="Arial"/>
                <w:color w:val="0000FF"/>
                <w:lang w:val="fr-BE"/>
              </w:rPr>
            </w:pPr>
          </w:p>
        </w:tc>
        <w:tc>
          <w:tcPr>
            <w:tcW w:w="464" w:type="pct"/>
          </w:tcPr>
          <w:p w14:paraId="1C1F93B6"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0272695D"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7A40C9C2" w14:textId="77777777" w:rsidR="00645992" w:rsidRPr="0005085E" w:rsidRDefault="00645992" w:rsidP="0008567B">
            <w:pPr>
              <w:spacing w:line="240" w:lineRule="atLeast"/>
              <w:jc w:val="both"/>
              <w:rPr>
                <w:rFonts w:ascii="Arial" w:hAnsi="Arial" w:cs="Arial"/>
                <w:color w:val="0000FF"/>
                <w:lang w:val="fr-BE"/>
              </w:rPr>
            </w:pPr>
            <w:r w:rsidRPr="00D772ED">
              <w:rPr>
                <w:rFonts w:ascii="Arial" w:hAnsi="Arial" w:cs="Arial"/>
                <w:color w:val="0000FF"/>
                <w:lang w:val="fr-BE"/>
              </w:rPr>
              <w:t>Le DMG ne peut pas être créé ni repris pendant le séjour à l’hôpital.</w:t>
            </w:r>
            <w:r w:rsidRPr="00D772ED">
              <w:rPr>
                <w:lang w:val="fr-FR"/>
              </w:rPr>
              <w:t xml:space="preserve"> </w:t>
            </w:r>
            <w:r w:rsidRPr="00D772ED">
              <w:rPr>
                <w:rFonts w:ascii="Arial" w:hAnsi="Arial" w:cs="Arial"/>
                <w:color w:val="0000FF"/>
                <w:lang w:val="fr-BE"/>
              </w:rPr>
              <w:t>"</w:t>
            </w:r>
          </w:p>
        </w:tc>
        <w:tc>
          <w:tcPr>
            <w:tcW w:w="154" w:type="pct"/>
            <w:vAlign w:val="bottom"/>
          </w:tcPr>
          <w:p w14:paraId="2289016E" w14:textId="77777777" w:rsidR="00645992" w:rsidRPr="0005085E" w:rsidRDefault="00645992" w:rsidP="0008567B">
            <w:pPr>
              <w:spacing w:line="240" w:lineRule="atLeast"/>
              <w:jc w:val="right"/>
              <w:rPr>
                <w:rFonts w:ascii="Arial" w:hAnsi="Arial" w:cs="Arial"/>
                <w:color w:val="0000FF"/>
                <w:lang w:val="fr-BE"/>
              </w:rPr>
            </w:pPr>
          </w:p>
        </w:tc>
      </w:tr>
      <w:tr w:rsidR="00645992" w:rsidRPr="004D293C" w14:paraId="3BAA6D8D" w14:textId="77777777" w:rsidTr="0008567B">
        <w:trPr>
          <w:cantSplit/>
        </w:trPr>
        <w:tc>
          <w:tcPr>
            <w:tcW w:w="155" w:type="pct"/>
          </w:tcPr>
          <w:p w14:paraId="2AD0EB37" w14:textId="77777777" w:rsidR="00645992" w:rsidRPr="0005085E" w:rsidRDefault="00645992" w:rsidP="0008567B">
            <w:pPr>
              <w:spacing w:line="240" w:lineRule="atLeast"/>
              <w:rPr>
                <w:rFonts w:ascii="Arial" w:hAnsi="Arial" w:cs="Arial"/>
                <w:color w:val="0000FF"/>
                <w:lang w:val="fr-BE"/>
              </w:rPr>
            </w:pPr>
          </w:p>
        </w:tc>
        <w:tc>
          <w:tcPr>
            <w:tcW w:w="279" w:type="pct"/>
          </w:tcPr>
          <w:p w14:paraId="2BDC752C" w14:textId="77777777" w:rsidR="00645992" w:rsidRPr="0005085E" w:rsidRDefault="00645992" w:rsidP="0008567B">
            <w:pPr>
              <w:spacing w:line="240" w:lineRule="atLeast"/>
              <w:rPr>
                <w:rFonts w:ascii="Arial" w:hAnsi="Arial" w:cs="Arial"/>
                <w:color w:val="0000FF"/>
                <w:lang w:val="fr-BE"/>
              </w:rPr>
            </w:pPr>
          </w:p>
        </w:tc>
        <w:tc>
          <w:tcPr>
            <w:tcW w:w="464" w:type="pct"/>
          </w:tcPr>
          <w:p w14:paraId="4387EACE" w14:textId="77777777" w:rsidR="00645992" w:rsidRPr="0005085E" w:rsidRDefault="00645992" w:rsidP="0008567B">
            <w:pPr>
              <w:spacing w:line="240" w:lineRule="atLeast"/>
              <w:jc w:val="both"/>
              <w:rPr>
                <w:rFonts w:ascii="Arial" w:hAnsi="Arial" w:cs="Arial"/>
                <w:color w:val="0000FF"/>
                <w:lang w:val="fr-BE"/>
              </w:rPr>
            </w:pPr>
          </w:p>
        </w:tc>
        <w:tc>
          <w:tcPr>
            <w:tcW w:w="465" w:type="pct"/>
          </w:tcPr>
          <w:p w14:paraId="5047C829" w14:textId="77777777" w:rsidR="00645992" w:rsidRPr="0005085E" w:rsidRDefault="00645992" w:rsidP="0008567B">
            <w:pPr>
              <w:spacing w:line="240" w:lineRule="atLeast"/>
              <w:rPr>
                <w:rFonts w:ascii="Arial" w:hAnsi="Arial" w:cs="Arial"/>
                <w:color w:val="0000FF"/>
                <w:lang w:val="fr-BE"/>
              </w:rPr>
            </w:pPr>
          </w:p>
        </w:tc>
        <w:tc>
          <w:tcPr>
            <w:tcW w:w="3483" w:type="pct"/>
            <w:gridSpan w:val="7"/>
          </w:tcPr>
          <w:p w14:paraId="6CD6B93D" w14:textId="77777777" w:rsidR="00645992" w:rsidRPr="00D772ED" w:rsidRDefault="00645992" w:rsidP="0008567B">
            <w:pPr>
              <w:spacing w:line="240" w:lineRule="atLeast"/>
              <w:jc w:val="both"/>
              <w:rPr>
                <w:rFonts w:ascii="Arial" w:hAnsi="Arial" w:cs="Arial"/>
                <w:color w:val="0000FF"/>
                <w:lang w:val="fr-BE"/>
              </w:rPr>
            </w:pPr>
          </w:p>
        </w:tc>
        <w:tc>
          <w:tcPr>
            <w:tcW w:w="154" w:type="pct"/>
            <w:vAlign w:val="bottom"/>
          </w:tcPr>
          <w:p w14:paraId="048D4C07" w14:textId="77777777" w:rsidR="00645992" w:rsidRPr="0005085E" w:rsidRDefault="00645992" w:rsidP="0008567B">
            <w:pPr>
              <w:spacing w:line="240" w:lineRule="atLeast"/>
              <w:jc w:val="right"/>
              <w:rPr>
                <w:rFonts w:ascii="Arial" w:hAnsi="Arial" w:cs="Arial"/>
                <w:color w:val="0000FF"/>
                <w:lang w:val="fr-BE"/>
              </w:rPr>
            </w:pPr>
          </w:p>
        </w:tc>
      </w:tr>
      <w:tr w:rsidR="004D293C" w:rsidRPr="00D772ED" w14:paraId="4B19F24F" w14:textId="77777777" w:rsidTr="0008567B">
        <w:trPr>
          <w:cantSplit/>
        </w:trPr>
        <w:tc>
          <w:tcPr>
            <w:tcW w:w="155" w:type="pct"/>
          </w:tcPr>
          <w:p w14:paraId="68347DAC" w14:textId="77777777" w:rsidR="004D293C" w:rsidRPr="00EE1415" w:rsidRDefault="004D293C" w:rsidP="0008567B">
            <w:pPr>
              <w:spacing w:line="240" w:lineRule="atLeast"/>
              <w:rPr>
                <w:color w:val="0000FF"/>
                <w:lang w:val="fr-BE"/>
              </w:rPr>
            </w:pPr>
          </w:p>
        </w:tc>
        <w:tc>
          <w:tcPr>
            <w:tcW w:w="279" w:type="pct"/>
          </w:tcPr>
          <w:p w14:paraId="40C62CFD" w14:textId="77777777" w:rsidR="004D293C" w:rsidRPr="00EE1415" w:rsidRDefault="004D293C" w:rsidP="0008567B">
            <w:pPr>
              <w:spacing w:line="240" w:lineRule="atLeast"/>
              <w:rPr>
                <w:color w:val="0000FF"/>
                <w:lang w:val="fr-BE"/>
              </w:rPr>
            </w:pPr>
          </w:p>
        </w:tc>
        <w:tc>
          <w:tcPr>
            <w:tcW w:w="464" w:type="pct"/>
          </w:tcPr>
          <w:p w14:paraId="0DB8C945" w14:textId="77777777" w:rsidR="004D293C" w:rsidRPr="00EE1415" w:rsidRDefault="004D293C" w:rsidP="0008567B">
            <w:pPr>
              <w:spacing w:line="240" w:lineRule="atLeast"/>
              <w:jc w:val="both"/>
              <w:rPr>
                <w:color w:val="0000FF"/>
                <w:lang w:val="fr-BE"/>
              </w:rPr>
            </w:pPr>
          </w:p>
        </w:tc>
        <w:tc>
          <w:tcPr>
            <w:tcW w:w="465" w:type="pct"/>
          </w:tcPr>
          <w:p w14:paraId="050E0A00" w14:textId="77777777" w:rsidR="004D293C" w:rsidRPr="00EE1415" w:rsidRDefault="004D293C" w:rsidP="0008567B">
            <w:pPr>
              <w:spacing w:line="240" w:lineRule="atLeast"/>
              <w:rPr>
                <w:color w:val="0000FF"/>
                <w:lang w:val="fr-BE"/>
              </w:rPr>
            </w:pPr>
          </w:p>
        </w:tc>
        <w:tc>
          <w:tcPr>
            <w:tcW w:w="3483" w:type="pct"/>
            <w:gridSpan w:val="7"/>
          </w:tcPr>
          <w:p w14:paraId="06A262BE" w14:textId="30A0A3C1" w:rsidR="004D293C" w:rsidRPr="0005085E" w:rsidRDefault="004D293C" w:rsidP="0008567B">
            <w:pPr>
              <w:spacing w:line="240" w:lineRule="atLeast"/>
              <w:jc w:val="both"/>
              <w:rPr>
                <w:i/>
                <w:color w:val="0000FF"/>
                <w:sz w:val="18"/>
                <w:lang w:val="fr-BE"/>
              </w:rPr>
            </w:pPr>
            <w:r w:rsidRPr="00343381">
              <w:rPr>
                <w:rFonts w:ascii="Arial" w:hAnsi="Arial"/>
                <w:i/>
                <w:color w:val="0000FF"/>
                <w:sz w:val="18"/>
                <w:lang w:val="fr-BE"/>
              </w:rPr>
              <w:t>"A.R. 28.11.2021" (en vigueur 1.2.2022)</w:t>
            </w:r>
            <w:r w:rsidR="00D772ED">
              <w:rPr>
                <w:rFonts w:ascii="Arial" w:hAnsi="Arial"/>
                <w:i/>
                <w:color w:val="0000FF"/>
                <w:sz w:val="18"/>
                <w:lang w:val="fr-BE"/>
              </w:rPr>
              <w:t xml:space="preserve"> </w:t>
            </w:r>
          </w:p>
        </w:tc>
        <w:tc>
          <w:tcPr>
            <w:tcW w:w="154" w:type="pct"/>
            <w:vAlign w:val="bottom"/>
          </w:tcPr>
          <w:p w14:paraId="1EB2C41B" w14:textId="77777777" w:rsidR="004D293C" w:rsidRPr="0005085E" w:rsidRDefault="004D293C" w:rsidP="0008567B">
            <w:pPr>
              <w:spacing w:line="240" w:lineRule="atLeast"/>
              <w:jc w:val="right"/>
              <w:rPr>
                <w:color w:val="0000FF"/>
                <w:lang w:val="fr-BE"/>
              </w:rPr>
            </w:pPr>
          </w:p>
        </w:tc>
      </w:tr>
      <w:tr w:rsidR="0048793D" w:rsidRPr="00495649" w14:paraId="6DBB853D" w14:textId="77777777" w:rsidTr="002F7583">
        <w:trPr>
          <w:cantSplit/>
        </w:trPr>
        <w:tc>
          <w:tcPr>
            <w:tcW w:w="155" w:type="pct"/>
          </w:tcPr>
          <w:p w14:paraId="59331D30" w14:textId="1F436558" w:rsidR="0048793D" w:rsidRPr="0005085E" w:rsidRDefault="004D293C" w:rsidP="0048793D">
            <w:pPr>
              <w:spacing w:line="240" w:lineRule="atLeast"/>
              <w:rPr>
                <w:rFonts w:ascii="Arial" w:hAnsi="Arial" w:cs="Arial"/>
                <w:color w:val="0000FF"/>
                <w:lang w:val="fr-BE"/>
              </w:rPr>
            </w:pPr>
            <w:bookmarkStart w:id="15" w:name="_Hlk172193297"/>
            <w:r w:rsidRPr="004D293C">
              <w:rPr>
                <w:rFonts w:ascii="Arial" w:hAnsi="Arial" w:cs="Arial"/>
                <w:color w:val="0000FF"/>
                <w:lang w:val="fr-BE"/>
              </w:rPr>
              <w:t>"</w:t>
            </w:r>
          </w:p>
        </w:tc>
        <w:tc>
          <w:tcPr>
            <w:tcW w:w="279" w:type="pct"/>
          </w:tcPr>
          <w:p w14:paraId="18F3B120" w14:textId="77777777" w:rsidR="0048793D" w:rsidRPr="0005085E" w:rsidRDefault="0048793D" w:rsidP="0048793D">
            <w:pPr>
              <w:spacing w:line="240" w:lineRule="atLeast"/>
              <w:rPr>
                <w:rFonts w:ascii="Arial" w:hAnsi="Arial" w:cs="Arial"/>
                <w:color w:val="0000FF"/>
                <w:lang w:val="fr-BE"/>
              </w:rPr>
            </w:pPr>
          </w:p>
        </w:tc>
        <w:tc>
          <w:tcPr>
            <w:tcW w:w="464" w:type="pct"/>
          </w:tcPr>
          <w:p w14:paraId="57DEE7AC" w14:textId="77777777" w:rsidR="0048793D" w:rsidRPr="0005085E" w:rsidRDefault="0048793D" w:rsidP="0048793D">
            <w:pPr>
              <w:spacing w:line="240" w:lineRule="atLeast"/>
              <w:rPr>
                <w:rFonts w:ascii="Arial" w:hAnsi="Arial" w:cs="Arial"/>
                <w:color w:val="0000FF"/>
                <w:lang w:val="fr-BE"/>
              </w:rPr>
            </w:pPr>
            <w:r w:rsidRPr="00514168">
              <w:rPr>
                <w:rFonts w:ascii="Arial" w:hAnsi="Arial" w:cs="Arial"/>
                <w:color w:val="0000FF"/>
                <w:lang w:val="fr-BE"/>
              </w:rPr>
              <w:t>109701</w:t>
            </w:r>
          </w:p>
        </w:tc>
        <w:tc>
          <w:tcPr>
            <w:tcW w:w="465" w:type="pct"/>
          </w:tcPr>
          <w:p w14:paraId="1D6AA387" w14:textId="77777777" w:rsidR="0048793D" w:rsidRPr="0005085E" w:rsidRDefault="0048793D" w:rsidP="0048793D">
            <w:pPr>
              <w:spacing w:line="240" w:lineRule="atLeast"/>
              <w:rPr>
                <w:rFonts w:ascii="Arial" w:hAnsi="Arial" w:cs="Arial"/>
                <w:color w:val="0000FF"/>
                <w:lang w:val="fr-BE"/>
              </w:rPr>
            </w:pPr>
          </w:p>
        </w:tc>
        <w:tc>
          <w:tcPr>
            <w:tcW w:w="2821" w:type="pct"/>
          </w:tcPr>
          <w:p w14:paraId="1F10370E" w14:textId="7F4AA911"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 xml:space="preserve">Visite dans un service </w:t>
            </w:r>
            <w:proofErr w:type="spellStart"/>
            <w:r w:rsidRPr="00645992">
              <w:rPr>
                <w:rFonts w:ascii="Arial" w:hAnsi="Arial" w:cs="Arial"/>
                <w:color w:val="0000FF"/>
                <w:lang w:val="fr-BE"/>
              </w:rPr>
              <w:t>Sp</w:t>
            </w:r>
            <w:proofErr w:type="spellEnd"/>
            <w:r w:rsidRPr="00645992">
              <w:rPr>
                <w:rFonts w:ascii="Arial" w:hAnsi="Arial" w:cs="Arial"/>
                <w:color w:val="0000FF"/>
                <w:lang w:val="fr-BE"/>
              </w:rPr>
              <w:t xml:space="preserve"> (soins palliatifs) par le médecin généraliste à la demande du patient ou d'un de ses proches</w:t>
            </w:r>
          </w:p>
        </w:tc>
        <w:tc>
          <w:tcPr>
            <w:tcW w:w="149" w:type="pct"/>
            <w:gridSpan w:val="2"/>
            <w:vAlign w:val="bottom"/>
          </w:tcPr>
          <w:p w14:paraId="4C1CD2B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8CCFDB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5,6</w:t>
            </w:r>
          </w:p>
        </w:tc>
        <w:tc>
          <w:tcPr>
            <w:tcW w:w="166" w:type="pct"/>
            <w:gridSpan w:val="2"/>
            <w:vAlign w:val="bottom"/>
          </w:tcPr>
          <w:p w14:paraId="3B2E2EA5"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75C04F9F"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2FEBEB97" w14:textId="77777777" w:rsidTr="002F7583">
        <w:trPr>
          <w:cantSplit/>
        </w:trPr>
        <w:tc>
          <w:tcPr>
            <w:tcW w:w="155" w:type="pct"/>
          </w:tcPr>
          <w:p w14:paraId="4DF36660" w14:textId="77777777" w:rsidR="0048793D" w:rsidRPr="0005085E" w:rsidRDefault="0048793D" w:rsidP="0048793D">
            <w:pPr>
              <w:spacing w:line="240" w:lineRule="atLeast"/>
              <w:rPr>
                <w:rFonts w:ascii="Arial" w:hAnsi="Arial" w:cs="Arial"/>
                <w:color w:val="0000FF"/>
                <w:lang w:val="fr-BE"/>
              </w:rPr>
            </w:pPr>
          </w:p>
        </w:tc>
        <w:tc>
          <w:tcPr>
            <w:tcW w:w="279" w:type="pct"/>
          </w:tcPr>
          <w:p w14:paraId="0DAB5C67" w14:textId="77777777" w:rsidR="0048793D" w:rsidRPr="0005085E" w:rsidRDefault="0048793D" w:rsidP="0048793D">
            <w:pPr>
              <w:spacing w:line="240" w:lineRule="atLeast"/>
              <w:rPr>
                <w:rFonts w:ascii="Arial" w:hAnsi="Arial" w:cs="Arial"/>
                <w:color w:val="0000FF"/>
                <w:lang w:val="fr-BE"/>
              </w:rPr>
            </w:pPr>
          </w:p>
        </w:tc>
        <w:tc>
          <w:tcPr>
            <w:tcW w:w="464" w:type="pct"/>
          </w:tcPr>
          <w:p w14:paraId="020481A3" w14:textId="77777777" w:rsidR="0048793D" w:rsidRPr="0005085E" w:rsidRDefault="0048793D" w:rsidP="0048793D">
            <w:pPr>
              <w:spacing w:line="240" w:lineRule="atLeast"/>
              <w:rPr>
                <w:rFonts w:ascii="Arial" w:hAnsi="Arial" w:cs="Arial"/>
                <w:color w:val="0000FF"/>
                <w:lang w:val="fr-BE"/>
              </w:rPr>
            </w:pPr>
          </w:p>
        </w:tc>
        <w:tc>
          <w:tcPr>
            <w:tcW w:w="465" w:type="pct"/>
          </w:tcPr>
          <w:p w14:paraId="01EDEFC2" w14:textId="77777777" w:rsidR="0048793D" w:rsidRPr="0005085E" w:rsidRDefault="0048793D" w:rsidP="0048793D">
            <w:pPr>
              <w:spacing w:line="240" w:lineRule="atLeast"/>
              <w:rPr>
                <w:rFonts w:ascii="Arial" w:hAnsi="Arial" w:cs="Arial"/>
                <w:color w:val="0000FF"/>
                <w:lang w:val="fr-BE"/>
              </w:rPr>
            </w:pPr>
          </w:p>
        </w:tc>
        <w:tc>
          <w:tcPr>
            <w:tcW w:w="2821" w:type="pct"/>
          </w:tcPr>
          <w:p w14:paraId="20139908"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2AE2912F"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50E87CA2"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0202346A"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9A166A7"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7DA37126" w14:textId="77777777" w:rsidTr="002F7583">
        <w:trPr>
          <w:cantSplit/>
        </w:trPr>
        <w:tc>
          <w:tcPr>
            <w:tcW w:w="155" w:type="pct"/>
          </w:tcPr>
          <w:p w14:paraId="08B9BEF3" w14:textId="77777777" w:rsidR="0048793D" w:rsidRPr="0005085E" w:rsidRDefault="0048793D" w:rsidP="0048793D">
            <w:pPr>
              <w:spacing w:line="240" w:lineRule="atLeast"/>
              <w:rPr>
                <w:rFonts w:ascii="Arial" w:hAnsi="Arial" w:cs="Arial"/>
                <w:color w:val="0000FF"/>
                <w:lang w:val="fr-BE"/>
              </w:rPr>
            </w:pPr>
          </w:p>
        </w:tc>
        <w:tc>
          <w:tcPr>
            <w:tcW w:w="279" w:type="pct"/>
          </w:tcPr>
          <w:p w14:paraId="58DF2181" w14:textId="77777777" w:rsidR="0048793D" w:rsidRPr="0005085E" w:rsidRDefault="0048793D" w:rsidP="0048793D">
            <w:pPr>
              <w:spacing w:line="240" w:lineRule="atLeast"/>
              <w:rPr>
                <w:rFonts w:ascii="Arial" w:hAnsi="Arial" w:cs="Arial"/>
                <w:color w:val="0000FF"/>
                <w:lang w:val="fr-BE"/>
              </w:rPr>
            </w:pPr>
          </w:p>
        </w:tc>
        <w:tc>
          <w:tcPr>
            <w:tcW w:w="464" w:type="pct"/>
          </w:tcPr>
          <w:p w14:paraId="031538AB" w14:textId="77777777" w:rsidR="0048793D" w:rsidRPr="0005085E" w:rsidRDefault="0048793D" w:rsidP="0048793D">
            <w:pPr>
              <w:spacing w:line="240" w:lineRule="atLeast"/>
              <w:rPr>
                <w:rFonts w:ascii="Arial" w:hAnsi="Arial" w:cs="Arial"/>
                <w:color w:val="0000FF"/>
                <w:lang w:val="fr-BE"/>
              </w:rPr>
            </w:pPr>
          </w:p>
        </w:tc>
        <w:tc>
          <w:tcPr>
            <w:tcW w:w="465" w:type="pct"/>
          </w:tcPr>
          <w:p w14:paraId="602BB3B0" w14:textId="77777777" w:rsidR="0048793D" w:rsidRPr="0005085E" w:rsidRDefault="0048793D" w:rsidP="0048793D">
            <w:pPr>
              <w:spacing w:line="240" w:lineRule="atLeast"/>
              <w:rPr>
                <w:rFonts w:ascii="Arial" w:hAnsi="Arial" w:cs="Arial"/>
                <w:color w:val="0000FF"/>
                <w:lang w:val="fr-BE"/>
              </w:rPr>
            </w:pPr>
          </w:p>
        </w:tc>
        <w:tc>
          <w:tcPr>
            <w:tcW w:w="2821" w:type="pct"/>
          </w:tcPr>
          <w:p w14:paraId="0799504B" w14:textId="77777777" w:rsidR="0048793D" w:rsidRPr="0005085E" w:rsidRDefault="0048793D" w:rsidP="0048793D">
            <w:pPr>
              <w:spacing w:line="240" w:lineRule="atLeast"/>
              <w:jc w:val="both"/>
              <w:rPr>
                <w:rFonts w:ascii="Arial" w:hAnsi="Arial" w:cs="Arial"/>
                <w:color w:val="0000FF"/>
                <w:lang w:val="fr-BE"/>
              </w:rPr>
            </w:pPr>
          </w:p>
        </w:tc>
        <w:tc>
          <w:tcPr>
            <w:tcW w:w="149" w:type="pct"/>
            <w:gridSpan w:val="2"/>
            <w:vAlign w:val="bottom"/>
          </w:tcPr>
          <w:p w14:paraId="1FAA0033"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E</w:t>
            </w:r>
          </w:p>
        </w:tc>
        <w:tc>
          <w:tcPr>
            <w:tcW w:w="347" w:type="pct"/>
            <w:gridSpan w:val="2"/>
            <w:vAlign w:val="bottom"/>
          </w:tcPr>
          <w:p w14:paraId="57D66BC8" w14:textId="77777777" w:rsidR="0048793D" w:rsidRPr="0005085E" w:rsidRDefault="0048793D" w:rsidP="0048793D">
            <w:pPr>
              <w:spacing w:line="240" w:lineRule="atLeast"/>
              <w:jc w:val="right"/>
              <w:rPr>
                <w:rFonts w:ascii="Arial" w:hAnsi="Arial" w:cs="Arial"/>
                <w:color w:val="0000FF"/>
                <w:lang w:val="fr-BE"/>
              </w:rPr>
            </w:pPr>
            <w:r>
              <w:rPr>
                <w:rFonts w:ascii="Arial" w:hAnsi="Arial" w:cs="Arial"/>
                <w:color w:val="0000FF"/>
                <w:lang w:val="fr-BE"/>
              </w:rPr>
              <w:t>1</w:t>
            </w:r>
          </w:p>
        </w:tc>
        <w:tc>
          <w:tcPr>
            <w:tcW w:w="166" w:type="pct"/>
            <w:gridSpan w:val="2"/>
            <w:vAlign w:val="bottom"/>
          </w:tcPr>
          <w:p w14:paraId="57F1CDE4" w14:textId="77777777" w:rsidR="0048793D" w:rsidRPr="0005085E" w:rsidRDefault="0048793D" w:rsidP="0048793D">
            <w:pPr>
              <w:spacing w:line="240" w:lineRule="atLeast"/>
              <w:jc w:val="right"/>
              <w:rPr>
                <w:rFonts w:ascii="Arial" w:hAnsi="Arial" w:cs="Arial"/>
                <w:color w:val="0000FF"/>
                <w:lang w:val="fr-BE"/>
              </w:rPr>
            </w:pPr>
          </w:p>
        </w:tc>
        <w:tc>
          <w:tcPr>
            <w:tcW w:w="154" w:type="pct"/>
            <w:vAlign w:val="bottom"/>
          </w:tcPr>
          <w:p w14:paraId="727495CB" w14:textId="77777777" w:rsidR="0048793D" w:rsidRPr="0005085E" w:rsidRDefault="0048793D" w:rsidP="0048793D">
            <w:pPr>
              <w:spacing w:line="240" w:lineRule="atLeast"/>
              <w:jc w:val="right"/>
              <w:rPr>
                <w:rFonts w:ascii="Arial" w:hAnsi="Arial" w:cs="Arial"/>
                <w:color w:val="0000FF"/>
                <w:lang w:val="fr-BE"/>
              </w:rPr>
            </w:pPr>
          </w:p>
        </w:tc>
      </w:tr>
      <w:tr w:rsidR="0048793D" w:rsidRPr="00495649" w14:paraId="7A8C9105" w14:textId="77777777" w:rsidTr="002F7583">
        <w:trPr>
          <w:cantSplit/>
        </w:trPr>
        <w:tc>
          <w:tcPr>
            <w:tcW w:w="155" w:type="pct"/>
          </w:tcPr>
          <w:p w14:paraId="0238A7EF" w14:textId="77777777" w:rsidR="0048793D" w:rsidRPr="0005085E" w:rsidRDefault="0048793D" w:rsidP="0048793D">
            <w:pPr>
              <w:spacing w:line="240" w:lineRule="atLeast"/>
              <w:rPr>
                <w:rFonts w:ascii="Arial" w:hAnsi="Arial" w:cs="Arial"/>
                <w:color w:val="0000FF"/>
                <w:lang w:val="fr-BE"/>
              </w:rPr>
            </w:pPr>
          </w:p>
        </w:tc>
        <w:tc>
          <w:tcPr>
            <w:tcW w:w="279" w:type="pct"/>
          </w:tcPr>
          <w:p w14:paraId="528F294E" w14:textId="77777777" w:rsidR="0048793D" w:rsidRPr="0005085E" w:rsidRDefault="0048793D" w:rsidP="0048793D">
            <w:pPr>
              <w:spacing w:line="240" w:lineRule="atLeast"/>
              <w:rPr>
                <w:rFonts w:ascii="Arial" w:hAnsi="Arial" w:cs="Arial"/>
                <w:color w:val="0000FF"/>
                <w:lang w:val="fr-BE"/>
              </w:rPr>
            </w:pPr>
          </w:p>
        </w:tc>
        <w:tc>
          <w:tcPr>
            <w:tcW w:w="464" w:type="pct"/>
          </w:tcPr>
          <w:p w14:paraId="593078FE"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339E8915"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63FDB82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78F967A"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B381053" w14:textId="77777777" w:rsidTr="002F7583">
        <w:trPr>
          <w:cantSplit/>
        </w:trPr>
        <w:tc>
          <w:tcPr>
            <w:tcW w:w="155" w:type="pct"/>
          </w:tcPr>
          <w:p w14:paraId="7DA470B0" w14:textId="77777777" w:rsidR="0048793D" w:rsidRPr="0005085E" w:rsidRDefault="0048793D" w:rsidP="0048793D">
            <w:pPr>
              <w:spacing w:line="240" w:lineRule="atLeast"/>
              <w:rPr>
                <w:rFonts w:ascii="Arial" w:hAnsi="Arial" w:cs="Arial"/>
                <w:color w:val="0000FF"/>
                <w:lang w:val="fr-BE"/>
              </w:rPr>
            </w:pPr>
          </w:p>
        </w:tc>
        <w:tc>
          <w:tcPr>
            <w:tcW w:w="279" w:type="pct"/>
          </w:tcPr>
          <w:p w14:paraId="28840427" w14:textId="77777777" w:rsidR="0048793D" w:rsidRPr="0005085E" w:rsidRDefault="0048793D" w:rsidP="0048793D">
            <w:pPr>
              <w:spacing w:line="240" w:lineRule="atLeast"/>
              <w:rPr>
                <w:rFonts w:ascii="Arial" w:hAnsi="Arial" w:cs="Arial"/>
                <w:color w:val="0000FF"/>
                <w:lang w:val="fr-BE"/>
              </w:rPr>
            </w:pPr>
          </w:p>
        </w:tc>
        <w:tc>
          <w:tcPr>
            <w:tcW w:w="464" w:type="pct"/>
          </w:tcPr>
          <w:p w14:paraId="6BA01B8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784C7E80"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299DF5E7" w14:textId="70347D4B"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La prestation 109701 ne peut être portée en compte qu'une fois par jour.</w:t>
            </w:r>
          </w:p>
        </w:tc>
        <w:tc>
          <w:tcPr>
            <w:tcW w:w="154" w:type="pct"/>
            <w:vAlign w:val="bottom"/>
          </w:tcPr>
          <w:p w14:paraId="2BEF6D12"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AEC31C1" w14:textId="77777777" w:rsidTr="002F7583">
        <w:trPr>
          <w:cantSplit/>
        </w:trPr>
        <w:tc>
          <w:tcPr>
            <w:tcW w:w="155" w:type="pct"/>
          </w:tcPr>
          <w:p w14:paraId="50D71040" w14:textId="77777777" w:rsidR="0048793D" w:rsidRPr="0005085E" w:rsidRDefault="0048793D" w:rsidP="0048793D">
            <w:pPr>
              <w:spacing w:line="240" w:lineRule="atLeast"/>
              <w:rPr>
                <w:rFonts w:ascii="Arial" w:hAnsi="Arial" w:cs="Arial"/>
                <w:color w:val="0000FF"/>
                <w:lang w:val="fr-BE"/>
              </w:rPr>
            </w:pPr>
          </w:p>
        </w:tc>
        <w:tc>
          <w:tcPr>
            <w:tcW w:w="279" w:type="pct"/>
          </w:tcPr>
          <w:p w14:paraId="659747C1" w14:textId="77777777" w:rsidR="0048793D" w:rsidRPr="0005085E" w:rsidRDefault="0048793D" w:rsidP="0048793D">
            <w:pPr>
              <w:spacing w:line="240" w:lineRule="atLeast"/>
              <w:rPr>
                <w:rFonts w:ascii="Arial" w:hAnsi="Arial" w:cs="Arial"/>
                <w:color w:val="0000FF"/>
                <w:lang w:val="fr-BE"/>
              </w:rPr>
            </w:pPr>
          </w:p>
        </w:tc>
        <w:tc>
          <w:tcPr>
            <w:tcW w:w="464" w:type="pct"/>
          </w:tcPr>
          <w:p w14:paraId="77A8B584"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1E487334"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C785B3E" w14:textId="77777777" w:rsidR="0048793D" w:rsidRPr="0005085E" w:rsidRDefault="0048793D" w:rsidP="0048793D">
            <w:pPr>
              <w:spacing w:line="240" w:lineRule="atLeast"/>
              <w:jc w:val="both"/>
              <w:rPr>
                <w:rFonts w:ascii="Arial" w:hAnsi="Arial" w:cs="Arial"/>
                <w:color w:val="0000FF"/>
                <w:lang w:val="fr-BE"/>
              </w:rPr>
            </w:pPr>
          </w:p>
        </w:tc>
        <w:tc>
          <w:tcPr>
            <w:tcW w:w="154" w:type="pct"/>
            <w:vAlign w:val="bottom"/>
          </w:tcPr>
          <w:p w14:paraId="1051530F" w14:textId="77777777" w:rsidR="0048793D" w:rsidRPr="0005085E" w:rsidRDefault="0048793D" w:rsidP="0048793D">
            <w:pPr>
              <w:spacing w:line="240" w:lineRule="atLeast"/>
              <w:jc w:val="right"/>
              <w:rPr>
                <w:rFonts w:ascii="Arial" w:hAnsi="Arial" w:cs="Arial"/>
                <w:color w:val="0000FF"/>
                <w:lang w:val="fr-BE"/>
              </w:rPr>
            </w:pPr>
          </w:p>
        </w:tc>
      </w:tr>
      <w:tr w:rsidR="0048793D" w:rsidRPr="00106544" w14:paraId="1AE815C4" w14:textId="77777777" w:rsidTr="002F7583">
        <w:trPr>
          <w:cantSplit/>
        </w:trPr>
        <w:tc>
          <w:tcPr>
            <w:tcW w:w="155" w:type="pct"/>
          </w:tcPr>
          <w:p w14:paraId="723D81A4" w14:textId="77777777" w:rsidR="0048793D" w:rsidRPr="0005085E" w:rsidRDefault="0048793D" w:rsidP="0048793D">
            <w:pPr>
              <w:spacing w:line="240" w:lineRule="atLeast"/>
              <w:rPr>
                <w:rFonts w:ascii="Arial" w:hAnsi="Arial" w:cs="Arial"/>
                <w:color w:val="0000FF"/>
                <w:lang w:val="fr-BE"/>
              </w:rPr>
            </w:pPr>
          </w:p>
        </w:tc>
        <w:tc>
          <w:tcPr>
            <w:tcW w:w="279" w:type="pct"/>
          </w:tcPr>
          <w:p w14:paraId="3CA36A30" w14:textId="77777777" w:rsidR="0048793D" w:rsidRPr="0005085E" w:rsidRDefault="0048793D" w:rsidP="0048793D">
            <w:pPr>
              <w:spacing w:line="240" w:lineRule="atLeast"/>
              <w:rPr>
                <w:rFonts w:ascii="Arial" w:hAnsi="Arial" w:cs="Arial"/>
                <w:color w:val="0000FF"/>
                <w:lang w:val="fr-BE"/>
              </w:rPr>
            </w:pPr>
          </w:p>
        </w:tc>
        <w:tc>
          <w:tcPr>
            <w:tcW w:w="464" w:type="pct"/>
          </w:tcPr>
          <w:p w14:paraId="642D85C8" w14:textId="77777777" w:rsidR="0048793D" w:rsidRPr="0005085E" w:rsidRDefault="0048793D" w:rsidP="0048793D">
            <w:pPr>
              <w:spacing w:line="240" w:lineRule="atLeast"/>
              <w:jc w:val="both"/>
              <w:rPr>
                <w:rFonts w:ascii="Arial" w:hAnsi="Arial" w:cs="Arial"/>
                <w:color w:val="0000FF"/>
                <w:lang w:val="fr-BE"/>
              </w:rPr>
            </w:pPr>
          </w:p>
        </w:tc>
        <w:tc>
          <w:tcPr>
            <w:tcW w:w="465" w:type="pct"/>
          </w:tcPr>
          <w:p w14:paraId="41723B66" w14:textId="77777777" w:rsidR="0048793D" w:rsidRPr="0005085E" w:rsidRDefault="0048793D" w:rsidP="0048793D">
            <w:pPr>
              <w:spacing w:line="240" w:lineRule="atLeast"/>
              <w:rPr>
                <w:rFonts w:ascii="Arial" w:hAnsi="Arial" w:cs="Arial"/>
                <w:color w:val="0000FF"/>
                <w:lang w:val="fr-BE"/>
              </w:rPr>
            </w:pPr>
          </w:p>
        </w:tc>
        <w:tc>
          <w:tcPr>
            <w:tcW w:w="3483" w:type="pct"/>
            <w:gridSpan w:val="7"/>
          </w:tcPr>
          <w:p w14:paraId="565D878D" w14:textId="10411D72" w:rsidR="0048793D" w:rsidRPr="0005085E" w:rsidRDefault="00645992" w:rsidP="0048793D">
            <w:pPr>
              <w:spacing w:line="240" w:lineRule="atLeast"/>
              <w:jc w:val="both"/>
              <w:rPr>
                <w:rFonts w:ascii="Arial" w:hAnsi="Arial" w:cs="Arial"/>
                <w:color w:val="0000FF"/>
                <w:lang w:val="fr-BE"/>
              </w:rPr>
            </w:pPr>
            <w:r w:rsidRPr="00645992">
              <w:rPr>
                <w:rFonts w:ascii="Arial" w:hAnsi="Arial" w:cs="Arial"/>
                <w:color w:val="0000FF"/>
                <w:lang w:val="fr-BE"/>
              </w:rPr>
              <w:t>La prestation 109701 n'est pas cumulable avec des prestations techniques exécutées le même jour par le même médecin.</w:t>
            </w:r>
          </w:p>
        </w:tc>
        <w:tc>
          <w:tcPr>
            <w:tcW w:w="154" w:type="pct"/>
            <w:vAlign w:val="bottom"/>
          </w:tcPr>
          <w:p w14:paraId="5D2621B5" w14:textId="77777777" w:rsidR="0048793D" w:rsidRPr="0005085E" w:rsidRDefault="0048793D" w:rsidP="0048793D">
            <w:pPr>
              <w:spacing w:line="240" w:lineRule="atLeast"/>
              <w:jc w:val="right"/>
              <w:rPr>
                <w:rFonts w:ascii="Arial" w:hAnsi="Arial" w:cs="Arial"/>
                <w:color w:val="0000FF"/>
                <w:lang w:val="fr-BE"/>
              </w:rPr>
            </w:pPr>
          </w:p>
        </w:tc>
      </w:tr>
      <w:tr w:rsidR="004D293C" w:rsidRPr="00106544" w14:paraId="72C7C164" w14:textId="77777777" w:rsidTr="002F7583">
        <w:trPr>
          <w:cantSplit/>
        </w:trPr>
        <w:tc>
          <w:tcPr>
            <w:tcW w:w="155" w:type="pct"/>
          </w:tcPr>
          <w:p w14:paraId="1E8BA5C1" w14:textId="77777777" w:rsidR="004D293C" w:rsidRPr="0005085E" w:rsidRDefault="004D293C" w:rsidP="0048793D">
            <w:pPr>
              <w:spacing w:line="240" w:lineRule="atLeast"/>
              <w:rPr>
                <w:rFonts w:ascii="Arial" w:hAnsi="Arial" w:cs="Arial"/>
                <w:color w:val="0000FF"/>
                <w:lang w:val="fr-BE"/>
              </w:rPr>
            </w:pPr>
          </w:p>
        </w:tc>
        <w:tc>
          <w:tcPr>
            <w:tcW w:w="279" w:type="pct"/>
          </w:tcPr>
          <w:p w14:paraId="6E62A44B" w14:textId="77777777" w:rsidR="004D293C" w:rsidRPr="0005085E" w:rsidRDefault="004D293C" w:rsidP="0048793D">
            <w:pPr>
              <w:spacing w:line="240" w:lineRule="atLeast"/>
              <w:rPr>
                <w:rFonts w:ascii="Arial" w:hAnsi="Arial" w:cs="Arial"/>
                <w:color w:val="0000FF"/>
                <w:lang w:val="fr-BE"/>
              </w:rPr>
            </w:pPr>
          </w:p>
        </w:tc>
        <w:tc>
          <w:tcPr>
            <w:tcW w:w="464" w:type="pct"/>
          </w:tcPr>
          <w:p w14:paraId="5945C083" w14:textId="77777777" w:rsidR="004D293C" w:rsidRPr="0005085E" w:rsidRDefault="004D293C" w:rsidP="0048793D">
            <w:pPr>
              <w:spacing w:line="240" w:lineRule="atLeast"/>
              <w:jc w:val="both"/>
              <w:rPr>
                <w:rFonts w:ascii="Arial" w:hAnsi="Arial" w:cs="Arial"/>
                <w:color w:val="0000FF"/>
                <w:lang w:val="fr-BE"/>
              </w:rPr>
            </w:pPr>
          </w:p>
        </w:tc>
        <w:tc>
          <w:tcPr>
            <w:tcW w:w="465" w:type="pct"/>
          </w:tcPr>
          <w:p w14:paraId="63F757C0" w14:textId="77777777" w:rsidR="004D293C" w:rsidRPr="0005085E" w:rsidRDefault="004D293C" w:rsidP="0048793D">
            <w:pPr>
              <w:spacing w:line="240" w:lineRule="atLeast"/>
              <w:rPr>
                <w:rFonts w:ascii="Arial" w:hAnsi="Arial" w:cs="Arial"/>
                <w:color w:val="0000FF"/>
                <w:lang w:val="fr-BE"/>
              </w:rPr>
            </w:pPr>
          </w:p>
        </w:tc>
        <w:tc>
          <w:tcPr>
            <w:tcW w:w="3483" w:type="pct"/>
            <w:gridSpan w:val="7"/>
          </w:tcPr>
          <w:p w14:paraId="22EE4BC0" w14:textId="77777777" w:rsidR="004D293C" w:rsidRPr="0005085E" w:rsidRDefault="004D293C" w:rsidP="0048793D">
            <w:pPr>
              <w:spacing w:line="240" w:lineRule="atLeast"/>
              <w:jc w:val="both"/>
              <w:rPr>
                <w:rFonts w:ascii="Arial" w:hAnsi="Arial" w:cs="Arial"/>
                <w:color w:val="0000FF"/>
                <w:lang w:val="fr-BE"/>
              </w:rPr>
            </w:pPr>
          </w:p>
        </w:tc>
        <w:tc>
          <w:tcPr>
            <w:tcW w:w="154" w:type="pct"/>
            <w:vAlign w:val="bottom"/>
          </w:tcPr>
          <w:p w14:paraId="2ADCC6EA" w14:textId="77777777" w:rsidR="004D293C" w:rsidRPr="0005085E" w:rsidRDefault="004D293C" w:rsidP="0048793D">
            <w:pPr>
              <w:spacing w:line="240" w:lineRule="atLeast"/>
              <w:jc w:val="right"/>
              <w:rPr>
                <w:rFonts w:ascii="Arial" w:hAnsi="Arial" w:cs="Arial"/>
                <w:color w:val="0000FF"/>
                <w:lang w:val="fr-BE"/>
              </w:rPr>
            </w:pPr>
          </w:p>
        </w:tc>
      </w:tr>
      <w:bookmarkEnd w:id="15"/>
      <w:tr w:rsidR="004D293C" w:rsidRPr="00106544" w14:paraId="6D25D8B5" w14:textId="77777777" w:rsidTr="002F7583">
        <w:trPr>
          <w:cantSplit/>
        </w:trPr>
        <w:tc>
          <w:tcPr>
            <w:tcW w:w="155" w:type="pct"/>
          </w:tcPr>
          <w:p w14:paraId="4BCD65C9" w14:textId="77777777" w:rsidR="004D293C" w:rsidRPr="0005085E" w:rsidRDefault="004D293C" w:rsidP="004D293C">
            <w:pPr>
              <w:spacing w:line="240" w:lineRule="atLeast"/>
              <w:rPr>
                <w:rFonts w:ascii="Arial" w:hAnsi="Arial" w:cs="Arial"/>
                <w:color w:val="0000FF"/>
                <w:lang w:val="fr-BE"/>
              </w:rPr>
            </w:pPr>
          </w:p>
        </w:tc>
        <w:tc>
          <w:tcPr>
            <w:tcW w:w="279" w:type="pct"/>
          </w:tcPr>
          <w:p w14:paraId="21C6AC8F" w14:textId="77777777" w:rsidR="004D293C" w:rsidRPr="0005085E" w:rsidRDefault="004D293C" w:rsidP="004D293C">
            <w:pPr>
              <w:spacing w:line="240" w:lineRule="atLeast"/>
              <w:rPr>
                <w:rFonts w:ascii="Arial" w:hAnsi="Arial" w:cs="Arial"/>
                <w:color w:val="0000FF"/>
                <w:lang w:val="fr-BE"/>
              </w:rPr>
            </w:pPr>
          </w:p>
        </w:tc>
        <w:tc>
          <w:tcPr>
            <w:tcW w:w="464" w:type="pct"/>
          </w:tcPr>
          <w:p w14:paraId="5DD6A9F0" w14:textId="77777777" w:rsidR="004D293C" w:rsidRPr="004D293C" w:rsidRDefault="004D293C" w:rsidP="004D293C">
            <w:pPr>
              <w:spacing w:line="240" w:lineRule="atLeast"/>
              <w:rPr>
                <w:rFonts w:ascii="Arial" w:hAnsi="Arial" w:cs="Arial"/>
                <w:strike/>
                <w:color w:val="0000FF"/>
                <w:lang w:val="fr-BE"/>
              </w:rPr>
            </w:pPr>
            <w:r w:rsidRPr="004D293C">
              <w:rPr>
                <w:rFonts w:ascii="Arial" w:hAnsi="Arial" w:cs="Arial"/>
                <w:strike/>
                <w:color w:val="0000FF"/>
                <w:lang w:val="fr-BE"/>
              </w:rPr>
              <w:t>109045</w:t>
            </w:r>
          </w:p>
        </w:tc>
        <w:tc>
          <w:tcPr>
            <w:tcW w:w="465" w:type="pct"/>
          </w:tcPr>
          <w:p w14:paraId="0F423AAD" w14:textId="77777777" w:rsidR="004D293C" w:rsidRPr="0005085E" w:rsidRDefault="004D293C" w:rsidP="004D293C">
            <w:pPr>
              <w:spacing w:line="240" w:lineRule="atLeast"/>
              <w:rPr>
                <w:rFonts w:ascii="Arial" w:hAnsi="Arial" w:cs="Arial"/>
                <w:color w:val="0000FF"/>
                <w:lang w:val="fr-BE"/>
              </w:rPr>
            </w:pPr>
          </w:p>
        </w:tc>
        <w:tc>
          <w:tcPr>
            <w:tcW w:w="2821" w:type="pct"/>
          </w:tcPr>
          <w:p w14:paraId="7AD1B431" w14:textId="0F1F8CE4" w:rsidR="004D293C" w:rsidRPr="0005085E" w:rsidRDefault="004D293C" w:rsidP="004D293C">
            <w:pPr>
              <w:spacing w:line="240" w:lineRule="atLeast"/>
              <w:jc w:val="both"/>
              <w:rPr>
                <w:rFonts w:ascii="Arial" w:hAnsi="Arial" w:cs="Arial"/>
                <w:color w:val="0000FF"/>
                <w:lang w:val="fr-BE"/>
              </w:rPr>
            </w:pPr>
            <w:r w:rsidRPr="00E30334">
              <w:rPr>
                <w:rFonts w:ascii="Arial" w:hAnsi="Arial"/>
                <w:i/>
                <w:color w:val="0000FF"/>
                <w:sz w:val="18"/>
                <w:lang w:val="fr-BE"/>
              </w:rPr>
              <w:t xml:space="preserve">Supprimé par A.R. </w:t>
            </w:r>
            <w:r>
              <w:rPr>
                <w:rFonts w:ascii="Arial" w:hAnsi="Arial"/>
                <w:i/>
                <w:color w:val="0000FF"/>
                <w:sz w:val="18"/>
                <w:lang w:val="fr-BE"/>
              </w:rPr>
              <w:t>18.5.2024</w:t>
            </w:r>
            <w:r w:rsidRPr="00E30334">
              <w:rPr>
                <w:rFonts w:ascii="Arial" w:hAnsi="Arial"/>
                <w:i/>
                <w:color w:val="0000FF"/>
                <w:sz w:val="18"/>
                <w:lang w:val="fr-BE"/>
              </w:rPr>
              <w:t xml:space="preserve"> (en vigueur 1.</w:t>
            </w:r>
            <w:r>
              <w:rPr>
                <w:rFonts w:ascii="Arial" w:hAnsi="Arial"/>
                <w:i/>
                <w:color w:val="0000FF"/>
                <w:sz w:val="18"/>
                <w:lang w:val="fr-BE"/>
              </w:rPr>
              <w:t>9</w:t>
            </w:r>
            <w:r w:rsidRPr="00E30334">
              <w:rPr>
                <w:rFonts w:ascii="Arial" w:hAnsi="Arial"/>
                <w:i/>
                <w:color w:val="0000FF"/>
                <w:sz w:val="18"/>
                <w:lang w:val="fr-BE"/>
              </w:rPr>
              <w:t>.202</w:t>
            </w:r>
            <w:r>
              <w:rPr>
                <w:rFonts w:ascii="Arial" w:hAnsi="Arial"/>
                <w:i/>
                <w:color w:val="0000FF"/>
                <w:sz w:val="18"/>
                <w:lang w:val="fr-BE"/>
              </w:rPr>
              <w:t>4</w:t>
            </w:r>
            <w:r w:rsidRPr="00E30334">
              <w:rPr>
                <w:rFonts w:ascii="Arial" w:hAnsi="Arial"/>
                <w:i/>
                <w:color w:val="0000FF"/>
                <w:sz w:val="18"/>
                <w:lang w:val="fr-BE"/>
              </w:rPr>
              <w:t>)</w:t>
            </w:r>
          </w:p>
        </w:tc>
        <w:tc>
          <w:tcPr>
            <w:tcW w:w="149" w:type="pct"/>
            <w:gridSpan w:val="2"/>
            <w:vAlign w:val="bottom"/>
          </w:tcPr>
          <w:p w14:paraId="59FAC897" w14:textId="5EF1F1AE" w:rsidR="004D293C" w:rsidRPr="0005085E" w:rsidRDefault="004D293C" w:rsidP="004D293C">
            <w:pPr>
              <w:spacing w:line="240" w:lineRule="atLeast"/>
              <w:jc w:val="right"/>
              <w:rPr>
                <w:rFonts w:ascii="Arial" w:hAnsi="Arial" w:cs="Arial"/>
                <w:color w:val="0000FF"/>
                <w:lang w:val="fr-BE"/>
              </w:rPr>
            </w:pPr>
          </w:p>
        </w:tc>
        <w:tc>
          <w:tcPr>
            <w:tcW w:w="347" w:type="pct"/>
            <w:gridSpan w:val="2"/>
            <w:vAlign w:val="bottom"/>
          </w:tcPr>
          <w:p w14:paraId="04EE2E63" w14:textId="0B809572" w:rsidR="004D293C" w:rsidRPr="0005085E" w:rsidRDefault="004D293C" w:rsidP="004D293C">
            <w:pPr>
              <w:spacing w:line="240" w:lineRule="atLeast"/>
              <w:jc w:val="right"/>
              <w:rPr>
                <w:rFonts w:ascii="Arial" w:hAnsi="Arial" w:cs="Arial"/>
                <w:color w:val="0000FF"/>
                <w:lang w:val="fr-BE"/>
              </w:rPr>
            </w:pPr>
          </w:p>
        </w:tc>
        <w:tc>
          <w:tcPr>
            <w:tcW w:w="166" w:type="pct"/>
            <w:gridSpan w:val="2"/>
            <w:vAlign w:val="bottom"/>
          </w:tcPr>
          <w:p w14:paraId="40764429" w14:textId="76CC0249"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1421BB9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32F4E18" w14:textId="77777777" w:rsidTr="002F7583">
        <w:trPr>
          <w:cantSplit/>
        </w:trPr>
        <w:tc>
          <w:tcPr>
            <w:tcW w:w="155" w:type="pct"/>
          </w:tcPr>
          <w:p w14:paraId="3C7884EC" w14:textId="77777777" w:rsidR="004D293C" w:rsidRPr="0005085E" w:rsidRDefault="004D293C" w:rsidP="004D293C">
            <w:pPr>
              <w:spacing w:line="240" w:lineRule="atLeast"/>
              <w:rPr>
                <w:rFonts w:ascii="Arial" w:hAnsi="Arial" w:cs="Arial"/>
                <w:color w:val="0000FF"/>
                <w:lang w:val="fr-BE"/>
              </w:rPr>
            </w:pPr>
          </w:p>
        </w:tc>
        <w:tc>
          <w:tcPr>
            <w:tcW w:w="279" w:type="pct"/>
          </w:tcPr>
          <w:p w14:paraId="769017B7" w14:textId="77777777" w:rsidR="004D293C" w:rsidRPr="0005085E" w:rsidRDefault="004D293C" w:rsidP="004D293C">
            <w:pPr>
              <w:spacing w:line="240" w:lineRule="atLeast"/>
              <w:rPr>
                <w:rFonts w:ascii="Arial" w:hAnsi="Arial" w:cs="Arial"/>
                <w:color w:val="0000FF"/>
                <w:lang w:val="fr-BE"/>
              </w:rPr>
            </w:pPr>
          </w:p>
        </w:tc>
        <w:tc>
          <w:tcPr>
            <w:tcW w:w="464" w:type="pct"/>
          </w:tcPr>
          <w:p w14:paraId="10EABA59"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7FBAD5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D35C79C"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3377FD2"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22F5952" w14:textId="77777777" w:rsidTr="002F7583">
        <w:trPr>
          <w:cantSplit/>
        </w:trPr>
        <w:tc>
          <w:tcPr>
            <w:tcW w:w="155" w:type="pct"/>
          </w:tcPr>
          <w:p w14:paraId="48D3A80B" w14:textId="77777777" w:rsidR="004D293C" w:rsidRPr="0005085E" w:rsidRDefault="004D293C" w:rsidP="004D293C">
            <w:pPr>
              <w:spacing w:line="240" w:lineRule="atLeast"/>
              <w:rPr>
                <w:rFonts w:ascii="Arial" w:hAnsi="Arial" w:cs="Arial"/>
                <w:color w:val="0000FF"/>
                <w:lang w:val="fr-BE"/>
              </w:rPr>
            </w:pPr>
          </w:p>
        </w:tc>
        <w:tc>
          <w:tcPr>
            <w:tcW w:w="279" w:type="pct"/>
          </w:tcPr>
          <w:p w14:paraId="7AE276BE" w14:textId="77777777" w:rsidR="004D293C" w:rsidRPr="0005085E" w:rsidRDefault="004D293C" w:rsidP="004D293C">
            <w:pPr>
              <w:spacing w:line="240" w:lineRule="atLeast"/>
              <w:rPr>
                <w:rFonts w:ascii="Arial" w:hAnsi="Arial" w:cs="Arial"/>
                <w:color w:val="0000FF"/>
                <w:lang w:val="fr-BE"/>
              </w:rPr>
            </w:pPr>
          </w:p>
        </w:tc>
        <w:tc>
          <w:tcPr>
            <w:tcW w:w="464" w:type="pct"/>
          </w:tcPr>
          <w:p w14:paraId="5CF25DE5" w14:textId="77777777" w:rsidR="004D293C" w:rsidRPr="004D293C" w:rsidRDefault="004D293C" w:rsidP="004D293C">
            <w:pPr>
              <w:spacing w:line="240" w:lineRule="atLeast"/>
              <w:rPr>
                <w:rFonts w:ascii="Arial" w:hAnsi="Arial" w:cs="Arial"/>
                <w:strike/>
                <w:color w:val="0000FF"/>
                <w:lang w:val="fr-BE"/>
              </w:rPr>
            </w:pPr>
            <w:r w:rsidRPr="004D293C">
              <w:rPr>
                <w:rFonts w:ascii="Arial" w:hAnsi="Arial" w:cs="Arial"/>
                <w:strike/>
                <w:color w:val="0000FF"/>
                <w:lang w:val="fr-BE"/>
              </w:rPr>
              <w:t>109060</w:t>
            </w:r>
          </w:p>
        </w:tc>
        <w:tc>
          <w:tcPr>
            <w:tcW w:w="465" w:type="pct"/>
          </w:tcPr>
          <w:p w14:paraId="5908F23B" w14:textId="77777777" w:rsidR="004D293C" w:rsidRPr="0005085E" w:rsidRDefault="004D293C" w:rsidP="004D293C">
            <w:pPr>
              <w:spacing w:line="240" w:lineRule="atLeast"/>
              <w:rPr>
                <w:rFonts w:ascii="Arial" w:hAnsi="Arial" w:cs="Arial"/>
                <w:color w:val="0000FF"/>
                <w:lang w:val="fr-BE"/>
              </w:rPr>
            </w:pPr>
          </w:p>
        </w:tc>
        <w:tc>
          <w:tcPr>
            <w:tcW w:w="2821" w:type="pct"/>
          </w:tcPr>
          <w:p w14:paraId="4741ABAF" w14:textId="1F912370" w:rsidR="004D293C" w:rsidRPr="0005085E" w:rsidRDefault="004D293C" w:rsidP="004D293C">
            <w:pPr>
              <w:spacing w:line="240" w:lineRule="atLeast"/>
              <w:jc w:val="both"/>
              <w:rPr>
                <w:rFonts w:ascii="Arial" w:hAnsi="Arial" w:cs="Arial"/>
                <w:color w:val="0000FF"/>
                <w:lang w:val="fr-BE"/>
              </w:rPr>
            </w:pPr>
            <w:r w:rsidRPr="00E30334">
              <w:rPr>
                <w:rFonts w:ascii="Arial" w:hAnsi="Arial"/>
                <w:i/>
                <w:color w:val="0000FF"/>
                <w:sz w:val="18"/>
                <w:lang w:val="fr-BE"/>
              </w:rPr>
              <w:t xml:space="preserve">Supprimé par A.R. </w:t>
            </w:r>
            <w:r>
              <w:rPr>
                <w:rFonts w:ascii="Arial" w:hAnsi="Arial"/>
                <w:i/>
                <w:color w:val="0000FF"/>
                <w:sz w:val="18"/>
                <w:lang w:val="fr-BE"/>
              </w:rPr>
              <w:t>18.5.2024</w:t>
            </w:r>
            <w:r w:rsidRPr="00E30334">
              <w:rPr>
                <w:rFonts w:ascii="Arial" w:hAnsi="Arial"/>
                <w:i/>
                <w:color w:val="0000FF"/>
                <w:sz w:val="18"/>
                <w:lang w:val="fr-BE"/>
              </w:rPr>
              <w:t xml:space="preserve"> (en vigueur 1.</w:t>
            </w:r>
            <w:r>
              <w:rPr>
                <w:rFonts w:ascii="Arial" w:hAnsi="Arial"/>
                <w:i/>
                <w:color w:val="0000FF"/>
                <w:sz w:val="18"/>
                <w:lang w:val="fr-BE"/>
              </w:rPr>
              <w:t>9</w:t>
            </w:r>
            <w:r w:rsidRPr="00E30334">
              <w:rPr>
                <w:rFonts w:ascii="Arial" w:hAnsi="Arial"/>
                <w:i/>
                <w:color w:val="0000FF"/>
                <w:sz w:val="18"/>
                <w:lang w:val="fr-BE"/>
              </w:rPr>
              <w:t>.202</w:t>
            </w:r>
            <w:r>
              <w:rPr>
                <w:rFonts w:ascii="Arial" w:hAnsi="Arial"/>
                <w:i/>
                <w:color w:val="0000FF"/>
                <w:sz w:val="18"/>
                <w:lang w:val="fr-BE"/>
              </w:rPr>
              <w:t>4</w:t>
            </w:r>
            <w:r w:rsidRPr="00E30334">
              <w:rPr>
                <w:rFonts w:ascii="Arial" w:hAnsi="Arial"/>
                <w:i/>
                <w:color w:val="0000FF"/>
                <w:sz w:val="18"/>
                <w:lang w:val="fr-BE"/>
              </w:rPr>
              <w:t>)</w:t>
            </w:r>
          </w:p>
        </w:tc>
        <w:tc>
          <w:tcPr>
            <w:tcW w:w="149" w:type="pct"/>
            <w:gridSpan w:val="2"/>
            <w:vAlign w:val="bottom"/>
          </w:tcPr>
          <w:p w14:paraId="3D6421C8" w14:textId="313C084D" w:rsidR="004D293C" w:rsidRPr="0005085E" w:rsidRDefault="004D293C" w:rsidP="004D293C">
            <w:pPr>
              <w:spacing w:line="240" w:lineRule="atLeast"/>
              <w:jc w:val="right"/>
              <w:rPr>
                <w:rFonts w:ascii="Arial" w:hAnsi="Arial" w:cs="Arial"/>
                <w:color w:val="0000FF"/>
                <w:lang w:val="fr-BE"/>
              </w:rPr>
            </w:pPr>
          </w:p>
        </w:tc>
        <w:tc>
          <w:tcPr>
            <w:tcW w:w="347" w:type="pct"/>
            <w:gridSpan w:val="2"/>
            <w:vAlign w:val="bottom"/>
          </w:tcPr>
          <w:p w14:paraId="4570BAE4" w14:textId="5BA05725" w:rsidR="004D293C" w:rsidRPr="0005085E" w:rsidRDefault="004D293C" w:rsidP="004D293C">
            <w:pPr>
              <w:spacing w:line="240" w:lineRule="atLeast"/>
              <w:jc w:val="right"/>
              <w:rPr>
                <w:rFonts w:ascii="Arial" w:hAnsi="Arial" w:cs="Arial"/>
                <w:color w:val="0000FF"/>
                <w:lang w:val="fr-BE"/>
              </w:rPr>
            </w:pPr>
          </w:p>
        </w:tc>
        <w:tc>
          <w:tcPr>
            <w:tcW w:w="166" w:type="pct"/>
            <w:gridSpan w:val="2"/>
            <w:vAlign w:val="bottom"/>
          </w:tcPr>
          <w:p w14:paraId="10BE9060" w14:textId="3DCDEE85"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79B57AA7"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01145C0" w14:textId="77777777" w:rsidTr="0008567B">
        <w:trPr>
          <w:cantSplit/>
        </w:trPr>
        <w:tc>
          <w:tcPr>
            <w:tcW w:w="155" w:type="pct"/>
          </w:tcPr>
          <w:p w14:paraId="558D567C" w14:textId="77777777" w:rsidR="004D293C" w:rsidRPr="0005085E" w:rsidRDefault="004D293C" w:rsidP="004D293C">
            <w:pPr>
              <w:spacing w:line="240" w:lineRule="atLeast"/>
              <w:rPr>
                <w:rFonts w:ascii="Arial" w:hAnsi="Arial" w:cs="Arial"/>
                <w:color w:val="0000FF"/>
                <w:lang w:val="fr-BE"/>
              </w:rPr>
            </w:pPr>
          </w:p>
        </w:tc>
        <w:tc>
          <w:tcPr>
            <w:tcW w:w="279" w:type="pct"/>
          </w:tcPr>
          <w:p w14:paraId="2A3BAB9D" w14:textId="77777777" w:rsidR="004D293C" w:rsidRPr="0005085E" w:rsidRDefault="004D293C" w:rsidP="004D293C">
            <w:pPr>
              <w:spacing w:line="240" w:lineRule="atLeast"/>
              <w:rPr>
                <w:rFonts w:ascii="Arial" w:hAnsi="Arial" w:cs="Arial"/>
                <w:color w:val="0000FF"/>
                <w:lang w:val="fr-BE"/>
              </w:rPr>
            </w:pPr>
          </w:p>
        </w:tc>
        <w:tc>
          <w:tcPr>
            <w:tcW w:w="464" w:type="pct"/>
          </w:tcPr>
          <w:p w14:paraId="4E33745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702D9F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370A096"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2CD7BC1"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3C1DFD65" w14:textId="77777777" w:rsidTr="002F7583">
        <w:trPr>
          <w:cantSplit/>
        </w:trPr>
        <w:tc>
          <w:tcPr>
            <w:tcW w:w="155" w:type="pct"/>
          </w:tcPr>
          <w:p w14:paraId="0BB2EB8B" w14:textId="77777777" w:rsidR="004D293C" w:rsidRPr="0005085E" w:rsidRDefault="004D293C" w:rsidP="004D293C">
            <w:pPr>
              <w:spacing w:line="240" w:lineRule="atLeast"/>
              <w:rPr>
                <w:rFonts w:ascii="Arial" w:hAnsi="Arial" w:cs="Arial"/>
                <w:color w:val="0000FF"/>
                <w:lang w:val="fr-BE"/>
              </w:rPr>
            </w:pPr>
          </w:p>
        </w:tc>
        <w:tc>
          <w:tcPr>
            <w:tcW w:w="279" w:type="pct"/>
          </w:tcPr>
          <w:p w14:paraId="6A02E279" w14:textId="77777777" w:rsidR="004D293C" w:rsidRPr="0005085E" w:rsidRDefault="004D293C" w:rsidP="004D293C">
            <w:pPr>
              <w:spacing w:line="240" w:lineRule="atLeast"/>
              <w:rPr>
                <w:rFonts w:ascii="Arial" w:hAnsi="Arial" w:cs="Arial"/>
                <w:color w:val="0000FF"/>
                <w:lang w:val="fr-BE"/>
              </w:rPr>
            </w:pPr>
          </w:p>
        </w:tc>
        <w:tc>
          <w:tcPr>
            <w:tcW w:w="464" w:type="pct"/>
          </w:tcPr>
          <w:p w14:paraId="0BB737E4" w14:textId="77777777" w:rsidR="004D293C" w:rsidRPr="004D293C" w:rsidRDefault="004D293C" w:rsidP="004D293C">
            <w:pPr>
              <w:spacing w:line="240" w:lineRule="atLeast"/>
              <w:rPr>
                <w:rFonts w:ascii="Arial" w:hAnsi="Arial" w:cs="Arial"/>
                <w:strike/>
                <w:color w:val="0000FF"/>
                <w:lang w:val="fr-BE"/>
              </w:rPr>
            </w:pPr>
            <w:r w:rsidRPr="004D293C">
              <w:rPr>
                <w:rFonts w:ascii="Arial" w:hAnsi="Arial" w:cs="Arial"/>
                <w:strike/>
                <w:color w:val="0000FF"/>
                <w:lang w:val="fr-BE"/>
              </w:rPr>
              <w:t>109082</w:t>
            </w:r>
          </w:p>
        </w:tc>
        <w:tc>
          <w:tcPr>
            <w:tcW w:w="465" w:type="pct"/>
          </w:tcPr>
          <w:p w14:paraId="0EE7E9F1" w14:textId="77777777" w:rsidR="004D293C" w:rsidRPr="0005085E" w:rsidRDefault="004D293C" w:rsidP="004D293C">
            <w:pPr>
              <w:spacing w:line="240" w:lineRule="atLeast"/>
              <w:rPr>
                <w:rFonts w:ascii="Arial" w:hAnsi="Arial" w:cs="Arial"/>
                <w:color w:val="0000FF"/>
                <w:lang w:val="fr-BE"/>
              </w:rPr>
            </w:pPr>
          </w:p>
        </w:tc>
        <w:tc>
          <w:tcPr>
            <w:tcW w:w="2821" w:type="pct"/>
          </w:tcPr>
          <w:p w14:paraId="72067A4B" w14:textId="089A2817" w:rsidR="004D293C" w:rsidRPr="0005085E" w:rsidRDefault="004D293C" w:rsidP="004D293C">
            <w:pPr>
              <w:spacing w:line="240" w:lineRule="atLeast"/>
              <w:jc w:val="both"/>
              <w:rPr>
                <w:rFonts w:ascii="Arial" w:hAnsi="Arial" w:cs="Arial"/>
                <w:color w:val="0000FF"/>
                <w:lang w:val="fr-BE"/>
              </w:rPr>
            </w:pPr>
            <w:r w:rsidRPr="00E30334">
              <w:rPr>
                <w:rFonts w:ascii="Arial" w:hAnsi="Arial"/>
                <w:i/>
                <w:color w:val="0000FF"/>
                <w:sz w:val="18"/>
                <w:lang w:val="fr-BE"/>
              </w:rPr>
              <w:t xml:space="preserve">Supprimé par A.R. </w:t>
            </w:r>
            <w:r>
              <w:rPr>
                <w:rFonts w:ascii="Arial" w:hAnsi="Arial"/>
                <w:i/>
                <w:color w:val="0000FF"/>
                <w:sz w:val="18"/>
                <w:lang w:val="fr-BE"/>
              </w:rPr>
              <w:t>18.5.2024</w:t>
            </w:r>
            <w:r w:rsidRPr="00E30334">
              <w:rPr>
                <w:rFonts w:ascii="Arial" w:hAnsi="Arial"/>
                <w:i/>
                <w:color w:val="0000FF"/>
                <w:sz w:val="18"/>
                <w:lang w:val="fr-BE"/>
              </w:rPr>
              <w:t xml:space="preserve"> (en vigueur 1.</w:t>
            </w:r>
            <w:r>
              <w:rPr>
                <w:rFonts w:ascii="Arial" w:hAnsi="Arial"/>
                <w:i/>
                <w:color w:val="0000FF"/>
                <w:sz w:val="18"/>
                <w:lang w:val="fr-BE"/>
              </w:rPr>
              <w:t>9</w:t>
            </w:r>
            <w:r w:rsidRPr="00E30334">
              <w:rPr>
                <w:rFonts w:ascii="Arial" w:hAnsi="Arial"/>
                <w:i/>
                <w:color w:val="0000FF"/>
                <w:sz w:val="18"/>
                <w:lang w:val="fr-BE"/>
              </w:rPr>
              <w:t>.202</w:t>
            </w:r>
            <w:r>
              <w:rPr>
                <w:rFonts w:ascii="Arial" w:hAnsi="Arial"/>
                <w:i/>
                <w:color w:val="0000FF"/>
                <w:sz w:val="18"/>
                <w:lang w:val="fr-BE"/>
              </w:rPr>
              <w:t>4</w:t>
            </w:r>
            <w:r w:rsidRPr="00E30334">
              <w:rPr>
                <w:rFonts w:ascii="Arial" w:hAnsi="Arial"/>
                <w:i/>
                <w:color w:val="0000FF"/>
                <w:sz w:val="18"/>
                <w:lang w:val="fr-BE"/>
              </w:rPr>
              <w:t>)</w:t>
            </w:r>
          </w:p>
        </w:tc>
        <w:tc>
          <w:tcPr>
            <w:tcW w:w="149" w:type="pct"/>
            <w:gridSpan w:val="2"/>
            <w:vAlign w:val="bottom"/>
          </w:tcPr>
          <w:p w14:paraId="7D8E94D7" w14:textId="705F6EA0" w:rsidR="004D293C" w:rsidRPr="0005085E" w:rsidRDefault="004D293C" w:rsidP="004D293C">
            <w:pPr>
              <w:spacing w:line="240" w:lineRule="atLeast"/>
              <w:jc w:val="right"/>
              <w:rPr>
                <w:rFonts w:ascii="Arial" w:hAnsi="Arial" w:cs="Arial"/>
                <w:color w:val="0000FF"/>
                <w:lang w:val="fr-BE"/>
              </w:rPr>
            </w:pPr>
          </w:p>
        </w:tc>
        <w:tc>
          <w:tcPr>
            <w:tcW w:w="347" w:type="pct"/>
            <w:gridSpan w:val="2"/>
            <w:vAlign w:val="bottom"/>
          </w:tcPr>
          <w:p w14:paraId="61F0F736" w14:textId="70F48A02" w:rsidR="004D293C" w:rsidRPr="0005085E" w:rsidRDefault="004D293C" w:rsidP="004D293C">
            <w:pPr>
              <w:spacing w:line="240" w:lineRule="atLeast"/>
              <w:jc w:val="right"/>
              <w:rPr>
                <w:rFonts w:ascii="Arial" w:hAnsi="Arial" w:cs="Arial"/>
                <w:color w:val="0000FF"/>
                <w:lang w:val="fr-BE"/>
              </w:rPr>
            </w:pPr>
          </w:p>
        </w:tc>
        <w:tc>
          <w:tcPr>
            <w:tcW w:w="166" w:type="pct"/>
            <w:gridSpan w:val="2"/>
            <w:vAlign w:val="bottom"/>
          </w:tcPr>
          <w:p w14:paraId="7448BD3D" w14:textId="40B16821"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590B935"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33D23A6" w14:textId="77777777" w:rsidTr="002F7583">
        <w:trPr>
          <w:cantSplit/>
        </w:trPr>
        <w:tc>
          <w:tcPr>
            <w:tcW w:w="155" w:type="pct"/>
          </w:tcPr>
          <w:p w14:paraId="51381783" w14:textId="77777777" w:rsidR="004D293C" w:rsidRPr="0005085E" w:rsidRDefault="004D293C" w:rsidP="004D293C">
            <w:pPr>
              <w:spacing w:line="240" w:lineRule="atLeast"/>
              <w:rPr>
                <w:rFonts w:ascii="Arial" w:hAnsi="Arial" w:cs="Arial"/>
                <w:color w:val="0000FF"/>
                <w:lang w:val="fr-BE"/>
              </w:rPr>
            </w:pPr>
          </w:p>
        </w:tc>
        <w:tc>
          <w:tcPr>
            <w:tcW w:w="279" w:type="pct"/>
          </w:tcPr>
          <w:p w14:paraId="6FEAD1C8" w14:textId="77777777" w:rsidR="004D293C" w:rsidRPr="0005085E" w:rsidRDefault="004D293C" w:rsidP="004D293C">
            <w:pPr>
              <w:spacing w:line="240" w:lineRule="atLeast"/>
              <w:rPr>
                <w:rFonts w:ascii="Arial" w:hAnsi="Arial" w:cs="Arial"/>
                <w:color w:val="0000FF"/>
                <w:lang w:val="fr-BE"/>
              </w:rPr>
            </w:pPr>
          </w:p>
        </w:tc>
        <w:tc>
          <w:tcPr>
            <w:tcW w:w="464" w:type="pct"/>
          </w:tcPr>
          <w:p w14:paraId="1E7ED3A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28A7A0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577EF2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51F77A1" w14:textId="77777777" w:rsidR="004D293C" w:rsidRPr="0005085E" w:rsidRDefault="004D293C" w:rsidP="004D293C">
            <w:pPr>
              <w:spacing w:line="240" w:lineRule="atLeast"/>
              <w:jc w:val="right"/>
              <w:rPr>
                <w:rFonts w:ascii="Arial" w:hAnsi="Arial" w:cs="Arial"/>
                <w:color w:val="0000FF"/>
                <w:lang w:val="fr-BE"/>
              </w:rPr>
            </w:pPr>
          </w:p>
        </w:tc>
      </w:tr>
      <w:tr w:rsidR="004D293C" w:rsidRPr="0005085E" w14:paraId="497EE499" w14:textId="77777777" w:rsidTr="0008567B">
        <w:trPr>
          <w:cantSplit/>
        </w:trPr>
        <w:tc>
          <w:tcPr>
            <w:tcW w:w="155" w:type="pct"/>
          </w:tcPr>
          <w:p w14:paraId="0BCA3A54" w14:textId="77777777" w:rsidR="004D293C" w:rsidRPr="00EE1415" w:rsidRDefault="004D293C" w:rsidP="004D293C">
            <w:pPr>
              <w:spacing w:line="240" w:lineRule="atLeast"/>
              <w:rPr>
                <w:color w:val="0000FF"/>
                <w:lang w:val="fr-BE"/>
              </w:rPr>
            </w:pPr>
          </w:p>
        </w:tc>
        <w:tc>
          <w:tcPr>
            <w:tcW w:w="279" w:type="pct"/>
          </w:tcPr>
          <w:p w14:paraId="682C5206" w14:textId="77777777" w:rsidR="004D293C" w:rsidRPr="00EE1415" w:rsidRDefault="004D293C" w:rsidP="004D293C">
            <w:pPr>
              <w:spacing w:line="240" w:lineRule="atLeast"/>
              <w:rPr>
                <w:color w:val="0000FF"/>
                <w:lang w:val="fr-BE"/>
              </w:rPr>
            </w:pPr>
          </w:p>
        </w:tc>
        <w:tc>
          <w:tcPr>
            <w:tcW w:w="464" w:type="pct"/>
          </w:tcPr>
          <w:p w14:paraId="0753A226" w14:textId="77777777" w:rsidR="004D293C" w:rsidRPr="00EE1415" w:rsidRDefault="004D293C" w:rsidP="004D293C">
            <w:pPr>
              <w:spacing w:line="240" w:lineRule="atLeast"/>
              <w:jc w:val="both"/>
              <w:rPr>
                <w:color w:val="0000FF"/>
                <w:lang w:val="fr-BE"/>
              </w:rPr>
            </w:pPr>
          </w:p>
        </w:tc>
        <w:tc>
          <w:tcPr>
            <w:tcW w:w="465" w:type="pct"/>
          </w:tcPr>
          <w:p w14:paraId="2E8049D9" w14:textId="77777777" w:rsidR="004D293C" w:rsidRPr="00EE1415" w:rsidRDefault="004D293C" w:rsidP="004D293C">
            <w:pPr>
              <w:spacing w:line="240" w:lineRule="atLeast"/>
              <w:rPr>
                <w:color w:val="0000FF"/>
                <w:lang w:val="fr-BE"/>
              </w:rPr>
            </w:pPr>
          </w:p>
        </w:tc>
        <w:tc>
          <w:tcPr>
            <w:tcW w:w="3483" w:type="pct"/>
            <w:gridSpan w:val="7"/>
          </w:tcPr>
          <w:p w14:paraId="0A9DCC99" w14:textId="77777777"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"A.R. 28.11.2021" (en vigueur 1.2.2022)</w:t>
            </w:r>
          </w:p>
        </w:tc>
        <w:tc>
          <w:tcPr>
            <w:tcW w:w="154" w:type="pct"/>
            <w:vAlign w:val="bottom"/>
          </w:tcPr>
          <w:p w14:paraId="62BEB6FD" w14:textId="77777777" w:rsidR="004D293C" w:rsidRPr="0005085E" w:rsidRDefault="004D293C" w:rsidP="004D293C">
            <w:pPr>
              <w:spacing w:line="240" w:lineRule="atLeast"/>
              <w:jc w:val="right"/>
              <w:rPr>
                <w:color w:val="0000FF"/>
                <w:lang w:val="fr-BE"/>
              </w:rPr>
            </w:pPr>
          </w:p>
        </w:tc>
      </w:tr>
      <w:tr w:rsidR="004D293C" w:rsidRPr="00495649" w14:paraId="5E7992EF" w14:textId="77777777" w:rsidTr="002F7583">
        <w:trPr>
          <w:cantSplit/>
        </w:trPr>
        <w:tc>
          <w:tcPr>
            <w:tcW w:w="155" w:type="pct"/>
          </w:tcPr>
          <w:p w14:paraId="2B8D47B6" w14:textId="03A0A0BC" w:rsidR="004D293C" w:rsidRPr="0005085E" w:rsidRDefault="004D293C" w:rsidP="004D293C">
            <w:pPr>
              <w:spacing w:line="240" w:lineRule="atLeast"/>
              <w:rPr>
                <w:rFonts w:ascii="Arial" w:hAnsi="Arial" w:cs="Arial"/>
                <w:color w:val="0000FF"/>
                <w:lang w:val="fr-BE"/>
              </w:rPr>
            </w:pPr>
            <w:r w:rsidRPr="004D293C">
              <w:rPr>
                <w:rFonts w:ascii="Arial" w:hAnsi="Arial" w:cs="Arial"/>
                <w:color w:val="0000FF"/>
                <w:lang w:val="fr-BE"/>
              </w:rPr>
              <w:t>"</w:t>
            </w:r>
          </w:p>
        </w:tc>
        <w:tc>
          <w:tcPr>
            <w:tcW w:w="279" w:type="pct"/>
          </w:tcPr>
          <w:p w14:paraId="6604D1A1" w14:textId="77777777" w:rsidR="004D293C" w:rsidRPr="0005085E" w:rsidRDefault="004D293C" w:rsidP="004D293C">
            <w:pPr>
              <w:spacing w:line="240" w:lineRule="atLeast"/>
              <w:rPr>
                <w:rFonts w:ascii="Arial" w:hAnsi="Arial" w:cs="Arial"/>
                <w:color w:val="0000FF"/>
                <w:lang w:val="fr-BE"/>
              </w:rPr>
            </w:pPr>
          </w:p>
        </w:tc>
        <w:tc>
          <w:tcPr>
            <w:tcW w:w="464" w:type="pct"/>
          </w:tcPr>
          <w:p w14:paraId="61EAF663" w14:textId="77777777" w:rsidR="004D293C" w:rsidRPr="0005085E" w:rsidRDefault="004D293C" w:rsidP="004D293C">
            <w:pPr>
              <w:spacing w:line="240" w:lineRule="atLeast"/>
              <w:rPr>
                <w:rFonts w:ascii="Arial" w:hAnsi="Arial" w:cs="Arial"/>
                <w:color w:val="0000FF"/>
                <w:lang w:val="fr-BE"/>
              </w:rPr>
            </w:pPr>
            <w:r w:rsidRPr="00514168">
              <w:rPr>
                <w:rFonts w:ascii="Arial" w:hAnsi="Arial" w:cs="Arial"/>
                <w:color w:val="0000FF"/>
                <w:lang w:val="fr-BE"/>
              </w:rPr>
              <w:t>103736</w:t>
            </w:r>
          </w:p>
        </w:tc>
        <w:tc>
          <w:tcPr>
            <w:tcW w:w="465" w:type="pct"/>
          </w:tcPr>
          <w:p w14:paraId="0DFB1932" w14:textId="77777777" w:rsidR="004D293C" w:rsidRPr="0005085E" w:rsidRDefault="004D293C" w:rsidP="004D293C">
            <w:pPr>
              <w:spacing w:line="240" w:lineRule="atLeast"/>
              <w:rPr>
                <w:rFonts w:ascii="Arial" w:hAnsi="Arial" w:cs="Arial"/>
                <w:color w:val="0000FF"/>
                <w:lang w:val="fr-BE"/>
              </w:rPr>
            </w:pPr>
          </w:p>
        </w:tc>
        <w:tc>
          <w:tcPr>
            <w:tcW w:w="2821" w:type="pct"/>
          </w:tcPr>
          <w:p w14:paraId="750255D9" w14:textId="77777777" w:rsidR="004D293C" w:rsidRPr="0005085E" w:rsidRDefault="004D293C" w:rsidP="004D293C">
            <w:pPr>
              <w:spacing w:line="240" w:lineRule="atLeast"/>
              <w:jc w:val="both"/>
              <w:rPr>
                <w:rFonts w:ascii="Arial" w:hAnsi="Arial" w:cs="Arial"/>
                <w:color w:val="0000FF"/>
                <w:lang w:val="fr-BE"/>
              </w:rPr>
            </w:pPr>
            <w:r w:rsidRPr="00514168">
              <w:rPr>
                <w:rFonts w:ascii="Arial" w:hAnsi="Arial" w:cs="Arial"/>
                <w:color w:val="0000FF"/>
                <w:lang w:val="fr-BE"/>
              </w:rPr>
              <w:t>Visite au domicile du malade par le médecin spécialiste en pédiatrie</w:t>
            </w:r>
          </w:p>
        </w:tc>
        <w:tc>
          <w:tcPr>
            <w:tcW w:w="149" w:type="pct"/>
            <w:gridSpan w:val="2"/>
            <w:vAlign w:val="bottom"/>
          </w:tcPr>
          <w:p w14:paraId="75A458FE"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CF70F8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6</w:t>
            </w:r>
          </w:p>
        </w:tc>
        <w:tc>
          <w:tcPr>
            <w:tcW w:w="166" w:type="pct"/>
            <w:gridSpan w:val="2"/>
            <w:vAlign w:val="bottom"/>
          </w:tcPr>
          <w:p w14:paraId="6D1B35E8"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7F0084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8C8E54D" w14:textId="77777777" w:rsidTr="002F7583">
        <w:trPr>
          <w:cantSplit/>
        </w:trPr>
        <w:tc>
          <w:tcPr>
            <w:tcW w:w="155" w:type="pct"/>
          </w:tcPr>
          <w:p w14:paraId="7906B52F" w14:textId="77777777" w:rsidR="004D293C" w:rsidRPr="0005085E" w:rsidRDefault="004D293C" w:rsidP="004D293C">
            <w:pPr>
              <w:spacing w:line="240" w:lineRule="atLeast"/>
              <w:rPr>
                <w:rFonts w:ascii="Arial" w:hAnsi="Arial" w:cs="Arial"/>
                <w:color w:val="0000FF"/>
                <w:lang w:val="fr-BE"/>
              </w:rPr>
            </w:pPr>
          </w:p>
        </w:tc>
        <w:tc>
          <w:tcPr>
            <w:tcW w:w="279" w:type="pct"/>
          </w:tcPr>
          <w:p w14:paraId="1161CE87" w14:textId="77777777" w:rsidR="004D293C" w:rsidRPr="0005085E" w:rsidRDefault="004D293C" w:rsidP="004D293C">
            <w:pPr>
              <w:spacing w:line="240" w:lineRule="atLeast"/>
              <w:rPr>
                <w:rFonts w:ascii="Arial" w:hAnsi="Arial" w:cs="Arial"/>
                <w:color w:val="0000FF"/>
                <w:lang w:val="fr-BE"/>
              </w:rPr>
            </w:pPr>
          </w:p>
        </w:tc>
        <w:tc>
          <w:tcPr>
            <w:tcW w:w="464" w:type="pct"/>
          </w:tcPr>
          <w:p w14:paraId="703CCDA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7AAA43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86A80F7"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8E232EF"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25711EE" w14:textId="77777777" w:rsidTr="002F7583">
        <w:trPr>
          <w:cantSplit/>
        </w:trPr>
        <w:tc>
          <w:tcPr>
            <w:tcW w:w="155" w:type="pct"/>
          </w:tcPr>
          <w:p w14:paraId="3E1172B8" w14:textId="77777777" w:rsidR="004D293C" w:rsidRPr="0005085E" w:rsidRDefault="004D293C" w:rsidP="004D293C">
            <w:pPr>
              <w:spacing w:line="240" w:lineRule="atLeast"/>
              <w:rPr>
                <w:rFonts w:ascii="Arial" w:hAnsi="Arial" w:cs="Arial"/>
                <w:color w:val="0000FF"/>
                <w:lang w:val="fr-BE"/>
              </w:rPr>
            </w:pPr>
          </w:p>
        </w:tc>
        <w:tc>
          <w:tcPr>
            <w:tcW w:w="279" w:type="pct"/>
          </w:tcPr>
          <w:p w14:paraId="3E6ADC14" w14:textId="77777777" w:rsidR="004D293C" w:rsidRPr="0005085E" w:rsidRDefault="004D293C" w:rsidP="004D293C">
            <w:pPr>
              <w:spacing w:line="240" w:lineRule="atLeast"/>
              <w:rPr>
                <w:rFonts w:ascii="Arial" w:hAnsi="Arial" w:cs="Arial"/>
                <w:color w:val="0000FF"/>
                <w:lang w:val="fr-BE"/>
              </w:rPr>
            </w:pPr>
          </w:p>
        </w:tc>
        <w:tc>
          <w:tcPr>
            <w:tcW w:w="464" w:type="pct"/>
          </w:tcPr>
          <w:p w14:paraId="2489BFF0" w14:textId="77777777" w:rsidR="004D293C" w:rsidRPr="0005085E" w:rsidRDefault="004D293C" w:rsidP="004D293C">
            <w:pPr>
              <w:spacing w:line="240" w:lineRule="atLeast"/>
              <w:rPr>
                <w:rFonts w:ascii="Arial" w:hAnsi="Arial" w:cs="Arial"/>
                <w:color w:val="0000FF"/>
                <w:lang w:val="fr-BE"/>
              </w:rPr>
            </w:pPr>
            <w:r w:rsidRPr="00514168">
              <w:rPr>
                <w:rFonts w:ascii="Arial" w:hAnsi="Arial" w:cs="Arial"/>
                <w:color w:val="0000FF"/>
                <w:lang w:val="fr-BE"/>
              </w:rPr>
              <w:t>104812</w:t>
            </w:r>
          </w:p>
        </w:tc>
        <w:tc>
          <w:tcPr>
            <w:tcW w:w="465" w:type="pct"/>
          </w:tcPr>
          <w:p w14:paraId="53951767" w14:textId="77777777" w:rsidR="004D293C" w:rsidRPr="0005085E" w:rsidRDefault="004D293C" w:rsidP="004D293C">
            <w:pPr>
              <w:spacing w:line="240" w:lineRule="atLeast"/>
              <w:rPr>
                <w:rFonts w:ascii="Arial" w:hAnsi="Arial" w:cs="Arial"/>
                <w:color w:val="0000FF"/>
                <w:lang w:val="fr-BE"/>
              </w:rPr>
            </w:pPr>
          </w:p>
        </w:tc>
        <w:tc>
          <w:tcPr>
            <w:tcW w:w="2821" w:type="pct"/>
          </w:tcPr>
          <w:p w14:paraId="19AFB39F" w14:textId="77777777" w:rsidR="004D293C" w:rsidRPr="0005085E" w:rsidRDefault="004D293C" w:rsidP="004D293C">
            <w:pPr>
              <w:spacing w:line="240" w:lineRule="atLeast"/>
              <w:jc w:val="both"/>
              <w:rPr>
                <w:rFonts w:ascii="Arial" w:hAnsi="Arial" w:cs="Arial"/>
                <w:color w:val="0000FF"/>
                <w:lang w:val="fr-BE"/>
              </w:rPr>
            </w:pPr>
            <w:r w:rsidRPr="00514168">
              <w:rPr>
                <w:rFonts w:ascii="Arial" w:hAnsi="Arial" w:cs="Arial"/>
                <w:color w:val="0000FF"/>
                <w:lang w:val="fr-BE"/>
              </w:rPr>
              <w:t>Visite au domicile du malade entre 18 heures et 21 heures par un médecin spécialiste en pédiatrie</w:t>
            </w:r>
          </w:p>
        </w:tc>
        <w:tc>
          <w:tcPr>
            <w:tcW w:w="149" w:type="pct"/>
            <w:gridSpan w:val="2"/>
            <w:vAlign w:val="bottom"/>
          </w:tcPr>
          <w:p w14:paraId="048A8F24"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2A20A4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8</w:t>
            </w:r>
          </w:p>
        </w:tc>
        <w:tc>
          <w:tcPr>
            <w:tcW w:w="166" w:type="pct"/>
            <w:gridSpan w:val="2"/>
            <w:vAlign w:val="bottom"/>
          </w:tcPr>
          <w:p w14:paraId="2D713A75"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BDC6D39"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3EFEF7C" w14:textId="77777777" w:rsidTr="002F7583">
        <w:trPr>
          <w:cantSplit/>
        </w:trPr>
        <w:tc>
          <w:tcPr>
            <w:tcW w:w="155" w:type="pct"/>
          </w:tcPr>
          <w:p w14:paraId="6157926E" w14:textId="77777777" w:rsidR="004D293C" w:rsidRPr="0005085E" w:rsidRDefault="004D293C" w:rsidP="004D293C">
            <w:pPr>
              <w:spacing w:line="240" w:lineRule="atLeast"/>
              <w:rPr>
                <w:rFonts w:ascii="Arial" w:hAnsi="Arial" w:cs="Arial"/>
                <w:color w:val="0000FF"/>
                <w:lang w:val="fr-BE"/>
              </w:rPr>
            </w:pPr>
          </w:p>
        </w:tc>
        <w:tc>
          <w:tcPr>
            <w:tcW w:w="279" w:type="pct"/>
          </w:tcPr>
          <w:p w14:paraId="77995DED" w14:textId="77777777" w:rsidR="004D293C" w:rsidRPr="0005085E" w:rsidRDefault="004D293C" w:rsidP="004D293C">
            <w:pPr>
              <w:spacing w:line="240" w:lineRule="atLeast"/>
              <w:rPr>
                <w:rFonts w:ascii="Arial" w:hAnsi="Arial" w:cs="Arial"/>
                <w:color w:val="0000FF"/>
                <w:lang w:val="fr-BE"/>
              </w:rPr>
            </w:pPr>
          </w:p>
        </w:tc>
        <w:tc>
          <w:tcPr>
            <w:tcW w:w="464" w:type="pct"/>
          </w:tcPr>
          <w:p w14:paraId="51B5476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2803ED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CF869F7"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6106261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9C280E4" w14:textId="77777777" w:rsidTr="002F7583">
        <w:trPr>
          <w:cantSplit/>
        </w:trPr>
        <w:tc>
          <w:tcPr>
            <w:tcW w:w="155" w:type="pct"/>
          </w:tcPr>
          <w:p w14:paraId="66C34B8D" w14:textId="77777777" w:rsidR="004D293C" w:rsidRPr="0005085E" w:rsidRDefault="004D293C" w:rsidP="004D293C">
            <w:pPr>
              <w:spacing w:line="240" w:lineRule="atLeast"/>
              <w:rPr>
                <w:rFonts w:ascii="Arial" w:hAnsi="Arial" w:cs="Arial"/>
                <w:color w:val="0000FF"/>
                <w:lang w:val="fr-BE"/>
              </w:rPr>
            </w:pPr>
          </w:p>
        </w:tc>
        <w:tc>
          <w:tcPr>
            <w:tcW w:w="279" w:type="pct"/>
          </w:tcPr>
          <w:p w14:paraId="6D364274" w14:textId="77777777" w:rsidR="004D293C" w:rsidRPr="0005085E" w:rsidRDefault="004D293C" w:rsidP="004D293C">
            <w:pPr>
              <w:spacing w:line="240" w:lineRule="atLeast"/>
              <w:rPr>
                <w:rFonts w:ascii="Arial" w:hAnsi="Arial" w:cs="Arial"/>
                <w:color w:val="0000FF"/>
                <w:lang w:val="fr-BE"/>
              </w:rPr>
            </w:pPr>
          </w:p>
        </w:tc>
        <w:tc>
          <w:tcPr>
            <w:tcW w:w="464" w:type="pct"/>
          </w:tcPr>
          <w:p w14:paraId="55A03B00" w14:textId="77777777" w:rsidR="004D293C" w:rsidRPr="0005085E" w:rsidRDefault="004D293C" w:rsidP="004D293C">
            <w:pPr>
              <w:spacing w:line="240" w:lineRule="atLeast"/>
              <w:rPr>
                <w:rFonts w:ascii="Arial" w:hAnsi="Arial" w:cs="Arial"/>
                <w:color w:val="0000FF"/>
                <w:lang w:val="fr-BE"/>
              </w:rPr>
            </w:pPr>
            <w:r w:rsidRPr="00514168">
              <w:rPr>
                <w:rFonts w:ascii="Arial" w:hAnsi="Arial" w:cs="Arial"/>
                <w:color w:val="0000FF"/>
                <w:lang w:val="fr-BE"/>
              </w:rPr>
              <w:t>104834</w:t>
            </w:r>
          </w:p>
        </w:tc>
        <w:tc>
          <w:tcPr>
            <w:tcW w:w="465" w:type="pct"/>
          </w:tcPr>
          <w:p w14:paraId="7F044756" w14:textId="77777777" w:rsidR="004D293C" w:rsidRPr="0005085E" w:rsidRDefault="004D293C" w:rsidP="004D293C">
            <w:pPr>
              <w:spacing w:line="240" w:lineRule="atLeast"/>
              <w:rPr>
                <w:rFonts w:ascii="Arial" w:hAnsi="Arial" w:cs="Arial"/>
                <w:color w:val="0000FF"/>
                <w:lang w:val="fr-BE"/>
              </w:rPr>
            </w:pPr>
          </w:p>
        </w:tc>
        <w:tc>
          <w:tcPr>
            <w:tcW w:w="2821" w:type="pct"/>
          </w:tcPr>
          <w:p w14:paraId="6231B45D" w14:textId="77777777" w:rsidR="004D293C" w:rsidRPr="0005085E" w:rsidRDefault="004D293C" w:rsidP="004D293C">
            <w:pPr>
              <w:spacing w:line="240" w:lineRule="atLeast"/>
              <w:jc w:val="both"/>
              <w:rPr>
                <w:rFonts w:ascii="Arial" w:hAnsi="Arial" w:cs="Arial"/>
                <w:color w:val="0000FF"/>
                <w:lang w:val="fr-BE"/>
              </w:rPr>
            </w:pPr>
            <w:r w:rsidRPr="00514168">
              <w:rPr>
                <w:rFonts w:ascii="Arial" w:hAnsi="Arial" w:cs="Arial"/>
                <w:color w:val="0000FF"/>
                <w:lang w:val="fr-BE"/>
              </w:rPr>
              <w:t>Visite au domicile du malade entre 21 heures et 8 heures par un médecin spécialiste en pédiatrie</w:t>
            </w:r>
          </w:p>
        </w:tc>
        <w:tc>
          <w:tcPr>
            <w:tcW w:w="149" w:type="pct"/>
            <w:gridSpan w:val="2"/>
            <w:vAlign w:val="bottom"/>
          </w:tcPr>
          <w:p w14:paraId="27E1330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56F1B7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15</w:t>
            </w:r>
          </w:p>
        </w:tc>
        <w:tc>
          <w:tcPr>
            <w:tcW w:w="166" w:type="pct"/>
            <w:gridSpan w:val="2"/>
            <w:vAlign w:val="bottom"/>
          </w:tcPr>
          <w:p w14:paraId="127E47A1"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118EAE54"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E202A51" w14:textId="77777777" w:rsidTr="002F7583">
        <w:trPr>
          <w:cantSplit/>
        </w:trPr>
        <w:tc>
          <w:tcPr>
            <w:tcW w:w="155" w:type="pct"/>
          </w:tcPr>
          <w:p w14:paraId="25D78365" w14:textId="77777777" w:rsidR="004D293C" w:rsidRPr="0005085E" w:rsidRDefault="004D293C" w:rsidP="004D293C">
            <w:pPr>
              <w:spacing w:line="240" w:lineRule="atLeast"/>
              <w:rPr>
                <w:rFonts w:ascii="Arial" w:hAnsi="Arial" w:cs="Arial"/>
                <w:color w:val="0000FF"/>
                <w:lang w:val="fr-BE"/>
              </w:rPr>
            </w:pPr>
          </w:p>
        </w:tc>
        <w:tc>
          <w:tcPr>
            <w:tcW w:w="279" w:type="pct"/>
          </w:tcPr>
          <w:p w14:paraId="57D887FE" w14:textId="77777777" w:rsidR="004D293C" w:rsidRPr="0005085E" w:rsidRDefault="004D293C" w:rsidP="004D293C">
            <w:pPr>
              <w:spacing w:line="240" w:lineRule="atLeast"/>
              <w:rPr>
                <w:rFonts w:ascii="Arial" w:hAnsi="Arial" w:cs="Arial"/>
                <w:color w:val="0000FF"/>
                <w:lang w:val="fr-BE"/>
              </w:rPr>
            </w:pPr>
          </w:p>
        </w:tc>
        <w:tc>
          <w:tcPr>
            <w:tcW w:w="464" w:type="pct"/>
          </w:tcPr>
          <w:p w14:paraId="28E5EDF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7E8177F"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DDA1E08"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3BEE9E7"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53CE7943" w14:textId="77777777" w:rsidTr="002F7583">
        <w:trPr>
          <w:cantSplit/>
        </w:trPr>
        <w:tc>
          <w:tcPr>
            <w:tcW w:w="155" w:type="pct"/>
          </w:tcPr>
          <w:p w14:paraId="23F61052" w14:textId="77777777" w:rsidR="004D293C" w:rsidRPr="0005085E" w:rsidRDefault="004D293C" w:rsidP="004D293C">
            <w:pPr>
              <w:spacing w:line="240" w:lineRule="atLeast"/>
              <w:rPr>
                <w:rFonts w:ascii="Arial" w:hAnsi="Arial" w:cs="Arial"/>
                <w:color w:val="0000FF"/>
                <w:lang w:val="fr-BE"/>
              </w:rPr>
            </w:pPr>
          </w:p>
        </w:tc>
        <w:tc>
          <w:tcPr>
            <w:tcW w:w="279" w:type="pct"/>
          </w:tcPr>
          <w:p w14:paraId="31DCCC5E" w14:textId="77777777" w:rsidR="004D293C" w:rsidRPr="0005085E" w:rsidRDefault="004D293C" w:rsidP="004D293C">
            <w:pPr>
              <w:spacing w:line="240" w:lineRule="atLeast"/>
              <w:rPr>
                <w:rFonts w:ascii="Arial" w:hAnsi="Arial" w:cs="Arial"/>
                <w:color w:val="0000FF"/>
                <w:lang w:val="fr-BE"/>
              </w:rPr>
            </w:pPr>
          </w:p>
        </w:tc>
        <w:tc>
          <w:tcPr>
            <w:tcW w:w="464" w:type="pct"/>
          </w:tcPr>
          <w:p w14:paraId="7E98FCEC"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104856</w:t>
            </w:r>
          </w:p>
        </w:tc>
        <w:tc>
          <w:tcPr>
            <w:tcW w:w="465" w:type="pct"/>
          </w:tcPr>
          <w:p w14:paraId="4E2BF493" w14:textId="77777777" w:rsidR="004D293C" w:rsidRPr="0005085E" w:rsidRDefault="004D293C" w:rsidP="004D293C">
            <w:pPr>
              <w:spacing w:line="240" w:lineRule="atLeast"/>
              <w:rPr>
                <w:rFonts w:ascii="Arial" w:hAnsi="Arial" w:cs="Arial"/>
                <w:color w:val="0000FF"/>
                <w:lang w:val="fr-BE"/>
              </w:rPr>
            </w:pPr>
          </w:p>
        </w:tc>
        <w:tc>
          <w:tcPr>
            <w:tcW w:w="2821" w:type="pct"/>
          </w:tcPr>
          <w:p w14:paraId="07529B93" w14:textId="77777777"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au domicile du malade du samedi à 8 heures au lundi à 8 heures, par un médecin spécialiste en pédiatrie</w:t>
            </w:r>
          </w:p>
        </w:tc>
        <w:tc>
          <w:tcPr>
            <w:tcW w:w="149" w:type="pct"/>
            <w:gridSpan w:val="2"/>
            <w:vAlign w:val="bottom"/>
          </w:tcPr>
          <w:p w14:paraId="072706A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F3733F8"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10</w:t>
            </w:r>
          </w:p>
        </w:tc>
        <w:tc>
          <w:tcPr>
            <w:tcW w:w="166" w:type="pct"/>
            <w:gridSpan w:val="2"/>
            <w:vAlign w:val="bottom"/>
          </w:tcPr>
          <w:p w14:paraId="03D1A23D"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1C49BC6E"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193146D3" w14:textId="77777777" w:rsidTr="002F7583">
        <w:trPr>
          <w:cantSplit/>
        </w:trPr>
        <w:tc>
          <w:tcPr>
            <w:tcW w:w="155" w:type="pct"/>
          </w:tcPr>
          <w:p w14:paraId="330EED1C" w14:textId="77777777" w:rsidR="004D293C" w:rsidRPr="0005085E" w:rsidRDefault="004D293C" w:rsidP="004D293C">
            <w:pPr>
              <w:spacing w:line="240" w:lineRule="atLeast"/>
              <w:rPr>
                <w:rFonts w:ascii="Arial" w:hAnsi="Arial" w:cs="Arial"/>
                <w:color w:val="0000FF"/>
                <w:lang w:val="fr-BE"/>
              </w:rPr>
            </w:pPr>
          </w:p>
        </w:tc>
        <w:tc>
          <w:tcPr>
            <w:tcW w:w="279" w:type="pct"/>
          </w:tcPr>
          <w:p w14:paraId="5EAB28FB" w14:textId="77777777" w:rsidR="004D293C" w:rsidRPr="0005085E" w:rsidRDefault="004D293C" w:rsidP="004D293C">
            <w:pPr>
              <w:spacing w:line="240" w:lineRule="atLeast"/>
              <w:rPr>
                <w:rFonts w:ascii="Arial" w:hAnsi="Arial" w:cs="Arial"/>
                <w:color w:val="0000FF"/>
                <w:lang w:val="fr-BE"/>
              </w:rPr>
            </w:pPr>
          </w:p>
        </w:tc>
        <w:tc>
          <w:tcPr>
            <w:tcW w:w="464" w:type="pct"/>
          </w:tcPr>
          <w:p w14:paraId="67500EE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558BF70"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8B4E768"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F1E51B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8C1CB2F" w14:textId="77777777" w:rsidTr="002F7583">
        <w:trPr>
          <w:cantSplit/>
        </w:trPr>
        <w:tc>
          <w:tcPr>
            <w:tcW w:w="155" w:type="pct"/>
          </w:tcPr>
          <w:p w14:paraId="1276DDBA" w14:textId="77777777" w:rsidR="004D293C" w:rsidRPr="0005085E" w:rsidRDefault="004D293C" w:rsidP="004D293C">
            <w:pPr>
              <w:spacing w:line="240" w:lineRule="atLeast"/>
              <w:rPr>
                <w:rFonts w:ascii="Arial" w:hAnsi="Arial" w:cs="Arial"/>
                <w:color w:val="0000FF"/>
                <w:lang w:val="fr-BE"/>
              </w:rPr>
            </w:pPr>
          </w:p>
        </w:tc>
        <w:tc>
          <w:tcPr>
            <w:tcW w:w="279" w:type="pct"/>
          </w:tcPr>
          <w:p w14:paraId="7524F093" w14:textId="77777777" w:rsidR="004D293C" w:rsidRPr="0005085E" w:rsidRDefault="004D293C" w:rsidP="004D293C">
            <w:pPr>
              <w:spacing w:line="240" w:lineRule="atLeast"/>
              <w:rPr>
                <w:rFonts w:ascii="Arial" w:hAnsi="Arial" w:cs="Arial"/>
                <w:color w:val="0000FF"/>
                <w:lang w:val="fr-BE"/>
              </w:rPr>
            </w:pPr>
          </w:p>
        </w:tc>
        <w:tc>
          <w:tcPr>
            <w:tcW w:w="464" w:type="pct"/>
          </w:tcPr>
          <w:p w14:paraId="252E2699"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104871</w:t>
            </w:r>
          </w:p>
        </w:tc>
        <w:tc>
          <w:tcPr>
            <w:tcW w:w="465" w:type="pct"/>
          </w:tcPr>
          <w:p w14:paraId="768B8456" w14:textId="77777777" w:rsidR="004D293C" w:rsidRPr="0005085E" w:rsidRDefault="004D293C" w:rsidP="004D293C">
            <w:pPr>
              <w:spacing w:line="240" w:lineRule="atLeast"/>
              <w:rPr>
                <w:rFonts w:ascii="Arial" w:hAnsi="Arial" w:cs="Arial"/>
                <w:color w:val="0000FF"/>
                <w:lang w:val="fr-BE"/>
              </w:rPr>
            </w:pPr>
          </w:p>
        </w:tc>
        <w:tc>
          <w:tcPr>
            <w:tcW w:w="2821" w:type="pct"/>
          </w:tcPr>
          <w:p w14:paraId="6160BF64" w14:textId="6642FFF7"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au domicile du malade depuis la veille d</w:t>
            </w:r>
            <w:r>
              <w:rPr>
                <w:rFonts w:ascii="Arial" w:hAnsi="Arial" w:cs="Arial"/>
                <w:color w:val="0000FF"/>
                <w:lang w:val="fr-BE"/>
              </w:rPr>
              <w:t>’</w:t>
            </w:r>
            <w:r w:rsidRPr="00916AFA">
              <w:rPr>
                <w:rFonts w:ascii="Arial" w:hAnsi="Arial" w:cs="Arial"/>
                <w:color w:val="0000FF"/>
                <w:lang w:val="fr-BE"/>
              </w:rPr>
              <w:t>un jour férié à 21 heures jusqu</w:t>
            </w:r>
            <w:r>
              <w:rPr>
                <w:rFonts w:ascii="Arial" w:hAnsi="Arial" w:cs="Arial"/>
                <w:color w:val="0000FF"/>
                <w:lang w:val="fr-BE"/>
              </w:rPr>
              <w:t>’</w:t>
            </w:r>
            <w:r w:rsidRPr="00916AFA">
              <w:rPr>
                <w:rFonts w:ascii="Arial" w:hAnsi="Arial" w:cs="Arial"/>
                <w:color w:val="0000FF"/>
                <w:lang w:val="fr-BE"/>
              </w:rPr>
              <w:t>au lendemain à 8 heures, par un médecin spécialiste en pédiatrie</w:t>
            </w:r>
          </w:p>
        </w:tc>
        <w:tc>
          <w:tcPr>
            <w:tcW w:w="149" w:type="pct"/>
            <w:gridSpan w:val="2"/>
            <w:vAlign w:val="bottom"/>
          </w:tcPr>
          <w:p w14:paraId="579B4BC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BB5D838"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10</w:t>
            </w:r>
          </w:p>
        </w:tc>
        <w:tc>
          <w:tcPr>
            <w:tcW w:w="166" w:type="pct"/>
            <w:gridSpan w:val="2"/>
            <w:vAlign w:val="bottom"/>
          </w:tcPr>
          <w:p w14:paraId="0A34C386"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53DA3CE"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B8023EA" w14:textId="77777777" w:rsidTr="002F7583">
        <w:trPr>
          <w:cantSplit/>
        </w:trPr>
        <w:tc>
          <w:tcPr>
            <w:tcW w:w="155" w:type="pct"/>
          </w:tcPr>
          <w:p w14:paraId="4D9CB080" w14:textId="77777777" w:rsidR="004D293C" w:rsidRPr="0005085E" w:rsidRDefault="004D293C" w:rsidP="004D293C">
            <w:pPr>
              <w:spacing w:line="240" w:lineRule="atLeast"/>
              <w:rPr>
                <w:rFonts w:ascii="Arial" w:hAnsi="Arial" w:cs="Arial"/>
                <w:color w:val="0000FF"/>
                <w:lang w:val="fr-BE"/>
              </w:rPr>
            </w:pPr>
          </w:p>
        </w:tc>
        <w:tc>
          <w:tcPr>
            <w:tcW w:w="279" w:type="pct"/>
          </w:tcPr>
          <w:p w14:paraId="0F2C03F5" w14:textId="77777777" w:rsidR="004D293C" w:rsidRPr="0005085E" w:rsidRDefault="004D293C" w:rsidP="004D293C">
            <w:pPr>
              <w:spacing w:line="240" w:lineRule="atLeast"/>
              <w:rPr>
                <w:rFonts w:ascii="Arial" w:hAnsi="Arial" w:cs="Arial"/>
                <w:color w:val="0000FF"/>
                <w:lang w:val="fr-BE"/>
              </w:rPr>
            </w:pPr>
          </w:p>
        </w:tc>
        <w:tc>
          <w:tcPr>
            <w:tcW w:w="464" w:type="pct"/>
          </w:tcPr>
          <w:p w14:paraId="26A07F3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63DE13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EF69CB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5E774FF"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52C63CED" w14:textId="77777777" w:rsidTr="002F7583">
        <w:trPr>
          <w:cantSplit/>
        </w:trPr>
        <w:tc>
          <w:tcPr>
            <w:tcW w:w="155" w:type="pct"/>
          </w:tcPr>
          <w:p w14:paraId="2DEEBA93" w14:textId="77777777" w:rsidR="004D293C" w:rsidRPr="0005085E" w:rsidRDefault="004D293C" w:rsidP="004D293C">
            <w:pPr>
              <w:spacing w:line="240" w:lineRule="atLeast"/>
              <w:rPr>
                <w:rFonts w:ascii="Arial" w:hAnsi="Arial" w:cs="Arial"/>
                <w:color w:val="0000FF"/>
                <w:lang w:val="fr-BE"/>
              </w:rPr>
            </w:pPr>
          </w:p>
        </w:tc>
        <w:tc>
          <w:tcPr>
            <w:tcW w:w="279" w:type="pct"/>
          </w:tcPr>
          <w:p w14:paraId="3A7868E7" w14:textId="77777777" w:rsidR="004D293C" w:rsidRPr="0005085E" w:rsidRDefault="004D293C" w:rsidP="004D293C">
            <w:pPr>
              <w:spacing w:line="240" w:lineRule="atLeast"/>
              <w:rPr>
                <w:rFonts w:ascii="Arial" w:hAnsi="Arial" w:cs="Arial"/>
                <w:color w:val="0000FF"/>
                <w:lang w:val="fr-BE"/>
              </w:rPr>
            </w:pPr>
          </w:p>
        </w:tc>
        <w:tc>
          <w:tcPr>
            <w:tcW w:w="464" w:type="pct"/>
          </w:tcPr>
          <w:p w14:paraId="385D350B"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103751</w:t>
            </w:r>
          </w:p>
        </w:tc>
        <w:tc>
          <w:tcPr>
            <w:tcW w:w="465" w:type="pct"/>
          </w:tcPr>
          <w:p w14:paraId="6AC8B9A4" w14:textId="77777777" w:rsidR="004D293C" w:rsidRPr="0005085E" w:rsidRDefault="004D293C" w:rsidP="004D293C">
            <w:pPr>
              <w:spacing w:line="240" w:lineRule="atLeast"/>
              <w:rPr>
                <w:rFonts w:ascii="Arial" w:hAnsi="Arial" w:cs="Arial"/>
                <w:color w:val="0000FF"/>
                <w:lang w:val="fr-BE"/>
              </w:rPr>
            </w:pPr>
          </w:p>
        </w:tc>
        <w:tc>
          <w:tcPr>
            <w:tcW w:w="2821" w:type="pct"/>
          </w:tcPr>
          <w:p w14:paraId="3186AFD5" w14:textId="6C49C322"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au domicile du patient, à l</w:t>
            </w:r>
            <w:r>
              <w:rPr>
                <w:rFonts w:ascii="Arial" w:hAnsi="Arial" w:cs="Arial"/>
                <w:color w:val="0000FF"/>
                <w:lang w:val="fr-BE"/>
              </w:rPr>
              <w:t>’</w:t>
            </w:r>
            <w:r w:rsidRPr="00916AFA">
              <w:rPr>
                <w:rFonts w:ascii="Arial" w:hAnsi="Arial" w:cs="Arial"/>
                <w:color w:val="0000FF"/>
                <w:lang w:val="fr-BE"/>
              </w:rPr>
              <w:t>occasion d</w:t>
            </w:r>
            <w:r>
              <w:rPr>
                <w:rFonts w:ascii="Arial" w:hAnsi="Arial" w:cs="Arial"/>
                <w:color w:val="0000FF"/>
                <w:lang w:val="fr-BE"/>
              </w:rPr>
              <w:t>’</w:t>
            </w:r>
            <w:r w:rsidRPr="00916AFA">
              <w:rPr>
                <w:rFonts w:ascii="Arial" w:hAnsi="Arial" w:cs="Arial"/>
                <w:color w:val="0000FF"/>
                <w:lang w:val="fr-BE"/>
              </w:rPr>
              <w:t>un même déplacement pour deux patients, par un médecin spécialiste en pédiatrie</w:t>
            </w:r>
          </w:p>
        </w:tc>
        <w:tc>
          <w:tcPr>
            <w:tcW w:w="149" w:type="pct"/>
            <w:gridSpan w:val="2"/>
            <w:vAlign w:val="bottom"/>
          </w:tcPr>
          <w:p w14:paraId="17143D8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C</w:t>
            </w:r>
          </w:p>
        </w:tc>
        <w:tc>
          <w:tcPr>
            <w:tcW w:w="347" w:type="pct"/>
            <w:gridSpan w:val="2"/>
            <w:vAlign w:val="bottom"/>
          </w:tcPr>
          <w:p w14:paraId="7E89DC0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15</w:t>
            </w:r>
          </w:p>
        </w:tc>
        <w:tc>
          <w:tcPr>
            <w:tcW w:w="166" w:type="pct"/>
            <w:gridSpan w:val="2"/>
            <w:vAlign w:val="bottom"/>
          </w:tcPr>
          <w:p w14:paraId="09CBE7C5"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E872C9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DA5EC2B" w14:textId="77777777" w:rsidTr="002F7583">
        <w:trPr>
          <w:cantSplit/>
        </w:trPr>
        <w:tc>
          <w:tcPr>
            <w:tcW w:w="155" w:type="pct"/>
          </w:tcPr>
          <w:p w14:paraId="1A1C200C" w14:textId="77777777" w:rsidR="004D293C" w:rsidRPr="0005085E" w:rsidRDefault="004D293C" w:rsidP="004D293C">
            <w:pPr>
              <w:spacing w:line="240" w:lineRule="atLeast"/>
              <w:rPr>
                <w:rFonts w:ascii="Arial" w:hAnsi="Arial" w:cs="Arial"/>
                <w:color w:val="0000FF"/>
                <w:lang w:val="fr-BE"/>
              </w:rPr>
            </w:pPr>
          </w:p>
        </w:tc>
        <w:tc>
          <w:tcPr>
            <w:tcW w:w="279" w:type="pct"/>
          </w:tcPr>
          <w:p w14:paraId="44063EEE" w14:textId="77777777" w:rsidR="004D293C" w:rsidRPr="0005085E" w:rsidRDefault="004D293C" w:rsidP="004D293C">
            <w:pPr>
              <w:spacing w:line="240" w:lineRule="atLeast"/>
              <w:rPr>
                <w:rFonts w:ascii="Arial" w:hAnsi="Arial" w:cs="Arial"/>
                <w:color w:val="0000FF"/>
                <w:lang w:val="fr-BE"/>
              </w:rPr>
            </w:pPr>
          </w:p>
        </w:tc>
        <w:tc>
          <w:tcPr>
            <w:tcW w:w="464" w:type="pct"/>
          </w:tcPr>
          <w:p w14:paraId="3EA910B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6F4328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1430EE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4A0889E" w14:textId="77777777" w:rsidR="004D293C" w:rsidRPr="0005085E" w:rsidRDefault="004D293C" w:rsidP="004D293C">
            <w:pPr>
              <w:spacing w:line="240" w:lineRule="atLeast"/>
              <w:jc w:val="right"/>
              <w:rPr>
                <w:rFonts w:ascii="Arial" w:hAnsi="Arial" w:cs="Arial"/>
                <w:color w:val="0000FF"/>
                <w:lang w:val="fr-BE"/>
              </w:rPr>
            </w:pPr>
          </w:p>
        </w:tc>
      </w:tr>
      <w:tr w:rsidR="00645992" w:rsidRPr="00495649" w14:paraId="05F505C6" w14:textId="77777777" w:rsidTr="002F7583">
        <w:trPr>
          <w:cantSplit/>
        </w:trPr>
        <w:tc>
          <w:tcPr>
            <w:tcW w:w="155" w:type="pct"/>
          </w:tcPr>
          <w:p w14:paraId="123F455A" w14:textId="77777777" w:rsidR="00645992" w:rsidRDefault="00645992" w:rsidP="004D293C">
            <w:pPr>
              <w:spacing w:line="240" w:lineRule="atLeast"/>
              <w:rPr>
                <w:rFonts w:ascii="Arial" w:hAnsi="Arial" w:cs="Arial"/>
                <w:color w:val="0000FF"/>
                <w:lang w:val="fr-BE"/>
              </w:rPr>
            </w:pPr>
          </w:p>
          <w:p w14:paraId="79FE9400" w14:textId="77777777" w:rsidR="00645992" w:rsidRDefault="00645992" w:rsidP="004D293C">
            <w:pPr>
              <w:spacing w:line="240" w:lineRule="atLeast"/>
              <w:rPr>
                <w:rFonts w:ascii="Arial" w:hAnsi="Arial" w:cs="Arial"/>
                <w:color w:val="0000FF"/>
                <w:lang w:val="fr-BE"/>
              </w:rPr>
            </w:pPr>
          </w:p>
          <w:p w14:paraId="10FED23A" w14:textId="77777777" w:rsidR="006A2465" w:rsidRPr="0005085E" w:rsidRDefault="006A2465" w:rsidP="004D293C">
            <w:pPr>
              <w:spacing w:line="240" w:lineRule="atLeast"/>
              <w:rPr>
                <w:rFonts w:ascii="Arial" w:hAnsi="Arial" w:cs="Arial"/>
                <w:color w:val="0000FF"/>
                <w:lang w:val="fr-BE"/>
              </w:rPr>
            </w:pPr>
          </w:p>
        </w:tc>
        <w:tc>
          <w:tcPr>
            <w:tcW w:w="279" w:type="pct"/>
          </w:tcPr>
          <w:p w14:paraId="1AD3A269" w14:textId="77777777" w:rsidR="00645992" w:rsidRPr="0005085E" w:rsidRDefault="00645992" w:rsidP="004D293C">
            <w:pPr>
              <w:spacing w:line="240" w:lineRule="atLeast"/>
              <w:rPr>
                <w:rFonts w:ascii="Arial" w:hAnsi="Arial" w:cs="Arial"/>
                <w:color w:val="0000FF"/>
                <w:lang w:val="fr-BE"/>
              </w:rPr>
            </w:pPr>
          </w:p>
        </w:tc>
        <w:tc>
          <w:tcPr>
            <w:tcW w:w="464" w:type="pct"/>
          </w:tcPr>
          <w:p w14:paraId="440A577B"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5BCAF282"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13C6437D"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3817D938" w14:textId="77777777" w:rsidR="00645992" w:rsidRPr="0005085E" w:rsidRDefault="00645992" w:rsidP="004D293C">
            <w:pPr>
              <w:spacing w:line="240" w:lineRule="atLeast"/>
              <w:jc w:val="right"/>
              <w:rPr>
                <w:rFonts w:ascii="Arial" w:hAnsi="Arial" w:cs="Arial"/>
                <w:color w:val="0000FF"/>
                <w:lang w:val="fr-BE"/>
              </w:rPr>
            </w:pPr>
          </w:p>
        </w:tc>
      </w:tr>
      <w:tr w:rsidR="004D293C" w:rsidRPr="00495649" w14:paraId="77C8109A" w14:textId="77777777" w:rsidTr="002F7583">
        <w:trPr>
          <w:cantSplit/>
        </w:trPr>
        <w:tc>
          <w:tcPr>
            <w:tcW w:w="155" w:type="pct"/>
          </w:tcPr>
          <w:p w14:paraId="5161EE22" w14:textId="77777777" w:rsidR="004D293C" w:rsidRPr="0005085E" w:rsidRDefault="004D293C" w:rsidP="004D293C">
            <w:pPr>
              <w:spacing w:line="240" w:lineRule="atLeast"/>
              <w:rPr>
                <w:rFonts w:ascii="Arial" w:hAnsi="Arial" w:cs="Arial"/>
                <w:color w:val="0000FF"/>
                <w:lang w:val="fr-BE"/>
              </w:rPr>
            </w:pPr>
          </w:p>
        </w:tc>
        <w:tc>
          <w:tcPr>
            <w:tcW w:w="279" w:type="pct"/>
          </w:tcPr>
          <w:p w14:paraId="34F97741" w14:textId="77777777" w:rsidR="004D293C" w:rsidRPr="0005085E" w:rsidRDefault="004D293C" w:rsidP="004D293C">
            <w:pPr>
              <w:spacing w:line="240" w:lineRule="atLeast"/>
              <w:rPr>
                <w:rFonts w:ascii="Arial" w:hAnsi="Arial" w:cs="Arial"/>
                <w:color w:val="0000FF"/>
                <w:lang w:val="fr-BE"/>
              </w:rPr>
            </w:pPr>
          </w:p>
        </w:tc>
        <w:tc>
          <w:tcPr>
            <w:tcW w:w="464" w:type="pct"/>
          </w:tcPr>
          <w:p w14:paraId="6160B77A"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103773</w:t>
            </w:r>
          </w:p>
        </w:tc>
        <w:tc>
          <w:tcPr>
            <w:tcW w:w="465" w:type="pct"/>
          </w:tcPr>
          <w:p w14:paraId="566BAC5E" w14:textId="77777777" w:rsidR="004D293C" w:rsidRPr="0005085E" w:rsidRDefault="004D293C" w:rsidP="004D293C">
            <w:pPr>
              <w:spacing w:line="240" w:lineRule="atLeast"/>
              <w:rPr>
                <w:rFonts w:ascii="Arial" w:hAnsi="Arial" w:cs="Arial"/>
                <w:color w:val="0000FF"/>
                <w:lang w:val="fr-BE"/>
              </w:rPr>
            </w:pPr>
          </w:p>
        </w:tc>
        <w:tc>
          <w:tcPr>
            <w:tcW w:w="2821" w:type="pct"/>
          </w:tcPr>
          <w:p w14:paraId="7BC0854F" w14:textId="7837176D"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au domicile du patient, à l</w:t>
            </w:r>
            <w:r>
              <w:rPr>
                <w:rFonts w:ascii="Arial" w:hAnsi="Arial" w:cs="Arial"/>
                <w:color w:val="0000FF"/>
                <w:lang w:val="fr-BE"/>
              </w:rPr>
              <w:t>’</w:t>
            </w:r>
            <w:r w:rsidRPr="00916AFA">
              <w:rPr>
                <w:rFonts w:ascii="Arial" w:hAnsi="Arial" w:cs="Arial"/>
                <w:color w:val="0000FF"/>
                <w:lang w:val="fr-BE"/>
              </w:rPr>
              <w:t>occasion d</w:t>
            </w:r>
            <w:r>
              <w:rPr>
                <w:rFonts w:ascii="Arial" w:hAnsi="Arial" w:cs="Arial"/>
                <w:color w:val="0000FF"/>
                <w:lang w:val="fr-BE"/>
              </w:rPr>
              <w:t>’</w:t>
            </w:r>
            <w:r w:rsidRPr="00916AFA">
              <w:rPr>
                <w:rFonts w:ascii="Arial" w:hAnsi="Arial" w:cs="Arial"/>
                <w:color w:val="0000FF"/>
                <w:lang w:val="fr-BE"/>
              </w:rPr>
              <w:t>un même déplacement pour plus de deux patients, par un médecin spécialiste en pédiatrie</w:t>
            </w:r>
          </w:p>
        </w:tc>
        <w:tc>
          <w:tcPr>
            <w:tcW w:w="149" w:type="pct"/>
            <w:gridSpan w:val="2"/>
            <w:vAlign w:val="bottom"/>
          </w:tcPr>
          <w:p w14:paraId="23C72EDF"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C</w:t>
            </w:r>
          </w:p>
        </w:tc>
        <w:tc>
          <w:tcPr>
            <w:tcW w:w="347" w:type="pct"/>
            <w:gridSpan w:val="2"/>
            <w:vAlign w:val="bottom"/>
          </w:tcPr>
          <w:p w14:paraId="2B5DEE9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13</w:t>
            </w:r>
          </w:p>
        </w:tc>
        <w:tc>
          <w:tcPr>
            <w:tcW w:w="166" w:type="pct"/>
            <w:gridSpan w:val="2"/>
            <w:vAlign w:val="bottom"/>
          </w:tcPr>
          <w:p w14:paraId="4D95E413"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0A5B9DF9"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1532F0C" w14:textId="77777777" w:rsidTr="002F7583">
        <w:trPr>
          <w:cantSplit/>
        </w:trPr>
        <w:tc>
          <w:tcPr>
            <w:tcW w:w="155" w:type="pct"/>
          </w:tcPr>
          <w:p w14:paraId="5131D829" w14:textId="77777777" w:rsidR="004D293C" w:rsidRPr="0005085E" w:rsidRDefault="004D293C" w:rsidP="004D293C">
            <w:pPr>
              <w:spacing w:line="240" w:lineRule="atLeast"/>
              <w:rPr>
                <w:rFonts w:ascii="Arial" w:hAnsi="Arial" w:cs="Arial"/>
                <w:color w:val="0000FF"/>
                <w:lang w:val="fr-BE"/>
              </w:rPr>
            </w:pPr>
          </w:p>
        </w:tc>
        <w:tc>
          <w:tcPr>
            <w:tcW w:w="279" w:type="pct"/>
          </w:tcPr>
          <w:p w14:paraId="003E6C3F" w14:textId="77777777" w:rsidR="004D293C" w:rsidRPr="0005085E" w:rsidRDefault="004D293C" w:rsidP="004D293C">
            <w:pPr>
              <w:spacing w:line="240" w:lineRule="atLeast"/>
              <w:rPr>
                <w:rFonts w:ascii="Arial" w:hAnsi="Arial" w:cs="Arial"/>
                <w:color w:val="0000FF"/>
                <w:lang w:val="fr-BE"/>
              </w:rPr>
            </w:pPr>
          </w:p>
        </w:tc>
        <w:tc>
          <w:tcPr>
            <w:tcW w:w="464" w:type="pct"/>
          </w:tcPr>
          <w:p w14:paraId="75CB6E1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84AA9C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3609F5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CCDE190"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108C29E" w14:textId="77777777" w:rsidTr="002F7583">
        <w:trPr>
          <w:cantSplit/>
        </w:trPr>
        <w:tc>
          <w:tcPr>
            <w:tcW w:w="155" w:type="pct"/>
          </w:tcPr>
          <w:p w14:paraId="1F40C21E" w14:textId="77777777" w:rsidR="004D293C" w:rsidRPr="0005085E" w:rsidRDefault="004D293C" w:rsidP="004D293C">
            <w:pPr>
              <w:spacing w:line="240" w:lineRule="atLeast"/>
              <w:rPr>
                <w:rFonts w:ascii="Arial" w:hAnsi="Arial" w:cs="Arial"/>
                <w:color w:val="0000FF"/>
                <w:lang w:val="fr-BE"/>
              </w:rPr>
            </w:pPr>
          </w:p>
        </w:tc>
        <w:tc>
          <w:tcPr>
            <w:tcW w:w="279" w:type="pct"/>
          </w:tcPr>
          <w:p w14:paraId="1263BBF6" w14:textId="77777777" w:rsidR="004D293C" w:rsidRPr="0005085E" w:rsidRDefault="004D293C" w:rsidP="004D293C">
            <w:pPr>
              <w:spacing w:line="240" w:lineRule="atLeast"/>
              <w:rPr>
                <w:rFonts w:ascii="Arial" w:hAnsi="Arial" w:cs="Arial"/>
                <w:color w:val="0000FF"/>
                <w:lang w:val="fr-BE"/>
              </w:rPr>
            </w:pPr>
          </w:p>
        </w:tc>
        <w:tc>
          <w:tcPr>
            <w:tcW w:w="464" w:type="pct"/>
          </w:tcPr>
          <w:p w14:paraId="172E95A6"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103795</w:t>
            </w:r>
          </w:p>
        </w:tc>
        <w:tc>
          <w:tcPr>
            <w:tcW w:w="465" w:type="pct"/>
          </w:tcPr>
          <w:p w14:paraId="712FCD81" w14:textId="77777777" w:rsidR="004D293C" w:rsidRPr="0005085E" w:rsidRDefault="004D293C" w:rsidP="004D293C">
            <w:pPr>
              <w:spacing w:line="240" w:lineRule="atLeast"/>
              <w:rPr>
                <w:rFonts w:ascii="Arial" w:hAnsi="Arial" w:cs="Arial"/>
                <w:color w:val="0000FF"/>
                <w:lang w:val="fr-BE"/>
              </w:rPr>
            </w:pPr>
          </w:p>
        </w:tc>
        <w:tc>
          <w:tcPr>
            <w:tcW w:w="2821" w:type="pct"/>
          </w:tcPr>
          <w:p w14:paraId="51EBC3A6" w14:textId="77777777"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dans un établissement où séjournent des enfants (séjour de jour, de nuit, de jour et de nuit) par un médecin spécialiste en pédiatrie</w:t>
            </w:r>
          </w:p>
        </w:tc>
        <w:tc>
          <w:tcPr>
            <w:tcW w:w="149" w:type="pct"/>
            <w:gridSpan w:val="2"/>
            <w:vAlign w:val="bottom"/>
          </w:tcPr>
          <w:p w14:paraId="5CBDA5D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C</w:t>
            </w:r>
          </w:p>
        </w:tc>
        <w:tc>
          <w:tcPr>
            <w:tcW w:w="347" w:type="pct"/>
            <w:gridSpan w:val="2"/>
            <w:vAlign w:val="bottom"/>
          </w:tcPr>
          <w:p w14:paraId="728F666B"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17</w:t>
            </w:r>
          </w:p>
        </w:tc>
        <w:tc>
          <w:tcPr>
            <w:tcW w:w="166" w:type="pct"/>
            <w:gridSpan w:val="2"/>
            <w:vAlign w:val="bottom"/>
          </w:tcPr>
          <w:p w14:paraId="0258FDC0"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B0B715D"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1DBB1AB" w14:textId="77777777" w:rsidTr="002F7583">
        <w:trPr>
          <w:cantSplit/>
        </w:trPr>
        <w:tc>
          <w:tcPr>
            <w:tcW w:w="155" w:type="pct"/>
          </w:tcPr>
          <w:p w14:paraId="781F2354" w14:textId="77777777" w:rsidR="004D293C" w:rsidRPr="0005085E" w:rsidRDefault="004D293C" w:rsidP="004D293C">
            <w:pPr>
              <w:spacing w:line="240" w:lineRule="atLeast"/>
              <w:rPr>
                <w:rFonts w:ascii="Arial" w:hAnsi="Arial" w:cs="Arial"/>
                <w:color w:val="0000FF"/>
                <w:lang w:val="fr-BE"/>
              </w:rPr>
            </w:pPr>
          </w:p>
        </w:tc>
        <w:tc>
          <w:tcPr>
            <w:tcW w:w="279" w:type="pct"/>
          </w:tcPr>
          <w:p w14:paraId="5D9B3823" w14:textId="77777777" w:rsidR="004D293C" w:rsidRPr="0005085E" w:rsidRDefault="004D293C" w:rsidP="004D293C">
            <w:pPr>
              <w:spacing w:line="240" w:lineRule="atLeast"/>
              <w:rPr>
                <w:rFonts w:ascii="Arial" w:hAnsi="Arial" w:cs="Arial"/>
                <w:color w:val="0000FF"/>
                <w:lang w:val="fr-BE"/>
              </w:rPr>
            </w:pPr>
          </w:p>
        </w:tc>
        <w:tc>
          <w:tcPr>
            <w:tcW w:w="464" w:type="pct"/>
          </w:tcPr>
          <w:p w14:paraId="26C582D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23929B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601AFB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69BDCFD9"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ED0B3B6" w14:textId="77777777" w:rsidTr="002F7583">
        <w:trPr>
          <w:cantSplit/>
        </w:trPr>
        <w:tc>
          <w:tcPr>
            <w:tcW w:w="155" w:type="pct"/>
          </w:tcPr>
          <w:p w14:paraId="543BADEF" w14:textId="77777777" w:rsidR="004D293C" w:rsidRPr="0005085E" w:rsidRDefault="004D293C" w:rsidP="004D293C">
            <w:pPr>
              <w:spacing w:line="240" w:lineRule="atLeast"/>
              <w:rPr>
                <w:rFonts w:ascii="Arial" w:hAnsi="Arial" w:cs="Arial"/>
                <w:color w:val="0000FF"/>
                <w:lang w:val="fr-BE"/>
              </w:rPr>
            </w:pPr>
          </w:p>
        </w:tc>
        <w:tc>
          <w:tcPr>
            <w:tcW w:w="279" w:type="pct"/>
          </w:tcPr>
          <w:p w14:paraId="108C883D" w14:textId="77777777" w:rsidR="004D293C" w:rsidRPr="0005085E" w:rsidRDefault="004D293C" w:rsidP="004D293C">
            <w:pPr>
              <w:spacing w:line="240" w:lineRule="atLeast"/>
              <w:rPr>
                <w:rFonts w:ascii="Arial" w:hAnsi="Arial" w:cs="Arial"/>
                <w:color w:val="0000FF"/>
                <w:lang w:val="fr-BE"/>
              </w:rPr>
            </w:pPr>
          </w:p>
        </w:tc>
        <w:tc>
          <w:tcPr>
            <w:tcW w:w="464" w:type="pct"/>
          </w:tcPr>
          <w:p w14:paraId="7A533A8A"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103810</w:t>
            </w:r>
          </w:p>
        </w:tc>
        <w:tc>
          <w:tcPr>
            <w:tcW w:w="465" w:type="pct"/>
          </w:tcPr>
          <w:p w14:paraId="65F9AAAE" w14:textId="77777777" w:rsidR="004D293C" w:rsidRPr="0005085E" w:rsidRDefault="004D293C" w:rsidP="004D293C">
            <w:pPr>
              <w:spacing w:line="240" w:lineRule="atLeast"/>
              <w:rPr>
                <w:rFonts w:ascii="Arial" w:hAnsi="Arial" w:cs="Arial"/>
                <w:color w:val="0000FF"/>
                <w:lang w:val="fr-BE"/>
              </w:rPr>
            </w:pPr>
          </w:p>
        </w:tc>
        <w:tc>
          <w:tcPr>
            <w:tcW w:w="2821" w:type="pct"/>
          </w:tcPr>
          <w:p w14:paraId="3615BA71" w14:textId="7DA9789E"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dans un établissement où séjournent des enfants (séjour de jour, de nuit, de jour et de nuit) à l</w:t>
            </w:r>
            <w:r>
              <w:rPr>
                <w:rFonts w:ascii="Arial" w:hAnsi="Arial" w:cs="Arial"/>
                <w:color w:val="0000FF"/>
                <w:lang w:val="fr-BE"/>
              </w:rPr>
              <w:t>’</w:t>
            </w:r>
            <w:r w:rsidRPr="00916AFA">
              <w:rPr>
                <w:rFonts w:ascii="Arial" w:hAnsi="Arial" w:cs="Arial"/>
                <w:color w:val="0000FF"/>
                <w:lang w:val="fr-BE"/>
              </w:rPr>
              <w:t>occasion d</w:t>
            </w:r>
            <w:r>
              <w:rPr>
                <w:rFonts w:ascii="Arial" w:hAnsi="Arial" w:cs="Arial"/>
                <w:color w:val="0000FF"/>
                <w:lang w:val="fr-BE"/>
              </w:rPr>
              <w:t>’</w:t>
            </w:r>
            <w:r w:rsidRPr="00916AFA">
              <w:rPr>
                <w:rFonts w:ascii="Arial" w:hAnsi="Arial" w:cs="Arial"/>
                <w:color w:val="0000FF"/>
                <w:lang w:val="fr-BE"/>
              </w:rPr>
              <w:t>un même déplacement pour deux patients, par un médecin spécialiste en pédiatrie</w:t>
            </w:r>
          </w:p>
        </w:tc>
        <w:tc>
          <w:tcPr>
            <w:tcW w:w="149" w:type="pct"/>
            <w:gridSpan w:val="2"/>
            <w:vAlign w:val="bottom"/>
          </w:tcPr>
          <w:p w14:paraId="7A9E43B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C</w:t>
            </w:r>
          </w:p>
        </w:tc>
        <w:tc>
          <w:tcPr>
            <w:tcW w:w="347" w:type="pct"/>
            <w:gridSpan w:val="2"/>
            <w:vAlign w:val="bottom"/>
          </w:tcPr>
          <w:p w14:paraId="2499767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15</w:t>
            </w:r>
          </w:p>
        </w:tc>
        <w:tc>
          <w:tcPr>
            <w:tcW w:w="166" w:type="pct"/>
            <w:gridSpan w:val="2"/>
            <w:vAlign w:val="bottom"/>
          </w:tcPr>
          <w:p w14:paraId="2E626DC0"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11193346"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105BEFC" w14:textId="77777777" w:rsidTr="002F7583">
        <w:trPr>
          <w:cantSplit/>
        </w:trPr>
        <w:tc>
          <w:tcPr>
            <w:tcW w:w="155" w:type="pct"/>
          </w:tcPr>
          <w:p w14:paraId="778B1831" w14:textId="77777777" w:rsidR="004D293C" w:rsidRPr="0005085E" w:rsidRDefault="004D293C" w:rsidP="004D293C">
            <w:pPr>
              <w:spacing w:line="240" w:lineRule="atLeast"/>
              <w:rPr>
                <w:rFonts w:ascii="Arial" w:hAnsi="Arial" w:cs="Arial"/>
                <w:color w:val="0000FF"/>
                <w:lang w:val="fr-BE"/>
              </w:rPr>
            </w:pPr>
          </w:p>
        </w:tc>
        <w:tc>
          <w:tcPr>
            <w:tcW w:w="279" w:type="pct"/>
          </w:tcPr>
          <w:p w14:paraId="2E2C1028" w14:textId="77777777" w:rsidR="004D293C" w:rsidRPr="0005085E" w:rsidRDefault="004D293C" w:rsidP="004D293C">
            <w:pPr>
              <w:spacing w:line="240" w:lineRule="atLeast"/>
              <w:rPr>
                <w:rFonts w:ascii="Arial" w:hAnsi="Arial" w:cs="Arial"/>
                <w:color w:val="0000FF"/>
                <w:lang w:val="fr-BE"/>
              </w:rPr>
            </w:pPr>
          </w:p>
        </w:tc>
        <w:tc>
          <w:tcPr>
            <w:tcW w:w="464" w:type="pct"/>
          </w:tcPr>
          <w:p w14:paraId="6B7487D9"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08C8E4F"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B3C5DE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5EBC588"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524A25A" w14:textId="77777777" w:rsidTr="002F7583">
        <w:trPr>
          <w:cantSplit/>
        </w:trPr>
        <w:tc>
          <w:tcPr>
            <w:tcW w:w="155" w:type="pct"/>
          </w:tcPr>
          <w:p w14:paraId="447C9573" w14:textId="77777777" w:rsidR="004D293C" w:rsidRPr="0005085E" w:rsidRDefault="004D293C" w:rsidP="004D293C">
            <w:pPr>
              <w:spacing w:line="240" w:lineRule="atLeast"/>
              <w:rPr>
                <w:rFonts w:ascii="Arial" w:hAnsi="Arial" w:cs="Arial"/>
                <w:color w:val="0000FF"/>
                <w:lang w:val="fr-BE"/>
              </w:rPr>
            </w:pPr>
          </w:p>
        </w:tc>
        <w:tc>
          <w:tcPr>
            <w:tcW w:w="279" w:type="pct"/>
          </w:tcPr>
          <w:p w14:paraId="7A7E36B0" w14:textId="77777777" w:rsidR="004D293C" w:rsidRPr="0005085E" w:rsidRDefault="004D293C" w:rsidP="004D293C">
            <w:pPr>
              <w:spacing w:line="240" w:lineRule="atLeast"/>
              <w:rPr>
                <w:rFonts w:ascii="Arial" w:hAnsi="Arial" w:cs="Arial"/>
                <w:color w:val="0000FF"/>
                <w:lang w:val="fr-BE"/>
              </w:rPr>
            </w:pPr>
          </w:p>
        </w:tc>
        <w:tc>
          <w:tcPr>
            <w:tcW w:w="464" w:type="pct"/>
          </w:tcPr>
          <w:p w14:paraId="5704FCF1"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103832</w:t>
            </w:r>
          </w:p>
        </w:tc>
        <w:tc>
          <w:tcPr>
            <w:tcW w:w="465" w:type="pct"/>
          </w:tcPr>
          <w:p w14:paraId="75687EE4" w14:textId="77777777" w:rsidR="004D293C" w:rsidRPr="0005085E" w:rsidRDefault="004D293C" w:rsidP="004D293C">
            <w:pPr>
              <w:spacing w:line="240" w:lineRule="atLeast"/>
              <w:rPr>
                <w:rFonts w:ascii="Arial" w:hAnsi="Arial" w:cs="Arial"/>
                <w:color w:val="0000FF"/>
                <w:lang w:val="fr-BE"/>
              </w:rPr>
            </w:pPr>
          </w:p>
        </w:tc>
        <w:tc>
          <w:tcPr>
            <w:tcW w:w="2821" w:type="pct"/>
          </w:tcPr>
          <w:p w14:paraId="44D8ECC2" w14:textId="4E6A5654"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Visite dans un établissement où séjournent des enfants (séjour de jour, de nuit, de jour et de nuit) à l</w:t>
            </w:r>
            <w:r>
              <w:rPr>
                <w:rFonts w:ascii="Arial" w:hAnsi="Arial" w:cs="Arial"/>
                <w:color w:val="0000FF"/>
                <w:lang w:val="fr-BE"/>
              </w:rPr>
              <w:t>’</w:t>
            </w:r>
            <w:r w:rsidRPr="00916AFA">
              <w:rPr>
                <w:rFonts w:ascii="Arial" w:hAnsi="Arial" w:cs="Arial"/>
                <w:color w:val="0000FF"/>
                <w:lang w:val="fr-BE"/>
              </w:rPr>
              <w:t>occasion d</w:t>
            </w:r>
            <w:r>
              <w:rPr>
                <w:rFonts w:ascii="Arial" w:hAnsi="Arial" w:cs="Arial"/>
                <w:color w:val="0000FF"/>
                <w:lang w:val="fr-BE"/>
              </w:rPr>
              <w:t>’</w:t>
            </w:r>
            <w:r w:rsidRPr="00916AFA">
              <w:rPr>
                <w:rFonts w:ascii="Arial" w:hAnsi="Arial" w:cs="Arial"/>
                <w:color w:val="0000FF"/>
                <w:lang w:val="fr-BE"/>
              </w:rPr>
              <w:t>un même déplacement pour plus de deux patients, par un médecin spécialiste en pédiatrie</w:t>
            </w:r>
          </w:p>
        </w:tc>
        <w:tc>
          <w:tcPr>
            <w:tcW w:w="149" w:type="pct"/>
            <w:gridSpan w:val="2"/>
            <w:vAlign w:val="bottom"/>
          </w:tcPr>
          <w:p w14:paraId="50FFB91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C</w:t>
            </w:r>
          </w:p>
        </w:tc>
        <w:tc>
          <w:tcPr>
            <w:tcW w:w="347" w:type="pct"/>
            <w:gridSpan w:val="2"/>
            <w:vAlign w:val="bottom"/>
          </w:tcPr>
          <w:p w14:paraId="7D6CE02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13</w:t>
            </w:r>
          </w:p>
        </w:tc>
        <w:tc>
          <w:tcPr>
            <w:tcW w:w="166" w:type="pct"/>
            <w:gridSpan w:val="2"/>
            <w:vAlign w:val="bottom"/>
          </w:tcPr>
          <w:p w14:paraId="54DF28FB"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1033FAAE"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40A8733" w14:textId="77777777" w:rsidTr="002F7583">
        <w:trPr>
          <w:cantSplit/>
        </w:trPr>
        <w:tc>
          <w:tcPr>
            <w:tcW w:w="155" w:type="pct"/>
          </w:tcPr>
          <w:p w14:paraId="597538ED" w14:textId="77777777" w:rsidR="004D293C" w:rsidRPr="0005085E" w:rsidRDefault="004D293C" w:rsidP="004D293C">
            <w:pPr>
              <w:spacing w:line="240" w:lineRule="atLeast"/>
              <w:rPr>
                <w:rFonts w:ascii="Arial" w:hAnsi="Arial" w:cs="Arial"/>
                <w:color w:val="0000FF"/>
                <w:lang w:val="fr-BE"/>
              </w:rPr>
            </w:pPr>
          </w:p>
        </w:tc>
        <w:tc>
          <w:tcPr>
            <w:tcW w:w="279" w:type="pct"/>
          </w:tcPr>
          <w:p w14:paraId="0115BAF6" w14:textId="77777777" w:rsidR="004D293C" w:rsidRPr="0005085E" w:rsidRDefault="004D293C" w:rsidP="004D293C">
            <w:pPr>
              <w:spacing w:line="240" w:lineRule="atLeast"/>
              <w:rPr>
                <w:rFonts w:ascii="Arial" w:hAnsi="Arial" w:cs="Arial"/>
                <w:color w:val="0000FF"/>
                <w:lang w:val="fr-BE"/>
              </w:rPr>
            </w:pPr>
          </w:p>
        </w:tc>
        <w:tc>
          <w:tcPr>
            <w:tcW w:w="464" w:type="pct"/>
          </w:tcPr>
          <w:p w14:paraId="39B2213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1B04CF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3865256"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3119193"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DF17BCC" w14:textId="77777777" w:rsidTr="002F7583">
        <w:trPr>
          <w:cantSplit/>
        </w:trPr>
        <w:tc>
          <w:tcPr>
            <w:tcW w:w="155" w:type="pct"/>
          </w:tcPr>
          <w:p w14:paraId="62F17E5A" w14:textId="77777777" w:rsidR="004D293C" w:rsidRPr="0005085E" w:rsidRDefault="004D293C" w:rsidP="004D293C">
            <w:pPr>
              <w:spacing w:line="240" w:lineRule="atLeast"/>
              <w:rPr>
                <w:rFonts w:ascii="Arial" w:hAnsi="Arial" w:cs="Arial"/>
                <w:color w:val="0000FF"/>
                <w:lang w:val="fr-BE"/>
              </w:rPr>
            </w:pPr>
          </w:p>
        </w:tc>
        <w:tc>
          <w:tcPr>
            <w:tcW w:w="279" w:type="pct"/>
          </w:tcPr>
          <w:p w14:paraId="65891FD4" w14:textId="77777777" w:rsidR="004D293C" w:rsidRPr="0005085E" w:rsidRDefault="004D293C" w:rsidP="004D293C">
            <w:pPr>
              <w:spacing w:line="240" w:lineRule="atLeast"/>
              <w:rPr>
                <w:rFonts w:ascii="Arial" w:hAnsi="Arial" w:cs="Arial"/>
                <w:color w:val="0000FF"/>
                <w:lang w:val="fr-BE"/>
              </w:rPr>
            </w:pPr>
          </w:p>
        </w:tc>
        <w:tc>
          <w:tcPr>
            <w:tcW w:w="464" w:type="pct"/>
          </w:tcPr>
          <w:p w14:paraId="5896FFC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3DE4CA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22E9B32" w14:textId="77777777"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Les prestations 103751, 103773, 103795, 103810 et 103832 comprennent les frais de déplacement.</w:t>
            </w:r>
          </w:p>
        </w:tc>
        <w:tc>
          <w:tcPr>
            <w:tcW w:w="154" w:type="pct"/>
            <w:vAlign w:val="bottom"/>
          </w:tcPr>
          <w:p w14:paraId="0104BDC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FEB51B1" w14:textId="77777777" w:rsidTr="002F7583">
        <w:trPr>
          <w:cantSplit/>
        </w:trPr>
        <w:tc>
          <w:tcPr>
            <w:tcW w:w="155" w:type="pct"/>
          </w:tcPr>
          <w:p w14:paraId="2427084B" w14:textId="77777777" w:rsidR="004D293C" w:rsidRPr="0005085E" w:rsidRDefault="004D293C" w:rsidP="004D293C">
            <w:pPr>
              <w:spacing w:line="240" w:lineRule="atLeast"/>
              <w:rPr>
                <w:rFonts w:ascii="Arial" w:hAnsi="Arial" w:cs="Arial"/>
                <w:color w:val="0000FF"/>
                <w:lang w:val="fr-BE"/>
              </w:rPr>
            </w:pPr>
          </w:p>
        </w:tc>
        <w:tc>
          <w:tcPr>
            <w:tcW w:w="279" w:type="pct"/>
          </w:tcPr>
          <w:p w14:paraId="0875F9A8" w14:textId="77777777" w:rsidR="004D293C" w:rsidRPr="0005085E" w:rsidRDefault="004D293C" w:rsidP="004D293C">
            <w:pPr>
              <w:spacing w:line="240" w:lineRule="atLeast"/>
              <w:rPr>
                <w:rFonts w:ascii="Arial" w:hAnsi="Arial" w:cs="Arial"/>
                <w:color w:val="0000FF"/>
                <w:lang w:val="fr-BE"/>
              </w:rPr>
            </w:pPr>
          </w:p>
        </w:tc>
        <w:tc>
          <w:tcPr>
            <w:tcW w:w="464" w:type="pct"/>
          </w:tcPr>
          <w:p w14:paraId="30F75A0B"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C461614"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7C9B054"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F7E6B69"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CAF2233" w14:textId="77777777" w:rsidTr="002F7583">
        <w:trPr>
          <w:cantSplit/>
        </w:trPr>
        <w:tc>
          <w:tcPr>
            <w:tcW w:w="155" w:type="pct"/>
          </w:tcPr>
          <w:p w14:paraId="11A9D622" w14:textId="77777777" w:rsidR="004D293C" w:rsidRPr="0005085E" w:rsidRDefault="004D293C" w:rsidP="004D293C">
            <w:pPr>
              <w:spacing w:line="240" w:lineRule="atLeast"/>
              <w:rPr>
                <w:rFonts w:ascii="Arial" w:hAnsi="Arial" w:cs="Arial"/>
                <w:color w:val="0000FF"/>
                <w:lang w:val="fr-BE"/>
              </w:rPr>
            </w:pPr>
          </w:p>
        </w:tc>
        <w:tc>
          <w:tcPr>
            <w:tcW w:w="279" w:type="pct"/>
          </w:tcPr>
          <w:p w14:paraId="3B88A03B" w14:textId="77777777" w:rsidR="004D293C" w:rsidRPr="0005085E" w:rsidRDefault="004D293C" w:rsidP="004D293C">
            <w:pPr>
              <w:spacing w:line="240" w:lineRule="atLeast"/>
              <w:rPr>
                <w:rFonts w:ascii="Arial" w:hAnsi="Arial" w:cs="Arial"/>
                <w:color w:val="0000FF"/>
                <w:lang w:val="fr-BE"/>
              </w:rPr>
            </w:pPr>
          </w:p>
        </w:tc>
        <w:tc>
          <w:tcPr>
            <w:tcW w:w="464" w:type="pct"/>
          </w:tcPr>
          <w:p w14:paraId="0377D506"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103891</w:t>
            </w:r>
          </w:p>
        </w:tc>
        <w:tc>
          <w:tcPr>
            <w:tcW w:w="465" w:type="pct"/>
          </w:tcPr>
          <w:p w14:paraId="2733F5A3" w14:textId="77777777" w:rsidR="004D293C" w:rsidRPr="0005085E" w:rsidRDefault="004D293C" w:rsidP="004D293C">
            <w:pPr>
              <w:spacing w:line="240" w:lineRule="atLeast"/>
              <w:rPr>
                <w:rFonts w:ascii="Arial" w:hAnsi="Arial" w:cs="Arial"/>
                <w:color w:val="0000FF"/>
                <w:lang w:val="fr-BE"/>
              </w:rPr>
            </w:pPr>
          </w:p>
        </w:tc>
        <w:tc>
          <w:tcPr>
            <w:tcW w:w="2821" w:type="pct"/>
          </w:tcPr>
          <w:p w14:paraId="0F63395F" w14:textId="76A04E7A"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Majoration d</w:t>
            </w:r>
            <w:r>
              <w:rPr>
                <w:rFonts w:ascii="Arial" w:hAnsi="Arial" w:cs="Arial"/>
                <w:color w:val="0000FF"/>
                <w:lang w:val="fr-BE"/>
              </w:rPr>
              <w:t>’</w:t>
            </w:r>
            <w:r w:rsidRPr="00916AFA">
              <w:rPr>
                <w:rFonts w:ascii="Arial" w:hAnsi="Arial" w:cs="Arial"/>
                <w:color w:val="0000FF"/>
                <w:lang w:val="fr-BE"/>
              </w:rPr>
              <w:t>une visite par un médecin spécialiste en pédiatrie (103751, 103773, 103795, 103810, 103832) si la visite est effectuée entre 18 heures et 21 heures</w:t>
            </w:r>
          </w:p>
        </w:tc>
        <w:tc>
          <w:tcPr>
            <w:tcW w:w="149" w:type="pct"/>
            <w:gridSpan w:val="2"/>
            <w:vAlign w:val="bottom"/>
          </w:tcPr>
          <w:p w14:paraId="6C9CAC1A"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183634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38852C35"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7FDBFAC"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8121C5A" w14:textId="77777777" w:rsidTr="002F7583">
        <w:trPr>
          <w:cantSplit/>
        </w:trPr>
        <w:tc>
          <w:tcPr>
            <w:tcW w:w="155" w:type="pct"/>
          </w:tcPr>
          <w:p w14:paraId="35BFA38B" w14:textId="77777777" w:rsidR="004D293C" w:rsidRPr="0005085E" w:rsidRDefault="004D293C" w:rsidP="004D293C">
            <w:pPr>
              <w:spacing w:line="240" w:lineRule="atLeast"/>
              <w:rPr>
                <w:rFonts w:ascii="Arial" w:hAnsi="Arial" w:cs="Arial"/>
                <w:color w:val="0000FF"/>
                <w:lang w:val="fr-BE"/>
              </w:rPr>
            </w:pPr>
          </w:p>
        </w:tc>
        <w:tc>
          <w:tcPr>
            <w:tcW w:w="279" w:type="pct"/>
          </w:tcPr>
          <w:p w14:paraId="13F1DAFF" w14:textId="77777777" w:rsidR="004D293C" w:rsidRPr="0005085E" w:rsidRDefault="004D293C" w:rsidP="004D293C">
            <w:pPr>
              <w:spacing w:line="240" w:lineRule="atLeast"/>
              <w:rPr>
                <w:rFonts w:ascii="Arial" w:hAnsi="Arial" w:cs="Arial"/>
                <w:color w:val="0000FF"/>
                <w:lang w:val="fr-BE"/>
              </w:rPr>
            </w:pPr>
          </w:p>
        </w:tc>
        <w:tc>
          <w:tcPr>
            <w:tcW w:w="464" w:type="pct"/>
          </w:tcPr>
          <w:p w14:paraId="406B37C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C47067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BD0AA4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F220B24"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39109F0" w14:textId="77777777" w:rsidTr="002F7583">
        <w:trPr>
          <w:cantSplit/>
        </w:trPr>
        <w:tc>
          <w:tcPr>
            <w:tcW w:w="155" w:type="pct"/>
          </w:tcPr>
          <w:p w14:paraId="59D66BFB" w14:textId="77777777" w:rsidR="004D293C" w:rsidRPr="0005085E" w:rsidRDefault="004D293C" w:rsidP="004D293C">
            <w:pPr>
              <w:spacing w:line="240" w:lineRule="atLeast"/>
              <w:rPr>
                <w:rFonts w:ascii="Arial" w:hAnsi="Arial" w:cs="Arial"/>
                <w:color w:val="0000FF"/>
                <w:lang w:val="fr-BE"/>
              </w:rPr>
            </w:pPr>
          </w:p>
        </w:tc>
        <w:tc>
          <w:tcPr>
            <w:tcW w:w="279" w:type="pct"/>
          </w:tcPr>
          <w:p w14:paraId="11F95A5F" w14:textId="77777777" w:rsidR="004D293C" w:rsidRPr="0005085E" w:rsidRDefault="004D293C" w:rsidP="004D293C">
            <w:pPr>
              <w:spacing w:line="240" w:lineRule="atLeast"/>
              <w:rPr>
                <w:rFonts w:ascii="Arial" w:hAnsi="Arial" w:cs="Arial"/>
                <w:color w:val="0000FF"/>
                <w:lang w:val="fr-BE"/>
              </w:rPr>
            </w:pPr>
          </w:p>
        </w:tc>
        <w:tc>
          <w:tcPr>
            <w:tcW w:w="464" w:type="pct"/>
          </w:tcPr>
          <w:p w14:paraId="260CAE5A" w14:textId="77777777" w:rsidR="004D293C" w:rsidRPr="0005085E" w:rsidRDefault="004D293C" w:rsidP="004D293C">
            <w:pPr>
              <w:spacing w:line="240" w:lineRule="atLeast"/>
              <w:rPr>
                <w:rFonts w:ascii="Arial" w:hAnsi="Arial" w:cs="Arial"/>
                <w:color w:val="0000FF"/>
                <w:lang w:val="fr-BE"/>
              </w:rPr>
            </w:pPr>
            <w:r w:rsidRPr="00916AFA">
              <w:rPr>
                <w:rFonts w:ascii="Arial" w:hAnsi="Arial" w:cs="Arial"/>
                <w:color w:val="0000FF"/>
                <w:lang w:val="fr-BE"/>
              </w:rPr>
              <w:t>103876</w:t>
            </w:r>
          </w:p>
        </w:tc>
        <w:tc>
          <w:tcPr>
            <w:tcW w:w="465" w:type="pct"/>
          </w:tcPr>
          <w:p w14:paraId="4F89833E" w14:textId="77777777" w:rsidR="004D293C" w:rsidRPr="0005085E" w:rsidRDefault="004D293C" w:rsidP="004D293C">
            <w:pPr>
              <w:spacing w:line="240" w:lineRule="atLeast"/>
              <w:rPr>
                <w:rFonts w:ascii="Arial" w:hAnsi="Arial" w:cs="Arial"/>
                <w:color w:val="0000FF"/>
                <w:lang w:val="fr-BE"/>
              </w:rPr>
            </w:pPr>
          </w:p>
        </w:tc>
        <w:tc>
          <w:tcPr>
            <w:tcW w:w="2821" w:type="pct"/>
          </w:tcPr>
          <w:p w14:paraId="697CC57A" w14:textId="4A39A57F" w:rsidR="004D293C" w:rsidRPr="0005085E" w:rsidRDefault="004D293C" w:rsidP="004D293C">
            <w:pPr>
              <w:spacing w:line="240" w:lineRule="atLeast"/>
              <w:jc w:val="both"/>
              <w:rPr>
                <w:rFonts w:ascii="Arial" w:hAnsi="Arial" w:cs="Arial"/>
                <w:color w:val="0000FF"/>
                <w:lang w:val="fr-BE"/>
              </w:rPr>
            </w:pPr>
            <w:r w:rsidRPr="00916AFA">
              <w:rPr>
                <w:rFonts w:ascii="Arial" w:hAnsi="Arial" w:cs="Arial"/>
                <w:color w:val="0000FF"/>
                <w:lang w:val="fr-BE"/>
              </w:rPr>
              <w:t>Majoration d</w:t>
            </w:r>
            <w:r>
              <w:rPr>
                <w:rFonts w:ascii="Arial" w:hAnsi="Arial" w:cs="Arial"/>
                <w:color w:val="0000FF"/>
                <w:lang w:val="fr-BE"/>
              </w:rPr>
              <w:t>’</w:t>
            </w:r>
            <w:r w:rsidRPr="00916AFA">
              <w:rPr>
                <w:rFonts w:ascii="Arial" w:hAnsi="Arial" w:cs="Arial"/>
                <w:color w:val="0000FF"/>
                <w:lang w:val="fr-BE"/>
              </w:rPr>
              <w:t>une visite par un médecin spécialiste en pédiatrie (103751, 103773, 103795, 103810, 103832) si la visite est effectuée entre 21 heures et 8 heures</w:t>
            </w:r>
          </w:p>
        </w:tc>
        <w:tc>
          <w:tcPr>
            <w:tcW w:w="149" w:type="pct"/>
            <w:gridSpan w:val="2"/>
            <w:vAlign w:val="bottom"/>
          </w:tcPr>
          <w:p w14:paraId="72B0BEFF"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19C292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6,5</w:t>
            </w:r>
          </w:p>
        </w:tc>
        <w:tc>
          <w:tcPr>
            <w:tcW w:w="166" w:type="pct"/>
            <w:gridSpan w:val="2"/>
            <w:vAlign w:val="bottom"/>
          </w:tcPr>
          <w:p w14:paraId="5EE2D7CA"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3F7D437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ABE3CA4" w14:textId="77777777" w:rsidTr="002F7583">
        <w:trPr>
          <w:cantSplit/>
        </w:trPr>
        <w:tc>
          <w:tcPr>
            <w:tcW w:w="155" w:type="pct"/>
          </w:tcPr>
          <w:p w14:paraId="2E370565" w14:textId="77777777" w:rsidR="004D293C" w:rsidRPr="0005085E" w:rsidRDefault="004D293C" w:rsidP="004D293C">
            <w:pPr>
              <w:spacing w:line="240" w:lineRule="atLeast"/>
              <w:rPr>
                <w:rFonts w:ascii="Arial" w:hAnsi="Arial" w:cs="Arial"/>
                <w:color w:val="0000FF"/>
                <w:lang w:val="fr-BE"/>
              </w:rPr>
            </w:pPr>
          </w:p>
        </w:tc>
        <w:tc>
          <w:tcPr>
            <w:tcW w:w="279" w:type="pct"/>
          </w:tcPr>
          <w:p w14:paraId="0FD6B8EE" w14:textId="77777777" w:rsidR="004D293C" w:rsidRPr="0005085E" w:rsidRDefault="004D293C" w:rsidP="004D293C">
            <w:pPr>
              <w:spacing w:line="240" w:lineRule="atLeast"/>
              <w:rPr>
                <w:rFonts w:ascii="Arial" w:hAnsi="Arial" w:cs="Arial"/>
                <w:color w:val="0000FF"/>
                <w:lang w:val="fr-BE"/>
              </w:rPr>
            </w:pPr>
          </w:p>
        </w:tc>
        <w:tc>
          <w:tcPr>
            <w:tcW w:w="464" w:type="pct"/>
          </w:tcPr>
          <w:p w14:paraId="3B812FA5"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60D94B9"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20F577F"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19C7842"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7DD0E80" w14:textId="77777777" w:rsidTr="002F7583">
        <w:trPr>
          <w:cantSplit/>
        </w:trPr>
        <w:tc>
          <w:tcPr>
            <w:tcW w:w="155" w:type="pct"/>
          </w:tcPr>
          <w:p w14:paraId="2F29300D" w14:textId="77777777" w:rsidR="004D293C" w:rsidRPr="0005085E" w:rsidRDefault="004D293C" w:rsidP="004D293C">
            <w:pPr>
              <w:spacing w:line="240" w:lineRule="atLeast"/>
              <w:rPr>
                <w:rFonts w:ascii="Arial" w:hAnsi="Arial" w:cs="Arial"/>
                <w:color w:val="0000FF"/>
                <w:lang w:val="fr-BE"/>
              </w:rPr>
            </w:pPr>
          </w:p>
        </w:tc>
        <w:tc>
          <w:tcPr>
            <w:tcW w:w="279" w:type="pct"/>
          </w:tcPr>
          <w:p w14:paraId="5A253FB5" w14:textId="77777777" w:rsidR="004D293C" w:rsidRPr="0005085E" w:rsidRDefault="004D293C" w:rsidP="004D293C">
            <w:pPr>
              <w:spacing w:line="240" w:lineRule="atLeast"/>
              <w:rPr>
                <w:rFonts w:ascii="Arial" w:hAnsi="Arial" w:cs="Arial"/>
                <w:color w:val="0000FF"/>
                <w:lang w:val="fr-BE"/>
              </w:rPr>
            </w:pPr>
          </w:p>
        </w:tc>
        <w:tc>
          <w:tcPr>
            <w:tcW w:w="464" w:type="pct"/>
          </w:tcPr>
          <w:p w14:paraId="6209EC8D"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103854</w:t>
            </w:r>
          </w:p>
        </w:tc>
        <w:tc>
          <w:tcPr>
            <w:tcW w:w="465" w:type="pct"/>
          </w:tcPr>
          <w:p w14:paraId="31C4C958" w14:textId="77777777" w:rsidR="004D293C" w:rsidRPr="0005085E" w:rsidRDefault="004D293C" w:rsidP="004D293C">
            <w:pPr>
              <w:spacing w:line="240" w:lineRule="atLeast"/>
              <w:rPr>
                <w:rFonts w:ascii="Arial" w:hAnsi="Arial" w:cs="Arial"/>
                <w:color w:val="0000FF"/>
                <w:lang w:val="fr-BE"/>
              </w:rPr>
            </w:pPr>
          </w:p>
        </w:tc>
        <w:tc>
          <w:tcPr>
            <w:tcW w:w="2821" w:type="pct"/>
          </w:tcPr>
          <w:p w14:paraId="656D12ED" w14:textId="23F57ED6"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Majoration d</w:t>
            </w:r>
            <w:r>
              <w:rPr>
                <w:rFonts w:ascii="Arial" w:hAnsi="Arial" w:cs="Arial"/>
                <w:color w:val="0000FF"/>
                <w:lang w:val="fr-BE"/>
              </w:rPr>
              <w:t>’</w:t>
            </w:r>
            <w:r w:rsidRPr="00AA79B9">
              <w:rPr>
                <w:rFonts w:ascii="Arial" w:hAnsi="Arial" w:cs="Arial"/>
                <w:color w:val="0000FF"/>
                <w:lang w:val="fr-BE"/>
              </w:rPr>
              <w:t>une visite par un médecin spécialiste en pédiatrie (103751, 103773, 103795, 103810, 103832) si la visite est effectuée un samedi, un dimanche ou un jour férié entre 8 heures et 21 heures</w:t>
            </w:r>
          </w:p>
        </w:tc>
        <w:tc>
          <w:tcPr>
            <w:tcW w:w="149" w:type="pct"/>
            <w:gridSpan w:val="2"/>
            <w:vAlign w:val="bottom"/>
          </w:tcPr>
          <w:p w14:paraId="247C05C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4F5C06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w:t>
            </w:r>
          </w:p>
        </w:tc>
        <w:tc>
          <w:tcPr>
            <w:tcW w:w="166" w:type="pct"/>
            <w:gridSpan w:val="2"/>
            <w:vAlign w:val="bottom"/>
          </w:tcPr>
          <w:p w14:paraId="22E278CC"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540F3FD"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CE6F19E" w14:textId="77777777" w:rsidTr="002F7583">
        <w:trPr>
          <w:cantSplit/>
        </w:trPr>
        <w:tc>
          <w:tcPr>
            <w:tcW w:w="155" w:type="pct"/>
          </w:tcPr>
          <w:p w14:paraId="4681F2F5" w14:textId="77777777" w:rsidR="004D293C" w:rsidRPr="0005085E" w:rsidRDefault="004D293C" w:rsidP="004D293C">
            <w:pPr>
              <w:spacing w:line="240" w:lineRule="atLeast"/>
              <w:rPr>
                <w:rFonts w:ascii="Arial" w:hAnsi="Arial" w:cs="Arial"/>
                <w:color w:val="0000FF"/>
                <w:lang w:val="fr-BE"/>
              </w:rPr>
            </w:pPr>
          </w:p>
        </w:tc>
        <w:tc>
          <w:tcPr>
            <w:tcW w:w="279" w:type="pct"/>
          </w:tcPr>
          <w:p w14:paraId="02526C29" w14:textId="77777777" w:rsidR="004D293C" w:rsidRPr="0005085E" w:rsidRDefault="004D293C" w:rsidP="004D293C">
            <w:pPr>
              <w:spacing w:line="240" w:lineRule="atLeast"/>
              <w:rPr>
                <w:rFonts w:ascii="Arial" w:hAnsi="Arial" w:cs="Arial"/>
                <w:color w:val="0000FF"/>
                <w:lang w:val="fr-BE"/>
              </w:rPr>
            </w:pPr>
          </w:p>
        </w:tc>
        <w:tc>
          <w:tcPr>
            <w:tcW w:w="464" w:type="pct"/>
          </w:tcPr>
          <w:p w14:paraId="2F0C1B7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E8765E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B5D1115"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C651518"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9617D34" w14:textId="77777777" w:rsidTr="002F7583">
        <w:trPr>
          <w:cantSplit/>
        </w:trPr>
        <w:tc>
          <w:tcPr>
            <w:tcW w:w="155" w:type="pct"/>
          </w:tcPr>
          <w:p w14:paraId="02D00136" w14:textId="77777777" w:rsidR="004D293C" w:rsidRPr="0005085E" w:rsidRDefault="004D293C" w:rsidP="004D293C">
            <w:pPr>
              <w:spacing w:line="240" w:lineRule="atLeast"/>
              <w:rPr>
                <w:rFonts w:ascii="Arial" w:hAnsi="Arial" w:cs="Arial"/>
                <w:color w:val="0000FF"/>
                <w:lang w:val="fr-BE"/>
              </w:rPr>
            </w:pPr>
          </w:p>
        </w:tc>
        <w:tc>
          <w:tcPr>
            <w:tcW w:w="279" w:type="pct"/>
          </w:tcPr>
          <w:p w14:paraId="00CB1AAF" w14:textId="77777777" w:rsidR="004D293C" w:rsidRPr="0005085E" w:rsidRDefault="004D293C" w:rsidP="004D293C">
            <w:pPr>
              <w:spacing w:line="240" w:lineRule="atLeast"/>
              <w:rPr>
                <w:rFonts w:ascii="Arial" w:hAnsi="Arial" w:cs="Arial"/>
                <w:color w:val="0000FF"/>
                <w:lang w:val="fr-BE"/>
              </w:rPr>
            </w:pPr>
          </w:p>
        </w:tc>
        <w:tc>
          <w:tcPr>
            <w:tcW w:w="464" w:type="pct"/>
          </w:tcPr>
          <w:p w14:paraId="0ACB698C"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103014</w:t>
            </w:r>
          </w:p>
        </w:tc>
        <w:tc>
          <w:tcPr>
            <w:tcW w:w="465" w:type="pct"/>
          </w:tcPr>
          <w:p w14:paraId="389CCC49" w14:textId="77777777" w:rsidR="004D293C" w:rsidRPr="0005085E" w:rsidRDefault="004D293C" w:rsidP="004D293C">
            <w:pPr>
              <w:spacing w:line="240" w:lineRule="atLeast"/>
              <w:rPr>
                <w:rFonts w:ascii="Arial" w:hAnsi="Arial" w:cs="Arial"/>
                <w:color w:val="0000FF"/>
                <w:lang w:val="fr-BE"/>
              </w:rPr>
            </w:pPr>
          </w:p>
        </w:tc>
        <w:tc>
          <w:tcPr>
            <w:tcW w:w="2821" w:type="pct"/>
          </w:tcPr>
          <w:p w14:paraId="7255EE94"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Visite au domicile du malade par un médecin spécialiste sur demande écrite du médecin généraliste traitant ou du médecin généraliste sur base de droits acquis traitant, avec rapport écrit par le médecin spécialiste. La présence simultanée des deux médecins est obligatoire si elle est réclamée dans la demande écrite</w:t>
            </w:r>
          </w:p>
        </w:tc>
        <w:tc>
          <w:tcPr>
            <w:tcW w:w="149" w:type="pct"/>
            <w:gridSpan w:val="2"/>
            <w:vAlign w:val="bottom"/>
          </w:tcPr>
          <w:p w14:paraId="65AEA2EB"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7ACF4A6"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413277FF"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832367F"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329D4C3" w14:textId="77777777" w:rsidTr="002F7583">
        <w:trPr>
          <w:cantSplit/>
        </w:trPr>
        <w:tc>
          <w:tcPr>
            <w:tcW w:w="155" w:type="pct"/>
          </w:tcPr>
          <w:p w14:paraId="3C0D1047" w14:textId="77777777" w:rsidR="004D293C" w:rsidRPr="0005085E" w:rsidRDefault="004D293C" w:rsidP="004D293C">
            <w:pPr>
              <w:spacing w:line="240" w:lineRule="atLeast"/>
              <w:rPr>
                <w:rFonts w:ascii="Arial" w:hAnsi="Arial" w:cs="Arial"/>
                <w:color w:val="0000FF"/>
                <w:lang w:val="fr-BE"/>
              </w:rPr>
            </w:pPr>
          </w:p>
        </w:tc>
        <w:tc>
          <w:tcPr>
            <w:tcW w:w="279" w:type="pct"/>
          </w:tcPr>
          <w:p w14:paraId="5C364C35" w14:textId="77777777" w:rsidR="004D293C" w:rsidRPr="0005085E" w:rsidRDefault="004D293C" w:rsidP="004D293C">
            <w:pPr>
              <w:spacing w:line="240" w:lineRule="atLeast"/>
              <w:rPr>
                <w:rFonts w:ascii="Arial" w:hAnsi="Arial" w:cs="Arial"/>
                <w:color w:val="0000FF"/>
                <w:lang w:val="fr-BE"/>
              </w:rPr>
            </w:pPr>
          </w:p>
        </w:tc>
        <w:tc>
          <w:tcPr>
            <w:tcW w:w="464" w:type="pct"/>
          </w:tcPr>
          <w:p w14:paraId="2A1673FB"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A6C3F2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5BF5BE9"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935E1F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77EEA38" w14:textId="77777777" w:rsidTr="002F7583">
        <w:trPr>
          <w:cantSplit/>
        </w:trPr>
        <w:tc>
          <w:tcPr>
            <w:tcW w:w="155" w:type="pct"/>
          </w:tcPr>
          <w:p w14:paraId="16D3FA35" w14:textId="77777777" w:rsidR="004D293C" w:rsidRPr="0005085E" w:rsidRDefault="004D293C" w:rsidP="004D293C">
            <w:pPr>
              <w:spacing w:line="240" w:lineRule="atLeast"/>
              <w:rPr>
                <w:rFonts w:ascii="Arial" w:hAnsi="Arial" w:cs="Arial"/>
                <w:color w:val="0000FF"/>
                <w:lang w:val="fr-BE"/>
              </w:rPr>
            </w:pPr>
          </w:p>
        </w:tc>
        <w:tc>
          <w:tcPr>
            <w:tcW w:w="279" w:type="pct"/>
          </w:tcPr>
          <w:p w14:paraId="5D329406" w14:textId="77777777" w:rsidR="004D293C" w:rsidRPr="0005085E" w:rsidRDefault="004D293C" w:rsidP="004D293C">
            <w:pPr>
              <w:spacing w:line="240" w:lineRule="atLeast"/>
              <w:rPr>
                <w:rFonts w:ascii="Arial" w:hAnsi="Arial" w:cs="Arial"/>
                <w:color w:val="0000FF"/>
                <w:lang w:val="fr-BE"/>
              </w:rPr>
            </w:pPr>
          </w:p>
        </w:tc>
        <w:tc>
          <w:tcPr>
            <w:tcW w:w="464" w:type="pct"/>
          </w:tcPr>
          <w:p w14:paraId="7865A309"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103051</w:t>
            </w:r>
          </w:p>
        </w:tc>
        <w:tc>
          <w:tcPr>
            <w:tcW w:w="465" w:type="pct"/>
          </w:tcPr>
          <w:p w14:paraId="6E2C8FF2" w14:textId="77777777" w:rsidR="004D293C" w:rsidRPr="0005085E" w:rsidRDefault="004D293C" w:rsidP="004D293C">
            <w:pPr>
              <w:spacing w:line="240" w:lineRule="atLeast"/>
              <w:rPr>
                <w:rFonts w:ascii="Arial" w:hAnsi="Arial" w:cs="Arial"/>
                <w:color w:val="0000FF"/>
                <w:lang w:val="fr-BE"/>
              </w:rPr>
            </w:pPr>
          </w:p>
        </w:tc>
        <w:tc>
          <w:tcPr>
            <w:tcW w:w="2821" w:type="pct"/>
          </w:tcPr>
          <w:p w14:paraId="3E9B2489"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Visite en maison de repos ou en maison de repos et de soins par un médecin spécialiste sur demande écrite du médecin généraliste traitant ou du médecin généraliste sur base de droits acquis traitant, avec rapport écrit par le médecin spécialiste. La présence simultanée des deux médecins est obligatoire si elle est réclamée dans la demande écrite</w:t>
            </w:r>
          </w:p>
        </w:tc>
        <w:tc>
          <w:tcPr>
            <w:tcW w:w="149" w:type="pct"/>
            <w:gridSpan w:val="2"/>
            <w:vAlign w:val="bottom"/>
          </w:tcPr>
          <w:p w14:paraId="60D56BB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692446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645776CA"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0A750CF6"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0902D6D" w14:textId="77777777" w:rsidTr="002F7583">
        <w:trPr>
          <w:cantSplit/>
        </w:trPr>
        <w:tc>
          <w:tcPr>
            <w:tcW w:w="155" w:type="pct"/>
          </w:tcPr>
          <w:p w14:paraId="6AEC50AA" w14:textId="77777777" w:rsidR="004D293C" w:rsidRPr="0005085E" w:rsidRDefault="004D293C" w:rsidP="004D293C">
            <w:pPr>
              <w:spacing w:line="240" w:lineRule="atLeast"/>
              <w:rPr>
                <w:rFonts w:ascii="Arial" w:hAnsi="Arial" w:cs="Arial"/>
                <w:color w:val="0000FF"/>
                <w:lang w:val="fr-BE"/>
              </w:rPr>
            </w:pPr>
          </w:p>
        </w:tc>
        <w:tc>
          <w:tcPr>
            <w:tcW w:w="279" w:type="pct"/>
          </w:tcPr>
          <w:p w14:paraId="06DF804C" w14:textId="77777777" w:rsidR="004D293C" w:rsidRPr="0005085E" w:rsidRDefault="004D293C" w:rsidP="004D293C">
            <w:pPr>
              <w:spacing w:line="240" w:lineRule="atLeast"/>
              <w:rPr>
                <w:rFonts w:ascii="Arial" w:hAnsi="Arial" w:cs="Arial"/>
                <w:color w:val="0000FF"/>
                <w:lang w:val="fr-BE"/>
              </w:rPr>
            </w:pPr>
          </w:p>
        </w:tc>
        <w:tc>
          <w:tcPr>
            <w:tcW w:w="464" w:type="pct"/>
          </w:tcPr>
          <w:p w14:paraId="4749A4D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F46E0D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D2D8708"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6A2046A"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42C0E29" w14:textId="77777777" w:rsidTr="002F7583">
        <w:trPr>
          <w:cantSplit/>
        </w:trPr>
        <w:tc>
          <w:tcPr>
            <w:tcW w:w="155" w:type="pct"/>
          </w:tcPr>
          <w:p w14:paraId="262B7D0D" w14:textId="77777777" w:rsidR="004D293C" w:rsidRPr="0005085E" w:rsidRDefault="004D293C" w:rsidP="004D293C">
            <w:pPr>
              <w:spacing w:line="240" w:lineRule="atLeast"/>
              <w:rPr>
                <w:rFonts w:ascii="Arial" w:hAnsi="Arial" w:cs="Arial"/>
                <w:color w:val="0000FF"/>
                <w:lang w:val="fr-BE"/>
              </w:rPr>
            </w:pPr>
          </w:p>
        </w:tc>
        <w:tc>
          <w:tcPr>
            <w:tcW w:w="279" w:type="pct"/>
          </w:tcPr>
          <w:p w14:paraId="6D691604" w14:textId="77777777" w:rsidR="004D293C" w:rsidRPr="0005085E" w:rsidRDefault="004D293C" w:rsidP="004D293C">
            <w:pPr>
              <w:spacing w:line="240" w:lineRule="atLeast"/>
              <w:rPr>
                <w:rFonts w:ascii="Arial" w:hAnsi="Arial" w:cs="Arial"/>
                <w:color w:val="0000FF"/>
                <w:lang w:val="fr-BE"/>
              </w:rPr>
            </w:pPr>
          </w:p>
        </w:tc>
        <w:tc>
          <w:tcPr>
            <w:tcW w:w="464" w:type="pct"/>
          </w:tcPr>
          <w:p w14:paraId="737E7D6D"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103073</w:t>
            </w:r>
          </w:p>
        </w:tc>
        <w:tc>
          <w:tcPr>
            <w:tcW w:w="465" w:type="pct"/>
          </w:tcPr>
          <w:p w14:paraId="569EC70B" w14:textId="77777777" w:rsidR="004D293C" w:rsidRPr="0005085E" w:rsidRDefault="004D293C" w:rsidP="004D293C">
            <w:pPr>
              <w:spacing w:line="240" w:lineRule="atLeast"/>
              <w:rPr>
                <w:rFonts w:ascii="Arial" w:hAnsi="Arial" w:cs="Arial"/>
                <w:color w:val="0000FF"/>
                <w:lang w:val="fr-BE"/>
              </w:rPr>
            </w:pPr>
          </w:p>
        </w:tc>
        <w:tc>
          <w:tcPr>
            <w:tcW w:w="2821" w:type="pct"/>
          </w:tcPr>
          <w:p w14:paraId="2446C1FF"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Visite en résidence communautaire de personnes handicapées par un médecin spécialiste sur demande écrite du médecin traitant, avec rapport écrit par le médecin spécialiste appelé. La présence simultanée des deux médecins est obligatoire si elle est réclamée dans la demande écrite</w:t>
            </w:r>
          </w:p>
        </w:tc>
        <w:tc>
          <w:tcPr>
            <w:tcW w:w="149" w:type="pct"/>
            <w:gridSpan w:val="2"/>
            <w:vAlign w:val="bottom"/>
          </w:tcPr>
          <w:p w14:paraId="498D14A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45EFDC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B3B69DB"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0158BBDF"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5E1ECA7" w14:textId="77777777" w:rsidTr="002F7583">
        <w:trPr>
          <w:cantSplit/>
        </w:trPr>
        <w:tc>
          <w:tcPr>
            <w:tcW w:w="155" w:type="pct"/>
          </w:tcPr>
          <w:p w14:paraId="692824EB" w14:textId="77777777" w:rsidR="004D293C" w:rsidRPr="0005085E" w:rsidRDefault="004D293C" w:rsidP="004D293C">
            <w:pPr>
              <w:spacing w:line="240" w:lineRule="atLeast"/>
              <w:rPr>
                <w:rFonts w:ascii="Arial" w:hAnsi="Arial" w:cs="Arial"/>
                <w:color w:val="0000FF"/>
                <w:lang w:val="fr-BE"/>
              </w:rPr>
            </w:pPr>
          </w:p>
        </w:tc>
        <w:tc>
          <w:tcPr>
            <w:tcW w:w="279" w:type="pct"/>
          </w:tcPr>
          <w:p w14:paraId="441D3180" w14:textId="77777777" w:rsidR="004D293C" w:rsidRPr="0005085E" w:rsidRDefault="004D293C" w:rsidP="004D293C">
            <w:pPr>
              <w:spacing w:line="240" w:lineRule="atLeast"/>
              <w:rPr>
                <w:rFonts w:ascii="Arial" w:hAnsi="Arial" w:cs="Arial"/>
                <w:color w:val="0000FF"/>
                <w:lang w:val="fr-BE"/>
              </w:rPr>
            </w:pPr>
          </w:p>
        </w:tc>
        <w:tc>
          <w:tcPr>
            <w:tcW w:w="464" w:type="pct"/>
          </w:tcPr>
          <w:p w14:paraId="2F00C515"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B95785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03686E9"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6E2624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725453DB" w14:textId="77777777" w:rsidTr="002F7583">
        <w:trPr>
          <w:cantSplit/>
        </w:trPr>
        <w:tc>
          <w:tcPr>
            <w:tcW w:w="155" w:type="pct"/>
          </w:tcPr>
          <w:p w14:paraId="3740A3DA" w14:textId="77777777" w:rsidR="004D293C" w:rsidRPr="0005085E" w:rsidRDefault="004D293C" w:rsidP="004D293C">
            <w:pPr>
              <w:spacing w:line="240" w:lineRule="atLeast"/>
              <w:rPr>
                <w:rFonts w:ascii="Arial" w:hAnsi="Arial" w:cs="Arial"/>
                <w:color w:val="0000FF"/>
                <w:lang w:val="fr-BE"/>
              </w:rPr>
            </w:pPr>
          </w:p>
        </w:tc>
        <w:tc>
          <w:tcPr>
            <w:tcW w:w="279" w:type="pct"/>
          </w:tcPr>
          <w:p w14:paraId="45DAAC39" w14:textId="77777777" w:rsidR="004D293C" w:rsidRPr="0005085E" w:rsidRDefault="004D293C" w:rsidP="004D293C">
            <w:pPr>
              <w:spacing w:line="240" w:lineRule="atLeast"/>
              <w:rPr>
                <w:rFonts w:ascii="Arial" w:hAnsi="Arial" w:cs="Arial"/>
                <w:color w:val="0000FF"/>
                <w:lang w:val="fr-BE"/>
              </w:rPr>
            </w:pPr>
          </w:p>
        </w:tc>
        <w:tc>
          <w:tcPr>
            <w:tcW w:w="464" w:type="pct"/>
          </w:tcPr>
          <w:p w14:paraId="710DF23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F128E03"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5DED524" w14:textId="21B3B044"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Pour les prestations 103014, 103051 et 103073, l</w:t>
            </w:r>
            <w:r>
              <w:rPr>
                <w:rFonts w:ascii="Arial" w:hAnsi="Arial" w:cs="Arial"/>
                <w:color w:val="0000FF"/>
                <w:lang w:val="fr-BE"/>
              </w:rPr>
              <w:t>’</w:t>
            </w:r>
            <w:r w:rsidRPr="00AA79B9">
              <w:rPr>
                <w:rFonts w:ascii="Arial" w:hAnsi="Arial" w:cs="Arial"/>
                <w:color w:val="0000FF"/>
                <w:lang w:val="fr-BE"/>
              </w:rPr>
              <w:t>identification du médecin demandeur (nom, prénom et numéro INAMI) apparaît sur l</w:t>
            </w:r>
            <w:r>
              <w:rPr>
                <w:rFonts w:ascii="Arial" w:hAnsi="Arial" w:cs="Arial"/>
                <w:color w:val="0000FF"/>
                <w:lang w:val="fr-BE"/>
              </w:rPr>
              <w:t>’</w:t>
            </w:r>
            <w:r w:rsidRPr="00AA79B9">
              <w:rPr>
                <w:rFonts w:ascii="Arial" w:hAnsi="Arial" w:cs="Arial"/>
                <w:color w:val="0000FF"/>
                <w:lang w:val="fr-BE"/>
              </w:rPr>
              <w:t>attestation de soins donnés du médecin spécialiste.</w:t>
            </w:r>
          </w:p>
        </w:tc>
        <w:tc>
          <w:tcPr>
            <w:tcW w:w="154" w:type="pct"/>
            <w:vAlign w:val="bottom"/>
          </w:tcPr>
          <w:p w14:paraId="10A3ADEF"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D6F7B7C" w14:textId="77777777" w:rsidTr="002F7583">
        <w:trPr>
          <w:cantSplit/>
        </w:trPr>
        <w:tc>
          <w:tcPr>
            <w:tcW w:w="155" w:type="pct"/>
          </w:tcPr>
          <w:p w14:paraId="2821F4F1" w14:textId="77777777" w:rsidR="004D293C" w:rsidRPr="0005085E" w:rsidRDefault="004D293C" w:rsidP="004D293C">
            <w:pPr>
              <w:spacing w:line="240" w:lineRule="atLeast"/>
              <w:rPr>
                <w:rFonts w:ascii="Arial" w:hAnsi="Arial" w:cs="Arial"/>
                <w:color w:val="0000FF"/>
                <w:lang w:val="fr-BE"/>
              </w:rPr>
            </w:pPr>
          </w:p>
        </w:tc>
        <w:tc>
          <w:tcPr>
            <w:tcW w:w="279" w:type="pct"/>
          </w:tcPr>
          <w:p w14:paraId="39BE891C" w14:textId="77777777" w:rsidR="004D293C" w:rsidRPr="0005085E" w:rsidRDefault="004D293C" w:rsidP="004D293C">
            <w:pPr>
              <w:spacing w:line="240" w:lineRule="atLeast"/>
              <w:rPr>
                <w:rFonts w:ascii="Arial" w:hAnsi="Arial" w:cs="Arial"/>
                <w:color w:val="0000FF"/>
                <w:lang w:val="fr-BE"/>
              </w:rPr>
            </w:pPr>
          </w:p>
        </w:tc>
        <w:tc>
          <w:tcPr>
            <w:tcW w:w="464" w:type="pct"/>
          </w:tcPr>
          <w:p w14:paraId="5D9EBC8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DB4751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EFBF313"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2A9214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B30C386" w14:textId="77777777" w:rsidTr="002F7583">
        <w:trPr>
          <w:cantSplit/>
        </w:trPr>
        <w:tc>
          <w:tcPr>
            <w:tcW w:w="155" w:type="pct"/>
          </w:tcPr>
          <w:p w14:paraId="48E12F32" w14:textId="77777777" w:rsidR="004D293C" w:rsidRPr="0005085E" w:rsidRDefault="004D293C" w:rsidP="004D293C">
            <w:pPr>
              <w:spacing w:line="240" w:lineRule="atLeast"/>
              <w:rPr>
                <w:rFonts w:ascii="Arial" w:hAnsi="Arial" w:cs="Arial"/>
                <w:color w:val="0000FF"/>
                <w:lang w:val="fr-BE"/>
              </w:rPr>
            </w:pPr>
          </w:p>
        </w:tc>
        <w:tc>
          <w:tcPr>
            <w:tcW w:w="279" w:type="pct"/>
          </w:tcPr>
          <w:p w14:paraId="01DC6144" w14:textId="77777777" w:rsidR="004D293C" w:rsidRPr="0005085E" w:rsidRDefault="004D293C" w:rsidP="004D293C">
            <w:pPr>
              <w:spacing w:line="240" w:lineRule="atLeast"/>
              <w:rPr>
                <w:rFonts w:ascii="Arial" w:hAnsi="Arial" w:cs="Arial"/>
                <w:color w:val="0000FF"/>
                <w:lang w:val="fr-BE"/>
              </w:rPr>
            </w:pPr>
          </w:p>
        </w:tc>
        <w:tc>
          <w:tcPr>
            <w:tcW w:w="464" w:type="pct"/>
          </w:tcPr>
          <w:p w14:paraId="7E8C27D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1E187E0"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4267744" w14:textId="5571452C"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Par visite, il faut entendre l</w:t>
            </w:r>
            <w:r>
              <w:rPr>
                <w:rFonts w:ascii="Arial" w:hAnsi="Arial" w:cs="Arial"/>
                <w:color w:val="0000FF"/>
                <w:lang w:val="fr-BE"/>
              </w:rPr>
              <w:t>’</w:t>
            </w:r>
            <w:r w:rsidRPr="00AA79B9">
              <w:rPr>
                <w:rFonts w:ascii="Arial" w:hAnsi="Arial" w:cs="Arial"/>
                <w:color w:val="0000FF"/>
                <w:lang w:val="fr-BE"/>
              </w:rPr>
              <w:t>examen fait à la résidence du malade, en vue du diagnostic ou du traitement d</w:t>
            </w:r>
            <w:r>
              <w:rPr>
                <w:rFonts w:ascii="Arial" w:hAnsi="Arial" w:cs="Arial"/>
                <w:color w:val="0000FF"/>
                <w:lang w:val="fr-BE"/>
              </w:rPr>
              <w:t>’</w:t>
            </w:r>
            <w:r w:rsidRPr="00AA79B9">
              <w:rPr>
                <w:rFonts w:ascii="Arial" w:hAnsi="Arial" w:cs="Arial"/>
                <w:color w:val="0000FF"/>
                <w:lang w:val="fr-BE"/>
              </w:rPr>
              <w:t>une affection</w:t>
            </w:r>
            <w:r>
              <w:rPr>
                <w:rFonts w:ascii="Arial" w:hAnsi="Arial" w:cs="Arial"/>
                <w:color w:val="0000FF"/>
                <w:lang w:val="fr-BE"/>
              </w:rPr>
              <w:t> </w:t>
            </w:r>
            <w:r w:rsidRPr="00AA79B9">
              <w:rPr>
                <w:rFonts w:ascii="Arial" w:hAnsi="Arial" w:cs="Arial"/>
                <w:color w:val="0000FF"/>
                <w:lang w:val="fr-BE"/>
              </w:rPr>
              <w:t>; les honoraires fixés pour la visite comprennent l</w:t>
            </w:r>
            <w:r>
              <w:rPr>
                <w:rFonts w:ascii="Arial" w:hAnsi="Arial" w:cs="Arial"/>
                <w:color w:val="0000FF"/>
                <w:lang w:val="fr-BE"/>
              </w:rPr>
              <w:t>’</w:t>
            </w:r>
            <w:r w:rsidRPr="00AA79B9">
              <w:rPr>
                <w:rFonts w:ascii="Arial" w:hAnsi="Arial" w:cs="Arial"/>
                <w:color w:val="0000FF"/>
                <w:lang w:val="fr-BE"/>
              </w:rPr>
              <w:t>indemnisation pour la rédaction et la signature des documents afférents à cet examen ou réclamés par le malade à l</w:t>
            </w:r>
            <w:r>
              <w:rPr>
                <w:rFonts w:ascii="Arial" w:hAnsi="Arial" w:cs="Arial"/>
                <w:color w:val="0000FF"/>
                <w:lang w:val="fr-BE"/>
              </w:rPr>
              <w:t>’</w:t>
            </w:r>
            <w:r w:rsidRPr="00AA79B9">
              <w:rPr>
                <w:rFonts w:ascii="Arial" w:hAnsi="Arial" w:cs="Arial"/>
                <w:color w:val="0000FF"/>
                <w:lang w:val="fr-BE"/>
              </w:rPr>
              <w:t>occasion de cette visite.</w:t>
            </w:r>
          </w:p>
        </w:tc>
        <w:tc>
          <w:tcPr>
            <w:tcW w:w="154" w:type="pct"/>
            <w:vAlign w:val="bottom"/>
          </w:tcPr>
          <w:p w14:paraId="72BA2BD7"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133E73F" w14:textId="77777777" w:rsidTr="002F7583">
        <w:trPr>
          <w:cantSplit/>
        </w:trPr>
        <w:tc>
          <w:tcPr>
            <w:tcW w:w="155" w:type="pct"/>
          </w:tcPr>
          <w:p w14:paraId="48C9E596" w14:textId="21073482" w:rsidR="004D293C" w:rsidRPr="0005085E" w:rsidRDefault="004D293C" w:rsidP="004D293C">
            <w:pPr>
              <w:spacing w:line="240" w:lineRule="atLeast"/>
              <w:rPr>
                <w:rFonts w:ascii="Arial" w:hAnsi="Arial" w:cs="Arial"/>
                <w:color w:val="0000FF"/>
                <w:lang w:val="fr-BE"/>
              </w:rPr>
            </w:pPr>
          </w:p>
        </w:tc>
        <w:tc>
          <w:tcPr>
            <w:tcW w:w="279" w:type="pct"/>
          </w:tcPr>
          <w:p w14:paraId="047999B7" w14:textId="77777777" w:rsidR="004D293C" w:rsidRPr="0005085E" w:rsidRDefault="004D293C" w:rsidP="004D293C">
            <w:pPr>
              <w:spacing w:line="240" w:lineRule="atLeast"/>
              <w:rPr>
                <w:rFonts w:ascii="Arial" w:hAnsi="Arial" w:cs="Arial"/>
                <w:color w:val="0000FF"/>
                <w:lang w:val="fr-BE"/>
              </w:rPr>
            </w:pPr>
          </w:p>
        </w:tc>
        <w:tc>
          <w:tcPr>
            <w:tcW w:w="464" w:type="pct"/>
          </w:tcPr>
          <w:p w14:paraId="480ABC6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EE97FDF"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EDB756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4343077"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32F0C2B" w14:textId="77777777" w:rsidTr="002F7583">
        <w:trPr>
          <w:cantSplit/>
        </w:trPr>
        <w:tc>
          <w:tcPr>
            <w:tcW w:w="155" w:type="pct"/>
          </w:tcPr>
          <w:p w14:paraId="1F3B4790" w14:textId="77777777" w:rsidR="004D293C" w:rsidRPr="0005085E" w:rsidRDefault="004D293C" w:rsidP="004D293C">
            <w:pPr>
              <w:spacing w:line="240" w:lineRule="atLeast"/>
              <w:rPr>
                <w:rFonts w:ascii="Arial" w:hAnsi="Arial" w:cs="Arial"/>
                <w:color w:val="0000FF"/>
                <w:lang w:val="fr-BE"/>
              </w:rPr>
            </w:pPr>
          </w:p>
        </w:tc>
        <w:tc>
          <w:tcPr>
            <w:tcW w:w="279" w:type="pct"/>
          </w:tcPr>
          <w:p w14:paraId="40351377" w14:textId="77777777" w:rsidR="004D293C" w:rsidRPr="0005085E" w:rsidRDefault="004D293C" w:rsidP="004D293C">
            <w:pPr>
              <w:spacing w:line="240" w:lineRule="atLeast"/>
              <w:rPr>
                <w:rFonts w:ascii="Arial" w:hAnsi="Arial" w:cs="Arial"/>
                <w:color w:val="0000FF"/>
                <w:lang w:val="fr-BE"/>
              </w:rPr>
            </w:pPr>
          </w:p>
        </w:tc>
        <w:tc>
          <w:tcPr>
            <w:tcW w:w="464" w:type="pct"/>
          </w:tcPr>
          <w:p w14:paraId="4F387FE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58F287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0113B5F" w14:textId="728B59A8"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 xml:space="preserve">Les prestations relatives à la visite du médecin de médecine générale sur base de droits acquis ou du médecin généraliste comprennent outre les honoraires de la visite telle que définie ci-avant (N) des honoraires de disponibilité (D) ainsi que des frais de déplacement </w:t>
            </w:r>
            <w:r>
              <w:rPr>
                <w:rFonts w:ascii="Arial" w:hAnsi="Arial" w:cs="Arial"/>
                <w:color w:val="0000FF"/>
                <w:lang w:val="fr-BE"/>
              </w:rPr>
              <w:t>(E)</w:t>
            </w:r>
            <w:r w:rsidRPr="00AA79B9">
              <w:rPr>
                <w:rFonts w:ascii="Arial" w:hAnsi="Arial" w:cs="Arial"/>
                <w:color w:val="0000FF"/>
                <w:lang w:val="fr-BE"/>
              </w:rPr>
              <w:t>.</w:t>
            </w:r>
          </w:p>
        </w:tc>
        <w:tc>
          <w:tcPr>
            <w:tcW w:w="154" w:type="pct"/>
            <w:vAlign w:val="bottom"/>
          </w:tcPr>
          <w:p w14:paraId="501F7DEF"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F051DEF" w14:textId="77777777" w:rsidTr="002F7583">
        <w:trPr>
          <w:cantSplit/>
        </w:trPr>
        <w:tc>
          <w:tcPr>
            <w:tcW w:w="155" w:type="pct"/>
          </w:tcPr>
          <w:p w14:paraId="1EF2BF5D" w14:textId="77777777" w:rsidR="004D293C" w:rsidRPr="0005085E" w:rsidRDefault="004D293C" w:rsidP="004D293C">
            <w:pPr>
              <w:spacing w:line="240" w:lineRule="atLeast"/>
              <w:rPr>
                <w:rFonts w:ascii="Arial" w:hAnsi="Arial" w:cs="Arial"/>
                <w:color w:val="0000FF"/>
                <w:lang w:val="fr-BE"/>
              </w:rPr>
            </w:pPr>
          </w:p>
        </w:tc>
        <w:tc>
          <w:tcPr>
            <w:tcW w:w="279" w:type="pct"/>
          </w:tcPr>
          <w:p w14:paraId="61A42248" w14:textId="77777777" w:rsidR="004D293C" w:rsidRPr="0005085E" w:rsidRDefault="004D293C" w:rsidP="004D293C">
            <w:pPr>
              <w:spacing w:line="240" w:lineRule="atLeast"/>
              <w:rPr>
                <w:rFonts w:ascii="Arial" w:hAnsi="Arial" w:cs="Arial"/>
                <w:color w:val="0000FF"/>
                <w:lang w:val="fr-BE"/>
              </w:rPr>
            </w:pPr>
          </w:p>
        </w:tc>
        <w:tc>
          <w:tcPr>
            <w:tcW w:w="464" w:type="pct"/>
          </w:tcPr>
          <w:p w14:paraId="70C419A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E18A19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1FBDED3"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69FE446" w14:textId="77777777" w:rsidR="004D293C" w:rsidRPr="0005085E" w:rsidRDefault="004D293C" w:rsidP="004D293C">
            <w:pPr>
              <w:spacing w:line="240" w:lineRule="atLeast"/>
              <w:jc w:val="right"/>
              <w:rPr>
                <w:rFonts w:ascii="Arial" w:hAnsi="Arial" w:cs="Arial"/>
                <w:color w:val="0000FF"/>
                <w:lang w:val="fr-BE"/>
              </w:rPr>
            </w:pPr>
          </w:p>
        </w:tc>
      </w:tr>
      <w:tr w:rsidR="004D293C" w:rsidRPr="0005085E" w14:paraId="13ADD378" w14:textId="77777777" w:rsidTr="002F7583">
        <w:trPr>
          <w:cantSplit/>
        </w:trPr>
        <w:tc>
          <w:tcPr>
            <w:tcW w:w="155" w:type="pct"/>
          </w:tcPr>
          <w:p w14:paraId="0B82C1CA" w14:textId="77777777" w:rsidR="004D293C" w:rsidRPr="00EE1415" w:rsidRDefault="004D293C" w:rsidP="004D293C">
            <w:pPr>
              <w:spacing w:line="240" w:lineRule="atLeast"/>
              <w:rPr>
                <w:color w:val="0000FF"/>
                <w:lang w:val="fr-BE"/>
              </w:rPr>
            </w:pPr>
          </w:p>
        </w:tc>
        <w:tc>
          <w:tcPr>
            <w:tcW w:w="279" w:type="pct"/>
          </w:tcPr>
          <w:p w14:paraId="32510C6B" w14:textId="77777777" w:rsidR="004D293C" w:rsidRPr="00EE1415" w:rsidRDefault="004D293C" w:rsidP="004D293C">
            <w:pPr>
              <w:spacing w:line="240" w:lineRule="atLeast"/>
              <w:rPr>
                <w:color w:val="0000FF"/>
                <w:lang w:val="fr-BE"/>
              </w:rPr>
            </w:pPr>
          </w:p>
        </w:tc>
        <w:tc>
          <w:tcPr>
            <w:tcW w:w="464" w:type="pct"/>
          </w:tcPr>
          <w:p w14:paraId="6A563AE3" w14:textId="77777777" w:rsidR="004D293C" w:rsidRPr="00EE1415" w:rsidRDefault="004D293C" w:rsidP="004D293C">
            <w:pPr>
              <w:spacing w:line="240" w:lineRule="atLeast"/>
              <w:jc w:val="both"/>
              <w:rPr>
                <w:color w:val="0000FF"/>
                <w:lang w:val="fr-BE"/>
              </w:rPr>
            </w:pPr>
          </w:p>
        </w:tc>
        <w:tc>
          <w:tcPr>
            <w:tcW w:w="465" w:type="pct"/>
          </w:tcPr>
          <w:p w14:paraId="091E0463" w14:textId="77777777" w:rsidR="004D293C" w:rsidRPr="00EE1415" w:rsidRDefault="004D293C" w:rsidP="004D293C">
            <w:pPr>
              <w:spacing w:line="240" w:lineRule="atLeast"/>
              <w:rPr>
                <w:color w:val="0000FF"/>
                <w:lang w:val="fr-BE"/>
              </w:rPr>
            </w:pPr>
          </w:p>
        </w:tc>
        <w:tc>
          <w:tcPr>
            <w:tcW w:w="3483" w:type="pct"/>
            <w:gridSpan w:val="7"/>
          </w:tcPr>
          <w:p w14:paraId="5F9B0F59" w14:textId="0AF30418"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 xml:space="preserve">"A.R. </w:t>
            </w:r>
            <w:r>
              <w:rPr>
                <w:rFonts w:ascii="Arial" w:hAnsi="Arial"/>
                <w:i/>
                <w:color w:val="0000FF"/>
                <w:sz w:val="18"/>
                <w:lang w:val="fr-BE"/>
              </w:rPr>
              <w:t>21.4.2024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p>
        </w:tc>
        <w:tc>
          <w:tcPr>
            <w:tcW w:w="154" w:type="pct"/>
            <w:vAlign w:val="bottom"/>
          </w:tcPr>
          <w:p w14:paraId="5AA8AAD0" w14:textId="77777777" w:rsidR="004D293C" w:rsidRPr="0005085E" w:rsidRDefault="004D293C" w:rsidP="004D293C">
            <w:pPr>
              <w:spacing w:line="240" w:lineRule="atLeast"/>
              <w:jc w:val="right"/>
              <w:rPr>
                <w:color w:val="0000FF"/>
                <w:lang w:val="fr-BE"/>
              </w:rPr>
            </w:pPr>
          </w:p>
        </w:tc>
      </w:tr>
      <w:tr w:rsidR="004D293C" w:rsidRPr="00495649" w14:paraId="6409C5F5" w14:textId="77777777" w:rsidTr="002F7583">
        <w:trPr>
          <w:cantSplit/>
        </w:trPr>
        <w:tc>
          <w:tcPr>
            <w:tcW w:w="155" w:type="pct"/>
          </w:tcPr>
          <w:p w14:paraId="0A9B07A5" w14:textId="3EADF3E5" w:rsidR="004D293C" w:rsidRPr="0005085E" w:rsidRDefault="004D293C" w:rsidP="004D293C">
            <w:pPr>
              <w:spacing w:line="240" w:lineRule="atLeast"/>
              <w:rPr>
                <w:rFonts w:ascii="Arial" w:hAnsi="Arial" w:cs="Arial"/>
                <w:color w:val="0000FF"/>
                <w:lang w:val="fr-BE"/>
              </w:rPr>
            </w:pPr>
            <w:r w:rsidRPr="00232F3F">
              <w:rPr>
                <w:rFonts w:ascii="Arial" w:hAnsi="Arial" w:cs="Arial"/>
                <w:color w:val="0000FF"/>
                <w:lang w:val="fr-BE"/>
              </w:rPr>
              <w:t>"</w:t>
            </w:r>
          </w:p>
        </w:tc>
        <w:tc>
          <w:tcPr>
            <w:tcW w:w="279" w:type="pct"/>
          </w:tcPr>
          <w:p w14:paraId="78810A2C" w14:textId="77777777" w:rsidR="004D293C" w:rsidRPr="0005085E" w:rsidRDefault="004D293C" w:rsidP="004D293C">
            <w:pPr>
              <w:spacing w:line="240" w:lineRule="atLeast"/>
              <w:rPr>
                <w:rFonts w:ascii="Arial" w:hAnsi="Arial" w:cs="Arial"/>
                <w:color w:val="0000FF"/>
                <w:lang w:val="fr-BE"/>
              </w:rPr>
            </w:pPr>
          </w:p>
        </w:tc>
        <w:tc>
          <w:tcPr>
            <w:tcW w:w="464" w:type="pct"/>
          </w:tcPr>
          <w:p w14:paraId="097033E5" w14:textId="28AC4977" w:rsidR="004D293C" w:rsidRPr="0005085E" w:rsidRDefault="004D293C" w:rsidP="004D293C">
            <w:pPr>
              <w:spacing w:line="240" w:lineRule="atLeast"/>
              <w:rPr>
                <w:rFonts w:ascii="Arial" w:hAnsi="Arial" w:cs="Arial"/>
                <w:color w:val="0000FF"/>
                <w:lang w:val="fr-BE"/>
              </w:rPr>
            </w:pPr>
            <w:r>
              <w:rPr>
                <w:rFonts w:ascii="Arial" w:hAnsi="Arial" w:cs="Arial"/>
                <w:color w:val="0000FF"/>
                <w:lang w:val="fr-BE"/>
              </w:rPr>
              <w:t>106772</w:t>
            </w:r>
          </w:p>
        </w:tc>
        <w:tc>
          <w:tcPr>
            <w:tcW w:w="465" w:type="pct"/>
          </w:tcPr>
          <w:p w14:paraId="3083A00D" w14:textId="77777777" w:rsidR="004D293C" w:rsidRPr="0005085E" w:rsidRDefault="004D293C" w:rsidP="004D293C">
            <w:pPr>
              <w:spacing w:line="240" w:lineRule="atLeast"/>
              <w:rPr>
                <w:rFonts w:ascii="Arial" w:hAnsi="Arial" w:cs="Arial"/>
                <w:color w:val="0000FF"/>
                <w:lang w:val="fr-BE"/>
              </w:rPr>
            </w:pPr>
          </w:p>
        </w:tc>
        <w:tc>
          <w:tcPr>
            <w:tcW w:w="2821" w:type="pct"/>
          </w:tcPr>
          <w:p w14:paraId="449FCD9E" w14:textId="3EB255F5"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Visite par un médecin spécialiste en gériatrie chez un bénéficiaire résidant dans un centre d’hébergement et de soins (</w:t>
            </w:r>
            <w:proofErr w:type="spellStart"/>
            <w:r w:rsidRPr="00232F3F">
              <w:rPr>
                <w:rFonts w:ascii="Arial" w:hAnsi="Arial" w:cs="Arial"/>
                <w:color w:val="0000FF"/>
                <w:lang w:val="fr-BE"/>
              </w:rPr>
              <w:t>woonzorgcentrum</w:t>
            </w:r>
            <w:proofErr w:type="spellEnd"/>
            <w:r w:rsidRPr="00232F3F">
              <w:rPr>
                <w:rFonts w:ascii="Arial" w:hAnsi="Arial" w:cs="Arial"/>
                <w:color w:val="0000FF"/>
                <w:lang w:val="fr-BE"/>
              </w:rPr>
              <w:t>) ou une maison de repos, sur demande écrite du médecin généraliste traitant ou du médecin généraliste sur base de droits acquis traitant, avec rapport médical obligatoire au médecin traitant</w:t>
            </w:r>
          </w:p>
        </w:tc>
        <w:tc>
          <w:tcPr>
            <w:tcW w:w="149" w:type="pct"/>
            <w:gridSpan w:val="2"/>
            <w:vAlign w:val="bottom"/>
          </w:tcPr>
          <w:p w14:paraId="419FF76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30E2C518" w14:textId="4366CB89"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6AFF6AD"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796ECDE"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5E497CF" w14:textId="77777777" w:rsidTr="002F7583">
        <w:trPr>
          <w:cantSplit/>
        </w:trPr>
        <w:tc>
          <w:tcPr>
            <w:tcW w:w="155" w:type="pct"/>
          </w:tcPr>
          <w:p w14:paraId="65FC2284" w14:textId="77777777" w:rsidR="004D293C" w:rsidRPr="0005085E" w:rsidRDefault="004D293C" w:rsidP="004D293C">
            <w:pPr>
              <w:spacing w:line="240" w:lineRule="atLeast"/>
              <w:rPr>
                <w:rFonts w:ascii="Arial" w:hAnsi="Arial" w:cs="Arial"/>
                <w:color w:val="0000FF"/>
                <w:lang w:val="fr-BE"/>
              </w:rPr>
            </w:pPr>
          </w:p>
        </w:tc>
        <w:tc>
          <w:tcPr>
            <w:tcW w:w="279" w:type="pct"/>
          </w:tcPr>
          <w:p w14:paraId="14C50BFB" w14:textId="77777777" w:rsidR="004D293C" w:rsidRPr="0005085E" w:rsidRDefault="004D293C" w:rsidP="004D293C">
            <w:pPr>
              <w:spacing w:line="240" w:lineRule="atLeast"/>
              <w:rPr>
                <w:rFonts w:ascii="Arial" w:hAnsi="Arial" w:cs="Arial"/>
                <w:color w:val="0000FF"/>
                <w:lang w:val="fr-BE"/>
              </w:rPr>
            </w:pPr>
          </w:p>
        </w:tc>
        <w:tc>
          <w:tcPr>
            <w:tcW w:w="464" w:type="pct"/>
          </w:tcPr>
          <w:p w14:paraId="6669507B"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14176A4"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7716A5C"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50A442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EF92CEA" w14:textId="77777777" w:rsidTr="002F7583">
        <w:trPr>
          <w:cantSplit/>
        </w:trPr>
        <w:tc>
          <w:tcPr>
            <w:tcW w:w="155" w:type="pct"/>
          </w:tcPr>
          <w:p w14:paraId="5FFDE040" w14:textId="77777777" w:rsidR="004D293C" w:rsidRPr="0005085E" w:rsidRDefault="004D293C" w:rsidP="004D293C">
            <w:pPr>
              <w:spacing w:line="240" w:lineRule="atLeast"/>
              <w:rPr>
                <w:rFonts w:ascii="Arial" w:hAnsi="Arial" w:cs="Arial"/>
                <w:color w:val="0000FF"/>
                <w:lang w:val="fr-BE"/>
              </w:rPr>
            </w:pPr>
          </w:p>
        </w:tc>
        <w:tc>
          <w:tcPr>
            <w:tcW w:w="279" w:type="pct"/>
          </w:tcPr>
          <w:p w14:paraId="2990DE21" w14:textId="77777777" w:rsidR="004D293C" w:rsidRPr="0005085E" w:rsidRDefault="004D293C" w:rsidP="004D293C">
            <w:pPr>
              <w:spacing w:line="240" w:lineRule="atLeast"/>
              <w:rPr>
                <w:rFonts w:ascii="Arial" w:hAnsi="Arial" w:cs="Arial"/>
                <w:color w:val="0000FF"/>
                <w:lang w:val="fr-BE"/>
              </w:rPr>
            </w:pPr>
          </w:p>
        </w:tc>
        <w:tc>
          <w:tcPr>
            <w:tcW w:w="464" w:type="pct"/>
          </w:tcPr>
          <w:p w14:paraId="35A65A87" w14:textId="669336A2" w:rsidR="004D293C" w:rsidRPr="0005085E" w:rsidRDefault="004D293C" w:rsidP="004D293C">
            <w:pPr>
              <w:spacing w:line="240" w:lineRule="atLeast"/>
              <w:rPr>
                <w:rFonts w:ascii="Arial" w:hAnsi="Arial" w:cs="Arial"/>
                <w:color w:val="0000FF"/>
                <w:lang w:val="fr-BE"/>
              </w:rPr>
            </w:pPr>
            <w:r>
              <w:rPr>
                <w:rFonts w:ascii="Arial" w:hAnsi="Arial" w:cs="Arial"/>
                <w:color w:val="0000FF"/>
                <w:lang w:val="fr-BE"/>
              </w:rPr>
              <w:t>106794</w:t>
            </w:r>
          </w:p>
        </w:tc>
        <w:tc>
          <w:tcPr>
            <w:tcW w:w="465" w:type="pct"/>
          </w:tcPr>
          <w:p w14:paraId="49EBABE8" w14:textId="77777777" w:rsidR="004D293C" w:rsidRPr="0005085E" w:rsidRDefault="004D293C" w:rsidP="004D293C">
            <w:pPr>
              <w:spacing w:line="240" w:lineRule="atLeast"/>
              <w:rPr>
                <w:rFonts w:ascii="Arial" w:hAnsi="Arial" w:cs="Arial"/>
                <w:color w:val="0000FF"/>
                <w:lang w:val="fr-BE"/>
              </w:rPr>
            </w:pPr>
          </w:p>
        </w:tc>
        <w:tc>
          <w:tcPr>
            <w:tcW w:w="2821" w:type="pct"/>
          </w:tcPr>
          <w:p w14:paraId="712ECC54" w14:textId="6B2687A1"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Visite par un médecin spécialiste en neurologie chez un bénéficiaire résidant dans un centre d’hébergement et de soins (</w:t>
            </w:r>
            <w:proofErr w:type="spellStart"/>
            <w:r w:rsidRPr="00232F3F">
              <w:rPr>
                <w:rFonts w:ascii="Arial" w:hAnsi="Arial" w:cs="Arial"/>
                <w:color w:val="0000FF"/>
                <w:lang w:val="fr-BE"/>
              </w:rPr>
              <w:t>woonzorgcentrum</w:t>
            </w:r>
            <w:proofErr w:type="spellEnd"/>
            <w:r w:rsidRPr="00232F3F">
              <w:rPr>
                <w:rFonts w:ascii="Arial" w:hAnsi="Arial" w:cs="Arial"/>
                <w:color w:val="0000FF"/>
                <w:lang w:val="fr-BE"/>
              </w:rPr>
              <w:t>) ou une maison de repos, sur demande écrite du médecin généraliste traitant ou du médecin généraliste sur base de droits acquis traitant, avec rapport médical obligatoire au médecin traitant</w:t>
            </w:r>
          </w:p>
        </w:tc>
        <w:tc>
          <w:tcPr>
            <w:tcW w:w="149" w:type="pct"/>
            <w:gridSpan w:val="2"/>
            <w:vAlign w:val="bottom"/>
          </w:tcPr>
          <w:p w14:paraId="2B61A5AF"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C1DE518"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1EA9E3E"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0C55FCE"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01ED32B" w14:textId="77777777" w:rsidTr="002F7583">
        <w:trPr>
          <w:cantSplit/>
        </w:trPr>
        <w:tc>
          <w:tcPr>
            <w:tcW w:w="155" w:type="pct"/>
          </w:tcPr>
          <w:p w14:paraId="483CFE00" w14:textId="77777777" w:rsidR="004D293C" w:rsidRPr="0005085E" w:rsidRDefault="004D293C" w:rsidP="004D293C">
            <w:pPr>
              <w:spacing w:line="240" w:lineRule="atLeast"/>
              <w:rPr>
                <w:rFonts w:ascii="Arial" w:hAnsi="Arial" w:cs="Arial"/>
                <w:color w:val="0000FF"/>
                <w:lang w:val="fr-BE"/>
              </w:rPr>
            </w:pPr>
          </w:p>
        </w:tc>
        <w:tc>
          <w:tcPr>
            <w:tcW w:w="279" w:type="pct"/>
          </w:tcPr>
          <w:p w14:paraId="66E91C8A" w14:textId="77777777" w:rsidR="004D293C" w:rsidRPr="0005085E" w:rsidRDefault="004D293C" w:rsidP="004D293C">
            <w:pPr>
              <w:spacing w:line="240" w:lineRule="atLeast"/>
              <w:rPr>
                <w:rFonts w:ascii="Arial" w:hAnsi="Arial" w:cs="Arial"/>
                <w:color w:val="0000FF"/>
                <w:lang w:val="fr-BE"/>
              </w:rPr>
            </w:pPr>
          </w:p>
        </w:tc>
        <w:tc>
          <w:tcPr>
            <w:tcW w:w="464" w:type="pct"/>
          </w:tcPr>
          <w:p w14:paraId="17F8D27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FAF147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AB209E1"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B31C9FD"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EE73AA7" w14:textId="77777777" w:rsidTr="002F7583">
        <w:trPr>
          <w:cantSplit/>
        </w:trPr>
        <w:tc>
          <w:tcPr>
            <w:tcW w:w="155" w:type="pct"/>
          </w:tcPr>
          <w:p w14:paraId="38A3D818" w14:textId="77777777" w:rsidR="004D293C" w:rsidRPr="0005085E" w:rsidRDefault="004D293C" w:rsidP="004D293C">
            <w:pPr>
              <w:spacing w:line="240" w:lineRule="atLeast"/>
              <w:rPr>
                <w:rFonts w:ascii="Arial" w:hAnsi="Arial" w:cs="Arial"/>
                <w:color w:val="0000FF"/>
                <w:lang w:val="fr-BE"/>
              </w:rPr>
            </w:pPr>
          </w:p>
        </w:tc>
        <w:tc>
          <w:tcPr>
            <w:tcW w:w="279" w:type="pct"/>
          </w:tcPr>
          <w:p w14:paraId="00A5D223" w14:textId="77777777" w:rsidR="004D293C" w:rsidRPr="0005085E" w:rsidRDefault="004D293C" w:rsidP="004D293C">
            <w:pPr>
              <w:spacing w:line="240" w:lineRule="atLeast"/>
              <w:rPr>
                <w:rFonts w:ascii="Arial" w:hAnsi="Arial" w:cs="Arial"/>
                <w:color w:val="0000FF"/>
                <w:lang w:val="fr-BE"/>
              </w:rPr>
            </w:pPr>
          </w:p>
        </w:tc>
        <w:tc>
          <w:tcPr>
            <w:tcW w:w="464" w:type="pct"/>
          </w:tcPr>
          <w:p w14:paraId="747B2BC7" w14:textId="1A2CEB21" w:rsidR="004D293C" w:rsidRPr="0005085E" w:rsidRDefault="004D293C" w:rsidP="004D293C">
            <w:pPr>
              <w:spacing w:line="240" w:lineRule="atLeast"/>
              <w:rPr>
                <w:rFonts w:ascii="Arial" w:hAnsi="Arial" w:cs="Arial"/>
                <w:color w:val="0000FF"/>
                <w:lang w:val="fr-BE"/>
              </w:rPr>
            </w:pPr>
            <w:r>
              <w:rPr>
                <w:rFonts w:ascii="Arial" w:hAnsi="Arial" w:cs="Arial"/>
                <w:color w:val="0000FF"/>
                <w:lang w:val="fr-BE"/>
              </w:rPr>
              <w:t>106816</w:t>
            </w:r>
          </w:p>
        </w:tc>
        <w:tc>
          <w:tcPr>
            <w:tcW w:w="465" w:type="pct"/>
          </w:tcPr>
          <w:p w14:paraId="344B71CC" w14:textId="77777777" w:rsidR="004D293C" w:rsidRPr="0005085E" w:rsidRDefault="004D293C" w:rsidP="004D293C">
            <w:pPr>
              <w:spacing w:line="240" w:lineRule="atLeast"/>
              <w:rPr>
                <w:rFonts w:ascii="Arial" w:hAnsi="Arial" w:cs="Arial"/>
                <w:color w:val="0000FF"/>
                <w:lang w:val="fr-BE"/>
              </w:rPr>
            </w:pPr>
          </w:p>
        </w:tc>
        <w:tc>
          <w:tcPr>
            <w:tcW w:w="2821" w:type="pct"/>
          </w:tcPr>
          <w:p w14:paraId="4D5971E8" w14:textId="7AA1BA17"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Visite par un médecin spécialiste en psychiatrie ou en neuropsychiatrie chez un bénéficiaire résidant dans un centre d’hébergement et de soins (</w:t>
            </w:r>
            <w:proofErr w:type="spellStart"/>
            <w:r w:rsidRPr="00232F3F">
              <w:rPr>
                <w:rFonts w:ascii="Arial" w:hAnsi="Arial" w:cs="Arial"/>
                <w:color w:val="0000FF"/>
                <w:lang w:val="fr-BE"/>
              </w:rPr>
              <w:t>woonzorgcentrum</w:t>
            </w:r>
            <w:proofErr w:type="spellEnd"/>
            <w:r w:rsidRPr="00232F3F">
              <w:rPr>
                <w:rFonts w:ascii="Arial" w:hAnsi="Arial" w:cs="Arial"/>
                <w:color w:val="0000FF"/>
                <w:lang w:val="fr-BE"/>
              </w:rPr>
              <w:t>) ou une maison de repos, sur demande écrite du médecin généraliste traitant ou du médecin généraliste sur base de droits acquis traitant, avec rapport médical obligatoire au médecin traitant</w:t>
            </w:r>
          </w:p>
        </w:tc>
        <w:tc>
          <w:tcPr>
            <w:tcW w:w="149" w:type="pct"/>
            <w:gridSpan w:val="2"/>
            <w:vAlign w:val="bottom"/>
          </w:tcPr>
          <w:p w14:paraId="7B73A01A"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DD208F2"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1DADFD5D"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36DD9D4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586346BE" w14:textId="77777777" w:rsidTr="002F7583">
        <w:trPr>
          <w:cantSplit/>
        </w:trPr>
        <w:tc>
          <w:tcPr>
            <w:tcW w:w="155" w:type="pct"/>
          </w:tcPr>
          <w:p w14:paraId="37C209A9" w14:textId="77777777" w:rsidR="004D293C" w:rsidRPr="0005085E" w:rsidRDefault="004D293C" w:rsidP="004D293C">
            <w:pPr>
              <w:spacing w:line="240" w:lineRule="atLeast"/>
              <w:rPr>
                <w:rFonts w:ascii="Arial" w:hAnsi="Arial" w:cs="Arial"/>
                <w:color w:val="0000FF"/>
                <w:lang w:val="fr-BE"/>
              </w:rPr>
            </w:pPr>
          </w:p>
        </w:tc>
        <w:tc>
          <w:tcPr>
            <w:tcW w:w="279" w:type="pct"/>
          </w:tcPr>
          <w:p w14:paraId="29F96EF0" w14:textId="77777777" w:rsidR="004D293C" w:rsidRPr="0005085E" w:rsidRDefault="004D293C" w:rsidP="004D293C">
            <w:pPr>
              <w:spacing w:line="240" w:lineRule="atLeast"/>
              <w:rPr>
                <w:rFonts w:ascii="Arial" w:hAnsi="Arial" w:cs="Arial"/>
                <w:color w:val="0000FF"/>
                <w:lang w:val="fr-BE"/>
              </w:rPr>
            </w:pPr>
          </w:p>
        </w:tc>
        <w:tc>
          <w:tcPr>
            <w:tcW w:w="464" w:type="pct"/>
          </w:tcPr>
          <w:p w14:paraId="6121BF2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6AF56C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FA18DD9"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3CBB173" w14:textId="77777777" w:rsidR="004D293C" w:rsidRPr="0005085E" w:rsidRDefault="004D293C" w:rsidP="004D293C">
            <w:pPr>
              <w:spacing w:line="240" w:lineRule="atLeast"/>
              <w:jc w:val="right"/>
              <w:rPr>
                <w:rFonts w:ascii="Arial" w:hAnsi="Arial" w:cs="Arial"/>
                <w:color w:val="0000FF"/>
                <w:lang w:val="fr-BE"/>
              </w:rPr>
            </w:pPr>
          </w:p>
        </w:tc>
      </w:tr>
      <w:tr w:rsidR="00645992" w:rsidRPr="00495649" w14:paraId="46B58A0E" w14:textId="77777777" w:rsidTr="002F7583">
        <w:trPr>
          <w:cantSplit/>
        </w:trPr>
        <w:tc>
          <w:tcPr>
            <w:tcW w:w="155" w:type="pct"/>
          </w:tcPr>
          <w:p w14:paraId="34C1A187" w14:textId="77777777" w:rsidR="00645992" w:rsidRPr="0005085E" w:rsidRDefault="00645992" w:rsidP="004D293C">
            <w:pPr>
              <w:spacing w:line="240" w:lineRule="atLeast"/>
              <w:rPr>
                <w:rFonts w:ascii="Arial" w:hAnsi="Arial" w:cs="Arial"/>
                <w:color w:val="0000FF"/>
                <w:lang w:val="fr-BE"/>
              </w:rPr>
            </w:pPr>
          </w:p>
        </w:tc>
        <w:tc>
          <w:tcPr>
            <w:tcW w:w="279" w:type="pct"/>
          </w:tcPr>
          <w:p w14:paraId="035E8A05" w14:textId="77777777" w:rsidR="00645992" w:rsidRPr="0005085E" w:rsidRDefault="00645992" w:rsidP="004D293C">
            <w:pPr>
              <w:spacing w:line="240" w:lineRule="atLeast"/>
              <w:rPr>
                <w:rFonts w:ascii="Arial" w:hAnsi="Arial" w:cs="Arial"/>
                <w:color w:val="0000FF"/>
                <w:lang w:val="fr-BE"/>
              </w:rPr>
            </w:pPr>
          </w:p>
        </w:tc>
        <w:tc>
          <w:tcPr>
            <w:tcW w:w="464" w:type="pct"/>
          </w:tcPr>
          <w:p w14:paraId="5CE18A5A"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538582CC"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43F7BFB9"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12830077" w14:textId="77777777" w:rsidR="00645992" w:rsidRPr="0005085E" w:rsidRDefault="00645992" w:rsidP="004D293C">
            <w:pPr>
              <w:spacing w:line="240" w:lineRule="atLeast"/>
              <w:jc w:val="right"/>
              <w:rPr>
                <w:rFonts w:ascii="Arial" w:hAnsi="Arial" w:cs="Arial"/>
                <w:color w:val="0000FF"/>
                <w:lang w:val="fr-BE"/>
              </w:rPr>
            </w:pPr>
          </w:p>
        </w:tc>
      </w:tr>
      <w:tr w:rsidR="004D293C" w:rsidRPr="00495649" w14:paraId="24B41011" w14:textId="77777777" w:rsidTr="002F7583">
        <w:trPr>
          <w:cantSplit/>
        </w:trPr>
        <w:tc>
          <w:tcPr>
            <w:tcW w:w="155" w:type="pct"/>
          </w:tcPr>
          <w:p w14:paraId="2FFB4A5B" w14:textId="77777777" w:rsidR="004D293C" w:rsidRPr="0005085E" w:rsidRDefault="004D293C" w:rsidP="004D293C">
            <w:pPr>
              <w:spacing w:line="240" w:lineRule="atLeast"/>
              <w:rPr>
                <w:rFonts w:ascii="Arial" w:hAnsi="Arial" w:cs="Arial"/>
                <w:color w:val="0000FF"/>
                <w:lang w:val="fr-BE"/>
              </w:rPr>
            </w:pPr>
          </w:p>
        </w:tc>
        <w:tc>
          <w:tcPr>
            <w:tcW w:w="279" w:type="pct"/>
          </w:tcPr>
          <w:p w14:paraId="566064F7" w14:textId="77777777" w:rsidR="004D293C" w:rsidRPr="0005085E" w:rsidRDefault="004D293C" w:rsidP="004D293C">
            <w:pPr>
              <w:spacing w:line="240" w:lineRule="atLeast"/>
              <w:rPr>
                <w:rFonts w:ascii="Arial" w:hAnsi="Arial" w:cs="Arial"/>
                <w:color w:val="0000FF"/>
                <w:lang w:val="fr-BE"/>
              </w:rPr>
            </w:pPr>
          </w:p>
        </w:tc>
        <w:tc>
          <w:tcPr>
            <w:tcW w:w="464" w:type="pct"/>
          </w:tcPr>
          <w:p w14:paraId="4B0E44C0" w14:textId="1E2E17DC" w:rsidR="004D293C" w:rsidRPr="0005085E" w:rsidRDefault="004D293C" w:rsidP="004D293C">
            <w:pPr>
              <w:spacing w:line="240" w:lineRule="atLeast"/>
              <w:rPr>
                <w:rFonts w:ascii="Arial" w:hAnsi="Arial" w:cs="Arial"/>
                <w:color w:val="0000FF"/>
                <w:lang w:val="fr-BE"/>
              </w:rPr>
            </w:pPr>
            <w:r>
              <w:rPr>
                <w:rFonts w:ascii="Arial" w:hAnsi="Arial" w:cs="Arial"/>
                <w:color w:val="0000FF"/>
                <w:lang w:val="fr-BE"/>
              </w:rPr>
              <w:t>106971</w:t>
            </w:r>
          </w:p>
        </w:tc>
        <w:tc>
          <w:tcPr>
            <w:tcW w:w="465" w:type="pct"/>
          </w:tcPr>
          <w:p w14:paraId="7D705E9A" w14:textId="77777777" w:rsidR="004D293C" w:rsidRPr="0005085E" w:rsidRDefault="004D293C" w:rsidP="004D293C">
            <w:pPr>
              <w:spacing w:line="240" w:lineRule="atLeast"/>
              <w:rPr>
                <w:rFonts w:ascii="Arial" w:hAnsi="Arial" w:cs="Arial"/>
                <w:color w:val="0000FF"/>
                <w:lang w:val="fr-BE"/>
              </w:rPr>
            </w:pPr>
          </w:p>
        </w:tc>
        <w:tc>
          <w:tcPr>
            <w:tcW w:w="2821" w:type="pct"/>
          </w:tcPr>
          <w:p w14:paraId="5AEA2684" w14:textId="0F0728D5"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Majoration d’une visite par un médecin spécialiste en gériatrie, en neurologie, en psychiatrie ou en neuropsychiatrie (106772, 106794 et 106816) à un bénéficiaire résidant dans un centre d’hébergement et de soins (</w:t>
            </w:r>
            <w:proofErr w:type="spellStart"/>
            <w:r w:rsidRPr="00232F3F">
              <w:rPr>
                <w:rFonts w:ascii="Arial" w:hAnsi="Arial" w:cs="Arial"/>
                <w:color w:val="0000FF"/>
                <w:lang w:val="fr-BE"/>
              </w:rPr>
              <w:t>woonzorgcentrum</w:t>
            </w:r>
            <w:proofErr w:type="spellEnd"/>
            <w:r w:rsidRPr="00232F3F">
              <w:rPr>
                <w:rFonts w:ascii="Arial" w:hAnsi="Arial" w:cs="Arial"/>
                <w:color w:val="0000FF"/>
                <w:lang w:val="fr-BE"/>
              </w:rPr>
              <w:t>) ou une maison de repos, si la visite est effectuée entre 21 heures et 8 heures</w:t>
            </w:r>
          </w:p>
        </w:tc>
        <w:tc>
          <w:tcPr>
            <w:tcW w:w="149" w:type="pct"/>
            <w:gridSpan w:val="2"/>
            <w:vAlign w:val="bottom"/>
          </w:tcPr>
          <w:p w14:paraId="63D4776F" w14:textId="4C6FAD90" w:rsidR="004D293C" w:rsidRPr="0005085E" w:rsidRDefault="00106544" w:rsidP="004D293C">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68F6C339" w14:textId="24E3E162"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33,99</w:t>
            </w:r>
          </w:p>
        </w:tc>
        <w:tc>
          <w:tcPr>
            <w:tcW w:w="166" w:type="pct"/>
            <w:gridSpan w:val="2"/>
            <w:vAlign w:val="bottom"/>
          </w:tcPr>
          <w:p w14:paraId="5DAC631B"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3962F73F"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7EC430E" w14:textId="77777777" w:rsidTr="002F7583">
        <w:trPr>
          <w:cantSplit/>
        </w:trPr>
        <w:tc>
          <w:tcPr>
            <w:tcW w:w="155" w:type="pct"/>
          </w:tcPr>
          <w:p w14:paraId="2AD93066" w14:textId="77777777" w:rsidR="004D293C" w:rsidRPr="0005085E" w:rsidRDefault="004D293C" w:rsidP="004D293C">
            <w:pPr>
              <w:spacing w:line="240" w:lineRule="atLeast"/>
              <w:rPr>
                <w:rFonts w:ascii="Arial" w:hAnsi="Arial" w:cs="Arial"/>
                <w:color w:val="0000FF"/>
                <w:lang w:val="fr-BE"/>
              </w:rPr>
            </w:pPr>
          </w:p>
        </w:tc>
        <w:tc>
          <w:tcPr>
            <w:tcW w:w="279" w:type="pct"/>
          </w:tcPr>
          <w:p w14:paraId="692272D2" w14:textId="77777777" w:rsidR="004D293C" w:rsidRPr="0005085E" w:rsidRDefault="004D293C" w:rsidP="004D293C">
            <w:pPr>
              <w:spacing w:line="240" w:lineRule="atLeast"/>
              <w:rPr>
                <w:rFonts w:ascii="Arial" w:hAnsi="Arial" w:cs="Arial"/>
                <w:color w:val="0000FF"/>
                <w:lang w:val="fr-BE"/>
              </w:rPr>
            </w:pPr>
          </w:p>
        </w:tc>
        <w:tc>
          <w:tcPr>
            <w:tcW w:w="464" w:type="pct"/>
          </w:tcPr>
          <w:p w14:paraId="699BE43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C8EEA79"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1C5EB4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0E04CBA"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84A7748" w14:textId="77777777" w:rsidTr="002F7583">
        <w:trPr>
          <w:cantSplit/>
        </w:trPr>
        <w:tc>
          <w:tcPr>
            <w:tcW w:w="155" w:type="pct"/>
          </w:tcPr>
          <w:p w14:paraId="695626FD" w14:textId="77777777" w:rsidR="004D293C" w:rsidRPr="0005085E" w:rsidRDefault="004D293C" w:rsidP="004D293C">
            <w:pPr>
              <w:spacing w:line="240" w:lineRule="atLeast"/>
              <w:rPr>
                <w:rFonts w:ascii="Arial" w:hAnsi="Arial" w:cs="Arial"/>
                <w:color w:val="0000FF"/>
                <w:lang w:val="fr-BE"/>
              </w:rPr>
            </w:pPr>
          </w:p>
        </w:tc>
        <w:tc>
          <w:tcPr>
            <w:tcW w:w="279" w:type="pct"/>
          </w:tcPr>
          <w:p w14:paraId="2922B079" w14:textId="77777777" w:rsidR="004D293C" w:rsidRPr="0005085E" w:rsidRDefault="004D293C" w:rsidP="004D293C">
            <w:pPr>
              <w:spacing w:line="240" w:lineRule="atLeast"/>
              <w:rPr>
                <w:rFonts w:ascii="Arial" w:hAnsi="Arial" w:cs="Arial"/>
                <w:color w:val="0000FF"/>
                <w:lang w:val="fr-BE"/>
              </w:rPr>
            </w:pPr>
          </w:p>
        </w:tc>
        <w:tc>
          <w:tcPr>
            <w:tcW w:w="464" w:type="pct"/>
          </w:tcPr>
          <w:p w14:paraId="32D8CF66" w14:textId="359E0D0B" w:rsidR="004D293C" w:rsidRPr="0005085E" w:rsidRDefault="004D293C" w:rsidP="004D293C">
            <w:pPr>
              <w:spacing w:line="240" w:lineRule="atLeast"/>
              <w:rPr>
                <w:rFonts w:ascii="Arial" w:hAnsi="Arial" w:cs="Arial"/>
                <w:color w:val="0000FF"/>
                <w:lang w:val="fr-BE"/>
              </w:rPr>
            </w:pPr>
            <w:r>
              <w:rPr>
                <w:rFonts w:ascii="Arial" w:hAnsi="Arial" w:cs="Arial"/>
                <w:color w:val="0000FF"/>
                <w:lang w:val="fr-BE"/>
              </w:rPr>
              <w:t>106993</w:t>
            </w:r>
          </w:p>
        </w:tc>
        <w:tc>
          <w:tcPr>
            <w:tcW w:w="465" w:type="pct"/>
          </w:tcPr>
          <w:p w14:paraId="429953CC" w14:textId="77777777" w:rsidR="004D293C" w:rsidRPr="0005085E" w:rsidRDefault="004D293C" w:rsidP="004D293C">
            <w:pPr>
              <w:spacing w:line="240" w:lineRule="atLeast"/>
              <w:rPr>
                <w:rFonts w:ascii="Arial" w:hAnsi="Arial" w:cs="Arial"/>
                <w:color w:val="0000FF"/>
                <w:lang w:val="fr-BE"/>
              </w:rPr>
            </w:pPr>
          </w:p>
        </w:tc>
        <w:tc>
          <w:tcPr>
            <w:tcW w:w="2821" w:type="pct"/>
          </w:tcPr>
          <w:p w14:paraId="0F30877D" w14:textId="7598C02D"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Majoration d’une visite par un médecin spécialiste en gériatrie, en neurologie, en psychiatrie ou en neuropsychiatrie (106772, 106794 et 106816) à un bénéficiaire résidant dans un centre d’hébergement et de soins (</w:t>
            </w:r>
            <w:proofErr w:type="spellStart"/>
            <w:r w:rsidRPr="00232F3F">
              <w:rPr>
                <w:rFonts w:ascii="Arial" w:hAnsi="Arial" w:cs="Arial"/>
                <w:color w:val="0000FF"/>
                <w:lang w:val="fr-BE"/>
              </w:rPr>
              <w:t>woonzorgcentrum</w:t>
            </w:r>
            <w:proofErr w:type="spellEnd"/>
            <w:r w:rsidRPr="00232F3F">
              <w:rPr>
                <w:rFonts w:ascii="Arial" w:hAnsi="Arial" w:cs="Arial"/>
                <w:color w:val="0000FF"/>
                <w:lang w:val="fr-BE"/>
              </w:rPr>
              <w:t>) ou une maison de repos, si la visite est effectuée un samedi, un dimanche ou un jour férié, entre 8 heures et 21 heures.</w:t>
            </w:r>
          </w:p>
        </w:tc>
        <w:tc>
          <w:tcPr>
            <w:tcW w:w="149" w:type="pct"/>
            <w:gridSpan w:val="2"/>
            <w:vAlign w:val="bottom"/>
          </w:tcPr>
          <w:p w14:paraId="53CA79BC" w14:textId="2726D4E5" w:rsidR="004D293C" w:rsidRPr="0005085E" w:rsidRDefault="00106544" w:rsidP="004D293C">
            <w:pPr>
              <w:spacing w:line="240" w:lineRule="atLeast"/>
              <w:jc w:val="right"/>
              <w:rPr>
                <w:rFonts w:ascii="Arial" w:hAnsi="Arial" w:cs="Arial"/>
                <w:color w:val="0000FF"/>
                <w:lang w:val="fr-BE"/>
              </w:rPr>
            </w:pPr>
            <w:r>
              <w:rPr>
                <w:rFonts w:ascii="Arial" w:hAnsi="Arial" w:cs="Arial"/>
                <w:color w:val="0000FF"/>
                <w:lang w:val="fr-BE"/>
              </w:rPr>
              <w:t>D</w:t>
            </w:r>
          </w:p>
        </w:tc>
        <w:tc>
          <w:tcPr>
            <w:tcW w:w="347" w:type="pct"/>
            <w:gridSpan w:val="2"/>
            <w:vAlign w:val="bottom"/>
          </w:tcPr>
          <w:p w14:paraId="19AD0B66" w14:textId="2253AEEE"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13,99</w:t>
            </w:r>
          </w:p>
        </w:tc>
        <w:tc>
          <w:tcPr>
            <w:tcW w:w="166" w:type="pct"/>
            <w:gridSpan w:val="2"/>
            <w:vAlign w:val="bottom"/>
          </w:tcPr>
          <w:p w14:paraId="1E9B0353"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3BDB54A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18D616A" w14:textId="77777777" w:rsidTr="002F7583">
        <w:trPr>
          <w:cantSplit/>
        </w:trPr>
        <w:tc>
          <w:tcPr>
            <w:tcW w:w="155" w:type="pct"/>
          </w:tcPr>
          <w:p w14:paraId="0BCEFA59" w14:textId="77777777" w:rsidR="004D293C" w:rsidRPr="0005085E" w:rsidRDefault="004D293C" w:rsidP="004D293C">
            <w:pPr>
              <w:spacing w:line="240" w:lineRule="atLeast"/>
              <w:rPr>
                <w:rFonts w:ascii="Arial" w:hAnsi="Arial" w:cs="Arial"/>
                <w:color w:val="0000FF"/>
                <w:lang w:val="fr-BE"/>
              </w:rPr>
            </w:pPr>
          </w:p>
        </w:tc>
        <w:tc>
          <w:tcPr>
            <w:tcW w:w="279" w:type="pct"/>
          </w:tcPr>
          <w:p w14:paraId="1E66DF1B" w14:textId="77777777" w:rsidR="004D293C" w:rsidRPr="0005085E" w:rsidRDefault="004D293C" w:rsidP="004D293C">
            <w:pPr>
              <w:spacing w:line="240" w:lineRule="atLeast"/>
              <w:rPr>
                <w:rFonts w:ascii="Arial" w:hAnsi="Arial" w:cs="Arial"/>
                <w:color w:val="0000FF"/>
                <w:lang w:val="fr-BE"/>
              </w:rPr>
            </w:pPr>
          </w:p>
        </w:tc>
        <w:tc>
          <w:tcPr>
            <w:tcW w:w="464" w:type="pct"/>
          </w:tcPr>
          <w:p w14:paraId="6B89E02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36A289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AA407A4"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1C5EFC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7AD0C06A" w14:textId="77777777" w:rsidTr="002F7583">
        <w:trPr>
          <w:cantSplit/>
        </w:trPr>
        <w:tc>
          <w:tcPr>
            <w:tcW w:w="155" w:type="pct"/>
          </w:tcPr>
          <w:p w14:paraId="323FF5E2" w14:textId="77777777" w:rsidR="004D293C" w:rsidRPr="0005085E" w:rsidRDefault="004D293C" w:rsidP="004D293C">
            <w:pPr>
              <w:spacing w:line="240" w:lineRule="atLeast"/>
              <w:rPr>
                <w:rFonts w:ascii="Arial" w:hAnsi="Arial" w:cs="Arial"/>
                <w:color w:val="0000FF"/>
                <w:lang w:val="fr-BE"/>
              </w:rPr>
            </w:pPr>
          </w:p>
        </w:tc>
        <w:tc>
          <w:tcPr>
            <w:tcW w:w="279" w:type="pct"/>
          </w:tcPr>
          <w:p w14:paraId="5AC89BDE" w14:textId="77777777" w:rsidR="004D293C" w:rsidRPr="0005085E" w:rsidRDefault="004D293C" w:rsidP="004D293C">
            <w:pPr>
              <w:spacing w:line="240" w:lineRule="atLeast"/>
              <w:rPr>
                <w:rFonts w:ascii="Arial" w:hAnsi="Arial" w:cs="Arial"/>
                <w:color w:val="0000FF"/>
                <w:lang w:val="fr-BE"/>
              </w:rPr>
            </w:pPr>
          </w:p>
        </w:tc>
        <w:tc>
          <w:tcPr>
            <w:tcW w:w="464" w:type="pct"/>
          </w:tcPr>
          <w:p w14:paraId="5D10796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C0E318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78E91A3" w14:textId="74628B71" w:rsidR="004D293C" w:rsidRPr="0005085E"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Les centres d’hébergement et de soins ou les maisons de repos sont les institutions telles que définies :</w:t>
            </w:r>
          </w:p>
        </w:tc>
        <w:tc>
          <w:tcPr>
            <w:tcW w:w="154" w:type="pct"/>
            <w:vAlign w:val="bottom"/>
          </w:tcPr>
          <w:p w14:paraId="2375D74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A3D676D" w14:textId="77777777" w:rsidTr="002F7583">
        <w:trPr>
          <w:cantSplit/>
        </w:trPr>
        <w:tc>
          <w:tcPr>
            <w:tcW w:w="155" w:type="pct"/>
          </w:tcPr>
          <w:p w14:paraId="3C7B55DA" w14:textId="77777777" w:rsidR="004D293C" w:rsidRPr="0005085E" w:rsidRDefault="004D293C" w:rsidP="004D293C">
            <w:pPr>
              <w:spacing w:line="240" w:lineRule="atLeast"/>
              <w:rPr>
                <w:rFonts w:ascii="Arial" w:hAnsi="Arial" w:cs="Arial"/>
                <w:color w:val="0000FF"/>
                <w:lang w:val="fr-BE"/>
              </w:rPr>
            </w:pPr>
          </w:p>
        </w:tc>
        <w:tc>
          <w:tcPr>
            <w:tcW w:w="279" w:type="pct"/>
          </w:tcPr>
          <w:p w14:paraId="6299638F" w14:textId="77777777" w:rsidR="004D293C" w:rsidRPr="0005085E" w:rsidRDefault="004D293C" w:rsidP="004D293C">
            <w:pPr>
              <w:spacing w:line="240" w:lineRule="atLeast"/>
              <w:rPr>
                <w:rFonts w:ascii="Arial" w:hAnsi="Arial" w:cs="Arial"/>
                <w:color w:val="0000FF"/>
                <w:lang w:val="fr-BE"/>
              </w:rPr>
            </w:pPr>
          </w:p>
        </w:tc>
        <w:tc>
          <w:tcPr>
            <w:tcW w:w="464" w:type="pct"/>
          </w:tcPr>
          <w:p w14:paraId="318D5D3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73DA88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377EB16"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1A8277DF"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74074CA" w14:textId="77777777" w:rsidTr="002F7583">
        <w:trPr>
          <w:cantSplit/>
        </w:trPr>
        <w:tc>
          <w:tcPr>
            <w:tcW w:w="155" w:type="pct"/>
          </w:tcPr>
          <w:p w14:paraId="3C79BB5C" w14:textId="77777777" w:rsidR="004D293C" w:rsidRPr="0005085E" w:rsidRDefault="004D293C" w:rsidP="004D293C">
            <w:pPr>
              <w:spacing w:line="240" w:lineRule="atLeast"/>
              <w:rPr>
                <w:rFonts w:ascii="Arial" w:hAnsi="Arial" w:cs="Arial"/>
                <w:color w:val="0000FF"/>
                <w:lang w:val="fr-BE"/>
              </w:rPr>
            </w:pPr>
          </w:p>
        </w:tc>
        <w:tc>
          <w:tcPr>
            <w:tcW w:w="279" w:type="pct"/>
          </w:tcPr>
          <w:p w14:paraId="25157A70" w14:textId="77777777" w:rsidR="004D293C" w:rsidRPr="0005085E" w:rsidRDefault="004D293C" w:rsidP="004D293C">
            <w:pPr>
              <w:spacing w:line="240" w:lineRule="atLeast"/>
              <w:rPr>
                <w:rFonts w:ascii="Arial" w:hAnsi="Arial" w:cs="Arial"/>
                <w:color w:val="0000FF"/>
                <w:lang w:val="fr-BE"/>
              </w:rPr>
            </w:pPr>
          </w:p>
        </w:tc>
        <w:tc>
          <w:tcPr>
            <w:tcW w:w="464" w:type="pct"/>
          </w:tcPr>
          <w:p w14:paraId="4406CF2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445513F"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24ACE6F" w14:textId="5F5BBF20"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 pour la Région de Bruxelles-Capitale, dans l’Ordonnance relative aux établissements d’accueil ou d’hébergement pour personnes âgées du 24 avril 2008, article 2, 4°, c) ;</w:t>
            </w:r>
          </w:p>
        </w:tc>
        <w:tc>
          <w:tcPr>
            <w:tcW w:w="154" w:type="pct"/>
            <w:vAlign w:val="bottom"/>
          </w:tcPr>
          <w:p w14:paraId="0ADE250F"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C03EDE1" w14:textId="77777777" w:rsidTr="002F7583">
        <w:trPr>
          <w:cantSplit/>
        </w:trPr>
        <w:tc>
          <w:tcPr>
            <w:tcW w:w="155" w:type="pct"/>
          </w:tcPr>
          <w:p w14:paraId="44A752BA" w14:textId="77777777" w:rsidR="004D293C" w:rsidRPr="0005085E" w:rsidRDefault="004D293C" w:rsidP="004D293C">
            <w:pPr>
              <w:spacing w:line="240" w:lineRule="atLeast"/>
              <w:rPr>
                <w:rFonts w:ascii="Arial" w:hAnsi="Arial" w:cs="Arial"/>
                <w:color w:val="0000FF"/>
                <w:lang w:val="fr-BE"/>
              </w:rPr>
            </w:pPr>
          </w:p>
        </w:tc>
        <w:tc>
          <w:tcPr>
            <w:tcW w:w="279" w:type="pct"/>
          </w:tcPr>
          <w:p w14:paraId="621D7ADE" w14:textId="77777777" w:rsidR="004D293C" w:rsidRPr="0005085E" w:rsidRDefault="004D293C" w:rsidP="004D293C">
            <w:pPr>
              <w:spacing w:line="240" w:lineRule="atLeast"/>
              <w:rPr>
                <w:rFonts w:ascii="Arial" w:hAnsi="Arial" w:cs="Arial"/>
                <w:color w:val="0000FF"/>
                <w:lang w:val="fr-BE"/>
              </w:rPr>
            </w:pPr>
          </w:p>
        </w:tc>
        <w:tc>
          <w:tcPr>
            <w:tcW w:w="464" w:type="pct"/>
          </w:tcPr>
          <w:p w14:paraId="1FFF739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60117C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2FA1D8A"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204BEE5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B6CEB1A" w14:textId="77777777" w:rsidTr="002F7583">
        <w:trPr>
          <w:cantSplit/>
        </w:trPr>
        <w:tc>
          <w:tcPr>
            <w:tcW w:w="155" w:type="pct"/>
          </w:tcPr>
          <w:p w14:paraId="2923376D" w14:textId="77777777" w:rsidR="004D293C" w:rsidRPr="0005085E" w:rsidRDefault="004D293C" w:rsidP="004D293C">
            <w:pPr>
              <w:spacing w:line="240" w:lineRule="atLeast"/>
              <w:rPr>
                <w:rFonts w:ascii="Arial" w:hAnsi="Arial" w:cs="Arial"/>
                <w:color w:val="0000FF"/>
                <w:lang w:val="fr-BE"/>
              </w:rPr>
            </w:pPr>
          </w:p>
        </w:tc>
        <w:tc>
          <w:tcPr>
            <w:tcW w:w="279" w:type="pct"/>
          </w:tcPr>
          <w:p w14:paraId="4712147C" w14:textId="77777777" w:rsidR="004D293C" w:rsidRPr="0005085E" w:rsidRDefault="004D293C" w:rsidP="004D293C">
            <w:pPr>
              <w:spacing w:line="240" w:lineRule="atLeast"/>
              <w:rPr>
                <w:rFonts w:ascii="Arial" w:hAnsi="Arial" w:cs="Arial"/>
                <w:color w:val="0000FF"/>
                <w:lang w:val="fr-BE"/>
              </w:rPr>
            </w:pPr>
          </w:p>
        </w:tc>
        <w:tc>
          <w:tcPr>
            <w:tcW w:w="464" w:type="pct"/>
          </w:tcPr>
          <w:p w14:paraId="1BA8A24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F655CD9"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EA7C460" w14:textId="554710A2"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 pour la Région wallonne, dans le Code réglementaire wallon de l’action sociale et de la santé du 29 septembre 2011, article 334, 2°, a) ;</w:t>
            </w:r>
          </w:p>
        </w:tc>
        <w:tc>
          <w:tcPr>
            <w:tcW w:w="154" w:type="pct"/>
            <w:vAlign w:val="bottom"/>
          </w:tcPr>
          <w:p w14:paraId="65258505"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3F0C9A64" w14:textId="77777777" w:rsidTr="002F7583">
        <w:trPr>
          <w:cantSplit/>
        </w:trPr>
        <w:tc>
          <w:tcPr>
            <w:tcW w:w="155" w:type="pct"/>
          </w:tcPr>
          <w:p w14:paraId="34B015BE" w14:textId="77777777" w:rsidR="004D293C" w:rsidRPr="0005085E" w:rsidRDefault="004D293C" w:rsidP="004D293C">
            <w:pPr>
              <w:spacing w:line="240" w:lineRule="atLeast"/>
              <w:rPr>
                <w:rFonts w:ascii="Arial" w:hAnsi="Arial" w:cs="Arial"/>
                <w:color w:val="0000FF"/>
                <w:lang w:val="fr-BE"/>
              </w:rPr>
            </w:pPr>
          </w:p>
        </w:tc>
        <w:tc>
          <w:tcPr>
            <w:tcW w:w="279" w:type="pct"/>
          </w:tcPr>
          <w:p w14:paraId="623EE8B3" w14:textId="77777777" w:rsidR="004D293C" w:rsidRPr="0005085E" w:rsidRDefault="004D293C" w:rsidP="004D293C">
            <w:pPr>
              <w:spacing w:line="240" w:lineRule="atLeast"/>
              <w:rPr>
                <w:rFonts w:ascii="Arial" w:hAnsi="Arial" w:cs="Arial"/>
                <w:color w:val="0000FF"/>
                <w:lang w:val="fr-BE"/>
              </w:rPr>
            </w:pPr>
          </w:p>
        </w:tc>
        <w:tc>
          <w:tcPr>
            <w:tcW w:w="464" w:type="pct"/>
          </w:tcPr>
          <w:p w14:paraId="2271F89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95B73D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47863B7"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69961E12"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B301AA0" w14:textId="77777777" w:rsidTr="002F7583">
        <w:trPr>
          <w:cantSplit/>
        </w:trPr>
        <w:tc>
          <w:tcPr>
            <w:tcW w:w="155" w:type="pct"/>
          </w:tcPr>
          <w:p w14:paraId="17BA9D32" w14:textId="77777777" w:rsidR="004D293C" w:rsidRPr="0005085E" w:rsidRDefault="004D293C" w:rsidP="004D293C">
            <w:pPr>
              <w:spacing w:line="240" w:lineRule="atLeast"/>
              <w:rPr>
                <w:rFonts w:ascii="Arial" w:hAnsi="Arial" w:cs="Arial"/>
                <w:color w:val="0000FF"/>
                <w:lang w:val="fr-BE"/>
              </w:rPr>
            </w:pPr>
          </w:p>
        </w:tc>
        <w:tc>
          <w:tcPr>
            <w:tcW w:w="279" w:type="pct"/>
          </w:tcPr>
          <w:p w14:paraId="6D2D33AB" w14:textId="77777777" w:rsidR="004D293C" w:rsidRPr="0005085E" w:rsidRDefault="004D293C" w:rsidP="004D293C">
            <w:pPr>
              <w:spacing w:line="240" w:lineRule="atLeast"/>
              <w:rPr>
                <w:rFonts w:ascii="Arial" w:hAnsi="Arial" w:cs="Arial"/>
                <w:color w:val="0000FF"/>
                <w:lang w:val="fr-BE"/>
              </w:rPr>
            </w:pPr>
          </w:p>
        </w:tc>
        <w:tc>
          <w:tcPr>
            <w:tcW w:w="464" w:type="pct"/>
          </w:tcPr>
          <w:p w14:paraId="7A24234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76A33E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0553DE5" w14:textId="1B08D83C"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 pour la Région flamande, dans le Décret sur les soins résidentiels (</w:t>
            </w:r>
            <w:proofErr w:type="spellStart"/>
            <w:r w:rsidRPr="00232F3F">
              <w:rPr>
                <w:rFonts w:ascii="Arial" w:hAnsi="Arial" w:cs="Arial"/>
                <w:color w:val="0000FF"/>
                <w:lang w:val="fr-BE"/>
              </w:rPr>
              <w:t>Woonzorgdecreet</w:t>
            </w:r>
            <w:proofErr w:type="spellEnd"/>
            <w:r w:rsidRPr="00232F3F">
              <w:rPr>
                <w:rFonts w:ascii="Arial" w:hAnsi="Arial" w:cs="Arial"/>
                <w:color w:val="0000FF"/>
                <w:lang w:val="fr-BE"/>
              </w:rPr>
              <w:t>) du 15 février 2019, article 33.</w:t>
            </w:r>
          </w:p>
        </w:tc>
        <w:tc>
          <w:tcPr>
            <w:tcW w:w="154" w:type="pct"/>
            <w:vAlign w:val="bottom"/>
          </w:tcPr>
          <w:p w14:paraId="0134370A"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4F70540" w14:textId="77777777" w:rsidTr="002F7583">
        <w:trPr>
          <w:cantSplit/>
        </w:trPr>
        <w:tc>
          <w:tcPr>
            <w:tcW w:w="155" w:type="pct"/>
          </w:tcPr>
          <w:p w14:paraId="1D28E94A" w14:textId="77777777" w:rsidR="004D293C" w:rsidRPr="0005085E" w:rsidRDefault="004D293C" w:rsidP="004D293C">
            <w:pPr>
              <w:spacing w:line="240" w:lineRule="atLeast"/>
              <w:rPr>
                <w:rFonts w:ascii="Arial" w:hAnsi="Arial" w:cs="Arial"/>
                <w:color w:val="0000FF"/>
                <w:lang w:val="fr-BE"/>
              </w:rPr>
            </w:pPr>
          </w:p>
        </w:tc>
        <w:tc>
          <w:tcPr>
            <w:tcW w:w="279" w:type="pct"/>
          </w:tcPr>
          <w:p w14:paraId="458A7188" w14:textId="77777777" w:rsidR="004D293C" w:rsidRPr="0005085E" w:rsidRDefault="004D293C" w:rsidP="004D293C">
            <w:pPr>
              <w:spacing w:line="240" w:lineRule="atLeast"/>
              <w:rPr>
                <w:rFonts w:ascii="Arial" w:hAnsi="Arial" w:cs="Arial"/>
                <w:color w:val="0000FF"/>
                <w:lang w:val="fr-BE"/>
              </w:rPr>
            </w:pPr>
          </w:p>
        </w:tc>
        <w:tc>
          <w:tcPr>
            <w:tcW w:w="464" w:type="pct"/>
          </w:tcPr>
          <w:p w14:paraId="6B324A5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35AE6F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15A5E6D"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12E56241"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E1235AF" w14:textId="77777777" w:rsidTr="002F7583">
        <w:trPr>
          <w:cantSplit/>
        </w:trPr>
        <w:tc>
          <w:tcPr>
            <w:tcW w:w="155" w:type="pct"/>
          </w:tcPr>
          <w:p w14:paraId="5A597F4A" w14:textId="77777777" w:rsidR="004D293C" w:rsidRPr="0005085E" w:rsidRDefault="004D293C" w:rsidP="004D293C">
            <w:pPr>
              <w:spacing w:line="240" w:lineRule="atLeast"/>
              <w:rPr>
                <w:rFonts w:ascii="Arial" w:hAnsi="Arial" w:cs="Arial"/>
                <w:color w:val="0000FF"/>
                <w:lang w:val="fr-BE"/>
              </w:rPr>
            </w:pPr>
          </w:p>
        </w:tc>
        <w:tc>
          <w:tcPr>
            <w:tcW w:w="279" w:type="pct"/>
          </w:tcPr>
          <w:p w14:paraId="367521CF" w14:textId="77777777" w:rsidR="004D293C" w:rsidRPr="0005085E" w:rsidRDefault="004D293C" w:rsidP="004D293C">
            <w:pPr>
              <w:spacing w:line="240" w:lineRule="atLeast"/>
              <w:rPr>
                <w:rFonts w:ascii="Arial" w:hAnsi="Arial" w:cs="Arial"/>
                <w:color w:val="0000FF"/>
                <w:lang w:val="fr-BE"/>
              </w:rPr>
            </w:pPr>
          </w:p>
        </w:tc>
        <w:tc>
          <w:tcPr>
            <w:tcW w:w="464" w:type="pct"/>
          </w:tcPr>
          <w:p w14:paraId="469ED99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70D619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7650C56" w14:textId="00FD765E"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Les honoraires des prestations 106772, 106794 et 106816 comprennent :</w:t>
            </w:r>
          </w:p>
        </w:tc>
        <w:tc>
          <w:tcPr>
            <w:tcW w:w="154" w:type="pct"/>
            <w:vAlign w:val="bottom"/>
          </w:tcPr>
          <w:p w14:paraId="3A97011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40E12E6" w14:textId="77777777" w:rsidTr="002F7583">
        <w:trPr>
          <w:cantSplit/>
        </w:trPr>
        <w:tc>
          <w:tcPr>
            <w:tcW w:w="155" w:type="pct"/>
          </w:tcPr>
          <w:p w14:paraId="65C495B1" w14:textId="77777777" w:rsidR="004D293C" w:rsidRPr="0005085E" w:rsidRDefault="004D293C" w:rsidP="004D293C">
            <w:pPr>
              <w:spacing w:line="240" w:lineRule="atLeast"/>
              <w:rPr>
                <w:rFonts w:ascii="Arial" w:hAnsi="Arial" w:cs="Arial"/>
                <w:color w:val="0000FF"/>
                <w:lang w:val="fr-BE"/>
              </w:rPr>
            </w:pPr>
          </w:p>
        </w:tc>
        <w:tc>
          <w:tcPr>
            <w:tcW w:w="279" w:type="pct"/>
          </w:tcPr>
          <w:p w14:paraId="41AF8D81" w14:textId="77777777" w:rsidR="004D293C" w:rsidRPr="0005085E" w:rsidRDefault="004D293C" w:rsidP="004D293C">
            <w:pPr>
              <w:spacing w:line="240" w:lineRule="atLeast"/>
              <w:rPr>
                <w:rFonts w:ascii="Arial" w:hAnsi="Arial" w:cs="Arial"/>
                <w:color w:val="0000FF"/>
                <w:lang w:val="fr-BE"/>
              </w:rPr>
            </w:pPr>
          </w:p>
        </w:tc>
        <w:tc>
          <w:tcPr>
            <w:tcW w:w="464" w:type="pct"/>
          </w:tcPr>
          <w:p w14:paraId="06D45E6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C36C61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C5A92C2"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39BD08F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EC33CC2" w14:textId="77777777" w:rsidTr="002F7583">
        <w:trPr>
          <w:cantSplit/>
        </w:trPr>
        <w:tc>
          <w:tcPr>
            <w:tcW w:w="155" w:type="pct"/>
          </w:tcPr>
          <w:p w14:paraId="514048C4" w14:textId="77777777" w:rsidR="004D293C" w:rsidRPr="0005085E" w:rsidRDefault="004D293C" w:rsidP="004D293C">
            <w:pPr>
              <w:spacing w:line="240" w:lineRule="atLeast"/>
              <w:rPr>
                <w:rFonts w:ascii="Arial" w:hAnsi="Arial" w:cs="Arial"/>
                <w:color w:val="0000FF"/>
                <w:lang w:val="fr-BE"/>
              </w:rPr>
            </w:pPr>
          </w:p>
        </w:tc>
        <w:tc>
          <w:tcPr>
            <w:tcW w:w="279" w:type="pct"/>
          </w:tcPr>
          <w:p w14:paraId="2A346863" w14:textId="77777777" w:rsidR="004D293C" w:rsidRPr="0005085E" w:rsidRDefault="004D293C" w:rsidP="004D293C">
            <w:pPr>
              <w:spacing w:line="240" w:lineRule="atLeast"/>
              <w:rPr>
                <w:rFonts w:ascii="Arial" w:hAnsi="Arial" w:cs="Arial"/>
                <w:color w:val="0000FF"/>
                <w:lang w:val="fr-BE"/>
              </w:rPr>
            </w:pPr>
          </w:p>
        </w:tc>
        <w:tc>
          <w:tcPr>
            <w:tcW w:w="464" w:type="pct"/>
          </w:tcPr>
          <w:p w14:paraId="379567F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9C366C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84B6CAF" w14:textId="2C8509D7"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 tous les entretiens avec les autres dispensateurs de soins et les aidants ;</w:t>
            </w:r>
          </w:p>
        </w:tc>
        <w:tc>
          <w:tcPr>
            <w:tcW w:w="154" w:type="pct"/>
            <w:vAlign w:val="bottom"/>
          </w:tcPr>
          <w:p w14:paraId="609567F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E95834D" w14:textId="77777777" w:rsidTr="002F7583">
        <w:trPr>
          <w:cantSplit/>
        </w:trPr>
        <w:tc>
          <w:tcPr>
            <w:tcW w:w="155" w:type="pct"/>
          </w:tcPr>
          <w:p w14:paraId="06E6D41F" w14:textId="77777777" w:rsidR="004D293C" w:rsidRPr="0005085E" w:rsidRDefault="004D293C" w:rsidP="004D293C">
            <w:pPr>
              <w:spacing w:line="240" w:lineRule="atLeast"/>
              <w:rPr>
                <w:rFonts w:ascii="Arial" w:hAnsi="Arial" w:cs="Arial"/>
                <w:color w:val="0000FF"/>
                <w:lang w:val="fr-BE"/>
              </w:rPr>
            </w:pPr>
          </w:p>
        </w:tc>
        <w:tc>
          <w:tcPr>
            <w:tcW w:w="279" w:type="pct"/>
          </w:tcPr>
          <w:p w14:paraId="60644F19" w14:textId="77777777" w:rsidR="004D293C" w:rsidRPr="0005085E" w:rsidRDefault="004D293C" w:rsidP="004D293C">
            <w:pPr>
              <w:spacing w:line="240" w:lineRule="atLeast"/>
              <w:rPr>
                <w:rFonts w:ascii="Arial" w:hAnsi="Arial" w:cs="Arial"/>
                <w:color w:val="0000FF"/>
                <w:lang w:val="fr-BE"/>
              </w:rPr>
            </w:pPr>
          </w:p>
        </w:tc>
        <w:tc>
          <w:tcPr>
            <w:tcW w:w="464" w:type="pct"/>
          </w:tcPr>
          <w:p w14:paraId="033B67E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90C9E2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41CAE65"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2B5B09D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38229D6" w14:textId="77777777" w:rsidTr="002F7583">
        <w:trPr>
          <w:cantSplit/>
        </w:trPr>
        <w:tc>
          <w:tcPr>
            <w:tcW w:w="155" w:type="pct"/>
          </w:tcPr>
          <w:p w14:paraId="6F8B499F" w14:textId="77777777" w:rsidR="004D293C" w:rsidRPr="0005085E" w:rsidRDefault="004D293C" w:rsidP="004D293C">
            <w:pPr>
              <w:spacing w:line="240" w:lineRule="atLeast"/>
              <w:rPr>
                <w:rFonts w:ascii="Arial" w:hAnsi="Arial" w:cs="Arial"/>
                <w:color w:val="0000FF"/>
                <w:lang w:val="fr-BE"/>
              </w:rPr>
            </w:pPr>
          </w:p>
        </w:tc>
        <w:tc>
          <w:tcPr>
            <w:tcW w:w="279" w:type="pct"/>
          </w:tcPr>
          <w:p w14:paraId="4D945B23" w14:textId="77777777" w:rsidR="004D293C" w:rsidRPr="0005085E" w:rsidRDefault="004D293C" w:rsidP="004D293C">
            <w:pPr>
              <w:spacing w:line="240" w:lineRule="atLeast"/>
              <w:rPr>
                <w:rFonts w:ascii="Arial" w:hAnsi="Arial" w:cs="Arial"/>
                <w:color w:val="0000FF"/>
                <w:lang w:val="fr-BE"/>
              </w:rPr>
            </w:pPr>
          </w:p>
        </w:tc>
        <w:tc>
          <w:tcPr>
            <w:tcW w:w="464" w:type="pct"/>
          </w:tcPr>
          <w:p w14:paraId="4F7929A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63FC0A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6CE064F" w14:textId="5C98DE35"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 la rédaction et l’envoi du rapport médical, qui comprend le contenu de l’entretien avec le responsable du service.</w:t>
            </w:r>
          </w:p>
        </w:tc>
        <w:tc>
          <w:tcPr>
            <w:tcW w:w="154" w:type="pct"/>
            <w:vAlign w:val="bottom"/>
          </w:tcPr>
          <w:p w14:paraId="28D4B721"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EA62696" w14:textId="77777777" w:rsidTr="002F7583">
        <w:trPr>
          <w:cantSplit/>
        </w:trPr>
        <w:tc>
          <w:tcPr>
            <w:tcW w:w="155" w:type="pct"/>
          </w:tcPr>
          <w:p w14:paraId="17024789" w14:textId="77777777" w:rsidR="004D293C" w:rsidRPr="0005085E" w:rsidRDefault="004D293C" w:rsidP="004D293C">
            <w:pPr>
              <w:spacing w:line="240" w:lineRule="atLeast"/>
              <w:rPr>
                <w:rFonts w:ascii="Arial" w:hAnsi="Arial" w:cs="Arial"/>
                <w:color w:val="0000FF"/>
                <w:lang w:val="fr-BE"/>
              </w:rPr>
            </w:pPr>
          </w:p>
        </w:tc>
        <w:tc>
          <w:tcPr>
            <w:tcW w:w="279" w:type="pct"/>
          </w:tcPr>
          <w:p w14:paraId="4D7F160E" w14:textId="77777777" w:rsidR="004D293C" w:rsidRPr="0005085E" w:rsidRDefault="004D293C" w:rsidP="004D293C">
            <w:pPr>
              <w:spacing w:line="240" w:lineRule="atLeast"/>
              <w:rPr>
                <w:rFonts w:ascii="Arial" w:hAnsi="Arial" w:cs="Arial"/>
                <w:color w:val="0000FF"/>
                <w:lang w:val="fr-BE"/>
              </w:rPr>
            </w:pPr>
          </w:p>
        </w:tc>
        <w:tc>
          <w:tcPr>
            <w:tcW w:w="464" w:type="pct"/>
          </w:tcPr>
          <w:p w14:paraId="1F7DF54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E373E4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85CAD9D"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467D43F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BD1CF70" w14:textId="77777777" w:rsidTr="002F7583">
        <w:trPr>
          <w:cantSplit/>
        </w:trPr>
        <w:tc>
          <w:tcPr>
            <w:tcW w:w="155" w:type="pct"/>
          </w:tcPr>
          <w:p w14:paraId="0A1CB928" w14:textId="77777777" w:rsidR="004D293C" w:rsidRPr="0005085E" w:rsidRDefault="004D293C" w:rsidP="004D293C">
            <w:pPr>
              <w:spacing w:line="240" w:lineRule="atLeast"/>
              <w:rPr>
                <w:rFonts w:ascii="Arial" w:hAnsi="Arial" w:cs="Arial"/>
                <w:color w:val="0000FF"/>
                <w:lang w:val="fr-BE"/>
              </w:rPr>
            </w:pPr>
          </w:p>
        </w:tc>
        <w:tc>
          <w:tcPr>
            <w:tcW w:w="279" w:type="pct"/>
          </w:tcPr>
          <w:p w14:paraId="0AF7EDC1" w14:textId="77777777" w:rsidR="004D293C" w:rsidRPr="0005085E" w:rsidRDefault="004D293C" w:rsidP="004D293C">
            <w:pPr>
              <w:spacing w:line="240" w:lineRule="atLeast"/>
              <w:rPr>
                <w:rFonts w:ascii="Arial" w:hAnsi="Arial" w:cs="Arial"/>
                <w:color w:val="0000FF"/>
                <w:lang w:val="fr-BE"/>
              </w:rPr>
            </w:pPr>
          </w:p>
        </w:tc>
        <w:tc>
          <w:tcPr>
            <w:tcW w:w="464" w:type="pct"/>
          </w:tcPr>
          <w:p w14:paraId="6468BDC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144A19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0F880E3" w14:textId="754E3835"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Le médecin spécialiste en formation n’a pas accès aux prestations 106772, 106794 et 106816.</w:t>
            </w:r>
          </w:p>
        </w:tc>
        <w:tc>
          <w:tcPr>
            <w:tcW w:w="154" w:type="pct"/>
            <w:vAlign w:val="bottom"/>
          </w:tcPr>
          <w:p w14:paraId="38756C8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E28C4A8" w14:textId="77777777" w:rsidTr="002F7583">
        <w:trPr>
          <w:cantSplit/>
        </w:trPr>
        <w:tc>
          <w:tcPr>
            <w:tcW w:w="155" w:type="pct"/>
          </w:tcPr>
          <w:p w14:paraId="5B449DD9" w14:textId="77777777" w:rsidR="004D293C" w:rsidRPr="0005085E" w:rsidRDefault="004D293C" w:rsidP="004D293C">
            <w:pPr>
              <w:spacing w:line="240" w:lineRule="atLeast"/>
              <w:rPr>
                <w:rFonts w:ascii="Arial" w:hAnsi="Arial" w:cs="Arial"/>
                <w:color w:val="0000FF"/>
                <w:lang w:val="fr-BE"/>
              </w:rPr>
            </w:pPr>
          </w:p>
        </w:tc>
        <w:tc>
          <w:tcPr>
            <w:tcW w:w="279" w:type="pct"/>
          </w:tcPr>
          <w:p w14:paraId="72687501" w14:textId="77777777" w:rsidR="004D293C" w:rsidRPr="0005085E" w:rsidRDefault="004D293C" w:rsidP="004D293C">
            <w:pPr>
              <w:spacing w:line="240" w:lineRule="atLeast"/>
              <w:rPr>
                <w:rFonts w:ascii="Arial" w:hAnsi="Arial" w:cs="Arial"/>
                <w:color w:val="0000FF"/>
                <w:lang w:val="fr-BE"/>
              </w:rPr>
            </w:pPr>
          </w:p>
        </w:tc>
        <w:tc>
          <w:tcPr>
            <w:tcW w:w="464" w:type="pct"/>
          </w:tcPr>
          <w:p w14:paraId="2C5DAC2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0A18F7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109660D"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109CE5C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D07A6D6" w14:textId="77777777" w:rsidTr="002F7583">
        <w:trPr>
          <w:cantSplit/>
        </w:trPr>
        <w:tc>
          <w:tcPr>
            <w:tcW w:w="155" w:type="pct"/>
          </w:tcPr>
          <w:p w14:paraId="48516DA1" w14:textId="77777777" w:rsidR="004D293C" w:rsidRPr="0005085E" w:rsidRDefault="004D293C" w:rsidP="004D293C">
            <w:pPr>
              <w:spacing w:line="240" w:lineRule="atLeast"/>
              <w:rPr>
                <w:rFonts w:ascii="Arial" w:hAnsi="Arial" w:cs="Arial"/>
                <w:color w:val="0000FF"/>
                <w:lang w:val="fr-BE"/>
              </w:rPr>
            </w:pPr>
          </w:p>
        </w:tc>
        <w:tc>
          <w:tcPr>
            <w:tcW w:w="279" w:type="pct"/>
          </w:tcPr>
          <w:p w14:paraId="76E79413" w14:textId="77777777" w:rsidR="004D293C" w:rsidRPr="0005085E" w:rsidRDefault="004D293C" w:rsidP="004D293C">
            <w:pPr>
              <w:spacing w:line="240" w:lineRule="atLeast"/>
              <w:rPr>
                <w:rFonts w:ascii="Arial" w:hAnsi="Arial" w:cs="Arial"/>
                <w:color w:val="0000FF"/>
                <w:lang w:val="fr-BE"/>
              </w:rPr>
            </w:pPr>
          </w:p>
        </w:tc>
        <w:tc>
          <w:tcPr>
            <w:tcW w:w="464" w:type="pct"/>
          </w:tcPr>
          <w:p w14:paraId="2D288DE5"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7D860B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303DE46" w14:textId="4869ECA7"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Toutefois, le médecin généraliste en formation peut demander la visite du médecin spécialiste en gériatrie, en neurologie, en psychiatrie ou en neuropsychiatrie.</w:t>
            </w:r>
          </w:p>
        </w:tc>
        <w:tc>
          <w:tcPr>
            <w:tcW w:w="154" w:type="pct"/>
            <w:vAlign w:val="bottom"/>
          </w:tcPr>
          <w:p w14:paraId="1672CBF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4749507" w14:textId="77777777" w:rsidTr="002F7583">
        <w:trPr>
          <w:cantSplit/>
        </w:trPr>
        <w:tc>
          <w:tcPr>
            <w:tcW w:w="155" w:type="pct"/>
          </w:tcPr>
          <w:p w14:paraId="17512BD9" w14:textId="77777777" w:rsidR="004D293C" w:rsidRPr="0005085E" w:rsidRDefault="004D293C" w:rsidP="004D293C">
            <w:pPr>
              <w:spacing w:line="240" w:lineRule="atLeast"/>
              <w:rPr>
                <w:rFonts w:ascii="Arial" w:hAnsi="Arial" w:cs="Arial"/>
                <w:color w:val="0000FF"/>
                <w:lang w:val="fr-BE"/>
              </w:rPr>
            </w:pPr>
          </w:p>
        </w:tc>
        <w:tc>
          <w:tcPr>
            <w:tcW w:w="279" w:type="pct"/>
          </w:tcPr>
          <w:p w14:paraId="200BD79C" w14:textId="77777777" w:rsidR="004D293C" w:rsidRPr="0005085E" w:rsidRDefault="004D293C" w:rsidP="004D293C">
            <w:pPr>
              <w:spacing w:line="240" w:lineRule="atLeast"/>
              <w:rPr>
                <w:rFonts w:ascii="Arial" w:hAnsi="Arial" w:cs="Arial"/>
                <w:color w:val="0000FF"/>
                <w:lang w:val="fr-BE"/>
              </w:rPr>
            </w:pPr>
          </w:p>
        </w:tc>
        <w:tc>
          <w:tcPr>
            <w:tcW w:w="464" w:type="pct"/>
          </w:tcPr>
          <w:p w14:paraId="015B42D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520947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DEC68F4" w14:textId="77777777" w:rsidR="004D293C" w:rsidRPr="00232F3F" w:rsidRDefault="004D293C" w:rsidP="004D293C">
            <w:pPr>
              <w:spacing w:line="240" w:lineRule="atLeast"/>
              <w:jc w:val="both"/>
              <w:rPr>
                <w:rFonts w:ascii="Arial" w:hAnsi="Arial" w:cs="Arial"/>
                <w:color w:val="0000FF"/>
                <w:lang w:val="fr-BE"/>
              </w:rPr>
            </w:pPr>
          </w:p>
        </w:tc>
        <w:tc>
          <w:tcPr>
            <w:tcW w:w="154" w:type="pct"/>
            <w:vAlign w:val="bottom"/>
          </w:tcPr>
          <w:p w14:paraId="2183482C" w14:textId="77777777" w:rsidR="004D293C" w:rsidRPr="0005085E" w:rsidRDefault="004D293C" w:rsidP="004D293C">
            <w:pPr>
              <w:spacing w:line="240" w:lineRule="atLeast"/>
              <w:jc w:val="right"/>
              <w:rPr>
                <w:rFonts w:ascii="Arial" w:hAnsi="Arial" w:cs="Arial"/>
                <w:color w:val="0000FF"/>
                <w:lang w:val="fr-BE"/>
              </w:rPr>
            </w:pPr>
          </w:p>
        </w:tc>
      </w:tr>
      <w:tr w:rsidR="004D293C" w:rsidRPr="00232F3F" w14:paraId="7F078D30" w14:textId="77777777" w:rsidTr="002F7583">
        <w:trPr>
          <w:cantSplit/>
        </w:trPr>
        <w:tc>
          <w:tcPr>
            <w:tcW w:w="155" w:type="pct"/>
          </w:tcPr>
          <w:p w14:paraId="638DADA2" w14:textId="77777777" w:rsidR="004D293C" w:rsidRPr="0005085E" w:rsidRDefault="004D293C" w:rsidP="004D293C">
            <w:pPr>
              <w:spacing w:line="240" w:lineRule="atLeast"/>
              <w:rPr>
                <w:rFonts w:ascii="Arial" w:hAnsi="Arial" w:cs="Arial"/>
                <w:color w:val="0000FF"/>
                <w:lang w:val="fr-BE"/>
              </w:rPr>
            </w:pPr>
          </w:p>
        </w:tc>
        <w:tc>
          <w:tcPr>
            <w:tcW w:w="279" w:type="pct"/>
          </w:tcPr>
          <w:p w14:paraId="4D4B1710" w14:textId="77777777" w:rsidR="004D293C" w:rsidRPr="0005085E" w:rsidRDefault="004D293C" w:rsidP="004D293C">
            <w:pPr>
              <w:spacing w:line="240" w:lineRule="atLeast"/>
              <w:rPr>
                <w:rFonts w:ascii="Arial" w:hAnsi="Arial" w:cs="Arial"/>
                <w:color w:val="0000FF"/>
                <w:lang w:val="fr-BE"/>
              </w:rPr>
            </w:pPr>
          </w:p>
        </w:tc>
        <w:tc>
          <w:tcPr>
            <w:tcW w:w="464" w:type="pct"/>
          </w:tcPr>
          <w:p w14:paraId="54C09A4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BEB6AF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174338B" w14:textId="3D9D0920" w:rsidR="004D293C" w:rsidRPr="00232F3F" w:rsidRDefault="004D293C" w:rsidP="004D293C">
            <w:pPr>
              <w:spacing w:line="240" w:lineRule="atLeast"/>
              <w:jc w:val="both"/>
              <w:rPr>
                <w:rFonts w:ascii="Arial" w:hAnsi="Arial" w:cs="Arial"/>
                <w:color w:val="0000FF"/>
                <w:lang w:val="fr-BE"/>
              </w:rPr>
            </w:pPr>
            <w:r w:rsidRPr="00232F3F">
              <w:rPr>
                <w:rFonts w:ascii="Arial" w:hAnsi="Arial" w:cs="Arial"/>
                <w:color w:val="0000FF"/>
                <w:lang w:val="fr-BE"/>
              </w:rPr>
              <w:t>Pour les prestations 103014, 103051, 103073, 106772, 106794 et 106816 l’identification du médecin demandeur (nom, prénom et numéro INAMI) est renseignée sur l’attestation de soins donnés du médecin spécialiste.</w:t>
            </w:r>
            <w:r w:rsidRPr="00232F3F">
              <w:rPr>
                <w:lang w:val="fr-FR"/>
              </w:rPr>
              <w:t xml:space="preserve"> </w:t>
            </w:r>
            <w:r w:rsidRPr="00232F3F">
              <w:rPr>
                <w:rFonts w:ascii="Arial" w:hAnsi="Arial" w:cs="Arial"/>
                <w:color w:val="0000FF"/>
                <w:lang w:val="fr-BE"/>
              </w:rPr>
              <w:t>"</w:t>
            </w:r>
          </w:p>
        </w:tc>
        <w:tc>
          <w:tcPr>
            <w:tcW w:w="154" w:type="pct"/>
            <w:vAlign w:val="bottom"/>
          </w:tcPr>
          <w:p w14:paraId="31EA27D9" w14:textId="77777777" w:rsidR="004D293C" w:rsidRPr="0005085E" w:rsidRDefault="004D293C" w:rsidP="004D293C">
            <w:pPr>
              <w:spacing w:line="240" w:lineRule="atLeast"/>
              <w:jc w:val="right"/>
              <w:rPr>
                <w:rFonts w:ascii="Arial" w:hAnsi="Arial" w:cs="Arial"/>
                <w:color w:val="0000FF"/>
                <w:lang w:val="fr-BE"/>
              </w:rPr>
            </w:pPr>
          </w:p>
        </w:tc>
      </w:tr>
      <w:tr w:rsidR="004D293C" w:rsidRPr="00232F3F" w14:paraId="77570BA8" w14:textId="77777777" w:rsidTr="002F7583">
        <w:trPr>
          <w:cantSplit/>
        </w:trPr>
        <w:tc>
          <w:tcPr>
            <w:tcW w:w="155" w:type="pct"/>
          </w:tcPr>
          <w:p w14:paraId="3572ABDA" w14:textId="77777777" w:rsidR="004D293C" w:rsidRPr="0005085E" w:rsidRDefault="004D293C" w:rsidP="004D293C">
            <w:pPr>
              <w:spacing w:line="240" w:lineRule="atLeast"/>
              <w:rPr>
                <w:rFonts w:ascii="Arial" w:hAnsi="Arial" w:cs="Arial"/>
                <w:color w:val="0000FF"/>
                <w:lang w:val="fr-BE"/>
              </w:rPr>
            </w:pPr>
          </w:p>
        </w:tc>
        <w:tc>
          <w:tcPr>
            <w:tcW w:w="279" w:type="pct"/>
          </w:tcPr>
          <w:p w14:paraId="0B37A217" w14:textId="77777777" w:rsidR="004D293C" w:rsidRPr="0005085E" w:rsidRDefault="004D293C" w:rsidP="004D293C">
            <w:pPr>
              <w:spacing w:line="240" w:lineRule="atLeast"/>
              <w:rPr>
                <w:rFonts w:ascii="Arial" w:hAnsi="Arial" w:cs="Arial"/>
                <w:color w:val="0000FF"/>
                <w:lang w:val="fr-BE"/>
              </w:rPr>
            </w:pPr>
          </w:p>
        </w:tc>
        <w:tc>
          <w:tcPr>
            <w:tcW w:w="464" w:type="pct"/>
          </w:tcPr>
          <w:p w14:paraId="7052024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52F3BC9"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0155294"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D0DD952" w14:textId="77777777" w:rsidR="004D293C" w:rsidRPr="0005085E" w:rsidRDefault="004D293C" w:rsidP="004D293C">
            <w:pPr>
              <w:spacing w:line="240" w:lineRule="atLeast"/>
              <w:jc w:val="right"/>
              <w:rPr>
                <w:rFonts w:ascii="Arial" w:hAnsi="Arial" w:cs="Arial"/>
                <w:color w:val="0000FF"/>
                <w:lang w:val="fr-BE"/>
              </w:rPr>
            </w:pPr>
          </w:p>
        </w:tc>
      </w:tr>
      <w:tr w:rsidR="00645992" w:rsidRPr="00232F3F" w14:paraId="7CF8E60B" w14:textId="77777777" w:rsidTr="002F7583">
        <w:trPr>
          <w:cantSplit/>
        </w:trPr>
        <w:tc>
          <w:tcPr>
            <w:tcW w:w="155" w:type="pct"/>
          </w:tcPr>
          <w:p w14:paraId="18AF89FB" w14:textId="77777777" w:rsidR="00645992" w:rsidRDefault="00645992" w:rsidP="004D293C">
            <w:pPr>
              <w:spacing w:line="240" w:lineRule="atLeast"/>
              <w:rPr>
                <w:rFonts w:ascii="Arial" w:hAnsi="Arial" w:cs="Arial"/>
                <w:color w:val="0000FF"/>
                <w:lang w:val="fr-BE"/>
              </w:rPr>
            </w:pPr>
          </w:p>
          <w:p w14:paraId="28EDDBE8" w14:textId="77777777" w:rsidR="00645992" w:rsidRDefault="00645992" w:rsidP="004D293C">
            <w:pPr>
              <w:spacing w:line="240" w:lineRule="atLeast"/>
              <w:rPr>
                <w:rFonts w:ascii="Arial" w:hAnsi="Arial" w:cs="Arial"/>
                <w:color w:val="0000FF"/>
                <w:lang w:val="fr-BE"/>
              </w:rPr>
            </w:pPr>
          </w:p>
          <w:p w14:paraId="38E4D1C3" w14:textId="77777777" w:rsidR="00645992" w:rsidRPr="0005085E" w:rsidRDefault="00645992" w:rsidP="004D293C">
            <w:pPr>
              <w:spacing w:line="240" w:lineRule="atLeast"/>
              <w:rPr>
                <w:rFonts w:ascii="Arial" w:hAnsi="Arial" w:cs="Arial"/>
                <w:color w:val="0000FF"/>
                <w:lang w:val="fr-BE"/>
              </w:rPr>
            </w:pPr>
          </w:p>
        </w:tc>
        <w:tc>
          <w:tcPr>
            <w:tcW w:w="279" w:type="pct"/>
          </w:tcPr>
          <w:p w14:paraId="3D4FEEE5" w14:textId="77777777" w:rsidR="00645992" w:rsidRPr="0005085E" w:rsidRDefault="00645992" w:rsidP="004D293C">
            <w:pPr>
              <w:spacing w:line="240" w:lineRule="atLeast"/>
              <w:rPr>
                <w:rFonts w:ascii="Arial" w:hAnsi="Arial" w:cs="Arial"/>
                <w:color w:val="0000FF"/>
                <w:lang w:val="fr-BE"/>
              </w:rPr>
            </w:pPr>
          </w:p>
        </w:tc>
        <w:tc>
          <w:tcPr>
            <w:tcW w:w="464" w:type="pct"/>
          </w:tcPr>
          <w:p w14:paraId="3E8CA4DA"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349D1AFC"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0A20FC95"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2E869B19" w14:textId="77777777" w:rsidR="00645992" w:rsidRPr="0005085E" w:rsidRDefault="00645992" w:rsidP="004D293C">
            <w:pPr>
              <w:spacing w:line="240" w:lineRule="atLeast"/>
              <w:jc w:val="right"/>
              <w:rPr>
                <w:rFonts w:ascii="Arial" w:hAnsi="Arial" w:cs="Arial"/>
                <w:color w:val="0000FF"/>
                <w:lang w:val="fr-BE"/>
              </w:rPr>
            </w:pPr>
          </w:p>
        </w:tc>
      </w:tr>
      <w:tr w:rsidR="004D293C" w:rsidRPr="0005085E" w14:paraId="65FBE4BB" w14:textId="77777777" w:rsidTr="002F7583">
        <w:trPr>
          <w:cantSplit/>
        </w:trPr>
        <w:tc>
          <w:tcPr>
            <w:tcW w:w="155" w:type="pct"/>
          </w:tcPr>
          <w:p w14:paraId="5C8F5AFB" w14:textId="77777777" w:rsidR="004D293C" w:rsidRPr="00EE1415" w:rsidRDefault="004D293C" w:rsidP="004D293C">
            <w:pPr>
              <w:spacing w:line="240" w:lineRule="atLeast"/>
              <w:rPr>
                <w:color w:val="0000FF"/>
                <w:lang w:val="fr-BE"/>
              </w:rPr>
            </w:pPr>
          </w:p>
        </w:tc>
        <w:tc>
          <w:tcPr>
            <w:tcW w:w="279" w:type="pct"/>
          </w:tcPr>
          <w:p w14:paraId="02A23D42" w14:textId="77777777" w:rsidR="004D293C" w:rsidRPr="00EE1415" w:rsidRDefault="004D293C" w:rsidP="004D293C">
            <w:pPr>
              <w:spacing w:line="240" w:lineRule="atLeast"/>
              <w:rPr>
                <w:color w:val="0000FF"/>
                <w:lang w:val="fr-BE"/>
              </w:rPr>
            </w:pPr>
          </w:p>
        </w:tc>
        <w:tc>
          <w:tcPr>
            <w:tcW w:w="464" w:type="pct"/>
          </w:tcPr>
          <w:p w14:paraId="2514B9EF" w14:textId="77777777" w:rsidR="004D293C" w:rsidRPr="00EE1415" w:rsidRDefault="004D293C" w:rsidP="004D293C">
            <w:pPr>
              <w:spacing w:line="240" w:lineRule="atLeast"/>
              <w:jc w:val="both"/>
              <w:rPr>
                <w:color w:val="0000FF"/>
                <w:lang w:val="fr-BE"/>
              </w:rPr>
            </w:pPr>
          </w:p>
        </w:tc>
        <w:tc>
          <w:tcPr>
            <w:tcW w:w="465" w:type="pct"/>
          </w:tcPr>
          <w:p w14:paraId="272DDF11" w14:textId="77777777" w:rsidR="004D293C" w:rsidRPr="00EE1415" w:rsidRDefault="004D293C" w:rsidP="004D293C">
            <w:pPr>
              <w:spacing w:line="240" w:lineRule="atLeast"/>
              <w:rPr>
                <w:color w:val="0000FF"/>
                <w:lang w:val="fr-BE"/>
              </w:rPr>
            </w:pPr>
          </w:p>
        </w:tc>
        <w:tc>
          <w:tcPr>
            <w:tcW w:w="3483" w:type="pct"/>
            <w:gridSpan w:val="7"/>
          </w:tcPr>
          <w:p w14:paraId="25D36678" w14:textId="1E3316AA"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"A.R. 28.</w:t>
            </w:r>
            <w:r w:rsidR="0037727E">
              <w:rPr>
                <w:rFonts w:ascii="Arial" w:hAnsi="Arial"/>
                <w:i/>
                <w:color w:val="0000FF"/>
                <w:sz w:val="18"/>
                <w:lang w:val="fr-BE"/>
              </w:rPr>
              <w:t>3</w:t>
            </w:r>
            <w:r w:rsidRPr="00343381">
              <w:rPr>
                <w:rFonts w:ascii="Arial" w:hAnsi="Arial"/>
                <w:i/>
                <w:color w:val="0000FF"/>
                <w:sz w:val="18"/>
                <w:lang w:val="fr-BE"/>
              </w:rPr>
              <w:t>.</w:t>
            </w:r>
            <w:r w:rsidR="0037727E">
              <w:rPr>
                <w:rFonts w:ascii="Arial" w:hAnsi="Arial"/>
                <w:i/>
                <w:color w:val="0000FF"/>
                <w:sz w:val="18"/>
                <w:lang w:val="fr-BE"/>
              </w:rPr>
              <w:t>2024</w:t>
            </w:r>
            <w:r w:rsidRPr="00343381">
              <w:rPr>
                <w:rFonts w:ascii="Arial" w:hAnsi="Arial"/>
                <w:i/>
                <w:color w:val="0000FF"/>
                <w:sz w:val="18"/>
                <w:lang w:val="fr-BE"/>
              </w:rPr>
              <w:t>" (en vigueur 1.</w:t>
            </w:r>
            <w:r w:rsidR="0037727E">
              <w:rPr>
                <w:rFonts w:ascii="Arial" w:hAnsi="Arial"/>
                <w:i/>
                <w:color w:val="0000FF"/>
                <w:sz w:val="18"/>
                <w:lang w:val="fr-BE"/>
              </w:rPr>
              <w:t>6</w:t>
            </w:r>
            <w:r w:rsidRPr="00343381">
              <w:rPr>
                <w:rFonts w:ascii="Arial" w:hAnsi="Arial"/>
                <w:i/>
                <w:color w:val="0000FF"/>
                <w:sz w:val="18"/>
                <w:lang w:val="fr-BE"/>
              </w:rPr>
              <w:t>.</w:t>
            </w:r>
            <w:r w:rsidR="0037727E">
              <w:rPr>
                <w:rFonts w:ascii="Arial" w:hAnsi="Arial"/>
                <w:i/>
                <w:color w:val="0000FF"/>
                <w:sz w:val="18"/>
                <w:lang w:val="fr-BE"/>
              </w:rPr>
              <w:t>2024</w:t>
            </w:r>
            <w:r w:rsidRPr="00343381">
              <w:rPr>
                <w:rFonts w:ascii="Arial" w:hAnsi="Arial"/>
                <w:i/>
                <w:color w:val="0000FF"/>
                <w:sz w:val="18"/>
                <w:lang w:val="fr-BE"/>
              </w:rPr>
              <w:t>)</w:t>
            </w:r>
          </w:p>
        </w:tc>
        <w:tc>
          <w:tcPr>
            <w:tcW w:w="154" w:type="pct"/>
            <w:vAlign w:val="bottom"/>
          </w:tcPr>
          <w:p w14:paraId="3A0ED486" w14:textId="77777777" w:rsidR="004D293C" w:rsidRPr="0005085E" w:rsidRDefault="004D293C" w:rsidP="004D293C">
            <w:pPr>
              <w:spacing w:line="240" w:lineRule="atLeast"/>
              <w:jc w:val="right"/>
              <w:rPr>
                <w:color w:val="0000FF"/>
                <w:lang w:val="fr-BE"/>
              </w:rPr>
            </w:pPr>
          </w:p>
        </w:tc>
      </w:tr>
      <w:tr w:rsidR="004D293C" w:rsidRPr="00DB3DC8" w14:paraId="7377C6C7" w14:textId="77777777" w:rsidTr="002F7583">
        <w:trPr>
          <w:cantSplit/>
        </w:trPr>
        <w:tc>
          <w:tcPr>
            <w:tcW w:w="155" w:type="pct"/>
          </w:tcPr>
          <w:p w14:paraId="725A35C2" w14:textId="77777777" w:rsidR="004D293C" w:rsidRPr="0005085E" w:rsidRDefault="004D293C" w:rsidP="004D293C">
            <w:pPr>
              <w:spacing w:line="240" w:lineRule="atLeast"/>
              <w:rPr>
                <w:rFonts w:ascii="Arial" w:hAnsi="Arial" w:cs="Arial"/>
                <w:color w:val="0000FF"/>
                <w:lang w:val="fr-BE"/>
              </w:rPr>
            </w:pPr>
          </w:p>
        </w:tc>
        <w:tc>
          <w:tcPr>
            <w:tcW w:w="279" w:type="pct"/>
          </w:tcPr>
          <w:p w14:paraId="09CD4ED0" w14:textId="77777777" w:rsidR="004D293C" w:rsidRPr="0005085E" w:rsidRDefault="004D293C" w:rsidP="004D293C">
            <w:pPr>
              <w:spacing w:line="240" w:lineRule="atLeast"/>
              <w:rPr>
                <w:rFonts w:ascii="Arial" w:hAnsi="Arial" w:cs="Arial"/>
                <w:color w:val="0000FF"/>
                <w:lang w:val="fr-BE"/>
              </w:rPr>
            </w:pPr>
          </w:p>
        </w:tc>
        <w:tc>
          <w:tcPr>
            <w:tcW w:w="464" w:type="pct"/>
          </w:tcPr>
          <w:p w14:paraId="2455347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3C9935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726449A" w14:textId="0CF34062" w:rsidR="004D293C" w:rsidRPr="0005085E" w:rsidRDefault="004D293C" w:rsidP="004D293C">
            <w:pPr>
              <w:spacing w:line="240" w:lineRule="atLeast"/>
              <w:jc w:val="both"/>
              <w:rPr>
                <w:rFonts w:ascii="Arial" w:hAnsi="Arial" w:cs="Arial"/>
                <w:b/>
                <w:color w:val="0000FF"/>
                <w:lang w:val="fr-BE"/>
              </w:rPr>
            </w:pPr>
            <w:r w:rsidRPr="00232F3F">
              <w:rPr>
                <w:rFonts w:ascii="Arial" w:hAnsi="Arial" w:cs="Arial"/>
                <w:b/>
                <w:color w:val="0000FF"/>
                <w:lang w:val="fr-BE"/>
              </w:rPr>
              <w:t>"</w:t>
            </w:r>
            <w:r w:rsidRPr="00AA79B9">
              <w:rPr>
                <w:rFonts w:ascii="Arial" w:hAnsi="Arial" w:cs="Arial"/>
                <w:b/>
                <w:color w:val="0000FF"/>
                <w:lang w:val="fr-BE"/>
              </w:rPr>
              <w:t>D. Psychothérapies</w:t>
            </w:r>
          </w:p>
        </w:tc>
        <w:tc>
          <w:tcPr>
            <w:tcW w:w="154" w:type="pct"/>
            <w:vAlign w:val="bottom"/>
          </w:tcPr>
          <w:p w14:paraId="32229340"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047BA3DB" w14:textId="77777777" w:rsidTr="002F7583">
        <w:trPr>
          <w:cantSplit/>
        </w:trPr>
        <w:tc>
          <w:tcPr>
            <w:tcW w:w="155" w:type="pct"/>
          </w:tcPr>
          <w:p w14:paraId="5511B9E7" w14:textId="77777777" w:rsidR="004D293C" w:rsidRPr="0005085E" w:rsidRDefault="004D293C" w:rsidP="004D293C">
            <w:pPr>
              <w:spacing w:line="240" w:lineRule="atLeast"/>
              <w:rPr>
                <w:rFonts w:ascii="Arial" w:hAnsi="Arial" w:cs="Arial"/>
                <w:color w:val="0000FF"/>
                <w:lang w:val="fr-BE"/>
              </w:rPr>
            </w:pPr>
          </w:p>
        </w:tc>
        <w:tc>
          <w:tcPr>
            <w:tcW w:w="279" w:type="pct"/>
          </w:tcPr>
          <w:p w14:paraId="2415A544" w14:textId="77777777" w:rsidR="004D293C" w:rsidRPr="0005085E" w:rsidRDefault="004D293C" w:rsidP="004D293C">
            <w:pPr>
              <w:spacing w:line="240" w:lineRule="atLeast"/>
              <w:rPr>
                <w:rFonts w:ascii="Arial" w:hAnsi="Arial" w:cs="Arial"/>
                <w:color w:val="0000FF"/>
                <w:lang w:val="fr-BE"/>
              </w:rPr>
            </w:pPr>
          </w:p>
        </w:tc>
        <w:tc>
          <w:tcPr>
            <w:tcW w:w="464" w:type="pct"/>
          </w:tcPr>
          <w:p w14:paraId="6D71ED1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6A10E2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BA7D73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60F7260D"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CB7CCDE" w14:textId="77777777" w:rsidTr="002F7583">
        <w:trPr>
          <w:cantSplit/>
        </w:trPr>
        <w:tc>
          <w:tcPr>
            <w:tcW w:w="155" w:type="pct"/>
          </w:tcPr>
          <w:p w14:paraId="1649C7F3" w14:textId="77777777" w:rsidR="004D293C" w:rsidRPr="0005085E" w:rsidRDefault="004D293C" w:rsidP="004D293C">
            <w:pPr>
              <w:spacing w:line="240" w:lineRule="atLeast"/>
              <w:rPr>
                <w:rFonts w:ascii="Arial" w:hAnsi="Arial" w:cs="Arial"/>
                <w:color w:val="0000FF"/>
                <w:lang w:val="fr-BE"/>
              </w:rPr>
            </w:pPr>
          </w:p>
        </w:tc>
        <w:tc>
          <w:tcPr>
            <w:tcW w:w="279" w:type="pct"/>
          </w:tcPr>
          <w:p w14:paraId="27888261" w14:textId="77777777" w:rsidR="004D293C" w:rsidRPr="0005085E" w:rsidRDefault="004D293C" w:rsidP="004D293C">
            <w:pPr>
              <w:spacing w:line="240" w:lineRule="atLeast"/>
              <w:rPr>
                <w:rFonts w:ascii="Arial" w:hAnsi="Arial" w:cs="Arial"/>
                <w:color w:val="0000FF"/>
                <w:lang w:val="fr-BE"/>
              </w:rPr>
            </w:pPr>
          </w:p>
        </w:tc>
        <w:tc>
          <w:tcPr>
            <w:tcW w:w="464" w:type="pct"/>
          </w:tcPr>
          <w:p w14:paraId="3AFE998E"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109513</w:t>
            </w:r>
          </w:p>
        </w:tc>
        <w:tc>
          <w:tcPr>
            <w:tcW w:w="465" w:type="pct"/>
          </w:tcPr>
          <w:p w14:paraId="5455C004" w14:textId="77777777" w:rsidR="004D293C" w:rsidRPr="0005085E" w:rsidRDefault="004D293C" w:rsidP="004D293C">
            <w:pPr>
              <w:spacing w:line="240" w:lineRule="atLeast"/>
              <w:rPr>
                <w:rFonts w:ascii="Arial" w:hAnsi="Arial" w:cs="Arial"/>
                <w:color w:val="0000FF"/>
                <w:lang w:val="fr-BE"/>
              </w:rPr>
            </w:pPr>
          </w:p>
        </w:tc>
        <w:tc>
          <w:tcPr>
            <w:tcW w:w="2821" w:type="pct"/>
          </w:tcPr>
          <w:p w14:paraId="78B434B6" w14:textId="103E74AD"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Séance d</w:t>
            </w:r>
            <w:r>
              <w:rPr>
                <w:rFonts w:ascii="Arial" w:hAnsi="Arial" w:cs="Arial"/>
                <w:color w:val="0000FF"/>
                <w:lang w:val="fr-BE"/>
              </w:rPr>
              <w:t>’</w:t>
            </w:r>
            <w:r w:rsidRPr="00AA79B9">
              <w:rPr>
                <w:rFonts w:ascii="Arial" w:hAnsi="Arial" w:cs="Arial"/>
                <w:color w:val="0000FF"/>
                <w:lang w:val="fr-BE"/>
              </w:rPr>
              <w:t>un traitement psychothérapique à son cabinet, du médecin spécialiste en psychiatrie, d</w:t>
            </w:r>
            <w:r>
              <w:rPr>
                <w:rFonts w:ascii="Arial" w:hAnsi="Arial" w:cs="Arial"/>
                <w:color w:val="0000FF"/>
                <w:lang w:val="fr-BE"/>
              </w:rPr>
              <w:t>’</w:t>
            </w:r>
            <w:r w:rsidRPr="00AA79B9">
              <w:rPr>
                <w:rFonts w:ascii="Arial" w:hAnsi="Arial" w:cs="Arial"/>
                <w:color w:val="0000FF"/>
                <w:lang w:val="fr-BE"/>
              </w:rPr>
              <w:t>une durée de 45 minutes minimum, y compris un rapport écrit éventuel</w:t>
            </w:r>
          </w:p>
        </w:tc>
        <w:tc>
          <w:tcPr>
            <w:tcW w:w="149" w:type="pct"/>
            <w:gridSpan w:val="2"/>
            <w:vAlign w:val="bottom"/>
          </w:tcPr>
          <w:p w14:paraId="34573376"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05E0DC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0342A7CB"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F2BC1D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7E4C7B4" w14:textId="77777777" w:rsidTr="002F7583">
        <w:trPr>
          <w:cantSplit/>
        </w:trPr>
        <w:tc>
          <w:tcPr>
            <w:tcW w:w="155" w:type="pct"/>
          </w:tcPr>
          <w:p w14:paraId="723B2BE0" w14:textId="77777777" w:rsidR="004D293C" w:rsidRPr="0005085E" w:rsidRDefault="004D293C" w:rsidP="004D293C">
            <w:pPr>
              <w:spacing w:line="240" w:lineRule="atLeast"/>
              <w:rPr>
                <w:rFonts w:ascii="Arial" w:hAnsi="Arial" w:cs="Arial"/>
                <w:color w:val="0000FF"/>
                <w:lang w:val="fr-BE"/>
              </w:rPr>
            </w:pPr>
          </w:p>
        </w:tc>
        <w:tc>
          <w:tcPr>
            <w:tcW w:w="279" w:type="pct"/>
          </w:tcPr>
          <w:p w14:paraId="630F184C" w14:textId="77777777" w:rsidR="004D293C" w:rsidRPr="0005085E" w:rsidRDefault="004D293C" w:rsidP="004D293C">
            <w:pPr>
              <w:spacing w:line="240" w:lineRule="atLeast"/>
              <w:rPr>
                <w:rFonts w:ascii="Arial" w:hAnsi="Arial" w:cs="Arial"/>
                <w:color w:val="0000FF"/>
                <w:lang w:val="fr-BE"/>
              </w:rPr>
            </w:pPr>
          </w:p>
        </w:tc>
        <w:tc>
          <w:tcPr>
            <w:tcW w:w="464" w:type="pct"/>
          </w:tcPr>
          <w:p w14:paraId="5524196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4EFD05F"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F19B6AF"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882402C"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2F0D5BA" w14:textId="77777777" w:rsidTr="002F7583">
        <w:trPr>
          <w:cantSplit/>
        </w:trPr>
        <w:tc>
          <w:tcPr>
            <w:tcW w:w="155" w:type="pct"/>
          </w:tcPr>
          <w:p w14:paraId="5ECE17A2" w14:textId="77777777" w:rsidR="004D293C" w:rsidRPr="0005085E" w:rsidRDefault="004D293C" w:rsidP="004D293C">
            <w:pPr>
              <w:spacing w:line="240" w:lineRule="atLeast"/>
              <w:rPr>
                <w:rFonts w:ascii="Arial" w:hAnsi="Arial" w:cs="Arial"/>
                <w:color w:val="0000FF"/>
                <w:lang w:val="fr-BE"/>
              </w:rPr>
            </w:pPr>
          </w:p>
        </w:tc>
        <w:tc>
          <w:tcPr>
            <w:tcW w:w="279" w:type="pct"/>
          </w:tcPr>
          <w:p w14:paraId="236D9A7D" w14:textId="77777777" w:rsidR="004D293C" w:rsidRPr="0005085E" w:rsidRDefault="004D293C" w:rsidP="004D293C">
            <w:pPr>
              <w:spacing w:line="240" w:lineRule="atLeast"/>
              <w:rPr>
                <w:rFonts w:ascii="Arial" w:hAnsi="Arial" w:cs="Arial"/>
                <w:color w:val="0000FF"/>
                <w:lang w:val="fr-BE"/>
              </w:rPr>
            </w:pPr>
          </w:p>
        </w:tc>
        <w:tc>
          <w:tcPr>
            <w:tcW w:w="464" w:type="pct"/>
          </w:tcPr>
          <w:p w14:paraId="3ECC71D2"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109631</w:t>
            </w:r>
          </w:p>
        </w:tc>
        <w:tc>
          <w:tcPr>
            <w:tcW w:w="465" w:type="pct"/>
          </w:tcPr>
          <w:p w14:paraId="443758E9" w14:textId="77777777" w:rsidR="004D293C" w:rsidRPr="0005085E" w:rsidRDefault="004D293C" w:rsidP="004D293C">
            <w:pPr>
              <w:spacing w:line="240" w:lineRule="atLeast"/>
              <w:rPr>
                <w:rFonts w:ascii="Arial" w:hAnsi="Arial" w:cs="Arial"/>
                <w:color w:val="0000FF"/>
                <w:lang w:val="fr-BE"/>
              </w:rPr>
            </w:pPr>
          </w:p>
        </w:tc>
        <w:tc>
          <w:tcPr>
            <w:tcW w:w="2821" w:type="pct"/>
          </w:tcPr>
          <w:p w14:paraId="1A5AB166" w14:textId="33DEFCB0"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Séance d</w:t>
            </w:r>
            <w:r>
              <w:rPr>
                <w:rFonts w:ascii="Arial" w:hAnsi="Arial" w:cs="Arial"/>
                <w:color w:val="0000FF"/>
                <w:lang w:val="fr-BE"/>
              </w:rPr>
              <w:t>’</w:t>
            </w:r>
            <w:r w:rsidRPr="00AA79B9">
              <w:rPr>
                <w:rFonts w:ascii="Arial" w:hAnsi="Arial" w:cs="Arial"/>
                <w:color w:val="0000FF"/>
                <w:lang w:val="fr-BE"/>
              </w:rPr>
              <w:t>un traitement psychothérapeutique à son cabinet du médecin spécialiste en psychiatrie accrédité, d</w:t>
            </w:r>
            <w:r>
              <w:rPr>
                <w:rFonts w:ascii="Arial" w:hAnsi="Arial" w:cs="Arial"/>
                <w:color w:val="0000FF"/>
                <w:lang w:val="fr-BE"/>
              </w:rPr>
              <w:t>’</w:t>
            </w:r>
            <w:r w:rsidRPr="00AA79B9">
              <w:rPr>
                <w:rFonts w:ascii="Arial" w:hAnsi="Arial" w:cs="Arial"/>
                <w:color w:val="0000FF"/>
                <w:lang w:val="fr-BE"/>
              </w:rPr>
              <w:t>une durée de 45 minutes minimum, y compris un rapport écrit éventuel</w:t>
            </w:r>
          </w:p>
        </w:tc>
        <w:tc>
          <w:tcPr>
            <w:tcW w:w="149" w:type="pct"/>
            <w:gridSpan w:val="2"/>
            <w:vAlign w:val="bottom"/>
          </w:tcPr>
          <w:p w14:paraId="245445D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008DE6A"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7F496C02"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3EC19152"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AF9A47E" w14:textId="77777777" w:rsidTr="002F7583">
        <w:trPr>
          <w:cantSplit/>
        </w:trPr>
        <w:tc>
          <w:tcPr>
            <w:tcW w:w="155" w:type="pct"/>
          </w:tcPr>
          <w:p w14:paraId="0C43F95F" w14:textId="77777777" w:rsidR="004D293C" w:rsidRPr="0005085E" w:rsidRDefault="004D293C" w:rsidP="004D293C">
            <w:pPr>
              <w:spacing w:line="240" w:lineRule="atLeast"/>
              <w:rPr>
                <w:rFonts w:ascii="Arial" w:hAnsi="Arial" w:cs="Arial"/>
                <w:color w:val="0000FF"/>
                <w:lang w:val="fr-BE"/>
              </w:rPr>
            </w:pPr>
          </w:p>
        </w:tc>
        <w:tc>
          <w:tcPr>
            <w:tcW w:w="279" w:type="pct"/>
          </w:tcPr>
          <w:p w14:paraId="26C258DA" w14:textId="77777777" w:rsidR="004D293C" w:rsidRPr="0005085E" w:rsidRDefault="004D293C" w:rsidP="004D293C">
            <w:pPr>
              <w:spacing w:line="240" w:lineRule="atLeast"/>
              <w:rPr>
                <w:rFonts w:ascii="Arial" w:hAnsi="Arial" w:cs="Arial"/>
                <w:color w:val="0000FF"/>
                <w:lang w:val="fr-BE"/>
              </w:rPr>
            </w:pPr>
          </w:p>
        </w:tc>
        <w:tc>
          <w:tcPr>
            <w:tcW w:w="464" w:type="pct"/>
          </w:tcPr>
          <w:p w14:paraId="08D76489" w14:textId="77777777" w:rsidR="004D293C" w:rsidRPr="0005085E" w:rsidRDefault="004D293C" w:rsidP="004D293C">
            <w:pPr>
              <w:spacing w:line="240" w:lineRule="atLeast"/>
              <w:rPr>
                <w:rFonts w:ascii="Arial" w:hAnsi="Arial" w:cs="Arial"/>
                <w:color w:val="0000FF"/>
                <w:lang w:val="fr-BE"/>
              </w:rPr>
            </w:pPr>
          </w:p>
        </w:tc>
        <w:tc>
          <w:tcPr>
            <w:tcW w:w="465" w:type="pct"/>
          </w:tcPr>
          <w:p w14:paraId="4A389E3B" w14:textId="77777777" w:rsidR="004D293C" w:rsidRPr="0005085E" w:rsidRDefault="004D293C" w:rsidP="004D293C">
            <w:pPr>
              <w:spacing w:line="240" w:lineRule="atLeast"/>
              <w:rPr>
                <w:rFonts w:ascii="Arial" w:hAnsi="Arial" w:cs="Arial"/>
                <w:color w:val="0000FF"/>
                <w:lang w:val="fr-BE"/>
              </w:rPr>
            </w:pPr>
          </w:p>
        </w:tc>
        <w:tc>
          <w:tcPr>
            <w:tcW w:w="2821" w:type="pct"/>
          </w:tcPr>
          <w:p w14:paraId="791B1BB1" w14:textId="77777777" w:rsidR="004D293C" w:rsidRPr="0005085E" w:rsidRDefault="004D293C" w:rsidP="004D293C">
            <w:pPr>
              <w:spacing w:line="240" w:lineRule="atLeast"/>
              <w:jc w:val="both"/>
              <w:rPr>
                <w:rFonts w:ascii="Arial" w:hAnsi="Arial" w:cs="Arial"/>
                <w:color w:val="0000FF"/>
                <w:lang w:val="fr-BE"/>
              </w:rPr>
            </w:pPr>
          </w:p>
        </w:tc>
        <w:tc>
          <w:tcPr>
            <w:tcW w:w="149" w:type="pct"/>
            <w:gridSpan w:val="2"/>
            <w:vAlign w:val="bottom"/>
          </w:tcPr>
          <w:p w14:paraId="2002427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11BCE876"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90</w:t>
            </w:r>
          </w:p>
        </w:tc>
        <w:tc>
          <w:tcPr>
            <w:tcW w:w="166" w:type="pct"/>
            <w:gridSpan w:val="2"/>
            <w:vAlign w:val="bottom"/>
          </w:tcPr>
          <w:p w14:paraId="172EBBCE"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76E78581"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A0A5CB9" w14:textId="77777777" w:rsidTr="002F7583">
        <w:trPr>
          <w:cantSplit/>
        </w:trPr>
        <w:tc>
          <w:tcPr>
            <w:tcW w:w="155" w:type="pct"/>
          </w:tcPr>
          <w:p w14:paraId="46284EB7" w14:textId="77777777" w:rsidR="004D293C" w:rsidRPr="0005085E" w:rsidRDefault="004D293C" w:rsidP="004D293C">
            <w:pPr>
              <w:spacing w:line="240" w:lineRule="atLeast"/>
              <w:rPr>
                <w:rFonts w:ascii="Arial" w:hAnsi="Arial" w:cs="Arial"/>
                <w:color w:val="0000FF"/>
                <w:lang w:val="fr-BE"/>
              </w:rPr>
            </w:pPr>
          </w:p>
        </w:tc>
        <w:tc>
          <w:tcPr>
            <w:tcW w:w="279" w:type="pct"/>
          </w:tcPr>
          <w:p w14:paraId="13608D43" w14:textId="77777777" w:rsidR="004D293C" w:rsidRPr="0005085E" w:rsidRDefault="004D293C" w:rsidP="004D293C">
            <w:pPr>
              <w:spacing w:line="240" w:lineRule="atLeast"/>
              <w:rPr>
                <w:rFonts w:ascii="Arial" w:hAnsi="Arial" w:cs="Arial"/>
                <w:color w:val="0000FF"/>
                <w:lang w:val="fr-BE"/>
              </w:rPr>
            </w:pPr>
          </w:p>
        </w:tc>
        <w:tc>
          <w:tcPr>
            <w:tcW w:w="464" w:type="pct"/>
          </w:tcPr>
          <w:p w14:paraId="7A18017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5FCAF3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9DB607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00FD27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32F7BC3" w14:textId="77777777" w:rsidTr="002F7583">
        <w:trPr>
          <w:cantSplit/>
        </w:trPr>
        <w:tc>
          <w:tcPr>
            <w:tcW w:w="155" w:type="pct"/>
          </w:tcPr>
          <w:p w14:paraId="7A940D35" w14:textId="77777777" w:rsidR="004D293C" w:rsidRPr="0005085E" w:rsidRDefault="004D293C" w:rsidP="004D293C">
            <w:pPr>
              <w:spacing w:line="240" w:lineRule="atLeast"/>
              <w:rPr>
                <w:rFonts w:ascii="Arial" w:hAnsi="Arial" w:cs="Arial"/>
                <w:color w:val="0000FF"/>
                <w:lang w:val="fr-BE"/>
              </w:rPr>
            </w:pPr>
          </w:p>
        </w:tc>
        <w:tc>
          <w:tcPr>
            <w:tcW w:w="279" w:type="pct"/>
          </w:tcPr>
          <w:p w14:paraId="1CCB9661" w14:textId="77777777" w:rsidR="004D293C" w:rsidRPr="0005085E" w:rsidRDefault="004D293C" w:rsidP="004D293C">
            <w:pPr>
              <w:spacing w:line="240" w:lineRule="atLeast"/>
              <w:rPr>
                <w:rFonts w:ascii="Arial" w:hAnsi="Arial" w:cs="Arial"/>
                <w:color w:val="0000FF"/>
                <w:lang w:val="fr-BE"/>
              </w:rPr>
            </w:pPr>
          </w:p>
        </w:tc>
        <w:tc>
          <w:tcPr>
            <w:tcW w:w="464" w:type="pct"/>
          </w:tcPr>
          <w:p w14:paraId="4954BEE9"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32CC8E9"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8246B6E" w14:textId="57B6AACE"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Séance d</w:t>
            </w:r>
            <w:r>
              <w:rPr>
                <w:rFonts w:ascii="Arial" w:hAnsi="Arial" w:cs="Arial"/>
                <w:color w:val="0000FF"/>
                <w:lang w:val="fr-BE"/>
              </w:rPr>
              <w:t>’</w:t>
            </w:r>
            <w:r w:rsidRPr="00AA79B9">
              <w:rPr>
                <w:rFonts w:ascii="Arial" w:hAnsi="Arial" w:cs="Arial"/>
                <w:color w:val="0000FF"/>
                <w:lang w:val="fr-BE"/>
              </w:rPr>
              <w:t>un traitement psychothérapique à son cabinet, du médecin spécialiste en psychiatrie, d</w:t>
            </w:r>
            <w:r>
              <w:rPr>
                <w:rFonts w:ascii="Arial" w:hAnsi="Arial" w:cs="Arial"/>
                <w:color w:val="0000FF"/>
                <w:lang w:val="fr-BE"/>
              </w:rPr>
              <w:t>’</w:t>
            </w:r>
            <w:r w:rsidRPr="00AA79B9">
              <w:rPr>
                <w:rFonts w:ascii="Arial" w:hAnsi="Arial" w:cs="Arial"/>
                <w:color w:val="0000FF"/>
                <w:lang w:val="fr-BE"/>
              </w:rPr>
              <w:t>une durée de 60 minutes minimum, avec prise en charge d</w:t>
            </w:r>
            <w:r>
              <w:rPr>
                <w:rFonts w:ascii="Arial" w:hAnsi="Arial" w:cs="Arial"/>
                <w:color w:val="0000FF"/>
                <w:lang w:val="fr-BE"/>
              </w:rPr>
              <w:t>’</w:t>
            </w:r>
            <w:r w:rsidRPr="00AA79B9">
              <w:rPr>
                <w:rFonts w:ascii="Arial" w:hAnsi="Arial" w:cs="Arial"/>
                <w:color w:val="0000FF"/>
                <w:lang w:val="fr-BE"/>
              </w:rPr>
              <w:t>un groupe de patients appartenant à une famille, y compris un rapport écrit éventuel</w:t>
            </w:r>
            <w:r>
              <w:rPr>
                <w:rFonts w:ascii="Arial" w:hAnsi="Arial" w:cs="Arial"/>
                <w:color w:val="0000FF"/>
                <w:lang w:val="fr-BE"/>
              </w:rPr>
              <w:t> </w:t>
            </w:r>
            <w:r w:rsidRPr="00AA79B9">
              <w:rPr>
                <w:rFonts w:ascii="Arial" w:hAnsi="Arial" w:cs="Arial"/>
                <w:color w:val="0000FF"/>
                <w:lang w:val="fr-BE"/>
              </w:rPr>
              <w:t>:</w:t>
            </w:r>
          </w:p>
        </w:tc>
        <w:tc>
          <w:tcPr>
            <w:tcW w:w="154" w:type="pct"/>
            <w:vAlign w:val="bottom"/>
          </w:tcPr>
          <w:p w14:paraId="283A648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4A57E63" w14:textId="77777777" w:rsidTr="002F7583">
        <w:trPr>
          <w:cantSplit/>
        </w:trPr>
        <w:tc>
          <w:tcPr>
            <w:tcW w:w="155" w:type="pct"/>
          </w:tcPr>
          <w:p w14:paraId="2FABD72F" w14:textId="77777777" w:rsidR="004D293C" w:rsidRPr="0005085E" w:rsidRDefault="004D293C" w:rsidP="004D293C">
            <w:pPr>
              <w:spacing w:line="240" w:lineRule="atLeast"/>
              <w:rPr>
                <w:rFonts w:ascii="Arial" w:hAnsi="Arial" w:cs="Arial"/>
                <w:color w:val="0000FF"/>
                <w:lang w:val="fr-BE"/>
              </w:rPr>
            </w:pPr>
          </w:p>
        </w:tc>
        <w:tc>
          <w:tcPr>
            <w:tcW w:w="279" w:type="pct"/>
          </w:tcPr>
          <w:p w14:paraId="6E6AFCC4" w14:textId="77777777" w:rsidR="004D293C" w:rsidRPr="0005085E" w:rsidRDefault="004D293C" w:rsidP="004D293C">
            <w:pPr>
              <w:spacing w:line="240" w:lineRule="atLeast"/>
              <w:rPr>
                <w:rFonts w:ascii="Arial" w:hAnsi="Arial" w:cs="Arial"/>
                <w:color w:val="0000FF"/>
                <w:lang w:val="fr-BE"/>
              </w:rPr>
            </w:pPr>
          </w:p>
        </w:tc>
        <w:tc>
          <w:tcPr>
            <w:tcW w:w="464" w:type="pct"/>
          </w:tcPr>
          <w:p w14:paraId="196FCB1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0CFDE3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18BE2A7"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E830D64"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34BC29D8" w14:textId="77777777" w:rsidTr="002F7583">
        <w:trPr>
          <w:cantSplit/>
        </w:trPr>
        <w:tc>
          <w:tcPr>
            <w:tcW w:w="155" w:type="pct"/>
          </w:tcPr>
          <w:p w14:paraId="7BEE5342" w14:textId="77777777" w:rsidR="004D293C" w:rsidRPr="0005085E" w:rsidRDefault="004D293C" w:rsidP="004D293C">
            <w:pPr>
              <w:spacing w:line="240" w:lineRule="atLeast"/>
              <w:rPr>
                <w:rFonts w:ascii="Arial" w:hAnsi="Arial" w:cs="Arial"/>
                <w:color w:val="0000FF"/>
                <w:lang w:val="fr-BE"/>
              </w:rPr>
            </w:pPr>
          </w:p>
        </w:tc>
        <w:tc>
          <w:tcPr>
            <w:tcW w:w="279" w:type="pct"/>
          </w:tcPr>
          <w:p w14:paraId="00FD0D22" w14:textId="77777777" w:rsidR="004D293C" w:rsidRPr="0005085E" w:rsidRDefault="004D293C" w:rsidP="004D293C">
            <w:pPr>
              <w:spacing w:line="240" w:lineRule="atLeast"/>
              <w:rPr>
                <w:rFonts w:ascii="Arial" w:hAnsi="Arial" w:cs="Arial"/>
                <w:color w:val="0000FF"/>
                <w:lang w:val="fr-BE"/>
              </w:rPr>
            </w:pPr>
          </w:p>
        </w:tc>
        <w:tc>
          <w:tcPr>
            <w:tcW w:w="464" w:type="pct"/>
          </w:tcPr>
          <w:p w14:paraId="06ED7219"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109535</w:t>
            </w:r>
          </w:p>
        </w:tc>
        <w:tc>
          <w:tcPr>
            <w:tcW w:w="465" w:type="pct"/>
          </w:tcPr>
          <w:p w14:paraId="5E3EEB05" w14:textId="77777777" w:rsidR="004D293C" w:rsidRPr="0005085E" w:rsidRDefault="004D293C" w:rsidP="004D293C">
            <w:pPr>
              <w:spacing w:line="240" w:lineRule="atLeast"/>
              <w:rPr>
                <w:rFonts w:ascii="Arial" w:hAnsi="Arial" w:cs="Arial"/>
                <w:color w:val="0000FF"/>
                <w:lang w:val="fr-BE"/>
              </w:rPr>
            </w:pPr>
          </w:p>
        </w:tc>
        <w:tc>
          <w:tcPr>
            <w:tcW w:w="2821" w:type="pct"/>
          </w:tcPr>
          <w:p w14:paraId="2ECAFE2A"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deux personnes, par personne</w:t>
            </w:r>
          </w:p>
        </w:tc>
        <w:tc>
          <w:tcPr>
            <w:tcW w:w="149" w:type="pct"/>
            <w:gridSpan w:val="2"/>
            <w:vAlign w:val="bottom"/>
          </w:tcPr>
          <w:p w14:paraId="3C855D3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356A7A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E6B92BC"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FE8E593"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20489546" w14:textId="77777777" w:rsidTr="002F7583">
        <w:trPr>
          <w:cantSplit/>
        </w:trPr>
        <w:tc>
          <w:tcPr>
            <w:tcW w:w="155" w:type="pct"/>
          </w:tcPr>
          <w:p w14:paraId="319E1D75" w14:textId="77777777" w:rsidR="004D293C" w:rsidRPr="0005085E" w:rsidRDefault="004D293C" w:rsidP="004D293C">
            <w:pPr>
              <w:spacing w:line="240" w:lineRule="atLeast"/>
              <w:rPr>
                <w:rFonts w:ascii="Arial" w:hAnsi="Arial" w:cs="Arial"/>
                <w:color w:val="0000FF"/>
                <w:lang w:val="fr-BE"/>
              </w:rPr>
            </w:pPr>
          </w:p>
        </w:tc>
        <w:tc>
          <w:tcPr>
            <w:tcW w:w="279" w:type="pct"/>
          </w:tcPr>
          <w:p w14:paraId="19DCF11D" w14:textId="77777777" w:rsidR="004D293C" w:rsidRPr="0005085E" w:rsidRDefault="004D293C" w:rsidP="004D293C">
            <w:pPr>
              <w:spacing w:line="240" w:lineRule="atLeast"/>
              <w:rPr>
                <w:rFonts w:ascii="Arial" w:hAnsi="Arial" w:cs="Arial"/>
                <w:color w:val="0000FF"/>
                <w:lang w:val="fr-BE"/>
              </w:rPr>
            </w:pPr>
          </w:p>
        </w:tc>
        <w:tc>
          <w:tcPr>
            <w:tcW w:w="464" w:type="pct"/>
          </w:tcPr>
          <w:p w14:paraId="4C1AB6A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7DF268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6D6B3F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5C1A0F4"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7B175CD" w14:textId="77777777" w:rsidTr="002F7583">
        <w:trPr>
          <w:cantSplit/>
        </w:trPr>
        <w:tc>
          <w:tcPr>
            <w:tcW w:w="155" w:type="pct"/>
          </w:tcPr>
          <w:p w14:paraId="1B934FCF" w14:textId="77777777" w:rsidR="004D293C" w:rsidRPr="0005085E" w:rsidRDefault="004D293C" w:rsidP="004D293C">
            <w:pPr>
              <w:spacing w:line="240" w:lineRule="atLeast"/>
              <w:rPr>
                <w:rFonts w:ascii="Arial" w:hAnsi="Arial" w:cs="Arial"/>
                <w:color w:val="0000FF"/>
                <w:lang w:val="fr-BE"/>
              </w:rPr>
            </w:pPr>
          </w:p>
        </w:tc>
        <w:tc>
          <w:tcPr>
            <w:tcW w:w="279" w:type="pct"/>
          </w:tcPr>
          <w:p w14:paraId="7D698692" w14:textId="77777777" w:rsidR="004D293C" w:rsidRPr="0005085E" w:rsidRDefault="004D293C" w:rsidP="004D293C">
            <w:pPr>
              <w:spacing w:line="240" w:lineRule="atLeast"/>
              <w:rPr>
                <w:rFonts w:ascii="Arial" w:hAnsi="Arial" w:cs="Arial"/>
                <w:color w:val="0000FF"/>
                <w:lang w:val="fr-BE"/>
              </w:rPr>
            </w:pPr>
          </w:p>
        </w:tc>
        <w:tc>
          <w:tcPr>
            <w:tcW w:w="464" w:type="pct"/>
          </w:tcPr>
          <w:p w14:paraId="545C8F17"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109550</w:t>
            </w:r>
          </w:p>
        </w:tc>
        <w:tc>
          <w:tcPr>
            <w:tcW w:w="465" w:type="pct"/>
          </w:tcPr>
          <w:p w14:paraId="7DEA4F87" w14:textId="77777777" w:rsidR="004D293C" w:rsidRPr="0005085E" w:rsidRDefault="004D293C" w:rsidP="004D293C">
            <w:pPr>
              <w:spacing w:line="240" w:lineRule="atLeast"/>
              <w:rPr>
                <w:rFonts w:ascii="Arial" w:hAnsi="Arial" w:cs="Arial"/>
                <w:color w:val="0000FF"/>
                <w:lang w:val="fr-BE"/>
              </w:rPr>
            </w:pPr>
          </w:p>
        </w:tc>
        <w:tc>
          <w:tcPr>
            <w:tcW w:w="2821" w:type="pct"/>
          </w:tcPr>
          <w:p w14:paraId="20F9D6A5"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à partir de la 3e personne, par personne</w:t>
            </w:r>
          </w:p>
        </w:tc>
        <w:tc>
          <w:tcPr>
            <w:tcW w:w="149" w:type="pct"/>
            <w:gridSpan w:val="2"/>
            <w:vAlign w:val="bottom"/>
          </w:tcPr>
          <w:p w14:paraId="2BAC414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0A51D3C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10</w:t>
            </w:r>
          </w:p>
        </w:tc>
        <w:tc>
          <w:tcPr>
            <w:tcW w:w="166" w:type="pct"/>
            <w:gridSpan w:val="2"/>
            <w:vAlign w:val="bottom"/>
          </w:tcPr>
          <w:p w14:paraId="00366AF7"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2B227E6"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932F05A" w14:textId="77777777" w:rsidTr="002F7583">
        <w:trPr>
          <w:cantSplit/>
        </w:trPr>
        <w:tc>
          <w:tcPr>
            <w:tcW w:w="155" w:type="pct"/>
          </w:tcPr>
          <w:p w14:paraId="7E011A20" w14:textId="77777777" w:rsidR="004D293C" w:rsidRPr="0005085E" w:rsidRDefault="004D293C" w:rsidP="004D293C">
            <w:pPr>
              <w:spacing w:line="240" w:lineRule="atLeast"/>
              <w:rPr>
                <w:rFonts w:ascii="Arial" w:hAnsi="Arial" w:cs="Arial"/>
                <w:color w:val="0000FF"/>
                <w:lang w:val="fr-BE"/>
              </w:rPr>
            </w:pPr>
          </w:p>
        </w:tc>
        <w:tc>
          <w:tcPr>
            <w:tcW w:w="279" w:type="pct"/>
          </w:tcPr>
          <w:p w14:paraId="0B5449F8" w14:textId="77777777" w:rsidR="004D293C" w:rsidRPr="0005085E" w:rsidRDefault="004D293C" w:rsidP="004D293C">
            <w:pPr>
              <w:spacing w:line="240" w:lineRule="atLeast"/>
              <w:rPr>
                <w:rFonts w:ascii="Arial" w:hAnsi="Arial" w:cs="Arial"/>
                <w:color w:val="0000FF"/>
                <w:lang w:val="fr-BE"/>
              </w:rPr>
            </w:pPr>
          </w:p>
        </w:tc>
        <w:tc>
          <w:tcPr>
            <w:tcW w:w="464" w:type="pct"/>
          </w:tcPr>
          <w:p w14:paraId="3BA66AD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A5C7E7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96D3B7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E8FAED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BE4ABDF" w14:textId="77777777" w:rsidTr="002F7583">
        <w:trPr>
          <w:cantSplit/>
        </w:trPr>
        <w:tc>
          <w:tcPr>
            <w:tcW w:w="155" w:type="pct"/>
          </w:tcPr>
          <w:p w14:paraId="623B97EA" w14:textId="77777777" w:rsidR="004D293C" w:rsidRPr="0005085E" w:rsidRDefault="004D293C" w:rsidP="004D293C">
            <w:pPr>
              <w:spacing w:line="240" w:lineRule="atLeast"/>
              <w:rPr>
                <w:rFonts w:ascii="Arial" w:hAnsi="Arial" w:cs="Arial"/>
                <w:color w:val="0000FF"/>
                <w:lang w:val="fr-BE"/>
              </w:rPr>
            </w:pPr>
          </w:p>
        </w:tc>
        <w:tc>
          <w:tcPr>
            <w:tcW w:w="279" w:type="pct"/>
          </w:tcPr>
          <w:p w14:paraId="233FE971" w14:textId="77777777" w:rsidR="004D293C" w:rsidRPr="0005085E" w:rsidRDefault="004D293C" w:rsidP="004D293C">
            <w:pPr>
              <w:spacing w:line="240" w:lineRule="atLeast"/>
              <w:rPr>
                <w:rFonts w:ascii="Arial" w:hAnsi="Arial" w:cs="Arial"/>
                <w:color w:val="0000FF"/>
                <w:lang w:val="fr-BE"/>
              </w:rPr>
            </w:pPr>
          </w:p>
        </w:tc>
        <w:tc>
          <w:tcPr>
            <w:tcW w:w="464" w:type="pct"/>
          </w:tcPr>
          <w:p w14:paraId="65EB4A12"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109653</w:t>
            </w:r>
          </w:p>
        </w:tc>
        <w:tc>
          <w:tcPr>
            <w:tcW w:w="465" w:type="pct"/>
          </w:tcPr>
          <w:p w14:paraId="0E859352" w14:textId="77777777" w:rsidR="004D293C" w:rsidRPr="0005085E" w:rsidRDefault="004D293C" w:rsidP="004D293C">
            <w:pPr>
              <w:spacing w:line="240" w:lineRule="atLeast"/>
              <w:rPr>
                <w:rFonts w:ascii="Arial" w:hAnsi="Arial" w:cs="Arial"/>
                <w:color w:val="0000FF"/>
                <w:lang w:val="fr-BE"/>
              </w:rPr>
            </w:pPr>
          </w:p>
        </w:tc>
        <w:tc>
          <w:tcPr>
            <w:tcW w:w="2821" w:type="pct"/>
          </w:tcPr>
          <w:p w14:paraId="35717127"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Séance d'un traitement psychothérapeutique à son cabinet du médecin spécialiste en psychiatrie accrédité, d'une durée de 60 minutes minimum, avec prise en charge d'un groupe de patients appartenant à une famille, y compris un rapport écrit éventuel :</w:t>
            </w:r>
          </w:p>
        </w:tc>
        <w:tc>
          <w:tcPr>
            <w:tcW w:w="149" w:type="pct"/>
            <w:gridSpan w:val="2"/>
            <w:vAlign w:val="bottom"/>
          </w:tcPr>
          <w:p w14:paraId="5C0EC021" w14:textId="77777777" w:rsidR="004D293C" w:rsidRPr="0005085E" w:rsidRDefault="004D293C" w:rsidP="004D293C">
            <w:pPr>
              <w:spacing w:line="240" w:lineRule="atLeast"/>
              <w:jc w:val="right"/>
              <w:rPr>
                <w:rFonts w:ascii="Arial" w:hAnsi="Arial" w:cs="Arial"/>
                <w:color w:val="0000FF"/>
                <w:lang w:val="fr-BE"/>
              </w:rPr>
            </w:pPr>
          </w:p>
        </w:tc>
        <w:tc>
          <w:tcPr>
            <w:tcW w:w="347" w:type="pct"/>
            <w:gridSpan w:val="2"/>
            <w:vAlign w:val="bottom"/>
          </w:tcPr>
          <w:p w14:paraId="3CED9F76" w14:textId="77777777" w:rsidR="004D293C" w:rsidRPr="0005085E" w:rsidRDefault="004D293C" w:rsidP="004D293C">
            <w:pPr>
              <w:spacing w:line="240" w:lineRule="atLeast"/>
              <w:jc w:val="right"/>
              <w:rPr>
                <w:rFonts w:ascii="Arial" w:hAnsi="Arial" w:cs="Arial"/>
                <w:color w:val="0000FF"/>
                <w:lang w:val="fr-BE"/>
              </w:rPr>
            </w:pPr>
          </w:p>
        </w:tc>
        <w:tc>
          <w:tcPr>
            <w:tcW w:w="166" w:type="pct"/>
            <w:gridSpan w:val="2"/>
            <w:vAlign w:val="bottom"/>
          </w:tcPr>
          <w:p w14:paraId="030B33CF"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5FCF39A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34912F9" w14:textId="77777777" w:rsidTr="002F7583">
        <w:trPr>
          <w:cantSplit/>
        </w:trPr>
        <w:tc>
          <w:tcPr>
            <w:tcW w:w="155" w:type="pct"/>
          </w:tcPr>
          <w:p w14:paraId="7EA24474" w14:textId="77777777" w:rsidR="004D293C" w:rsidRPr="0005085E" w:rsidRDefault="004D293C" w:rsidP="004D293C">
            <w:pPr>
              <w:spacing w:line="240" w:lineRule="atLeast"/>
              <w:rPr>
                <w:rFonts w:ascii="Arial" w:hAnsi="Arial" w:cs="Arial"/>
                <w:color w:val="0000FF"/>
                <w:lang w:val="fr-BE"/>
              </w:rPr>
            </w:pPr>
          </w:p>
        </w:tc>
        <w:tc>
          <w:tcPr>
            <w:tcW w:w="279" w:type="pct"/>
          </w:tcPr>
          <w:p w14:paraId="32290A0E" w14:textId="77777777" w:rsidR="004D293C" w:rsidRPr="0005085E" w:rsidRDefault="004D293C" w:rsidP="004D293C">
            <w:pPr>
              <w:spacing w:line="240" w:lineRule="atLeast"/>
              <w:rPr>
                <w:rFonts w:ascii="Arial" w:hAnsi="Arial" w:cs="Arial"/>
                <w:color w:val="0000FF"/>
                <w:lang w:val="fr-BE"/>
              </w:rPr>
            </w:pPr>
          </w:p>
        </w:tc>
        <w:tc>
          <w:tcPr>
            <w:tcW w:w="464" w:type="pct"/>
          </w:tcPr>
          <w:p w14:paraId="6B7394E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C2519C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65A741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7250BF9"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14289B80" w14:textId="77777777" w:rsidTr="002F7583">
        <w:trPr>
          <w:cantSplit/>
        </w:trPr>
        <w:tc>
          <w:tcPr>
            <w:tcW w:w="155" w:type="pct"/>
          </w:tcPr>
          <w:p w14:paraId="2E19E382" w14:textId="576C3E64" w:rsidR="004D293C" w:rsidRPr="0005085E" w:rsidRDefault="004D293C" w:rsidP="004D293C">
            <w:pPr>
              <w:spacing w:line="240" w:lineRule="atLeast"/>
              <w:rPr>
                <w:rFonts w:ascii="Arial" w:hAnsi="Arial" w:cs="Arial"/>
                <w:color w:val="0000FF"/>
                <w:lang w:val="fr-BE"/>
              </w:rPr>
            </w:pPr>
          </w:p>
        </w:tc>
        <w:tc>
          <w:tcPr>
            <w:tcW w:w="279" w:type="pct"/>
          </w:tcPr>
          <w:p w14:paraId="3239C2A0" w14:textId="77777777" w:rsidR="004D293C" w:rsidRPr="0005085E" w:rsidRDefault="004D293C" w:rsidP="004D293C">
            <w:pPr>
              <w:spacing w:line="240" w:lineRule="atLeast"/>
              <w:rPr>
                <w:rFonts w:ascii="Arial" w:hAnsi="Arial" w:cs="Arial"/>
                <w:color w:val="0000FF"/>
                <w:lang w:val="fr-BE"/>
              </w:rPr>
            </w:pPr>
          </w:p>
        </w:tc>
        <w:tc>
          <w:tcPr>
            <w:tcW w:w="464" w:type="pct"/>
          </w:tcPr>
          <w:p w14:paraId="6CEC4A24" w14:textId="77777777" w:rsidR="004D293C" w:rsidRPr="0005085E" w:rsidRDefault="004D293C" w:rsidP="004D293C">
            <w:pPr>
              <w:spacing w:line="240" w:lineRule="atLeast"/>
              <w:rPr>
                <w:rFonts w:ascii="Arial" w:hAnsi="Arial" w:cs="Arial"/>
                <w:color w:val="0000FF"/>
                <w:lang w:val="fr-BE"/>
              </w:rPr>
            </w:pPr>
          </w:p>
        </w:tc>
        <w:tc>
          <w:tcPr>
            <w:tcW w:w="465" w:type="pct"/>
          </w:tcPr>
          <w:p w14:paraId="3FE53500" w14:textId="77777777" w:rsidR="004D293C" w:rsidRPr="0005085E" w:rsidRDefault="004D293C" w:rsidP="004D293C">
            <w:pPr>
              <w:spacing w:line="240" w:lineRule="atLeast"/>
              <w:rPr>
                <w:rFonts w:ascii="Arial" w:hAnsi="Arial" w:cs="Arial"/>
                <w:color w:val="0000FF"/>
                <w:lang w:val="fr-BE"/>
              </w:rPr>
            </w:pPr>
          </w:p>
        </w:tc>
        <w:tc>
          <w:tcPr>
            <w:tcW w:w="2821" w:type="pct"/>
          </w:tcPr>
          <w:p w14:paraId="572F0675"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deux personnes, par personne</w:t>
            </w:r>
          </w:p>
        </w:tc>
        <w:tc>
          <w:tcPr>
            <w:tcW w:w="149" w:type="pct"/>
            <w:gridSpan w:val="2"/>
            <w:vAlign w:val="bottom"/>
          </w:tcPr>
          <w:p w14:paraId="42179EF4"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F39D86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20</w:t>
            </w:r>
          </w:p>
        </w:tc>
        <w:tc>
          <w:tcPr>
            <w:tcW w:w="166" w:type="pct"/>
            <w:gridSpan w:val="2"/>
            <w:vAlign w:val="bottom"/>
          </w:tcPr>
          <w:p w14:paraId="093082A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510E4DC"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1DC144CA" w14:textId="77777777" w:rsidTr="002F7583">
        <w:trPr>
          <w:cantSplit/>
        </w:trPr>
        <w:tc>
          <w:tcPr>
            <w:tcW w:w="155" w:type="pct"/>
          </w:tcPr>
          <w:p w14:paraId="74E22D3A" w14:textId="77777777" w:rsidR="004D293C" w:rsidRPr="0005085E" w:rsidRDefault="004D293C" w:rsidP="004D293C">
            <w:pPr>
              <w:spacing w:line="240" w:lineRule="atLeast"/>
              <w:rPr>
                <w:rFonts w:ascii="Arial" w:hAnsi="Arial" w:cs="Arial"/>
                <w:color w:val="0000FF"/>
                <w:lang w:val="fr-BE"/>
              </w:rPr>
            </w:pPr>
          </w:p>
        </w:tc>
        <w:tc>
          <w:tcPr>
            <w:tcW w:w="279" w:type="pct"/>
          </w:tcPr>
          <w:p w14:paraId="23EDFEF6" w14:textId="77777777" w:rsidR="004D293C" w:rsidRPr="0005085E" w:rsidRDefault="004D293C" w:rsidP="004D293C">
            <w:pPr>
              <w:spacing w:line="240" w:lineRule="atLeast"/>
              <w:rPr>
                <w:rFonts w:ascii="Arial" w:hAnsi="Arial" w:cs="Arial"/>
                <w:color w:val="0000FF"/>
                <w:lang w:val="fr-BE"/>
              </w:rPr>
            </w:pPr>
          </w:p>
        </w:tc>
        <w:tc>
          <w:tcPr>
            <w:tcW w:w="464" w:type="pct"/>
          </w:tcPr>
          <w:p w14:paraId="7C5AE4A0" w14:textId="77777777" w:rsidR="004D293C" w:rsidRPr="0005085E" w:rsidRDefault="004D293C" w:rsidP="004D293C">
            <w:pPr>
              <w:spacing w:line="240" w:lineRule="atLeast"/>
              <w:rPr>
                <w:rFonts w:ascii="Arial" w:hAnsi="Arial" w:cs="Arial"/>
                <w:color w:val="0000FF"/>
                <w:lang w:val="fr-BE"/>
              </w:rPr>
            </w:pPr>
          </w:p>
        </w:tc>
        <w:tc>
          <w:tcPr>
            <w:tcW w:w="465" w:type="pct"/>
          </w:tcPr>
          <w:p w14:paraId="4601D658" w14:textId="77777777" w:rsidR="004D293C" w:rsidRPr="0005085E" w:rsidRDefault="004D293C" w:rsidP="004D293C">
            <w:pPr>
              <w:spacing w:line="240" w:lineRule="atLeast"/>
              <w:rPr>
                <w:rFonts w:ascii="Arial" w:hAnsi="Arial" w:cs="Arial"/>
                <w:color w:val="0000FF"/>
                <w:lang w:val="fr-BE"/>
              </w:rPr>
            </w:pPr>
          </w:p>
        </w:tc>
        <w:tc>
          <w:tcPr>
            <w:tcW w:w="2821" w:type="pct"/>
          </w:tcPr>
          <w:p w14:paraId="4F88D080" w14:textId="77777777" w:rsidR="004D293C" w:rsidRPr="00AA79B9" w:rsidRDefault="004D293C" w:rsidP="004D293C">
            <w:pPr>
              <w:spacing w:line="240" w:lineRule="atLeast"/>
              <w:jc w:val="both"/>
              <w:rPr>
                <w:rFonts w:ascii="Arial" w:hAnsi="Arial" w:cs="Arial"/>
                <w:color w:val="0000FF"/>
                <w:lang w:val="fr-BE"/>
              </w:rPr>
            </w:pPr>
          </w:p>
        </w:tc>
        <w:tc>
          <w:tcPr>
            <w:tcW w:w="149" w:type="pct"/>
            <w:gridSpan w:val="2"/>
            <w:vAlign w:val="bottom"/>
          </w:tcPr>
          <w:p w14:paraId="4EB392DE"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5A163CB8"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45</w:t>
            </w:r>
          </w:p>
        </w:tc>
        <w:tc>
          <w:tcPr>
            <w:tcW w:w="166" w:type="pct"/>
            <w:gridSpan w:val="2"/>
            <w:vAlign w:val="bottom"/>
          </w:tcPr>
          <w:p w14:paraId="2224322B"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1A54E7F" w14:textId="77777777" w:rsidR="004D293C" w:rsidRPr="0005085E" w:rsidRDefault="004D293C" w:rsidP="004D293C">
            <w:pPr>
              <w:spacing w:line="240" w:lineRule="atLeast"/>
              <w:jc w:val="right"/>
              <w:rPr>
                <w:rFonts w:ascii="Arial" w:hAnsi="Arial" w:cs="Arial"/>
                <w:color w:val="0000FF"/>
                <w:lang w:val="fr-BE"/>
              </w:rPr>
            </w:pPr>
          </w:p>
        </w:tc>
      </w:tr>
      <w:tr w:rsidR="004D293C" w:rsidRPr="00DB3DC8" w14:paraId="7215578C" w14:textId="77777777" w:rsidTr="002F7583">
        <w:trPr>
          <w:cantSplit/>
        </w:trPr>
        <w:tc>
          <w:tcPr>
            <w:tcW w:w="155" w:type="pct"/>
          </w:tcPr>
          <w:p w14:paraId="1A78CD61" w14:textId="77777777" w:rsidR="004D293C" w:rsidRPr="0005085E" w:rsidRDefault="004D293C" w:rsidP="004D293C">
            <w:pPr>
              <w:spacing w:line="240" w:lineRule="atLeast"/>
              <w:rPr>
                <w:rFonts w:ascii="Arial" w:hAnsi="Arial" w:cs="Arial"/>
                <w:color w:val="0000FF"/>
                <w:lang w:val="fr-BE"/>
              </w:rPr>
            </w:pPr>
          </w:p>
        </w:tc>
        <w:tc>
          <w:tcPr>
            <w:tcW w:w="279" w:type="pct"/>
          </w:tcPr>
          <w:p w14:paraId="276BCD78" w14:textId="77777777" w:rsidR="004D293C" w:rsidRPr="0005085E" w:rsidRDefault="004D293C" w:rsidP="004D293C">
            <w:pPr>
              <w:spacing w:line="240" w:lineRule="atLeast"/>
              <w:rPr>
                <w:rFonts w:ascii="Arial" w:hAnsi="Arial" w:cs="Arial"/>
                <w:color w:val="0000FF"/>
                <w:lang w:val="fr-BE"/>
              </w:rPr>
            </w:pPr>
          </w:p>
        </w:tc>
        <w:tc>
          <w:tcPr>
            <w:tcW w:w="464" w:type="pct"/>
          </w:tcPr>
          <w:p w14:paraId="6DB6362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24873E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093109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4F0B9D2"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489F7979" w14:textId="77777777" w:rsidTr="002F7583">
        <w:trPr>
          <w:cantSplit/>
        </w:trPr>
        <w:tc>
          <w:tcPr>
            <w:tcW w:w="155" w:type="pct"/>
          </w:tcPr>
          <w:p w14:paraId="37CC80C8" w14:textId="77777777" w:rsidR="004D293C" w:rsidRPr="0005085E" w:rsidRDefault="004D293C" w:rsidP="004D293C">
            <w:pPr>
              <w:spacing w:line="240" w:lineRule="atLeast"/>
              <w:rPr>
                <w:rFonts w:ascii="Arial" w:hAnsi="Arial" w:cs="Arial"/>
                <w:color w:val="0000FF"/>
                <w:lang w:val="fr-BE"/>
              </w:rPr>
            </w:pPr>
          </w:p>
        </w:tc>
        <w:tc>
          <w:tcPr>
            <w:tcW w:w="279" w:type="pct"/>
          </w:tcPr>
          <w:p w14:paraId="3B755A4A" w14:textId="77777777" w:rsidR="004D293C" w:rsidRPr="0005085E" w:rsidRDefault="004D293C" w:rsidP="004D293C">
            <w:pPr>
              <w:spacing w:line="240" w:lineRule="atLeast"/>
              <w:rPr>
                <w:rFonts w:ascii="Arial" w:hAnsi="Arial" w:cs="Arial"/>
                <w:color w:val="0000FF"/>
                <w:lang w:val="fr-BE"/>
              </w:rPr>
            </w:pPr>
          </w:p>
        </w:tc>
        <w:tc>
          <w:tcPr>
            <w:tcW w:w="464" w:type="pct"/>
          </w:tcPr>
          <w:p w14:paraId="2015965C"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109572</w:t>
            </w:r>
          </w:p>
        </w:tc>
        <w:tc>
          <w:tcPr>
            <w:tcW w:w="465" w:type="pct"/>
          </w:tcPr>
          <w:p w14:paraId="77361A37" w14:textId="77777777" w:rsidR="004D293C" w:rsidRPr="0005085E" w:rsidRDefault="004D293C" w:rsidP="004D293C">
            <w:pPr>
              <w:spacing w:line="240" w:lineRule="atLeast"/>
              <w:rPr>
                <w:rFonts w:ascii="Arial" w:hAnsi="Arial" w:cs="Arial"/>
                <w:color w:val="0000FF"/>
                <w:lang w:val="fr-BE"/>
              </w:rPr>
            </w:pPr>
          </w:p>
        </w:tc>
        <w:tc>
          <w:tcPr>
            <w:tcW w:w="2821" w:type="pct"/>
          </w:tcPr>
          <w:p w14:paraId="7198A52A"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Séance d'un traitement psychothérapique à son cabinet, du médecin spécialiste en psychiatrie, d'une durée de 90 minutes minimum, avec prise en charge d'un groupe de 8 patients maximum, y compris un rapport écrit éventuel, par personne</w:t>
            </w:r>
          </w:p>
        </w:tc>
        <w:tc>
          <w:tcPr>
            <w:tcW w:w="149" w:type="pct"/>
            <w:gridSpan w:val="2"/>
            <w:vAlign w:val="bottom"/>
          </w:tcPr>
          <w:p w14:paraId="08053FC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4C6BC6E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10</w:t>
            </w:r>
          </w:p>
        </w:tc>
        <w:tc>
          <w:tcPr>
            <w:tcW w:w="166" w:type="pct"/>
            <w:gridSpan w:val="2"/>
            <w:vAlign w:val="bottom"/>
          </w:tcPr>
          <w:p w14:paraId="5DBB3695"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7229CCB7"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346455F" w14:textId="77777777" w:rsidTr="002F7583">
        <w:trPr>
          <w:cantSplit/>
        </w:trPr>
        <w:tc>
          <w:tcPr>
            <w:tcW w:w="155" w:type="pct"/>
          </w:tcPr>
          <w:p w14:paraId="2903ED80" w14:textId="77777777" w:rsidR="004D293C" w:rsidRPr="0005085E" w:rsidRDefault="004D293C" w:rsidP="004D293C">
            <w:pPr>
              <w:spacing w:line="240" w:lineRule="atLeast"/>
              <w:rPr>
                <w:rFonts w:ascii="Arial" w:hAnsi="Arial" w:cs="Arial"/>
                <w:color w:val="0000FF"/>
                <w:lang w:val="fr-BE"/>
              </w:rPr>
            </w:pPr>
          </w:p>
        </w:tc>
        <w:tc>
          <w:tcPr>
            <w:tcW w:w="279" w:type="pct"/>
          </w:tcPr>
          <w:p w14:paraId="16BB1979" w14:textId="77777777" w:rsidR="004D293C" w:rsidRPr="0005085E" w:rsidRDefault="004D293C" w:rsidP="004D293C">
            <w:pPr>
              <w:spacing w:line="240" w:lineRule="atLeast"/>
              <w:rPr>
                <w:rFonts w:ascii="Arial" w:hAnsi="Arial" w:cs="Arial"/>
                <w:color w:val="0000FF"/>
                <w:lang w:val="fr-BE"/>
              </w:rPr>
            </w:pPr>
          </w:p>
        </w:tc>
        <w:tc>
          <w:tcPr>
            <w:tcW w:w="464" w:type="pct"/>
          </w:tcPr>
          <w:p w14:paraId="22CD05D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E6686A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E48F503"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FEC31F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DCBC483" w14:textId="77777777" w:rsidTr="002F7583">
        <w:trPr>
          <w:cantSplit/>
        </w:trPr>
        <w:tc>
          <w:tcPr>
            <w:tcW w:w="155" w:type="pct"/>
          </w:tcPr>
          <w:p w14:paraId="19E02987" w14:textId="77777777" w:rsidR="004D293C" w:rsidRPr="0005085E" w:rsidRDefault="004D293C" w:rsidP="004D293C">
            <w:pPr>
              <w:spacing w:line="240" w:lineRule="atLeast"/>
              <w:rPr>
                <w:rFonts w:ascii="Arial" w:hAnsi="Arial" w:cs="Arial"/>
                <w:color w:val="0000FF"/>
                <w:lang w:val="fr-BE"/>
              </w:rPr>
            </w:pPr>
          </w:p>
        </w:tc>
        <w:tc>
          <w:tcPr>
            <w:tcW w:w="279" w:type="pct"/>
          </w:tcPr>
          <w:p w14:paraId="47A5D59E" w14:textId="77777777" w:rsidR="004D293C" w:rsidRPr="0005085E" w:rsidRDefault="004D293C" w:rsidP="004D293C">
            <w:pPr>
              <w:spacing w:line="240" w:lineRule="atLeast"/>
              <w:rPr>
                <w:rFonts w:ascii="Arial" w:hAnsi="Arial" w:cs="Arial"/>
                <w:color w:val="0000FF"/>
                <w:lang w:val="fr-BE"/>
              </w:rPr>
            </w:pPr>
          </w:p>
        </w:tc>
        <w:tc>
          <w:tcPr>
            <w:tcW w:w="464" w:type="pct"/>
          </w:tcPr>
          <w:p w14:paraId="4000E35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D1F663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8A20AE0"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a) Les honoraires pour les traitements psychothérapeutiques ne sont pas cumulables avec les honoraires pour les prestations techniques effectuées le même jour par le même psychiatre ou un autre.</w:t>
            </w:r>
          </w:p>
        </w:tc>
        <w:tc>
          <w:tcPr>
            <w:tcW w:w="154" w:type="pct"/>
            <w:vAlign w:val="bottom"/>
          </w:tcPr>
          <w:p w14:paraId="3B880F9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3EE37874" w14:textId="77777777" w:rsidTr="002F7583">
        <w:trPr>
          <w:cantSplit/>
        </w:trPr>
        <w:tc>
          <w:tcPr>
            <w:tcW w:w="155" w:type="pct"/>
          </w:tcPr>
          <w:p w14:paraId="3D3EC48F" w14:textId="77777777" w:rsidR="004D293C" w:rsidRPr="0005085E" w:rsidRDefault="004D293C" w:rsidP="004D293C">
            <w:pPr>
              <w:spacing w:line="240" w:lineRule="atLeast"/>
              <w:rPr>
                <w:rFonts w:ascii="Arial" w:hAnsi="Arial" w:cs="Arial"/>
                <w:color w:val="0000FF"/>
                <w:lang w:val="fr-BE"/>
              </w:rPr>
            </w:pPr>
          </w:p>
        </w:tc>
        <w:tc>
          <w:tcPr>
            <w:tcW w:w="279" w:type="pct"/>
          </w:tcPr>
          <w:p w14:paraId="2C077C3D" w14:textId="77777777" w:rsidR="004D293C" w:rsidRPr="0005085E" w:rsidRDefault="004D293C" w:rsidP="004D293C">
            <w:pPr>
              <w:spacing w:line="240" w:lineRule="atLeast"/>
              <w:rPr>
                <w:rFonts w:ascii="Arial" w:hAnsi="Arial" w:cs="Arial"/>
                <w:color w:val="0000FF"/>
                <w:lang w:val="fr-BE"/>
              </w:rPr>
            </w:pPr>
          </w:p>
        </w:tc>
        <w:tc>
          <w:tcPr>
            <w:tcW w:w="464" w:type="pct"/>
          </w:tcPr>
          <w:p w14:paraId="3636054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1755BD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E5057C4"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B43B0D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29ABE7A" w14:textId="77777777" w:rsidTr="002F7583">
        <w:trPr>
          <w:cantSplit/>
        </w:trPr>
        <w:tc>
          <w:tcPr>
            <w:tcW w:w="155" w:type="pct"/>
          </w:tcPr>
          <w:p w14:paraId="3790BFE6" w14:textId="77777777" w:rsidR="004D293C" w:rsidRPr="0005085E" w:rsidRDefault="004D293C" w:rsidP="004D293C">
            <w:pPr>
              <w:spacing w:line="240" w:lineRule="atLeast"/>
              <w:rPr>
                <w:rFonts w:ascii="Arial" w:hAnsi="Arial" w:cs="Arial"/>
                <w:color w:val="0000FF"/>
                <w:lang w:val="fr-BE"/>
              </w:rPr>
            </w:pPr>
          </w:p>
        </w:tc>
        <w:tc>
          <w:tcPr>
            <w:tcW w:w="279" w:type="pct"/>
          </w:tcPr>
          <w:p w14:paraId="471EB884" w14:textId="77777777" w:rsidR="004D293C" w:rsidRPr="0005085E" w:rsidRDefault="004D293C" w:rsidP="004D293C">
            <w:pPr>
              <w:spacing w:line="240" w:lineRule="atLeast"/>
              <w:rPr>
                <w:rFonts w:ascii="Arial" w:hAnsi="Arial" w:cs="Arial"/>
                <w:color w:val="0000FF"/>
                <w:lang w:val="fr-BE"/>
              </w:rPr>
            </w:pPr>
          </w:p>
        </w:tc>
        <w:tc>
          <w:tcPr>
            <w:tcW w:w="464" w:type="pct"/>
          </w:tcPr>
          <w:p w14:paraId="0099714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99A812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759E4BA"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b) Les honoraires pour les traitements psychothérapeutiques ne sont pas cumulables entre eux, ni avec les honoraires de la consultation effectuée le même jour par le même psychiatre ou un autre.</w:t>
            </w:r>
          </w:p>
        </w:tc>
        <w:tc>
          <w:tcPr>
            <w:tcW w:w="154" w:type="pct"/>
            <w:vAlign w:val="bottom"/>
          </w:tcPr>
          <w:p w14:paraId="2EA888F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EBE0C07" w14:textId="77777777" w:rsidTr="002F7583">
        <w:trPr>
          <w:cantSplit/>
        </w:trPr>
        <w:tc>
          <w:tcPr>
            <w:tcW w:w="155" w:type="pct"/>
          </w:tcPr>
          <w:p w14:paraId="558A0CE2" w14:textId="77777777" w:rsidR="004D293C" w:rsidRPr="0005085E" w:rsidRDefault="004D293C" w:rsidP="004D293C">
            <w:pPr>
              <w:spacing w:line="240" w:lineRule="atLeast"/>
              <w:rPr>
                <w:rFonts w:ascii="Arial" w:hAnsi="Arial" w:cs="Arial"/>
                <w:color w:val="0000FF"/>
                <w:lang w:val="fr-BE"/>
              </w:rPr>
            </w:pPr>
          </w:p>
        </w:tc>
        <w:tc>
          <w:tcPr>
            <w:tcW w:w="279" w:type="pct"/>
          </w:tcPr>
          <w:p w14:paraId="2C1D2DA4" w14:textId="77777777" w:rsidR="004D293C" w:rsidRPr="0005085E" w:rsidRDefault="004D293C" w:rsidP="004D293C">
            <w:pPr>
              <w:spacing w:line="240" w:lineRule="atLeast"/>
              <w:rPr>
                <w:rFonts w:ascii="Arial" w:hAnsi="Arial" w:cs="Arial"/>
                <w:color w:val="0000FF"/>
                <w:lang w:val="fr-BE"/>
              </w:rPr>
            </w:pPr>
          </w:p>
        </w:tc>
        <w:tc>
          <w:tcPr>
            <w:tcW w:w="464" w:type="pct"/>
          </w:tcPr>
          <w:p w14:paraId="766CC9D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689029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1355CDC"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7381D04" w14:textId="77777777" w:rsidR="004D293C" w:rsidRPr="0005085E" w:rsidRDefault="004D293C" w:rsidP="004D293C">
            <w:pPr>
              <w:spacing w:line="240" w:lineRule="atLeast"/>
              <w:jc w:val="right"/>
              <w:rPr>
                <w:rFonts w:ascii="Arial" w:hAnsi="Arial" w:cs="Arial"/>
                <w:color w:val="0000FF"/>
                <w:lang w:val="fr-BE"/>
              </w:rPr>
            </w:pPr>
          </w:p>
        </w:tc>
      </w:tr>
      <w:tr w:rsidR="00645992" w:rsidRPr="00106544" w14:paraId="2BA2DC65" w14:textId="77777777" w:rsidTr="002F7583">
        <w:trPr>
          <w:cantSplit/>
        </w:trPr>
        <w:tc>
          <w:tcPr>
            <w:tcW w:w="155" w:type="pct"/>
          </w:tcPr>
          <w:p w14:paraId="51664F08" w14:textId="77777777" w:rsidR="00645992" w:rsidRPr="0005085E" w:rsidRDefault="00645992" w:rsidP="004D293C">
            <w:pPr>
              <w:spacing w:line="240" w:lineRule="atLeast"/>
              <w:rPr>
                <w:rFonts w:ascii="Arial" w:hAnsi="Arial" w:cs="Arial"/>
                <w:color w:val="0000FF"/>
                <w:lang w:val="fr-BE"/>
              </w:rPr>
            </w:pPr>
          </w:p>
        </w:tc>
        <w:tc>
          <w:tcPr>
            <w:tcW w:w="279" w:type="pct"/>
          </w:tcPr>
          <w:p w14:paraId="5CF2CC1B" w14:textId="77777777" w:rsidR="00645992" w:rsidRPr="0005085E" w:rsidRDefault="00645992" w:rsidP="004D293C">
            <w:pPr>
              <w:spacing w:line="240" w:lineRule="atLeast"/>
              <w:rPr>
                <w:rFonts w:ascii="Arial" w:hAnsi="Arial" w:cs="Arial"/>
                <w:color w:val="0000FF"/>
                <w:lang w:val="fr-BE"/>
              </w:rPr>
            </w:pPr>
          </w:p>
        </w:tc>
        <w:tc>
          <w:tcPr>
            <w:tcW w:w="464" w:type="pct"/>
          </w:tcPr>
          <w:p w14:paraId="698D1EB8"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65E05CCC"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6B54E3C9"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32B38284" w14:textId="77777777" w:rsidR="00645992" w:rsidRPr="0005085E" w:rsidRDefault="00645992" w:rsidP="004D293C">
            <w:pPr>
              <w:spacing w:line="240" w:lineRule="atLeast"/>
              <w:jc w:val="right"/>
              <w:rPr>
                <w:rFonts w:ascii="Arial" w:hAnsi="Arial" w:cs="Arial"/>
                <w:color w:val="0000FF"/>
                <w:lang w:val="fr-BE"/>
              </w:rPr>
            </w:pPr>
          </w:p>
        </w:tc>
      </w:tr>
      <w:tr w:rsidR="004D293C" w:rsidRPr="00106544" w14:paraId="0EEA9511" w14:textId="77777777" w:rsidTr="002F7583">
        <w:trPr>
          <w:cantSplit/>
        </w:trPr>
        <w:tc>
          <w:tcPr>
            <w:tcW w:w="155" w:type="pct"/>
          </w:tcPr>
          <w:p w14:paraId="6BE03FC2" w14:textId="77777777" w:rsidR="004D293C" w:rsidRPr="0005085E" w:rsidRDefault="004D293C" w:rsidP="004D293C">
            <w:pPr>
              <w:spacing w:line="240" w:lineRule="atLeast"/>
              <w:rPr>
                <w:rFonts w:ascii="Arial" w:hAnsi="Arial" w:cs="Arial"/>
                <w:color w:val="0000FF"/>
                <w:lang w:val="fr-BE"/>
              </w:rPr>
            </w:pPr>
          </w:p>
        </w:tc>
        <w:tc>
          <w:tcPr>
            <w:tcW w:w="279" w:type="pct"/>
          </w:tcPr>
          <w:p w14:paraId="14FADFCE" w14:textId="77777777" w:rsidR="004D293C" w:rsidRPr="0005085E" w:rsidRDefault="004D293C" w:rsidP="004D293C">
            <w:pPr>
              <w:spacing w:line="240" w:lineRule="atLeast"/>
              <w:rPr>
                <w:rFonts w:ascii="Arial" w:hAnsi="Arial" w:cs="Arial"/>
                <w:color w:val="0000FF"/>
                <w:lang w:val="fr-BE"/>
              </w:rPr>
            </w:pPr>
          </w:p>
        </w:tc>
        <w:tc>
          <w:tcPr>
            <w:tcW w:w="464" w:type="pct"/>
          </w:tcPr>
          <w:p w14:paraId="77688BB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0C5004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0A8E6D5"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c) Les prestations prévues aux 109535, 109550 et 109572 supposent la prise en charge avec leur consentement de chaque personne du groupe en vue du diagnostic ou du traitement de leurs propres problèmes psychiatriques. L'</w:t>
            </w:r>
            <w:proofErr w:type="spellStart"/>
            <w:r w:rsidRPr="00AA79B9">
              <w:rPr>
                <w:rFonts w:ascii="Arial" w:hAnsi="Arial" w:cs="Arial"/>
                <w:color w:val="0000FF"/>
                <w:lang w:val="fr-BE"/>
              </w:rPr>
              <w:t>hétéroanamnèse</w:t>
            </w:r>
            <w:proofErr w:type="spellEnd"/>
            <w:r w:rsidRPr="00AA79B9">
              <w:rPr>
                <w:rFonts w:ascii="Arial" w:hAnsi="Arial" w:cs="Arial"/>
                <w:color w:val="0000FF"/>
                <w:lang w:val="fr-BE"/>
              </w:rPr>
              <w:t xml:space="preserve"> effectuée auprès des membres de la famille ou d'autres personnes de l'entourage du patient est couverte par les honoraires des consultations ou visites prévues par ailleurs.</w:t>
            </w:r>
          </w:p>
        </w:tc>
        <w:tc>
          <w:tcPr>
            <w:tcW w:w="154" w:type="pct"/>
            <w:vAlign w:val="bottom"/>
          </w:tcPr>
          <w:p w14:paraId="0AAC4BF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B1DE3A2" w14:textId="77777777" w:rsidTr="002F7583">
        <w:trPr>
          <w:cantSplit/>
        </w:trPr>
        <w:tc>
          <w:tcPr>
            <w:tcW w:w="155" w:type="pct"/>
          </w:tcPr>
          <w:p w14:paraId="58655898" w14:textId="77777777" w:rsidR="004D293C" w:rsidRPr="0005085E" w:rsidRDefault="004D293C" w:rsidP="004D293C">
            <w:pPr>
              <w:spacing w:line="240" w:lineRule="atLeast"/>
              <w:rPr>
                <w:rFonts w:ascii="Arial" w:hAnsi="Arial" w:cs="Arial"/>
                <w:color w:val="0000FF"/>
                <w:lang w:val="fr-BE"/>
              </w:rPr>
            </w:pPr>
          </w:p>
        </w:tc>
        <w:tc>
          <w:tcPr>
            <w:tcW w:w="279" w:type="pct"/>
          </w:tcPr>
          <w:p w14:paraId="4304B63E" w14:textId="77777777" w:rsidR="004D293C" w:rsidRPr="0005085E" w:rsidRDefault="004D293C" w:rsidP="004D293C">
            <w:pPr>
              <w:spacing w:line="240" w:lineRule="atLeast"/>
              <w:rPr>
                <w:rFonts w:ascii="Arial" w:hAnsi="Arial" w:cs="Arial"/>
                <w:color w:val="0000FF"/>
                <w:lang w:val="fr-BE"/>
              </w:rPr>
            </w:pPr>
          </w:p>
        </w:tc>
        <w:tc>
          <w:tcPr>
            <w:tcW w:w="464" w:type="pct"/>
          </w:tcPr>
          <w:p w14:paraId="26D043C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EC5590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3F42CD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9682346"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0041E9B" w14:textId="77777777" w:rsidTr="002F7583">
        <w:trPr>
          <w:cantSplit/>
        </w:trPr>
        <w:tc>
          <w:tcPr>
            <w:tcW w:w="155" w:type="pct"/>
          </w:tcPr>
          <w:p w14:paraId="54B2A853" w14:textId="77777777" w:rsidR="004D293C" w:rsidRPr="0005085E" w:rsidRDefault="004D293C" w:rsidP="004D293C">
            <w:pPr>
              <w:spacing w:line="240" w:lineRule="atLeast"/>
              <w:rPr>
                <w:rFonts w:ascii="Arial" w:hAnsi="Arial" w:cs="Arial"/>
                <w:color w:val="0000FF"/>
                <w:lang w:val="fr-BE"/>
              </w:rPr>
            </w:pPr>
          </w:p>
        </w:tc>
        <w:tc>
          <w:tcPr>
            <w:tcW w:w="279" w:type="pct"/>
          </w:tcPr>
          <w:p w14:paraId="64F05643" w14:textId="77777777" w:rsidR="004D293C" w:rsidRPr="0005085E" w:rsidRDefault="004D293C" w:rsidP="004D293C">
            <w:pPr>
              <w:spacing w:line="240" w:lineRule="atLeast"/>
              <w:rPr>
                <w:rFonts w:ascii="Arial" w:hAnsi="Arial" w:cs="Arial"/>
                <w:color w:val="0000FF"/>
                <w:lang w:val="fr-BE"/>
              </w:rPr>
            </w:pPr>
          </w:p>
        </w:tc>
        <w:tc>
          <w:tcPr>
            <w:tcW w:w="464" w:type="pct"/>
          </w:tcPr>
          <w:p w14:paraId="732A279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33D0713"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7452145"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d) Seules les prestations 109535, 109550 et 109572 peuvent également être attestées par un second médecin spécialiste en psychiatrie (à l'exclusion des médecins stagiaires en psychiatrie) qui assiste de façon active aux séances de traitement pendant toute la durée requise.</w:t>
            </w:r>
          </w:p>
        </w:tc>
        <w:tc>
          <w:tcPr>
            <w:tcW w:w="154" w:type="pct"/>
            <w:vAlign w:val="bottom"/>
          </w:tcPr>
          <w:p w14:paraId="421A24D7"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7C53CD7" w14:textId="77777777" w:rsidTr="002F7583">
        <w:trPr>
          <w:cantSplit/>
        </w:trPr>
        <w:tc>
          <w:tcPr>
            <w:tcW w:w="155" w:type="pct"/>
          </w:tcPr>
          <w:p w14:paraId="3916D343" w14:textId="77777777" w:rsidR="004D293C" w:rsidRPr="0005085E" w:rsidRDefault="004D293C" w:rsidP="004D293C">
            <w:pPr>
              <w:spacing w:line="240" w:lineRule="atLeast"/>
              <w:rPr>
                <w:rFonts w:ascii="Arial" w:hAnsi="Arial" w:cs="Arial"/>
                <w:b/>
                <w:color w:val="0000FF"/>
                <w:lang w:val="fr-BE"/>
              </w:rPr>
            </w:pPr>
          </w:p>
        </w:tc>
        <w:tc>
          <w:tcPr>
            <w:tcW w:w="279" w:type="pct"/>
          </w:tcPr>
          <w:p w14:paraId="3BB37899" w14:textId="77777777" w:rsidR="004D293C" w:rsidRPr="0005085E" w:rsidRDefault="004D293C" w:rsidP="004D293C">
            <w:pPr>
              <w:spacing w:line="240" w:lineRule="atLeast"/>
              <w:rPr>
                <w:rFonts w:ascii="Arial" w:hAnsi="Arial" w:cs="Arial"/>
                <w:b/>
                <w:color w:val="0000FF"/>
                <w:lang w:val="fr-BE"/>
              </w:rPr>
            </w:pPr>
          </w:p>
        </w:tc>
        <w:tc>
          <w:tcPr>
            <w:tcW w:w="464" w:type="pct"/>
          </w:tcPr>
          <w:p w14:paraId="6F266351" w14:textId="77777777" w:rsidR="004D293C" w:rsidRPr="0005085E" w:rsidRDefault="004D293C" w:rsidP="004D293C">
            <w:pPr>
              <w:spacing w:line="240" w:lineRule="atLeast"/>
              <w:jc w:val="both"/>
              <w:rPr>
                <w:rFonts w:ascii="Arial" w:hAnsi="Arial" w:cs="Arial"/>
                <w:b/>
                <w:color w:val="0000FF"/>
                <w:lang w:val="fr-BE"/>
              </w:rPr>
            </w:pPr>
          </w:p>
        </w:tc>
        <w:tc>
          <w:tcPr>
            <w:tcW w:w="465" w:type="pct"/>
          </w:tcPr>
          <w:p w14:paraId="2EBCFD2F" w14:textId="77777777" w:rsidR="004D293C" w:rsidRPr="0005085E" w:rsidRDefault="004D293C" w:rsidP="004D293C">
            <w:pPr>
              <w:spacing w:line="240" w:lineRule="atLeast"/>
              <w:rPr>
                <w:rFonts w:ascii="Arial" w:hAnsi="Arial" w:cs="Arial"/>
                <w:b/>
                <w:color w:val="0000FF"/>
                <w:lang w:val="fr-BE"/>
              </w:rPr>
            </w:pPr>
          </w:p>
        </w:tc>
        <w:tc>
          <w:tcPr>
            <w:tcW w:w="3483" w:type="pct"/>
            <w:gridSpan w:val="7"/>
          </w:tcPr>
          <w:p w14:paraId="2349B723" w14:textId="77777777" w:rsidR="004D293C" w:rsidRPr="0005085E" w:rsidRDefault="004D293C" w:rsidP="004D293C">
            <w:pPr>
              <w:spacing w:line="240" w:lineRule="atLeast"/>
              <w:jc w:val="both"/>
              <w:rPr>
                <w:rFonts w:ascii="Arial" w:hAnsi="Arial" w:cs="Arial"/>
                <w:b/>
                <w:color w:val="0000FF"/>
                <w:lang w:val="fr-BE"/>
              </w:rPr>
            </w:pPr>
          </w:p>
        </w:tc>
        <w:tc>
          <w:tcPr>
            <w:tcW w:w="154" w:type="pct"/>
            <w:vAlign w:val="bottom"/>
          </w:tcPr>
          <w:p w14:paraId="5E0382FE" w14:textId="77777777" w:rsidR="004D293C" w:rsidRPr="0005085E" w:rsidRDefault="004D293C" w:rsidP="004D293C">
            <w:pPr>
              <w:spacing w:line="240" w:lineRule="atLeast"/>
              <w:jc w:val="right"/>
              <w:rPr>
                <w:rFonts w:ascii="Arial" w:hAnsi="Arial" w:cs="Arial"/>
                <w:b/>
                <w:color w:val="0000FF"/>
                <w:lang w:val="fr-BE"/>
              </w:rPr>
            </w:pPr>
          </w:p>
        </w:tc>
      </w:tr>
      <w:tr w:rsidR="004D293C" w:rsidRPr="00DB3DC8" w14:paraId="104EB931" w14:textId="77777777" w:rsidTr="002F7583">
        <w:trPr>
          <w:cantSplit/>
        </w:trPr>
        <w:tc>
          <w:tcPr>
            <w:tcW w:w="155" w:type="pct"/>
          </w:tcPr>
          <w:p w14:paraId="28BA6EDB" w14:textId="77777777" w:rsidR="004D293C" w:rsidRPr="0005085E" w:rsidRDefault="004D293C" w:rsidP="004D293C">
            <w:pPr>
              <w:spacing w:line="240" w:lineRule="atLeast"/>
              <w:rPr>
                <w:rFonts w:ascii="Arial" w:hAnsi="Arial" w:cs="Arial"/>
                <w:b/>
                <w:color w:val="0000FF"/>
                <w:lang w:val="fr-BE"/>
              </w:rPr>
            </w:pPr>
            <w:bookmarkStart w:id="16" w:name="_Hlk180398735"/>
          </w:p>
        </w:tc>
        <w:tc>
          <w:tcPr>
            <w:tcW w:w="279" w:type="pct"/>
          </w:tcPr>
          <w:p w14:paraId="133B83E1" w14:textId="77777777" w:rsidR="004D293C" w:rsidRPr="0005085E" w:rsidRDefault="004D293C" w:rsidP="004D293C">
            <w:pPr>
              <w:spacing w:line="240" w:lineRule="atLeast"/>
              <w:rPr>
                <w:rFonts w:ascii="Arial" w:hAnsi="Arial" w:cs="Arial"/>
                <w:b/>
                <w:color w:val="0000FF"/>
                <w:lang w:val="fr-BE"/>
              </w:rPr>
            </w:pPr>
          </w:p>
        </w:tc>
        <w:tc>
          <w:tcPr>
            <w:tcW w:w="464" w:type="pct"/>
          </w:tcPr>
          <w:p w14:paraId="6D3F0AAE" w14:textId="77777777" w:rsidR="004D293C" w:rsidRPr="0005085E" w:rsidRDefault="004D293C" w:rsidP="004D293C">
            <w:pPr>
              <w:spacing w:line="240" w:lineRule="atLeast"/>
              <w:jc w:val="both"/>
              <w:rPr>
                <w:rFonts w:ascii="Arial" w:hAnsi="Arial" w:cs="Arial"/>
                <w:b/>
                <w:color w:val="0000FF"/>
                <w:lang w:val="fr-BE"/>
              </w:rPr>
            </w:pPr>
          </w:p>
        </w:tc>
        <w:tc>
          <w:tcPr>
            <w:tcW w:w="465" w:type="pct"/>
          </w:tcPr>
          <w:p w14:paraId="26899B0A" w14:textId="77777777" w:rsidR="004D293C" w:rsidRPr="0005085E" w:rsidRDefault="004D293C" w:rsidP="004D293C">
            <w:pPr>
              <w:spacing w:line="240" w:lineRule="atLeast"/>
              <w:rPr>
                <w:rFonts w:ascii="Arial" w:hAnsi="Arial" w:cs="Arial"/>
                <w:b/>
                <w:color w:val="0000FF"/>
                <w:lang w:val="fr-BE"/>
              </w:rPr>
            </w:pPr>
          </w:p>
        </w:tc>
        <w:tc>
          <w:tcPr>
            <w:tcW w:w="3483" w:type="pct"/>
            <w:gridSpan w:val="7"/>
          </w:tcPr>
          <w:p w14:paraId="080DA2C8" w14:textId="77777777" w:rsidR="004D293C" w:rsidRPr="0005085E" w:rsidRDefault="004D293C" w:rsidP="004D293C">
            <w:pPr>
              <w:spacing w:line="240" w:lineRule="atLeast"/>
              <w:jc w:val="both"/>
              <w:rPr>
                <w:rFonts w:ascii="Arial" w:hAnsi="Arial" w:cs="Arial"/>
                <w:b/>
                <w:color w:val="0000FF"/>
                <w:lang w:val="fr-BE"/>
              </w:rPr>
            </w:pPr>
            <w:r w:rsidRPr="00AA79B9">
              <w:rPr>
                <w:rFonts w:ascii="Arial" w:hAnsi="Arial" w:cs="Arial"/>
                <w:b/>
                <w:color w:val="0000FF"/>
                <w:lang w:val="fr-BE"/>
              </w:rPr>
              <w:t>E. Psychiatrie infanto-juvénile</w:t>
            </w:r>
          </w:p>
        </w:tc>
        <w:tc>
          <w:tcPr>
            <w:tcW w:w="154" w:type="pct"/>
            <w:vAlign w:val="bottom"/>
          </w:tcPr>
          <w:p w14:paraId="0E2A8576" w14:textId="77777777" w:rsidR="004D293C" w:rsidRPr="0005085E" w:rsidRDefault="004D293C" w:rsidP="004D293C">
            <w:pPr>
              <w:spacing w:line="240" w:lineRule="atLeast"/>
              <w:jc w:val="right"/>
              <w:rPr>
                <w:rFonts w:ascii="Arial" w:hAnsi="Arial" w:cs="Arial"/>
                <w:b/>
                <w:color w:val="0000FF"/>
                <w:lang w:val="fr-BE"/>
              </w:rPr>
            </w:pPr>
          </w:p>
        </w:tc>
      </w:tr>
      <w:tr w:rsidR="004D293C" w:rsidRPr="00DB3DC8" w14:paraId="1C83BBA1" w14:textId="77777777" w:rsidTr="002F7583">
        <w:trPr>
          <w:cantSplit/>
        </w:trPr>
        <w:tc>
          <w:tcPr>
            <w:tcW w:w="155" w:type="pct"/>
          </w:tcPr>
          <w:p w14:paraId="37233E8E" w14:textId="77777777" w:rsidR="004D293C" w:rsidRPr="0005085E" w:rsidRDefault="004D293C" w:rsidP="004D293C">
            <w:pPr>
              <w:spacing w:line="240" w:lineRule="atLeast"/>
              <w:rPr>
                <w:rFonts w:ascii="Arial" w:hAnsi="Arial" w:cs="Arial"/>
                <w:b/>
                <w:color w:val="0000FF"/>
                <w:lang w:val="fr-BE"/>
              </w:rPr>
            </w:pPr>
          </w:p>
        </w:tc>
        <w:tc>
          <w:tcPr>
            <w:tcW w:w="279" w:type="pct"/>
          </w:tcPr>
          <w:p w14:paraId="5E239870" w14:textId="77777777" w:rsidR="004D293C" w:rsidRPr="0005085E" w:rsidRDefault="004D293C" w:rsidP="004D293C">
            <w:pPr>
              <w:spacing w:line="240" w:lineRule="atLeast"/>
              <w:rPr>
                <w:rFonts w:ascii="Arial" w:hAnsi="Arial" w:cs="Arial"/>
                <w:b/>
                <w:color w:val="0000FF"/>
                <w:lang w:val="fr-BE"/>
              </w:rPr>
            </w:pPr>
          </w:p>
        </w:tc>
        <w:tc>
          <w:tcPr>
            <w:tcW w:w="464" w:type="pct"/>
          </w:tcPr>
          <w:p w14:paraId="169BEC23" w14:textId="77777777" w:rsidR="004D293C" w:rsidRPr="0005085E" w:rsidRDefault="004D293C" w:rsidP="004D293C">
            <w:pPr>
              <w:spacing w:line="240" w:lineRule="atLeast"/>
              <w:jc w:val="both"/>
              <w:rPr>
                <w:rFonts w:ascii="Arial" w:hAnsi="Arial" w:cs="Arial"/>
                <w:b/>
                <w:color w:val="0000FF"/>
                <w:lang w:val="fr-BE"/>
              </w:rPr>
            </w:pPr>
          </w:p>
        </w:tc>
        <w:tc>
          <w:tcPr>
            <w:tcW w:w="465" w:type="pct"/>
          </w:tcPr>
          <w:p w14:paraId="76BEC052" w14:textId="77777777" w:rsidR="004D293C" w:rsidRPr="0005085E" w:rsidRDefault="004D293C" w:rsidP="004D293C">
            <w:pPr>
              <w:spacing w:line="240" w:lineRule="atLeast"/>
              <w:rPr>
                <w:rFonts w:ascii="Arial" w:hAnsi="Arial" w:cs="Arial"/>
                <w:b/>
                <w:color w:val="0000FF"/>
                <w:lang w:val="fr-BE"/>
              </w:rPr>
            </w:pPr>
          </w:p>
        </w:tc>
        <w:tc>
          <w:tcPr>
            <w:tcW w:w="3483" w:type="pct"/>
            <w:gridSpan w:val="7"/>
          </w:tcPr>
          <w:p w14:paraId="0EE5002E" w14:textId="77777777" w:rsidR="004D293C" w:rsidRPr="0005085E" w:rsidRDefault="004D293C" w:rsidP="004D293C">
            <w:pPr>
              <w:spacing w:line="240" w:lineRule="atLeast"/>
              <w:jc w:val="both"/>
              <w:rPr>
                <w:rFonts w:ascii="Arial" w:hAnsi="Arial" w:cs="Arial"/>
                <w:b/>
                <w:color w:val="0000FF"/>
                <w:lang w:val="fr-BE"/>
              </w:rPr>
            </w:pPr>
          </w:p>
        </w:tc>
        <w:tc>
          <w:tcPr>
            <w:tcW w:w="154" w:type="pct"/>
            <w:vAlign w:val="bottom"/>
          </w:tcPr>
          <w:p w14:paraId="024497E4" w14:textId="77777777" w:rsidR="004D293C" w:rsidRPr="0005085E" w:rsidRDefault="004D293C" w:rsidP="004D293C">
            <w:pPr>
              <w:spacing w:line="240" w:lineRule="atLeast"/>
              <w:jc w:val="right"/>
              <w:rPr>
                <w:rFonts w:ascii="Arial" w:hAnsi="Arial" w:cs="Arial"/>
                <w:b/>
                <w:color w:val="0000FF"/>
                <w:lang w:val="fr-BE"/>
              </w:rPr>
            </w:pPr>
          </w:p>
        </w:tc>
      </w:tr>
      <w:bookmarkEnd w:id="16"/>
      <w:tr w:rsidR="004D293C" w:rsidRPr="00495649" w14:paraId="59CB013B" w14:textId="77777777" w:rsidTr="002F7583">
        <w:trPr>
          <w:cantSplit/>
        </w:trPr>
        <w:tc>
          <w:tcPr>
            <w:tcW w:w="155" w:type="pct"/>
          </w:tcPr>
          <w:p w14:paraId="04C1D301" w14:textId="77777777" w:rsidR="004D293C" w:rsidRPr="0005085E" w:rsidRDefault="004D293C" w:rsidP="004D293C">
            <w:pPr>
              <w:spacing w:line="240" w:lineRule="atLeast"/>
              <w:rPr>
                <w:rFonts w:ascii="Arial" w:hAnsi="Arial" w:cs="Arial"/>
                <w:color w:val="0000FF"/>
                <w:lang w:val="fr-BE"/>
              </w:rPr>
            </w:pPr>
          </w:p>
        </w:tc>
        <w:tc>
          <w:tcPr>
            <w:tcW w:w="279" w:type="pct"/>
          </w:tcPr>
          <w:p w14:paraId="1AC88ABB" w14:textId="77777777" w:rsidR="004D293C" w:rsidRPr="0005085E" w:rsidRDefault="004D293C" w:rsidP="004D293C">
            <w:pPr>
              <w:spacing w:line="240" w:lineRule="atLeast"/>
              <w:rPr>
                <w:rFonts w:ascii="Arial" w:hAnsi="Arial" w:cs="Arial"/>
                <w:color w:val="0000FF"/>
                <w:lang w:val="fr-BE"/>
              </w:rPr>
            </w:pPr>
          </w:p>
        </w:tc>
        <w:tc>
          <w:tcPr>
            <w:tcW w:w="464" w:type="pct"/>
          </w:tcPr>
          <w:p w14:paraId="1A7EF8B5"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109336</w:t>
            </w:r>
          </w:p>
        </w:tc>
        <w:tc>
          <w:tcPr>
            <w:tcW w:w="465" w:type="pct"/>
          </w:tcPr>
          <w:p w14:paraId="14180A41" w14:textId="77777777" w:rsidR="004D293C" w:rsidRPr="0005085E" w:rsidRDefault="004D293C" w:rsidP="004D293C">
            <w:pPr>
              <w:spacing w:line="240" w:lineRule="atLeast"/>
              <w:rPr>
                <w:rFonts w:ascii="Arial" w:hAnsi="Arial" w:cs="Arial"/>
                <w:color w:val="0000FF"/>
                <w:lang w:val="fr-BE"/>
              </w:rPr>
            </w:pPr>
          </w:p>
        </w:tc>
        <w:tc>
          <w:tcPr>
            <w:tcW w:w="2821" w:type="pct"/>
          </w:tcPr>
          <w:p w14:paraId="794E1290"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Traitement psychothérapeutique d'enfant ou d'adolescent de moins de 18 ans par le médecin spécialiste en psychiatrie, d'une durée minimum de 60 minutes, par une thérapie de médiation, en la présence et avec la collaboration d'un ou de plusieurs adultes, qui assure(nt) l'éducation et l'encadrement quotidien et dont le(s) nom(s) est (sont) mentionné(s) dans le rapport écrit, par séance de psychothérapie</w:t>
            </w:r>
          </w:p>
        </w:tc>
        <w:tc>
          <w:tcPr>
            <w:tcW w:w="149" w:type="pct"/>
            <w:gridSpan w:val="2"/>
            <w:vAlign w:val="bottom"/>
          </w:tcPr>
          <w:p w14:paraId="432B0BEF"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5759FC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40</w:t>
            </w:r>
          </w:p>
        </w:tc>
        <w:tc>
          <w:tcPr>
            <w:tcW w:w="166" w:type="pct"/>
            <w:gridSpan w:val="2"/>
            <w:vAlign w:val="bottom"/>
          </w:tcPr>
          <w:p w14:paraId="6C7F4180"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6900ABC8"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17807AE" w14:textId="77777777" w:rsidTr="002F7583">
        <w:trPr>
          <w:cantSplit/>
        </w:trPr>
        <w:tc>
          <w:tcPr>
            <w:tcW w:w="155" w:type="pct"/>
          </w:tcPr>
          <w:p w14:paraId="5BFB0BA6" w14:textId="77777777" w:rsidR="004D293C" w:rsidRPr="0005085E" w:rsidRDefault="004D293C" w:rsidP="004D293C">
            <w:pPr>
              <w:spacing w:line="240" w:lineRule="atLeast"/>
              <w:rPr>
                <w:rFonts w:ascii="Arial" w:hAnsi="Arial" w:cs="Arial"/>
                <w:color w:val="0000FF"/>
                <w:lang w:val="fr-BE"/>
              </w:rPr>
            </w:pPr>
          </w:p>
        </w:tc>
        <w:tc>
          <w:tcPr>
            <w:tcW w:w="279" w:type="pct"/>
          </w:tcPr>
          <w:p w14:paraId="48FAC9A1" w14:textId="77777777" w:rsidR="004D293C" w:rsidRPr="0005085E" w:rsidRDefault="004D293C" w:rsidP="004D293C">
            <w:pPr>
              <w:spacing w:line="240" w:lineRule="atLeast"/>
              <w:rPr>
                <w:rFonts w:ascii="Arial" w:hAnsi="Arial" w:cs="Arial"/>
                <w:color w:val="0000FF"/>
                <w:lang w:val="fr-BE"/>
              </w:rPr>
            </w:pPr>
          </w:p>
        </w:tc>
        <w:tc>
          <w:tcPr>
            <w:tcW w:w="464" w:type="pct"/>
          </w:tcPr>
          <w:p w14:paraId="5815F5A9"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D7E3BD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ECBADE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6DC6E1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1EFE4AB" w14:textId="77777777" w:rsidTr="002F7583">
        <w:trPr>
          <w:cantSplit/>
        </w:trPr>
        <w:tc>
          <w:tcPr>
            <w:tcW w:w="155" w:type="pct"/>
          </w:tcPr>
          <w:p w14:paraId="741ADC10" w14:textId="77777777" w:rsidR="004D293C" w:rsidRPr="0005085E" w:rsidRDefault="004D293C" w:rsidP="004D293C">
            <w:pPr>
              <w:spacing w:line="240" w:lineRule="atLeast"/>
              <w:rPr>
                <w:rFonts w:ascii="Arial" w:hAnsi="Arial" w:cs="Arial"/>
                <w:color w:val="0000FF"/>
                <w:lang w:val="fr-BE"/>
              </w:rPr>
            </w:pPr>
          </w:p>
        </w:tc>
        <w:tc>
          <w:tcPr>
            <w:tcW w:w="279" w:type="pct"/>
          </w:tcPr>
          <w:p w14:paraId="45794653" w14:textId="77777777" w:rsidR="004D293C" w:rsidRPr="0005085E" w:rsidRDefault="004D293C" w:rsidP="004D293C">
            <w:pPr>
              <w:spacing w:line="240" w:lineRule="atLeast"/>
              <w:rPr>
                <w:rFonts w:ascii="Arial" w:hAnsi="Arial" w:cs="Arial"/>
                <w:color w:val="0000FF"/>
                <w:lang w:val="fr-BE"/>
              </w:rPr>
            </w:pPr>
          </w:p>
        </w:tc>
        <w:tc>
          <w:tcPr>
            <w:tcW w:w="464" w:type="pct"/>
          </w:tcPr>
          <w:p w14:paraId="588BC96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5B93EF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EB07FF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428F29A"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00FAFCA9" w14:textId="77777777" w:rsidTr="002F7583">
        <w:trPr>
          <w:cantSplit/>
        </w:trPr>
        <w:tc>
          <w:tcPr>
            <w:tcW w:w="155" w:type="pct"/>
          </w:tcPr>
          <w:p w14:paraId="74CB4EFD" w14:textId="77777777" w:rsidR="004D293C" w:rsidRPr="0005085E" w:rsidRDefault="004D293C" w:rsidP="004D293C">
            <w:pPr>
              <w:spacing w:line="240" w:lineRule="atLeast"/>
              <w:rPr>
                <w:rFonts w:ascii="Arial" w:hAnsi="Arial" w:cs="Arial"/>
                <w:color w:val="0000FF"/>
                <w:lang w:val="fr-BE"/>
              </w:rPr>
            </w:pPr>
          </w:p>
        </w:tc>
        <w:tc>
          <w:tcPr>
            <w:tcW w:w="279" w:type="pct"/>
          </w:tcPr>
          <w:p w14:paraId="36A22344" w14:textId="77777777" w:rsidR="004D293C" w:rsidRPr="0005085E" w:rsidRDefault="004D293C" w:rsidP="004D293C">
            <w:pPr>
              <w:spacing w:line="240" w:lineRule="atLeast"/>
              <w:rPr>
                <w:rFonts w:ascii="Arial" w:hAnsi="Arial" w:cs="Arial"/>
                <w:color w:val="0000FF"/>
                <w:lang w:val="fr-BE"/>
              </w:rPr>
            </w:pPr>
          </w:p>
        </w:tc>
        <w:tc>
          <w:tcPr>
            <w:tcW w:w="464" w:type="pct"/>
          </w:tcPr>
          <w:p w14:paraId="052FC78A" w14:textId="77777777" w:rsidR="004D293C" w:rsidRPr="0005085E" w:rsidRDefault="004D293C" w:rsidP="004D293C">
            <w:pPr>
              <w:spacing w:line="240" w:lineRule="atLeast"/>
              <w:rPr>
                <w:rFonts w:ascii="Arial" w:hAnsi="Arial" w:cs="Arial"/>
                <w:color w:val="0000FF"/>
                <w:lang w:val="fr-BE"/>
              </w:rPr>
            </w:pPr>
            <w:r w:rsidRPr="00AA79B9">
              <w:rPr>
                <w:rFonts w:ascii="Arial" w:hAnsi="Arial" w:cs="Arial"/>
                <w:color w:val="0000FF"/>
                <w:lang w:val="fr-BE"/>
              </w:rPr>
              <w:t>109675</w:t>
            </w:r>
          </w:p>
        </w:tc>
        <w:tc>
          <w:tcPr>
            <w:tcW w:w="465" w:type="pct"/>
          </w:tcPr>
          <w:p w14:paraId="1506B8D3" w14:textId="77777777" w:rsidR="004D293C" w:rsidRPr="0005085E" w:rsidRDefault="004D293C" w:rsidP="004D293C">
            <w:pPr>
              <w:spacing w:line="240" w:lineRule="atLeast"/>
              <w:rPr>
                <w:rFonts w:ascii="Arial" w:hAnsi="Arial" w:cs="Arial"/>
                <w:color w:val="0000FF"/>
                <w:lang w:val="fr-BE"/>
              </w:rPr>
            </w:pPr>
          </w:p>
        </w:tc>
        <w:tc>
          <w:tcPr>
            <w:tcW w:w="2821" w:type="pct"/>
          </w:tcPr>
          <w:p w14:paraId="3DED3944"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Traitement psychothérapeutique d'enfant ou d'adolescent de moins de 18 ans par le médecin spécialiste en psychiatrie accrédité, d'une durée minimum de 60 minutes, par une thérapie de médiation, en la présence et avec la collaboration d'un ou de plusieurs adultes, qui assure(nt) l'éducation et l'encadrement quotidien et dont le(s) nom(s) est (sont) mentionné(s) dans le rapport écrit, par séance de psychothérapie</w:t>
            </w:r>
          </w:p>
        </w:tc>
        <w:tc>
          <w:tcPr>
            <w:tcW w:w="149" w:type="pct"/>
            <w:gridSpan w:val="2"/>
            <w:vAlign w:val="bottom"/>
          </w:tcPr>
          <w:p w14:paraId="50BAAB8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24538BB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40</w:t>
            </w:r>
          </w:p>
        </w:tc>
        <w:tc>
          <w:tcPr>
            <w:tcW w:w="166" w:type="pct"/>
            <w:gridSpan w:val="2"/>
            <w:vAlign w:val="bottom"/>
          </w:tcPr>
          <w:p w14:paraId="34231F34"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270EB2D"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1AB7F836" w14:textId="77777777" w:rsidTr="002F7583">
        <w:trPr>
          <w:cantSplit/>
        </w:trPr>
        <w:tc>
          <w:tcPr>
            <w:tcW w:w="155" w:type="pct"/>
          </w:tcPr>
          <w:p w14:paraId="37BB94AB" w14:textId="77777777" w:rsidR="004D293C" w:rsidRPr="0005085E" w:rsidRDefault="004D293C" w:rsidP="004D293C">
            <w:pPr>
              <w:spacing w:line="240" w:lineRule="atLeast"/>
              <w:rPr>
                <w:rFonts w:ascii="Arial" w:hAnsi="Arial" w:cs="Arial"/>
                <w:color w:val="0000FF"/>
                <w:lang w:val="fr-BE"/>
              </w:rPr>
            </w:pPr>
          </w:p>
        </w:tc>
        <w:tc>
          <w:tcPr>
            <w:tcW w:w="279" w:type="pct"/>
          </w:tcPr>
          <w:p w14:paraId="32434395" w14:textId="77777777" w:rsidR="004D293C" w:rsidRPr="0005085E" w:rsidRDefault="004D293C" w:rsidP="004D293C">
            <w:pPr>
              <w:spacing w:line="240" w:lineRule="atLeast"/>
              <w:rPr>
                <w:rFonts w:ascii="Arial" w:hAnsi="Arial" w:cs="Arial"/>
                <w:color w:val="0000FF"/>
                <w:lang w:val="fr-BE"/>
              </w:rPr>
            </w:pPr>
          </w:p>
        </w:tc>
        <w:tc>
          <w:tcPr>
            <w:tcW w:w="464" w:type="pct"/>
          </w:tcPr>
          <w:p w14:paraId="598479CD" w14:textId="77777777" w:rsidR="004D293C" w:rsidRPr="0005085E" w:rsidRDefault="004D293C" w:rsidP="004D293C">
            <w:pPr>
              <w:spacing w:line="240" w:lineRule="atLeast"/>
              <w:rPr>
                <w:rFonts w:ascii="Arial" w:hAnsi="Arial" w:cs="Arial"/>
                <w:color w:val="0000FF"/>
                <w:lang w:val="fr-BE"/>
              </w:rPr>
            </w:pPr>
          </w:p>
        </w:tc>
        <w:tc>
          <w:tcPr>
            <w:tcW w:w="465" w:type="pct"/>
          </w:tcPr>
          <w:p w14:paraId="4A41A309" w14:textId="77777777" w:rsidR="004D293C" w:rsidRPr="0005085E" w:rsidRDefault="004D293C" w:rsidP="004D293C">
            <w:pPr>
              <w:spacing w:line="240" w:lineRule="atLeast"/>
              <w:rPr>
                <w:rFonts w:ascii="Arial" w:hAnsi="Arial" w:cs="Arial"/>
                <w:color w:val="0000FF"/>
                <w:lang w:val="fr-BE"/>
              </w:rPr>
            </w:pPr>
          </w:p>
        </w:tc>
        <w:tc>
          <w:tcPr>
            <w:tcW w:w="2821" w:type="pct"/>
          </w:tcPr>
          <w:p w14:paraId="531869E2" w14:textId="77777777" w:rsidR="004D293C" w:rsidRPr="0005085E" w:rsidRDefault="004D293C" w:rsidP="004D293C">
            <w:pPr>
              <w:spacing w:line="240" w:lineRule="atLeast"/>
              <w:jc w:val="both"/>
              <w:rPr>
                <w:rFonts w:ascii="Arial" w:hAnsi="Arial" w:cs="Arial"/>
                <w:color w:val="0000FF"/>
                <w:lang w:val="fr-BE"/>
              </w:rPr>
            </w:pPr>
          </w:p>
        </w:tc>
        <w:tc>
          <w:tcPr>
            <w:tcW w:w="149" w:type="pct"/>
            <w:gridSpan w:val="2"/>
            <w:vAlign w:val="bottom"/>
          </w:tcPr>
          <w:p w14:paraId="6AA2E63B"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06674B31"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90</w:t>
            </w:r>
          </w:p>
        </w:tc>
        <w:tc>
          <w:tcPr>
            <w:tcW w:w="166" w:type="pct"/>
            <w:gridSpan w:val="2"/>
            <w:vAlign w:val="bottom"/>
          </w:tcPr>
          <w:p w14:paraId="43BC3D8A"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2791AD74"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727FF885" w14:textId="77777777" w:rsidTr="002F7583">
        <w:trPr>
          <w:cantSplit/>
        </w:trPr>
        <w:tc>
          <w:tcPr>
            <w:tcW w:w="155" w:type="pct"/>
          </w:tcPr>
          <w:p w14:paraId="1EB9E485" w14:textId="77777777" w:rsidR="004D293C" w:rsidRPr="0005085E" w:rsidRDefault="004D293C" w:rsidP="004D293C">
            <w:pPr>
              <w:spacing w:line="240" w:lineRule="atLeast"/>
              <w:rPr>
                <w:rFonts w:ascii="Arial" w:hAnsi="Arial" w:cs="Arial"/>
                <w:color w:val="0000FF"/>
                <w:lang w:val="fr-BE"/>
              </w:rPr>
            </w:pPr>
          </w:p>
        </w:tc>
        <w:tc>
          <w:tcPr>
            <w:tcW w:w="279" w:type="pct"/>
          </w:tcPr>
          <w:p w14:paraId="5C807EEF" w14:textId="77777777" w:rsidR="004D293C" w:rsidRPr="0005085E" w:rsidRDefault="004D293C" w:rsidP="004D293C">
            <w:pPr>
              <w:spacing w:line="240" w:lineRule="atLeast"/>
              <w:rPr>
                <w:rFonts w:ascii="Arial" w:hAnsi="Arial" w:cs="Arial"/>
                <w:color w:val="0000FF"/>
                <w:lang w:val="fr-BE"/>
              </w:rPr>
            </w:pPr>
          </w:p>
        </w:tc>
        <w:tc>
          <w:tcPr>
            <w:tcW w:w="464" w:type="pct"/>
          </w:tcPr>
          <w:p w14:paraId="48926EA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4AB5EE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D65594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41FC973"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3330956" w14:textId="77777777" w:rsidTr="002F7583">
        <w:trPr>
          <w:cantSplit/>
        </w:trPr>
        <w:tc>
          <w:tcPr>
            <w:tcW w:w="155" w:type="pct"/>
          </w:tcPr>
          <w:p w14:paraId="326E0BEA" w14:textId="77777777" w:rsidR="004D293C" w:rsidRPr="0005085E" w:rsidRDefault="004D293C" w:rsidP="004D293C">
            <w:pPr>
              <w:spacing w:line="240" w:lineRule="atLeast"/>
              <w:rPr>
                <w:rFonts w:ascii="Arial" w:hAnsi="Arial" w:cs="Arial"/>
                <w:color w:val="0000FF"/>
                <w:lang w:val="fr-BE"/>
              </w:rPr>
            </w:pPr>
          </w:p>
        </w:tc>
        <w:tc>
          <w:tcPr>
            <w:tcW w:w="279" w:type="pct"/>
          </w:tcPr>
          <w:p w14:paraId="42CBE4C0" w14:textId="77777777" w:rsidR="004D293C" w:rsidRPr="0005085E" w:rsidRDefault="004D293C" w:rsidP="004D293C">
            <w:pPr>
              <w:spacing w:line="240" w:lineRule="atLeast"/>
              <w:rPr>
                <w:rFonts w:ascii="Arial" w:hAnsi="Arial" w:cs="Arial"/>
                <w:color w:val="0000FF"/>
                <w:lang w:val="fr-BE"/>
              </w:rPr>
            </w:pPr>
          </w:p>
        </w:tc>
        <w:tc>
          <w:tcPr>
            <w:tcW w:w="464" w:type="pct"/>
          </w:tcPr>
          <w:p w14:paraId="2313844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EC73CB0"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C70070C"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La psychothérapie 109366 ou 109675 requiert toujours la présence du ou des adulte(s) susmentionné(s), avec ou sans l'enfant (le patient).</w:t>
            </w:r>
          </w:p>
        </w:tc>
        <w:tc>
          <w:tcPr>
            <w:tcW w:w="154" w:type="pct"/>
            <w:vAlign w:val="bottom"/>
          </w:tcPr>
          <w:p w14:paraId="70CB52C3"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0315A036" w14:textId="77777777" w:rsidTr="002F7583">
        <w:trPr>
          <w:cantSplit/>
        </w:trPr>
        <w:tc>
          <w:tcPr>
            <w:tcW w:w="155" w:type="pct"/>
          </w:tcPr>
          <w:p w14:paraId="17FA03E2" w14:textId="77777777" w:rsidR="004D293C" w:rsidRPr="0005085E" w:rsidRDefault="004D293C" w:rsidP="004D293C">
            <w:pPr>
              <w:spacing w:line="240" w:lineRule="atLeast"/>
              <w:rPr>
                <w:rFonts w:ascii="Arial" w:hAnsi="Arial" w:cs="Arial"/>
                <w:color w:val="0000FF"/>
                <w:lang w:val="fr-BE"/>
              </w:rPr>
            </w:pPr>
          </w:p>
        </w:tc>
        <w:tc>
          <w:tcPr>
            <w:tcW w:w="279" w:type="pct"/>
          </w:tcPr>
          <w:p w14:paraId="6D73AE32" w14:textId="77777777" w:rsidR="004D293C" w:rsidRPr="0005085E" w:rsidRDefault="004D293C" w:rsidP="004D293C">
            <w:pPr>
              <w:spacing w:line="240" w:lineRule="atLeast"/>
              <w:rPr>
                <w:rFonts w:ascii="Arial" w:hAnsi="Arial" w:cs="Arial"/>
                <w:color w:val="0000FF"/>
                <w:lang w:val="fr-BE"/>
              </w:rPr>
            </w:pPr>
          </w:p>
        </w:tc>
        <w:tc>
          <w:tcPr>
            <w:tcW w:w="464" w:type="pct"/>
          </w:tcPr>
          <w:p w14:paraId="09EE9DB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22632F4"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E7D859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079FE1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3C8F13D4" w14:textId="77777777" w:rsidTr="002F7583">
        <w:trPr>
          <w:cantSplit/>
        </w:trPr>
        <w:tc>
          <w:tcPr>
            <w:tcW w:w="155" w:type="pct"/>
          </w:tcPr>
          <w:p w14:paraId="61E1A24D" w14:textId="77777777" w:rsidR="004D293C" w:rsidRPr="0005085E" w:rsidRDefault="004D293C" w:rsidP="004D293C">
            <w:pPr>
              <w:spacing w:line="240" w:lineRule="atLeast"/>
              <w:rPr>
                <w:rFonts w:ascii="Arial" w:hAnsi="Arial" w:cs="Arial"/>
                <w:color w:val="0000FF"/>
                <w:lang w:val="fr-BE"/>
              </w:rPr>
            </w:pPr>
          </w:p>
        </w:tc>
        <w:tc>
          <w:tcPr>
            <w:tcW w:w="279" w:type="pct"/>
          </w:tcPr>
          <w:p w14:paraId="281C4DA0" w14:textId="77777777" w:rsidR="004D293C" w:rsidRPr="0005085E" w:rsidRDefault="004D293C" w:rsidP="004D293C">
            <w:pPr>
              <w:spacing w:line="240" w:lineRule="atLeast"/>
              <w:rPr>
                <w:rFonts w:ascii="Arial" w:hAnsi="Arial" w:cs="Arial"/>
                <w:color w:val="0000FF"/>
                <w:lang w:val="fr-BE"/>
              </w:rPr>
            </w:pPr>
          </w:p>
        </w:tc>
        <w:tc>
          <w:tcPr>
            <w:tcW w:w="464" w:type="pct"/>
          </w:tcPr>
          <w:p w14:paraId="60DAAAF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FDCEC1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95B0B73" w14:textId="77777777" w:rsidR="004D293C" w:rsidRPr="0005085E" w:rsidRDefault="004D293C" w:rsidP="004D293C">
            <w:pPr>
              <w:spacing w:line="240" w:lineRule="atLeast"/>
              <w:jc w:val="both"/>
              <w:rPr>
                <w:rFonts w:ascii="Arial" w:hAnsi="Arial" w:cs="Arial"/>
                <w:color w:val="0000FF"/>
                <w:lang w:val="fr-BE"/>
              </w:rPr>
            </w:pPr>
            <w:r w:rsidRPr="00AA79B9">
              <w:rPr>
                <w:rFonts w:ascii="Arial" w:hAnsi="Arial" w:cs="Arial"/>
                <w:color w:val="0000FF"/>
                <w:lang w:val="fr-BE"/>
              </w:rPr>
              <w:t>Pour le traitement psychothérapeutique de l'enfant seul, la prestation 109513 ou 109631 est attestée.</w:t>
            </w:r>
          </w:p>
        </w:tc>
        <w:tc>
          <w:tcPr>
            <w:tcW w:w="154" w:type="pct"/>
            <w:vAlign w:val="bottom"/>
          </w:tcPr>
          <w:p w14:paraId="54D2F85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2E8426A" w14:textId="77777777" w:rsidTr="002F7583">
        <w:trPr>
          <w:cantSplit/>
        </w:trPr>
        <w:tc>
          <w:tcPr>
            <w:tcW w:w="155" w:type="pct"/>
          </w:tcPr>
          <w:p w14:paraId="57F87226" w14:textId="77777777" w:rsidR="004D293C" w:rsidRPr="0005085E" w:rsidRDefault="004D293C" w:rsidP="004D293C">
            <w:pPr>
              <w:spacing w:line="240" w:lineRule="atLeast"/>
              <w:rPr>
                <w:rFonts w:ascii="Arial" w:hAnsi="Arial" w:cs="Arial"/>
                <w:color w:val="0000FF"/>
                <w:lang w:val="fr-BE"/>
              </w:rPr>
            </w:pPr>
          </w:p>
        </w:tc>
        <w:tc>
          <w:tcPr>
            <w:tcW w:w="279" w:type="pct"/>
          </w:tcPr>
          <w:p w14:paraId="713FF63E" w14:textId="77777777" w:rsidR="004D293C" w:rsidRPr="0005085E" w:rsidRDefault="004D293C" w:rsidP="004D293C">
            <w:pPr>
              <w:spacing w:line="240" w:lineRule="atLeast"/>
              <w:rPr>
                <w:rFonts w:ascii="Arial" w:hAnsi="Arial" w:cs="Arial"/>
                <w:color w:val="0000FF"/>
                <w:lang w:val="fr-BE"/>
              </w:rPr>
            </w:pPr>
          </w:p>
        </w:tc>
        <w:tc>
          <w:tcPr>
            <w:tcW w:w="464" w:type="pct"/>
          </w:tcPr>
          <w:p w14:paraId="3DD68B9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AB58BB3"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1BD312F"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6214CC23"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522EF537" w14:textId="77777777" w:rsidTr="002F7583">
        <w:trPr>
          <w:cantSplit/>
        </w:trPr>
        <w:tc>
          <w:tcPr>
            <w:tcW w:w="155" w:type="pct"/>
          </w:tcPr>
          <w:p w14:paraId="3348C555" w14:textId="77777777" w:rsidR="004D293C" w:rsidRPr="0005085E" w:rsidRDefault="004D293C" w:rsidP="004D293C">
            <w:pPr>
              <w:spacing w:line="240" w:lineRule="atLeast"/>
              <w:rPr>
                <w:rFonts w:ascii="Arial" w:hAnsi="Arial" w:cs="Arial"/>
                <w:color w:val="0000FF"/>
                <w:lang w:val="fr-BE"/>
              </w:rPr>
            </w:pPr>
          </w:p>
        </w:tc>
        <w:tc>
          <w:tcPr>
            <w:tcW w:w="279" w:type="pct"/>
          </w:tcPr>
          <w:p w14:paraId="09C72C24" w14:textId="77777777" w:rsidR="004D293C" w:rsidRPr="0005085E" w:rsidRDefault="004D293C" w:rsidP="004D293C">
            <w:pPr>
              <w:spacing w:line="240" w:lineRule="atLeast"/>
              <w:rPr>
                <w:rFonts w:ascii="Arial" w:hAnsi="Arial" w:cs="Arial"/>
                <w:color w:val="0000FF"/>
                <w:lang w:val="fr-BE"/>
              </w:rPr>
            </w:pPr>
          </w:p>
        </w:tc>
        <w:tc>
          <w:tcPr>
            <w:tcW w:w="464" w:type="pct"/>
          </w:tcPr>
          <w:p w14:paraId="38F527E3" w14:textId="77777777" w:rsidR="004D293C" w:rsidRPr="0005085E" w:rsidRDefault="004D293C" w:rsidP="004D293C">
            <w:pPr>
              <w:spacing w:line="240" w:lineRule="atLeast"/>
              <w:rPr>
                <w:rFonts w:ascii="Arial" w:hAnsi="Arial" w:cs="Arial"/>
                <w:color w:val="0000FF"/>
                <w:lang w:val="fr-BE"/>
              </w:rPr>
            </w:pPr>
            <w:r w:rsidRPr="00AE4C5A">
              <w:rPr>
                <w:rFonts w:ascii="Arial" w:hAnsi="Arial" w:cs="Arial"/>
                <w:color w:val="0000FF"/>
                <w:lang w:val="fr-BE"/>
              </w:rPr>
              <w:t>109351</w:t>
            </w:r>
          </w:p>
        </w:tc>
        <w:tc>
          <w:tcPr>
            <w:tcW w:w="465" w:type="pct"/>
          </w:tcPr>
          <w:p w14:paraId="3007FBE5" w14:textId="77777777" w:rsidR="004D293C" w:rsidRPr="0005085E" w:rsidRDefault="004D293C" w:rsidP="004D293C">
            <w:pPr>
              <w:spacing w:line="240" w:lineRule="atLeast"/>
              <w:rPr>
                <w:rFonts w:ascii="Arial" w:hAnsi="Arial" w:cs="Arial"/>
                <w:color w:val="0000FF"/>
                <w:lang w:val="fr-BE"/>
              </w:rPr>
            </w:pPr>
          </w:p>
        </w:tc>
        <w:tc>
          <w:tcPr>
            <w:tcW w:w="2821" w:type="pct"/>
          </w:tcPr>
          <w:p w14:paraId="3D573E28"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Evaluation psychiatrique approfondie et individuelle, d'une durée minimum de 120 minutes, d'enfant ou d'adolescent de moins de 18 ans, par un médecin spécialiste en psychiatrie, sur prescription du médecin traitant, avec rédaction du dossier et du rapport, par séance</w:t>
            </w:r>
          </w:p>
        </w:tc>
        <w:tc>
          <w:tcPr>
            <w:tcW w:w="149" w:type="pct"/>
            <w:gridSpan w:val="2"/>
            <w:vAlign w:val="bottom"/>
          </w:tcPr>
          <w:p w14:paraId="56F866B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28845D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85</w:t>
            </w:r>
          </w:p>
        </w:tc>
        <w:tc>
          <w:tcPr>
            <w:tcW w:w="166" w:type="pct"/>
            <w:gridSpan w:val="2"/>
            <w:vAlign w:val="bottom"/>
          </w:tcPr>
          <w:p w14:paraId="10EBB255"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3D2511F7"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369B964D" w14:textId="77777777" w:rsidTr="002F7583">
        <w:trPr>
          <w:cantSplit/>
        </w:trPr>
        <w:tc>
          <w:tcPr>
            <w:tcW w:w="155" w:type="pct"/>
          </w:tcPr>
          <w:p w14:paraId="6E821991" w14:textId="77777777" w:rsidR="004D293C" w:rsidRPr="0005085E" w:rsidRDefault="004D293C" w:rsidP="004D293C">
            <w:pPr>
              <w:spacing w:line="240" w:lineRule="atLeast"/>
              <w:rPr>
                <w:rFonts w:ascii="Arial" w:hAnsi="Arial" w:cs="Arial"/>
                <w:color w:val="0000FF"/>
                <w:lang w:val="fr-BE"/>
              </w:rPr>
            </w:pPr>
          </w:p>
        </w:tc>
        <w:tc>
          <w:tcPr>
            <w:tcW w:w="279" w:type="pct"/>
          </w:tcPr>
          <w:p w14:paraId="101BC0AC" w14:textId="77777777" w:rsidR="004D293C" w:rsidRPr="0005085E" w:rsidRDefault="004D293C" w:rsidP="004D293C">
            <w:pPr>
              <w:spacing w:line="240" w:lineRule="atLeast"/>
              <w:rPr>
                <w:rFonts w:ascii="Arial" w:hAnsi="Arial" w:cs="Arial"/>
                <w:color w:val="0000FF"/>
                <w:lang w:val="fr-BE"/>
              </w:rPr>
            </w:pPr>
          </w:p>
        </w:tc>
        <w:tc>
          <w:tcPr>
            <w:tcW w:w="464" w:type="pct"/>
          </w:tcPr>
          <w:p w14:paraId="13BB36AB"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02CE9BC"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60F79D6"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AC1C47C" w14:textId="77777777" w:rsidR="004D293C" w:rsidRPr="0005085E" w:rsidRDefault="004D293C" w:rsidP="004D293C">
            <w:pPr>
              <w:spacing w:line="240" w:lineRule="atLeast"/>
              <w:jc w:val="right"/>
              <w:rPr>
                <w:rFonts w:ascii="Arial" w:hAnsi="Arial" w:cs="Arial"/>
                <w:color w:val="0000FF"/>
                <w:lang w:val="fr-BE"/>
              </w:rPr>
            </w:pPr>
          </w:p>
        </w:tc>
      </w:tr>
      <w:tr w:rsidR="00645992" w:rsidRPr="00495649" w14:paraId="35D0ECFE" w14:textId="77777777" w:rsidTr="002F7583">
        <w:trPr>
          <w:cantSplit/>
        </w:trPr>
        <w:tc>
          <w:tcPr>
            <w:tcW w:w="155" w:type="pct"/>
          </w:tcPr>
          <w:p w14:paraId="711D4171" w14:textId="77777777" w:rsidR="00645992" w:rsidRPr="0005085E" w:rsidRDefault="00645992" w:rsidP="004D293C">
            <w:pPr>
              <w:spacing w:line="240" w:lineRule="atLeast"/>
              <w:rPr>
                <w:rFonts w:ascii="Arial" w:hAnsi="Arial" w:cs="Arial"/>
                <w:color w:val="0000FF"/>
                <w:lang w:val="fr-BE"/>
              </w:rPr>
            </w:pPr>
          </w:p>
        </w:tc>
        <w:tc>
          <w:tcPr>
            <w:tcW w:w="279" w:type="pct"/>
          </w:tcPr>
          <w:p w14:paraId="0A64757A" w14:textId="77777777" w:rsidR="00645992" w:rsidRPr="0005085E" w:rsidRDefault="00645992" w:rsidP="004D293C">
            <w:pPr>
              <w:spacing w:line="240" w:lineRule="atLeast"/>
              <w:rPr>
                <w:rFonts w:ascii="Arial" w:hAnsi="Arial" w:cs="Arial"/>
                <w:color w:val="0000FF"/>
                <w:lang w:val="fr-BE"/>
              </w:rPr>
            </w:pPr>
          </w:p>
        </w:tc>
        <w:tc>
          <w:tcPr>
            <w:tcW w:w="464" w:type="pct"/>
          </w:tcPr>
          <w:p w14:paraId="4AFB92AD"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3036CA05"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40F0ED1F"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75C586CA" w14:textId="77777777" w:rsidR="00645992" w:rsidRPr="0005085E" w:rsidRDefault="00645992" w:rsidP="004D293C">
            <w:pPr>
              <w:spacing w:line="240" w:lineRule="atLeast"/>
              <w:jc w:val="right"/>
              <w:rPr>
                <w:rFonts w:ascii="Arial" w:hAnsi="Arial" w:cs="Arial"/>
                <w:color w:val="0000FF"/>
                <w:lang w:val="fr-BE"/>
              </w:rPr>
            </w:pPr>
          </w:p>
        </w:tc>
      </w:tr>
      <w:tr w:rsidR="004D293C" w:rsidRPr="00495649" w14:paraId="402C29E9" w14:textId="77777777" w:rsidTr="002F7583">
        <w:trPr>
          <w:cantSplit/>
        </w:trPr>
        <w:tc>
          <w:tcPr>
            <w:tcW w:w="155" w:type="pct"/>
          </w:tcPr>
          <w:p w14:paraId="09E1C5DE" w14:textId="77777777" w:rsidR="004D293C" w:rsidRPr="0005085E" w:rsidRDefault="004D293C" w:rsidP="004D293C">
            <w:pPr>
              <w:spacing w:line="240" w:lineRule="atLeast"/>
              <w:rPr>
                <w:rFonts w:ascii="Arial" w:hAnsi="Arial" w:cs="Arial"/>
                <w:color w:val="0000FF"/>
                <w:lang w:val="fr-BE"/>
              </w:rPr>
            </w:pPr>
          </w:p>
        </w:tc>
        <w:tc>
          <w:tcPr>
            <w:tcW w:w="279" w:type="pct"/>
          </w:tcPr>
          <w:p w14:paraId="35708A79" w14:textId="77777777" w:rsidR="004D293C" w:rsidRPr="0005085E" w:rsidRDefault="004D293C" w:rsidP="004D293C">
            <w:pPr>
              <w:spacing w:line="240" w:lineRule="atLeast"/>
              <w:rPr>
                <w:rFonts w:ascii="Arial" w:hAnsi="Arial" w:cs="Arial"/>
                <w:color w:val="0000FF"/>
                <w:lang w:val="fr-BE"/>
              </w:rPr>
            </w:pPr>
          </w:p>
        </w:tc>
        <w:tc>
          <w:tcPr>
            <w:tcW w:w="464" w:type="pct"/>
          </w:tcPr>
          <w:p w14:paraId="397D1FF8" w14:textId="77777777" w:rsidR="004D293C" w:rsidRPr="0005085E" w:rsidRDefault="004D293C" w:rsidP="004D293C">
            <w:pPr>
              <w:spacing w:line="240" w:lineRule="atLeast"/>
              <w:rPr>
                <w:rFonts w:ascii="Arial" w:hAnsi="Arial" w:cs="Arial"/>
                <w:color w:val="0000FF"/>
                <w:lang w:val="fr-BE"/>
              </w:rPr>
            </w:pPr>
            <w:r w:rsidRPr="00AE4C5A">
              <w:rPr>
                <w:rFonts w:ascii="Arial" w:hAnsi="Arial" w:cs="Arial"/>
                <w:color w:val="0000FF"/>
                <w:lang w:val="fr-BE"/>
              </w:rPr>
              <w:t>109410</w:t>
            </w:r>
          </w:p>
        </w:tc>
        <w:tc>
          <w:tcPr>
            <w:tcW w:w="465" w:type="pct"/>
          </w:tcPr>
          <w:p w14:paraId="10404909" w14:textId="77777777" w:rsidR="004D293C" w:rsidRPr="0005085E" w:rsidRDefault="004D293C" w:rsidP="004D293C">
            <w:pPr>
              <w:spacing w:line="240" w:lineRule="atLeast"/>
              <w:rPr>
                <w:rFonts w:ascii="Arial" w:hAnsi="Arial" w:cs="Arial"/>
                <w:color w:val="0000FF"/>
                <w:lang w:val="fr-BE"/>
              </w:rPr>
            </w:pPr>
          </w:p>
        </w:tc>
        <w:tc>
          <w:tcPr>
            <w:tcW w:w="2821" w:type="pct"/>
          </w:tcPr>
          <w:p w14:paraId="0D3E8CE1"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Evaluation psychiatrique approfondie et individuelle, d'une durée minimum de 120 minutes, d'enfant ou d'adolescent de moins de 18 ans, par un médecin spécialiste en psychiatrie accrédité, sur prescription du médecin traitant, avec rédaction du dossier et du rapport, par séance</w:t>
            </w:r>
          </w:p>
        </w:tc>
        <w:tc>
          <w:tcPr>
            <w:tcW w:w="149" w:type="pct"/>
            <w:gridSpan w:val="2"/>
            <w:vAlign w:val="bottom"/>
          </w:tcPr>
          <w:p w14:paraId="33AF467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662F1BF2"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85</w:t>
            </w:r>
          </w:p>
        </w:tc>
        <w:tc>
          <w:tcPr>
            <w:tcW w:w="166" w:type="pct"/>
            <w:gridSpan w:val="2"/>
            <w:vAlign w:val="bottom"/>
          </w:tcPr>
          <w:p w14:paraId="384FEF2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6D9675A5"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279D8114" w14:textId="77777777" w:rsidTr="002F7583">
        <w:trPr>
          <w:cantSplit/>
        </w:trPr>
        <w:tc>
          <w:tcPr>
            <w:tcW w:w="155" w:type="pct"/>
          </w:tcPr>
          <w:p w14:paraId="7950A9EE" w14:textId="77777777" w:rsidR="004D293C" w:rsidRPr="0005085E" w:rsidRDefault="004D293C" w:rsidP="004D293C">
            <w:pPr>
              <w:spacing w:line="240" w:lineRule="atLeast"/>
              <w:rPr>
                <w:rFonts w:ascii="Arial" w:hAnsi="Arial" w:cs="Arial"/>
                <w:color w:val="0000FF"/>
                <w:lang w:val="fr-BE"/>
              </w:rPr>
            </w:pPr>
          </w:p>
        </w:tc>
        <w:tc>
          <w:tcPr>
            <w:tcW w:w="279" w:type="pct"/>
          </w:tcPr>
          <w:p w14:paraId="26940AF2" w14:textId="77777777" w:rsidR="004D293C" w:rsidRPr="0005085E" w:rsidRDefault="004D293C" w:rsidP="004D293C">
            <w:pPr>
              <w:spacing w:line="240" w:lineRule="atLeast"/>
              <w:rPr>
                <w:rFonts w:ascii="Arial" w:hAnsi="Arial" w:cs="Arial"/>
                <w:color w:val="0000FF"/>
                <w:lang w:val="fr-BE"/>
              </w:rPr>
            </w:pPr>
          </w:p>
        </w:tc>
        <w:tc>
          <w:tcPr>
            <w:tcW w:w="464" w:type="pct"/>
          </w:tcPr>
          <w:p w14:paraId="1874A694" w14:textId="77777777" w:rsidR="004D293C" w:rsidRPr="0005085E" w:rsidRDefault="004D293C" w:rsidP="004D293C">
            <w:pPr>
              <w:spacing w:line="240" w:lineRule="atLeast"/>
              <w:rPr>
                <w:rFonts w:ascii="Arial" w:hAnsi="Arial" w:cs="Arial"/>
                <w:color w:val="0000FF"/>
                <w:lang w:val="fr-BE"/>
              </w:rPr>
            </w:pPr>
          </w:p>
        </w:tc>
        <w:tc>
          <w:tcPr>
            <w:tcW w:w="465" w:type="pct"/>
          </w:tcPr>
          <w:p w14:paraId="4E274C3D" w14:textId="77777777" w:rsidR="004D293C" w:rsidRPr="0005085E" w:rsidRDefault="004D293C" w:rsidP="004D293C">
            <w:pPr>
              <w:spacing w:line="240" w:lineRule="atLeast"/>
              <w:rPr>
                <w:rFonts w:ascii="Arial" w:hAnsi="Arial" w:cs="Arial"/>
                <w:color w:val="0000FF"/>
                <w:lang w:val="fr-BE"/>
              </w:rPr>
            </w:pPr>
          </w:p>
        </w:tc>
        <w:tc>
          <w:tcPr>
            <w:tcW w:w="2821" w:type="pct"/>
          </w:tcPr>
          <w:p w14:paraId="54A49D25" w14:textId="77777777" w:rsidR="004D293C" w:rsidRPr="0005085E" w:rsidRDefault="004D293C" w:rsidP="004D293C">
            <w:pPr>
              <w:spacing w:line="240" w:lineRule="atLeast"/>
              <w:jc w:val="both"/>
              <w:rPr>
                <w:rFonts w:ascii="Arial" w:hAnsi="Arial" w:cs="Arial"/>
                <w:color w:val="0000FF"/>
                <w:lang w:val="fr-BE"/>
              </w:rPr>
            </w:pPr>
          </w:p>
        </w:tc>
        <w:tc>
          <w:tcPr>
            <w:tcW w:w="149" w:type="pct"/>
            <w:gridSpan w:val="2"/>
            <w:vAlign w:val="bottom"/>
          </w:tcPr>
          <w:p w14:paraId="4A2D7E3D"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4E50D648"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90</w:t>
            </w:r>
          </w:p>
        </w:tc>
        <w:tc>
          <w:tcPr>
            <w:tcW w:w="166" w:type="pct"/>
            <w:gridSpan w:val="2"/>
            <w:vAlign w:val="bottom"/>
          </w:tcPr>
          <w:p w14:paraId="0E39661F"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B0F5E32" w14:textId="77777777" w:rsidR="004D293C" w:rsidRPr="0005085E" w:rsidRDefault="004D293C" w:rsidP="004D293C">
            <w:pPr>
              <w:spacing w:line="240" w:lineRule="atLeast"/>
              <w:jc w:val="right"/>
              <w:rPr>
                <w:rFonts w:ascii="Arial" w:hAnsi="Arial" w:cs="Arial"/>
                <w:color w:val="0000FF"/>
                <w:lang w:val="fr-BE"/>
              </w:rPr>
            </w:pPr>
          </w:p>
        </w:tc>
      </w:tr>
      <w:tr w:rsidR="004D293C" w:rsidRPr="00495649" w14:paraId="62C08455" w14:textId="77777777" w:rsidTr="002F7583">
        <w:trPr>
          <w:cantSplit/>
        </w:trPr>
        <w:tc>
          <w:tcPr>
            <w:tcW w:w="155" w:type="pct"/>
          </w:tcPr>
          <w:p w14:paraId="606D98BB" w14:textId="77777777" w:rsidR="004D293C" w:rsidRPr="0005085E" w:rsidRDefault="004D293C" w:rsidP="004D293C">
            <w:pPr>
              <w:spacing w:line="240" w:lineRule="atLeast"/>
              <w:rPr>
                <w:rFonts w:ascii="Arial" w:hAnsi="Arial" w:cs="Arial"/>
                <w:color w:val="0000FF"/>
                <w:lang w:val="fr-BE"/>
              </w:rPr>
            </w:pPr>
          </w:p>
        </w:tc>
        <w:tc>
          <w:tcPr>
            <w:tcW w:w="279" w:type="pct"/>
          </w:tcPr>
          <w:p w14:paraId="67892E2D" w14:textId="77777777" w:rsidR="004D293C" w:rsidRPr="0005085E" w:rsidRDefault="004D293C" w:rsidP="004D293C">
            <w:pPr>
              <w:spacing w:line="240" w:lineRule="atLeast"/>
              <w:rPr>
                <w:rFonts w:ascii="Arial" w:hAnsi="Arial" w:cs="Arial"/>
                <w:color w:val="0000FF"/>
                <w:lang w:val="fr-BE"/>
              </w:rPr>
            </w:pPr>
          </w:p>
        </w:tc>
        <w:tc>
          <w:tcPr>
            <w:tcW w:w="464" w:type="pct"/>
          </w:tcPr>
          <w:p w14:paraId="14BD51F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DFD12A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0C10F19"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96CECAC"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5CEE253" w14:textId="77777777" w:rsidTr="002F7583">
        <w:trPr>
          <w:cantSplit/>
        </w:trPr>
        <w:tc>
          <w:tcPr>
            <w:tcW w:w="155" w:type="pct"/>
          </w:tcPr>
          <w:p w14:paraId="0EA1A8D8" w14:textId="77777777" w:rsidR="004D293C" w:rsidRPr="0005085E" w:rsidRDefault="004D293C" w:rsidP="004D293C">
            <w:pPr>
              <w:spacing w:line="240" w:lineRule="atLeast"/>
              <w:rPr>
                <w:rFonts w:ascii="Arial" w:hAnsi="Arial" w:cs="Arial"/>
                <w:color w:val="0000FF"/>
                <w:lang w:val="fr-BE"/>
              </w:rPr>
            </w:pPr>
          </w:p>
        </w:tc>
        <w:tc>
          <w:tcPr>
            <w:tcW w:w="279" w:type="pct"/>
          </w:tcPr>
          <w:p w14:paraId="6AD71286" w14:textId="77777777" w:rsidR="004D293C" w:rsidRPr="0005085E" w:rsidRDefault="004D293C" w:rsidP="004D293C">
            <w:pPr>
              <w:spacing w:line="240" w:lineRule="atLeast"/>
              <w:rPr>
                <w:rFonts w:ascii="Arial" w:hAnsi="Arial" w:cs="Arial"/>
                <w:color w:val="0000FF"/>
                <w:lang w:val="fr-BE"/>
              </w:rPr>
            </w:pPr>
          </w:p>
        </w:tc>
        <w:tc>
          <w:tcPr>
            <w:tcW w:w="464" w:type="pct"/>
          </w:tcPr>
          <w:p w14:paraId="57EE976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732A2C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C9BA91F"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 xml:space="preserve">L'évaluation psychiatrique approfondie (109351 ou 109410) suppose, par séance, au moins un contact personnel d'au moins 60 minutes avec l'enfant ou l'adolescent et/ou le(s) responsable(s) de son éducation et de l'encadrement quotidien. Elle peut aussi être utilisée pour les contacts éventuels pour </w:t>
            </w:r>
            <w:proofErr w:type="spellStart"/>
            <w:r>
              <w:rPr>
                <w:rFonts w:ascii="Arial" w:hAnsi="Arial" w:cs="Arial"/>
                <w:color w:val="0000FF"/>
                <w:lang w:val="fr-BE"/>
              </w:rPr>
              <w:t>hétéroanamnèse</w:t>
            </w:r>
            <w:proofErr w:type="spellEnd"/>
            <w:r w:rsidRPr="00AE4C5A">
              <w:rPr>
                <w:rFonts w:ascii="Arial" w:hAnsi="Arial" w:cs="Arial"/>
                <w:color w:val="0000FF"/>
                <w:lang w:val="fr-BE"/>
              </w:rPr>
              <w:t xml:space="preserve"> de tiers et pour la délivrance d'instructions aux tiers (médecin généraliste, institutions scolaires, centre d'accueil) et pour la supervision et l'interprétation commune des tests psychologiques nécessaires.</w:t>
            </w:r>
          </w:p>
        </w:tc>
        <w:tc>
          <w:tcPr>
            <w:tcW w:w="154" w:type="pct"/>
            <w:vAlign w:val="bottom"/>
          </w:tcPr>
          <w:p w14:paraId="2AB3FBC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C55A562" w14:textId="77777777" w:rsidTr="002F7583">
        <w:trPr>
          <w:cantSplit/>
        </w:trPr>
        <w:tc>
          <w:tcPr>
            <w:tcW w:w="155" w:type="pct"/>
          </w:tcPr>
          <w:p w14:paraId="7CCD6C9B" w14:textId="77777777" w:rsidR="004D293C" w:rsidRPr="0005085E" w:rsidRDefault="004D293C" w:rsidP="004D293C">
            <w:pPr>
              <w:spacing w:line="240" w:lineRule="atLeast"/>
              <w:rPr>
                <w:rFonts w:ascii="Arial" w:hAnsi="Arial" w:cs="Arial"/>
                <w:color w:val="0000FF"/>
                <w:lang w:val="fr-BE"/>
              </w:rPr>
            </w:pPr>
          </w:p>
        </w:tc>
        <w:tc>
          <w:tcPr>
            <w:tcW w:w="279" w:type="pct"/>
          </w:tcPr>
          <w:p w14:paraId="6FCC6A12" w14:textId="77777777" w:rsidR="004D293C" w:rsidRPr="0005085E" w:rsidRDefault="004D293C" w:rsidP="004D293C">
            <w:pPr>
              <w:spacing w:line="240" w:lineRule="atLeast"/>
              <w:rPr>
                <w:rFonts w:ascii="Arial" w:hAnsi="Arial" w:cs="Arial"/>
                <w:color w:val="0000FF"/>
                <w:lang w:val="fr-BE"/>
              </w:rPr>
            </w:pPr>
          </w:p>
        </w:tc>
        <w:tc>
          <w:tcPr>
            <w:tcW w:w="464" w:type="pct"/>
          </w:tcPr>
          <w:p w14:paraId="100E26C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9F386D4"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E882C4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916D77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2E0B3B6" w14:textId="77777777" w:rsidTr="002F7583">
        <w:trPr>
          <w:cantSplit/>
        </w:trPr>
        <w:tc>
          <w:tcPr>
            <w:tcW w:w="155" w:type="pct"/>
          </w:tcPr>
          <w:p w14:paraId="2CB68BAD" w14:textId="77777777" w:rsidR="004D293C" w:rsidRPr="0005085E" w:rsidRDefault="004D293C" w:rsidP="004D293C">
            <w:pPr>
              <w:spacing w:line="240" w:lineRule="atLeast"/>
              <w:rPr>
                <w:rFonts w:ascii="Arial" w:hAnsi="Arial" w:cs="Arial"/>
                <w:color w:val="0000FF"/>
                <w:lang w:val="fr-BE"/>
              </w:rPr>
            </w:pPr>
          </w:p>
        </w:tc>
        <w:tc>
          <w:tcPr>
            <w:tcW w:w="279" w:type="pct"/>
          </w:tcPr>
          <w:p w14:paraId="7219350D" w14:textId="77777777" w:rsidR="004D293C" w:rsidRPr="0005085E" w:rsidRDefault="004D293C" w:rsidP="004D293C">
            <w:pPr>
              <w:spacing w:line="240" w:lineRule="atLeast"/>
              <w:rPr>
                <w:rFonts w:ascii="Arial" w:hAnsi="Arial" w:cs="Arial"/>
                <w:color w:val="0000FF"/>
                <w:lang w:val="fr-BE"/>
              </w:rPr>
            </w:pPr>
          </w:p>
        </w:tc>
        <w:tc>
          <w:tcPr>
            <w:tcW w:w="464" w:type="pct"/>
          </w:tcPr>
          <w:p w14:paraId="4C151F5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15F605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2FF8B07"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L'évaluation psychiatrique approfondie couvre, outre l'examen approfondi de l'enfant ou de l'adolescent de moins de 18 ans, l'établissement d'un plan de traitement détaillé, un ou plusieurs entretiens d'avis avec l'(les) adulte(s) responsable(s) de l'éducation et de l'encadrement quotidien et l'initiation du traitement.</w:t>
            </w:r>
          </w:p>
        </w:tc>
        <w:tc>
          <w:tcPr>
            <w:tcW w:w="154" w:type="pct"/>
            <w:vAlign w:val="bottom"/>
          </w:tcPr>
          <w:p w14:paraId="40853F7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7680BB72" w14:textId="77777777" w:rsidTr="002F7583">
        <w:trPr>
          <w:cantSplit/>
        </w:trPr>
        <w:tc>
          <w:tcPr>
            <w:tcW w:w="155" w:type="pct"/>
          </w:tcPr>
          <w:p w14:paraId="115B3426" w14:textId="77777777" w:rsidR="004D293C" w:rsidRPr="0005085E" w:rsidRDefault="004D293C" w:rsidP="004D293C">
            <w:pPr>
              <w:spacing w:line="240" w:lineRule="atLeast"/>
              <w:rPr>
                <w:rFonts w:ascii="Arial" w:hAnsi="Arial" w:cs="Arial"/>
                <w:color w:val="0000FF"/>
                <w:lang w:val="fr-BE"/>
              </w:rPr>
            </w:pPr>
          </w:p>
        </w:tc>
        <w:tc>
          <w:tcPr>
            <w:tcW w:w="279" w:type="pct"/>
          </w:tcPr>
          <w:p w14:paraId="72EC3FE9" w14:textId="77777777" w:rsidR="004D293C" w:rsidRPr="0005085E" w:rsidRDefault="004D293C" w:rsidP="004D293C">
            <w:pPr>
              <w:spacing w:line="240" w:lineRule="atLeast"/>
              <w:rPr>
                <w:rFonts w:ascii="Arial" w:hAnsi="Arial" w:cs="Arial"/>
                <w:color w:val="0000FF"/>
                <w:lang w:val="fr-BE"/>
              </w:rPr>
            </w:pPr>
          </w:p>
        </w:tc>
        <w:tc>
          <w:tcPr>
            <w:tcW w:w="464" w:type="pct"/>
          </w:tcPr>
          <w:p w14:paraId="6C5CD0F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FCA8A2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822A09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3783B1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E65A155" w14:textId="77777777" w:rsidTr="002F7583">
        <w:trPr>
          <w:cantSplit/>
        </w:trPr>
        <w:tc>
          <w:tcPr>
            <w:tcW w:w="155" w:type="pct"/>
          </w:tcPr>
          <w:p w14:paraId="43A4048B" w14:textId="77777777" w:rsidR="004D293C" w:rsidRPr="0005085E" w:rsidRDefault="004D293C" w:rsidP="004D293C">
            <w:pPr>
              <w:spacing w:line="240" w:lineRule="atLeast"/>
              <w:rPr>
                <w:rFonts w:ascii="Arial" w:hAnsi="Arial" w:cs="Arial"/>
                <w:color w:val="0000FF"/>
                <w:lang w:val="fr-BE"/>
              </w:rPr>
            </w:pPr>
          </w:p>
        </w:tc>
        <w:tc>
          <w:tcPr>
            <w:tcW w:w="279" w:type="pct"/>
          </w:tcPr>
          <w:p w14:paraId="064F135A" w14:textId="77777777" w:rsidR="004D293C" w:rsidRPr="0005085E" w:rsidRDefault="004D293C" w:rsidP="004D293C">
            <w:pPr>
              <w:spacing w:line="240" w:lineRule="atLeast"/>
              <w:rPr>
                <w:rFonts w:ascii="Arial" w:hAnsi="Arial" w:cs="Arial"/>
                <w:color w:val="0000FF"/>
                <w:lang w:val="fr-BE"/>
              </w:rPr>
            </w:pPr>
          </w:p>
        </w:tc>
        <w:tc>
          <w:tcPr>
            <w:tcW w:w="464" w:type="pct"/>
          </w:tcPr>
          <w:p w14:paraId="22A628C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B774643"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9CF6EBB"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L'évaluation psychiatrique approfondie peut être portée en compte au maximum sept fois par évaluation complète. La répétition éventuelle de cette évaluation pédopsychiatrique globale exige une nouvelle prescription du médecin traitant.</w:t>
            </w:r>
          </w:p>
        </w:tc>
        <w:tc>
          <w:tcPr>
            <w:tcW w:w="154" w:type="pct"/>
            <w:vAlign w:val="bottom"/>
          </w:tcPr>
          <w:p w14:paraId="75D7AF1B"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64DD97D" w14:textId="77777777" w:rsidTr="002F7583">
        <w:trPr>
          <w:cantSplit/>
        </w:trPr>
        <w:tc>
          <w:tcPr>
            <w:tcW w:w="155" w:type="pct"/>
          </w:tcPr>
          <w:p w14:paraId="4BEB23E7" w14:textId="77777777" w:rsidR="004D293C" w:rsidRPr="0005085E" w:rsidRDefault="004D293C" w:rsidP="004D293C">
            <w:pPr>
              <w:spacing w:line="240" w:lineRule="atLeast"/>
              <w:rPr>
                <w:rFonts w:ascii="Arial" w:hAnsi="Arial" w:cs="Arial"/>
                <w:color w:val="0000FF"/>
                <w:lang w:val="fr-BE"/>
              </w:rPr>
            </w:pPr>
          </w:p>
        </w:tc>
        <w:tc>
          <w:tcPr>
            <w:tcW w:w="279" w:type="pct"/>
          </w:tcPr>
          <w:p w14:paraId="16CD2FA9" w14:textId="77777777" w:rsidR="004D293C" w:rsidRPr="0005085E" w:rsidRDefault="004D293C" w:rsidP="004D293C">
            <w:pPr>
              <w:spacing w:line="240" w:lineRule="atLeast"/>
              <w:rPr>
                <w:rFonts w:ascii="Arial" w:hAnsi="Arial" w:cs="Arial"/>
                <w:color w:val="0000FF"/>
                <w:lang w:val="fr-BE"/>
              </w:rPr>
            </w:pPr>
          </w:p>
        </w:tc>
        <w:tc>
          <w:tcPr>
            <w:tcW w:w="464" w:type="pct"/>
          </w:tcPr>
          <w:p w14:paraId="58AA189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07E73E3"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E3077D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471A183"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3926839F" w14:textId="77777777" w:rsidTr="002F7583">
        <w:trPr>
          <w:cantSplit/>
        </w:trPr>
        <w:tc>
          <w:tcPr>
            <w:tcW w:w="155" w:type="pct"/>
          </w:tcPr>
          <w:p w14:paraId="439D3B0B" w14:textId="77777777" w:rsidR="004D293C" w:rsidRPr="0005085E" w:rsidRDefault="004D293C" w:rsidP="004D293C">
            <w:pPr>
              <w:spacing w:line="240" w:lineRule="atLeast"/>
              <w:rPr>
                <w:rFonts w:ascii="Arial" w:hAnsi="Arial" w:cs="Arial"/>
                <w:color w:val="0000FF"/>
                <w:lang w:val="fr-BE"/>
              </w:rPr>
            </w:pPr>
          </w:p>
        </w:tc>
        <w:tc>
          <w:tcPr>
            <w:tcW w:w="279" w:type="pct"/>
          </w:tcPr>
          <w:p w14:paraId="01EEFC67" w14:textId="77777777" w:rsidR="004D293C" w:rsidRPr="0005085E" w:rsidRDefault="004D293C" w:rsidP="004D293C">
            <w:pPr>
              <w:spacing w:line="240" w:lineRule="atLeast"/>
              <w:rPr>
                <w:rFonts w:ascii="Arial" w:hAnsi="Arial" w:cs="Arial"/>
                <w:color w:val="0000FF"/>
                <w:lang w:val="fr-BE"/>
              </w:rPr>
            </w:pPr>
          </w:p>
        </w:tc>
        <w:tc>
          <w:tcPr>
            <w:tcW w:w="464" w:type="pct"/>
          </w:tcPr>
          <w:p w14:paraId="4855A20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834EF1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1C5E17C" w14:textId="77777777" w:rsidR="004D293C" w:rsidRPr="0005085E" w:rsidRDefault="004D293C" w:rsidP="004D293C">
            <w:pPr>
              <w:spacing w:line="240" w:lineRule="atLeast"/>
              <w:jc w:val="both"/>
              <w:rPr>
                <w:rFonts w:ascii="Arial" w:hAnsi="Arial" w:cs="Arial"/>
                <w:color w:val="0000FF"/>
                <w:lang w:val="fr-BE"/>
              </w:rPr>
            </w:pPr>
            <w:r w:rsidRPr="00AE4C5A">
              <w:rPr>
                <w:rFonts w:ascii="Arial" w:hAnsi="Arial" w:cs="Arial"/>
                <w:color w:val="0000FF"/>
                <w:lang w:val="fr-BE"/>
              </w:rPr>
              <w:t>La prestation 109351 ou 109410 ne peut pas être cumulée le même jour, avec des prestations techniques effectuées par le même médecin spécialiste en psychiatrie, ni avec d'autres prestations de l'article 2.</w:t>
            </w:r>
          </w:p>
        </w:tc>
        <w:tc>
          <w:tcPr>
            <w:tcW w:w="154" w:type="pct"/>
            <w:vAlign w:val="bottom"/>
          </w:tcPr>
          <w:p w14:paraId="5F68237E"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D2E6CD9" w14:textId="77777777" w:rsidTr="002F7583">
        <w:trPr>
          <w:cantSplit/>
        </w:trPr>
        <w:tc>
          <w:tcPr>
            <w:tcW w:w="155" w:type="pct"/>
          </w:tcPr>
          <w:p w14:paraId="1594455A" w14:textId="77777777" w:rsidR="004D293C" w:rsidRPr="0005085E" w:rsidRDefault="004D293C" w:rsidP="004D293C">
            <w:pPr>
              <w:spacing w:line="240" w:lineRule="atLeast"/>
              <w:rPr>
                <w:rFonts w:ascii="Arial" w:hAnsi="Arial" w:cs="Arial"/>
                <w:color w:val="0000FF"/>
                <w:lang w:val="fr-BE"/>
              </w:rPr>
            </w:pPr>
          </w:p>
        </w:tc>
        <w:tc>
          <w:tcPr>
            <w:tcW w:w="279" w:type="pct"/>
          </w:tcPr>
          <w:p w14:paraId="74355852" w14:textId="77777777" w:rsidR="004D293C" w:rsidRPr="0005085E" w:rsidRDefault="004D293C" w:rsidP="004D293C">
            <w:pPr>
              <w:spacing w:line="240" w:lineRule="atLeast"/>
              <w:rPr>
                <w:rFonts w:ascii="Arial" w:hAnsi="Arial" w:cs="Arial"/>
                <w:color w:val="0000FF"/>
                <w:lang w:val="fr-BE"/>
              </w:rPr>
            </w:pPr>
          </w:p>
        </w:tc>
        <w:tc>
          <w:tcPr>
            <w:tcW w:w="464" w:type="pct"/>
          </w:tcPr>
          <w:p w14:paraId="3D8A3EB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B9404B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8858FF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6F196AE"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6C8CADE9" w14:textId="77777777" w:rsidTr="002F7583">
        <w:trPr>
          <w:cantSplit/>
        </w:trPr>
        <w:tc>
          <w:tcPr>
            <w:tcW w:w="155" w:type="pct"/>
          </w:tcPr>
          <w:p w14:paraId="2912A04B" w14:textId="77777777" w:rsidR="004D293C" w:rsidRPr="0005085E" w:rsidRDefault="004D293C" w:rsidP="004D293C">
            <w:pPr>
              <w:spacing w:line="240" w:lineRule="atLeast"/>
              <w:rPr>
                <w:rFonts w:ascii="Arial" w:hAnsi="Arial" w:cs="Arial"/>
                <w:color w:val="0000FF"/>
                <w:lang w:val="fr-BE"/>
              </w:rPr>
            </w:pPr>
          </w:p>
        </w:tc>
        <w:tc>
          <w:tcPr>
            <w:tcW w:w="279" w:type="pct"/>
          </w:tcPr>
          <w:p w14:paraId="4A9C209B" w14:textId="77777777" w:rsidR="004D293C" w:rsidRPr="0005085E" w:rsidRDefault="004D293C" w:rsidP="004D293C">
            <w:pPr>
              <w:spacing w:line="240" w:lineRule="atLeast"/>
              <w:rPr>
                <w:rFonts w:ascii="Arial" w:hAnsi="Arial" w:cs="Arial"/>
                <w:color w:val="0000FF"/>
                <w:lang w:val="fr-BE"/>
              </w:rPr>
            </w:pPr>
          </w:p>
        </w:tc>
        <w:tc>
          <w:tcPr>
            <w:tcW w:w="464" w:type="pct"/>
          </w:tcPr>
          <w:p w14:paraId="629BBF76" w14:textId="77777777" w:rsidR="004D293C" w:rsidRPr="0005085E" w:rsidRDefault="004D293C" w:rsidP="004D293C">
            <w:pPr>
              <w:spacing w:line="240" w:lineRule="atLeast"/>
              <w:rPr>
                <w:rFonts w:ascii="Arial" w:hAnsi="Arial" w:cs="Arial"/>
                <w:color w:val="0000FF"/>
                <w:lang w:val="fr-BE"/>
              </w:rPr>
            </w:pPr>
            <w:r w:rsidRPr="00140509">
              <w:rPr>
                <w:rFonts w:ascii="Arial" w:hAnsi="Arial" w:cs="Arial"/>
                <w:color w:val="0000FF"/>
                <w:lang w:val="fr-BE"/>
              </w:rPr>
              <w:t>109432</w:t>
            </w:r>
          </w:p>
        </w:tc>
        <w:tc>
          <w:tcPr>
            <w:tcW w:w="465" w:type="pct"/>
          </w:tcPr>
          <w:p w14:paraId="0C0CF3F4" w14:textId="77777777" w:rsidR="004D293C" w:rsidRPr="0005085E" w:rsidRDefault="004D293C" w:rsidP="004D293C">
            <w:pPr>
              <w:spacing w:line="240" w:lineRule="atLeast"/>
              <w:rPr>
                <w:rFonts w:ascii="Arial" w:hAnsi="Arial" w:cs="Arial"/>
                <w:color w:val="0000FF"/>
                <w:lang w:val="fr-BE"/>
              </w:rPr>
            </w:pPr>
          </w:p>
        </w:tc>
        <w:tc>
          <w:tcPr>
            <w:tcW w:w="2821" w:type="pct"/>
          </w:tcPr>
          <w:p w14:paraId="67F78233"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Honoraires pour une concertation pluridisciplinaire sous la supervision du médecin spécialiste en psychiatrie, pour un enfant ou un adolescent âgé de moins de 18 ans, avec la participation d'au moins 2 autres instances ou disciplines d'aide, en présence ou non du patient et/ou du ou des adultes qui assure(nt) l'éducation et l'encadrement quotidien, d'une durée de 90 minutes. Un rapport mentionnant les participants fait partie du dossier du patient</w:t>
            </w:r>
          </w:p>
        </w:tc>
        <w:tc>
          <w:tcPr>
            <w:tcW w:w="149" w:type="pct"/>
            <w:gridSpan w:val="2"/>
            <w:vAlign w:val="bottom"/>
          </w:tcPr>
          <w:p w14:paraId="1D4ABEF6"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78CB47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85</w:t>
            </w:r>
          </w:p>
        </w:tc>
        <w:tc>
          <w:tcPr>
            <w:tcW w:w="166" w:type="pct"/>
            <w:gridSpan w:val="2"/>
            <w:vAlign w:val="bottom"/>
          </w:tcPr>
          <w:p w14:paraId="4BF31B0E"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861D748"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4463E40A" w14:textId="77777777" w:rsidTr="002F7583">
        <w:trPr>
          <w:cantSplit/>
        </w:trPr>
        <w:tc>
          <w:tcPr>
            <w:tcW w:w="155" w:type="pct"/>
          </w:tcPr>
          <w:p w14:paraId="6BF8ABCB" w14:textId="77777777" w:rsidR="004D293C" w:rsidRPr="0005085E" w:rsidRDefault="004D293C" w:rsidP="004D293C">
            <w:pPr>
              <w:spacing w:line="240" w:lineRule="atLeast"/>
              <w:rPr>
                <w:rFonts w:ascii="Arial" w:hAnsi="Arial" w:cs="Arial"/>
                <w:color w:val="0000FF"/>
                <w:lang w:val="fr-BE"/>
              </w:rPr>
            </w:pPr>
          </w:p>
        </w:tc>
        <w:tc>
          <w:tcPr>
            <w:tcW w:w="279" w:type="pct"/>
          </w:tcPr>
          <w:p w14:paraId="3DE3772B" w14:textId="77777777" w:rsidR="004D293C" w:rsidRPr="0005085E" w:rsidRDefault="004D293C" w:rsidP="004D293C">
            <w:pPr>
              <w:spacing w:line="240" w:lineRule="atLeast"/>
              <w:rPr>
                <w:rFonts w:ascii="Arial" w:hAnsi="Arial" w:cs="Arial"/>
                <w:color w:val="0000FF"/>
                <w:lang w:val="fr-BE"/>
              </w:rPr>
            </w:pPr>
          </w:p>
        </w:tc>
        <w:tc>
          <w:tcPr>
            <w:tcW w:w="464" w:type="pct"/>
          </w:tcPr>
          <w:p w14:paraId="5A5F802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CC4B96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2097EB5"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14EBAE0" w14:textId="77777777" w:rsidR="004D293C" w:rsidRPr="0005085E" w:rsidRDefault="004D293C" w:rsidP="004D293C">
            <w:pPr>
              <w:spacing w:line="240" w:lineRule="atLeast"/>
              <w:jc w:val="right"/>
              <w:rPr>
                <w:rFonts w:ascii="Arial" w:hAnsi="Arial" w:cs="Arial"/>
                <w:color w:val="0000FF"/>
                <w:lang w:val="fr-BE"/>
              </w:rPr>
            </w:pPr>
          </w:p>
        </w:tc>
      </w:tr>
      <w:tr w:rsidR="00645992" w:rsidRPr="007E0134" w14:paraId="076568B0" w14:textId="77777777" w:rsidTr="002F7583">
        <w:trPr>
          <w:cantSplit/>
        </w:trPr>
        <w:tc>
          <w:tcPr>
            <w:tcW w:w="155" w:type="pct"/>
          </w:tcPr>
          <w:p w14:paraId="6923D0AF" w14:textId="77777777" w:rsidR="00645992" w:rsidRDefault="00645992" w:rsidP="004D293C">
            <w:pPr>
              <w:spacing w:line="240" w:lineRule="atLeast"/>
              <w:rPr>
                <w:rFonts w:ascii="Arial" w:hAnsi="Arial" w:cs="Arial"/>
                <w:color w:val="0000FF"/>
                <w:lang w:val="fr-BE"/>
              </w:rPr>
            </w:pPr>
          </w:p>
          <w:p w14:paraId="78C82660" w14:textId="77777777" w:rsidR="00645992" w:rsidRDefault="00645992" w:rsidP="004D293C">
            <w:pPr>
              <w:spacing w:line="240" w:lineRule="atLeast"/>
              <w:rPr>
                <w:rFonts w:ascii="Arial" w:hAnsi="Arial" w:cs="Arial"/>
                <w:color w:val="0000FF"/>
                <w:lang w:val="fr-BE"/>
              </w:rPr>
            </w:pPr>
          </w:p>
          <w:p w14:paraId="76FCE89D" w14:textId="77777777" w:rsidR="00645992" w:rsidRDefault="00645992" w:rsidP="004D293C">
            <w:pPr>
              <w:spacing w:line="240" w:lineRule="atLeast"/>
              <w:rPr>
                <w:rFonts w:ascii="Arial" w:hAnsi="Arial" w:cs="Arial"/>
                <w:color w:val="0000FF"/>
                <w:lang w:val="fr-BE"/>
              </w:rPr>
            </w:pPr>
          </w:p>
          <w:p w14:paraId="3DF0C1C8" w14:textId="77777777" w:rsidR="00645992" w:rsidRPr="0005085E" w:rsidRDefault="00645992" w:rsidP="004D293C">
            <w:pPr>
              <w:spacing w:line="240" w:lineRule="atLeast"/>
              <w:rPr>
                <w:rFonts w:ascii="Arial" w:hAnsi="Arial" w:cs="Arial"/>
                <w:color w:val="0000FF"/>
                <w:lang w:val="fr-BE"/>
              </w:rPr>
            </w:pPr>
          </w:p>
        </w:tc>
        <w:tc>
          <w:tcPr>
            <w:tcW w:w="279" w:type="pct"/>
          </w:tcPr>
          <w:p w14:paraId="5846F437" w14:textId="77777777" w:rsidR="00645992" w:rsidRPr="0005085E" w:rsidRDefault="00645992" w:rsidP="004D293C">
            <w:pPr>
              <w:spacing w:line="240" w:lineRule="atLeast"/>
              <w:rPr>
                <w:rFonts w:ascii="Arial" w:hAnsi="Arial" w:cs="Arial"/>
                <w:color w:val="0000FF"/>
                <w:lang w:val="fr-BE"/>
              </w:rPr>
            </w:pPr>
          </w:p>
        </w:tc>
        <w:tc>
          <w:tcPr>
            <w:tcW w:w="464" w:type="pct"/>
          </w:tcPr>
          <w:p w14:paraId="3513C4A9" w14:textId="77777777" w:rsidR="00645992" w:rsidRPr="0005085E" w:rsidRDefault="00645992" w:rsidP="004D293C">
            <w:pPr>
              <w:spacing w:line="240" w:lineRule="atLeast"/>
              <w:jc w:val="both"/>
              <w:rPr>
                <w:rFonts w:ascii="Arial" w:hAnsi="Arial" w:cs="Arial"/>
                <w:color w:val="0000FF"/>
                <w:lang w:val="fr-BE"/>
              </w:rPr>
            </w:pPr>
          </w:p>
        </w:tc>
        <w:tc>
          <w:tcPr>
            <w:tcW w:w="465" w:type="pct"/>
          </w:tcPr>
          <w:p w14:paraId="526C69B3" w14:textId="77777777" w:rsidR="00645992" w:rsidRPr="0005085E" w:rsidRDefault="00645992" w:rsidP="004D293C">
            <w:pPr>
              <w:spacing w:line="240" w:lineRule="atLeast"/>
              <w:rPr>
                <w:rFonts w:ascii="Arial" w:hAnsi="Arial" w:cs="Arial"/>
                <w:color w:val="0000FF"/>
                <w:lang w:val="fr-BE"/>
              </w:rPr>
            </w:pPr>
          </w:p>
        </w:tc>
        <w:tc>
          <w:tcPr>
            <w:tcW w:w="3483" w:type="pct"/>
            <w:gridSpan w:val="7"/>
          </w:tcPr>
          <w:p w14:paraId="241FDDDB" w14:textId="77777777" w:rsidR="00645992" w:rsidRPr="0005085E" w:rsidRDefault="00645992" w:rsidP="004D293C">
            <w:pPr>
              <w:spacing w:line="240" w:lineRule="atLeast"/>
              <w:jc w:val="both"/>
              <w:rPr>
                <w:rFonts w:ascii="Arial" w:hAnsi="Arial" w:cs="Arial"/>
                <w:color w:val="0000FF"/>
                <w:lang w:val="fr-BE"/>
              </w:rPr>
            </w:pPr>
          </w:p>
        </w:tc>
        <w:tc>
          <w:tcPr>
            <w:tcW w:w="154" w:type="pct"/>
            <w:vAlign w:val="bottom"/>
          </w:tcPr>
          <w:p w14:paraId="758EEEA0" w14:textId="77777777" w:rsidR="00645992" w:rsidRPr="0005085E" w:rsidRDefault="00645992" w:rsidP="004D293C">
            <w:pPr>
              <w:spacing w:line="240" w:lineRule="atLeast"/>
              <w:jc w:val="right"/>
              <w:rPr>
                <w:rFonts w:ascii="Arial" w:hAnsi="Arial" w:cs="Arial"/>
                <w:color w:val="0000FF"/>
                <w:lang w:val="fr-BE"/>
              </w:rPr>
            </w:pPr>
          </w:p>
        </w:tc>
      </w:tr>
      <w:tr w:rsidR="004D293C" w:rsidRPr="007E0134" w14:paraId="18C9E067" w14:textId="77777777" w:rsidTr="002F7583">
        <w:trPr>
          <w:cantSplit/>
        </w:trPr>
        <w:tc>
          <w:tcPr>
            <w:tcW w:w="155" w:type="pct"/>
          </w:tcPr>
          <w:p w14:paraId="4730241B" w14:textId="77777777" w:rsidR="004D293C" w:rsidRPr="0005085E" w:rsidRDefault="004D293C" w:rsidP="004D293C">
            <w:pPr>
              <w:spacing w:line="240" w:lineRule="atLeast"/>
              <w:rPr>
                <w:rFonts w:ascii="Arial" w:hAnsi="Arial" w:cs="Arial"/>
                <w:color w:val="0000FF"/>
                <w:lang w:val="fr-BE"/>
              </w:rPr>
            </w:pPr>
            <w:bookmarkStart w:id="17" w:name="_Hlk180398789"/>
          </w:p>
        </w:tc>
        <w:tc>
          <w:tcPr>
            <w:tcW w:w="279" w:type="pct"/>
          </w:tcPr>
          <w:p w14:paraId="1CE60843" w14:textId="77777777" w:rsidR="004D293C" w:rsidRPr="0005085E" w:rsidRDefault="004D293C" w:rsidP="004D293C">
            <w:pPr>
              <w:spacing w:line="240" w:lineRule="atLeast"/>
              <w:rPr>
                <w:rFonts w:ascii="Arial" w:hAnsi="Arial" w:cs="Arial"/>
                <w:color w:val="0000FF"/>
                <w:lang w:val="fr-BE"/>
              </w:rPr>
            </w:pPr>
          </w:p>
        </w:tc>
        <w:tc>
          <w:tcPr>
            <w:tcW w:w="464" w:type="pct"/>
          </w:tcPr>
          <w:p w14:paraId="3FD7ADC2" w14:textId="77777777" w:rsidR="004D293C" w:rsidRPr="0005085E" w:rsidRDefault="004D293C" w:rsidP="004D293C">
            <w:pPr>
              <w:spacing w:line="240" w:lineRule="atLeast"/>
              <w:rPr>
                <w:rFonts w:ascii="Arial" w:hAnsi="Arial" w:cs="Arial"/>
                <w:color w:val="0000FF"/>
                <w:lang w:val="fr-BE"/>
              </w:rPr>
            </w:pPr>
            <w:r w:rsidRPr="00140509">
              <w:rPr>
                <w:rFonts w:ascii="Arial" w:hAnsi="Arial" w:cs="Arial"/>
                <w:color w:val="0000FF"/>
                <w:lang w:val="fr-BE"/>
              </w:rPr>
              <w:t>109454</w:t>
            </w:r>
          </w:p>
        </w:tc>
        <w:tc>
          <w:tcPr>
            <w:tcW w:w="465" w:type="pct"/>
          </w:tcPr>
          <w:p w14:paraId="5031C6E3" w14:textId="77777777" w:rsidR="004D293C" w:rsidRPr="0005085E" w:rsidRDefault="004D293C" w:rsidP="004D293C">
            <w:pPr>
              <w:spacing w:line="240" w:lineRule="atLeast"/>
              <w:rPr>
                <w:rFonts w:ascii="Arial" w:hAnsi="Arial" w:cs="Arial"/>
                <w:color w:val="0000FF"/>
                <w:lang w:val="fr-BE"/>
              </w:rPr>
            </w:pPr>
          </w:p>
        </w:tc>
        <w:tc>
          <w:tcPr>
            <w:tcW w:w="2821" w:type="pct"/>
          </w:tcPr>
          <w:p w14:paraId="20A7E362"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Honoraires pour une concertation pluridisciplinaire sous la supervision du médecin spécialiste en psychiatrie accrédité, pour un enfant ou un adolescent âgé de moins de 18 ans, avec la participation d'au moins 2 autres instances ou disciplines d'aide, en présence ou non du patient et/ou du ou des adultes qui assure(nt) l'éducation et l'encadrement quotidien, d'une durée de 90 minutes. Un rapport mentionnant les participants fait partie du dossier du patient</w:t>
            </w:r>
          </w:p>
        </w:tc>
        <w:tc>
          <w:tcPr>
            <w:tcW w:w="149" w:type="pct"/>
            <w:gridSpan w:val="2"/>
            <w:vAlign w:val="bottom"/>
          </w:tcPr>
          <w:p w14:paraId="63CAF62C"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7C52F270"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85</w:t>
            </w:r>
          </w:p>
        </w:tc>
        <w:tc>
          <w:tcPr>
            <w:tcW w:w="166" w:type="pct"/>
            <w:gridSpan w:val="2"/>
            <w:vAlign w:val="bottom"/>
          </w:tcPr>
          <w:p w14:paraId="152BA794"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46C89A07"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0A7E046F" w14:textId="77777777" w:rsidTr="002F7583">
        <w:trPr>
          <w:cantSplit/>
        </w:trPr>
        <w:tc>
          <w:tcPr>
            <w:tcW w:w="155" w:type="pct"/>
          </w:tcPr>
          <w:p w14:paraId="13B28B70" w14:textId="77777777" w:rsidR="004D293C" w:rsidRPr="0005085E" w:rsidRDefault="004D293C" w:rsidP="004D293C">
            <w:pPr>
              <w:spacing w:line="240" w:lineRule="atLeast"/>
              <w:rPr>
                <w:rFonts w:ascii="Arial" w:hAnsi="Arial" w:cs="Arial"/>
                <w:color w:val="0000FF"/>
                <w:lang w:val="fr-BE"/>
              </w:rPr>
            </w:pPr>
          </w:p>
        </w:tc>
        <w:tc>
          <w:tcPr>
            <w:tcW w:w="279" w:type="pct"/>
          </w:tcPr>
          <w:p w14:paraId="439C0E1F" w14:textId="77777777" w:rsidR="004D293C" w:rsidRPr="0005085E" w:rsidRDefault="004D293C" w:rsidP="004D293C">
            <w:pPr>
              <w:spacing w:line="240" w:lineRule="atLeast"/>
              <w:rPr>
                <w:rFonts w:ascii="Arial" w:hAnsi="Arial" w:cs="Arial"/>
                <w:color w:val="0000FF"/>
                <w:lang w:val="fr-BE"/>
              </w:rPr>
            </w:pPr>
          </w:p>
        </w:tc>
        <w:tc>
          <w:tcPr>
            <w:tcW w:w="464" w:type="pct"/>
          </w:tcPr>
          <w:p w14:paraId="54D68B36" w14:textId="77777777" w:rsidR="004D293C" w:rsidRPr="0005085E" w:rsidRDefault="004D293C" w:rsidP="004D293C">
            <w:pPr>
              <w:spacing w:line="240" w:lineRule="atLeast"/>
              <w:rPr>
                <w:rFonts w:ascii="Arial" w:hAnsi="Arial" w:cs="Arial"/>
                <w:color w:val="0000FF"/>
                <w:lang w:val="fr-BE"/>
              </w:rPr>
            </w:pPr>
          </w:p>
        </w:tc>
        <w:tc>
          <w:tcPr>
            <w:tcW w:w="465" w:type="pct"/>
          </w:tcPr>
          <w:p w14:paraId="45A76930" w14:textId="77777777" w:rsidR="004D293C" w:rsidRPr="0005085E" w:rsidRDefault="004D293C" w:rsidP="004D293C">
            <w:pPr>
              <w:spacing w:line="240" w:lineRule="atLeast"/>
              <w:rPr>
                <w:rFonts w:ascii="Arial" w:hAnsi="Arial" w:cs="Arial"/>
                <w:color w:val="0000FF"/>
                <w:lang w:val="fr-BE"/>
              </w:rPr>
            </w:pPr>
          </w:p>
        </w:tc>
        <w:tc>
          <w:tcPr>
            <w:tcW w:w="2821" w:type="pct"/>
          </w:tcPr>
          <w:p w14:paraId="427B36B8" w14:textId="77777777" w:rsidR="004D293C" w:rsidRPr="0005085E" w:rsidRDefault="004D293C" w:rsidP="004D293C">
            <w:pPr>
              <w:spacing w:line="240" w:lineRule="atLeast"/>
              <w:jc w:val="both"/>
              <w:rPr>
                <w:rFonts w:ascii="Arial" w:hAnsi="Arial" w:cs="Arial"/>
                <w:color w:val="0000FF"/>
                <w:lang w:val="fr-BE"/>
              </w:rPr>
            </w:pPr>
          </w:p>
        </w:tc>
        <w:tc>
          <w:tcPr>
            <w:tcW w:w="149" w:type="pct"/>
            <w:gridSpan w:val="2"/>
            <w:vAlign w:val="bottom"/>
          </w:tcPr>
          <w:p w14:paraId="0BEF1A5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6ED27237"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30</w:t>
            </w:r>
          </w:p>
        </w:tc>
        <w:tc>
          <w:tcPr>
            <w:tcW w:w="166" w:type="pct"/>
            <w:gridSpan w:val="2"/>
            <w:vAlign w:val="bottom"/>
          </w:tcPr>
          <w:p w14:paraId="1A74966D"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05BBA38D"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2F75BA6C" w14:textId="77777777" w:rsidTr="002F7583">
        <w:trPr>
          <w:cantSplit/>
        </w:trPr>
        <w:tc>
          <w:tcPr>
            <w:tcW w:w="155" w:type="pct"/>
          </w:tcPr>
          <w:p w14:paraId="1F7CD03F" w14:textId="77777777" w:rsidR="004D293C" w:rsidRPr="0005085E" w:rsidRDefault="004D293C" w:rsidP="004D293C">
            <w:pPr>
              <w:spacing w:line="240" w:lineRule="atLeast"/>
              <w:rPr>
                <w:rFonts w:ascii="Arial" w:hAnsi="Arial" w:cs="Arial"/>
                <w:color w:val="0000FF"/>
                <w:lang w:val="fr-BE"/>
              </w:rPr>
            </w:pPr>
          </w:p>
        </w:tc>
        <w:tc>
          <w:tcPr>
            <w:tcW w:w="279" w:type="pct"/>
          </w:tcPr>
          <w:p w14:paraId="124DC407" w14:textId="77777777" w:rsidR="004D293C" w:rsidRPr="0005085E" w:rsidRDefault="004D293C" w:rsidP="004D293C">
            <w:pPr>
              <w:spacing w:line="240" w:lineRule="atLeast"/>
              <w:rPr>
                <w:rFonts w:ascii="Arial" w:hAnsi="Arial" w:cs="Arial"/>
                <w:color w:val="0000FF"/>
                <w:lang w:val="fr-BE"/>
              </w:rPr>
            </w:pPr>
          </w:p>
        </w:tc>
        <w:tc>
          <w:tcPr>
            <w:tcW w:w="464" w:type="pct"/>
          </w:tcPr>
          <w:p w14:paraId="4C65EA6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CDF460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C8EE3CC"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0C5CDD2" w14:textId="77777777" w:rsidR="004D293C" w:rsidRPr="0005085E" w:rsidRDefault="004D293C" w:rsidP="004D293C">
            <w:pPr>
              <w:spacing w:line="240" w:lineRule="atLeast"/>
              <w:jc w:val="right"/>
              <w:rPr>
                <w:rFonts w:ascii="Arial" w:hAnsi="Arial" w:cs="Arial"/>
                <w:color w:val="0000FF"/>
                <w:lang w:val="fr-BE"/>
              </w:rPr>
            </w:pPr>
          </w:p>
        </w:tc>
      </w:tr>
      <w:tr w:rsidR="0037727E" w:rsidRPr="00106544" w14:paraId="7FC1AB16" w14:textId="77777777" w:rsidTr="000B57A7">
        <w:trPr>
          <w:cantSplit/>
        </w:trPr>
        <w:tc>
          <w:tcPr>
            <w:tcW w:w="155" w:type="pct"/>
          </w:tcPr>
          <w:p w14:paraId="7F24A206" w14:textId="77777777" w:rsidR="0037727E" w:rsidRPr="00EE1415" w:rsidRDefault="0037727E" w:rsidP="000B57A7">
            <w:pPr>
              <w:spacing w:line="240" w:lineRule="atLeast"/>
              <w:rPr>
                <w:color w:val="0000FF"/>
                <w:lang w:val="fr-BE"/>
              </w:rPr>
            </w:pPr>
          </w:p>
        </w:tc>
        <w:tc>
          <w:tcPr>
            <w:tcW w:w="279" w:type="pct"/>
          </w:tcPr>
          <w:p w14:paraId="3B68AFF9" w14:textId="77777777" w:rsidR="0037727E" w:rsidRPr="00EE1415" w:rsidRDefault="0037727E" w:rsidP="000B57A7">
            <w:pPr>
              <w:spacing w:line="240" w:lineRule="atLeast"/>
              <w:rPr>
                <w:color w:val="0000FF"/>
                <w:lang w:val="fr-BE"/>
              </w:rPr>
            </w:pPr>
          </w:p>
        </w:tc>
        <w:tc>
          <w:tcPr>
            <w:tcW w:w="464" w:type="pct"/>
          </w:tcPr>
          <w:p w14:paraId="3A33BD99" w14:textId="77777777" w:rsidR="0037727E" w:rsidRPr="00EE1415" w:rsidRDefault="0037727E" w:rsidP="000B57A7">
            <w:pPr>
              <w:spacing w:line="240" w:lineRule="atLeast"/>
              <w:jc w:val="both"/>
              <w:rPr>
                <w:color w:val="0000FF"/>
                <w:lang w:val="fr-BE"/>
              </w:rPr>
            </w:pPr>
          </w:p>
        </w:tc>
        <w:tc>
          <w:tcPr>
            <w:tcW w:w="465" w:type="pct"/>
          </w:tcPr>
          <w:p w14:paraId="6DFD5DC3" w14:textId="77777777" w:rsidR="0037727E" w:rsidRPr="00EE1415" w:rsidRDefault="0037727E" w:rsidP="000B57A7">
            <w:pPr>
              <w:spacing w:line="240" w:lineRule="atLeast"/>
              <w:rPr>
                <w:color w:val="0000FF"/>
                <w:lang w:val="fr-BE"/>
              </w:rPr>
            </w:pPr>
          </w:p>
        </w:tc>
        <w:tc>
          <w:tcPr>
            <w:tcW w:w="3483" w:type="pct"/>
            <w:gridSpan w:val="7"/>
          </w:tcPr>
          <w:p w14:paraId="2C02F11C" w14:textId="31C90FED"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r>
              <w:rPr>
                <w:rFonts w:ascii="Arial" w:hAnsi="Arial"/>
                <w:i/>
                <w:color w:val="0000FF"/>
                <w:sz w:val="18"/>
                <w:lang w:val="fr-BE"/>
              </w:rPr>
              <w:t xml:space="preserve"> + </w:t>
            </w:r>
            <w:r w:rsidRPr="00343381">
              <w:rPr>
                <w:rFonts w:ascii="Arial" w:hAnsi="Arial"/>
                <w:i/>
                <w:color w:val="0000FF"/>
                <w:sz w:val="18"/>
                <w:lang w:val="fr-BE"/>
              </w:rPr>
              <w:t xml:space="preserve">"A.R. </w:t>
            </w:r>
            <w:r>
              <w:rPr>
                <w:rFonts w:ascii="Arial" w:hAnsi="Arial"/>
                <w:i/>
                <w:color w:val="0000FF"/>
                <w:sz w:val="18"/>
                <w:lang w:val="fr-BE"/>
              </w:rPr>
              <w:t>17.4.2024</w:t>
            </w:r>
            <w:r w:rsidRPr="00343381">
              <w:rPr>
                <w:rFonts w:ascii="Arial" w:hAnsi="Arial"/>
                <w:i/>
                <w:color w:val="0000FF"/>
                <w:sz w:val="18"/>
                <w:lang w:val="fr-BE"/>
              </w:rPr>
              <w:t>" (en vigueur 1.</w:t>
            </w:r>
            <w:r>
              <w:rPr>
                <w:rFonts w:ascii="Arial" w:hAnsi="Arial"/>
                <w:i/>
                <w:color w:val="0000FF"/>
                <w:sz w:val="18"/>
                <w:lang w:val="fr-BE"/>
              </w:rPr>
              <w:t>1</w:t>
            </w:r>
            <w:r w:rsidRPr="00343381">
              <w:rPr>
                <w:rFonts w:ascii="Arial" w:hAnsi="Arial"/>
                <w:i/>
                <w:color w:val="0000FF"/>
                <w:sz w:val="18"/>
                <w:lang w:val="fr-BE"/>
              </w:rPr>
              <w:t>2.20</w:t>
            </w:r>
            <w:r>
              <w:rPr>
                <w:rFonts w:ascii="Arial" w:hAnsi="Arial"/>
                <w:i/>
                <w:color w:val="0000FF"/>
                <w:sz w:val="18"/>
                <w:lang w:val="fr-BE"/>
              </w:rPr>
              <w:t>24</w:t>
            </w:r>
            <w:r w:rsidRPr="00343381">
              <w:rPr>
                <w:rFonts w:ascii="Arial" w:hAnsi="Arial"/>
                <w:i/>
                <w:color w:val="0000FF"/>
                <w:sz w:val="18"/>
                <w:lang w:val="fr-BE"/>
              </w:rPr>
              <w:t>)</w:t>
            </w:r>
          </w:p>
        </w:tc>
        <w:tc>
          <w:tcPr>
            <w:tcW w:w="154" w:type="pct"/>
            <w:vAlign w:val="bottom"/>
          </w:tcPr>
          <w:p w14:paraId="07E88EF9" w14:textId="77777777" w:rsidR="0037727E" w:rsidRPr="0005085E" w:rsidRDefault="0037727E" w:rsidP="000B57A7">
            <w:pPr>
              <w:spacing w:line="240" w:lineRule="atLeast"/>
              <w:jc w:val="right"/>
              <w:rPr>
                <w:color w:val="0000FF"/>
                <w:lang w:val="fr-BE"/>
              </w:rPr>
            </w:pPr>
          </w:p>
        </w:tc>
      </w:tr>
      <w:tr w:rsidR="004D293C" w:rsidRPr="0037727E" w14:paraId="0F216444" w14:textId="77777777" w:rsidTr="002F7583">
        <w:trPr>
          <w:cantSplit/>
        </w:trPr>
        <w:tc>
          <w:tcPr>
            <w:tcW w:w="155" w:type="pct"/>
          </w:tcPr>
          <w:p w14:paraId="527D7F80" w14:textId="77777777" w:rsidR="004D293C" w:rsidRPr="0005085E" w:rsidRDefault="004D293C" w:rsidP="004D293C">
            <w:pPr>
              <w:spacing w:line="240" w:lineRule="atLeast"/>
              <w:rPr>
                <w:rFonts w:ascii="Arial" w:hAnsi="Arial" w:cs="Arial"/>
                <w:color w:val="0000FF"/>
                <w:lang w:val="fr-BE"/>
              </w:rPr>
            </w:pPr>
          </w:p>
        </w:tc>
        <w:tc>
          <w:tcPr>
            <w:tcW w:w="279" w:type="pct"/>
          </w:tcPr>
          <w:p w14:paraId="3391292B" w14:textId="77777777" w:rsidR="004D293C" w:rsidRPr="0005085E" w:rsidRDefault="004D293C" w:rsidP="004D293C">
            <w:pPr>
              <w:spacing w:line="240" w:lineRule="atLeast"/>
              <w:rPr>
                <w:rFonts w:ascii="Arial" w:hAnsi="Arial" w:cs="Arial"/>
                <w:color w:val="0000FF"/>
                <w:lang w:val="fr-BE"/>
              </w:rPr>
            </w:pPr>
          </w:p>
        </w:tc>
        <w:tc>
          <w:tcPr>
            <w:tcW w:w="464" w:type="pct"/>
          </w:tcPr>
          <w:p w14:paraId="62E51E0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ABDD05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EEEF66C" w14:textId="10C74EB8" w:rsidR="004D293C" w:rsidRPr="0005085E" w:rsidRDefault="0037727E" w:rsidP="004D293C">
            <w:pPr>
              <w:spacing w:line="240" w:lineRule="atLeast"/>
              <w:jc w:val="both"/>
              <w:rPr>
                <w:rFonts w:ascii="Arial" w:hAnsi="Arial" w:cs="Arial"/>
                <w:color w:val="0000FF"/>
                <w:lang w:val="fr-BE"/>
              </w:rPr>
            </w:pPr>
            <w:r w:rsidRPr="0037727E">
              <w:rPr>
                <w:rFonts w:ascii="Arial" w:hAnsi="Arial" w:cs="Arial"/>
                <w:color w:val="0000FF"/>
                <w:lang w:val="fr-BE"/>
              </w:rPr>
              <w:t>"Au total, au maximum 4 des prestations 109432, 109454 et 106934 peuvent être attestées par an.</w:t>
            </w:r>
            <w:r w:rsidRPr="0037727E">
              <w:rPr>
                <w:lang w:val="fr-FR"/>
              </w:rPr>
              <w:t xml:space="preserve"> </w:t>
            </w:r>
            <w:r w:rsidRPr="0037727E">
              <w:rPr>
                <w:rFonts w:ascii="Arial" w:hAnsi="Arial" w:cs="Arial"/>
                <w:color w:val="0000FF"/>
                <w:lang w:val="fr-BE"/>
              </w:rPr>
              <w:t>"</w:t>
            </w:r>
          </w:p>
        </w:tc>
        <w:tc>
          <w:tcPr>
            <w:tcW w:w="154" w:type="pct"/>
            <w:vAlign w:val="bottom"/>
          </w:tcPr>
          <w:p w14:paraId="20704C07" w14:textId="77777777" w:rsidR="004D293C" w:rsidRPr="0005085E" w:rsidRDefault="004D293C" w:rsidP="004D293C">
            <w:pPr>
              <w:spacing w:line="240" w:lineRule="atLeast"/>
              <w:jc w:val="right"/>
              <w:rPr>
                <w:rFonts w:ascii="Arial" w:hAnsi="Arial" w:cs="Arial"/>
                <w:color w:val="0000FF"/>
                <w:lang w:val="fr-BE"/>
              </w:rPr>
            </w:pPr>
          </w:p>
        </w:tc>
      </w:tr>
      <w:tr w:rsidR="004D293C" w:rsidRPr="0037727E" w14:paraId="79E732C2" w14:textId="77777777" w:rsidTr="002F7583">
        <w:trPr>
          <w:cantSplit/>
        </w:trPr>
        <w:tc>
          <w:tcPr>
            <w:tcW w:w="155" w:type="pct"/>
          </w:tcPr>
          <w:p w14:paraId="0F102F44" w14:textId="77777777" w:rsidR="004D293C" w:rsidRPr="0005085E" w:rsidRDefault="004D293C" w:rsidP="004D293C">
            <w:pPr>
              <w:spacing w:line="240" w:lineRule="atLeast"/>
              <w:rPr>
                <w:rFonts w:ascii="Arial" w:hAnsi="Arial" w:cs="Arial"/>
                <w:color w:val="0000FF"/>
                <w:lang w:val="fr-BE"/>
              </w:rPr>
            </w:pPr>
          </w:p>
        </w:tc>
        <w:tc>
          <w:tcPr>
            <w:tcW w:w="279" w:type="pct"/>
          </w:tcPr>
          <w:p w14:paraId="7AF1FDC5" w14:textId="77777777" w:rsidR="004D293C" w:rsidRPr="0005085E" w:rsidRDefault="004D293C" w:rsidP="004D293C">
            <w:pPr>
              <w:spacing w:line="240" w:lineRule="atLeast"/>
              <w:rPr>
                <w:rFonts w:ascii="Arial" w:hAnsi="Arial" w:cs="Arial"/>
                <w:color w:val="0000FF"/>
                <w:lang w:val="fr-BE"/>
              </w:rPr>
            </w:pPr>
          </w:p>
        </w:tc>
        <w:tc>
          <w:tcPr>
            <w:tcW w:w="464" w:type="pct"/>
          </w:tcPr>
          <w:p w14:paraId="30A1660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AD2FC85"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B2E5115"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AE97981" w14:textId="77777777" w:rsidR="004D293C" w:rsidRPr="0005085E" w:rsidRDefault="004D293C" w:rsidP="004D293C">
            <w:pPr>
              <w:spacing w:line="240" w:lineRule="atLeast"/>
              <w:jc w:val="right"/>
              <w:rPr>
                <w:rFonts w:ascii="Arial" w:hAnsi="Arial" w:cs="Arial"/>
                <w:color w:val="0000FF"/>
                <w:lang w:val="fr-BE"/>
              </w:rPr>
            </w:pPr>
          </w:p>
        </w:tc>
      </w:tr>
      <w:bookmarkEnd w:id="17"/>
      <w:tr w:rsidR="0037727E" w:rsidRPr="0005085E" w14:paraId="3F3E814F" w14:textId="77777777" w:rsidTr="000B57A7">
        <w:trPr>
          <w:cantSplit/>
        </w:trPr>
        <w:tc>
          <w:tcPr>
            <w:tcW w:w="155" w:type="pct"/>
          </w:tcPr>
          <w:p w14:paraId="43CD79E1" w14:textId="77777777" w:rsidR="0037727E" w:rsidRPr="00EE1415" w:rsidRDefault="0037727E" w:rsidP="000B57A7">
            <w:pPr>
              <w:spacing w:line="240" w:lineRule="atLeast"/>
              <w:rPr>
                <w:color w:val="0000FF"/>
                <w:lang w:val="fr-BE"/>
              </w:rPr>
            </w:pPr>
          </w:p>
        </w:tc>
        <w:tc>
          <w:tcPr>
            <w:tcW w:w="279" w:type="pct"/>
          </w:tcPr>
          <w:p w14:paraId="3CC99590" w14:textId="77777777" w:rsidR="0037727E" w:rsidRPr="00EE1415" w:rsidRDefault="0037727E" w:rsidP="000B57A7">
            <w:pPr>
              <w:spacing w:line="240" w:lineRule="atLeast"/>
              <w:rPr>
                <w:color w:val="0000FF"/>
                <w:lang w:val="fr-BE"/>
              </w:rPr>
            </w:pPr>
          </w:p>
        </w:tc>
        <w:tc>
          <w:tcPr>
            <w:tcW w:w="464" w:type="pct"/>
          </w:tcPr>
          <w:p w14:paraId="1C7B9393" w14:textId="77777777" w:rsidR="0037727E" w:rsidRPr="00EE1415" w:rsidRDefault="0037727E" w:rsidP="000B57A7">
            <w:pPr>
              <w:spacing w:line="240" w:lineRule="atLeast"/>
              <w:jc w:val="both"/>
              <w:rPr>
                <w:color w:val="0000FF"/>
                <w:lang w:val="fr-BE"/>
              </w:rPr>
            </w:pPr>
          </w:p>
        </w:tc>
        <w:tc>
          <w:tcPr>
            <w:tcW w:w="465" w:type="pct"/>
          </w:tcPr>
          <w:p w14:paraId="4BD93536" w14:textId="77777777" w:rsidR="0037727E" w:rsidRPr="00EE1415" w:rsidRDefault="0037727E" w:rsidP="000B57A7">
            <w:pPr>
              <w:spacing w:line="240" w:lineRule="atLeast"/>
              <w:rPr>
                <w:color w:val="0000FF"/>
                <w:lang w:val="fr-BE"/>
              </w:rPr>
            </w:pPr>
          </w:p>
        </w:tc>
        <w:tc>
          <w:tcPr>
            <w:tcW w:w="3483" w:type="pct"/>
            <w:gridSpan w:val="7"/>
          </w:tcPr>
          <w:p w14:paraId="66DB250B" w14:textId="322BE0CE"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p>
        </w:tc>
        <w:tc>
          <w:tcPr>
            <w:tcW w:w="154" w:type="pct"/>
            <w:vAlign w:val="bottom"/>
          </w:tcPr>
          <w:p w14:paraId="0028FB54" w14:textId="77777777" w:rsidR="0037727E" w:rsidRPr="0005085E" w:rsidRDefault="0037727E" w:rsidP="000B57A7">
            <w:pPr>
              <w:spacing w:line="240" w:lineRule="atLeast"/>
              <w:jc w:val="right"/>
              <w:rPr>
                <w:color w:val="0000FF"/>
                <w:lang w:val="fr-BE"/>
              </w:rPr>
            </w:pPr>
          </w:p>
        </w:tc>
      </w:tr>
      <w:tr w:rsidR="004D293C" w:rsidRPr="007E0134" w14:paraId="054DC2BF" w14:textId="77777777" w:rsidTr="002F7583">
        <w:trPr>
          <w:cantSplit/>
        </w:trPr>
        <w:tc>
          <w:tcPr>
            <w:tcW w:w="155" w:type="pct"/>
          </w:tcPr>
          <w:p w14:paraId="35934812" w14:textId="47A98795" w:rsidR="004D293C" w:rsidRPr="0005085E" w:rsidRDefault="0037727E" w:rsidP="004D293C">
            <w:pPr>
              <w:spacing w:line="240" w:lineRule="atLeast"/>
              <w:rPr>
                <w:rFonts w:ascii="Arial" w:hAnsi="Arial" w:cs="Arial"/>
                <w:color w:val="0000FF"/>
                <w:lang w:val="fr-BE"/>
              </w:rPr>
            </w:pPr>
            <w:r w:rsidRPr="0037727E">
              <w:rPr>
                <w:rFonts w:ascii="Arial" w:hAnsi="Arial" w:cs="Arial"/>
                <w:color w:val="0000FF"/>
                <w:lang w:val="fr-BE"/>
              </w:rPr>
              <w:t>"</w:t>
            </w:r>
          </w:p>
        </w:tc>
        <w:tc>
          <w:tcPr>
            <w:tcW w:w="279" w:type="pct"/>
          </w:tcPr>
          <w:p w14:paraId="6E409D4C" w14:textId="77777777" w:rsidR="004D293C" w:rsidRPr="0005085E" w:rsidRDefault="004D293C" w:rsidP="004D293C">
            <w:pPr>
              <w:spacing w:line="240" w:lineRule="atLeast"/>
              <w:rPr>
                <w:rFonts w:ascii="Arial" w:hAnsi="Arial" w:cs="Arial"/>
                <w:color w:val="0000FF"/>
                <w:lang w:val="fr-BE"/>
              </w:rPr>
            </w:pPr>
          </w:p>
        </w:tc>
        <w:tc>
          <w:tcPr>
            <w:tcW w:w="464" w:type="pct"/>
          </w:tcPr>
          <w:p w14:paraId="3FDF66BE" w14:textId="77777777" w:rsidR="004D293C" w:rsidRPr="0005085E" w:rsidRDefault="004D293C" w:rsidP="004D293C">
            <w:pPr>
              <w:spacing w:line="240" w:lineRule="atLeast"/>
              <w:rPr>
                <w:rFonts w:ascii="Arial" w:hAnsi="Arial" w:cs="Arial"/>
                <w:color w:val="0000FF"/>
                <w:lang w:val="fr-BE"/>
              </w:rPr>
            </w:pPr>
            <w:r w:rsidRPr="00140509">
              <w:rPr>
                <w:rFonts w:ascii="Arial" w:hAnsi="Arial" w:cs="Arial"/>
                <w:color w:val="0000FF"/>
                <w:lang w:val="fr-BE"/>
              </w:rPr>
              <w:t>109373</w:t>
            </w:r>
          </w:p>
        </w:tc>
        <w:tc>
          <w:tcPr>
            <w:tcW w:w="465" w:type="pct"/>
          </w:tcPr>
          <w:p w14:paraId="787563DB" w14:textId="77777777" w:rsidR="004D293C" w:rsidRPr="0005085E" w:rsidRDefault="004D293C" w:rsidP="004D293C">
            <w:pPr>
              <w:spacing w:line="240" w:lineRule="atLeast"/>
              <w:rPr>
                <w:rFonts w:ascii="Arial" w:hAnsi="Arial" w:cs="Arial"/>
                <w:color w:val="0000FF"/>
                <w:lang w:val="fr-BE"/>
              </w:rPr>
            </w:pPr>
          </w:p>
        </w:tc>
        <w:tc>
          <w:tcPr>
            <w:tcW w:w="2821" w:type="pct"/>
          </w:tcPr>
          <w:p w14:paraId="4A84CAC9"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Concertation entre le médecin spécialiste en psychiatrie et le psychologue ou l'orthopédagogue, au sujet du traitement ambulatoire d'un patient âgé de moins de 18 ans</w:t>
            </w:r>
          </w:p>
        </w:tc>
        <w:tc>
          <w:tcPr>
            <w:tcW w:w="149" w:type="pct"/>
            <w:gridSpan w:val="2"/>
            <w:vAlign w:val="bottom"/>
          </w:tcPr>
          <w:p w14:paraId="63644F2B"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1A3E0FC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59EFC8AA"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5EF20244"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4805BB78" w14:textId="77777777" w:rsidTr="002F7583">
        <w:trPr>
          <w:cantSplit/>
        </w:trPr>
        <w:tc>
          <w:tcPr>
            <w:tcW w:w="155" w:type="pct"/>
          </w:tcPr>
          <w:p w14:paraId="1334DD46" w14:textId="77777777" w:rsidR="004D293C" w:rsidRPr="0005085E" w:rsidRDefault="004D293C" w:rsidP="004D293C">
            <w:pPr>
              <w:spacing w:line="240" w:lineRule="atLeast"/>
              <w:rPr>
                <w:rFonts w:ascii="Arial" w:hAnsi="Arial" w:cs="Arial"/>
                <w:color w:val="0000FF"/>
                <w:lang w:val="fr-BE"/>
              </w:rPr>
            </w:pPr>
          </w:p>
        </w:tc>
        <w:tc>
          <w:tcPr>
            <w:tcW w:w="279" w:type="pct"/>
          </w:tcPr>
          <w:p w14:paraId="6E198FA2" w14:textId="77777777" w:rsidR="004D293C" w:rsidRPr="0005085E" w:rsidRDefault="004D293C" w:rsidP="004D293C">
            <w:pPr>
              <w:spacing w:line="240" w:lineRule="atLeast"/>
              <w:rPr>
                <w:rFonts w:ascii="Arial" w:hAnsi="Arial" w:cs="Arial"/>
                <w:color w:val="0000FF"/>
                <w:lang w:val="fr-BE"/>
              </w:rPr>
            </w:pPr>
          </w:p>
        </w:tc>
        <w:tc>
          <w:tcPr>
            <w:tcW w:w="464" w:type="pct"/>
          </w:tcPr>
          <w:p w14:paraId="65A8257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EB18052"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A94B7E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6612643"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794A2676" w14:textId="77777777" w:rsidTr="002F7583">
        <w:trPr>
          <w:cantSplit/>
        </w:trPr>
        <w:tc>
          <w:tcPr>
            <w:tcW w:w="155" w:type="pct"/>
          </w:tcPr>
          <w:p w14:paraId="1EF5D059" w14:textId="77777777" w:rsidR="004D293C" w:rsidRPr="0005085E" w:rsidRDefault="004D293C" w:rsidP="004D293C">
            <w:pPr>
              <w:spacing w:line="240" w:lineRule="atLeast"/>
              <w:rPr>
                <w:rFonts w:ascii="Arial" w:hAnsi="Arial" w:cs="Arial"/>
                <w:color w:val="0000FF"/>
                <w:lang w:val="fr-BE"/>
              </w:rPr>
            </w:pPr>
            <w:bookmarkStart w:id="18" w:name="_Hlk180398835"/>
          </w:p>
        </w:tc>
        <w:tc>
          <w:tcPr>
            <w:tcW w:w="279" w:type="pct"/>
          </w:tcPr>
          <w:p w14:paraId="5746B36F" w14:textId="77777777" w:rsidR="004D293C" w:rsidRPr="0005085E" w:rsidRDefault="004D293C" w:rsidP="004D293C">
            <w:pPr>
              <w:spacing w:line="240" w:lineRule="atLeast"/>
              <w:rPr>
                <w:rFonts w:ascii="Arial" w:hAnsi="Arial" w:cs="Arial"/>
                <w:color w:val="0000FF"/>
                <w:lang w:val="fr-BE"/>
              </w:rPr>
            </w:pPr>
          </w:p>
        </w:tc>
        <w:tc>
          <w:tcPr>
            <w:tcW w:w="464" w:type="pct"/>
          </w:tcPr>
          <w:p w14:paraId="4E5E7FA4" w14:textId="77777777" w:rsidR="004D293C" w:rsidRPr="0005085E" w:rsidRDefault="004D293C" w:rsidP="004D293C">
            <w:pPr>
              <w:spacing w:line="240" w:lineRule="atLeast"/>
              <w:rPr>
                <w:rFonts w:ascii="Arial" w:hAnsi="Arial" w:cs="Arial"/>
                <w:color w:val="0000FF"/>
                <w:lang w:val="fr-BE"/>
              </w:rPr>
            </w:pPr>
            <w:r w:rsidRPr="00140509">
              <w:rPr>
                <w:rFonts w:ascii="Arial" w:hAnsi="Arial" w:cs="Arial"/>
                <w:color w:val="0000FF"/>
                <w:lang w:val="fr-BE"/>
              </w:rPr>
              <w:t>109395</w:t>
            </w:r>
          </w:p>
        </w:tc>
        <w:tc>
          <w:tcPr>
            <w:tcW w:w="465" w:type="pct"/>
          </w:tcPr>
          <w:p w14:paraId="1A539A03" w14:textId="77777777" w:rsidR="004D293C" w:rsidRPr="0005085E" w:rsidRDefault="004D293C" w:rsidP="004D293C">
            <w:pPr>
              <w:spacing w:line="240" w:lineRule="atLeast"/>
              <w:rPr>
                <w:rFonts w:ascii="Arial" w:hAnsi="Arial" w:cs="Arial"/>
                <w:color w:val="0000FF"/>
                <w:lang w:val="fr-BE"/>
              </w:rPr>
            </w:pPr>
          </w:p>
        </w:tc>
        <w:tc>
          <w:tcPr>
            <w:tcW w:w="2821" w:type="pct"/>
          </w:tcPr>
          <w:p w14:paraId="144819FE"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Concertation entre le médecin spécialiste en psychiatrie accrédité et le psychologue ou l'orthopédagogue, au sujet du traitement ambulatoire d'un patient âgé de moins de 18 ans</w:t>
            </w:r>
          </w:p>
        </w:tc>
        <w:tc>
          <w:tcPr>
            <w:tcW w:w="149" w:type="pct"/>
            <w:gridSpan w:val="2"/>
            <w:vAlign w:val="bottom"/>
          </w:tcPr>
          <w:p w14:paraId="2D19E1E4"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N</w:t>
            </w:r>
          </w:p>
        </w:tc>
        <w:tc>
          <w:tcPr>
            <w:tcW w:w="347" w:type="pct"/>
            <w:gridSpan w:val="2"/>
            <w:vAlign w:val="bottom"/>
          </w:tcPr>
          <w:p w14:paraId="54FBBFA5"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21</w:t>
            </w:r>
          </w:p>
        </w:tc>
        <w:tc>
          <w:tcPr>
            <w:tcW w:w="166" w:type="pct"/>
            <w:gridSpan w:val="2"/>
            <w:vAlign w:val="bottom"/>
          </w:tcPr>
          <w:p w14:paraId="58F3F249"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w:t>
            </w:r>
          </w:p>
        </w:tc>
        <w:tc>
          <w:tcPr>
            <w:tcW w:w="154" w:type="pct"/>
            <w:vAlign w:val="bottom"/>
          </w:tcPr>
          <w:p w14:paraId="21A2B017" w14:textId="77777777" w:rsidR="004D293C" w:rsidRPr="0005085E" w:rsidRDefault="004D293C" w:rsidP="004D293C">
            <w:pPr>
              <w:spacing w:line="240" w:lineRule="atLeast"/>
              <w:jc w:val="right"/>
              <w:rPr>
                <w:rFonts w:ascii="Arial" w:hAnsi="Arial" w:cs="Arial"/>
                <w:color w:val="0000FF"/>
                <w:lang w:val="fr-BE"/>
              </w:rPr>
            </w:pPr>
          </w:p>
        </w:tc>
      </w:tr>
      <w:tr w:rsidR="004D293C" w:rsidRPr="007E0134" w14:paraId="6F24E078" w14:textId="77777777" w:rsidTr="002F7583">
        <w:trPr>
          <w:cantSplit/>
        </w:trPr>
        <w:tc>
          <w:tcPr>
            <w:tcW w:w="155" w:type="pct"/>
          </w:tcPr>
          <w:p w14:paraId="2CB28158" w14:textId="77777777" w:rsidR="004D293C" w:rsidRPr="0005085E" w:rsidRDefault="004D293C" w:rsidP="004D293C">
            <w:pPr>
              <w:spacing w:line="240" w:lineRule="atLeast"/>
              <w:rPr>
                <w:rFonts w:ascii="Arial" w:hAnsi="Arial" w:cs="Arial"/>
                <w:color w:val="0000FF"/>
                <w:lang w:val="fr-BE"/>
              </w:rPr>
            </w:pPr>
          </w:p>
        </w:tc>
        <w:tc>
          <w:tcPr>
            <w:tcW w:w="279" w:type="pct"/>
          </w:tcPr>
          <w:p w14:paraId="5718C5D7" w14:textId="77777777" w:rsidR="004D293C" w:rsidRPr="0005085E" w:rsidRDefault="004D293C" w:rsidP="004D293C">
            <w:pPr>
              <w:spacing w:line="240" w:lineRule="atLeast"/>
              <w:rPr>
                <w:rFonts w:ascii="Arial" w:hAnsi="Arial" w:cs="Arial"/>
                <w:color w:val="0000FF"/>
                <w:lang w:val="fr-BE"/>
              </w:rPr>
            </w:pPr>
          </w:p>
        </w:tc>
        <w:tc>
          <w:tcPr>
            <w:tcW w:w="464" w:type="pct"/>
          </w:tcPr>
          <w:p w14:paraId="6C6A9DC6" w14:textId="77777777" w:rsidR="004D293C" w:rsidRPr="0005085E" w:rsidRDefault="004D293C" w:rsidP="004D293C">
            <w:pPr>
              <w:spacing w:line="240" w:lineRule="atLeast"/>
              <w:rPr>
                <w:rFonts w:ascii="Arial" w:hAnsi="Arial" w:cs="Arial"/>
                <w:color w:val="0000FF"/>
                <w:lang w:val="fr-BE"/>
              </w:rPr>
            </w:pPr>
          </w:p>
        </w:tc>
        <w:tc>
          <w:tcPr>
            <w:tcW w:w="465" w:type="pct"/>
          </w:tcPr>
          <w:p w14:paraId="51339882" w14:textId="77777777" w:rsidR="004D293C" w:rsidRPr="0005085E" w:rsidRDefault="004D293C" w:rsidP="004D293C">
            <w:pPr>
              <w:spacing w:line="240" w:lineRule="atLeast"/>
              <w:rPr>
                <w:rFonts w:ascii="Arial" w:hAnsi="Arial" w:cs="Arial"/>
                <w:color w:val="0000FF"/>
                <w:lang w:val="fr-BE"/>
              </w:rPr>
            </w:pPr>
          </w:p>
        </w:tc>
        <w:tc>
          <w:tcPr>
            <w:tcW w:w="2821" w:type="pct"/>
          </w:tcPr>
          <w:p w14:paraId="436E9C80" w14:textId="77777777" w:rsidR="004D293C" w:rsidRPr="0005085E" w:rsidRDefault="004D293C" w:rsidP="004D293C">
            <w:pPr>
              <w:spacing w:line="240" w:lineRule="atLeast"/>
              <w:jc w:val="both"/>
              <w:rPr>
                <w:rFonts w:ascii="Arial" w:hAnsi="Arial" w:cs="Arial"/>
                <w:color w:val="0000FF"/>
                <w:lang w:val="fr-BE"/>
              </w:rPr>
            </w:pPr>
          </w:p>
        </w:tc>
        <w:tc>
          <w:tcPr>
            <w:tcW w:w="149" w:type="pct"/>
            <w:gridSpan w:val="2"/>
            <w:vAlign w:val="bottom"/>
          </w:tcPr>
          <w:p w14:paraId="0576BC36"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Q</w:t>
            </w:r>
          </w:p>
        </w:tc>
        <w:tc>
          <w:tcPr>
            <w:tcW w:w="347" w:type="pct"/>
            <w:gridSpan w:val="2"/>
            <w:vAlign w:val="bottom"/>
          </w:tcPr>
          <w:p w14:paraId="371F11B3" w14:textId="77777777" w:rsidR="004D293C" w:rsidRPr="0005085E" w:rsidRDefault="004D293C" w:rsidP="004D293C">
            <w:pPr>
              <w:spacing w:line="240" w:lineRule="atLeast"/>
              <w:jc w:val="right"/>
              <w:rPr>
                <w:rFonts w:ascii="Arial" w:hAnsi="Arial" w:cs="Arial"/>
                <w:color w:val="0000FF"/>
                <w:lang w:val="fr-BE"/>
              </w:rPr>
            </w:pPr>
            <w:r>
              <w:rPr>
                <w:rFonts w:ascii="Arial" w:hAnsi="Arial" w:cs="Arial"/>
                <w:color w:val="0000FF"/>
                <w:lang w:val="fr-BE"/>
              </w:rPr>
              <w:t>90</w:t>
            </w:r>
          </w:p>
        </w:tc>
        <w:tc>
          <w:tcPr>
            <w:tcW w:w="166" w:type="pct"/>
            <w:gridSpan w:val="2"/>
            <w:vAlign w:val="bottom"/>
          </w:tcPr>
          <w:p w14:paraId="3DF6CEB4" w14:textId="77777777" w:rsidR="004D293C" w:rsidRPr="0005085E" w:rsidRDefault="004D293C" w:rsidP="004D293C">
            <w:pPr>
              <w:spacing w:line="240" w:lineRule="atLeast"/>
              <w:jc w:val="right"/>
              <w:rPr>
                <w:rFonts w:ascii="Arial" w:hAnsi="Arial" w:cs="Arial"/>
                <w:color w:val="0000FF"/>
                <w:lang w:val="fr-BE"/>
              </w:rPr>
            </w:pPr>
          </w:p>
        </w:tc>
        <w:tc>
          <w:tcPr>
            <w:tcW w:w="154" w:type="pct"/>
            <w:vAlign w:val="bottom"/>
          </w:tcPr>
          <w:p w14:paraId="40649E97" w14:textId="724EC60D" w:rsidR="004D293C" w:rsidRPr="0005085E" w:rsidRDefault="0037727E" w:rsidP="004D293C">
            <w:pPr>
              <w:spacing w:line="240" w:lineRule="atLeast"/>
              <w:jc w:val="right"/>
              <w:rPr>
                <w:rFonts w:ascii="Arial" w:hAnsi="Arial" w:cs="Arial"/>
                <w:color w:val="0000FF"/>
                <w:lang w:val="fr-BE"/>
              </w:rPr>
            </w:pPr>
            <w:r w:rsidRPr="0037727E">
              <w:rPr>
                <w:rFonts w:ascii="Arial" w:hAnsi="Arial" w:cs="Arial"/>
                <w:color w:val="0000FF"/>
                <w:lang w:val="fr-BE"/>
              </w:rPr>
              <w:t>"</w:t>
            </w:r>
          </w:p>
        </w:tc>
      </w:tr>
      <w:tr w:rsidR="004D293C" w:rsidRPr="007E0134" w14:paraId="22259D84" w14:textId="77777777" w:rsidTr="002F7583">
        <w:trPr>
          <w:cantSplit/>
        </w:trPr>
        <w:tc>
          <w:tcPr>
            <w:tcW w:w="155" w:type="pct"/>
          </w:tcPr>
          <w:p w14:paraId="74C43EB9" w14:textId="77777777" w:rsidR="004D293C" w:rsidRPr="0005085E" w:rsidRDefault="004D293C" w:rsidP="004D293C">
            <w:pPr>
              <w:spacing w:line="240" w:lineRule="atLeast"/>
              <w:rPr>
                <w:rFonts w:ascii="Arial" w:hAnsi="Arial" w:cs="Arial"/>
                <w:color w:val="0000FF"/>
                <w:lang w:val="fr-BE"/>
              </w:rPr>
            </w:pPr>
          </w:p>
        </w:tc>
        <w:tc>
          <w:tcPr>
            <w:tcW w:w="279" w:type="pct"/>
          </w:tcPr>
          <w:p w14:paraId="27A72509" w14:textId="77777777" w:rsidR="004D293C" w:rsidRPr="0005085E" w:rsidRDefault="004D293C" w:rsidP="004D293C">
            <w:pPr>
              <w:spacing w:line="240" w:lineRule="atLeast"/>
              <w:rPr>
                <w:rFonts w:ascii="Arial" w:hAnsi="Arial" w:cs="Arial"/>
                <w:color w:val="0000FF"/>
                <w:lang w:val="fr-BE"/>
              </w:rPr>
            </w:pPr>
          </w:p>
        </w:tc>
        <w:tc>
          <w:tcPr>
            <w:tcW w:w="464" w:type="pct"/>
          </w:tcPr>
          <w:p w14:paraId="52449E6A"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D7E21A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ADEA32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A2680BD" w14:textId="77777777" w:rsidR="004D293C" w:rsidRPr="0005085E" w:rsidRDefault="004D293C" w:rsidP="004D293C">
            <w:pPr>
              <w:spacing w:line="240" w:lineRule="atLeast"/>
              <w:jc w:val="right"/>
              <w:rPr>
                <w:rFonts w:ascii="Arial" w:hAnsi="Arial" w:cs="Arial"/>
                <w:color w:val="0000FF"/>
                <w:lang w:val="fr-BE"/>
              </w:rPr>
            </w:pPr>
          </w:p>
        </w:tc>
      </w:tr>
      <w:tr w:rsidR="0037727E" w:rsidRPr="00106544" w14:paraId="7429E3F6" w14:textId="77777777" w:rsidTr="000B57A7">
        <w:trPr>
          <w:cantSplit/>
        </w:trPr>
        <w:tc>
          <w:tcPr>
            <w:tcW w:w="155" w:type="pct"/>
          </w:tcPr>
          <w:p w14:paraId="10838D12" w14:textId="77777777" w:rsidR="0037727E" w:rsidRPr="00EE1415" w:rsidRDefault="0037727E" w:rsidP="000B57A7">
            <w:pPr>
              <w:spacing w:line="240" w:lineRule="atLeast"/>
              <w:rPr>
                <w:color w:val="0000FF"/>
                <w:lang w:val="fr-BE"/>
              </w:rPr>
            </w:pPr>
          </w:p>
        </w:tc>
        <w:tc>
          <w:tcPr>
            <w:tcW w:w="279" w:type="pct"/>
          </w:tcPr>
          <w:p w14:paraId="21C7AC6E" w14:textId="77777777" w:rsidR="0037727E" w:rsidRPr="00EE1415" w:rsidRDefault="0037727E" w:rsidP="000B57A7">
            <w:pPr>
              <w:spacing w:line="240" w:lineRule="atLeast"/>
              <w:rPr>
                <w:color w:val="0000FF"/>
                <w:lang w:val="fr-BE"/>
              </w:rPr>
            </w:pPr>
          </w:p>
        </w:tc>
        <w:tc>
          <w:tcPr>
            <w:tcW w:w="464" w:type="pct"/>
          </w:tcPr>
          <w:p w14:paraId="042EB6FB" w14:textId="77777777" w:rsidR="0037727E" w:rsidRPr="00EE1415" w:rsidRDefault="0037727E" w:rsidP="000B57A7">
            <w:pPr>
              <w:spacing w:line="240" w:lineRule="atLeast"/>
              <w:jc w:val="both"/>
              <w:rPr>
                <w:color w:val="0000FF"/>
                <w:lang w:val="fr-BE"/>
              </w:rPr>
            </w:pPr>
          </w:p>
        </w:tc>
        <w:tc>
          <w:tcPr>
            <w:tcW w:w="465" w:type="pct"/>
          </w:tcPr>
          <w:p w14:paraId="0F2E6572" w14:textId="77777777" w:rsidR="0037727E" w:rsidRPr="00EE1415" w:rsidRDefault="0037727E" w:rsidP="000B57A7">
            <w:pPr>
              <w:spacing w:line="240" w:lineRule="atLeast"/>
              <w:rPr>
                <w:color w:val="0000FF"/>
                <w:lang w:val="fr-BE"/>
              </w:rPr>
            </w:pPr>
          </w:p>
        </w:tc>
        <w:tc>
          <w:tcPr>
            <w:tcW w:w="3483" w:type="pct"/>
            <w:gridSpan w:val="7"/>
          </w:tcPr>
          <w:p w14:paraId="01F68AFA" w14:textId="77777777"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r>
              <w:rPr>
                <w:rFonts w:ascii="Arial" w:hAnsi="Arial"/>
                <w:i/>
                <w:color w:val="0000FF"/>
                <w:sz w:val="18"/>
                <w:lang w:val="fr-BE"/>
              </w:rPr>
              <w:t xml:space="preserve"> + </w:t>
            </w:r>
            <w:r w:rsidRPr="00343381">
              <w:rPr>
                <w:rFonts w:ascii="Arial" w:hAnsi="Arial"/>
                <w:i/>
                <w:color w:val="0000FF"/>
                <w:sz w:val="18"/>
                <w:lang w:val="fr-BE"/>
              </w:rPr>
              <w:t xml:space="preserve">"A.R. </w:t>
            </w:r>
            <w:r>
              <w:rPr>
                <w:rFonts w:ascii="Arial" w:hAnsi="Arial"/>
                <w:i/>
                <w:color w:val="0000FF"/>
                <w:sz w:val="18"/>
                <w:lang w:val="fr-BE"/>
              </w:rPr>
              <w:t>17.4.2024</w:t>
            </w:r>
            <w:r w:rsidRPr="00343381">
              <w:rPr>
                <w:rFonts w:ascii="Arial" w:hAnsi="Arial"/>
                <w:i/>
                <w:color w:val="0000FF"/>
                <w:sz w:val="18"/>
                <w:lang w:val="fr-BE"/>
              </w:rPr>
              <w:t>" (en vigueur 1.</w:t>
            </w:r>
            <w:r>
              <w:rPr>
                <w:rFonts w:ascii="Arial" w:hAnsi="Arial"/>
                <w:i/>
                <w:color w:val="0000FF"/>
                <w:sz w:val="18"/>
                <w:lang w:val="fr-BE"/>
              </w:rPr>
              <w:t>1</w:t>
            </w:r>
            <w:r w:rsidRPr="00343381">
              <w:rPr>
                <w:rFonts w:ascii="Arial" w:hAnsi="Arial"/>
                <w:i/>
                <w:color w:val="0000FF"/>
                <w:sz w:val="18"/>
                <w:lang w:val="fr-BE"/>
              </w:rPr>
              <w:t>2.20</w:t>
            </w:r>
            <w:r>
              <w:rPr>
                <w:rFonts w:ascii="Arial" w:hAnsi="Arial"/>
                <w:i/>
                <w:color w:val="0000FF"/>
                <w:sz w:val="18"/>
                <w:lang w:val="fr-BE"/>
              </w:rPr>
              <w:t>24</w:t>
            </w:r>
            <w:r w:rsidRPr="00343381">
              <w:rPr>
                <w:rFonts w:ascii="Arial" w:hAnsi="Arial"/>
                <w:i/>
                <w:color w:val="0000FF"/>
                <w:sz w:val="18"/>
                <w:lang w:val="fr-BE"/>
              </w:rPr>
              <w:t>)</w:t>
            </w:r>
          </w:p>
        </w:tc>
        <w:tc>
          <w:tcPr>
            <w:tcW w:w="154" w:type="pct"/>
            <w:vAlign w:val="bottom"/>
          </w:tcPr>
          <w:p w14:paraId="6A3E5403" w14:textId="77777777" w:rsidR="0037727E" w:rsidRPr="0005085E" w:rsidRDefault="0037727E" w:rsidP="000B57A7">
            <w:pPr>
              <w:spacing w:line="240" w:lineRule="atLeast"/>
              <w:jc w:val="right"/>
              <w:rPr>
                <w:color w:val="0000FF"/>
                <w:lang w:val="fr-BE"/>
              </w:rPr>
            </w:pPr>
          </w:p>
        </w:tc>
      </w:tr>
      <w:tr w:rsidR="004D293C" w:rsidRPr="00106544" w14:paraId="13AAD689" w14:textId="77777777" w:rsidTr="002F7583">
        <w:trPr>
          <w:cantSplit/>
        </w:trPr>
        <w:tc>
          <w:tcPr>
            <w:tcW w:w="155" w:type="pct"/>
          </w:tcPr>
          <w:p w14:paraId="1818960A" w14:textId="77777777" w:rsidR="004D293C" w:rsidRPr="0037727E" w:rsidRDefault="004D293C" w:rsidP="004D293C">
            <w:pPr>
              <w:spacing w:line="240" w:lineRule="atLeast"/>
              <w:rPr>
                <w:rFonts w:ascii="Arial" w:hAnsi="Arial" w:cs="Arial"/>
                <w:color w:val="0000FF"/>
                <w:lang w:val="fr-FR"/>
              </w:rPr>
            </w:pPr>
          </w:p>
        </w:tc>
        <w:tc>
          <w:tcPr>
            <w:tcW w:w="279" w:type="pct"/>
          </w:tcPr>
          <w:p w14:paraId="0240C33F" w14:textId="77777777" w:rsidR="004D293C" w:rsidRPr="0005085E" w:rsidRDefault="004D293C" w:rsidP="004D293C">
            <w:pPr>
              <w:spacing w:line="240" w:lineRule="atLeast"/>
              <w:rPr>
                <w:rFonts w:ascii="Arial" w:hAnsi="Arial" w:cs="Arial"/>
                <w:color w:val="0000FF"/>
                <w:lang w:val="fr-BE"/>
              </w:rPr>
            </w:pPr>
          </w:p>
        </w:tc>
        <w:tc>
          <w:tcPr>
            <w:tcW w:w="464" w:type="pct"/>
          </w:tcPr>
          <w:p w14:paraId="098EF18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BD5616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4067936" w14:textId="18701051" w:rsidR="004D293C" w:rsidRPr="0005085E" w:rsidRDefault="0037727E" w:rsidP="004D293C">
            <w:pPr>
              <w:spacing w:line="240" w:lineRule="atLeast"/>
              <w:jc w:val="both"/>
              <w:rPr>
                <w:rFonts w:ascii="Arial" w:hAnsi="Arial" w:cs="Arial"/>
                <w:color w:val="0000FF"/>
                <w:lang w:val="fr-BE"/>
              </w:rPr>
            </w:pPr>
            <w:r w:rsidRPr="0037727E">
              <w:rPr>
                <w:rFonts w:ascii="Arial" w:hAnsi="Arial" w:cs="Arial"/>
                <w:color w:val="0000FF"/>
                <w:lang w:val="fr-BE"/>
              </w:rPr>
              <w:t>"</w:t>
            </w:r>
            <w:r w:rsidR="004D293C" w:rsidRPr="00140509">
              <w:rPr>
                <w:rFonts w:ascii="Arial" w:hAnsi="Arial" w:cs="Arial"/>
                <w:color w:val="0000FF"/>
                <w:lang w:val="fr-BE"/>
              </w:rPr>
              <w:t>Avant la concertation 109373 ou 109395, le médecin spécialiste en psychiatrie a précisé le rôle du psychologue ou de l'orthopédagogue dans un plan de traitement établi au cours :</w:t>
            </w:r>
          </w:p>
        </w:tc>
        <w:tc>
          <w:tcPr>
            <w:tcW w:w="154" w:type="pct"/>
            <w:vAlign w:val="bottom"/>
          </w:tcPr>
          <w:p w14:paraId="1764DE2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E9E3256" w14:textId="77777777" w:rsidTr="002F7583">
        <w:trPr>
          <w:cantSplit/>
        </w:trPr>
        <w:tc>
          <w:tcPr>
            <w:tcW w:w="155" w:type="pct"/>
          </w:tcPr>
          <w:p w14:paraId="1BF4F5E0" w14:textId="77777777" w:rsidR="004D293C" w:rsidRPr="0005085E" w:rsidRDefault="004D293C" w:rsidP="004D293C">
            <w:pPr>
              <w:spacing w:line="240" w:lineRule="atLeast"/>
              <w:rPr>
                <w:rFonts w:ascii="Arial" w:hAnsi="Arial" w:cs="Arial"/>
                <w:color w:val="0000FF"/>
                <w:lang w:val="fr-BE"/>
              </w:rPr>
            </w:pPr>
          </w:p>
        </w:tc>
        <w:tc>
          <w:tcPr>
            <w:tcW w:w="279" w:type="pct"/>
          </w:tcPr>
          <w:p w14:paraId="1F895D61" w14:textId="77777777" w:rsidR="004D293C" w:rsidRPr="0005085E" w:rsidRDefault="004D293C" w:rsidP="004D293C">
            <w:pPr>
              <w:spacing w:line="240" w:lineRule="atLeast"/>
              <w:rPr>
                <w:rFonts w:ascii="Arial" w:hAnsi="Arial" w:cs="Arial"/>
                <w:color w:val="0000FF"/>
                <w:lang w:val="fr-BE"/>
              </w:rPr>
            </w:pPr>
          </w:p>
        </w:tc>
        <w:tc>
          <w:tcPr>
            <w:tcW w:w="464" w:type="pct"/>
          </w:tcPr>
          <w:p w14:paraId="73D02542"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33238B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8B6489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40C156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5A5FDC9B" w14:textId="77777777" w:rsidTr="002F7583">
        <w:trPr>
          <w:cantSplit/>
        </w:trPr>
        <w:tc>
          <w:tcPr>
            <w:tcW w:w="155" w:type="pct"/>
          </w:tcPr>
          <w:p w14:paraId="45FDFB3D" w14:textId="77777777" w:rsidR="004D293C" w:rsidRPr="0005085E" w:rsidRDefault="004D293C" w:rsidP="004D293C">
            <w:pPr>
              <w:spacing w:line="240" w:lineRule="atLeast"/>
              <w:rPr>
                <w:rFonts w:ascii="Arial" w:hAnsi="Arial" w:cs="Arial"/>
                <w:color w:val="0000FF"/>
                <w:lang w:val="fr-BE"/>
              </w:rPr>
            </w:pPr>
          </w:p>
        </w:tc>
        <w:tc>
          <w:tcPr>
            <w:tcW w:w="279" w:type="pct"/>
          </w:tcPr>
          <w:p w14:paraId="3B9C1F83" w14:textId="77777777" w:rsidR="004D293C" w:rsidRPr="0005085E" w:rsidRDefault="004D293C" w:rsidP="004D293C">
            <w:pPr>
              <w:spacing w:line="240" w:lineRule="atLeast"/>
              <w:rPr>
                <w:rFonts w:ascii="Arial" w:hAnsi="Arial" w:cs="Arial"/>
                <w:color w:val="0000FF"/>
                <w:lang w:val="fr-BE"/>
              </w:rPr>
            </w:pPr>
          </w:p>
        </w:tc>
        <w:tc>
          <w:tcPr>
            <w:tcW w:w="464" w:type="pct"/>
          </w:tcPr>
          <w:p w14:paraId="6F71C1F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A2A6D8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8B9B82D" w14:textId="1F4C3BCE"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a) ou d'une évaluation psychiatrique approfondie (</w:t>
            </w:r>
            <w:r w:rsidR="0037727E" w:rsidRPr="0037727E">
              <w:rPr>
                <w:rFonts w:ascii="Arial" w:hAnsi="Arial" w:cs="Arial"/>
                <w:color w:val="0000FF"/>
                <w:lang w:val="fr-BE"/>
              </w:rPr>
              <w:t>109351, 109410 ou 101975</w:t>
            </w:r>
            <w:r w:rsidRPr="00140509">
              <w:rPr>
                <w:rFonts w:ascii="Arial" w:hAnsi="Arial" w:cs="Arial"/>
                <w:color w:val="0000FF"/>
                <w:lang w:val="fr-BE"/>
              </w:rPr>
              <w:t>);</w:t>
            </w:r>
          </w:p>
        </w:tc>
        <w:tc>
          <w:tcPr>
            <w:tcW w:w="154" w:type="pct"/>
            <w:vAlign w:val="bottom"/>
          </w:tcPr>
          <w:p w14:paraId="17DB7D3A"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75890395" w14:textId="77777777" w:rsidTr="002F7583">
        <w:trPr>
          <w:cantSplit/>
        </w:trPr>
        <w:tc>
          <w:tcPr>
            <w:tcW w:w="155" w:type="pct"/>
          </w:tcPr>
          <w:p w14:paraId="2A9F0B8A" w14:textId="77777777" w:rsidR="004D293C" w:rsidRPr="0005085E" w:rsidRDefault="004D293C" w:rsidP="004D293C">
            <w:pPr>
              <w:spacing w:line="240" w:lineRule="atLeast"/>
              <w:rPr>
                <w:rFonts w:ascii="Arial" w:hAnsi="Arial" w:cs="Arial"/>
                <w:color w:val="0000FF"/>
                <w:lang w:val="fr-BE"/>
              </w:rPr>
            </w:pPr>
          </w:p>
        </w:tc>
        <w:tc>
          <w:tcPr>
            <w:tcW w:w="279" w:type="pct"/>
          </w:tcPr>
          <w:p w14:paraId="328A6FD2" w14:textId="77777777" w:rsidR="004D293C" w:rsidRPr="0005085E" w:rsidRDefault="004D293C" w:rsidP="004D293C">
            <w:pPr>
              <w:spacing w:line="240" w:lineRule="atLeast"/>
              <w:rPr>
                <w:rFonts w:ascii="Arial" w:hAnsi="Arial" w:cs="Arial"/>
                <w:color w:val="0000FF"/>
                <w:lang w:val="fr-BE"/>
              </w:rPr>
            </w:pPr>
          </w:p>
        </w:tc>
        <w:tc>
          <w:tcPr>
            <w:tcW w:w="464" w:type="pct"/>
          </w:tcPr>
          <w:p w14:paraId="03F09818"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0078B2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C7297CE"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5336B9F6"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2772EA6" w14:textId="77777777" w:rsidTr="002F7583">
        <w:trPr>
          <w:cantSplit/>
        </w:trPr>
        <w:tc>
          <w:tcPr>
            <w:tcW w:w="155" w:type="pct"/>
          </w:tcPr>
          <w:p w14:paraId="245B5694" w14:textId="77777777" w:rsidR="004D293C" w:rsidRPr="0005085E" w:rsidRDefault="004D293C" w:rsidP="004D293C">
            <w:pPr>
              <w:spacing w:line="240" w:lineRule="atLeast"/>
              <w:rPr>
                <w:rFonts w:ascii="Arial" w:hAnsi="Arial" w:cs="Arial"/>
                <w:color w:val="0000FF"/>
                <w:lang w:val="fr-BE"/>
              </w:rPr>
            </w:pPr>
          </w:p>
        </w:tc>
        <w:tc>
          <w:tcPr>
            <w:tcW w:w="279" w:type="pct"/>
          </w:tcPr>
          <w:p w14:paraId="5F153186" w14:textId="77777777" w:rsidR="004D293C" w:rsidRPr="0005085E" w:rsidRDefault="004D293C" w:rsidP="004D293C">
            <w:pPr>
              <w:spacing w:line="240" w:lineRule="atLeast"/>
              <w:rPr>
                <w:rFonts w:ascii="Arial" w:hAnsi="Arial" w:cs="Arial"/>
                <w:color w:val="0000FF"/>
                <w:lang w:val="fr-BE"/>
              </w:rPr>
            </w:pPr>
          </w:p>
        </w:tc>
        <w:tc>
          <w:tcPr>
            <w:tcW w:w="464" w:type="pct"/>
          </w:tcPr>
          <w:p w14:paraId="4B19BFA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5D9C7E0"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ED5B948" w14:textId="38632F04"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b) ou d'une thérapie de médiation (</w:t>
            </w:r>
            <w:r w:rsidR="0037727E" w:rsidRPr="0037727E">
              <w:rPr>
                <w:rFonts w:ascii="Arial" w:hAnsi="Arial" w:cs="Arial"/>
                <w:color w:val="0000FF"/>
                <w:lang w:val="fr-BE"/>
              </w:rPr>
              <w:t>109336, 109675, 101931 ou 106890</w:t>
            </w:r>
            <w:r w:rsidRPr="00140509">
              <w:rPr>
                <w:rFonts w:ascii="Arial" w:hAnsi="Arial" w:cs="Arial"/>
                <w:color w:val="0000FF"/>
                <w:lang w:val="fr-BE"/>
              </w:rPr>
              <w:t>) ;</w:t>
            </w:r>
          </w:p>
        </w:tc>
        <w:tc>
          <w:tcPr>
            <w:tcW w:w="154" w:type="pct"/>
            <w:vAlign w:val="bottom"/>
          </w:tcPr>
          <w:p w14:paraId="68320859"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68F21C3" w14:textId="77777777" w:rsidTr="002F7583">
        <w:trPr>
          <w:cantSplit/>
        </w:trPr>
        <w:tc>
          <w:tcPr>
            <w:tcW w:w="155" w:type="pct"/>
          </w:tcPr>
          <w:p w14:paraId="11457ADD" w14:textId="309D13E2" w:rsidR="004D293C" w:rsidRPr="0005085E" w:rsidRDefault="004D293C" w:rsidP="004D293C">
            <w:pPr>
              <w:spacing w:line="240" w:lineRule="atLeast"/>
              <w:rPr>
                <w:rFonts w:ascii="Arial" w:hAnsi="Arial" w:cs="Arial"/>
                <w:color w:val="0000FF"/>
                <w:lang w:val="fr-BE"/>
              </w:rPr>
            </w:pPr>
          </w:p>
        </w:tc>
        <w:tc>
          <w:tcPr>
            <w:tcW w:w="279" w:type="pct"/>
          </w:tcPr>
          <w:p w14:paraId="31871A9F" w14:textId="77777777" w:rsidR="004D293C" w:rsidRPr="0005085E" w:rsidRDefault="004D293C" w:rsidP="004D293C">
            <w:pPr>
              <w:spacing w:line="240" w:lineRule="atLeast"/>
              <w:rPr>
                <w:rFonts w:ascii="Arial" w:hAnsi="Arial" w:cs="Arial"/>
                <w:color w:val="0000FF"/>
                <w:lang w:val="fr-BE"/>
              </w:rPr>
            </w:pPr>
          </w:p>
        </w:tc>
        <w:tc>
          <w:tcPr>
            <w:tcW w:w="464" w:type="pct"/>
          </w:tcPr>
          <w:p w14:paraId="2715114B"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E45215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D1C0DAB"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68455307" w14:textId="77777777" w:rsidR="004D293C" w:rsidRPr="0005085E" w:rsidRDefault="004D293C" w:rsidP="004D293C">
            <w:pPr>
              <w:spacing w:line="240" w:lineRule="atLeast"/>
              <w:jc w:val="right"/>
              <w:rPr>
                <w:rFonts w:ascii="Arial" w:hAnsi="Arial" w:cs="Arial"/>
                <w:color w:val="0000FF"/>
                <w:lang w:val="fr-BE"/>
              </w:rPr>
            </w:pPr>
          </w:p>
        </w:tc>
      </w:tr>
      <w:tr w:rsidR="004D293C" w:rsidRPr="0037727E" w14:paraId="731616E5" w14:textId="77777777" w:rsidTr="002F7583">
        <w:trPr>
          <w:cantSplit/>
        </w:trPr>
        <w:tc>
          <w:tcPr>
            <w:tcW w:w="155" w:type="pct"/>
          </w:tcPr>
          <w:p w14:paraId="7C0F1718" w14:textId="77777777" w:rsidR="004D293C" w:rsidRPr="0005085E" w:rsidRDefault="004D293C" w:rsidP="004D293C">
            <w:pPr>
              <w:spacing w:line="240" w:lineRule="atLeast"/>
              <w:rPr>
                <w:rFonts w:ascii="Arial" w:hAnsi="Arial" w:cs="Arial"/>
                <w:color w:val="0000FF"/>
                <w:lang w:val="fr-BE"/>
              </w:rPr>
            </w:pPr>
          </w:p>
        </w:tc>
        <w:tc>
          <w:tcPr>
            <w:tcW w:w="279" w:type="pct"/>
          </w:tcPr>
          <w:p w14:paraId="69F5EB14" w14:textId="77777777" w:rsidR="004D293C" w:rsidRPr="0005085E" w:rsidRDefault="004D293C" w:rsidP="004D293C">
            <w:pPr>
              <w:spacing w:line="240" w:lineRule="atLeast"/>
              <w:rPr>
                <w:rFonts w:ascii="Arial" w:hAnsi="Arial" w:cs="Arial"/>
                <w:color w:val="0000FF"/>
                <w:lang w:val="fr-BE"/>
              </w:rPr>
            </w:pPr>
          </w:p>
        </w:tc>
        <w:tc>
          <w:tcPr>
            <w:tcW w:w="464" w:type="pct"/>
          </w:tcPr>
          <w:p w14:paraId="1A4845BF"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1A85DF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328D12D" w14:textId="5E0C3CA8"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c) ou d'une hospitalisation dans un service de neuropsychiatrie infantile (service K).</w:t>
            </w:r>
            <w:r w:rsidR="0037727E" w:rsidRPr="0037727E">
              <w:rPr>
                <w:lang w:val="fr-FR"/>
              </w:rPr>
              <w:t xml:space="preserve"> </w:t>
            </w:r>
            <w:r w:rsidR="0037727E" w:rsidRPr="0037727E">
              <w:rPr>
                <w:rFonts w:ascii="Arial" w:hAnsi="Arial" w:cs="Arial"/>
                <w:color w:val="0000FF"/>
                <w:lang w:val="fr-BE"/>
              </w:rPr>
              <w:t>"</w:t>
            </w:r>
          </w:p>
        </w:tc>
        <w:tc>
          <w:tcPr>
            <w:tcW w:w="154" w:type="pct"/>
            <w:vAlign w:val="bottom"/>
          </w:tcPr>
          <w:p w14:paraId="1FED7109" w14:textId="77777777" w:rsidR="004D293C" w:rsidRPr="0005085E" w:rsidRDefault="004D293C" w:rsidP="004D293C">
            <w:pPr>
              <w:spacing w:line="240" w:lineRule="atLeast"/>
              <w:jc w:val="right"/>
              <w:rPr>
                <w:rFonts w:ascii="Arial" w:hAnsi="Arial" w:cs="Arial"/>
                <w:color w:val="0000FF"/>
                <w:lang w:val="fr-BE"/>
              </w:rPr>
            </w:pPr>
          </w:p>
        </w:tc>
      </w:tr>
      <w:bookmarkEnd w:id="18"/>
      <w:tr w:rsidR="004D293C" w:rsidRPr="0037727E" w14:paraId="6EDE8FFE" w14:textId="77777777" w:rsidTr="002F7583">
        <w:trPr>
          <w:cantSplit/>
        </w:trPr>
        <w:tc>
          <w:tcPr>
            <w:tcW w:w="155" w:type="pct"/>
          </w:tcPr>
          <w:p w14:paraId="31794AF9" w14:textId="77777777" w:rsidR="004D293C" w:rsidRPr="0005085E" w:rsidRDefault="004D293C" w:rsidP="004D293C">
            <w:pPr>
              <w:spacing w:line="240" w:lineRule="atLeast"/>
              <w:rPr>
                <w:rFonts w:ascii="Arial" w:hAnsi="Arial" w:cs="Arial"/>
                <w:color w:val="0000FF"/>
                <w:lang w:val="fr-BE"/>
              </w:rPr>
            </w:pPr>
          </w:p>
        </w:tc>
        <w:tc>
          <w:tcPr>
            <w:tcW w:w="279" w:type="pct"/>
          </w:tcPr>
          <w:p w14:paraId="153E0EFF" w14:textId="77777777" w:rsidR="004D293C" w:rsidRPr="0005085E" w:rsidRDefault="004D293C" w:rsidP="004D293C">
            <w:pPr>
              <w:spacing w:line="240" w:lineRule="atLeast"/>
              <w:rPr>
                <w:rFonts w:ascii="Arial" w:hAnsi="Arial" w:cs="Arial"/>
                <w:color w:val="0000FF"/>
                <w:lang w:val="fr-BE"/>
              </w:rPr>
            </w:pPr>
          </w:p>
        </w:tc>
        <w:tc>
          <w:tcPr>
            <w:tcW w:w="464" w:type="pct"/>
          </w:tcPr>
          <w:p w14:paraId="08D20CA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7D3B349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35E2062" w14:textId="77777777" w:rsidR="004D293C" w:rsidRPr="00140509" w:rsidRDefault="004D293C" w:rsidP="004D293C">
            <w:pPr>
              <w:spacing w:line="240" w:lineRule="atLeast"/>
              <w:jc w:val="both"/>
              <w:rPr>
                <w:rFonts w:ascii="Arial" w:hAnsi="Arial" w:cs="Arial"/>
                <w:color w:val="0000FF"/>
                <w:lang w:val="fr-BE"/>
              </w:rPr>
            </w:pPr>
          </w:p>
        </w:tc>
        <w:tc>
          <w:tcPr>
            <w:tcW w:w="154" w:type="pct"/>
            <w:vAlign w:val="bottom"/>
          </w:tcPr>
          <w:p w14:paraId="2D0D3608" w14:textId="77777777" w:rsidR="004D293C" w:rsidRPr="0005085E" w:rsidRDefault="004D293C" w:rsidP="004D293C">
            <w:pPr>
              <w:spacing w:line="240" w:lineRule="atLeast"/>
              <w:jc w:val="right"/>
              <w:rPr>
                <w:rFonts w:ascii="Arial" w:hAnsi="Arial" w:cs="Arial"/>
                <w:color w:val="0000FF"/>
                <w:lang w:val="fr-BE"/>
              </w:rPr>
            </w:pPr>
          </w:p>
        </w:tc>
      </w:tr>
      <w:tr w:rsidR="0037727E" w:rsidRPr="0005085E" w14:paraId="1FE3119F" w14:textId="77777777" w:rsidTr="000B57A7">
        <w:trPr>
          <w:cantSplit/>
        </w:trPr>
        <w:tc>
          <w:tcPr>
            <w:tcW w:w="155" w:type="pct"/>
          </w:tcPr>
          <w:p w14:paraId="7A75CECD" w14:textId="77777777" w:rsidR="0037727E" w:rsidRPr="00EE1415" w:rsidRDefault="0037727E" w:rsidP="000B57A7">
            <w:pPr>
              <w:spacing w:line="240" w:lineRule="atLeast"/>
              <w:rPr>
                <w:color w:val="0000FF"/>
                <w:lang w:val="fr-BE"/>
              </w:rPr>
            </w:pPr>
          </w:p>
        </w:tc>
        <w:tc>
          <w:tcPr>
            <w:tcW w:w="279" w:type="pct"/>
          </w:tcPr>
          <w:p w14:paraId="148B75DC" w14:textId="77777777" w:rsidR="0037727E" w:rsidRPr="00EE1415" w:rsidRDefault="0037727E" w:rsidP="000B57A7">
            <w:pPr>
              <w:spacing w:line="240" w:lineRule="atLeast"/>
              <w:rPr>
                <w:color w:val="0000FF"/>
                <w:lang w:val="fr-BE"/>
              </w:rPr>
            </w:pPr>
          </w:p>
        </w:tc>
        <w:tc>
          <w:tcPr>
            <w:tcW w:w="464" w:type="pct"/>
          </w:tcPr>
          <w:p w14:paraId="45352774" w14:textId="77777777" w:rsidR="0037727E" w:rsidRPr="00EE1415" w:rsidRDefault="0037727E" w:rsidP="000B57A7">
            <w:pPr>
              <w:spacing w:line="240" w:lineRule="atLeast"/>
              <w:jc w:val="both"/>
              <w:rPr>
                <w:color w:val="0000FF"/>
                <w:lang w:val="fr-BE"/>
              </w:rPr>
            </w:pPr>
          </w:p>
        </w:tc>
        <w:tc>
          <w:tcPr>
            <w:tcW w:w="465" w:type="pct"/>
          </w:tcPr>
          <w:p w14:paraId="23375F44" w14:textId="77777777" w:rsidR="0037727E" w:rsidRPr="00EE1415" w:rsidRDefault="0037727E" w:rsidP="000B57A7">
            <w:pPr>
              <w:spacing w:line="240" w:lineRule="atLeast"/>
              <w:rPr>
                <w:color w:val="0000FF"/>
                <w:lang w:val="fr-BE"/>
              </w:rPr>
            </w:pPr>
          </w:p>
        </w:tc>
        <w:tc>
          <w:tcPr>
            <w:tcW w:w="3483" w:type="pct"/>
            <w:gridSpan w:val="7"/>
          </w:tcPr>
          <w:p w14:paraId="1E4E6A2E" w14:textId="77777777"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p>
        </w:tc>
        <w:tc>
          <w:tcPr>
            <w:tcW w:w="154" w:type="pct"/>
            <w:vAlign w:val="bottom"/>
          </w:tcPr>
          <w:p w14:paraId="414C1C36" w14:textId="77777777" w:rsidR="0037727E" w:rsidRPr="0005085E" w:rsidRDefault="0037727E" w:rsidP="000B57A7">
            <w:pPr>
              <w:spacing w:line="240" w:lineRule="atLeast"/>
              <w:jc w:val="right"/>
              <w:rPr>
                <w:color w:val="0000FF"/>
                <w:lang w:val="fr-BE"/>
              </w:rPr>
            </w:pPr>
          </w:p>
        </w:tc>
      </w:tr>
      <w:tr w:rsidR="004D293C" w:rsidRPr="00106544" w14:paraId="419014CD" w14:textId="77777777" w:rsidTr="002F7583">
        <w:trPr>
          <w:cantSplit/>
        </w:trPr>
        <w:tc>
          <w:tcPr>
            <w:tcW w:w="155" w:type="pct"/>
          </w:tcPr>
          <w:p w14:paraId="6B47013A" w14:textId="77777777" w:rsidR="004D293C" w:rsidRPr="0005085E" w:rsidRDefault="004D293C" w:rsidP="004D293C">
            <w:pPr>
              <w:spacing w:line="240" w:lineRule="atLeast"/>
              <w:rPr>
                <w:rFonts w:ascii="Arial" w:hAnsi="Arial" w:cs="Arial"/>
                <w:color w:val="0000FF"/>
                <w:lang w:val="fr-BE"/>
              </w:rPr>
            </w:pPr>
          </w:p>
        </w:tc>
        <w:tc>
          <w:tcPr>
            <w:tcW w:w="279" w:type="pct"/>
          </w:tcPr>
          <w:p w14:paraId="1E06F4F3" w14:textId="77777777" w:rsidR="004D293C" w:rsidRPr="0005085E" w:rsidRDefault="004D293C" w:rsidP="004D293C">
            <w:pPr>
              <w:spacing w:line="240" w:lineRule="atLeast"/>
              <w:rPr>
                <w:rFonts w:ascii="Arial" w:hAnsi="Arial" w:cs="Arial"/>
                <w:color w:val="0000FF"/>
                <w:lang w:val="fr-BE"/>
              </w:rPr>
            </w:pPr>
          </w:p>
        </w:tc>
        <w:tc>
          <w:tcPr>
            <w:tcW w:w="464" w:type="pct"/>
          </w:tcPr>
          <w:p w14:paraId="0BEFD0E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A2D80A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EADB854"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La concertation a lieu en présence du médecin spécialiste en psychiatrie et du psychologue ou de l'orthopédagogue impliqués dans le traitement.</w:t>
            </w:r>
          </w:p>
        </w:tc>
        <w:tc>
          <w:tcPr>
            <w:tcW w:w="154" w:type="pct"/>
            <w:vAlign w:val="bottom"/>
          </w:tcPr>
          <w:p w14:paraId="39851554"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D6DC155" w14:textId="77777777" w:rsidTr="002F7583">
        <w:trPr>
          <w:cantSplit/>
        </w:trPr>
        <w:tc>
          <w:tcPr>
            <w:tcW w:w="155" w:type="pct"/>
          </w:tcPr>
          <w:p w14:paraId="4F7ADBC8" w14:textId="77777777" w:rsidR="004D293C" w:rsidRPr="0005085E" w:rsidRDefault="004D293C" w:rsidP="004D293C">
            <w:pPr>
              <w:spacing w:line="240" w:lineRule="atLeast"/>
              <w:rPr>
                <w:rFonts w:ascii="Arial" w:hAnsi="Arial" w:cs="Arial"/>
                <w:color w:val="0000FF"/>
                <w:lang w:val="fr-BE"/>
              </w:rPr>
            </w:pPr>
          </w:p>
        </w:tc>
        <w:tc>
          <w:tcPr>
            <w:tcW w:w="279" w:type="pct"/>
          </w:tcPr>
          <w:p w14:paraId="374E634B" w14:textId="77777777" w:rsidR="004D293C" w:rsidRPr="0005085E" w:rsidRDefault="004D293C" w:rsidP="004D293C">
            <w:pPr>
              <w:spacing w:line="240" w:lineRule="atLeast"/>
              <w:rPr>
                <w:rFonts w:ascii="Arial" w:hAnsi="Arial" w:cs="Arial"/>
                <w:color w:val="0000FF"/>
                <w:lang w:val="fr-BE"/>
              </w:rPr>
            </w:pPr>
          </w:p>
        </w:tc>
        <w:tc>
          <w:tcPr>
            <w:tcW w:w="464" w:type="pct"/>
          </w:tcPr>
          <w:p w14:paraId="554413B4"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FB4C9F7"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5B4DFF2"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4700313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2B16F43C" w14:textId="77777777" w:rsidTr="002F7583">
        <w:trPr>
          <w:cantSplit/>
        </w:trPr>
        <w:tc>
          <w:tcPr>
            <w:tcW w:w="155" w:type="pct"/>
          </w:tcPr>
          <w:p w14:paraId="269EC15B" w14:textId="77777777" w:rsidR="004D293C" w:rsidRPr="0005085E" w:rsidRDefault="004D293C" w:rsidP="004D293C">
            <w:pPr>
              <w:spacing w:line="240" w:lineRule="atLeast"/>
              <w:rPr>
                <w:rFonts w:ascii="Arial" w:hAnsi="Arial" w:cs="Arial"/>
                <w:color w:val="0000FF"/>
                <w:lang w:val="fr-BE"/>
              </w:rPr>
            </w:pPr>
          </w:p>
        </w:tc>
        <w:tc>
          <w:tcPr>
            <w:tcW w:w="279" w:type="pct"/>
          </w:tcPr>
          <w:p w14:paraId="336C940E" w14:textId="77777777" w:rsidR="004D293C" w:rsidRPr="0005085E" w:rsidRDefault="004D293C" w:rsidP="004D293C">
            <w:pPr>
              <w:spacing w:line="240" w:lineRule="atLeast"/>
              <w:rPr>
                <w:rFonts w:ascii="Arial" w:hAnsi="Arial" w:cs="Arial"/>
                <w:color w:val="0000FF"/>
                <w:lang w:val="fr-BE"/>
              </w:rPr>
            </w:pPr>
          </w:p>
        </w:tc>
        <w:tc>
          <w:tcPr>
            <w:tcW w:w="464" w:type="pct"/>
          </w:tcPr>
          <w:p w14:paraId="6778A85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ADDECF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ED97D47" w14:textId="77777777"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Un rapport est rédigé et signé par chaque participant.</w:t>
            </w:r>
          </w:p>
        </w:tc>
        <w:tc>
          <w:tcPr>
            <w:tcW w:w="154" w:type="pct"/>
            <w:vAlign w:val="bottom"/>
          </w:tcPr>
          <w:p w14:paraId="08A7DEB1"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4362A9F1" w14:textId="77777777" w:rsidTr="002F7583">
        <w:trPr>
          <w:cantSplit/>
        </w:trPr>
        <w:tc>
          <w:tcPr>
            <w:tcW w:w="155" w:type="pct"/>
          </w:tcPr>
          <w:p w14:paraId="2AA463A9" w14:textId="77777777" w:rsidR="004D293C" w:rsidRPr="0005085E" w:rsidRDefault="004D293C" w:rsidP="004D293C">
            <w:pPr>
              <w:spacing w:line="240" w:lineRule="atLeast"/>
              <w:rPr>
                <w:rFonts w:ascii="Arial" w:hAnsi="Arial" w:cs="Arial"/>
                <w:color w:val="0000FF"/>
                <w:lang w:val="fr-BE"/>
              </w:rPr>
            </w:pPr>
          </w:p>
        </w:tc>
        <w:tc>
          <w:tcPr>
            <w:tcW w:w="279" w:type="pct"/>
          </w:tcPr>
          <w:p w14:paraId="7F901744" w14:textId="77777777" w:rsidR="004D293C" w:rsidRPr="0005085E" w:rsidRDefault="004D293C" w:rsidP="004D293C">
            <w:pPr>
              <w:spacing w:line="240" w:lineRule="atLeast"/>
              <w:rPr>
                <w:rFonts w:ascii="Arial" w:hAnsi="Arial" w:cs="Arial"/>
                <w:color w:val="0000FF"/>
                <w:lang w:val="fr-BE"/>
              </w:rPr>
            </w:pPr>
          </w:p>
        </w:tc>
        <w:tc>
          <w:tcPr>
            <w:tcW w:w="464" w:type="pct"/>
          </w:tcPr>
          <w:p w14:paraId="55D999D7"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7EFBCF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3317D9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7CAAE6BC" w14:textId="77777777" w:rsidR="004D293C" w:rsidRPr="0005085E" w:rsidRDefault="004D293C" w:rsidP="004D293C">
            <w:pPr>
              <w:spacing w:line="240" w:lineRule="atLeast"/>
              <w:jc w:val="right"/>
              <w:rPr>
                <w:rFonts w:ascii="Arial" w:hAnsi="Arial" w:cs="Arial"/>
                <w:color w:val="0000FF"/>
                <w:lang w:val="fr-BE"/>
              </w:rPr>
            </w:pPr>
          </w:p>
        </w:tc>
      </w:tr>
      <w:tr w:rsidR="0037727E" w:rsidRPr="00106544" w14:paraId="317BF928" w14:textId="77777777" w:rsidTr="000B57A7">
        <w:trPr>
          <w:cantSplit/>
        </w:trPr>
        <w:tc>
          <w:tcPr>
            <w:tcW w:w="155" w:type="pct"/>
          </w:tcPr>
          <w:p w14:paraId="6527B79B" w14:textId="77777777" w:rsidR="0037727E" w:rsidRPr="00EE1415" w:rsidRDefault="0037727E" w:rsidP="000B57A7">
            <w:pPr>
              <w:spacing w:line="240" w:lineRule="atLeast"/>
              <w:rPr>
                <w:color w:val="0000FF"/>
                <w:lang w:val="fr-BE"/>
              </w:rPr>
            </w:pPr>
          </w:p>
        </w:tc>
        <w:tc>
          <w:tcPr>
            <w:tcW w:w="279" w:type="pct"/>
          </w:tcPr>
          <w:p w14:paraId="3FBBB403" w14:textId="77777777" w:rsidR="0037727E" w:rsidRPr="00EE1415" w:rsidRDefault="0037727E" w:rsidP="000B57A7">
            <w:pPr>
              <w:spacing w:line="240" w:lineRule="atLeast"/>
              <w:rPr>
                <w:color w:val="0000FF"/>
                <w:lang w:val="fr-BE"/>
              </w:rPr>
            </w:pPr>
          </w:p>
        </w:tc>
        <w:tc>
          <w:tcPr>
            <w:tcW w:w="464" w:type="pct"/>
          </w:tcPr>
          <w:p w14:paraId="1EF5B6DA" w14:textId="77777777" w:rsidR="0037727E" w:rsidRPr="00EE1415" w:rsidRDefault="0037727E" w:rsidP="000B57A7">
            <w:pPr>
              <w:spacing w:line="240" w:lineRule="atLeast"/>
              <w:jc w:val="both"/>
              <w:rPr>
                <w:color w:val="0000FF"/>
                <w:lang w:val="fr-BE"/>
              </w:rPr>
            </w:pPr>
          </w:p>
        </w:tc>
        <w:tc>
          <w:tcPr>
            <w:tcW w:w="465" w:type="pct"/>
          </w:tcPr>
          <w:p w14:paraId="537481EA" w14:textId="77777777" w:rsidR="0037727E" w:rsidRPr="00EE1415" w:rsidRDefault="0037727E" w:rsidP="000B57A7">
            <w:pPr>
              <w:spacing w:line="240" w:lineRule="atLeast"/>
              <w:rPr>
                <w:color w:val="0000FF"/>
                <w:lang w:val="fr-BE"/>
              </w:rPr>
            </w:pPr>
          </w:p>
        </w:tc>
        <w:tc>
          <w:tcPr>
            <w:tcW w:w="3483" w:type="pct"/>
            <w:gridSpan w:val="7"/>
          </w:tcPr>
          <w:p w14:paraId="37A8DB1B" w14:textId="43B88B9E"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r>
              <w:rPr>
                <w:rFonts w:ascii="Arial" w:hAnsi="Arial"/>
                <w:i/>
                <w:color w:val="0000FF"/>
                <w:sz w:val="18"/>
                <w:lang w:val="fr-BE"/>
              </w:rPr>
              <w:t xml:space="preserve"> + </w:t>
            </w:r>
            <w:r w:rsidRPr="00343381">
              <w:rPr>
                <w:rFonts w:ascii="Arial" w:hAnsi="Arial"/>
                <w:i/>
                <w:color w:val="0000FF"/>
                <w:sz w:val="18"/>
                <w:lang w:val="fr-BE"/>
              </w:rPr>
              <w:t xml:space="preserve">"A.R. </w:t>
            </w:r>
            <w:r>
              <w:rPr>
                <w:rFonts w:ascii="Arial" w:hAnsi="Arial"/>
                <w:i/>
                <w:color w:val="0000FF"/>
                <w:sz w:val="18"/>
                <w:lang w:val="fr-BE"/>
              </w:rPr>
              <w:t>17.4.2024</w:t>
            </w:r>
            <w:r w:rsidRPr="00343381">
              <w:rPr>
                <w:rFonts w:ascii="Arial" w:hAnsi="Arial"/>
                <w:i/>
                <w:color w:val="0000FF"/>
                <w:sz w:val="18"/>
                <w:lang w:val="fr-BE"/>
              </w:rPr>
              <w:t>" (en vigueur 1.</w:t>
            </w:r>
            <w:r>
              <w:rPr>
                <w:rFonts w:ascii="Arial" w:hAnsi="Arial"/>
                <w:i/>
                <w:color w:val="0000FF"/>
                <w:sz w:val="18"/>
                <w:lang w:val="fr-BE"/>
              </w:rPr>
              <w:t>1</w:t>
            </w:r>
            <w:r w:rsidRPr="00343381">
              <w:rPr>
                <w:rFonts w:ascii="Arial" w:hAnsi="Arial"/>
                <w:i/>
                <w:color w:val="0000FF"/>
                <w:sz w:val="18"/>
                <w:lang w:val="fr-BE"/>
              </w:rPr>
              <w:t>2.20</w:t>
            </w:r>
            <w:r>
              <w:rPr>
                <w:rFonts w:ascii="Arial" w:hAnsi="Arial"/>
                <w:i/>
                <w:color w:val="0000FF"/>
                <w:sz w:val="18"/>
                <w:lang w:val="fr-BE"/>
              </w:rPr>
              <w:t>24)</w:t>
            </w:r>
          </w:p>
        </w:tc>
        <w:tc>
          <w:tcPr>
            <w:tcW w:w="154" w:type="pct"/>
            <w:vAlign w:val="bottom"/>
          </w:tcPr>
          <w:p w14:paraId="63EA6044" w14:textId="77777777" w:rsidR="0037727E" w:rsidRPr="0005085E" w:rsidRDefault="0037727E" w:rsidP="000B57A7">
            <w:pPr>
              <w:spacing w:line="240" w:lineRule="atLeast"/>
              <w:jc w:val="right"/>
              <w:rPr>
                <w:color w:val="0000FF"/>
                <w:lang w:val="fr-BE"/>
              </w:rPr>
            </w:pPr>
          </w:p>
        </w:tc>
      </w:tr>
      <w:tr w:rsidR="004D293C" w:rsidRPr="00106544" w14:paraId="42383236" w14:textId="77777777" w:rsidTr="002F7583">
        <w:trPr>
          <w:cantSplit/>
        </w:trPr>
        <w:tc>
          <w:tcPr>
            <w:tcW w:w="155" w:type="pct"/>
          </w:tcPr>
          <w:p w14:paraId="3B1E4EE7" w14:textId="77777777" w:rsidR="004D293C" w:rsidRPr="0005085E" w:rsidRDefault="004D293C" w:rsidP="004D293C">
            <w:pPr>
              <w:spacing w:line="240" w:lineRule="atLeast"/>
              <w:rPr>
                <w:rFonts w:ascii="Arial" w:hAnsi="Arial" w:cs="Arial"/>
                <w:color w:val="0000FF"/>
                <w:lang w:val="fr-BE"/>
              </w:rPr>
            </w:pPr>
            <w:bookmarkStart w:id="19" w:name="_Hlk180398882"/>
          </w:p>
        </w:tc>
        <w:tc>
          <w:tcPr>
            <w:tcW w:w="279" w:type="pct"/>
          </w:tcPr>
          <w:p w14:paraId="14C5D148" w14:textId="77777777" w:rsidR="004D293C" w:rsidRPr="0005085E" w:rsidRDefault="004D293C" w:rsidP="004D293C">
            <w:pPr>
              <w:spacing w:line="240" w:lineRule="atLeast"/>
              <w:rPr>
                <w:rFonts w:ascii="Arial" w:hAnsi="Arial" w:cs="Arial"/>
                <w:color w:val="0000FF"/>
                <w:lang w:val="fr-BE"/>
              </w:rPr>
            </w:pPr>
          </w:p>
        </w:tc>
        <w:tc>
          <w:tcPr>
            <w:tcW w:w="464" w:type="pct"/>
          </w:tcPr>
          <w:p w14:paraId="03FA771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AB6C50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0B289EC" w14:textId="2F07CACD" w:rsidR="004D293C" w:rsidRPr="0005085E" w:rsidRDefault="0037727E" w:rsidP="004D293C">
            <w:pPr>
              <w:spacing w:line="240" w:lineRule="atLeast"/>
              <w:jc w:val="both"/>
              <w:rPr>
                <w:rFonts w:ascii="Arial" w:hAnsi="Arial" w:cs="Arial"/>
                <w:color w:val="0000FF"/>
                <w:lang w:val="fr-BE"/>
              </w:rPr>
            </w:pPr>
            <w:r w:rsidRPr="0037727E">
              <w:rPr>
                <w:rFonts w:ascii="Arial" w:hAnsi="Arial" w:cs="Arial"/>
                <w:color w:val="0000FF"/>
                <w:lang w:val="fr-BE"/>
              </w:rPr>
              <w:t>Au total, au maximum 5 des prestations 109373, 109395, 101953 et 106912 peuvent être attestées par an.</w:t>
            </w:r>
          </w:p>
        </w:tc>
        <w:tc>
          <w:tcPr>
            <w:tcW w:w="154" w:type="pct"/>
            <w:vAlign w:val="bottom"/>
          </w:tcPr>
          <w:p w14:paraId="2C61E26D"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2D84C74" w14:textId="77777777" w:rsidTr="002F7583">
        <w:trPr>
          <w:cantSplit/>
        </w:trPr>
        <w:tc>
          <w:tcPr>
            <w:tcW w:w="155" w:type="pct"/>
          </w:tcPr>
          <w:p w14:paraId="00EB0774" w14:textId="77777777" w:rsidR="004D293C" w:rsidRPr="0005085E" w:rsidRDefault="004D293C" w:rsidP="004D293C">
            <w:pPr>
              <w:spacing w:line="240" w:lineRule="atLeast"/>
              <w:rPr>
                <w:rFonts w:ascii="Arial" w:hAnsi="Arial" w:cs="Arial"/>
                <w:color w:val="0000FF"/>
                <w:lang w:val="fr-BE"/>
              </w:rPr>
            </w:pPr>
          </w:p>
        </w:tc>
        <w:tc>
          <w:tcPr>
            <w:tcW w:w="279" w:type="pct"/>
          </w:tcPr>
          <w:p w14:paraId="5389ABB4" w14:textId="77777777" w:rsidR="004D293C" w:rsidRPr="0005085E" w:rsidRDefault="004D293C" w:rsidP="004D293C">
            <w:pPr>
              <w:spacing w:line="240" w:lineRule="atLeast"/>
              <w:rPr>
                <w:rFonts w:ascii="Arial" w:hAnsi="Arial" w:cs="Arial"/>
                <w:color w:val="0000FF"/>
                <w:lang w:val="fr-BE"/>
              </w:rPr>
            </w:pPr>
          </w:p>
        </w:tc>
        <w:tc>
          <w:tcPr>
            <w:tcW w:w="464" w:type="pct"/>
          </w:tcPr>
          <w:p w14:paraId="638D0BEE"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50F923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168F8E9"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2321CD93" w14:textId="77777777" w:rsidR="004D293C" w:rsidRPr="0005085E" w:rsidRDefault="004D293C" w:rsidP="004D293C">
            <w:pPr>
              <w:spacing w:line="240" w:lineRule="atLeast"/>
              <w:jc w:val="right"/>
              <w:rPr>
                <w:rFonts w:ascii="Arial" w:hAnsi="Arial" w:cs="Arial"/>
                <w:color w:val="0000FF"/>
                <w:lang w:val="fr-BE"/>
              </w:rPr>
            </w:pPr>
          </w:p>
        </w:tc>
      </w:tr>
      <w:tr w:rsidR="0037727E" w:rsidRPr="00106544" w14:paraId="60106E5B" w14:textId="77777777" w:rsidTr="002F7583">
        <w:trPr>
          <w:cantSplit/>
        </w:trPr>
        <w:tc>
          <w:tcPr>
            <w:tcW w:w="155" w:type="pct"/>
          </w:tcPr>
          <w:p w14:paraId="02D40D69" w14:textId="77777777" w:rsidR="0037727E" w:rsidRDefault="0037727E" w:rsidP="004D293C">
            <w:pPr>
              <w:spacing w:line="240" w:lineRule="atLeast"/>
              <w:rPr>
                <w:rFonts w:ascii="Arial" w:hAnsi="Arial" w:cs="Arial"/>
                <w:color w:val="0000FF"/>
                <w:lang w:val="fr-BE"/>
              </w:rPr>
            </w:pPr>
          </w:p>
          <w:p w14:paraId="26F02317" w14:textId="77777777" w:rsidR="0037727E" w:rsidRDefault="0037727E" w:rsidP="004D293C">
            <w:pPr>
              <w:spacing w:line="240" w:lineRule="atLeast"/>
              <w:rPr>
                <w:rFonts w:ascii="Arial" w:hAnsi="Arial" w:cs="Arial"/>
                <w:color w:val="0000FF"/>
                <w:lang w:val="fr-BE"/>
              </w:rPr>
            </w:pPr>
          </w:p>
          <w:p w14:paraId="5939723D" w14:textId="77777777" w:rsidR="0037727E" w:rsidRPr="0005085E" w:rsidRDefault="0037727E" w:rsidP="004D293C">
            <w:pPr>
              <w:spacing w:line="240" w:lineRule="atLeast"/>
              <w:rPr>
                <w:rFonts w:ascii="Arial" w:hAnsi="Arial" w:cs="Arial"/>
                <w:color w:val="0000FF"/>
                <w:lang w:val="fr-BE"/>
              </w:rPr>
            </w:pPr>
          </w:p>
        </w:tc>
        <w:tc>
          <w:tcPr>
            <w:tcW w:w="279" w:type="pct"/>
          </w:tcPr>
          <w:p w14:paraId="0BE06AED" w14:textId="77777777" w:rsidR="0037727E" w:rsidRPr="0005085E" w:rsidRDefault="0037727E" w:rsidP="004D293C">
            <w:pPr>
              <w:spacing w:line="240" w:lineRule="atLeast"/>
              <w:rPr>
                <w:rFonts w:ascii="Arial" w:hAnsi="Arial" w:cs="Arial"/>
                <w:color w:val="0000FF"/>
                <w:lang w:val="fr-BE"/>
              </w:rPr>
            </w:pPr>
          </w:p>
        </w:tc>
        <w:tc>
          <w:tcPr>
            <w:tcW w:w="464" w:type="pct"/>
          </w:tcPr>
          <w:p w14:paraId="3B72B4A1" w14:textId="77777777" w:rsidR="0037727E" w:rsidRPr="0005085E" w:rsidRDefault="0037727E" w:rsidP="004D293C">
            <w:pPr>
              <w:spacing w:line="240" w:lineRule="atLeast"/>
              <w:jc w:val="both"/>
              <w:rPr>
                <w:rFonts w:ascii="Arial" w:hAnsi="Arial" w:cs="Arial"/>
                <w:color w:val="0000FF"/>
                <w:lang w:val="fr-BE"/>
              </w:rPr>
            </w:pPr>
          </w:p>
        </w:tc>
        <w:tc>
          <w:tcPr>
            <w:tcW w:w="465" w:type="pct"/>
          </w:tcPr>
          <w:p w14:paraId="3A88569C" w14:textId="77777777" w:rsidR="0037727E" w:rsidRPr="0005085E" w:rsidRDefault="0037727E" w:rsidP="004D293C">
            <w:pPr>
              <w:spacing w:line="240" w:lineRule="atLeast"/>
              <w:rPr>
                <w:rFonts w:ascii="Arial" w:hAnsi="Arial" w:cs="Arial"/>
                <w:color w:val="0000FF"/>
                <w:lang w:val="fr-BE"/>
              </w:rPr>
            </w:pPr>
          </w:p>
        </w:tc>
        <w:tc>
          <w:tcPr>
            <w:tcW w:w="3483" w:type="pct"/>
            <w:gridSpan w:val="7"/>
          </w:tcPr>
          <w:p w14:paraId="1B6F7B83" w14:textId="77777777" w:rsidR="0037727E" w:rsidRPr="0005085E" w:rsidRDefault="0037727E" w:rsidP="004D293C">
            <w:pPr>
              <w:spacing w:line="240" w:lineRule="atLeast"/>
              <w:jc w:val="both"/>
              <w:rPr>
                <w:rFonts w:ascii="Arial" w:hAnsi="Arial" w:cs="Arial"/>
                <w:color w:val="0000FF"/>
                <w:lang w:val="fr-BE"/>
              </w:rPr>
            </w:pPr>
          </w:p>
        </w:tc>
        <w:tc>
          <w:tcPr>
            <w:tcW w:w="154" w:type="pct"/>
            <w:vAlign w:val="bottom"/>
          </w:tcPr>
          <w:p w14:paraId="1EE20617" w14:textId="77777777" w:rsidR="0037727E" w:rsidRPr="0005085E" w:rsidRDefault="0037727E" w:rsidP="004D293C">
            <w:pPr>
              <w:spacing w:line="240" w:lineRule="atLeast"/>
              <w:jc w:val="right"/>
              <w:rPr>
                <w:rFonts w:ascii="Arial" w:hAnsi="Arial" w:cs="Arial"/>
                <w:color w:val="0000FF"/>
                <w:lang w:val="fr-BE"/>
              </w:rPr>
            </w:pPr>
          </w:p>
        </w:tc>
      </w:tr>
      <w:bookmarkEnd w:id="19"/>
      <w:tr w:rsidR="0037727E" w:rsidRPr="0005085E" w14:paraId="3878DB98" w14:textId="77777777" w:rsidTr="000B57A7">
        <w:trPr>
          <w:cantSplit/>
        </w:trPr>
        <w:tc>
          <w:tcPr>
            <w:tcW w:w="155" w:type="pct"/>
          </w:tcPr>
          <w:p w14:paraId="7C122EF2" w14:textId="77777777" w:rsidR="0037727E" w:rsidRPr="00EE1415" w:rsidRDefault="0037727E" w:rsidP="000B57A7">
            <w:pPr>
              <w:spacing w:line="240" w:lineRule="atLeast"/>
              <w:rPr>
                <w:color w:val="0000FF"/>
                <w:lang w:val="fr-BE"/>
              </w:rPr>
            </w:pPr>
          </w:p>
        </w:tc>
        <w:tc>
          <w:tcPr>
            <w:tcW w:w="279" w:type="pct"/>
          </w:tcPr>
          <w:p w14:paraId="609FFBB0" w14:textId="77777777" w:rsidR="0037727E" w:rsidRPr="00EE1415" w:rsidRDefault="0037727E" w:rsidP="000B57A7">
            <w:pPr>
              <w:spacing w:line="240" w:lineRule="atLeast"/>
              <w:rPr>
                <w:color w:val="0000FF"/>
                <w:lang w:val="fr-BE"/>
              </w:rPr>
            </w:pPr>
          </w:p>
        </w:tc>
        <w:tc>
          <w:tcPr>
            <w:tcW w:w="464" w:type="pct"/>
          </w:tcPr>
          <w:p w14:paraId="74877FDA" w14:textId="77777777" w:rsidR="0037727E" w:rsidRPr="00EE1415" w:rsidRDefault="0037727E" w:rsidP="000B57A7">
            <w:pPr>
              <w:spacing w:line="240" w:lineRule="atLeast"/>
              <w:jc w:val="both"/>
              <w:rPr>
                <w:color w:val="0000FF"/>
                <w:lang w:val="fr-BE"/>
              </w:rPr>
            </w:pPr>
          </w:p>
        </w:tc>
        <w:tc>
          <w:tcPr>
            <w:tcW w:w="465" w:type="pct"/>
          </w:tcPr>
          <w:p w14:paraId="0D40C423" w14:textId="77777777" w:rsidR="0037727E" w:rsidRPr="00EE1415" w:rsidRDefault="0037727E" w:rsidP="000B57A7">
            <w:pPr>
              <w:spacing w:line="240" w:lineRule="atLeast"/>
              <w:rPr>
                <w:color w:val="0000FF"/>
                <w:lang w:val="fr-BE"/>
              </w:rPr>
            </w:pPr>
          </w:p>
        </w:tc>
        <w:tc>
          <w:tcPr>
            <w:tcW w:w="3483" w:type="pct"/>
            <w:gridSpan w:val="7"/>
          </w:tcPr>
          <w:p w14:paraId="08B12299" w14:textId="77777777" w:rsidR="0037727E" w:rsidRPr="0005085E" w:rsidRDefault="0037727E" w:rsidP="000B57A7">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 (en vigueur 1.</w:t>
            </w:r>
            <w:r>
              <w:rPr>
                <w:rFonts w:ascii="Arial" w:hAnsi="Arial"/>
                <w:i/>
                <w:color w:val="0000FF"/>
                <w:sz w:val="18"/>
                <w:lang w:val="fr-BE"/>
              </w:rPr>
              <w:t>6</w:t>
            </w:r>
            <w:r w:rsidRPr="00343381">
              <w:rPr>
                <w:rFonts w:ascii="Arial" w:hAnsi="Arial"/>
                <w:i/>
                <w:color w:val="0000FF"/>
                <w:sz w:val="18"/>
                <w:lang w:val="fr-BE"/>
              </w:rPr>
              <w:t>.</w:t>
            </w:r>
            <w:r>
              <w:rPr>
                <w:rFonts w:ascii="Arial" w:hAnsi="Arial"/>
                <w:i/>
                <w:color w:val="0000FF"/>
                <w:sz w:val="18"/>
                <w:lang w:val="fr-BE"/>
              </w:rPr>
              <w:t>2024</w:t>
            </w:r>
            <w:r w:rsidRPr="00343381">
              <w:rPr>
                <w:rFonts w:ascii="Arial" w:hAnsi="Arial"/>
                <w:i/>
                <w:color w:val="0000FF"/>
                <w:sz w:val="18"/>
                <w:lang w:val="fr-BE"/>
              </w:rPr>
              <w:t>)</w:t>
            </w:r>
          </w:p>
        </w:tc>
        <w:tc>
          <w:tcPr>
            <w:tcW w:w="154" w:type="pct"/>
            <w:vAlign w:val="bottom"/>
          </w:tcPr>
          <w:p w14:paraId="0E88FDAF" w14:textId="77777777" w:rsidR="0037727E" w:rsidRPr="0005085E" w:rsidRDefault="0037727E" w:rsidP="000B57A7">
            <w:pPr>
              <w:spacing w:line="240" w:lineRule="atLeast"/>
              <w:jc w:val="right"/>
              <w:rPr>
                <w:color w:val="0000FF"/>
                <w:lang w:val="fr-BE"/>
              </w:rPr>
            </w:pPr>
          </w:p>
        </w:tc>
      </w:tr>
      <w:tr w:rsidR="004D293C" w:rsidRPr="00DB3DC8" w14:paraId="53446CA4" w14:textId="77777777" w:rsidTr="002F7583">
        <w:trPr>
          <w:cantSplit/>
        </w:trPr>
        <w:tc>
          <w:tcPr>
            <w:tcW w:w="155" w:type="pct"/>
          </w:tcPr>
          <w:p w14:paraId="1EF9E5FE" w14:textId="77777777" w:rsidR="004D293C" w:rsidRPr="0005085E" w:rsidRDefault="004D293C" w:rsidP="004D293C">
            <w:pPr>
              <w:spacing w:line="240" w:lineRule="atLeast"/>
              <w:rPr>
                <w:rFonts w:ascii="Arial" w:hAnsi="Arial" w:cs="Arial"/>
                <w:b/>
                <w:color w:val="0000FF"/>
                <w:lang w:val="fr-BE"/>
              </w:rPr>
            </w:pPr>
          </w:p>
        </w:tc>
        <w:tc>
          <w:tcPr>
            <w:tcW w:w="279" w:type="pct"/>
          </w:tcPr>
          <w:p w14:paraId="73F911AB" w14:textId="77777777" w:rsidR="004D293C" w:rsidRPr="0005085E" w:rsidRDefault="004D293C" w:rsidP="004D293C">
            <w:pPr>
              <w:spacing w:line="240" w:lineRule="atLeast"/>
              <w:rPr>
                <w:rFonts w:ascii="Arial" w:hAnsi="Arial" w:cs="Arial"/>
                <w:b/>
                <w:color w:val="0000FF"/>
                <w:lang w:val="fr-BE"/>
              </w:rPr>
            </w:pPr>
          </w:p>
        </w:tc>
        <w:tc>
          <w:tcPr>
            <w:tcW w:w="464" w:type="pct"/>
          </w:tcPr>
          <w:p w14:paraId="3527C981" w14:textId="77777777" w:rsidR="004D293C" w:rsidRPr="0005085E" w:rsidRDefault="004D293C" w:rsidP="004D293C">
            <w:pPr>
              <w:spacing w:line="240" w:lineRule="atLeast"/>
              <w:jc w:val="both"/>
              <w:rPr>
                <w:rFonts w:ascii="Arial" w:hAnsi="Arial" w:cs="Arial"/>
                <w:b/>
                <w:color w:val="0000FF"/>
                <w:lang w:val="fr-BE"/>
              </w:rPr>
            </w:pPr>
          </w:p>
        </w:tc>
        <w:tc>
          <w:tcPr>
            <w:tcW w:w="465" w:type="pct"/>
          </w:tcPr>
          <w:p w14:paraId="526A216B" w14:textId="77777777" w:rsidR="004D293C" w:rsidRPr="0005085E" w:rsidRDefault="004D293C" w:rsidP="004D293C">
            <w:pPr>
              <w:spacing w:line="240" w:lineRule="atLeast"/>
              <w:rPr>
                <w:rFonts w:ascii="Arial" w:hAnsi="Arial" w:cs="Arial"/>
                <w:b/>
                <w:color w:val="0000FF"/>
                <w:lang w:val="fr-BE"/>
              </w:rPr>
            </w:pPr>
          </w:p>
        </w:tc>
        <w:tc>
          <w:tcPr>
            <w:tcW w:w="3483" w:type="pct"/>
            <w:gridSpan w:val="7"/>
          </w:tcPr>
          <w:p w14:paraId="4C90F19E" w14:textId="77777777" w:rsidR="004D293C" w:rsidRPr="0005085E" w:rsidRDefault="004D293C" w:rsidP="004D293C">
            <w:pPr>
              <w:spacing w:line="240" w:lineRule="atLeast"/>
              <w:jc w:val="both"/>
              <w:rPr>
                <w:rFonts w:ascii="Arial" w:hAnsi="Arial" w:cs="Arial"/>
                <w:b/>
                <w:color w:val="0000FF"/>
                <w:lang w:val="fr-BE"/>
              </w:rPr>
            </w:pPr>
            <w:r w:rsidRPr="00140509">
              <w:rPr>
                <w:rFonts w:ascii="Arial" w:hAnsi="Arial" w:cs="Arial"/>
                <w:b/>
                <w:color w:val="0000FF"/>
                <w:lang w:val="fr-BE"/>
              </w:rPr>
              <w:t>F. Dispositions générales</w:t>
            </w:r>
          </w:p>
        </w:tc>
        <w:tc>
          <w:tcPr>
            <w:tcW w:w="154" w:type="pct"/>
            <w:vAlign w:val="bottom"/>
          </w:tcPr>
          <w:p w14:paraId="6F921BE1" w14:textId="77777777" w:rsidR="004D293C" w:rsidRPr="0005085E" w:rsidRDefault="004D293C" w:rsidP="004D293C">
            <w:pPr>
              <w:spacing w:line="240" w:lineRule="atLeast"/>
              <w:jc w:val="right"/>
              <w:rPr>
                <w:rFonts w:ascii="Arial" w:hAnsi="Arial" w:cs="Arial"/>
                <w:b/>
                <w:color w:val="0000FF"/>
                <w:lang w:val="fr-BE"/>
              </w:rPr>
            </w:pPr>
          </w:p>
        </w:tc>
      </w:tr>
      <w:tr w:rsidR="004D293C" w:rsidRPr="00DB3DC8" w14:paraId="5E001E74" w14:textId="77777777" w:rsidTr="002F7583">
        <w:trPr>
          <w:cantSplit/>
        </w:trPr>
        <w:tc>
          <w:tcPr>
            <w:tcW w:w="155" w:type="pct"/>
          </w:tcPr>
          <w:p w14:paraId="0308AA9F" w14:textId="77777777" w:rsidR="004D293C" w:rsidRPr="0005085E" w:rsidRDefault="004D293C" w:rsidP="004D293C">
            <w:pPr>
              <w:spacing w:line="240" w:lineRule="atLeast"/>
              <w:rPr>
                <w:rFonts w:ascii="Arial" w:hAnsi="Arial" w:cs="Arial"/>
                <w:color w:val="0000FF"/>
                <w:lang w:val="fr-BE"/>
              </w:rPr>
            </w:pPr>
          </w:p>
        </w:tc>
        <w:tc>
          <w:tcPr>
            <w:tcW w:w="279" w:type="pct"/>
          </w:tcPr>
          <w:p w14:paraId="7E863D78" w14:textId="77777777" w:rsidR="004D293C" w:rsidRPr="0005085E" w:rsidRDefault="004D293C" w:rsidP="004D293C">
            <w:pPr>
              <w:spacing w:line="240" w:lineRule="atLeast"/>
              <w:rPr>
                <w:rFonts w:ascii="Arial" w:hAnsi="Arial" w:cs="Arial"/>
                <w:color w:val="0000FF"/>
                <w:lang w:val="fr-BE"/>
              </w:rPr>
            </w:pPr>
          </w:p>
        </w:tc>
        <w:tc>
          <w:tcPr>
            <w:tcW w:w="464" w:type="pct"/>
          </w:tcPr>
          <w:p w14:paraId="7EF12F2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5AA3CF1"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6EF09A54"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1F5D6BDF" w14:textId="77777777" w:rsidR="004D293C" w:rsidRPr="0005085E" w:rsidRDefault="004D293C" w:rsidP="004D293C">
            <w:pPr>
              <w:spacing w:line="240" w:lineRule="atLeast"/>
              <w:jc w:val="right"/>
              <w:rPr>
                <w:rFonts w:ascii="Arial" w:hAnsi="Arial" w:cs="Arial"/>
                <w:color w:val="0000FF"/>
                <w:lang w:val="fr-BE"/>
              </w:rPr>
            </w:pPr>
          </w:p>
        </w:tc>
      </w:tr>
      <w:tr w:rsidR="004D293C" w:rsidRPr="009E59C0" w14:paraId="559AC1D3" w14:textId="77777777" w:rsidTr="002F7583">
        <w:trPr>
          <w:cantSplit/>
        </w:trPr>
        <w:tc>
          <w:tcPr>
            <w:tcW w:w="155" w:type="pct"/>
          </w:tcPr>
          <w:p w14:paraId="459D3D2E" w14:textId="77777777" w:rsidR="004D293C" w:rsidRPr="0005085E" w:rsidRDefault="004D293C" w:rsidP="004D293C">
            <w:pPr>
              <w:spacing w:line="240" w:lineRule="atLeast"/>
              <w:rPr>
                <w:rFonts w:ascii="Arial" w:hAnsi="Arial" w:cs="Arial"/>
                <w:color w:val="0000FF"/>
                <w:lang w:val="fr-BE"/>
              </w:rPr>
            </w:pPr>
          </w:p>
        </w:tc>
        <w:tc>
          <w:tcPr>
            <w:tcW w:w="279" w:type="pct"/>
          </w:tcPr>
          <w:p w14:paraId="3C40DCE9" w14:textId="77777777" w:rsidR="004D293C" w:rsidRPr="0005085E" w:rsidRDefault="004D293C" w:rsidP="004D293C">
            <w:pPr>
              <w:spacing w:line="240" w:lineRule="atLeast"/>
              <w:rPr>
                <w:rFonts w:ascii="Arial" w:hAnsi="Arial" w:cs="Arial"/>
                <w:color w:val="0000FF"/>
                <w:lang w:val="fr-BE"/>
              </w:rPr>
            </w:pPr>
          </w:p>
        </w:tc>
        <w:tc>
          <w:tcPr>
            <w:tcW w:w="464" w:type="pct"/>
          </w:tcPr>
          <w:p w14:paraId="1F67B043"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67E1B71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93A6C8F" w14:textId="5D870B81" w:rsidR="004D293C" w:rsidRPr="0005085E" w:rsidRDefault="004D293C" w:rsidP="004D293C">
            <w:pPr>
              <w:spacing w:line="240" w:lineRule="atLeast"/>
              <w:jc w:val="both"/>
              <w:rPr>
                <w:rFonts w:ascii="Arial" w:hAnsi="Arial" w:cs="Arial"/>
                <w:color w:val="0000FF"/>
                <w:lang w:val="fr-BE"/>
              </w:rPr>
            </w:pPr>
            <w:r w:rsidRPr="00140509">
              <w:rPr>
                <w:rFonts w:ascii="Arial" w:hAnsi="Arial" w:cs="Arial"/>
                <w:color w:val="0000FF"/>
                <w:lang w:val="fr-BE"/>
              </w:rPr>
              <w:t>1. La visite au domicile du malade par un médecin spécialiste autre que le médecin spécialiste en pédiatrie ne donne pas lieu à remboursement de l'assurance, sauf s'il est appelé en consultation par le médecin traitant.</w:t>
            </w:r>
            <w:r w:rsidRPr="009E59C0">
              <w:rPr>
                <w:lang w:val="fr-FR"/>
              </w:rPr>
              <w:t xml:space="preserve"> </w:t>
            </w:r>
            <w:r w:rsidRPr="009E59C0">
              <w:rPr>
                <w:rFonts w:ascii="Arial" w:hAnsi="Arial" w:cs="Arial"/>
                <w:color w:val="0000FF"/>
                <w:lang w:val="fr-BE"/>
              </w:rPr>
              <w:t>"</w:t>
            </w:r>
          </w:p>
        </w:tc>
        <w:tc>
          <w:tcPr>
            <w:tcW w:w="154" w:type="pct"/>
            <w:vAlign w:val="bottom"/>
          </w:tcPr>
          <w:p w14:paraId="31639D6A" w14:textId="77777777" w:rsidR="004D293C" w:rsidRPr="0005085E" w:rsidRDefault="004D293C" w:rsidP="004D293C">
            <w:pPr>
              <w:spacing w:line="240" w:lineRule="atLeast"/>
              <w:jc w:val="right"/>
              <w:rPr>
                <w:rFonts w:ascii="Arial" w:hAnsi="Arial" w:cs="Arial"/>
                <w:color w:val="0000FF"/>
                <w:lang w:val="fr-BE"/>
              </w:rPr>
            </w:pPr>
          </w:p>
        </w:tc>
      </w:tr>
      <w:tr w:rsidR="004D293C" w:rsidRPr="009E59C0" w14:paraId="6CA8CE5A" w14:textId="77777777" w:rsidTr="002F7583">
        <w:trPr>
          <w:cantSplit/>
        </w:trPr>
        <w:tc>
          <w:tcPr>
            <w:tcW w:w="155" w:type="pct"/>
          </w:tcPr>
          <w:p w14:paraId="7DBBA3B5" w14:textId="77777777" w:rsidR="004D293C" w:rsidRPr="0005085E" w:rsidRDefault="004D293C" w:rsidP="004D293C">
            <w:pPr>
              <w:spacing w:line="240" w:lineRule="atLeast"/>
              <w:rPr>
                <w:rFonts w:ascii="Arial" w:hAnsi="Arial" w:cs="Arial"/>
                <w:color w:val="0000FF"/>
                <w:lang w:val="fr-BE"/>
              </w:rPr>
            </w:pPr>
          </w:p>
        </w:tc>
        <w:tc>
          <w:tcPr>
            <w:tcW w:w="279" w:type="pct"/>
          </w:tcPr>
          <w:p w14:paraId="2284431A" w14:textId="77777777" w:rsidR="004D293C" w:rsidRPr="0005085E" w:rsidRDefault="004D293C" w:rsidP="004D293C">
            <w:pPr>
              <w:spacing w:line="240" w:lineRule="atLeast"/>
              <w:rPr>
                <w:rFonts w:ascii="Arial" w:hAnsi="Arial" w:cs="Arial"/>
                <w:color w:val="0000FF"/>
                <w:lang w:val="fr-BE"/>
              </w:rPr>
            </w:pPr>
          </w:p>
        </w:tc>
        <w:tc>
          <w:tcPr>
            <w:tcW w:w="464" w:type="pct"/>
          </w:tcPr>
          <w:p w14:paraId="470F0919"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6DCD6F4"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12F2470"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8958F5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52AA03C" w14:textId="77777777" w:rsidTr="002F7583">
        <w:trPr>
          <w:cantSplit/>
        </w:trPr>
        <w:tc>
          <w:tcPr>
            <w:tcW w:w="155" w:type="pct"/>
          </w:tcPr>
          <w:p w14:paraId="6D007618" w14:textId="77777777" w:rsidR="004D293C" w:rsidRPr="00EE1415" w:rsidRDefault="004D293C" w:rsidP="004D293C">
            <w:pPr>
              <w:spacing w:line="240" w:lineRule="atLeast"/>
              <w:rPr>
                <w:color w:val="0000FF"/>
                <w:lang w:val="fr-BE"/>
              </w:rPr>
            </w:pPr>
          </w:p>
        </w:tc>
        <w:tc>
          <w:tcPr>
            <w:tcW w:w="279" w:type="pct"/>
          </w:tcPr>
          <w:p w14:paraId="45BF7A85" w14:textId="77777777" w:rsidR="004D293C" w:rsidRPr="00EE1415" w:rsidRDefault="004D293C" w:rsidP="004D293C">
            <w:pPr>
              <w:spacing w:line="240" w:lineRule="atLeast"/>
              <w:rPr>
                <w:color w:val="0000FF"/>
                <w:lang w:val="fr-BE"/>
              </w:rPr>
            </w:pPr>
          </w:p>
        </w:tc>
        <w:tc>
          <w:tcPr>
            <w:tcW w:w="464" w:type="pct"/>
          </w:tcPr>
          <w:p w14:paraId="5DCC0746" w14:textId="77777777" w:rsidR="004D293C" w:rsidRPr="00EE1415" w:rsidRDefault="004D293C" w:rsidP="004D293C">
            <w:pPr>
              <w:spacing w:line="240" w:lineRule="atLeast"/>
              <w:jc w:val="both"/>
              <w:rPr>
                <w:color w:val="0000FF"/>
                <w:lang w:val="fr-BE"/>
              </w:rPr>
            </w:pPr>
          </w:p>
        </w:tc>
        <w:tc>
          <w:tcPr>
            <w:tcW w:w="465" w:type="pct"/>
          </w:tcPr>
          <w:p w14:paraId="773FE2CA" w14:textId="77777777" w:rsidR="004D293C" w:rsidRPr="00EE1415" w:rsidRDefault="004D293C" w:rsidP="004D293C">
            <w:pPr>
              <w:spacing w:line="240" w:lineRule="atLeast"/>
              <w:rPr>
                <w:color w:val="0000FF"/>
                <w:lang w:val="fr-BE"/>
              </w:rPr>
            </w:pPr>
          </w:p>
        </w:tc>
        <w:tc>
          <w:tcPr>
            <w:tcW w:w="3483" w:type="pct"/>
            <w:gridSpan w:val="7"/>
          </w:tcPr>
          <w:p w14:paraId="68EC61D5" w14:textId="79746BDD"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"A.R. 28.11.2021" (en vigueur 1.2.2022)</w:t>
            </w:r>
            <w:r>
              <w:rPr>
                <w:rFonts w:ascii="Arial" w:hAnsi="Arial"/>
                <w:i/>
                <w:color w:val="0000FF"/>
                <w:sz w:val="18"/>
                <w:lang w:val="fr-BE"/>
              </w:rPr>
              <w:t xml:space="preserve"> + </w:t>
            </w:r>
            <w:r w:rsidRPr="00343381">
              <w:rPr>
                <w:rFonts w:ascii="Arial" w:hAnsi="Arial"/>
                <w:i/>
                <w:color w:val="0000FF"/>
                <w:sz w:val="18"/>
                <w:lang w:val="fr-BE"/>
              </w:rPr>
              <w:t>"A.R. 28.</w:t>
            </w:r>
            <w:r>
              <w:rPr>
                <w:rFonts w:ascii="Arial" w:hAnsi="Arial"/>
                <w:i/>
                <w:color w:val="0000FF"/>
                <w:sz w:val="18"/>
                <w:lang w:val="fr-BE"/>
              </w:rPr>
              <w:t>3.2024</w:t>
            </w:r>
            <w:r w:rsidRPr="00343381">
              <w:rPr>
                <w:rFonts w:ascii="Arial" w:hAnsi="Arial"/>
                <w:i/>
                <w:color w:val="0000FF"/>
                <w:sz w:val="18"/>
                <w:lang w:val="fr-BE"/>
              </w:rPr>
              <w:t>" (en vigueur 1.</w:t>
            </w:r>
            <w:r>
              <w:rPr>
                <w:rFonts w:ascii="Arial" w:hAnsi="Arial"/>
                <w:i/>
                <w:color w:val="0000FF"/>
                <w:sz w:val="18"/>
                <w:lang w:val="fr-BE"/>
              </w:rPr>
              <w:t>6.2024</w:t>
            </w:r>
            <w:r w:rsidRPr="00343381">
              <w:rPr>
                <w:rFonts w:ascii="Arial" w:hAnsi="Arial"/>
                <w:i/>
                <w:color w:val="0000FF"/>
                <w:sz w:val="18"/>
                <w:lang w:val="fr-BE"/>
              </w:rPr>
              <w:t>)</w:t>
            </w:r>
            <w:r>
              <w:rPr>
                <w:rFonts w:ascii="Arial" w:hAnsi="Arial"/>
                <w:i/>
                <w:color w:val="0000FF"/>
                <w:sz w:val="18"/>
                <w:lang w:val="fr-BE"/>
              </w:rPr>
              <w:t xml:space="preserve"> + </w:t>
            </w:r>
            <w:r w:rsidRPr="00343381">
              <w:rPr>
                <w:rFonts w:ascii="Arial" w:hAnsi="Arial"/>
                <w:i/>
                <w:color w:val="0000FF"/>
                <w:sz w:val="18"/>
                <w:lang w:val="fr-BE"/>
              </w:rPr>
              <w:t xml:space="preserve">"A.R. </w:t>
            </w:r>
            <w:r>
              <w:rPr>
                <w:rFonts w:ascii="Arial" w:hAnsi="Arial"/>
                <w:i/>
                <w:color w:val="0000FF"/>
                <w:sz w:val="18"/>
                <w:lang w:val="fr-BE"/>
              </w:rPr>
              <w:t>21.4.2024</w:t>
            </w:r>
            <w:r w:rsidRPr="00343381">
              <w:rPr>
                <w:rFonts w:ascii="Arial" w:hAnsi="Arial"/>
                <w:i/>
                <w:color w:val="0000FF"/>
                <w:sz w:val="18"/>
                <w:lang w:val="fr-BE"/>
              </w:rPr>
              <w:t>" (en vigueur 1.</w:t>
            </w:r>
            <w:r>
              <w:rPr>
                <w:rFonts w:ascii="Arial" w:hAnsi="Arial"/>
                <w:i/>
                <w:color w:val="0000FF"/>
                <w:sz w:val="18"/>
                <w:lang w:val="fr-BE"/>
              </w:rPr>
              <w:t>6.2024</w:t>
            </w:r>
            <w:r w:rsidRPr="00343381">
              <w:rPr>
                <w:rFonts w:ascii="Arial" w:hAnsi="Arial"/>
                <w:i/>
                <w:color w:val="0000FF"/>
                <w:sz w:val="18"/>
                <w:lang w:val="fr-BE"/>
              </w:rPr>
              <w:t>)</w:t>
            </w:r>
            <w:r>
              <w:rPr>
                <w:rFonts w:ascii="Arial" w:hAnsi="Arial"/>
                <w:i/>
                <w:color w:val="0000FF"/>
                <w:sz w:val="18"/>
                <w:lang w:val="fr-BE"/>
              </w:rPr>
              <w:t xml:space="preserve"> + </w:t>
            </w:r>
            <w:proofErr w:type="spellStart"/>
            <w:r w:rsidRPr="008439FF">
              <w:rPr>
                <w:rFonts w:ascii="Arial" w:hAnsi="Arial"/>
                <w:i/>
                <w:color w:val="0000FF"/>
                <w:sz w:val="18"/>
                <w:lang w:val="fr-BE"/>
              </w:rPr>
              <w:t>Corrigendum</w:t>
            </w:r>
            <w:proofErr w:type="spellEnd"/>
            <w:r w:rsidRPr="008439FF">
              <w:rPr>
                <w:rFonts w:ascii="Arial" w:hAnsi="Arial"/>
                <w:i/>
                <w:color w:val="0000FF"/>
                <w:sz w:val="18"/>
                <w:lang w:val="fr-BE"/>
              </w:rPr>
              <w:t xml:space="preserve"> M.B. </w:t>
            </w:r>
            <w:r>
              <w:rPr>
                <w:rFonts w:ascii="Arial" w:hAnsi="Arial"/>
                <w:i/>
                <w:color w:val="0000FF"/>
                <w:sz w:val="18"/>
                <w:lang w:val="fr-BE"/>
              </w:rPr>
              <w:t>28.5.2024</w:t>
            </w:r>
          </w:p>
        </w:tc>
        <w:tc>
          <w:tcPr>
            <w:tcW w:w="154" w:type="pct"/>
            <w:vAlign w:val="bottom"/>
          </w:tcPr>
          <w:p w14:paraId="4F720B5C" w14:textId="77777777" w:rsidR="004D293C" w:rsidRPr="0005085E" w:rsidRDefault="004D293C" w:rsidP="004D293C">
            <w:pPr>
              <w:spacing w:line="240" w:lineRule="atLeast"/>
              <w:jc w:val="right"/>
              <w:rPr>
                <w:color w:val="0000FF"/>
                <w:lang w:val="fr-BE"/>
              </w:rPr>
            </w:pPr>
          </w:p>
        </w:tc>
      </w:tr>
      <w:tr w:rsidR="004D293C" w:rsidRPr="00106544" w14:paraId="2C893EAA" w14:textId="77777777" w:rsidTr="002F7583">
        <w:trPr>
          <w:cantSplit/>
        </w:trPr>
        <w:tc>
          <w:tcPr>
            <w:tcW w:w="155" w:type="pct"/>
          </w:tcPr>
          <w:p w14:paraId="44C6C8E6" w14:textId="77777777" w:rsidR="004D293C" w:rsidRPr="0005085E" w:rsidRDefault="004D293C" w:rsidP="004D293C">
            <w:pPr>
              <w:spacing w:line="240" w:lineRule="atLeast"/>
              <w:rPr>
                <w:rFonts w:ascii="Arial" w:hAnsi="Arial" w:cs="Arial"/>
                <w:color w:val="0000FF"/>
                <w:lang w:val="fr-BE"/>
              </w:rPr>
            </w:pPr>
          </w:p>
        </w:tc>
        <w:tc>
          <w:tcPr>
            <w:tcW w:w="279" w:type="pct"/>
          </w:tcPr>
          <w:p w14:paraId="1915FECB" w14:textId="77777777" w:rsidR="004D293C" w:rsidRPr="0005085E" w:rsidRDefault="004D293C" w:rsidP="004D293C">
            <w:pPr>
              <w:spacing w:line="240" w:lineRule="atLeast"/>
              <w:rPr>
                <w:rFonts w:ascii="Arial" w:hAnsi="Arial" w:cs="Arial"/>
                <w:color w:val="0000FF"/>
                <w:lang w:val="fr-BE"/>
              </w:rPr>
            </w:pPr>
          </w:p>
        </w:tc>
        <w:tc>
          <w:tcPr>
            <w:tcW w:w="464" w:type="pct"/>
          </w:tcPr>
          <w:p w14:paraId="7BDC600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05DB64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3627913F" w14:textId="2F4F2F2F" w:rsidR="004D293C" w:rsidRPr="0005085E" w:rsidRDefault="004D293C" w:rsidP="004D293C">
            <w:pPr>
              <w:spacing w:line="240" w:lineRule="atLeast"/>
              <w:jc w:val="both"/>
              <w:rPr>
                <w:rFonts w:ascii="Arial" w:hAnsi="Arial" w:cs="Arial"/>
                <w:color w:val="0000FF"/>
                <w:lang w:val="fr-BE"/>
              </w:rPr>
            </w:pPr>
            <w:r w:rsidRPr="009E59C0">
              <w:rPr>
                <w:rFonts w:ascii="Arial" w:hAnsi="Arial" w:cs="Arial"/>
                <w:color w:val="0000FF"/>
                <w:lang w:val="fr-BE"/>
              </w:rPr>
              <w:t>"</w:t>
            </w:r>
            <w:r w:rsidRPr="008439FF">
              <w:rPr>
                <w:rFonts w:ascii="Arial" w:hAnsi="Arial" w:cs="Arial"/>
                <w:color w:val="0000FF"/>
                <w:lang w:val="fr-BE"/>
              </w:rPr>
              <w:t>2. Les prestations 102410, 102432, 102454, 102476, 102491, 102513, 103854, 103876, 103891, 104215, 104230, 104252, 104296, 104311, 104333, 104510, 104532, 104554, 104591, 104613, 104635, 104812, 104834, 104856, 104871, 106632, 106654, 106676, 106713, 106735, 106750, 106971 et 106993 ne peuvent être portées en compte que pour les consultations et visites demandées et effectuées aux jours et heures spécifiés et lorsque l’état du patient, à ces jours et heures, nécessite des soins urgents qui ne peuvent pas être reportés. Ces prestations ne peuvent pas être attestées lorsque le médecin, pour des raisons personnelles, organise une consultation publique, reçoit sur rendez-vous ou rend visite aux jours et heures indiqués ci-dessus ; il en est de même lorsque ces prestations sont effectuées pendant les mêmes périodes en raison d’une demande particulière du patient.</w:t>
            </w:r>
          </w:p>
        </w:tc>
        <w:tc>
          <w:tcPr>
            <w:tcW w:w="154" w:type="pct"/>
            <w:vAlign w:val="bottom"/>
          </w:tcPr>
          <w:p w14:paraId="26FBFF98"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19A9EEC0" w14:textId="77777777" w:rsidTr="002F7583">
        <w:trPr>
          <w:cantSplit/>
        </w:trPr>
        <w:tc>
          <w:tcPr>
            <w:tcW w:w="155" w:type="pct"/>
          </w:tcPr>
          <w:p w14:paraId="5DEF54A8" w14:textId="77777777" w:rsidR="004D293C" w:rsidRPr="0005085E" w:rsidRDefault="004D293C" w:rsidP="004D293C">
            <w:pPr>
              <w:spacing w:line="240" w:lineRule="atLeast"/>
              <w:rPr>
                <w:rFonts w:ascii="Arial" w:hAnsi="Arial" w:cs="Arial"/>
                <w:color w:val="0000FF"/>
                <w:lang w:val="fr-BE"/>
              </w:rPr>
            </w:pPr>
          </w:p>
        </w:tc>
        <w:tc>
          <w:tcPr>
            <w:tcW w:w="279" w:type="pct"/>
          </w:tcPr>
          <w:p w14:paraId="418F9DFA" w14:textId="77777777" w:rsidR="004D293C" w:rsidRPr="0005085E" w:rsidRDefault="004D293C" w:rsidP="004D293C">
            <w:pPr>
              <w:spacing w:line="240" w:lineRule="atLeast"/>
              <w:rPr>
                <w:rFonts w:ascii="Arial" w:hAnsi="Arial" w:cs="Arial"/>
                <w:color w:val="0000FF"/>
                <w:lang w:val="fr-BE"/>
              </w:rPr>
            </w:pPr>
          </w:p>
        </w:tc>
        <w:tc>
          <w:tcPr>
            <w:tcW w:w="464" w:type="pct"/>
          </w:tcPr>
          <w:p w14:paraId="3DAC5DB5"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1893B316"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54A0DA8"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34FAEEDA" w14:textId="77777777" w:rsidR="004D293C" w:rsidRPr="0005085E" w:rsidRDefault="004D293C" w:rsidP="004D293C">
            <w:pPr>
              <w:spacing w:line="240" w:lineRule="atLeast"/>
              <w:jc w:val="right"/>
              <w:rPr>
                <w:rFonts w:ascii="Arial" w:hAnsi="Arial" w:cs="Arial"/>
                <w:color w:val="0000FF"/>
                <w:lang w:val="fr-BE"/>
              </w:rPr>
            </w:pPr>
          </w:p>
        </w:tc>
      </w:tr>
      <w:tr w:rsidR="004D293C" w:rsidRPr="00106544" w14:paraId="60E47E9F" w14:textId="77777777" w:rsidTr="002F7583">
        <w:trPr>
          <w:cantSplit/>
        </w:trPr>
        <w:tc>
          <w:tcPr>
            <w:tcW w:w="155" w:type="pct"/>
          </w:tcPr>
          <w:p w14:paraId="61E1986A" w14:textId="77777777" w:rsidR="004D293C" w:rsidRPr="0005085E" w:rsidRDefault="004D293C" w:rsidP="004D293C">
            <w:pPr>
              <w:spacing w:line="240" w:lineRule="atLeast"/>
              <w:rPr>
                <w:rFonts w:ascii="Arial" w:hAnsi="Arial" w:cs="Arial"/>
                <w:color w:val="0000FF"/>
                <w:lang w:val="fr-BE"/>
              </w:rPr>
            </w:pPr>
            <w:bookmarkStart w:id="20" w:name="_Hlk165538152"/>
          </w:p>
        </w:tc>
        <w:tc>
          <w:tcPr>
            <w:tcW w:w="279" w:type="pct"/>
          </w:tcPr>
          <w:p w14:paraId="26A0F5C6" w14:textId="77777777" w:rsidR="004D293C" w:rsidRPr="0005085E" w:rsidRDefault="004D293C" w:rsidP="004D293C">
            <w:pPr>
              <w:spacing w:line="240" w:lineRule="atLeast"/>
              <w:rPr>
                <w:rFonts w:ascii="Arial" w:hAnsi="Arial" w:cs="Arial"/>
                <w:color w:val="0000FF"/>
                <w:lang w:val="fr-BE"/>
              </w:rPr>
            </w:pPr>
          </w:p>
        </w:tc>
        <w:tc>
          <w:tcPr>
            <w:tcW w:w="464" w:type="pct"/>
          </w:tcPr>
          <w:p w14:paraId="0801698D"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393AF7AD"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263C7D31" w14:textId="6D9EC4E2" w:rsidR="004D293C" w:rsidRPr="0005085E" w:rsidRDefault="004D293C" w:rsidP="004D293C">
            <w:pPr>
              <w:spacing w:line="240" w:lineRule="atLeast"/>
              <w:jc w:val="both"/>
              <w:rPr>
                <w:rFonts w:ascii="Arial" w:hAnsi="Arial" w:cs="Arial"/>
                <w:color w:val="0000FF"/>
                <w:lang w:val="fr-BE"/>
              </w:rPr>
            </w:pPr>
            <w:r w:rsidRPr="008439FF">
              <w:rPr>
                <w:rFonts w:ascii="Arial" w:hAnsi="Arial" w:cs="Arial"/>
                <w:color w:val="0000FF"/>
                <w:lang w:val="fr-BE"/>
              </w:rPr>
              <w:t>3. Les jours fériés visés dans les prestations 102410, 102454, 102491, 103854, 104252, 104296, 104554, 104591, 104871, 106676, 106750 et 106993 sont : le 1er janvier, le lundi de Pâques, le 1er mai, l’Ascension, le lundi de Pentecôte, le 21 juillet, le 15 août, le 1er novembre, le 11 novembre et le 25 décembre.</w:t>
            </w:r>
            <w:r w:rsidRPr="00412BC0">
              <w:rPr>
                <w:rFonts w:ascii="Arial" w:hAnsi="Arial" w:cs="Arial"/>
                <w:color w:val="0000FF"/>
                <w:lang w:val="fr-BE"/>
              </w:rPr>
              <w:t>"</w:t>
            </w:r>
          </w:p>
        </w:tc>
        <w:tc>
          <w:tcPr>
            <w:tcW w:w="154" w:type="pct"/>
            <w:vAlign w:val="bottom"/>
          </w:tcPr>
          <w:p w14:paraId="799B965E" w14:textId="77777777" w:rsidR="004D293C" w:rsidRPr="0005085E" w:rsidRDefault="004D293C" w:rsidP="004D293C">
            <w:pPr>
              <w:spacing w:line="240" w:lineRule="atLeast"/>
              <w:jc w:val="right"/>
              <w:rPr>
                <w:rFonts w:ascii="Arial" w:hAnsi="Arial" w:cs="Arial"/>
                <w:color w:val="0000FF"/>
                <w:lang w:val="fr-BE"/>
              </w:rPr>
            </w:pPr>
          </w:p>
        </w:tc>
      </w:tr>
      <w:bookmarkEnd w:id="20"/>
      <w:tr w:rsidR="004D293C" w:rsidRPr="00106544" w14:paraId="3D57CF06" w14:textId="77777777" w:rsidTr="002F7583">
        <w:trPr>
          <w:cantSplit/>
        </w:trPr>
        <w:tc>
          <w:tcPr>
            <w:tcW w:w="155" w:type="pct"/>
          </w:tcPr>
          <w:p w14:paraId="38DA77F3" w14:textId="77777777" w:rsidR="004D293C" w:rsidRPr="0005085E" w:rsidRDefault="004D293C" w:rsidP="004D293C">
            <w:pPr>
              <w:spacing w:line="240" w:lineRule="atLeast"/>
              <w:rPr>
                <w:rFonts w:ascii="Arial" w:hAnsi="Arial" w:cs="Arial"/>
                <w:color w:val="0000FF"/>
                <w:lang w:val="fr-BE"/>
              </w:rPr>
            </w:pPr>
          </w:p>
        </w:tc>
        <w:tc>
          <w:tcPr>
            <w:tcW w:w="279" w:type="pct"/>
          </w:tcPr>
          <w:p w14:paraId="3038651E" w14:textId="77777777" w:rsidR="004D293C" w:rsidRPr="0005085E" w:rsidRDefault="004D293C" w:rsidP="004D293C">
            <w:pPr>
              <w:spacing w:line="240" w:lineRule="atLeast"/>
              <w:rPr>
                <w:rFonts w:ascii="Arial" w:hAnsi="Arial" w:cs="Arial"/>
                <w:color w:val="0000FF"/>
                <w:lang w:val="fr-BE"/>
              </w:rPr>
            </w:pPr>
          </w:p>
        </w:tc>
        <w:tc>
          <w:tcPr>
            <w:tcW w:w="464" w:type="pct"/>
          </w:tcPr>
          <w:p w14:paraId="7E8C0071"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BF9F95E"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1FE070FA" w14:textId="77777777" w:rsidR="004D293C" w:rsidRPr="0005085E" w:rsidRDefault="004D293C" w:rsidP="004D293C">
            <w:pPr>
              <w:spacing w:line="240" w:lineRule="atLeast"/>
              <w:jc w:val="both"/>
              <w:rPr>
                <w:rFonts w:ascii="Arial" w:hAnsi="Arial" w:cs="Arial"/>
                <w:color w:val="0000FF"/>
                <w:lang w:val="fr-BE"/>
              </w:rPr>
            </w:pPr>
          </w:p>
        </w:tc>
        <w:tc>
          <w:tcPr>
            <w:tcW w:w="154" w:type="pct"/>
            <w:vAlign w:val="bottom"/>
          </w:tcPr>
          <w:p w14:paraId="005AFAE5" w14:textId="77777777" w:rsidR="004D293C" w:rsidRPr="0005085E" w:rsidRDefault="004D293C" w:rsidP="004D293C">
            <w:pPr>
              <w:spacing w:line="240" w:lineRule="atLeast"/>
              <w:jc w:val="right"/>
              <w:rPr>
                <w:rFonts w:ascii="Arial" w:hAnsi="Arial" w:cs="Arial"/>
                <w:color w:val="0000FF"/>
                <w:lang w:val="fr-BE"/>
              </w:rPr>
            </w:pPr>
          </w:p>
        </w:tc>
      </w:tr>
      <w:tr w:rsidR="004D293C" w:rsidRPr="0005085E" w14:paraId="43A73D42" w14:textId="77777777" w:rsidTr="002F7583">
        <w:trPr>
          <w:cantSplit/>
        </w:trPr>
        <w:tc>
          <w:tcPr>
            <w:tcW w:w="155" w:type="pct"/>
          </w:tcPr>
          <w:p w14:paraId="2F521981" w14:textId="77777777" w:rsidR="004D293C" w:rsidRPr="00EE1415" w:rsidRDefault="004D293C" w:rsidP="004D293C">
            <w:pPr>
              <w:spacing w:line="240" w:lineRule="atLeast"/>
              <w:rPr>
                <w:color w:val="0000FF"/>
                <w:lang w:val="fr-BE"/>
              </w:rPr>
            </w:pPr>
          </w:p>
        </w:tc>
        <w:tc>
          <w:tcPr>
            <w:tcW w:w="279" w:type="pct"/>
          </w:tcPr>
          <w:p w14:paraId="7BA93F6E" w14:textId="77777777" w:rsidR="004D293C" w:rsidRPr="00EE1415" w:rsidRDefault="004D293C" w:rsidP="004D293C">
            <w:pPr>
              <w:spacing w:line="240" w:lineRule="atLeast"/>
              <w:rPr>
                <w:color w:val="0000FF"/>
                <w:lang w:val="fr-BE"/>
              </w:rPr>
            </w:pPr>
          </w:p>
        </w:tc>
        <w:tc>
          <w:tcPr>
            <w:tcW w:w="464" w:type="pct"/>
          </w:tcPr>
          <w:p w14:paraId="26F34970" w14:textId="77777777" w:rsidR="004D293C" w:rsidRPr="00EE1415" w:rsidRDefault="004D293C" w:rsidP="004D293C">
            <w:pPr>
              <w:spacing w:line="240" w:lineRule="atLeast"/>
              <w:jc w:val="both"/>
              <w:rPr>
                <w:color w:val="0000FF"/>
                <w:lang w:val="fr-BE"/>
              </w:rPr>
            </w:pPr>
          </w:p>
        </w:tc>
        <w:tc>
          <w:tcPr>
            <w:tcW w:w="465" w:type="pct"/>
          </w:tcPr>
          <w:p w14:paraId="5E550582" w14:textId="77777777" w:rsidR="004D293C" w:rsidRPr="00EE1415" w:rsidRDefault="004D293C" w:rsidP="004D293C">
            <w:pPr>
              <w:spacing w:line="240" w:lineRule="atLeast"/>
              <w:rPr>
                <w:color w:val="0000FF"/>
                <w:lang w:val="fr-BE"/>
              </w:rPr>
            </w:pPr>
          </w:p>
        </w:tc>
        <w:tc>
          <w:tcPr>
            <w:tcW w:w="3483" w:type="pct"/>
            <w:gridSpan w:val="7"/>
          </w:tcPr>
          <w:p w14:paraId="7EC1326D" w14:textId="77777777"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"A.R. 28.11.2021" (en vigueur 1.2.2022)</w:t>
            </w:r>
          </w:p>
        </w:tc>
        <w:tc>
          <w:tcPr>
            <w:tcW w:w="154" w:type="pct"/>
            <w:vAlign w:val="bottom"/>
          </w:tcPr>
          <w:p w14:paraId="54B87682" w14:textId="77777777" w:rsidR="004D293C" w:rsidRPr="0005085E" w:rsidRDefault="004D293C" w:rsidP="004D293C">
            <w:pPr>
              <w:spacing w:line="240" w:lineRule="atLeast"/>
              <w:jc w:val="right"/>
              <w:rPr>
                <w:color w:val="0000FF"/>
                <w:lang w:val="fr-BE"/>
              </w:rPr>
            </w:pPr>
          </w:p>
        </w:tc>
      </w:tr>
      <w:tr w:rsidR="004D293C" w:rsidRPr="009E59C0" w14:paraId="20F7ADAF" w14:textId="77777777" w:rsidTr="002F7583">
        <w:trPr>
          <w:cantSplit/>
        </w:trPr>
        <w:tc>
          <w:tcPr>
            <w:tcW w:w="155" w:type="pct"/>
          </w:tcPr>
          <w:p w14:paraId="6CADFCFC" w14:textId="77777777" w:rsidR="004D293C" w:rsidRPr="0005085E" w:rsidRDefault="004D293C" w:rsidP="004D293C">
            <w:pPr>
              <w:spacing w:line="240" w:lineRule="atLeast"/>
              <w:rPr>
                <w:rFonts w:ascii="Arial" w:hAnsi="Arial" w:cs="Arial"/>
                <w:color w:val="0000FF"/>
                <w:lang w:val="fr-BE"/>
              </w:rPr>
            </w:pPr>
          </w:p>
        </w:tc>
        <w:tc>
          <w:tcPr>
            <w:tcW w:w="279" w:type="pct"/>
          </w:tcPr>
          <w:p w14:paraId="69CF35AC" w14:textId="77777777" w:rsidR="004D293C" w:rsidRPr="0005085E" w:rsidRDefault="004D293C" w:rsidP="004D293C">
            <w:pPr>
              <w:spacing w:line="240" w:lineRule="atLeast"/>
              <w:rPr>
                <w:rFonts w:ascii="Arial" w:hAnsi="Arial" w:cs="Arial"/>
                <w:color w:val="0000FF"/>
                <w:lang w:val="fr-BE"/>
              </w:rPr>
            </w:pPr>
          </w:p>
        </w:tc>
        <w:tc>
          <w:tcPr>
            <w:tcW w:w="464" w:type="pct"/>
          </w:tcPr>
          <w:p w14:paraId="4D4AF780"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5005D88B"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0B512DAE" w14:textId="37367052" w:rsidR="004D293C" w:rsidRPr="0005085E" w:rsidRDefault="004D293C" w:rsidP="004D293C">
            <w:pPr>
              <w:spacing w:line="240" w:lineRule="atLeast"/>
              <w:jc w:val="both"/>
              <w:rPr>
                <w:rFonts w:ascii="Arial" w:hAnsi="Arial" w:cs="Arial"/>
                <w:color w:val="0000FF"/>
                <w:lang w:val="fr-BE"/>
              </w:rPr>
            </w:pPr>
            <w:r w:rsidRPr="009E59C0">
              <w:rPr>
                <w:rFonts w:ascii="Arial" w:hAnsi="Arial" w:cs="Arial"/>
                <w:color w:val="0000FF"/>
                <w:lang w:val="fr-BE"/>
              </w:rPr>
              <w:t>"</w:t>
            </w:r>
            <w:r w:rsidRPr="00140509">
              <w:rPr>
                <w:rFonts w:ascii="Arial" w:hAnsi="Arial" w:cs="Arial"/>
                <w:color w:val="0000FF"/>
                <w:lang w:val="fr-BE"/>
              </w:rPr>
              <w:t xml:space="preserve">4. Pour l'application du présent article et de l'article 25, les médecins qui sont porteurs de plusieurs titres professionnels particuliers (titres de niveau 2 et titres de niveau 3), </w:t>
            </w:r>
            <w:r>
              <w:rPr>
                <w:rFonts w:ascii="Arial" w:hAnsi="Arial" w:cs="Arial"/>
                <w:color w:val="0000FF"/>
                <w:lang w:val="fr-BE"/>
              </w:rPr>
              <w:t>tels que défini</w:t>
            </w:r>
            <w:r w:rsidRPr="00140509">
              <w:rPr>
                <w:rFonts w:ascii="Arial" w:hAnsi="Arial" w:cs="Arial"/>
                <w:color w:val="0000FF"/>
                <w:lang w:val="fr-BE"/>
              </w:rPr>
              <w:t xml:space="preserve"> aux articles 1er, 2 et 2bis de l'arrêté royal du 25 novembre 1991 établissant la liste des titres professionnels particuliers réservés aux praticiens de l'art médical, en ce compris l'art dentaire, appliqueront pour les honoraires des consultations et de la surveillance des bénéficiaires hospitalisés, ceux qui correspondent à la qualification de la pathologie traitée ou au type de service où à lieu la </w:t>
            </w:r>
            <w:r>
              <w:rPr>
                <w:rFonts w:ascii="Arial" w:hAnsi="Arial" w:cs="Arial"/>
                <w:color w:val="0000FF"/>
                <w:lang w:val="fr-BE"/>
              </w:rPr>
              <w:t>surveillance</w:t>
            </w:r>
            <w:r w:rsidRPr="00140509">
              <w:rPr>
                <w:rFonts w:ascii="Arial" w:hAnsi="Arial" w:cs="Arial"/>
                <w:color w:val="0000FF"/>
                <w:lang w:val="fr-BE"/>
              </w:rPr>
              <w:t>.</w:t>
            </w:r>
            <w:r w:rsidRPr="00C83DDA">
              <w:rPr>
                <w:lang w:val="fr-BE"/>
              </w:rPr>
              <w:t xml:space="preserve"> </w:t>
            </w:r>
            <w:r w:rsidRPr="00C83DDA">
              <w:rPr>
                <w:rFonts w:ascii="Arial" w:hAnsi="Arial" w:cs="Arial"/>
                <w:color w:val="0000FF"/>
                <w:lang w:val="fr-BE"/>
              </w:rPr>
              <w:t>"</w:t>
            </w:r>
          </w:p>
        </w:tc>
        <w:tc>
          <w:tcPr>
            <w:tcW w:w="154" w:type="pct"/>
            <w:vAlign w:val="bottom"/>
          </w:tcPr>
          <w:p w14:paraId="4452363D" w14:textId="77777777" w:rsidR="004D293C" w:rsidRPr="0005085E" w:rsidRDefault="004D293C" w:rsidP="004D293C">
            <w:pPr>
              <w:spacing w:line="240" w:lineRule="atLeast"/>
              <w:jc w:val="right"/>
              <w:rPr>
                <w:rFonts w:ascii="Arial" w:hAnsi="Arial" w:cs="Arial"/>
                <w:color w:val="0000FF"/>
                <w:lang w:val="fr-BE"/>
              </w:rPr>
            </w:pPr>
          </w:p>
        </w:tc>
      </w:tr>
      <w:tr w:rsidR="004D293C" w:rsidRPr="009E59C0" w14:paraId="038B2CDC" w14:textId="77777777" w:rsidTr="002F7583">
        <w:trPr>
          <w:cantSplit/>
        </w:trPr>
        <w:tc>
          <w:tcPr>
            <w:tcW w:w="155" w:type="pct"/>
          </w:tcPr>
          <w:p w14:paraId="14C90F41" w14:textId="77777777" w:rsidR="004D293C" w:rsidRPr="0005085E" w:rsidRDefault="004D293C" w:rsidP="004D293C">
            <w:pPr>
              <w:spacing w:line="240" w:lineRule="atLeast"/>
              <w:rPr>
                <w:rFonts w:ascii="Arial" w:hAnsi="Arial" w:cs="Arial"/>
                <w:color w:val="0000FF"/>
                <w:lang w:val="fr-BE"/>
              </w:rPr>
            </w:pPr>
          </w:p>
        </w:tc>
        <w:tc>
          <w:tcPr>
            <w:tcW w:w="279" w:type="pct"/>
          </w:tcPr>
          <w:p w14:paraId="005AF2EE" w14:textId="77777777" w:rsidR="004D293C" w:rsidRPr="0005085E" w:rsidRDefault="004D293C" w:rsidP="004D293C">
            <w:pPr>
              <w:spacing w:line="240" w:lineRule="atLeast"/>
              <w:rPr>
                <w:rFonts w:ascii="Arial" w:hAnsi="Arial" w:cs="Arial"/>
                <w:color w:val="0000FF"/>
                <w:lang w:val="fr-BE"/>
              </w:rPr>
            </w:pPr>
          </w:p>
        </w:tc>
        <w:tc>
          <w:tcPr>
            <w:tcW w:w="464" w:type="pct"/>
          </w:tcPr>
          <w:p w14:paraId="3C263E6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2235844A"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7A20BE95" w14:textId="77777777" w:rsidR="004D293C" w:rsidRPr="00140509" w:rsidRDefault="004D293C" w:rsidP="004D293C">
            <w:pPr>
              <w:spacing w:line="240" w:lineRule="atLeast"/>
              <w:jc w:val="both"/>
              <w:rPr>
                <w:rFonts w:ascii="Arial" w:hAnsi="Arial" w:cs="Arial"/>
                <w:color w:val="0000FF"/>
                <w:lang w:val="fr-BE"/>
              </w:rPr>
            </w:pPr>
          </w:p>
        </w:tc>
        <w:tc>
          <w:tcPr>
            <w:tcW w:w="154" w:type="pct"/>
            <w:vAlign w:val="bottom"/>
          </w:tcPr>
          <w:p w14:paraId="553C40B4" w14:textId="77777777" w:rsidR="004D293C" w:rsidRPr="0005085E" w:rsidRDefault="004D293C" w:rsidP="004D293C">
            <w:pPr>
              <w:spacing w:line="240" w:lineRule="atLeast"/>
              <w:jc w:val="right"/>
              <w:rPr>
                <w:rFonts w:ascii="Arial" w:hAnsi="Arial" w:cs="Arial"/>
                <w:color w:val="0000FF"/>
                <w:lang w:val="fr-BE"/>
              </w:rPr>
            </w:pPr>
          </w:p>
        </w:tc>
      </w:tr>
      <w:tr w:rsidR="004D293C" w:rsidRPr="0005085E" w14:paraId="4C907780" w14:textId="77777777" w:rsidTr="002F7583">
        <w:trPr>
          <w:cantSplit/>
        </w:trPr>
        <w:tc>
          <w:tcPr>
            <w:tcW w:w="155" w:type="pct"/>
          </w:tcPr>
          <w:p w14:paraId="124EB025" w14:textId="77777777" w:rsidR="004D293C" w:rsidRPr="00EE1415" w:rsidRDefault="004D293C" w:rsidP="004D293C">
            <w:pPr>
              <w:spacing w:line="240" w:lineRule="atLeast"/>
              <w:rPr>
                <w:color w:val="0000FF"/>
                <w:lang w:val="fr-BE"/>
              </w:rPr>
            </w:pPr>
          </w:p>
        </w:tc>
        <w:tc>
          <w:tcPr>
            <w:tcW w:w="279" w:type="pct"/>
          </w:tcPr>
          <w:p w14:paraId="6FC82B51" w14:textId="77777777" w:rsidR="004D293C" w:rsidRPr="00EE1415" w:rsidRDefault="004D293C" w:rsidP="004D293C">
            <w:pPr>
              <w:spacing w:line="240" w:lineRule="atLeast"/>
              <w:rPr>
                <w:color w:val="0000FF"/>
                <w:lang w:val="fr-BE"/>
              </w:rPr>
            </w:pPr>
          </w:p>
        </w:tc>
        <w:tc>
          <w:tcPr>
            <w:tcW w:w="464" w:type="pct"/>
          </w:tcPr>
          <w:p w14:paraId="6D32C540" w14:textId="77777777" w:rsidR="004D293C" w:rsidRPr="00EE1415" w:rsidRDefault="004D293C" w:rsidP="004D293C">
            <w:pPr>
              <w:spacing w:line="240" w:lineRule="atLeast"/>
              <w:jc w:val="both"/>
              <w:rPr>
                <w:color w:val="0000FF"/>
                <w:lang w:val="fr-BE"/>
              </w:rPr>
            </w:pPr>
          </w:p>
        </w:tc>
        <w:tc>
          <w:tcPr>
            <w:tcW w:w="465" w:type="pct"/>
          </w:tcPr>
          <w:p w14:paraId="4FC607C8" w14:textId="77777777" w:rsidR="004D293C" w:rsidRPr="00EE1415" w:rsidRDefault="004D293C" w:rsidP="004D293C">
            <w:pPr>
              <w:spacing w:line="240" w:lineRule="atLeast"/>
              <w:rPr>
                <w:color w:val="0000FF"/>
                <w:lang w:val="fr-BE"/>
              </w:rPr>
            </w:pPr>
          </w:p>
        </w:tc>
        <w:tc>
          <w:tcPr>
            <w:tcW w:w="3483" w:type="pct"/>
            <w:gridSpan w:val="7"/>
          </w:tcPr>
          <w:p w14:paraId="7B257445" w14:textId="672CC8E8" w:rsidR="004D293C" w:rsidRPr="0005085E" w:rsidRDefault="004D293C" w:rsidP="004D293C">
            <w:pPr>
              <w:spacing w:line="240" w:lineRule="atLeast"/>
              <w:jc w:val="both"/>
              <w:rPr>
                <w:i/>
                <w:color w:val="0000FF"/>
                <w:sz w:val="18"/>
                <w:lang w:val="fr-BE"/>
              </w:rPr>
            </w:pPr>
            <w:r w:rsidRPr="00343381">
              <w:rPr>
                <w:rFonts w:ascii="Arial" w:hAnsi="Arial"/>
                <w:i/>
                <w:color w:val="0000FF"/>
                <w:sz w:val="18"/>
                <w:lang w:val="fr-BE"/>
              </w:rPr>
              <w:t>"A.R. 28.</w:t>
            </w:r>
            <w:r>
              <w:rPr>
                <w:rFonts w:ascii="Arial" w:hAnsi="Arial"/>
                <w:i/>
                <w:color w:val="0000FF"/>
                <w:sz w:val="18"/>
                <w:lang w:val="fr-BE"/>
              </w:rPr>
              <w:t>3.2024</w:t>
            </w:r>
            <w:r w:rsidRPr="00343381">
              <w:rPr>
                <w:rFonts w:ascii="Arial" w:hAnsi="Arial"/>
                <w:i/>
                <w:color w:val="0000FF"/>
                <w:sz w:val="18"/>
                <w:lang w:val="fr-BE"/>
              </w:rPr>
              <w:t>" (en vigueur 1.</w:t>
            </w:r>
            <w:r>
              <w:rPr>
                <w:rFonts w:ascii="Arial" w:hAnsi="Arial"/>
                <w:i/>
                <w:color w:val="0000FF"/>
                <w:sz w:val="18"/>
                <w:lang w:val="fr-BE"/>
              </w:rPr>
              <w:t>6.2024</w:t>
            </w:r>
            <w:r w:rsidRPr="00343381">
              <w:rPr>
                <w:rFonts w:ascii="Arial" w:hAnsi="Arial"/>
                <w:i/>
                <w:color w:val="0000FF"/>
                <w:sz w:val="18"/>
                <w:lang w:val="fr-BE"/>
              </w:rPr>
              <w:t>)</w:t>
            </w:r>
          </w:p>
        </w:tc>
        <w:tc>
          <w:tcPr>
            <w:tcW w:w="154" w:type="pct"/>
            <w:vAlign w:val="bottom"/>
          </w:tcPr>
          <w:p w14:paraId="66EA7B7E" w14:textId="77777777" w:rsidR="004D293C" w:rsidRPr="0005085E" w:rsidRDefault="004D293C" w:rsidP="004D293C">
            <w:pPr>
              <w:spacing w:line="240" w:lineRule="atLeast"/>
              <w:jc w:val="right"/>
              <w:rPr>
                <w:color w:val="0000FF"/>
                <w:lang w:val="fr-BE"/>
              </w:rPr>
            </w:pPr>
          </w:p>
        </w:tc>
      </w:tr>
      <w:tr w:rsidR="004D293C" w:rsidRPr="009E59C0" w14:paraId="14B78E10" w14:textId="77777777" w:rsidTr="002F7583">
        <w:trPr>
          <w:cantSplit/>
        </w:trPr>
        <w:tc>
          <w:tcPr>
            <w:tcW w:w="155" w:type="pct"/>
          </w:tcPr>
          <w:p w14:paraId="5D454476" w14:textId="77777777" w:rsidR="004D293C" w:rsidRPr="0005085E" w:rsidRDefault="004D293C" w:rsidP="004D293C">
            <w:pPr>
              <w:spacing w:line="240" w:lineRule="atLeast"/>
              <w:rPr>
                <w:rFonts w:ascii="Arial" w:hAnsi="Arial" w:cs="Arial"/>
                <w:color w:val="0000FF"/>
                <w:lang w:val="fr-BE"/>
              </w:rPr>
            </w:pPr>
          </w:p>
        </w:tc>
        <w:tc>
          <w:tcPr>
            <w:tcW w:w="279" w:type="pct"/>
          </w:tcPr>
          <w:p w14:paraId="45605056" w14:textId="77777777" w:rsidR="004D293C" w:rsidRPr="0005085E" w:rsidRDefault="004D293C" w:rsidP="004D293C">
            <w:pPr>
              <w:spacing w:line="240" w:lineRule="atLeast"/>
              <w:rPr>
                <w:rFonts w:ascii="Arial" w:hAnsi="Arial" w:cs="Arial"/>
                <w:color w:val="0000FF"/>
                <w:lang w:val="fr-BE"/>
              </w:rPr>
            </w:pPr>
          </w:p>
        </w:tc>
        <w:tc>
          <w:tcPr>
            <w:tcW w:w="464" w:type="pct"/>
          </w:tcPr>
          <w:p w14:paraId="1AF6DB8C"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0B513758"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45C4E843" w14:textId="02EA6B0F" w:rsidR="004D293C" w:rsidRPr="0005085E" w:rsidRDefault="004D293C" w:rsidP="004D293C">
            <w:pPr>
              <w:spacing w:line="240" w:lineRule="atLeast"/>
              <w:jc w:val="both"/>
              <w:rPr>
                <w:rFonts w:ascii="Arial" w:hAnsi="Arial" w:cs="Arial"/>
                <w:color w:val="0000FF"/>
                <w:lang w:val="fr-BE"/>
              </w:rPr>
            </w:pPr>
            <w:r w:rsidRPr="009E59C0">
              <w:rPr>
                <w:rFonts w:ascii="Arial" w:hAnsi="Arial" w:cs="Arial"/>
                <w:color w:val="0000FF"/>
                <w:lang w:val="fr-BE"/>
              </w:rPr>
              <w:t>"5. Pour les visites du médecin généraliste ou du médecin</w:t>
            </w:r>
            <w:r>
              <w:rPr>
                <w:rFonts w:ascii="Arial" w:hAnsi="Arial" w:cs="Arial"/>
                <w:color w:val="0000FF"/>
                <w:lang w:val="fr-BE"/>
              </w:rPr>
              <w:t xml:space="preserve"> </w:t>
            </w:r>
            <w:r w:rsidRPr="009E59C0">
              <w:rPr>
                <w:rFonts w:ascii="Arial" w:hAnsi="Arial" w:cs="Arial"/>
                <w:color w:val="0000FF"/>
                <w:lang w:val="fr-BE"/>
              </w:rPr>
              <w:t>généraliste sur base de droits acquis à un bénéficiaire résidant dans un</w:t>
            </w:r>
            <w:r>
              <w:rPr>
                <w:rFonts w:ascii="Arial" w:hAnsi="Arial" w:cs="Arial"/>
                <w:color w:val="0000FF"/>
                <w:lang w:val="fr-BE"/>
              </w:rPr>
              <w:t xml:space="preserve"> </w:t>
            </w:r>
            <w:r w:rsidRPr="009E59C0">
              <w:rPr>
                <w:rFonts w:ascii="Arial" w:hAnsi="Arial" w:cs="Arial"/>
                <w:color w:val="0000FF"/>
                <w:lang w:val="fr-BE"/>
              </w:rPr>
              <w:t>centre d’hébergement et de soins ou dans une maison de repos, seules</w:t>
            </w:r>
            <w:r>
              <w:rPr>
                <w:rFonts w:ascii="Arial" w:hAnsi="Arial" w:cs="Arial"/>
                <w:color w:val="0000FF"/>
                <w:lang w:val="fr-BE"/>
              </w:rPr>
              <w:t xml:space="preserve"> </w:t>
            </w:r>
            <w:r w:rsidRPr="009E59C0">
              <w:rPr>
                <w:rFonts w:ascii="Arial" w:hAnsi="Arial" w:cs="Arial"/>
                <w:color w:val="0000FF"/>
                <w:lang w:val="fr-BE"/>
              </w:rPr>
              <w:t>les prestations pour la visite (106610 et 106691) et les prestations avec</w:t>
            </w:r>
            <w:r>
              <w:rPr>
                <w:rFonts w:ascii="Arial" w:hAnsi="Arial" w:cs="Arial"/>
                <w:color w:val="0000FF"/>
                <w:lang w:val="fr-BE"/>
              </w:rPr>
              <w:t xml:space="preserve"> </w:t>
            </w:r>
            <w:r w:rsidRPr="009E59C0">
              <w:rPr>
                <w:rFonts w:ascii="Arial" w:hAnsi="Arial" w:cs="Arial"/>
                <w:color w:val="0000FF"/>
                <w:lang w:val="fr-BE"/>
              </w:rPr>
              <w:t>majoration pour visites urgentes (106632, 106654, 106676, 106713,</w:t>
            </w:r>
            <w:r>
              <w:rPr>
                <w:rFonts w:ascii="Arial" w:hAnsi="Arial" w:cs="Arial"/>
                <w:color w:val="0000FF"/>
                <w:lang w:val="fr-BE"/>
              </w:rPr>
              <w:t xml:space="preserve"> </w:t>
            </w:r>
            <w:r w:rsidRPr="009E59C0">
              <w:rPr>
                <w:rFonts w:ascii="Arial" w:hAnsi="Arial" w:cs="Arial"/>
                <w:color w:val="0000FF"/>
                <w:lang w:val="fr-BE"/>
              </w:rPr>
              <w:t xml:space="preserve">106735 et 106750) peuvent être attestées. </w:t>
            </w:r>
            <w:r w:rsidRPr="00C83DDA">
              <w:rPr>
                <w:rFonts w:ascii="Arial" w:hAnsi="Arial" w:cs="Arial"/>
                <w:color w:val="0000FF"/>
                <w:lang w:val="fr-BE"/>
              </w:rPr>
              <w:t>"</w:t>
            </w:r>
          </w:p>
        </w:tc>
        <w:tc>
          <w:tcPr>
            <w:tcW w:w="154" w:type="pct"/>
            <w:vAlign w:val="bottom"/>
          </w:tcPr>
          <w:p w14:paraId="2E0F1C25" w14:textId="77777777" w:rsidR="004D293C" w:rsidRPr="0005085E" w:rsidRDefault="004D293C" w:rsidP="004D293C">
            <w:pPr>
              <w:spacing w:line="240" w:lineRule="atLeast"/>
              <w:jc w:val="right"/>
              <w:rPr>
                <w:rFonts w:ascii="Arial" w:hAnsi="Arial" w:cs="Arial"/>
                <w:color w:val="0000FF"/>
                <w:lang w:val="fr-BE"/>
              </w:rPr>
            </w:pPr>
          </w:p>
        </w:tc>
      </w:tr>
      <w:tr w:rsidR="004D293C" w:rsidRPr="009E59C0" w14:paraId="4C7FF9A7" w14:textId="77777777" w:rsidTr="002F7583">
        <w:trPr>
          <w:cantSplit/>
        </w:trPr>
        <w:tc>
          <w:tcPr>
            <w:tcW w:w="155" w:type="pct"/>
          </w:tcPr>
          <w:p w14:paraId="724E7C5F" w14:textId="77777777" w:rsidR="004D293C" w:rsidRPr="0005085E" w:rsidRDefault="004D293C" w:rsidP="004D293C">
            <w:pPr>
              <w:spacing w:line="240" w:lineRule="atLeast"/>
              <w:rPr>
                <w:rFonts w:ascii="Arial" w:hAnsi="Arial" w:cs="Arial"/>
                <w:color w:val="0000FF"/>
                <w:lang w:val="fr-BE"/>
              </w:rPr>
            </w:pPr>
          </w:p>
        </w:tc>
        <w:tc>
          <w:tcPr>
            <w:tcW w:w="279" w:type="pct"/>
          </w:tcPr>
          <w:p w14:paraId="4806354F" w14:textId="77777777" w:rsidR="004D293C" w:rsidRPr="0005085E" w:rsidRDefault="004D293C" w:rsidP="004D293C">
            <w:pPr>
              <w:spacing w:line="240" w:lineRule="atLeast"/>
              <w:rPr>
                <w:rFonts w:ascii="Arial" w:hAnsi="Arial" w:cs="Arial"/>
                <w:color w:val="0000FF"/>
                <w:lang w:val="fr-BE"/>
              </w:rPr>
            </w:pPr>
          </w:p>
        </w:tc>
        <w:tc>
          <w:tcPr>
            <w:tcW w:w="464" w:type="pct"/>
          </w:tcPr>
          <w:p w14:paraId="3137E7A6" w14:textId="77777777" w:rsidR="004D293C" w:rsidRPr="0005085E" w:rsidRDefault="004D293C" w:rsidP="004D293C">
            <w:pPr>
              <w:spacing w:line="240" w:lineRule="atLeast"/>
              <w:jc w:val="both"/>
              <w:rPr>
                <w:rFonts w:ascii="Arial" w:hAnsi="Arial" w:cs="Arial"/>
                <w:color w:val="0000FF"/>
                <w:lang w:val="fr-BE"/>
              </w:rPr>
            </w:pPr>
          </w:p>
        </w:tc>
        <w:tc>
          <w:tcPr>
            <w:tcW w:w="465" w:type="pct"/>
          </w:tcPr>
          <w:p w14:paraId="48BE9DE0" w14:textId="77777777" w:rsidR="004D293C" w:rsidRPr="0005085E" w:rsidRDefault="004D293C" w:rsidP="004D293C">
            <w:pPr>
              <w:spacing w:line="240" w:lineRule="atLeast"/>
              <w:rPr>
                <w:rFonts w:ascii="Arial" w:hAnsi="Arial" w:cs="Arial"/>
                <w:color w:val="0000FF"/>
                <w:lang w:val="fr-BE"/>
              </w:rPr>
            </w:pPr>
          </w:p>
        </w:tc>
        <w:tc>
          <w:tcPr>
            <w:tcW w:w="3483" w:type="pct"/>
            <w:gridSpan w:val="7"/>
          </w:tcPr>
          <w:p w14:paraId="53BB7AA8" w14:textId="77777777" w:rsidR="004D293C" w:rsidRPr="00140509" w:rsidRDefault="004D293C" w:rsidP="004D293C">
            <w:pPr>
              <w:spacing w:line="240" w:lineRule="atLeast"/>
              <w:jc w:val="both"/>
              <w:rPr>
                <w:rFonts w:ascii="Arial" w:hAnsi="Arial" w:cs="Arial"/>
                <w:color w:val="0000FF"/>
                <w:lang w:val="fr-BE"/>
              </w:rPr>
            </w:pPr>
          </w:p>
        </w:tc>
        <w:tc>
          <w:tcPr>
            <w:tcW w:w="154" w:type="pct"/>
            <w:vAlign w:val="bottom"/>
          </w:tcPr>
          <w:p w14:paraId="5A5D6887" w14:textId="77777777" w:rsidR="004D293C" w:rsidRPr="0005085E" w:rsidRDefault="004D293C" w:rsidP="004D293C">
            <w:pPr>
              <w:spacing w:line="240" w:lineRule="atLeast"/>
              <w:jc w:val="right"/>
              <w:rPr>
                <w:rFonts w:ascii="Arial" w:hAnsi="Arial" w:cs="Arial"/>
                <w:color w:val="0000FF"/>
                <w:lang w:val="fr-BE"/>
              </w:rPr>
            </w:pPr>
          </w:p>
        </w:tc>
      </w:tr>
    </w:tbl>
    <w:p w14:paraId="58CEDF26" w14:textId="77777777" w:rsidR="00914AC8" w:rsidRPr="009E59C0" w:rsidRDefault="00914AC8" w:rsidP="00CE6E96">
      <w:pPr>
        <w:spacing w:line="240" w:lineRule="atLeast"/>
        <w:jc w:val="both"/>
        <w:rPr>
          <w:rStyle w:val="Nadruk"/>
          <w:lang w:val="fr-FR"/>
        </w:rPr>
      </w:pPr>
    </w:p>
    <w:sectPr w:rsidR="00914AC8" w:rsidRPr="009E59C0" w:rsidSect="002F758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268B3" w14:textId="77777777" w:rsidR="00F51DAF" w:rsidRDefault="00F51DAF">
      <w:r>
        <w:separator/>
      </w:r>
    </w:p>
  </w:endnote>
  <w:endnote w:type="continuationSeparator" w:id="0">
    <w:p w14:paraId="470A9895" w14:textId="77777777" w:rsidR="00F51DAF" w:rsidRDefault="00F51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259B" w14:textId="77777777" w:rsidR="00F51DAF" w:rsidRDefault="00F51DAF">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14:paraId="48E79662" w14:textId="77777777" w:rsidR="00F51DAF" w:rsidRDefault="00F51DAF">
    <w:pPr>
      <w:pStyle w:val="Voettekst"/>
      <w:jc w:val="center"/>
      <w:rPr>
        <w:b/>
        <w:lang w:val="nl-BE"/>
      </w:rPr>
    </w:pPr>
    <w:r>
      <w:rPr>
        <w:b/>
        <w:lang w:val="nl-BE"/>
      </w:rPr>
      <w:t>Versie in werking sinds 01/01/2004</w:t>
    </w:r>
  </w:p>
  <w:p w14:paraId="7780F6BA" w14:textId="77777777" w:rsidR="00F51DAF" w:rsidRPr="00AC3AE7" w:rsidRDefault="00F51DAF">
    <w:pPr>
      <w:pStyle w:val="Voettekst"/>
      <w:jc w:val="center"/>
      <w:rPr>
        <w:lang w:val="nl-BE"/>
      </w:rPr>
    </w:pPr>
    <w:r>
      <w:rPr>
        <w:vanish/>
        <w:lang w:val="nl-BE"/>
      </w:rPr>
      <w:t>Consulteer de website voor nieuwe versies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04FC" w14:textId="17A8E58F" w:rsidR="00406AAF" w:rsidRPr="00406AAF" w:rsidRDefault="00406AAF" w:rsidP="002850BF">
    <w:pPr>
      <w:pStyle w:val="Voettekst"/>
      <w:spacing w:line="360" w:lineRule="auto"/>
      <w:jc w:val="center"/>
      <w:rPr>
        <w:bCs/>
        <w:lang w:val="fr-FR"/>
      </w:rPr>
    </w:pPr>
    <w:r w:rsidRPr="00406AAF">
      <w:rPr>
        <w:bCs/>
        <w:lang w:val="fr-FR"/>
      </w:rPr>
      <w:ptab w:relativeTo="margin" w:alignment="right" w:leader="underscore"/>
    </w:r>
  </w:p>
  <w:p w14:paraId="082EAB77" w14:textId="512DF076" w:rsidR="00F51DAF" w:rsidRPr="00D47B79" w:rsidRDefault="00F51DAF" w:rsidP="00683E1B">
    <w:pPr>
      <w:pStyle w:val="Voettekst"/>
      <w:jc w:val="center"/>
      <w:rPr>
        <w:b/>
        <w:lang w:val="fr-FR"/>
      </w:rPr>
    </w:pPr>
    <w:r>
      <w:rPr>
        <w:b/>
        <w:lang w:val="fr-FR"/>
      </w:rPr>
      <w:t>Texte en vigueur depuis le 01/</w:t>
    </w:r>
    <w:r w:rsidR="0037727E">
      <w:rPr>
        <w:b/>
        <w:lang w:val="fr-FR"/>
      </w:rPr>
      <w:t>12</w:t>
    </w:r>
    <w:r w:rsidRPr="00D47B79">
      <w:rPr>
        <w:b/>
        <w:lang w:val="fr-FR"/>
      </w:rPr>
      <w:t>/</w:t>
    </w:r>
    <w:r w:rsidR="00EB5A3F">
      <w:rPr>
        <w:b/>
        <w:lang w:val="fr-FR"/>
      </w:rPr>
      <w:t>202</w:t>
    </w:r>
    <w:r w:rsidR="00F932E9">
      <w:rPr>
        <w:b/>
        <w:lang w:val="fr-FR"/>
      </w:rPr>
      <w:t>4</w:t>
    </w:r>
  </w:p>
  <w:p w14:paraId="0174A78F" w14:textId="745710DA" w:rsidR="00F51DAF" w:rsidRPr="00D47B79" w:rsidRDefault="00F51DAF" w:rsidP="00683E1B">
    <w:pPr>
      <w:pStyle w:val="Voettekst"/>
      <w:jc w:val="center"/>
      <w:rPr>
        <w:b/>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B679" w14:textId="77777777" w:rsidR="00F51DAF" w:rsidRDefault="00F51DAF">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14:paraId="124D1634" w14:textId="77777777" w:rsidR="00F51DAF" w:rsidRDefault="00F51DAF">
    <w:pPr>
      <w:pStyle w:val="Voettekst"/>
      <w:jc w:val="center"/>
      <w:rPr>
        <w:b/>
        <w:lang w:val="nl-BE"/>
      </w:rPr>
    </w:pPr>
    <w:r>
      <w:rPr>
        <w:b/>
        <w:lang w:val="nl-BE"/>
      </w:rPr>
      <w:t>Versie in werking sinds 01/01/2004</w:t>
    </w:r>
  </w:p>
  <w:p w14:paraId="32597EFD" w14:textId="77777777" w:rsidR="00F51DAF" w:rsidRPr="00AC3AE7" w:rsidRDefault="00F51DAF">
    <w:pPr>
      <w:pStyle w:val="Voettekst"/>
      <w:jc w:val="center"/>
      <w:rPr>
        <w:lang w:val="nl-BE"/>
      </w:rPr>
    </w:pPr>
    <w:r>
      <w:rPr>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A713" w14:textId="77777777" w:rsidR="00F51DAF" w:rsidRDefault="00F51DAF">
      <w:r>
        <w:separator/>
      </w:r>
    </w:p>
  </w:footnote>
  <w:footnote w:type="continuationSeparator" w:id="0">
    <w:p w14:paraId="468535C8" w14:textId="77777777" w:rsidR="00F51DAF" w:rsidRDefault="00F51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A47D" w14:textId="77777777" w:rsidR="00F51DAF" w:rsidRPr="00AC3AE7" w:rsidRDefault="00F51DAF">
    <w:pPr>
      <w:pStyle w:val="Koptekst"/>
      <w:jc w:val="center"/>
      <w:rPr>
        <w:rFonts w:ascii="Arial" w:hAnsi="Arial"/>
        <w:i/>
        <w:lang w:val="nl-BE"/>
      </w:rPr>
    </w:pPr>
    <w:r>
      <w:rPr>
        <w:b/>
        <w:lang w:val="nl-BE"/>
      </w:rPr>
      <w:t>RAADPLEGINGEN, BEZOEKEN EN ADVIEZEN EN PSYCHOTHERAPIEËN EN ANDERE VERSTREKKINGEN</w:t>
    </w:r>
  </w:p>
  <w:p w14:paraId="44FB2DBF" w14:textId="77777777" w:rsidR="00F51DAF" w:rsidRDefault="00F51DAF">
    <w:pPr>
      <w:pStyle w:val="Koptekst"/>
      <w:tabs>
        <w:tab w:val="clear" w:pos="8306"/>
        <w:tab w:val="right" w:pos="9498"/>
      </w:tabs>
      <w:rPr>
        <w:spacing w:val="-2"/>
      </w:rPr>
    </w:pP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14</w:t>
    </w:r>
    <w:r>
      <w:rPr>
        <w:rStyle w:val="Paginanummer"/>
        <w:rFonts w:ascii="Arial" w:hAnsi="Arial"/>
        <w:b/>
      </w:rPr>
      <w:fldChar w:fldCharType="end"/>
    </w:r>
    <w:r>
      <w:rPr>
        <w:spacing w:val="-2"/>
      </w:rPr>
      <w:tab/>
    </w:r>
    <w:r>
      <w:rPr>
        <w:spacing w:val="-2"/>
      </w:rPr>
      <w:tab/>
    </w:r>
  </w:p>
  <w:p w14:paraId="7316C629" w14:textId="77777777" w:rsidR="00F51DAF" w:rsidRDefault="00F51DAF">
    <w:pPr>
      <w:pStyle w:val="Koptekst"/>
      <w:rPr>
        <w:spacing w:val="-2"/>
      </w:rPr>
    </w:pPr>
    <w:r>
      <w:rPr>
        <w:spacing w:val="-2"/>
      </w:rPr>
      <w:t>__________________________________________________________________________________________________</w:t>
    </w:r>
  </w:p>
  <w:p w14:paraId="4BBD0190" w14:textId="77777777" w:rsidR="00F51DAF" w:rsidRDefault="00F51DA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15F5" w14:textId="29394623" w:rsidR="00F51DAF" w:rsidRPr="00D47B79" w:rsidRDefault="00F51DAF" w:rsidP="00683E1B">
    <w:pPr>
      <w:pStyle w:val="Koptekst"/>
      <w:jc w:val="center"/>
      <w:rPr>
        <w:rFonts w:ascii="Arial" w:hAnsi="Arial"/>
        <w:b/>
        <w:lang w:val="fr-FR"/>
      </w:rPr>
    </w:pPr>
    <w:r w:rsidRPr="00D47B79">
      <w:rPr>
        <w:rFonts w:ascii="Arial" w:hAnsi="Arial"/>
        <w:b/>
        <w:lang w:val="fr-FR"/>
      </w:rPr>
      <w:t>CONSULTATIONS, VISITES ET AVIS, PS</w:t>
    </w:r>
    <w:r w:rsidR="00E61CDA">
      <w:rPr>
        <w:rFonts w:ascii="Arial" w:hAnsi="Arial"/>
        <w:b/>
        <w:lang w:val="fr-FR"/>
      </w:rPr>
      <w:t>/</w:t>
    </w:r>
    <w:r w:rsidRPr="00D47B79">
      <w:rPr>
        <w:rFonts w:ascii="Arial" w:hAnsi="Arial"/>
        <w:b/>
        <w:lang w:val="fr-FR"/>
      </w:rPr>
      <w:t xml:space="preserve">YCHOTHERAPIES ET AUTRES </w:t>
    </w:r>
    <w:r>
      <w:rPr>
        <w:rFonts w:ascii="Arial" w:hAnsi="Arial"/>
        <w:b/>
        <w:lang w:val="fr-FR"/>
      </w:rPr>
      <w:br/>
    </w:r>
    <w:r w:rsidRPr="00D47B79">
      <w:rPr>
        <w:rFonts w:ascii="Arial" w:hAnsi="Arial"/>
        <w:b/>
        <w:lang w:val="fr-FR"/>
      </w:rPr>
      <w:t>PRESTATIONS</w:t>
    </w:r>
  </w:p>
  <w:p w14:paraId="5BEA3D88" w14:textId="77777777" w:rsidR="00F51DAF" w:rsidRDefault="00F51DAF" w:rsidP="00406AAF">
    <w:pPr>
      <w:pStyle w:val="Koptekst"/>
      <w:tabs>
        <w:tab w:val="clear" w:pos="8306"/>
        <w:tab w:val="right" w:pos="9026"/>
      </w:tabs>
      <w:spacing w:line="360" w:lineRule="auto"/>
      <w:rPr>
        <w:spacing w:val="-2"/>
      </w:rPr>
    </w:pPr>
    <w:r>
      <w:rPr>
        <w:rFonts w:ascii="Arial" w:hAnsi="Arial"/>
        <w:i/>
      </w:rPr>
      <w:t xml:space="preserve">coordination </w:t>
    </w:r>
    <w:proofErr w:type="spellStart"/>
    <w:r>
      <w:rPr>
        <w:rFonts w:ascii="Arial" w:hAnsi="Arial"/>
        <w:i/>
      </w:rPr>
      <w:t>officieuse</w:t>
    </w:r>
    <w:proofErr w:type="spellEnd"/>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4</w:t>
    </w:r>
    <w:r>
      <w:rPr>
        <w:rStyle w:val="Paginanummer"/>
        <w:rFonts w:ascii="Arial" w:hAnsi="Arial"/>
        <w:b/>
      </w:rPr>
      <w:fldChar w:fldCharType="end"/>
    </w:r>
  </w:p>
  <w:p w14:paraId="0292AE6A" w14:textId="1398269E" w:rsidR="00F51DAF" w:rsidRPr="00406AAF" w:rsidRDefault="00406AAF" w:rsidP="00406AAF">
    <w:pPr>
      <w:pStyle w:val="Koptekst"/>
      <w:spacing w:after="100" w:afterAutospacing="1"/>
      <w:jc w:val="center"/>
      <w:rPr>
        <w:bCs/>
        <w:lang w:val="nl-BE"/>
      </w:rPr>
    </w:pPr>
    <w:r w:rsidRPr="00406AAF">
      <w:rPr>
        <w:bCs/>
        <w:lang w:val="nl-BE"/>
      </w:rPr>
      <w:ptab w:relativeTo="margin" w:alignment="right" w:leader="underscor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B0734" w14:textId="77777777" w:rsidR="00F51DAF" w:rsidRPr="00AC3AE7" w:rsidRDefault="00F51DAF">
    <w:pPr>
      <w:pStyle w:val="Koptekst"/>
      <w:jc w:val="center"/>
      <w:rPr>
        <w:rFonts w:ascii="Arial" w:hAnsi="Arial"/>
        <w:i/>
        <w:lang w:val="nl-BE"/>
      </w:rPr>
    </w:pPr>
    <w:r>
      <w:rPr>
        <w:b/>
        <w:lang w:val="nl-BE"/>
      </w:rPr>
      <w:t>RAADPLEGINGEN, BEZOEKEN EN ADVIEZEN EN PSYCHOTHERAPIEËN EN ANDERE VERSTREKKINGEN</w:t>
    </w:r>
  </w:p>
  <w:p w14:paraId="30105558" w14:textId="77777777" w:rsidR="00F51DAF" w:rsidRDefault="00F51DAF">
    <w:pPr>
      <w:pStyle w:val="Koptekst"/>
      <w:tabs>
        <w:tab w:val="clear" w:pos="8306"/>
        <w:tab w:val="right" w:pos="9498"/>
      </w:tabs>
      <w:rPr>
        <w:spacing w:val="-2"/>
      </w:rPr>
    </w:pPr>
    <w:proofErr w:type="spellStart"/>
    <w:r>
      <w:rPr>
        <w:rFonts w:ascii="Arial" w:hAnsi="Arial"/>
        <w:i/>
      </w:rPr>
      <w:t>officieuze</w:t>
    </w:r>
    <w:proofErr w:type="spellEnd"/>
    <w:r>
      <w:rPr>
        <w:rFonts w:ascii="Arial" w:hAnsi="Arial"/>
        <w:i/>
      </w:rPr>
      <w:t xml:space="preserve"> </w:t>
    </w:r>
    <w:proofErr w:type="spellStart"/>
    <w:r>
      <w:rPr>
        <w:rFonts w:ascii="Arial" w:hAnsi="Arial"/>
        <w:i/>
      </w:rPr>
      <w:t>coördinatie</w:t>
    </w:r>
    <w:proofErr w:type="spellEnd"/>
    <w:r>
      <w:rPr>
        <w:spacing w:val="-2"/>
      </w:rPr>
      <w:t xml:space="preserve"> </w:t>
    </w:r>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w:t>
    </w:r>
    <w:r>
      <w:rPr>
        <w:rStyle w:val="Paginanummer"/>
        <w:rFonts w:ascii="Arial" w:hAnsi="Arial"/>
        <w:b/>
      </w:rPr>
      <w:fldChar w:fldCharType="end"/>
    </w:r>
  </w:p>
  <w:p w14:paraId="7DA6E9AE" w14:textId="77777777" w:rsidR="00F51DAF" w:rsidRDefault="00F51DAF">
    <w:pPr>
      <w:pStyle w:val="Koptekst"/>
      <w:rPr>
        <w:spacing w:val="-2"/>
      </w:rPr>
    </w:pPr>
    <w:r>
      <w:rPr>
        <w:spacing w:val="-2"/>
      </w:rPr>
      <w:t>__________________________________________________________________________________________________</w:t>
    </w:r>
  </w:p>
  <w:p w14:paraId="075FBAD1" w14:textId="77777777" w:rsidR="00F51DAF" w:rsidRDefault="00F51DA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994"/>
    <w:multiLevelType w:val="hybridMultilevel"/>
    <w:tmpl w:val="D886160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D063F59"/>
    <w:multiLevelType w:val="hybridMultilevel"/>
    <w:tmpl w:val="A6E8A22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11301B4C"/>
    <w:multiLevelType w:val="hybridMultilevel"/>
    <w:tmpl w:val="178237C0"/>
    <w:lvl w:ilvl="0" w:tplc="42DC7098">
      <w:start w:val="1"/>
      <w:numFmt w:val="lowerLetter"/>
      <w:lvlText w:val="%1)"/>
      <w:lvlJc w:val="left"/>
      <w:pPr>
        <w:ind w:left="360" w:hanging="360"/>
      </w:pPr>
      <w:rPr>
        <w:rFonts w:hint="default"/>
        <w:i/>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 w15:restartNumberingAfterBreak="0">
    <w:nsid w:val="21322346"/>
    <w:multiLevelType w:val="hybridMultilevel"/>
    <w:tmpl w:val="901AD2AE"/>
    <w:lvl w:ilvl="0" w:tplc="D2140052">
      <w:start w:val="1"/>
      <w:numFmt w:val="lowerLetter"/>
      <w:lvlText w:val="%1)"/>
      <w:lvlJc w:val="left"/>
      <w:pPr>
        <w:ind w:left="397" w:hanging="360"/>
      </w:pPr>
      <w:rPr>
        <w:rFonts w:hint="default"/>
        <w:i/>
      </w:rPr>
    </w:lvl>
    <w:lvl w:ilvl="1" w:tplc="08130019" w:tentative="1">
      <w:start w:val="1"/>
      <w:numFmt w:val="lowerLetter"/>
      <w:lvlText w:val="%2."/>
      <w:lvlJc w:val="left"/>
      <w:pPr>
        <w:ind w:left="1117" w:hanging="360"/>
      </w:pPr>
    </w:lvl>
    <w:lvl w:ilvl="2" w:tplc="0813001B" w:tentative="1">
      <w:start w:val="1"/>
      <w:numFmt w:val="lowerRoman"/>
      <w:lvlText w:val="%3."/>
      <w:lvlJc w:val="right"/>
      <w:pPr>
        <w:ind w:left="1837" w:hanging="180"/>
      </w:pPr>
    </w:lvl>
    <w:lvl w:ilvl="3" w:tplc="0813000F" w:tentative="1">
      <w:start w:val="1"/>
      <w:numFmt w:val="decimal"/>
      <w:lvlText w:val="%4."/>
      <w:lvlJc w:val="left"/>
      <w:pPr>
        <w:ind w:left="2557" w:hanging="360"/>
      </w:pPr>
    </w:lvl>
    <w:lvl w:ilvl="4" w:tplc="08130019" w:tentative="1">
      <w:start w:val="1"/>
      <w:numFmt w:val="lowerLetter"/>
      <w:lvlText w:val="%5."/>
      <w:lvlJc w:val="left"/>
      <w:pPr>
        <w:ind w:left="3277" w:hanging="360"/>
      </w:pPr>
    </w:lvl>
    <w:lvl w:ilvl="5" w:tplc="0813001B" w:tentative="1">
      <w:start w:val="1"/>
      <w:numFmt w:val="lowerRoman"/>
      <w:lvlText w:val="%6."/>
      <w:lvlJc w:val="right"/>
      <w:pPr>
        <w:ind w:left="3997" w:hanging="180"/>
      </w:pPr>
    </w:lvl>
    <w:lvl w:ilvl="6" w:tplc="0813000F" w:tentative="1">
      <w:start w:val="1"/>
      <w:numFmt w:val="decimal"/>
      <w:lvlText w:val="%7."/>
      <w:lvlJc w:val="left"/>
      <w:pPr>
        <w:ind w:left="4717" w:hanging="360"/>
      </w:pPr>
    </w:lvl>
    <w:lvl w:ilvl="7" w:tplc="08130019" w:tentative="1">
      <w:start w:val="1"/>
      <w:numFmt w:val="lowerLetter"/>
      <w:lvlText w:val="%8."/>
      <w:lvlJc w:val="left"/>
      <w:pPr>
        <w:ind w:left="5437" w:hanging="360"/>
      </w:pPr>
    </w:lvl>
    <w:lvl w:ilvl="8" w:tplc="0813001B" w:tentative="1">
      <w:start w:val="1"/>
      <w:numFmt w:val="lowerRoman"/>
      <w:lvlText w:val="%9."/>
      <w:lvlJc w:val="right"/>
      <w:pPr>
        <w:ind w:left="6157" w:hanging="180"/>
      </w:pPr>
    </w:lvl>
  </w:abstractNum>
  <w:abstractNum w:abstractNumId="4" w15:restartNumberingAfterBreak="0">
    <w:nsid w:val="218D4DE9"/>
    <w:multiLevelType w:val="hybridMultilevel"/>
    <w:tmpl w:val="0D8CF3A2"/>
    <w:lvl w:ilvl="0" w:tplc="F5320D00">
      <w:start w:val="1"/>
      <w:numFmt w:val="lowerLetter"/>
      <w:lvlText w:val="%1)"/>
      <w:lvlJc w:val="left"/>
      <w:pPr>
        <w:ind w:left="720" w:hanging="360"/>
      </w:pPr>
      <w:rPr>
        <w:rFonts w:hint="default"/>
        <w:i/>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2D315B9B"/>
    <w:multiLevelType w:val="hybridMultilevel"/>
    <w:tmpl w:val="166A625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1C8137C"/>
    <w:multiLevelType w:val="hybridMultilevel"/>
    <w:tmpl w:val="06C4DF18"/>
    <w:lvl w:ilvl="0" w:tplc="52A2A6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753F0A"/>
    <w:multiLevelType w:val="hybridMultilevel"/>
    <w:tmpl w:val="902C689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43834DEB"/>
    <w:multiLevelType w:val="hybridMultilevel"/>
    <w:tmpl w:val="F10A90E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53DB4C6B"/>
    <w:multiLevelType w:val="hybridMultilevel"/>
    <w:tmpl w:val="166A625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548D78FD"/>
    <w:multiLevelType w:val="hybridMultilevel"/>
    <w:tmpl w:val="3C10A5FC"/>
    <w:lvl w:ilvl="0" w:tplc="7B841872">
      <w:numFmt w:val="bullet"/>
      <w:lvlText w:val="-"/>
      <w:lvlJc w:val="left"/>
      <w:pPr>
        <w:ind w:left="284" w:hanging="284"/>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52C424F"/>
    <w:multiLevelType w:val="hybridMultilevel"/>
    <w:tmpl w:val="B8C4A8F2"/>
    <w:lvl w:ilvl="0" w:tplc="08130017">
      <w:start w:val="1"/>
      <w:numFmt w:val="lowerLetter"/>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12" w15:restartNumberingAfterBreak="0">
    <w:nsid w:val="5DC359B7"/>
    <w:multiLevelType w:val="hybridMultilevel"/>
    <w:tmpl w:val="304C5F0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693B5C3D"/>
    <w:multiLevelType w:val="hybridMultilevel"/>
    <w:tmpl w:val="74461108"/>
    <w:lvl w:ilvl="0" w:tplc="62026A60">
      <w:start w:val="1"/>
      <w:numFmt w:val="lowerLetter"/>
      <w:lvlText w:val="%1)"/>
      <w:lvlJc w:val="left"/>
      <w:pPr>
        <w:ind w:left="720" w:hanging="360"/>
      </w:pPr>
      <w:rPr>
        <w:rFonts w:hint="default"/>
        <w:i/>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70485D19"/>
    <w:multiLevelType w:val="hybridMultilevel"/>
    <w:tmpl w:val="B4ACAA54"/>
    <w:lvl w:ilvl="0" w:tplc="E480C94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52173"/>
    <w:multiLevelType w:val="hybridMultilevel"/>
    <w:tmpl w:val="35B81F6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76027EDA"/>
    <w:multiLevelType w:val="hybridMultilevel"/>
    <w:tmpl w:val="5444327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587686368">
    <w:abstractNumId w:val="6"/>
  </w:num>
  <w:num w:numId="2" w16cid:durableId="1410811859">
    <w:abstractNumId w:val="14"/>
  </w:num>
  <w:num w:numId="3" w16cid:durableId="496238705">
    <w:abstractNumId w:val="5"/>
  </w:num>
  <w:num w:numId="4" w16cid:durableId="1783113494">
    <w:abstractNumId w:val="9"/>
  </w:num>
  <w:num w:numId="5" w16cid:durableId="403794215">
    <w:abstractNumId w:val="16"/>
  </w:num>
  <w:num w:numId="6" w16cid:durableId="1502892431">
    <w:abstractNumId w:val="12"/>
  </w:num>
  <w:num w:numId="7" w16cid:durableId="1691370380">
    <w:abstractNumId w:val="7"/>
  </w:num>
  <w:num w:numId="8" w16cid:durableId="1688364730">
    <w:abstractNumId w:val="8"/>
  </w:num>
  <w:num w:numId="9" w16cid:durableId="1706522615">
    <w:abstractNumId w:val="4"/>
  </w:num>
  <w:num w:numId="10" w16cid:durableId="841163645">
    <w:abstractNumId w:val="1"/>
  </w:num>
  <w:num w:numId="11" w16cid:durableId="796945585">
    <w:abstractNumId w:val="13"/>
  </w:num>
  <w:num w:numId="12" w16cid:durableId="1005598012">
    <w:abstractNumId w:val="15"/>
  </w:num>
  <w:num w:numId="13" w16cid:durableId="253559080">
    <w:abstractNumId w:val="0"/>
  </w:num>
  <w:num w:numId="14" w16cid:durableId="472793827">
    <w:abstractNumId w:val="11"/>
  </w:num>
  <w:num w:numId="15" w16cid:durableId="1057825158">
    <w:abstractNumId w:val="2"/>
  </w:num>
  <w:num w:numId="16" w16cid:durableId="1807089880">
    <w:abstractNumId w:val="3"/>
  </w:num>
  <w:num w:numId="17" w16cid:durableId="2140997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1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AC8"/>
    <w:rsid w:val="000016D2"/>
    <w:rsid w:val="000016E3"/>
    <w:rsid w:val="000024E1"/>
    <w:rsid w:val="000115ED"/>
    <w:rsid w:val="000155BE"/>
    <w:rsid w:val="00021047"/>
    <w:rsid w:val="00022359"/>
    <w:rsid w:val="000304F6"/>
    <w:rsid w:val="00043A83"/>
    <w:rsid w:val="000446E0"/>
    <w:rsid w:val="0005085E"/>
    <w:rsid w:val="00050E17"/>
    <w:rsid w:val="00050F27"/>
    <w:rsid w:val="00061EC3"/>
    <w:rsid w:val="00062AE0"/>
    <w:rsid w:val="00062AEC"/>
    <w:rsid w:val="000639F0"/>
    <w:rsid w:val="00070388"/>
    <w:rsid w:val="0007052F"/>
    <w:rsid w:val="00082C20"/>
    <w:rsid w:val="00082F6D"/>
    <w:rsid w:val="0008565A"/>
    <w:rsid w:val="00092B54"/>
    <w:rsid w:val="00092E68"/>
    <w:rsid w:val="000A0E20"/>
    <w:rsid w:val="000A2A7E"/>
    <w:rsid w:val="000A30F9"/>
    <w:rsid w:val="000A6574"/>
    <w:rsid w:val="000A6D02"/>
    <w:rsid w:val="000B17BB"/>
    <w:rsid w:val="000B368A"/>
    <w:rsid w:val="000B3866"/>
    <w:rsid w:val="000B7ADA"/>
    <w:rsid w:val="000C07B0"/>
    <w:rsid w:val="000C18EE"/>
    <w:rsid w:val="000C1DC1"/>
    <w:rsid w:val="000C2D10"/>
    <w:rsid w:val="000C30E3"/>
    <w:rsid w:val="000C3A28"/>
    <w:rsid w:val="000C78F9"/>
    <w:rsid w:val="000D3962"/>
    <w:rsid w:val="000D50EA"/>
    <w:rsid w:val="0010106F"/>
    <w:rsid w:val="00105651"/>
    <w:rsid w:val="00106544"/>
    <w:rsid w:val="001066E3"/>
    <w:rsid w:val="00107EB0"/>
    <w:rsid w:val="00111D69"/>
    <w:rsid w:val="0011263D"/>
    <w:rsid w:val="00121FC9"/>
    <w:rsid w:val="0012221D"/>
    <w:rsid w:val="00132E98"/>
    <w:rsid w:val="0013355A"/>
    <w:rsid w:val="00140509"/>
    <w:rsid w:val="00140BFC"/>
    <w:rsid w:val="00141A52"/>
    <w:rsid w:val="00142119"/>
    <w:rsid w:val="00143805"/>
    <w:rsid w:val="001450AC"/>
    <w:rsid w:val="00146223"/>
    <w:rsid w:val="0015216B"/>
    <w:rsid w:val="001552AF"/>
    <w:rsid w:val="001619D1"/>
    <w:rsid w:val="00164D2E"/>
    <w:rsid w:val="00171F7E"/>
    <w:rsid w:val="00176B29"/>
    <w:rsid w:val="00180320"/>
    <w:rsid w:val="0018245D"/>
    <w:rsid w:val="001A1146"/>
    <w:rsid w:val="001B0576"/>
    <w:rsid w:val="001B3D3D"/>
    <w:rsid w:val="001B52DB"/>
    <w:rsid w:val="001C7551"/>
    <w:rsid w:val="001D3679"/>
    <w:rsid w:val="001D3CBD"/>
    <w:rsid w:val="001E27B7"/>
    <w:rsid w:val="001F2288"/>
    <w:rsid w:val="001F4626"/>
    <w:rsid w:val="001F638C"/>
    <w:rsid w:val="00202320"/>
    <w:rsid w:val="00222B86"/>
    <w:rsid w:val="00223B5E"/>
    <w:rsid w:val="002253FE"/>
    <w:rsid w:val="00226F02"/>
    <w:rsid w:val="0023141D"/>
    <w:rsid w:val="00231851"/>
    <w:rsid w:val="00232F3F"/>
    <w:rsid w:val="00233C1A"/>
    <w:rsid w:val="002352F3"/>
    <w:rsid w:val="0024377B"/>
    <w:rsid w:val="00250D44"/>
    <w:rsid w:val="00255CCC"/>
    <w:rsid w:val="00262BCB"/>
    <w:rsid w:val="00264604"/>
    <w:rsid w:val="00266836"/>
    <w:rsid w:val="0027042A"/>
    <w:rsid w:val="002721D2"/>
    <w:rsid w:val="002850BF"/>
    <w:rsid w:val="00291F6E"/>
    <w:rsid w:val="00294409"/>
    <w:rsid w:val="002A2279"/>
    <w:rsid w:val="002A26ED"/>
    <w:rsid w:val="002A4DAE"/>
    <w:rsid w:val="002B2D2E"/>
    <w:rsid w:val="002B59AB"/>
    <w:rsid w:val="002B5A02"/>
    <w:rsid w:val="002B6CF2"/>
    <w:rsid w:val="002C2C6B"/>
    <w:rsid w:val="002C5953"/>
    <w:rsid w:val="002D6B76"/>
    <w:rsid w:val="002E16DC"/>
    <w:rsid w:val="002E2333"/>
    <w:rsid w:val="002E2AB6"/>
    <w:rsid w:val="002E2F66"/>
    <w:rsid w:val="002E6FD8"/>
    <w:rsid w:val="002F7583"/>
    <w:rsid w:val="00300A97"/>
    <w:rsid w:val="00301FD8"/>
    <w:rsid w:val="003027DC"/>
    <w:rsid w:val="003032FC"/>
    <w:rsid w:val="00311B92"/>
    <w:rsid w:val="003127BF"/>
    <w:rsid w:val="00314D6B"/>
    <w:rsid w:val="00317B76"/>
    <w:rsid w:val="00323F39"/>
    <w:rsid w:val="0033030D"/>
    <w:rsid w:val="00330C03"/>
    <w:rsid w:val="00334358"/>
    <w:rsid w:val="00337178"/>
    <w:rsid w:val="00342476"/>
    <w:rsid w:val="00343381"/>
    <w:rsid w:val="00345D64"/>
    <w:rsid w:val="003479B6"/>
    <w:rsid w:val="0035605C"/>
    <w:rsid w:val="00356255"/>
    <w:rsid w:val="00357929"/>
    <w:rsid w:val="003579C8"/>
    <w:rsid w:val="003701CA"/>
    <w:rsid w:val="00371D25"/>
    <w:rsid w:val="003736EF"/>
    <w:rsid w:val="0037727E"/>
    <w:rsid w:val="003806EC"/>
    <w:rsid w:val="00381E86"/>
    <w:rsid w:val="00382E29"/>
    <w:rsid w:val="00383906"/>
    <w:rsid w:val="00383FE9"/>
    <w:rsid w:val="00395242"/>
    <w:rsid w:val="003A2723"/>
    <w:rsid w:val="003A4864"/>
    <w:rsid w:val="003A4CFD"/>
    <w:rsid w:val="003B2313"/>
    <w:rsid w:val="003B387E"/>
    <w:rsid w:val="003B45BA"/>
    <w:rsid w:val="003B7DD7"/>
    <w:rsid w:val="003C0A73"/>
    <w:rsid w:val="003C2E3B"/>
    <w:rsid w:val="003D1938"/>
    <w:rsid w:val="003D70E1"/>
    <w:rsid w:val="003E64C6"/>
    <w:rsid w:val="003E755A"/>
    <w:rsid w:val="003E7CE3"/>
    <w:rsid w:val="003F2526"/>
    <w:rsid w:val="003F4409"/>
    <w:rsid w:val="003F7B64"/>
    <w:rsid w:val="00401791"/>
    <w:rsid w:val="00406AAF"/>
    <w:rsid w:val="00407011"/>
    <w:rsid w:val="00410A0E"/>
    <w:rsid w:val="00412BC0"/>
    <w:rsid w:val="00416DDD"/>
    <w:rsid w:val="004202D2"/>
    <w:rsid w:val="0042381D"/>
    <w:rsid w:val="004244B7"/>
    <w:rsid w:val="00425FD8"/>
    <w:rsid w:val="00430AA4"/>
    <w:rsid w:val="00431752"/>
    <w:rsid w:val="004348D4"/>
    <w:rsid w:val="0043511F"/>
    <w:rsid w:val="00436954"/>
    <w:rsid w:val="004374A5"/>
    <w:rsid w:val="00440010"/>
    <w:rsid w:val="004433A1"/>
    <w:rsid w:val="00444A28"/>
    <w:rsid w:val="00450A0C"/>
    <w:rsid w:val="00452DEE"/>
    <w:rsid w:val="00462950"/>
    <w:rsid w:val="00466301"/>
    <w:rsid w:val="00470552"/>
    <w:rsid w:val="00481A57"/>
    <w:rsid w:val="00481D60"/>
    <w:rsid w:val="004847B6"/>
    <w:rsid w:val="004849D5"/>
    <w:rsid w:val="00485E5B"/>
    <w:rsid w:val="0048793D"/>
    <w:rsid w:val="0049047D"/>
    <w:rsid w:val="00495649"/>
    <w:rsid w:val="0049581D"/>
    <w:rsid w:val="00496103"/>
    <w:rsid w:val="0049691A"/>
    <w:rsid w:val="004A3000"/>
    <w:rsid w:val="004C3238"/>
    <w:rsid w:val="004D215F"/>
    <w:rsid w:val="004D293C"/>
    <w:rsid w:val="004E1DAD"/>
    <w:rsid w:val="004E2029"/>
    <w:rsid w:val="004E60B9"/>
    <w:rsid w:val="004E79F1"/>
    <w:rsid w:val="004E79F3"/>
    <w:rsid w:val="004F18D5"/>
    <w:rsid w:val="004F648F"/>
    <w:rsid w:val="0050023C"/>
    <w:rsid w:val="00500373"/>
    <w:rsid w:val="00504250"/>
    <w:rsid w:val="00510AE4"/>
    <w:rsid w:val="00514168"/>
    <w:rsid w:val="0051590F"/>
    <w:rsid w:val="00515A64"/>
    <w:rsid w:val="00516C4E"/>
    <w:rsid w:val="00517591"/>
    <w:rsid w:val="00517761"/>
    <w:rsid w:val="00517DEE"/>
    <w:rsid w:val="0053195E"/>
    <w:rsid w:val="005460F3"/>
    <w:rsid w:val="00552E18"/>
    <w:rsid w:val="00557215"/>
    <w:rsid w:val="00560312"/>
    <w:rsid w:val="005645CE"/>
    <w:rsid w:val="00566628"/>
    <w:rsid w:val="0056699A"/>
    <w:rsid w:val="00571DE5"/>
    <w:rsid w:val="005757E5"/>
    <w:rsid w:val="00575DE4"/>
    <w:rsid w:val="00581ABC"/>
    <w:rsid w:val="00583D5B"/>
    <w:rsid w:val="00587F19"/>
    <w:rsid w:val="00591B8E"/>
    <w:rsid w:val="00593D2D"/>
    <w:rsid w:val="005A5FC3"/>
    <w:rsid w:val="005C1D6B"/>
    <w:rsid w:val="005C400B"/>
    <w:rsid w:val="005C620E"/>
    <w:rsid w:val="005D135A"/>
    <w:rsid w:val="005D69A5"/>
    <w:rsid w:val="005E1C50"/>
    <w:rsid w:val="005E2399"/>
    <w:rsid w:val="005E3B40"/>
    <w:rsid w:val="005E6B87"/>
    <w:rsid w:val="005F6CD1"/>
    <w:rsid w:val="005F6EE4"/>
    <w:rsid w:val="005F7D5E"/>
    <w:rsid w:val="00600ADB"/>
    <w:rsid w:val="00610C6C"/>
    <w:rsid w:val="00611614"/>
    <w:rsid w:val="0061296A"/>
    <w:rsid w:val="00615CD1"/>
    <w:rsid w:val="006227B8"/>
    <w:rsid w:val="00630BE1"/>
    <w:rsid w:val="006337E1"/>
    <w:rsid w:val="00645992"/>
    <w:rsid w:val="006544C1"/>
    <w:rsid w:val="006544EF"/>
    <w:rsid w:val="00656745"/>
    <w:rsid w:val="0066065D"/>
    <w:rsid w:val="00665D7D"/>
    <w:rsid w:val="00671DCE"/>
    <w:rsid w:val="006734C4"/>
    <w:rsid w:val="00673B0C"/>
    <w:rsid w:val="00675129"/>
    <w:rsid w:val="00683E1B"/>
    <w:rsid w:val="00685283"/>
    <w:rsid w:val="006861A0"/>
    <w:rsid w:val="0068712F"/>
    <w:rsid w:val="006872C5"/>
    <w:rsid w:val="00690C3E"/>
    <w:rsid w:val="00690EC1"/>
    <w:rsid w:val="00691D00"/>
    <w:rsid w:val="00692792"/>
    <w:rsid w:val="006A02E3"/>
    <w:rsid w:val="006A2465"/>
    <w:rsid w:val="006B1604"/>
    <w:rsid w:val="006C2C93"/>
    <w:rsid w:val="006C3802"/>
    <w:rsid w:val="006C3B37"/>
    <w:rsid w:val="006C5905"/>
    <w:rsid w:val="006C6387"/>
    <w:rsid w:val="006D39BF"/>
    <w:rsid w:val="006D537B"/>
    <w:rsid w:val="006D5BEA"/>
    <w:rsid w:val="006E036C"/>
    <w:rsid w:val="006E3C7F"/>
    <w:rsid w:val="006F16A2"/>
    <w:rsid w:val="006F2675"/>
    <w:rsid w:val="006F77A2"/>
    <w:rsid w:val="00727C6A"/>
    <w:rsid w:val="00730049"/>
    <w:rsid w:val="007323B1"/>
    <w:rsid w:val="00737875"/>
    <w:rsid w:val="00744E72"/>
    <w:rsid w:val="00761047"/>
    <w:rsid w:val="00766941"/>
    <w:rsid w:val="00767020"/>
    <w:rsid w:val="00767D90"/>
    <w:rsid w:val="0077013D"/>
    <w:rsid w:val="00771508"/>
    <w:rsid w:val="00772492"/>
    <w:rsid w:val="00773E71"/>
    <w:rsid w:val="0077409F"/>
    <w:rsid w:val="007746EB"/>
    <w:rsid w:val="00774E1F"/>
    <w:rsid w:val="00775773"/>
    <w:rsid w:val="007765D4"/>
    <w:rsid w:val="007779C8"/>
    <w:rsid w:val="00780DBD"/>
    <w:rsid w:val="00781145"/>
    <w:rsid w:val="00782BEB"/>
    <w:rsid w:val="00784067"/>
    <w:rsid w:val="00786FFB"/>
    <w:rsid w:val="0079079E"/>
    <w:rsid w:val="00791F26"/>
    <w:rsid w:val="00797B26"/>
    <w:rsid w:val="007A1032"/>
    <w:rsid w:val="007A1770"/>
    <w:rsid w:val="007A38A9"/>
    <w:rsid w:val="007A6467"/>
    <w:rsid w:val="007B54B4"/>
    <w:rsid w:val="007B5D4D"/>
    <w:rsid w:val="007B77E6"/>
    <w:rsid w:val="007C155B"/>
    <w:rsid w:val="007C7D25"/>
    <w:rsid w:val="007D259B"/>
    <w:rsid w:val="007E0134"/>
    <w:rsid w:val="007F09A3"/>
    <w:rsid w:val="007F1528"/>
    <w:rsid w:val="007F7E38"/>
    <w:rsid w:val="00805FB7"/>
    <w:rsid w:val="00812FE7"/>
    <w:rsid w:val="00816947"/>
    <w:rsid w:val="00817F72"/>
    <w:rsid w:val="0082207B"/>
    <w:rsid w:val="008246FB"/>
    <w:rsid w:val="00833C3C"/>
    <w:rsid w:val="0083472E"/>
    <w:rsid w:val="00842B8B"/>
    <w:rsid w:val="00843348"/>
    <w:rsid w:val="008439FF"/>
    <w:rsid w:val="00846823"/>
    <w:rsid w:val="00851816"/>
    <w:rsid w:val="008549DF"/>
    <w:rsid w:val="00857818"/>
    <w:rsid w:val="00857898"/>
    <w:rsid w:val="0087169E"/>
    <w:rsid w:val="008728AD"/>
    <w:rsid w:val="008746AA"/>
    <w:rsid w:val="0087662D"/>
    <w:rsid w:val="008775B9"/>
    <w:rsid w:val="00883298"/>
    <w:rsid w:val="00885C11"/>
    <w:rsid w:val="008930E6"/>
    <w:rsid w:val="0089328C"/>
    <w:rsid w:val="008A5E1F"/>
    <w:rsid w:val="008C131E"/>
    <w:rsid w:val="008C7A3C"/>
    <w:rsid w:val="008D2029"/>
    <w:rsid w:val="008E21C6"/>
    <w:rsid w:val="008E2546"/>
    <w:rsid w:val="008E2C09"/>
    <w:rsid w:val="008F1CAD"/>
    <w:rsid w:val="008F22A4"/>
    <w:rsid w:val="009028D1"/>
    <w:rsid w:val="00903516"/>
    <w:rsid w:val="009074F8"/>
    <w:rsid w:val="00907500"/>
    <w:rsid w:val="0091113F"/>
    <w:rsid w:val="009114EE"/>
    <w:rsid w:val="009124CF"/>
    <w:rsid w:val="0091424E"/>
    <w:rsid w:val="00914AC8"/>
    <w:rsid w:val="009164DD"/>
    <w:rsid w:val="00916AFA"/>
    <w:rsid w:val="00923D8B"/>
    <w:rsid w:val="009246A3"/>
    <w:rsid w:val="00926E02"/>
    <w:rsid w:val="00937EDE"/>
    <w:rsid w:val="00940203"/>
    <w:rsid w:val="009517BA"/>
    <w:rsid w:val="00951A41"/>
    <w:rsid w:val="00953727"/>
    <w:rsid w:val="00960215"/>
    <w:rsid w:val="009634BA"/>
    <w:rsid w:val="00970DDD"/>
    <w:rsid w:val="00971D8D"/>
    <w:rsid w:val="0097376F"/>
    <w:rsid w:val="009827DD"/>
    <w:rsid w:val="00986C37"/>
    <w:rsid w:val="00990B9C"/>
    <w:rsid w:val="00994641"/>
    <w:rsid w:val="009A38FB"/>
    <w:rsid w:val="009B08DB"/>
    <w:rsid w:val="009B17E7"/>
    <w:rsid w:val="009B31DC"/>
    <w:rsid w:val="009B33F1"/>
    <w:rsid w:val="009B3BE6"/>
    <w:rsid w:val="009B5EF0"/>
    <w:rsid w:val="009B76B5"/>
    <w:rsid w:val="009C04B9"/>
    <w:rsid w:val="009C3DA5"/>
    <w:rsid w:val="009C5E8D"/>
    <w:rsid w:val="009D1597"/>
    <w:rsid w:val="009D362E"/>
    <w:rsid w:val="009E59C0"/>
    <w:rsid w:val="00A00430"/>
    <w:rsid w:val="00A02774"/>
    <w:rsid w:val="00A04F7C"/>
    <w:rsid w:val="00A06F27"/>
    <w:rsid w:val="00A13A5A"/>
    <w:rsid w:val="00A17DD1"/>
    <w:rsid w:val="00A2568D"/>
    <w:rsid w:val="00A34BAB"/>
    <w:rsid w:val="00A43E78"/>
    <w:rsid w:val="00A44215"/>
    <w:rsid w:val="00A51408"/>
    <w:rsid w:val="00A62BDE"/>
    <w:rsid w:val="00A64D46"/>
    <w:rsid w:val="00A73138"/>
    <w:rsid w:val="00A74A36"/>
    <w:rsid w:val="00A77296"/>
    <w:rsid w:val="00A912C9"/>
    <w:rsid w:val="00A9751C"/>
    <w:rsid w:val="00AA1E23"/>
    <w:rsid w:val="00AA5730"/>
    <w:rsid w:val="00AA79B9"/>
    <w:rsid w:val="00AB4FDD"/>
    <w:rsid w:val="00AB58F3"/>
    <w:rsid w:val="00AC3613"/>
    <w:rsid w:val="00AC3AE7"/>
    <w:rsid w:val="00AC5090"/>
    <w:rsid w:val="00AE4C5A"/>
    <w:rsid w:val="00AE7B82"/>
    <w:rsid w:val="00AF0FBC"/>
    <w:rsid w:val="00AF3662"/>
    <w:rsid w:val="00B0212E"/>
    <w:rsid w:val="00B03787"/>
    <w:rsid w:val="00B07809"/>
    <w:rsid w:val="00B1324A"/>
    <w:rsid w:val="00B14DF9"/>
    <w:rsid w:val="00B15008"/>
    <w:rsid w:val="00B243A2"/>
    <w:rsid w:val="00B3052C"/>
    <w:rsid w:val="00B309E1"/>
    <w:rsid w:val="00B34D06"/>
    <w:rsid w:val="00B34D14"/>
    <w:rsid w:val="00B36E6F"/>
    <w:rsid w:val="00B4697E"/>
    <w:rsid w:val="00B5264A"/>
    <w:rsid w:val="00B550DA"/>
    <w:rsid w:val="00B613A2"/>
    <w:rsid w:val="00B637A2"/>
    <w:rsid w:val="00B72DDF"/>
    <w:rsid w:val="00B97294"/>
    <w:rsid w:val="00BA26D3"/>
    <w:rsid w:val="00BC25A3"/>
    <w:rsid w:val="00BC57DA"/>
    <w:rsid w:val="00BD1167"/>
    <w:rsid w:val="00BE0D49"/>
    <w:rsid w:val="00BE341C"/>
    <w:rsid w:val="00BE7192"/>
    <w:rsid w:val="00BE7440"/>
    <w:rsid w:val="00BE7B18"/>
    <w:rsid w:val="00BF107D"/>
    <w:rsid w:val="00BF7B59"/>
    <w:rsid w:val="00C005C4"/>
    <w:rsid w:val="00C024AF"/>
    <w:rsid w:val="00C04EAF"/>
    <w:rsid w:val="00C106F1"/>
    <w:rsid w:val="00C1278D"/>
    <w:rsid w:val="00C17D10"/>
    <w:rsid w:val="00C17DAF"/>
    <w:rsid w:val="00C250A9"/>
    <w:rsid w:val="00C269D8"/>
    <w:rsid w:val="00C300C7"/>
    <w:rsid w:val="00C3701D"/>
    <w:rsid w:val="00C41991"/>
    <w:rsid w:val="00C44933"/>
    <w:rsid w:val="00C52146"/>
    <w:rsid w:val="00C53E69"/>
    <w:rsid w:val="00C55CB9"/>
    <w:rsid w:val="00C70B95"/>
    <w:rsid w:val="00C71638"/>
    <w:rsid w:val="00C720A3"/>
    <w:rsid w:val="00C73011"/>
    <w:rsid w:val="00C75526"/>
    <w:rsid w:val="00C76B29"/>
    <w:rsid w:val="00C77DB7"/>
    <w:rsid w:val="00C8103B"/>
    <w:rsid w:val="00C8268A"/>
    <w:rsid w:val="00C83DDA"/>
    <w:rsid w:val="00C8570E"/>
    <w:rsid w:val="00C857DE"/>
    <w:rsid w:val="00CA5B9B"/>
    <w:rsid w:val="00CA72C5"/>
    <w:rsid w:val="00CB1798"/>
    <w:rsid w:val="00CB7FBB"/>
    <w:rsid w:val="00CC37F6"/>
    <w:rsid w:val="00CC5567"/>
    <w:rsid w:val="00CC570C"/>
    <w:rsid w:val="00CC5E11"/>
    <w:rsid w:val="00CD0DA4"/>
    <w:rsid w:val="00CD2DFD"/>
    <w:rsid w:val="00CD7A1D"/>
    <w:rsid w:val="00CE03E4"/>
    <w:rsid w:val="00CE08E5"/>
    <w:rsid w:val="00CE4121"/>
    <w:rsid w:val="00CE6B72"/>
    <w:rsid w:val="00CE6E96"/>
    <w:rsid w:val="00CF2837"/>
    <w:rsid w:val="00CF2A9C"/>
    <w:rsid w:val="00D03C9A"/>
    <w:rsid w:val="00D04AE9"/>
    <w:rsid w:val="00D057B2"/>
    <w:rsid w:val="00D12157"/>
    <w:rsid w:val="00D1376B"/>
    <w:rsid w:val="00D210A7"/>
    <w:rsid w:val="00D2645B"/>
    <w:rsid w:val="00D2777C"/>
    <w:rsid w:val="00D30B32"/>
    <w:rsid w:val="00D353F7"/>
    <w:rsid w:val="00D35CD0"/>
    <w:rsid w:val="00D361CD"/>
    <w:rsid w:val="00D36B9E"/>
    <w:rsid w:val="00D37587"/>
    <w:rsid w:val="00D377B6"/>
    <w:rsid w:val="00D51E49"/>
    <w:rsid w:val="00D53C00"/>
    <w:rsid w:val="00D540AA"/>
    <w:rsid w:val="00D63750"/>
    <w:rsid w:val="00D772ED"/>
    <w:rsid w:val="00D77498"/>
    <w:rsid w:val="00D84BFC"/>
    <w:rsid w:val="00DA61D5"/>
    <w:rsid w:val="00DA6A73"/>
    <w:rsid w:val="00DB3DC8"/>
    <w:rsid w:val="00DB7C87"/>
    <w:rsid w:val="00DC3BC5"/>
    <w:rsid w:val="00DC6A66"/>
    <w:rsid w:val="00DC6FDC"/>
    <w:rsid w:val="00DD2480"/>
    <w:rsid w:val="00DD45CC"/>
    <w:rsid w:val="00DE108E"/>
    <w:rsid w:val="00DE37F6"/>
    <w:rsid w:val="00DE6F60"/>
    <w:rsid w:val="00DF1713"/>
    <w:rsid w:val="00DF4960"/>
    <w:rsid w:val="00DF6A69"/>
    <w:rsid w:val="00E01E08"/>
    <w:rsid w:val="00E10B4E"/>
    <w:rsid w:val="00E14557"/>
    <w:rsid w:val="00E14921"/>
    <w:rsid w:val="00E17445"/>
    <w:rsid w:val="00E178A5"/>
    <w:rsid w:val="00E22791"/>
    <w:rsid w:val="00E228D3"/>
    <w:rsid w:val="00E24391"/>
    <w:rsid w:val="00E251CE"/>
    <w:rsid w:val="00E30334"/>
    <w:rsid w:val="00E31F0A"/>
    <w:rsid w:val="00E3639A"/>
    <w:rsid w:val="00E37397"/>
    <w:rsid w:val="00E37AD2"/>
    <w:rsid w:val="00E41F1A"/>
    <w:rsid w:val="00E45D2D"/>
    <w:rsid w:val="00E47A36"/>
    <w:rsid w:val="00E513D3"/>
    <w:rsid w:val="00E52289"/>
    <w:rsid w:val="00E5443E"/>
    <w:rsid w:val="00E54F61"/>
    <w:rsid w:val="00E612EB"/>
    <w:rsid w:val="00E61CDA"/>
    <w:rsid w:val="00E64AA4"/>
    <w:rsid w:val="00E7063F"/>
    <w:rsid w:val="00E753E4"/>
    <w:rsid w:val="00E76AFA"/>
    <w:rsid w:val="00E82832"/>
    <w:rsid w:val="00E85C02"/>
    <w:rsid w:val="00E86216"/>
    <w:rsid w:val="00E87DAB"/>
    <w:rsid w:val="00E90680"/>
    <w:rsid w:val="00E91431"/>
    <w:rsid w:val="00EA0950"/>
    <w:rsid w:val="00EA3488"/>
    <w:rsid w:val="00EB191C"/>
    <w:rsid w:val="00EB290E"/>
    <w:rsid w:val="00EB2A3C"/>
    <w:rsid w:val="00EB5A3F"/>
    <w:rsid w:val="00EB5B61"/>
    <w:rsid w:val="00EC0899"/>
    <w:rsid w:val="00EC7E27"/>
    <w:rsid w:val="00ED1F12"/>
    <w:rsid w:val="00ED4DAC"/>
    <w:rsid w:val="00EE1415"/>
    <w:rsid w:val="00EE75E8"/>
    <w:rsid w:val="00EF3801"/>
    <w:rsid w:val="00EF5D29"/>
    <w:rsid w:val="00F05D84"/>
    <w:rsid w:val="00F064BB"/>
    <w:rsid w:val="00F102E6"/>
    <w:rsid w:val="00F14E15"/>
    <w:rsid w:val="00F16DEC"/>
    <w:rsid w:val="00F17309"/>
    <w:rsid w:val="00F23997"/>
    <w:rsid w:val="00F3243F"/>
    <w:rsid w:val="00F42281"/>
    <w:rsid w:val="00F42805"/>
    <w:rsid w:val="00F4310C"/>
    <w:rsid w:val="00F456BF"/>
    <w:rsid w:val="00F51DAF"/>
    <w:rsid w:val="00F53311"/>
    <w:rsid w:val="00F570D1"/>
    <w:rsid w:val="00F6493C"/>
    <w:rsid w:val="00F65C0E"/>
    <w:rsid w:val="00F661E7"/>
    <w:rsid w:val="00F72C8D"/>
    <w:rsid w:val="00F73FA6"/>
    <w:rsid w:val="00F74479"/>
    <w:rsid w:val="00F763D9"/>
    <w:rsid w:val="00F80CC5"/>
    <w:rsid w:val="00F835F9"/>
    <w:rsid w:val="00F8683D"/>
    <w:rsid w:val="00F921EF"/>
    <w:rsid w:val="00F932E9"/>
    <w:rsid w:val="00FB5A94"/>
    <w:rsid w:val="00FC213E"/>
    <w:rsid w:val="00FC263E"/>
    <w:rsid w:val="00FC45D4"/>
    <w:rsid w:val="00FC50FA"/>
    <w:rsid w:val="00FC5A23"/>
    <w:rsid w:val="00FC5D33"/>
    <w:rsid w:val="00FC67B0"/>
    <w:rsid w:val="00FC6D36"/>
    <w:rsid w:val="00FD0924"/>
    <w:rsid w:val="00FD5095"/>
    <w:rsid w:val="00FD5874"/>
    <w:rsid w:val="00FE248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14:docId w14:val="2F2A1B5B"/>
  <w15:docId w15:val="{8BB76B5A-68E3-438B-89B1-72912FD21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66301"/>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062AEC"/>
    <w:rPr>
      <w:rFonts w:ascii="Tahoma" w:hAnsi="Tahoma" w:cs="Tahoma"/>
      <w:sz w:val="16"/>
      <w:szCs w:val="16"/>
    </w:rPr>
  </w:style>
  <w:style w:type="character" w:customStyle="1" w:styleId="BallontekstChar">
    <w:name w:val="Ballontekst Char"/>
    <w:link w:val="Ballontekst"/>
    <w:rsid w:val="00062AEC"/>
    <w:rPr>
      <w:rFonts w:ascii="Tahoma" w:hAnsi="Tahoma" w:cs="Tahoma"/>
      <w:sz w:val="16"/>
      <w:szCs w:val="16"/>
      <w:lang w:val="en-GB" w:eastAsia="en-US"/>
    </w:rPr>
  </w:style>
  <w:style w:type="paragraph" w:styleId="Lijstalinea">
    <w:name w:val="List Paragraph"/>
    <w:basedOn w:val="Standaard"/>
    <w:uiPriority w:val="34"/>
    <w:qFormat/>
    <w:rsid w:val="00E17445"/>
    <w:pPr>
      <w:ind w:left="720"/>
      <w:contextualSpacing/>
    </w:pPr>
  </w:style>
  <w:style w:type="character" w:styleId="Nadruk">
    <w:name w:val="Emphasis"/>
    <w:basedOn w:val="Standaardalinea-lettertype"/>
    <w:qFormat/>
    <w:rsid w:val="00FC6D36"/>
    <w:rPr>
      <w:i/>
      <w:iCs/>
    </w:rPr>
  </w:style>
  <w:style w:type="character" w:styleId="Verwijzingopmerking">
    <w:name w:val="annotation reference"/>
    <w:basedOn w:val="Standaardalinea-lettertype"/>
    <w:semiHidden/>
    <w:unhideWhenUsed/>
    <w:rsid w:val="006D537B"/>
    <w:rPr>
      <w:sz w:val="16"/>
      <w:szCs w:val="16"/>
    </w:rPr>
  </w:style>
  <w:style w:type="paragraph" w:styleId="Tekstopmerking">
    <w:name w:val="annotation text"/>
    <w:basedOn w:val="Standaard"/>
    <w:link w:val="TekstopmerkingChar"/>
    <w:semiHidden/>
    <w:unhideWhenUsed/>
    <w:rsid w:val="006D537B"/>
  </w:style>
  <w:style w:type="character" w:customStyle="1" w:styleId="TekstopmerkingChar">
    <w:name w:val="Tekst opmerking Char"/>
    <w:basedOn w:val="Standaardalinea-lettertype"/>
    <w:link w:val="Tekstopmerking"/>
    <w:semiHidden/>
    <w:rsid w:val="006D537B"/>
    <w:rPr>
      <w:lang w:val="en-GB" w:eastAsia="en-US"/>
    </w:rPr>
  </w:style>
  <w:style w:type="paragraph" w:styleId="Onderwerpvanopmerking">
    <w:name w:val="annotation subject"/>
    <w:basedOn w:val="Tekstopmerking"/>
    <w:next w:val="Tekstopmerking"/>
    <w:link w:val="OnderwerpvanopmerkingChar"/>
    <w:semiHidden/>
    <w:unhideWhenUsed/>
    <w:rsid w:val="006D537B"/>
    <w:rPr>
      <w:b/>
      <w:bCs/>
    </w:rPr>
  </w:style>
  <w:style w:type="character" w:customStyle="1" w:styleId="OnderwerpvanopmerkingChar">
    <w:name w:val="Onderwerp van opmerking Char"/>
    <w:basedOn w:val="TekstopmerkingChar"/>
    <w:link w:val="Onderwerpvanopmerking"/>
    <w:semiHidden/>
    <w:rsid w:val="006D537B"/>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10289</Words>
  <Characters>61799</Characters>
  <Application>Microsoft Office Word</Application>
  <DocSecurity>0</DocSecurity>
  <Lines>514</Lines>
  <Paragraphs>143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 - I.N.A.M.I.</Company>
  <LinksUpToDate>false</LinksUpToDate>
  <CharactersWithSpaces>71945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Steven Meganck (RIZIV-INAMI)</cp:lastModifiedBy>
  <cp:revision>30</cp:revision>
  <cp:lastPrinted>2017-08-21T13:22:00Z</cp:lastPrinted>
  <dcterms:created xsi:type="dcterms:W3CDTF">2024-01-08T13:51:00Z</dcterms:created>
  <dcterms:modified xsi:type="dcterms:W3CDTF">2024-11-13T09:03:00Z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