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4" w:type="dxa"/>
        <w:tblInd w:w="105" w:type="dxa"/>
        <w:tblLayout w:type="fixed"/>
        <w:tblCellMar>
          <w:left w:w="28" w:type="dxa"/>
          <w:right w:w="28" w:type="dxa"/>
        </w:tblCellMar>
        <w:tblLook w:val="0000" w:firstRow="0" w:lastRow="0" w:firstColumn="0" w:lastColumn="0" w:noHBand="0" w:noVBand="0"/>
      </w:tblPr>
      <w:tblGrid>
        <w:gridCol w:w="289"/>
        <w:gridCol w:w="862"/>
        <w:gridCol w:w="862"/>
        <w:gridCol w:w="5506"/>
        <w:gridCol w:w="581"/>
        <w:gridCol w:w="45"/>
        <w:gridCol w:w="283"/>
        <w:gridCol w:w="142"/>
        <w:gridCol w:w="142"/>
        <w:gridCol w:w="709"/>
        <w:gridCol w:w="283"/>
      </w:tblGrid>
      <w:tr w:rsidR="001B23DD" w:rsidRPr="001409A0" w:rsidTr="001B23DD">
        <w:trPr>
          <w:cantSplit/>
        </w:trPr>
        <w:tc>
          <w:tcPr>
            <w:tcW w:w="289"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7408" w:type="dxa"/>
            <w:gridSpan w:val="7"/>
          </w:tcPr>
          <w:p w:rsidR="001B23DD" w:rsidRPr="001409A0" w:rsidRDefault="00EF2FF3" w:rsidP="001B7CCF">
            <w:pPr>
              <w:spacing w:line="240" w:lineRule="atLeast"/>
              <w:jc w:val="both"/>
              <w:rPr>
                <w:i/>
                <w:color w:val="0000FF"/>
                <w:sz w:val="18"/>
              </w:rPr>
            </w:pPr>
            <w:r>
              <w:rPr>
                <w:rFonts w:ascii="Arial" w:hAnsi="Arial"/>
                <w:i/>
                <w:color w:val="0000FF"/>
                <w:sz w:val="18"/>
              </w:rPr>
              <w:t>"K.B. 22.7.1988" (in werking 1.8.1988)</w:t>
            </w:r>
          </w:p>
        </w:tc>
        <w:tc>
          <w:tcPr>
            <w:tcW w:w="283" w:type="dxa"/>
            <w:vAlign w:val="bottom"/>
          </w:tcPr>
          <w:p w:rsidR="001B23DD" w:rsidRPr="001409A0" w:rsidRDefault="001B23DD">
            <w:pPr>
              <w:spacing w:line="240" w:lineRule="atLeast"/>
              <w:jc w:val="right"/>
              <w:rPr>
                <w:color w:val="0000FF"/>
              </w:rPr>
            </w:pPr>
          </w:p>
        </w:tc>
      </w:tr>
      <w:tr w:rsidR="001B23DD" w:rsidRPr="001409A0" w:rsidTr="001B23DD">
        <w:trPr>
          <w:cantSplit/>
        </w:trPr>
        <w:tc>
          <w:tcPr>
            <w:tcW w:w="289"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7408" w:type="dxa"/>
            <w:gridSpan w:val="7"/>
          </w:tcPr>
          <w:p w:rsidR="001B23DD" w:rsidRPr="001409A0" w:rsidRDefault="001B23DD">
            <w:pPr>
              <w:spacing w:line="240" w:lineRule="atLeast"/>
              <w:jc w:val="both"/>
              <w:rPr>
                <w:color w:val="0000FF"/>
              </w:rPr>
            </w:pPr>
            <w:r w:rsidRPr="001409A0">
              <w:rPr>
                <w:rFonts w:ascii="Arial" w:hAnsi="Arial"/>
                <w:color w:val="0000FF"/>
              </w:rPr>
              <w:t>"</w:t>
            </w:r>
            <w:r w:rsidRPr="001409A0">
              <w:rPr>
                <w:rFonts w:ascii="Arial" w:hAnsi="Arial"/>
                <w:b/>
                <w:color w:val="0000FF"/>
              </w:rPr>
              <w:t>AFDELING II. Genetische onderzoeken.</w:t>
            </w:r>
            <w:r w:rsidR="0045781D" w:rsidRPr="001409A0">
              <w:rPr>
                <w:rFonts w:ascii="Arial" w:hAnsi="Arial"/>
                <w:color w:val="0000FF"/>
              </w:rPr>
              <w:t>"</w:t>
            </w:r>
          </w:p>
        </w:tc>
        <w:tc>
          <w:tcPr>
            <w:tcW w:w="283" w:type="dxa"/>
            <w:vAlign w:val="bottom"/>
          </w:tcPr>
          <w:p w:rsidR="001B23DD" w:rsidRPr="001409A0" w:rsidRDefault="001B23DD">
            <w:pPr>
              <w:spacing w:line="240" w:lineRule="atLeast"/>
              <w:jc w:val="right"/>
              <w:rPr>
                <w:color w:val="0000FF"/>
              </w:rPr>
            </w:pPr>
          </w:p>
        </w:tc>
      </w:tr>
      <w:tr w:rsidR="0045781D" w:rsidRPr="001409A0" w:rsidTr="001B23DD">
        <w:trPr>
          <w:cantSplit/>
        </w:trPr>
        <w:tc>
          <w:tcPr>
            <w:tcW w:w="289" w:type="dxa"/>
          </w:tcPr>
          <w:p w:rsidR="0045781D" w:rsidRPr="001409A0" w:rsidRDefault="0045781D">
            <w:pPr>
              <w:spacing w:line="240" w:lineRule="atLeast"/>
              <w:rPr>
                <w:color w:val="0000FF"/>
              </w:rPr>
            </w:pPr>
          </w:p>
        </w:tc>
        <w:tc>
          <w:tcPr>
            <w:tcW w:w="862" w:type="dxa"/>
          </w:tcPr>
          <w:p w:rsidR="0045781D" w:rsidRPr="001409A0" w:rsidRDefault="0045781D">
            <w:pPr>
              <w:spacing w:line="240" w:lineRule="atLeast"/>
              <w:rPr>
                <w:color w:val="0000FF"/>
              </w:rPr>
            </w:pPr>
          </w:p>
        </w:tc>
        <w:tc>
          <w:tcPr>
            <w:tcW w:w="862" w:type="dxa"/>
          </w:tcPr>
          <w:p w:rsidR="0045781D" w:rsidRPr="001409A0" w:rsidRDefault="0045781D">
            <w:pPr>
              <w:spacing w:line="240" w:lineRule="atLeast"/>
              <w:rPr>
                <w:color w:val="0000FF"/>
              </w:rPr>
            </w:pPr>
          </w:p>
        </w:tc>
        <w:tc>
          <w:tcPr>
            <w:tcW w:w="7408" w:type="dxa"/>
            <w:gridSpan w:val="7"/>
          </w:tcPr>
          <w:p w:rsidR="0045781D" w:rsidRPr="001409A0" w:rsidRDefault="0045781D">
            <w:pPr>
              <w:spacing w:line="240" w:lineRule="atLeast"/>
              <w:jc w:val="both"/>
              <w:rPr>
                <w:rFonts w:ascii="Arial" w:hAnsi="Arial"/>
                <w:color w:val="0000FF"/>
              </w:rPr>
            </w:pPr>
          </w:p>
        </w:tc>
        <w:tc>
          <w:tcPr>
            <w:tcW w:w="283" w:type="dxa"/>
            <w:vAlign w:val="bottom"/>
          </w:tcPr>
          <w:p w:rsidR="0045781D" w:rsidRPr="001409A0" w:rsidRDefault="0045781D">
            <w:pPr>
              <w:spacing w:line="240" w:lineRule="atLeast"/>
              <w:jc w:val="right"/>
              <w:rPr>
                <w:color w:val="0000FF"/>
              </w:rPr>
            </w:pPr>
          </w:p>
        </w:tc>
      </w:tr>
      <w:tr w:rsidR="001B23DD" w:rsidRPr="001409A0" w:rsidTr="001B23DD">
        <w:trPr>
          <w:cantSplit/>
        </w:trPr>
        <w:tc>
          <w:tcPr>
            <w:tcW w:w="289"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7408" w:type="dxa"/>
            <w:gridSpan w:val="7"/>
          </w:tcPr>
          <w:p w:rsidR="001B23DD" w:rsidRPr="001409A0" w:rsidRDefault="0045781D">
            <w:pPr>
              <w:spacing w:line="240" w:lineRule="atLeast"/>
              <w:jc w:val="both"/>
              <w:rPr>
                <w:rFonts w:ascii="Arial" w:hAnsi="Arial"/>
                <w:color w:val="0000FF"/>
              </w:rPr>
            </w:pPr>
            <w:r w:rsidRPr="001409A0">
              <w:rPr>
                <w:rFonts w:ascii="Arial" w:hAnsi="Arial"/>
                <w:i/>
                <w:color w:val="0000FF"/>
                <w:sz w:val="18"/>
              </w:rPr>
              <w:t>"K.B. 10.11.2012" (in werking 1.1.2013)</w:t>
            </w:r>
          </w:p>
        </w:tc>
        <w:tc>
          <w:tcPr>
            <w:tcW w:w="283" w:type="dxa"/>
            <w:vAlign w:val="bottom"/>
          </w:tcPr>
          <w:p w:rsidR="001B23DD" w:rsidRPr="001409A0" w:rsidRDefault="001B23DD">
            <w:pPr>
              <w:spacing w:line="240" w:lineRule="atLeast"/>
              <w:jc w:val="right"/>
              <w:rPr>
                <w:color w:val="0000FF"/>
              </w:rPr>
            </w:pPr>
          </w:p>
        </w:tc>
      </w:tr>
      <w:tr w:rsidR="001B23DD" w:rsidRPr="00CF1698" w:rsidTr="001B23DD">
        <w:trPr>
          <w:cantSplit/>
        </w:trPr>
        <w:tc>
          <w:tcPr>
            <w:tcW w:w="289"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862" w:type="dxa"/>
          </w:tcPr>
          <w:p w:rsidR="001B23DD" w:rsidRPr="001409A0" w:rsidRDefault="001B23DD">
            <w:pPr>
              <w:spacing w:line="240" w:lineRule="atLeast"/>
              <w:rPr>
                <w:color w:val="0000FF"/>
              </w:rPr>
            </w:pPr>
          </w:p>
        </w:tc>
        <w:tc>
          <w:tcPr>
            <w:tcW w:w="7408" w:type="dxa"/>
            <w:gridSpan w:val="7"/>
          </w:tcPr>
          <w:p w:rsidR="001B23DD" w:rsidRPr="001409A0" w:rsidRDefault="0045781D" w:rsidP="001B7CCF">
            <w:pPr>
              <w:spacing w:line="240" w:lineRule="atLeast"/>
              <w:jc w:val="both"/>
              <w:rPr>
                <w:color w:val="0000FF"/>
                <w:lang w:val="nl-BE"/>
              </w:rPr>
            </w:pPr>
            <w:r w:rsidRPr="00E53164">
              <w:rPr>
                <w:rFonts w:ascii="Arial" w:hAnsi="Arial"/>
                <w:color w:val="0000FF"/>
                <w:lang w:val="nl-BE"/>
              </w:rPr>
              <w:t>"</w:t>
            </w:r>
            <w:r w:rsidR="001B23DD" w:rsidRPr="001409A0">
              <w:rPr>
                <w:rFonts w:ascii="Arial" w:hAnsi="Arial"/>
                <w:b/>
                <w:color w:val="0000FF"/>
                <w:lang w:val="nl-BE"/>
              </w:rPr>
              <w:t>Art. 33. § 1.</w:t>
            </w:r>
            <w:r w:rsidR="001B23DD" w:rsidRPr="001409A0">
              <w:rPr>
                <w:rFonts w:ascii="Arial" w:hAnsi="Arial"/>
                <w:color w:val="0000FF"/>
                <w:lang w:val="nl-BE"/>
              </w:rPr>
              <w:t xml:space="preserve"> </w:t>
            </w:r>
            <w:r w:rsidR="001B23DD" w:rsidRPr="001409A0">
              <w:rPr>
                <w:rFonts w:ascii="Arial" w:hAnsi="Arial" w:cs="Arial"/>
                <w:color w:val="0000FF"/>
                <w:lang w:val="nl-BE" w:eastAsia="nl-BE"/>
              </w:rPr>
              <w:t>Worden beschouwd als verstrekkingen waarvoor de bekwaming van de in § 2 bedoelde geneesheer vereist is :</w:t>
            </w:r>
          </w:p>
        </w:tc>
        <w:tc>
          <w:tcPr>
            <w:tcW w:w="283" w:type="dxa"/>
            <w:vAlign w:val="bottom"/>
          </w:tcPr>
          <w:p w:rsidR="001B23DD" w:rsidRPr="001409A0" w:rsidRDefault="001B23DD">
            <w:pPr>
              <w:spacing w:line="240" w:lineRule="atLeast"/>
              <w:jc w:val="right"/>
              <w:rPr>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7408" w:type="dxa"/>
            <w:gridSpan w:val="7"/>
          </w:tcPr>
          <w:p w:rsidR="001B23DD" w:rsidRPr="001409A0" w:rsidRDefault="001B23DD">
            <w:pPr>
              <w:spacing w:line="240" w:lineRule="atLeast"/>
              <w:jc w:val="both"/>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7408" w:type="dxa"/>
            <w:gridSpan w:val="7"/>
            <w:vAlign w:val="bottom"/>
          </w:tcPr>
          <w:p w:rsidR="001B23DD" w:rsidRPr="001409A0" w:rsidRDefault="001B23DD" w:rsidP="001B23DD">
            <w:pPr>
              <w:ind w:firstLine="9"/>
              <w:rPr>
                <w:color w:val="0000FF"/>
                <w:lang w:val="nl-BE"/>
              </w:rPr>
            </w:pPr>
            <w:r w:rsidRPr="001409A0">
              <w:rPr>
                <w:rFonts w:ascii="Arial" w:hAnsi="Arial" w:cs="Arial"/>
                <w:color w:val="0000FF"/>
                <w:lang w:val="nl-BE" w:eastAsia="nl-BE"/>
              </w:rPr>
              <w:t>1. CYTOGENETISCHE ONDERZOEKEN</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7408" w:type="dxa"/>
            <w:gridSpan w:val="7"/>
          </w:tcPr>
          <w:p w:rsidR="001B23DD" w:rsidRPr="001409A0" w:rsidRDefault="001B23DD" w:rsidP="001B7CCF">
            <w:pPr>
              <w:ind w:firstLine="280"/>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565014</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565025</w:t>
            </w:r>
          </w:p>
        </w:tc>
        <w:tc>
          <w:tcPr>
            <w:tcW w:w="6132" w:type="dxa"/>
            <w:gridSpan w:val="3"/>
          </w:tcPr>
          <w:p w:rsidR="001B23DD" w:rsidRPr="001409A0" w:rsidRDefault="001B23DD" w:rsidP="001B7CCF">
            <w:pPr>
              <w:spacing w:line="240" w:lineRule="atLeast"/>
              <w:jc w:val="both"/>
              <w:rPr>
                <w:color w:val="0000FF"/>
                <w:lang w:val="nl-BE"/>
              </w:rPr>
            </w:pPr>
            <w:r w:rsidRPr="001409A0">
              <w:rPr>
                <w:rFonts w:ascii="Arial" w:hAnsi="Arial" w:cs="Arial"/>
                <w:color w:val="0000FF"/>
                <w:lang w:val="nl-BE" w:eastAsia="nl-BE"/>
              </w:rPr>
              <w:t>Karyotypering met bandering bij de diagnose van een constitutionele aandoening, ongeacht het aantal kleuringen en banderingen</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289</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olor w:val="0000FF"/>
                <w:lang w:val="nl-BE"/>
              </w:rPr>
            </w:pPr>
            <w:r w:rsidRPr="001409A0">
              <w:rPr>
                <w:rFonts w:ascii="Arial" w:hAnsi="Arial" w:cs="Arial"/>
                <w:color w:val="0000FF"/>
                <w:lang w:val="nl-BE" w:eastAsia="nl-BE"/>
              </w:rPr>
              <w:t>(Diagnoseregel 1)</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565036</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565040</w:t>
            </w:r>
          </w:p>
        </w:tc>
        <w:tc>
          <w:tcPr>
            <w:tcW w:w="6132" w:type="dxa"/>
            <w:gridSpan w:val="3"/>
          </w:tcPr>
          <w:p w:rsidR="001B23DD" w:rsidRPr="001409A0" w:rsidRDefault="001B23DD" w:rsidP="001B7CCF">
            <w:pPr>
              <w:spacing w:line="240" w:lineRule="atLeast"/>
              <w:jc w:val="both"/>
              <w:rPr>
                <w:rFonts w:ascii="Arial" w:hAnsi="Arial"/>
                <w:color w:val="0000FF"/>
                <w:lang w:val="nl-BE"/>
              </w:rPr>
            </w:pPr>
            <w:r w:rsidRPr="001409A0">
              <w:rPr>
                <w:rFonts w:ascii="Arial" w:hAnsi="Arial" w:cs="Arial"/>
                <w:color w:val="0000FF"/>
                <w:lang w:val="nl-BE" w:eastAsia="nl-BE"/>
              </w:rPr>
              <w:t>Eenvoudig moleculair-cytogenetisch onderzoek (zoals FISH) bij de diagnose van een constitutionele aandoening</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180</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r w:rsidRPr="001409A0">
              <w:rPr>
                <w:rFonts w:ascii="Arial" w:hAnsi="Arial" w:cs="Arial"/>
                <w:color w:val="0000FF"/>
                <w:lang w:val="nl-BE" w:eastAsia="nl-BE"/>
              </w:rPr>
              <w:t>(Diagnoseregel 1)</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olor w:val="0000FF"/>
                <w:lang w:val="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1B7CCF">
            <w:pPr>
              <w:spacing w:line="240" w:lineRule="atLeast"/>
              <w:rPr>
                <w:color w:val="0000FF"/>
                <w:lang w:val="nl-BE"/>
              </w:rPr>
            </w:pPr>
            <w:r w:rsidRPr="001409A0">
              <w:rPr>
                <w:rFonts w:ascii="Arial" w:hAnsi="Arial" w:cs="Arial"/>
                <w:color w:val="0000FF"/>
                <w:lang w:val="nl-BE" w:eastAsia="nl-BE"/>
              </w:rPr>
              <w:t>565051</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565062</w:t>
            </w:r>
          </w:p>
        </w:tc>
        <w:tc>
          <w:tcPr>
            <w:tcW w:w="6132" w:type="dxa"/>
            <w:gridSpan w:val="3"/>
          </w:tcPr>
          <w:p w:rsidR="001B23DD" w:rsidRPr="001409A0" w:rsidRDefault="001B23DD" w:rsidP="001B7CCF">
            <w:pPr>
              <w:spacing w:line="240" w:lineRule="atLeast"/>
              <w:jc w:val="both"/>
              <w:rPr>
                <w:color w:val="0000FF"/>
                <w:lang w:val="nl-BE"/>
              </w:rPr>
            </w:pPr>
            <w:r w:rsidRPr="001409A0">
              <w:rPr>
                <w:rFonts w:ascii="Arial" w:hAnsi="Arial" w:cs="Arial"/>
                <w:color w:val="0000FF"/>
                <w:lang w:val="nl-BE" w:eastAsia="nl-BE"/>
              </w:rPr>
              <w:t>Complex moleculair cytogenetisch onderzoek (met submicroscopische, genoomwijde analyse) bij de diagnose van een constitutionele aandoening</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578</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olor w:val="0000FF"/>
                <w:lang w:val="nl-BE"/>
              </w:rPr>
            </w:pPr>
            <w:r w:rsidRPr="001409A0">
              <w:rPr>
                <w:rFonts w:ascii="Arial" w:hAnsi="Arial" w:cs="Arial"/>
                <w:color w:val="0000FF"/>
                <w:lang w:val="nl-BE" w:eastAsia="nl-BE"/>
              </w:rPr>
              <w:t>(Diagnoseregel 1)</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1B7CCF">
            <w:pPr>
              <w:spacing w:line="240" w:lineRule="atLeast"/>
              <w:rPr>
                <w:rFonts w:ascii="Arial" w:hAnsi="Arial"/>
                <w:color w:val="0000FF"/>
                <w:lang w:val="nl-BE"/>
              </w:rPr>
            </w:pPr>
            <w:r w:rsidRPr="001409A0">
              <w:rPr>
                <w:rFonts w:ascii="Arial" w:hAnsi="Arial" w:cs="Arial"/>
                <w:color w:val="0000FF"/>
                <w:lang w:val="nl-BE" w:eastAsia="nl-BE"/>
              </w:rPr>
              <w:t>565073</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565084</w:t>
            </w:r>
          </w:p>
        </w:tc>
        <w:tc>
          <w:tcPr>
            <w:tcW w:w="6132" w:type="dxa"/>
            <w:gridSpan w:val="3"/>
          </w:tcPr>
          <w:p w:rsidR="001B23DD" w:rsidRPr="001409A0" w:rsidRDefault="001B23DD" w:rsidP="001B7CCF">
            <w:pPr>
              <w:spacing w:line="240" w:lineRule="atLeast"/>
              <w:jc w:val="both"/>
              <w:rPr>
                <w:rFonts w:ascii="Arial" w:hAnsi="Arial"/>
                <w:color w:val="0000FF"/>
                <w:lang w:val="nl-BE"/>
              </w:rPr>
            </w:pPr>
            <w:r w:rsidRPr="001409A0">
              <w:rPr>
                <w:rFonts w:ascii="Arial" w:hAnsi="Arial" w:cs="Arial"/>
                <w:color w:val="0000FF"/>
                <w:lang w:val="nl-BE" w:eastAsia="nl-BE"/>
              </w:rPr>
              <w:t>Karyotypering met bandering bij de diagnose van een maligne aandoening, ongeacht het aantal kleuringen en banderingen</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450</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r w:rsidRPr="001409A0">
              <w:rPr>
                <w:rFonts w:ascii="Arial" w:hAnsi="Arial" w:cs="Arial"/>
                <w:color w:val="0000FF"/>
                <w:lang w:val="nl-BE" w:eastAsia="nl-BE"/>
              </w:rPr>
              <w:t>(Cumulregel1) (Diagnoseregel 3, 18, 19)</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olor w:val="0000FF"/>
                <w:lang w:val="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1B7CCF">
            <w:pPr>
              <w:spacing w:line="240" w:lineRule="atLeast"/>
              <w:rPr>
                <w:color w:val="0000FF"/>
                <w:lang w:val="nl-BE"/>
              </w:rPr>
            </w:pPr>
            <w:r w:rsidRPr="001409A0">
              <w:rPr>
                <w:rFonts w:ascii="Arial" w:hAnsi="Arial" w:cs="Arial"/>
                <w:color w:val="0000FF"/>
                <w:lang w:val="nl-BE" w:eastAsia="nl-BE"/>
              </w:rPr>
              <w:t>565095</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565106</w:t>
            </w:r>
          </w:p>
        </w:tc>
        <w:tc>
          <w:tcPr>
            <w:tcW w:w="6132" w:type="dxa"/>
            <w:gridSpan w:val="3"/>
          </w:tcPr>
          <w:p w:rsidR="001B23DD" w:rsidRPr="001409A0" w:rsidRDefault="001B23DD" w:rsidP="001B7CCF">
            <w:pPr>
              <w:spacing w:line="240" w:lineRule="atLeast"/>
              <w:jc w:val="both"/>
              <w:rPr>
                <w:color w:val="0000FF"/>
                <w:lang w:val="nl-BE"/>
              </w:rPr>
            </w:pPr>
            <w:r w:rsidRPr="001409A0">
              <w:rPr>
                <w:rFonts w:ascii="Arial" w:hAnsi="Arial" w:cs="Arial"/>
                <w:color w:val="0000FF"/>
                <w:lang w:val="nl-BE" w:eastAsia="nl-BE"/>
              </w:rPr>
              <w:t>Karyotypering met bandering bij de opvolging van een maligne aandoening, ongeacht het aantal kleuringen en banderingen</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289</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olor w:val="0000FF"/>
                <w:lang w:val="nl-BE"/>
              </w:rPr>
            </w:pPr>
            <w:r w:rsidRPr="001409A0">
              <w:rPr>
                <w:rFonts w:ascii="Arial" w:hAnsi="Arial" w:cs="Arial"/>
                <w:color w:val="0000FF"/>
                <w:lang w:val="nl-BE" w:eastAsia="nl-BE"/>
              </w:rPr>
              <w:t>(Diagnoseregel 2, 4, 19)</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565110</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565121</w:t>
            </w:r>
          </w:p>
        </w:tc>
        <w:tc>
          <w:tcPr>
            <w:tcW w:w="6132" w:type="dxa"/>
            <w:gridSpan w:val="3"/>
          </w:tcPr>
          <w:p w:rsidR="001B23DD" w:rsidRPr="001409A0" w:rsidRDefault="001B23DD" w:rsidP="001B7CCF">
            <w:pPr>
              <w:spacing w:line="240" w:lineRule="atLeast"/>
              <w:jc w:val="both"/>
              <w:rPr>
                <w:color w:val="0000FF"/>
                <w:lang w:val="nl-BE"/>
              </w:rPr>
            </w:pPr>
            <w:r w:rsidRPr="001409A0">
              <w:rPr>
                <w:rFonts w:ascii="Arial" w:hAnsi="Arial" w:cs="Arial"/>
                <w:color w:val="0000FF"/>
                <w:lang w:val="nl-BE" w:eastAsia="nl-BE"/>
              </w:rPr>
              <w:t>Eenvoudig moleculair-cytogenetisch onderzoek (zoals FISH) op gekweekte cellen bij de diagnose van een maligne aandoening</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180</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r w:rsidRPr="001409A0">
              <w:rPr>
                <w:rFonts w:ascii="Arial" w:hAnsi="Arial" w:cs="Arial"/>
                <w:color w:val="0000FF"/>
                <w:lang w:val="nl-BE" w:eastAsia="nl-BE"/>
              </w:rPr>
              <w:t>(Diagnoseregel 3, 10, 18, 19)</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565132</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565143</w:t>
            </w:r>
          </w:p>
        </w:tc>
        <w:tc>
          <w:tcPr>
            <w:tcW w:w="6132" w:type="dxa"/>
            <w:gridSpan w:val="3"/>
          </w:tcPr>
          <w:p w:rsidR="001B23DD" w:rsidRPr="001409A0" w:rsidRDefault="001B23DD" w:rsidP="001B7CCF">
            <w:pPr>
              <w:spacing w:line="240" w:lineRule="atLeast"/>
              <w:jc w:val="both"/>
              <w:rPr>
                <w:color w:val="0000FF"/>
                <w:lang w:val="nl-BE"/>
              </w:rPr>
            </w:pPr>
            <w:r w:rsidRPr="001409A0">
              <w:rPr>
                <w:rFonts w:ascii="Arial" w:hAnsi="Arial" w:cs="Arial"/>
                <w:color w:val="0000FF"/>
                <w:lang w:val="nl-BE" w:eastAsia="nl-BE"/>
              </w:rPr>
              <w:t>Eenvoudig moleculair-cytogenetisch onderzoek (zoals FISH) op gekweekte cellen bij de opvolging van een maligne aandoening</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180</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r w:rsidRPr="001409A0">
              <w:rPr>
                <w:rFonts w:ascii="Arial" w:hAnsi="Arial" w:cs="Arial"/>
                <w:color w:val="0000FF"/>
                <w:lang w:val="nl-BE" w:eastAsia="nl-BE"/>
              </w:rPr>
              <w:t>(Diagnoseregel 2, 4, 10, 18, 19)</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1B7CCF">
            <w:pPr>
              <w:spacing w:line="240" w:lineRule="atLeast"/>
              <w:rPr>
                <w:color w:val="0000FF"/>
                <w:lang w:val="nl-BE"/>
              </w:rPr>
            </w:pPr>
            <w:r w:rsidRPr="001409A0">
              <w:rPr>
                <w:rFonts w:ascii="Arial" w:hAnsi="Arial" w:cs="Arial"/>
                <w:color w:val="0000FF"/>
                <w:lang w:val="nl-BE" w:eastAsia="nl-BE"/>
              </w:rPr>
              <w:t>565154</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565165</w:t>
            </w:r>
          </w:p>
        </w:tc>
        <w:tc>
          <w:tcPr>
            <w:tcW w:w="6132" w:type="dxa"/>
            <w:gridSpan w:val="3"/>
          </w:tcPr>
          <w:p w:rsidR="001B23DD" w:rsidRPr="001409A0" w:rsidRDefault="001B23DD" w:rsidP="001B7CCF">
            <w:pPr>
              <w:spacing w:line="240" w:lineRule="atLeast"/>
              <w:jc w:val="both"/>
              <w:rPr>
                <w:color w:val="0000FF"/>
                <w:lang w:val="nl-BE"/>
              </w:rPr>
            </w:pPr>
            <w:r w:rsidRPr="001409A0">
              <w:rPr>
                <w:rFonts w:ascii="Arial" w:hAnsi="Arial" w:cs="Arial"/>
                <w:color w:val="0000FF"/>
                <w:lang w:val="nl-BE" w:eastAsia="nl-BE"/>
              </w:rPr>
              <w:t>Complex moleculair cytogenetisch onderzoek (met submicroscopische, genoomwijde analyse) bij de diagnose van een maligne aandoening</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578</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r w:rsidRPr="001409A0">
              <w:rPr>
                <w:rFonts w:ascii="Arial" w:hAnsi="Arial" w:cs="Arial"/>
                <w:color w:val="0000FF"/>
                <w:lang w:val="nl-BE" w:eastAsia="nl-BE"/>
              </w:rPr>
              <w:t>(Cumulregel 1) (Diagnoseregel 3, 10, 18, 19)</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vAlign w:val="bottom"/>
          </w:tcPr>
          <w:p w:rsidR="001B23DD" w:rsidRPr="001409A0" w:rsidRDefault="001B23DD" w:rsidP="001B23DD">
            <w:pPr>
              <w:rPr>
                <w:color w:val="0000FF"/>
                <w:lang w:val="nl-BE"/>
              </w:rPr>
            </w:pPr>
            <w:r w:rsidRPr="001409A0">
              <w:rPr>
                <w:rFonts w:ascii="Arial" w:hAnsi="Arial" w:cs="Arial"/>
                <w:color w:val="0000FF"/>
                <w:lang w:val="nl-BE" w:eastAsia="nl-BE"/>
              </w:rPr>
              <w:t>2. PRENATALE ONDERZOEKEN</w:t>
            </w: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565176</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565180</w:t>
            </w:r>
          </w:p>
        </w:tc>
        <w:tc>
          <w:tcPr>
            <w:tcW w:w="6132" w:type="dxa"/>
            <w:gridSpan w:val="3"/>
          </w:tcPr>
          <w:p w:rsidR="001B23DD" w:rsidRPr="001409A0" w:rsidRDefault="001B23DD" w:rsidP="00574DAC">
            <w:pPr>
              <w:spacing w:line="240" w:lineRule="atLeast"/>
              <w:jc w:val="both"/>
              <w:rPr>
                <w:rFonts w:ascii="Arial" w:hAnsi="Arial" w:cs="Arial"/>
                <w:color w:val="0000FF"/>
                <w:lang w:val="nl-BE" w:eastAsia="nl-BE"/>
              </w:rPr>
            </w:pPr>
            <w:r w:rsidRPr="001409A0">
              <w:rPr>
                <w:rFonts w:ascii="Arial" w:hAnsi="Arial" w:cs="Arial"/>
                <w:color w:val="0000FF"/>
                <w:lang w:val="nl-BE" w:eastAsia="nl-BE"/>
              </w:rPr>
              <w:t>Combinatie van genetische testen, waaronder een (moleculair) karyotype, uitgevoerd met het oog op de detectie van een cytogenetische afwijking, op een staal van foetale oorsprong, voor het geheel der analyses</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456</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(Diagnoseregel 5, 10, 20)</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1B23DD">
            <w:pPr>
              <w:spacing w:line="240" w:lineRule="atLeast"/>
              <w:rPr>
                <w:color w:val="0000FF"/>
                <w:lang w:val="nl-BE"/>
              </w:rPr>
            </w:pPr>
            <w:r w:rsidRPr="001409A0">
              <w:rPr>
                <w:rFonts w:ascii="Arial" w:hAnsi="Arial" w:cs="Arial"/>
                <w:color w:val="0000FF"/>
                <w:lang w:val="nl-BE" w:eastAsia="nl-BE"/>
              </w:rPr>
              <w:t>565191</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565202</w:t>
            </w:r>
          </w:p>
        </w:tc>
        <w:tc>
          <w:tcPr>
            <w:tcW w:w="6132" w:type="dxa"/>
            <w:gridSpan w:val="3"/>
          </w:tcPr>
          <w:p w:rsidR="001B23DD" w:rsidRPr="001409A0" w:rsidRDefault="001B23DD" w:rsidP="00574DAC">
            <w:pPr>
              <w:spacing w:line="240" w:lineRule="atLeast"/>
              <w:jc w:val="both"/>
              <w:rPr>
                <w:rFonts w:ascii="Arial" w:hAnsi="Arial" w:cs="Arial"/>
                <w:color w:val="0000FF"/>
                <w:lang w:val="nl-BE" w:eastAsia="nl-BE"/>
              </w:rPr>
            </w:pPr>
            <w:r w:rsidRPr="001409A0">
              <w:rPr>
                <w:rFonts w:ascii="Arial" w:hAnsi="Arial" w:cs="Arial"/>
                <w:color w:val="0000FF"/>
                <w:lang w:val="nl-BE" w:eastAsia="nl-BE"/>
              </w:rPr>
              <w:t>Moleculair genetische test uitgevoerd met het oog op een prenatale diagnose in het geval van het familiaal voorkomen van een genetische aandoening en/of bij foetale pathologie, op een staal van foetale oorsprong, voor het geheel der analyses</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456</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(Diagnoseregel 5, 10, 20)</w:t>
            </w: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565213</w:t>
            </w: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565224</w:t>
            </w: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Moleculair cytogenetisch onderzoek ter voorbereiding van pre-implantatie genetische diagnostiek</w:t>
            </w:r>
          </w:p>
        </w:tc>
        <w:tc>
          <w:tcPr>
            <w:tcW w:w="425" w:type="dxa"/>
            <w:gridSpan w:val="2"/>
            <w:vAlign w:val="bottom"/>
          </w:tcPr>
          <w:p w:rsidR="001B23DD" w:rsidRPr="001409A0" w:rsidRDefault="001B23DD" w:rsidP="00574DAC">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color w:val="0000FF"/>
                <w:lang w:val="nl-BE"/>
              </w:rPr>
            </w:pPr>
            <w:r w:rsidRPr="001409A0">
              <w:rPr>
                <w:rFonts w:ascii="Arial" w:hAnsi="Arial" w:cs="Arial"/>
                <w:color w:val="0000FF"/>
                <w:lang w:val="nl-BE" w:eastAsia="nl-BE"/>
              </w:rPr>
              <w:t>180</w:t>
            </w: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15)</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565235</w:t>
            </w:r>
          </w:p>
        </w:tc>
        <w:tc>
          <w:tcPr>
            <w:tcW w:w="862" w:type="dxa"/>
          </w:tcPr>
          <w:p w:rsidR="001B23DD" w:rsidRPr="001409A0" w:rsidRDefault="001B23DD">
            <w:pPr>
              <w:spacing w:line="240" w:lineRule="atLeast"/>
              <w:rPr>
                <w:color w:val="0000FF"/>
                <w:lang w:val="nl-BE"/>
              </w:rPr>
            </w:pPr>
            <w:r w:rsidRPr="001409A0">
              <w:rPr>
                <w:rFonts w:ascii="Arial" w:hAnsi="Arial" w:cs="Arial"/>
                <w:color w:val="0000FF"/>
                <w:lang w:val="nl-BE" w:eastAsia="nl-BE"/>
              </w:rPr>
              <w:t>565246</w:t>
            </w: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Moleculair genetisch onderzoek ter voorbereiding van pre-implantatie genetische diagnostiek</w:t>
            </w:r>
          </w:p>
        </w:tc>
        <w:tc>
          <w:tcPr>
            <w:tcW w:w="425"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color w:val="0000FF"/>
                <w:lang w:val="nl-BE"/>
              </w:rPr>
            </w:pPr>
            <w:r w:rsidRPr="001409A0">
              <w:rPr>
                <w:rFonts w:ascii="Arial" w:hAnsi="Arial" w:cs="Arial"/>
                <w:color w:val="0000FF"/>
                <w:lang w:val="nl-BE" w:eastAsia="nl-BE"/>
              </w:rPr>
              <w:t>2000</w:t>
            </w: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color w:val="0000FF"/>
                <w:lang w:val="nl-BE"/>
              </w:rPr>
            </w:pPr>
          </w:p>
        </w:tc>
        <w:tc>
          <w:tcPr>
            <w:tcW w:w="6132" w:type="dxa"/>
            <w:gridSpan w:val="3"/>
          </w:tcPr>
          <w:p w:rsidR="001B23DD" w:rsidRPr="001409A0" w:rsidRDefault="001B23DD">
            <w:pPr>
              <w:spacing w:line="240" w:lineRule="atLeast"/>
              <w:jc w:val="both"/>
              <w:rPr>
                <w:color w:val="0000FF"/>
                <w:lang w:val="nl-BE"/>
              </w:rPr>
            </w:pPr>
            <w:r w:rsidRPr="001409A0">
              <w:rPr>
                <w:rFonts w:ascii="Arial" w:hAnsi="Arial" w:cs="Arial"/>
                <w:color w:val="0000FF"/>
                <w:lang w:val="nl-BE" w:eastAsia="nl-BE"/>
              </w:rPr>
              <w:t>(Diagnoseregel 16)</w:t>
            </w:r>
          </w:p>
        </w:tc>
        <w:tc>
          <w:tcPr>
            <w:tcW w:w="425" w:type="dxa"/>
            <w:gridSpan w:val="2"/>
            <w:vAlign w:val="bottom"/>
          </w:tcPr>
          <w:p w:rsidR="001B23DD" w:rsidRPr="001409A0" w:rsidRDefault="001B23DD">
            <w:pPr>
              <w:spacing w:line="240" w:lineRule="atLeast"/>
              <w:jc w:val="right"/>
              <w:rPr>
                <w:color w:val="0000FF"/>
                <w:lang w:val="nl-BE"/>
              </w:rPr>
            </w:pPr>
          </w:p>
        </w:tc>
        <w:tc>
          <w:tcPr>
            <w:tcW w:w="851" w:type="dxa"/>
            <w:gridSpan w:val="2"/>
            <w:vAlign w:val="bottom"/>
          </w:tcPr>
          <w:p w:rsidR="001B23DD" w:rsidRPr="001409A0" w:rsidRDefault="001B23DD">
            <w:pPr>
              <w:spacing w:line="240" w:lineRule="atLeast"/>
              <w:jc w:val="right"/>
              <w:rPr>
                <w:color w:val="0000FF"/>
                <w:lang w:val="nl-BE"/>
              </w:rPr>
            </w:pPr>
          </w:p>
        </w:tc>
        <w:tc>
          <w:tcPr>
            <w:tcW w:w="283" w:type="dxa"/>
            <w:vAlign w:val="bottom"/>
          </w:tcPr>
          <w:p w:rsidR="001B23DD" w:rsidRPr="001409A0" w:rsidRDefault="001B23DD">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565250</w:t>
            </w: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565261</w:t>
            </w: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Moleculair cytogenetisch onderzoek op embryonale cellen met het oog op een pre-implantatie genetische diagnostiek</w:t>
            </w:r>
          </w:p>
        </w:tc>
        <w:tc>
          <w:tcPr>
            <w:tcW w:w="425" w:type="dxa"/>
            <w:gridSpan w:val="2"/>
            <w:vAlign w:val="bottom"/>
          </w:tcPr>
          <w:p w:rsidR="001B23DD" w:rsidRPr="001409A0" w:rsidRDefault="001B23DD" w:rsidP="00574DAC">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color w:val="0000FF"/>
                <w:lang w:val="nl-BE"/>
              </w:rPr>
            </w:pPr>
            <w:r w:rsidRPr="001409A0">
              <w:rPr>
                <w:rFonts w:ascii="Arial" w:hAnsi="Arial" w:cs="Arial"/>
                <w:color w:val="0000FF"/>
                <w:lang w:val="nl-BE" w:eastAsia="nl-BE"/>
              </w:rPr>
              <w:t>1500</w:t>
            </w: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(Diagnoseregel 17)</w:t>
            </w: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565272</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565283</w:t>
            </w: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Moleculair genetisch onderzoek op embryonale cellen met het oog op een pre-implantatie genetische diagnostiek</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1500</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(Diagnoseregel 17)</w:t>
            </w: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vAlign w:val="bottom"/>
          </w:tcPr>
          <w:p w:rsidR="001B23DD" w:rsidRPr="001409A0" w:rsidRDefault="001B23DD" w:rsidP="001B23DD">
            <w:pPr>
              <w:spacing w:line="240" w:lineRule="atLeast"/>
              <w:rPr>
                <w:color w:val="0000FF"/>
                <w:lang w:val="nl-BE"/>
              </w:rPr>
            </w:pPr>
            <w:r w:rsidRPr="001409A0">
              <w:rPr>
                <w:rFonts w:ascii="Arial" w:hAnsi="Arial" w:cs="Arial"/>
                <w:color w:val="0000FF"/>
                <w:lang w:val="nl-BE" w:eastAsia="nl-BE"/>
              </w:rPr>
              <w:t>3. KWEEK</w:t>
            </w: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588674</w:t>
            </w:r>
          </w:p>
        </w:tc>
        <w:tc>
          <w:tcPr>
            <w:tcW w:w="862" w:type="dxa"/>
          </w:tcPr>
          <w:p w:rsidR="001B23DD" w:rsidRPr="001409A0" w:rsidRDefault="001B23DD" w:rsidP="00574DAC">
            <w:pPr>
              <w:spacing w:line="240" w:lineRule="atLeast"/>
              <w:rPr>
                <w:color w:val="0000FF"/>
                <w:lang w:val="nl-BE"/>
              </w:rPr>
            </w:pPr>
            <w:r w:rsidRPr="001409A0">
              <w:rPr>
                <w:rFonts w:ascii="Arial" w:hAnsi="Arial" w:cs="Arial"/>
                <w:color w:val="0000FF"/>
                <w:lang w:val="nl-BE" w:eastAsia="nl-BE"/>
              </w:rPr>
              <w:t>588685</w:t>
            </w: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Kweek van amniotische cellen en trofoblasten in het kader van een prenatale diagnostiek</w:t>
            </w:r>
          </w:p>
        </w:tc>
        <w:tc>
          <w:tcPr>
            <w:tcW w:w="425" w:type="dxa"/>
            <w:gridSpan w:val="2"/>
            <w:vAlign w:val="bottom"/>
          </w:tcPr>
          <w:p w:rsidR="001B23DD" w:rsidRPr="001409A0" w:rsidRDefault="001B23DD" w:rsidP="00574DAC">
            <w:pPr>
              <w:spacing w:line="240" w:lineRule="atLeast"/>
              <w:jc w:val="right"/>
              <w:rPr>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color w:val="0000FF"/>
                <w:lang w:val="nl-BE"/>
              </w:rPr>
            </w:pPr>
            <w:r w:rsidRPr="001409A0">
              <w:rPr>
                <w:rFonts w:ascii="Arial" w:hAnsi="Arial" w:cs="Arial"/>
                <w:color w:val="0000FF"/>
                <w:lang w:val="nl-BE" w:eastAsia="nl-BE"/>
              </w:rPr>
              <w:t>114</w:t>
            </w: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color w:val="0000FF"/>
                <w:lang w:val="nl-BE"/>
              </w:rPr>
            </w:pPr>
          </w:p>
        </w:tc>
        <w:tc>
          <w:tcPr>
            <w:tcW w:w="6132" w:type="dxa"/>
            <w:gridSpan w:val="3"/>
          </w:tcPr>
          <w:p w:rsidR="001B23DD" w:rsidRPr="001409A0" w:rsidRDefault="001B23DD" w:rsidP="00574DAC">
            <w:pPr>
              <w:spacing w:line="240" w:lineRule="atLeast"/>
              <w:jc w:val="both"/>
              <w:rPr>
                <w:color w:val="0000FF"/>
                <w:lang w:val="nl-BE"/>
              </w:rPr>
            </w:pPr>
            <w:r w:rsidRPr="001409A0">
              <w:rPr>
                <w:rFonts w:ascii="Arial" w:hAnsi="Arial" w:cs="Arial"/>
                <w:color w:val="0000FF"/>
                <w:lang w:val="nl-BE" w:eastAsia="nl-BE"/>
              </w:rPr>
              <w:t>(Diagnoseregel 20)</w:t>
            </w:r>
          </w:p>
        </w:tc>
        <w:tc>
          <w:tcPr>
            <w:tcW w:w="425" w:type="dxa"/>
            <w:gridSpan w:val="2"/>
            <w:vAlign w:val="bottom"/>
          </w:tcPr>
          <w:p w:rsidR="001B23DD" w:rsidRPr="001409A0" w:rsidRDefault="001B23DD" w:rsidP="00574DAC">
            <w:pPr>
              <w:spacing w:line="240" w:lineRule="atLeast"/>
              <w:jc w:val="right"/>
              <w:rPr>
                <w:color w:val="0000FF"/>
                <w:lang w:val="nl-BE"/>
              </w:rPr>
            </w:pPr>
          </w:p>
        </w:tc>
        <w:tc>
          <w:tcPr>
            <w:tcW w:w="851" w:type="dxa"/>
            <w:gridSpan w:val="2"/>
            <w:vAlign w:val="bottom"/>
          </w:tcPr>
          <w:p w:rsidR="001B23DD" w:rsidRPr="001409A0" w:rsidRDefault="001B23DD" w:rsidP="00574DAC">
            <w:pPr>
              <w:spacing w:line="240" w:lineRule="atLeast"/>
              <w:jc w:val="right"/>
              <w:rPr>
                <w:color w:val="0000FF"/>
                <w:lang w:val="nl-BE"/>
              </w:rPr>
            </w:pPr>
          </w:p>
        </w:tc>
        <w:tc>
          <w:tcPr>
            <w:tcW w:w="283" w:type="dxa"/>
            <w:vAlign w:val="bottom"/>
          </w:tcPr>
          <w:p w:rsidR="001B23DD" w:rsidRPr="001409A0" w:rsidRDefault="001B23DD" w:rsidP="00574DAC">
            <w:pPr>
              <w:spacing w:line="240" w:lineRule="atLeast"/>
              <w:jc w:val="right"/>
              <w:rPr>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565294</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565305</w:t>
            </w:r>
          </w:p>
        </w:tc>
        <w:tc>
          <w:tcPr>
            <w:tcW w:w="6132" w:type="dxa"/>
            <w:gridSpan w:val="3"/>
          </w:tcPr>
          <w:p w:rsidR="001B23DD" w:rsidRPr="001409A0" w:rsidRDefault="001B23DD" w:rsidP="00F73D82">
            <w:pPr>
              <w:spacing w:line="240" w:lineRule="atLeast"/>
              <w:jc w:val="both"/>
              <w:rPr>
                <w:rFonts w:ascii="Arial" w:hAnsi="Arial"/>
                <w:color w:val="0000FF"/>
                <w:lang w:val="nl-BE"/>
              </w:rPr>
            </w:pPr>
            <w:r w:rsidRPr="001409A0">
              <w:rPr>
                <w:rFonts w:ascii="Arial" w:hAnsi="Arial" w:cs="Arial"/>
                <w:color w:val="0000FF"/>
                <w:lang w:val="nl-BE" w:eastAsia="nl-BE"/>
              </w:rPr>
              <w:t xml:space="preserve">Kweek van fibroblasten, tumorale cellijnen of getransformeerde lymfoblasten </w:t>
            </w:r>
            <w:r w:rsidR="00F73D82">
              <w:rPr>
                <w:rFonts w:ascii="Arial" w:hAnsi="Arial" w:cs="Arial"/>
                <w:color w:val="0000FF"/>
                <w:lang w:val="nl-BE" w:eastAsia="nl-BE"/>
              </w:rPr>
              <w:t xml:space="preserve">– </w:t>
            </w:r>
            <w:r w:rsidRPr="001409A0">
              <w:rPr>
                <w:rFonts w:ascii="Arial" w:hAnsi="Arial" w:cs="Arial"/>
                <w:color w:val="0000FF"/>
                <w:lang w:val="nl-BE" w:eastAsia="nl-BE"/>
              </w:rPr>
              <w:t>uitgezonderd kortdurende kweek op perifere lymfocyten of beenmergcellen</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114</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3, 19)</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vAlign w:val="bottom"/>
          </w:tcPr>
          <w:p w:rsidR="001B23DD" w:rsidRPr="001409A0" w:rsidRDefault="001B23DD" w:rsidP="001B23DD">
            <w:pPr>
              <w:spacing w:line="240" w:lineRule="atLeast"/>
              <w:rPr>
                <w:rFonts w:ascii="Arial" w:hAnsi="Arial"/>
                <w:color w:val="0000FF"/>
                <w:lang w:val="nl-BE"/>
              </w:rPr>
            </w:pPr>
            <w:r w:rsidRPr="001409A0">
              <w:rPr>
                <w:rFonts w:ascii="Arial" w:hAnsi="Arial" w:cs="Arial"/>
                <w:color w:val="0000FF"/>
                <w:lang w:val="nl-BE" w:eastAsia="nl-BE"/>
              </w:rPr>
              <w:t>4. MOLECULAIRE ONDERZOEKEN</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565316</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565320</w:t>
            </w: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Moleculair onderzoek voor het opsporen van frequente mutaties in het HFE gen, inclusief DNA isolatie</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76</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6, 7, 10)</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565331</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565342</w:t>
            </w: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Enkelvoudig moleculair onderzoek voor het opsporen van constitutionele aandoeningen, inclusief DNA isolatie, drie of minder mutaties per onderzocht gen</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76</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10, 11,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565353</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565364</w:t>
            </w: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Moleculair onderzoek voor het opsporen van frequente afwijkingen in het CFTR gen, inclusief DNA isolatie</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152</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6, 8, 10,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565375</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565386</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Moleculair onderzoek voor het opsporen van afwijkingen in het FMR-1 gen, inclusief DNA isolatie</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152</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6, 9,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565390</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565401</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Moleculair onderzoek voor het opsporen van constitutionele aandoeningen of voor het bepalen van een individueel genetisch profiel met het oog op genetisch advies en/of voor diagnostische doeleinden, inclusief DNA isolatie</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152</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10, 11,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p w:rsidR="001B23DD" w:rsidRPr="001409A0" w:rsidRDefault="001B23DD" w:rsidP="00574DAC">
            <w:pPr>
              <w:spacing w:line="240" w:lineRule="atLeast"/>
              <w:rPr>
                <w:color w:val="0000FF"/>
                <w:lang w:val="nl-BE"/>
              </w:rPr>
            </w:pPr>
          </w:p>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565412</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565423</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Predictief genetisch onderzoek naar een familiale mutatie in het kader van neurodegeneratieve en verwante aandoeningen,inclusief DNA isolatie</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152</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12)</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565434</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565445</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Predictief genetisch onderzoek naar een familiale mutatie in het kader van kanker of familiaal kankersyndroom, inclusief DNA isolatie</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152</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12)</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565456</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565460</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Complex moleculair genetisch onderzoek voor het opsporen van een constitutionele aandoening (niveau 1)</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350</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6, 10,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565471</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565482</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Complex moleculair genetisch onderzoek voor het opsporen van een constitutionele aandoening (niveau 2)</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547</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6, 10,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565493</w:t>
            </w:r>
          </w:p>
        </w:tc>
        <w:tc>
          <w:tcPr>
            <w:tcW w:w="862" w:type="dxa"/>
          </w:tcPr>
          <w:p w:rsidR="001B23DD" w:rsidRPr="001409A0" w:rsidRDefault="001B23DD" w:rsidP="00574DAC">
            <w:pPr>
              <w:spacing w:line="240" w:lineRule="atLeast"/>
              <w:rPr>
                <w:rFonts w:ascii="Arial" w:hAnsi="Arial"/>
                <w:color w:val="0000FF"/>
                <w:lang w:val="nl-BE"/>
              </w:rPr>
            </w:pPr>
            <w:r w:rsidRPr="001409A0">
              <w:rPr>
                <w:rFonts w:ascii="Arial" w:hAnsi="Arial" w:cs="Arial"/>
                <w:color w:val="0000FF"/>
                <w:lang w:val="nl-BE" w:eastAsia="nl-BE"/>
              </w:rPr>
              <w:t>565504</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Complex moleculair genetisch onderzoek voor het opsporen van een constitutionele aandoening (niveau 3)</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r w:rsidRPr="001409A0">
              <w:rPr>
                <w:rFonts w:ascii="Arial" w:hAnsi="Arial" w:cs="Arial"/>
                <w:color w:val="0000FF"/>
                <w:lang w:val="nl-BE" w:eastAsia="nl-BE"/>
              </w:rPr>
              <w:t>1350</w:t>
            </w: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r w:rsidRPr="001409A0">
              <w:rPr>
                <w:rFonts w:ascii="Arial" w:hAnsi="Arial" w:cs="Arial"/>
                <w:color w:val="0000FF"/>
                <w:lang w:val="nl-BE" w:eastAsia="nl-BE"/>
              </w:rPr>
              <w:t>(Diagnoseregel 6, 10, 18)</w:t>
            </w: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rsidP="00574DAC">
            <w:pPr>
              <w:spacing w:line="240" w:lineRule="atLeast"/>
              <w:rPr>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862" w:type="dxa"/>
          </w:tcPr>
          <w:p w:rsidR="001B23DD" w:rsidRPr="001409A0" w:rsidRDefault="001B23DD" w:rsidP="00574DAC">
            <w:pPr>
              <w:spacing w:line="240" w:lineRule="atLeast"/>
              <w:rPr>
                <w:rFonts w:ascii="Arial" w:hAnsi="Arial"/>
                <w:color w:val="0000FF"/>
                <w:lang w:val="nl-BE"/>
              </w:rPr>
            </w:pPr>
          </w:p>
        </w:tc>
        <w:tc>
          <w:tcPr>
            <w:tcW w:w="6132" w:type="dxa"/>
            <w:gridSpan w:val="3"/>
          </w:tcPr>
          <w:p w:rsidR="001B23DD" w:rsidRPr="001409A0" w:rsidRDefault="001B23DD" w:rsidP="00574DAC">
            <w:pPr>
              <w:spacing w:line="240" w:lineRule="atLeast"/>
              <w:jc w:val="both"/>
              <w:rPr>
                <w:rFonts w:ascii="Arial" w:hAnsi="Arial"/>
                <w:color w:val="0000FF"/>
                <w:lang w:val="nl-BE"/>
              </w:rPr>
            </w:pPr>
          </w:p>
        </w:tc>
        <w:tc>
          <w:tcPr>
            <w:tcW w:w="425"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851" w:type="dxa"/>
            <w:gridSpan w:val="2"/>
            <w:vAlign w:val="bottom"/>
          </w:tcPr>
          <w:p w:rsidR="001B23DD" w:rsidRPr="001409A0" w:rsidRDefault="001B23DD" w:rsidP="00574DAC">
            <w:pPr>
              <w:spacing w:line="240" w:lineRule="atLeast"/>
              <w:jc w:val="right"/>
              <w:rPr>
                <w:rFonts w:ascii="Arial" w:hAnsi="Arial"/>
                <w:color w:val="0000FF"/>
                <w:lang w:val="nl-BE"/>
              </w:rPr>
            </w:pPr>
          </w:p>
        </w:tc>
        <w:tc>
          <w:tcPr>
            <w:tcW w:w="283" w:type="dxa"/>
            <w:vAlign w:val="bottom"/>
          </w:tcPr>
          <w:p w:rsidR="001B23DD" w:rsidRPr="001409A0" w:rsidRDefault="001B23DD" w:rsidP="00574DAC">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565515</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565526</w:t>
            </w:r>
          </w:p>
        </w:tc>
        <w:tc>
          <w:tcPr>
            <w:tcW w:w="6132" w:type="dxa"/>
            <w:gridSpan w:val="3"/>
          </w:tcPr>
          <w:p w:rsidR="001B23DD" w:rsidRPr="001409A0" w:rsidRDefault="001B23DD" w:rsidP="00F6741F">
            <w:pPr>
              <w:spacing w:line="240" w:lineRule="atLeast"/>
              <w:jc w:val="both"/>
              <w:rPr>
                <w:rFonts w:ascii="Arial" w:hAnsi="Arial"/>
                <w:color w:val="0000FF"/>
                <w:lang w:val="nl-BE"/>
              </w:rPr>
            </w:pPr>
            <w:r w:rsidRPr="001409A0">
              <w:rPr>
                <w:rFonts w:ascii="Arial" w:hAnsi="Arial" w:cs="Arial"/>
                <w:color w:val="0000FF"/>
                <w:lang w:val="nl-BE" w:eastAsia="nl-BE"/>
              </w:rPr>
              <w:t>Complex moleculair genetisch onderzoek voor het opsporen van mutaties in het kader van kanker of familiaal kankersyndroom (niveau 1)</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350</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(Diagnoseregel 10, 18)</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olor w:val="0000FF"/>
                <w:lang w:val="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565530</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565541</w:t>
            </w:r>
          </w:p>
        </w:tc>
        <w:tc>
          <w:tcPr>
            <w:tcW w:w="6132" w:type="dxa"/>
            <w:gridSpan w:val="3"/>
          </w:tcPr>
          <w:p w:rsidR="001B23DD" w:rsidRPr="001409A0" w:rsidRDefault="001B23DD" w:rsidP="00F6741F">
            <w:pPr>
              <w:spacing w:line="240" w:lineRule="atLeast"/>
              <w:jc w:val="both"/>
              <w:rPr>
                <w:rFonts w:ascii="Arial" w:hAnsi="Arial" w:cs="Arial"/>
                <w:color w:val="0000FF"/>
                <w:lang w:val="nl-BE" w:eastAsia="nl-BE"/>
              </w:rPr>
            </w:pPr>
            <w:r w:rsidRPr="001409A0">
              <w:rPr>
                <w:rFonts w:ascii="Arial" w:hAnsi="Arial" w:cs="Arial"/>
                <w:color w:val="0000FF"/>
                <w:lang w:val="nl-BE" w:eastAsia="nl-BE"/>
              </w:rPr>
              <w:t>Complex moleculair genetisch onderzoek voor het opsporen van mutaties in het kader van kanker of familiaal kankersyndroom (niveau 2)</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547</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(Diagnoseregel 10, 18)</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565552</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565563</w:t>
            </w:r>
          </w:p>
        </w:tc>
        <w:tc>
          <w:tcPr>
            <w:tcW w:w="6132" w:type="dxa"/>
            <w:gridSpan w:val="3"/>
          </w:tcPr>
          <w:p w:rsidR="001B23DD" w:rsidRPr="001409A0" w:rsidRDefault="001B23DD" w:rsidP="00F6741F">
            <w:pPr>
              <w:spacing w:line="240" w:lineRule="atLeast"/>
              <w:jc w:val="both"/>
              <w:rPr>
                <w:rFonts w:ascii="Arial" w:hAnsi="Arial" w:cs="Arial"/>
                <w:color w:val="0000FF"/>
                <w:lang w:val="nl-BE" w:eastAsia="nl-BE"/>
              </w:rPr>
            </w:pPr>
            <w:r w:rsidRPr="001409A0">
              <w:rPr>
                <w:rFonts w:ascii="Arial" w:hAnsi="Arial" w:cs="Arial"/>
                <w:color w:val="0000FF"/>
                <w:lang w:val="nl-BE" w:eastAsia="nl-BE"/>
              </w:rPr>
              <w:t>Complex moleculair genetisch onderzoek voor het opsporen van mutaties in het kader van kanker of familiaal kankersyndroom (niveau 3)</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r w:rsidRPr="001409A0">
              <w:rPr>
                <w:rFonts w:ascii="Arial" w:hAnsi="Arial" w:cs="Arial"/>
                <w:color w:val="0000FF"/>
                <w:lang w:val="nl-BE" w:eastAsia="nl-BE"/>
              </w:rPr>
              <w:t>1350</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(Diagnoseregel 10, 18)</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rsidP="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5. DOSERING</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588711</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588722</w:t>
            </w:r>
          </w:p>
        </w:tc>
        <w:tc>
          <w:tcPr>
            <w:tcW w:w="6132" w:type="dxa"/>
            <w:gridSpan w:val="3"/>
          </w:tcPr>
          <w:p w:rsidR="001B23DD" w:rsidRPr="001409A0" w:rsidRDefault="001B23DD" w:rsidP="00F6741F">
            <w:pPr>
              <w:spacing w:line="240" w:lineRule="atLeast"/>
              <w:jc w:val="both"/>
              <w:rPr>
                <w:rFonts w:ascii="Arial" w:hAnsi="Arial" w:cs="Arial"/>
                <w:color w:val="0000FF"/>
                <w:lang w:val="nl-BE" w:eastAsia="nl-BE"/>
              </w:rPr>
            </w:pPr>
            <w:r w:rsidRPr="001409A0">
              <w:rPr>
                <w:rFonts w:ascii="Arial" w:hAnsi="Arial" w:cs="Arial"/>
                <w:color w:val="0000FF"/>
                <w:lang w:val="nl-BE" w:eastAsia="nl-BE"/>
              </w:rPr>
              <w:t>Eenvoudige dosering van één intracellulair of extracellulair enzym, verantwoordelijk voor een erfelijke aandoening : voor de eerste analyse of enige analyse</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r w:rsidRPr="001409A0">
              <w:rPr>
                <w:rFonts w:ascii="Arial" w:hAnsi="Arial" w:cs="Arial"/>
                <w:color w:val="0000FF"/>
                <w:lang w:val="nl-BE" w:eastAsia="nl-BE"/>
              </w:rPr>
              <w:t>115</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(Cumulregel 2) (Diagnoseregel 10, 13, 18)</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565574</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565585</w:t>
            </w:r>
          </w:p>
        </w:tc>
        <w:tc>
          <w:tcPr>
            <w:tcW w:w="6132" w:type="dxa"/>
            <w:gridSpan w:val="3"/>
          </w:tcPr>
          <w:p w:rsidR="001B23DD" w:rsidRPr="001409A0" w:rsidRDefault="001B23DD" w:rsidP="00F6741F">
            <w:pPr>
              <w:spacing w:line="240" w:lineRule="atLeast"/>
              <w:jc w:val="both"/>
              <w:rPr>
                <w:rFonts w:ascii="Arial" w:hAnsi="Arial" w:cs="Arial"/>
                <w:color w:val="0000FF"/>
                <w:lang w:val="nl-BE" w:eastAsia="nl-BE"/>
              </w:rPr>
            </w:pPr>
            <w:r w:rsidRPr="001409A0">
              <w:rPr>
                <w:rFonts w:ascii="Arial" w:hAnsi="Arial" w:cs="Arial"/>
                <w:color w:val="0000FF"/>
                <w:lang w:val="nl-BE" w:eastAsia="nl-BE"/>
              </w:rPr>
              <w:t>Eenvoudige dosering van één intracellulair of extracellulair enzym, verantwoordelijk voor een erfelijke aandoening : per supplementair onderzoek</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r w:rsidRPr="001409A0">
              <w:rPr>
                <w:rFonts w:ascii="Arial" w:hAnsi="Arial" w:cs="Arial"/>
                <w:color w:val="0000FF"/>
                <w:lang w:val="nl-BE" w:eastAsia="nl-BE"/>
              </w:rPr>
              <w:t>60</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(Cumulregel 2) (Diagnoseregel 10, 14)</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rsidP="00F6741F">
            <w:pPr>
              <w:spacing w:line="240" w:lineRule="atLeast"/>
              <w:rPr>
                <w:rFonts w:ascii="Arial" w:hAnsi="Arial"/>
                <w:color w:val="0000FF"/>
                <w:lang w:val="nl-BE"/>
              </w:rPr>
            </w:pPr>
            <w:r w:rsidRPr="001409A0">
              <w:rPr>
                <w:rFonts w:ascii="Arial" w:hAnsi="Arial" w:cs="Arial"/>
                <w:color w:val="0000FF"/>
                <w:lang w:val="nl-BE" w:eastAsia="nl-BE"/>
              </w:rPr>
              <w:t>565596</w:t>
            </w:r>
          </w:p>
        </w:tc>
        <w:tc>
          <w:tcPr>
            <w:tcW w:w="862" w:type="dxa"/>
          </w:tcPr>
          <w:p w:rsidR="001B23DD" w:rsidRPr="001409A0" w:rsidRDefault="001B23DD">
            <w:pPr>
              <w:spacing w:line="240" w:lineRule="atLeast"/>
              <w:rPr>
                <w:rFonts w:ascii="Arial" w:hAnsi="Arial"/>
                <w:color w:val="0000FF"/>
                <w:lang w:val="nl-BE"/>
              </w:rPr>
            </w:pPr>
            <w:r w:rsidRPr="001409A0">
              <w:rPr>
                <w:rFonts w:ascii="Arial" w:hAnsi="Arial" w:cs="Arial"/>
                <w:color w:val="0000FF"/>
                <w:lang w:val="nl-BE" w:eastAsia="nl-BE"/>
              </w:rPr>
              <w:t>565600</w:t>
            </w:r>
          </w:p>
        </w:tc>
        <w:tc>
          <w:tcPr>
            <w:tcW w:w="6132" w:type="dxa"/>
            <w:gridSpan w:val="3"/>
          </w:tcPr>
          <w:p w:rsidR="001B23DD" w:rsidRPr="001409A0" w:rsidRDefault="001B23DD" w:rsidP="00F6741F">
            <w:pPr>
              <w:spacing w:line="240" w:lineRule="atLeast"/>
              <w:jc w:val="both"/>
              <w:rPr>
                <w:rFonts w:ascii="Arial" w:hAnsi="Arial" w:cs="Arial"/>
                <w:color w:val="0000FF"/>
                <w:lang w:val="nl-BE" w:eastAsia="nl-BE"/>
              </w:rPr>
            </w:pPr>
            <w:r w:rsidRPr="001409A0">
              <w:rPr>
                <w:rFonts w:ascii="Arial" w:hAnsi="Arial" w:cs="Arial"/>
                <w:color w:val="0000FF"/>
                <w:lang w:val="nl-BE" w:eastAsia="nl-BE"/>
              </w:rPr>
              <w:t>Complexe kwantitatieve en kwalitatieve analyse met het oog op de identificatie van een defect eiwit, verantwoordelijk voor een constitutionele aandoening, voor het geheel der analyses</w:t>
            </w:r>
          </w:p>
        </w:tc>
        <w:tc>
          <w:tcPr>
            <w:tcW w:w="425" w:type="dxa"/>
            <w:gridSpan w:val="2"/>
            <w:vAlign w:val="bottom"/>
          </w:tcPr>
          <w:p w:rsidR="001B23DD" w:rsidRPr="001409A0" w:rsidRDefault="001B23DD">
            <w:pPr>
              <w:spacing w:line="240" w:lineRule="atLeast"/>
              <w:jc w:val="right"/>
              <w:rPr>
                <w:rFonts w:ascii="Arial" w:hAnsi="Arial"/>
                <w:color w:val="0000FF"/>
                <w:lang w:val="nl-BE"/>
              </w:rPr>
            </w:pPr>
            <w:r w:rsidRPr="001409A0">
              <w:rPr>
                <w:rFonts w:ascii="Arial" w:hAnsi="Arial" w:cs="Arial"/>
                <w:color w:val="0000FF"/>
                <w:lang w:val="nl-BE" w:eastAsia="nl-BE"/>
              </w:rPr>
              <w:t>B</w:t>
            </w: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r w:rsidRPr="001409A0">
              <w:rPr>
                <w:rFonts w:ascii="Arial" w:hAnsi="Arial" w:cs="Arial"/>
                <w:color w:val="0000FF"/>
                <w:lang w:val="nl-BE" w:eastAsia="nl-BE"/>
              </w:rPr>
              <w:t>608</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(Cumulregel 2) (Diagnoseregel 10, 13, 18)</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Default="001B23DD">
            <w:pPr>
              <w:spacing w:line="240" w:lineRule="atLeast"/>
              <w:rPr>
                <w:color w:val="0000FF"/>
                <w:lang w:val="nl-BE"/>
              </w:rPr>
            </w:pPr>
          </w:p>
          <w:p w:rsidR="004D77F3" w:rsidRDefault="004D77F3">
            <w:pPr>
              <w:spacing w:line="240" w:lineRule="atLeast"/>
              <w:rPr>
                <w:color w:val="0000FF"/>
                <w:lang w:val="nl-BE"/>
              </w:rPr>
            </w:pPr>
          </w:p>
          <w:p w:rsidR="00CF1698" w:rsidRDefault="00CF1698">
            <w:pPr>
              <w:spacing w:line="240" w:lineRule="atLeast"/>
              <w:rPr>
                <w:color w:val="0000FF"/>
                <w:lang w:val="nl-BE"/>
              </w:rPr>
            </w:pPr>
          </w:p>
          <w:p w:rsidR="004D77F3" w:rsidRPr="001409A0" w:rsidRDefault="004D77F3">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tcPr>
          <w:p w:rsidR="001B23DD" w:rsidRPr="001409A0"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vAlign w:val="bottom"/>
          </w:tcPr>
          <w:p w:rsidR="001B23DD" w:rsidRPr="001409A0" w:rsidRDefault="001B23DD" w:rsidP="00F6741F">
            <w:pPr>
              <w:spacing w:line="240" w:lineRule="atLeast"/>
              <w:rPr>
                <w:rFonts w:ascii="Arial" w:hAnsi="Arial" w:cs="Arial"/>
                <w:b/>
                <w:color w:val="0000FF"/>
                <w:lang w:val="nl-BE" w:eastAsia="nl-BE"/>
              </w:rPr>
            </w:pPr>
            <w:r w:rsidRPr="001409A0">
              <w:rPr>
                <w:rFonts w:ascii="Arial" w:hAnsi="Arial" w:cs="Arial"/>
                <w:b/>
                <w:color w:val="0000FF"/>
                <w:lang w:val="nl-BE" w:eastAsia="nl-BE"/>
              </w:rPr>
              <w:t>Cumulregels.</w:t>
            </w: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6132" w:type="dxa"/>
            <w:gridSpan w:val="3"/>
            <w:vAlign w:val="bottom"/>
          </w:tcPr>
          <w:p w:rsidR="001B23DD" w:rsidRPr="001409A0" w:rsidRDefault="001B23DD" w:rsidP="00F6741F">
            <w:pPr>
              <w:spacing w:line="240" w:lineRule="atLeast"/>
              <w:rPr>
                <w:rFonts w:ascii="Arial" w:hAnsi="Arial" w:cs="Arial"/>
                <w:b/>
                <w:color w:val="0000FF"/>
                <w:lang w:val="nl-BE" w:eastAsia="nl-BE"/>
              </w:rPr>
            </w:pPr>
          </w:p>
        </w:tc>
        <w:tc>
          <w:tcPr>
            <w:tcW w:w="425" w:type="dxa"/>
            <w:gridSpan w:val="2"/>
            <w:vAlign w:val="bottom"/>
          </w:tcPr>
          <w:p w:rsidR="001B23DD" w:rsidRPr="001409A0" w:rsidRDefault="001B23DD">
            <w:pPr>
              <w:spacing w:line="240" w:lineRule="atLeast"/>
              <w:jc w:val="right"/>
              <w:rPr>
                <w:rFonts w:ascii="Arial" w:hAnsi="Arial"/>
                <w:color w:val="0000FF"/>
                <w:lang w:val="nl-BE"/>
              </w:rPr>
            </w:pPr>
          </w:p>
        </w:tc>
        <w:tc>
          <w:tcPr>
            <w:tcW w:w="851" w:type="dxa"/>
            <w:gridSpan w:val="2"/>
            <w:vAlign w:val="bottom"/>
          </w:tcPr>
          <w:p w:rsidR="001B23DD" w:rsidRPr="001409A0" w:rsidRDefault="001B23DD">
            <w:pPr>
              <w:spacing w:line="240" w:lineRule="atLeast"/>
              <w:jc w:val="right"/>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olor w:val="0000FF"/>
                <w:lang w:val="nl-BE"/>
              </w:rPr>
            </w:pPr>
            <w:r w:rsidRPr="001409A0">
              <w:rPr>
                <w:rFonts w:ascii="Arial" w:hAnsi="Arial" w:cs="Arial"/>
                <w:color w:val="0000FF"/>
                <w:lang w:val="nl-BE" w:eastAsia="nl-BE"/>
              </w:rPr>
              <w:t>1.</w:t>
            </w:r>
            <w:r w:rsidRPr="001409A0">
              <w:rPr>
                <w:rFonts w:ascii="Arial" w:hAnsi="Arial" w:cs="Arial"/>
                <w:color w:val="0000FF"/>
                <w:lang w:val="nl-BE" w:eastAsia="nl-BE"/>
              </w:rPr>
              <w:br/>
              <w:t>De verstrekking 565073-565084 is niet cumuleerbaar met de verstrekking 565154-565165 tenzij op expliciete klinische indicatie, met motivering vermeld in het voorschrift.</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color w:val="0000FF"/>
                <w:lang w:val="nl-BE" w:eastAsia="nl-BE"/>
              </w:rPr>
            </w:pPr>
            <w:r w:rsidRPr="001409A0">
              <w:rPr>
                <w:rFonts w:ascii="Arial" w:hAnsi="Arial" w:cs="Arial"/>
                <w:color w:val="0000FF"/>
                <w:lang w:val="nl-BE" w:eastAsia="nl-BE"/>
              </w:rPr>
              <w:t>2.</w:t>
            </w:r>
            <w:r w:rsidRPr="001409A0">
              <w:rPr>
                <w:rFonts w:ascii="Arial" w:hAnsi="Arial" w:cs="Arial"/>
                <w:color w:val="0000FF"/>
                <w:lang w:val="nl-BE" w:eastAsia="nl-BE"/>
              </w:rPr>
              <w:br/>
              <w:t>De verstrekkingen 588711-588722 en 565574-565585 zijn niet cumuleerbaar met de verstrekking 565596-565600.</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b/>
                <w:color w:val="0000FF"/>
                <w:lang w:val="nl-BE" w:eastAsia="nl-BE"/>
              </w:rPr>
            </w:pPr>
            <w:r w:rsidRPr="001409A0">
              <w:rPr>
                <w:rFonts w:ascii="Arial" w:hAnsi="Arial" w:cs="Arial"/>
                <w:b/>
                <w:color w:val="0000FF"/>
                <w:lang w:val="nl-BE" w:eastAsia="nl-BE"/>
              </w:rPr>
              <w:t>Diagnoseregels.</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1409A0"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b/>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1.</w:t>
            </w:r>
            <w:r w:rsidRPr="001409A0">
              <w:rPr>
                <w:rFonts w:ascii="Arial" w:hAnsi="Arial" w:cs="Arial"/>
                <w:color w:val="0000FF"/>
                <w:lang w:val="nl-BE" w:eastAsia="nl-BE"/>
              </w:rPr>
              <w:br/>
              <w:t>De verstrekkingen 565014-565025, 565036-565040 en 565051-565062 zijn slechts éénmaal aangerekend per cytogenetische diagnostische investigatiefase van een constitutionele aandoening en per weefseltype met een maximum van 3 verschillende weefsels. Deze prestaties kunnen op basis van nieuwe klinische elementen of nieuwe onderzoeksmogelijkheden, mits motivering vermeld in het voorschrift, herhaald worden.</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1B23DD" w:rsidP="001B23DD">
            <w:pPr>
              <w:spacing w:line="240" w:lineRule="atLeast"/>
              <w:jc w:val="both"/>
              <w:rPr>
                <w:rFonts w:ascii="Arial" w:hAnsi="Arial" w:cs="Arial"/>
                <w:b/>
                <w:color w:val="0000FF"/>
                <w:lang w:val="nl-BE" w:eastAsia="nl-BE"/>
              </w:rPr>
            </w:pPr>
          </w:p>
        </w:tc>
        <w:tc>
          <w:tcPr>
            <w:tcW w:w="283" w:type="dxa"/>
            <w:vAlign w:val="bottom"/>
          </w:tcPr>
          <w:p w:rsidR="001B23DD" w:rsidRPr="001409A0" w:rsidRDefault="001B23DD">
            <w:pPr>
              <w:spacing w:line="240" w:lineRule="atLeast"/>
              <w:jc w:val="right"/>
              <w:rPr>
                <w:rFonts w:ascii="Arial" w:hAnsi="Arial"/>
                <w:color w:val="0000FF"/>
                <w:lang w:val="nl-BE"/>
              </w:rPr>
            </w:pPr>
          </w:p>
        </w:tc>
      </w:tr>
      <w:tr w:rsidR="001B23DD" w:rsidRPr="00CF1698" w:rsidTr="001B23DD">
        <w:trPr>
          <w:cantSplit/>
        </w:trPr>
        <w:tc>
          <w:tcPr>
            <w:tcW w:w="289" w:type="dxa"/>
          </w:tcPr>
          <w:p w:rsidR="001B23DD" w:rsidRPr="001409A0" w:rsidRDefault="001B23DD">
            <w:pPr>
              <w:spacing w:line="240" w:lineRule="atLeast"/>
              <w:rPr>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862" w:type="dxa"/>
          </w:tcPr>
          <w:p w:rsidR="001B23DD" w:rsidRPr="001409A0" w:rsidRDefault="001B23DD">
            <w:pPr>
              <w:spacing w:line="240" w:lineRule="atLeast"/>
              <w:rPr>
                <w:rFonts w:ascii="Arial" w:hAnsi="Arial"/>
                <w:color w:val="0000FF"/>
                <w:lang w:val="nl-BE"/>
              </w:rPr>
            </w:pPr>
          </w:p>
        </w:tc>
        <w:tc>
          <w:tcPr>
            <w:tcW w:w="7408" w:type="dxa"/>
            <w:gridSpan w:val="7"/>
          </w:tcPr>
          <w:p w:rsidR="001B23DD"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2.</w:t>
            </w:r>
            <w:r w:rsidRPr="001409A0">
              <w:rPr>
                <w:rFonts w:ascii="Arial" w:hAnsi="Arial" w:cs="Arial"/>
                <w:color w:val="0000FF"/>
                <w:lang w:val="nl-BE" w:eastAsia="nl-BE"/>
              </w:rPr>
              <w:br/>
              <w:t>De verstrekkingen 565095-565106 en 565132-565143 wordenin het kader van een erkend oncologisch zorgprogramma voorgeschreven.</w:t>
            </w:r>
          </w:p>
        </w:tc>
        <w:tc>
          <w:tcPr>
            <w:tcW w:w="283" w:type="dxa"/>
            <w:vAlign w:val="bottom"/>
          </w:tcPr>
          <w:p w:rsidR="001B23DD" w:rsidRPr="001409A0" w:rsidRDefault="001B23DD">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1B23DD">
            <w:pPr>
              <w:spacing w:line="240" w:lineRule="atLeast"/>
              <w:jc w:val="both"/>
              <w:rPr>
                <w:rFonts w:ascii="Arial" w:hAnsi="Arial" w:cs="Arial"/>
                <w:b/>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3.</w:t>
            </w:r>
            <w:r w:rsidRPr="001409A0">
              <w:rPr>
                <w:rFonts w:ascii="Arial" w:hAnsi="Arial" w:cs="Arial"/>
                <w:color w:val="0000FF"/>
                <w:lang w:val="nl-BE" w:eastAsia="nl-BE"/>
              </w:rPr>
              <w:br/>
              <w:t>De verstrekkingen 565073-565084, 565110-565121, 565154-565165, 565294-565305, worden slechts éénmaal aan de ZIV aangerekend, per weefseltype met een maximum van 3 verschillende weefsels, in de diagnostische fase van een maligne aandoening, als ze zijn voorgeschreven op grond van klinische, cytologische, immunofenotypische of anatomopathologische gegevens. Progressie of herval na het eerste jaar follow-up wordt als een nieuwe diagnostische fase beschouwd.</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1B23DD">
            <w:pPr>
              <w:spacing w:line="240" w:lineRule="atLeast"/>
              <w:jc w:val="both"/>
              <w:rPr>
                <w:rFonts w:ascii="Arial" w:hAnsi="Arial" w:cs="Arial"/>
                <w:b/>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4.</w:t>
            </w:r>
            <w:r w:rsidRPr="001409A0">
              <w:rPr>
                <w:rFonts w:ascii="Arial" w:hAnsi="Arial" w:cs="Arial"/>
                <w:color w:val="0000FF"/>
                <w:lang w:val="nl-BE" w:eastAsia="nl-BE"/>
              </w:rPr>
              <w:br/>
              <w:t>De verstrekkingen 565095-565106 en 565132-565143 worden aan de ZIV maximaal 6 maal per jaar voor het eerste jaar van follow-up, maximaal 4 maal per jaar voor de 4 volgende jaren van follow-up en maximum éénmaal per jaar na het vijfde jaar van follow-up aangerekend, per staal voor maximaal twee verschillende staalsoorten per follow-up bilan (beenmerg, bloed, punctievloeistof of tumorale biopten).</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1B23DD">
            <w:pPr>
              <w:spacing w:line="240" w:lineRule="atLeast"/>
              <w:jc w:val="both"/>
              <w:rPr>
                <w:rFonts w:ascii="Arial" w:hAnsi="Arial" w:cs="Arial"/>
                <w:b/>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5.</w:t>
            </w:r>
            <w:r w:rsidRPr="001409A0">
              <w:rPr>
                <w:rFonts w:ascii="Arial" w:hAnsi="Arial" w:cs="Arial"/>
                <w:color w:val="0000FF"/>
                <w:lang w:val="nl-BE" w:eastAsia="nl-BE"/>
              </w:rPr>
              <w:br/>
              <w:t>De verstrekkingen 565176-565180 en 565191-565202 zijn voorgeschreven door de behandelende gynaecoloog-obstetricus in samenspraak met de klinisch geneticus. De verstrekkingen 565176-565180 en 565191-565202 mogen slecht maar éénmaal per staaltype (vruchtwater, vlokken, foetaal bloed, foetaal biopt) aan de ZIV aangerekend worden.</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1B23DD">
            <w:pPr>
              <w:spacing w:line="240" w:lineRule="atLeast"/>
              <w:jc w:val="both"/>
              <w:rPr>
                <w:rFonts w:ascii="Arial" w:hAnsi="Arial" w:cs="Arial"/>
                <w:b/>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A704FE" w:rsidRPr="00CF1698" w:rsidTr="001B23DD">
        <w:trPr>
          <w:cantSplit/>
        </w:trPr>
        <w:tc>
          <w:tcPr>
            <w:tcW w:w="289" w:type="dxa"/>
          </w:tcPr>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tc>
        <w:tc>
          <w:tcPr>
            <w:tcW w:w="862" w:type="dxa"/>
          </w:tcPr>
          <w:p w:rsidR="00A704FE" w:rsidRPr="001409A0" w:rsidRDefault="00A704FE">
            <w:pPr>
              <w:spacing w:line="240" w:lineRule="atLeast"/>
              <w:rPr>
                <w:rFonts w:ascii="Arial" w:hAnsi="Arial"/>
                <w:color w:val="0000FF"/>
                <w:lang w:val="nl-BE"/>
              </w:rPr>
            </w:pPr>
          </w:p>
        </w:tc>
        <w:tc>
          <w:tcPr>
            <w:tcW w:w="862" w:type="dxa"/>
          </w:tcPr>
          <w:p w:rsidR="00A704FE" w:rsidRPr="001409A0" w:rsidRDefault="00A704FE">
            <w:pPr>
              <w:spacing w:line="240" w:lineRule="atLeast"/>
              <w:rPr>
                <w:rFonts w:ascii="Arial" w:hAnsi="Arial"/>
                <w:color w:val="0000FF"/>
                <w:lang w:val="nl-BE"/>
              </w:rPr>
            </w:pPr>
          </w:p>
        </w:tc>
        <w:tc>
          <w:tcPr>
            <w:tcW w:w="7408" w:type="dxa"/>
            <w:gridSpan w:val="7"/>
          </w:tcPr>
          <w:p w:rsidR="00A704FE" w:rsidRPr="001409A0" w:rsidRDefault="00A704FE" w:rsidP="001B23DD">
            <w:pPr>
              <w:spacing w:line="240" w:lineRule="atLeast"/>
              <w:jc w:val="both"/>
              <w:rPr>
                <w:rFonts w:ascii="Arial" w:hAnsi="Arial" w:cs="Arial"/>
                <w:b/>
                <w:color w:val="0000FF"/>
                <w:lang w:val="nl-BE" w:eastAsia="nl-BE"/>
              </w:rPr>
            </w:pPr>
          </w:p>
        </w:tc>
        <w:tc>
          <w:tcPr>
            <w:tcW w:w="283" w:type="dxa"/>
            <w:vAlign w:val="bottom"/>
          </w:tcPr>
          <w:p w:rsidR="00A704FE" w:rsidRPr="001409A0" w:rsidRDefault="00A704FE">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6.</w:t>
            </w:r>
            <w:r w:rsidRPr="001409A0">
              <w:rPr>
                <w:rFonts w:ascii="Arial" w:hAnsi="Arial" w:cs="Arial"/>
                <w:color w:val="0000FF"/>
                <w:lang w:val="nl-BE" w:eastAsia="nl-BE"/>
              </w:rPr>
              <w:br/>
              <w:t>De verstrekkingen 565316-565320, 565353-565364, 565375-565386, 565456-565460, 565471-565482, 565493-565504, worden slechts éénmaal aan de ZIV aangerekend per diagnostische investigatiefase van een constitutionele aandoening en per weefseltype en dit voor maximum 3 verschillende weefsels.</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1B23DD">
            <w:pPr>
              <w:spacing w:line="240" w:lineRule="atLeast"/>
              <w:jc w:val="both"/>
              <w:rPr>
                <w:rFonts w:ascii="Arial" w:hAnsi="Arial" w:cs="Arial"/>
                <w:b/>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7.</w:t>
            </w:r>
            <w:r w:rsidRPr="001409A0">
              <w:rPr>
                <w:rFonts w:ascii="Arial" w:hAnsi="Arial" w:cs="Arial"/>
                <w:color w:val="0000FF"/>
                <w:lang w:val="nl-BE" w:eastAsia="nl-BE"/>
              </w:rPr>
              <w:br/>
              <w:t>De verstrekking 565316-565320 wordt aangerekend in geval van een klinische verdenking van hemochromatose en na bepaling van de transferrine-saturatie of de ferritine waarde, en in het geval van gericht onderzoek bij eerstegraadsverwanten en partners van personen met een mutant HFE gen.</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8.</w:t>
            </w:r>
            <w:r w:rsidRPr="001409A0">
              <w:rPr>
                <w:rFonts w:ascii="Arial" w:hAnsi="Arial" w:cs="Arial"/>
                <w:color w:val="0000FF"/>
                <w:lang w:val="nl-BE" w:eastAsia="nl-BE"/>
              </w:rPr>
              <w:br/>
              <w:t>De verstrekking 565353-565364 wordt aangerekend in geval van verdenking van mucoviscidose of een andere aandoening, gekoppeld aan een CFTR defect, bij mannelijke fertiliteitsproblemen, en bij een preconceptuele vraag naar dragerschap of bij een vraag naar dragerschap tijdens de zwangerschap, en in het kader van familiaal dragerschap.</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9.</w:t>
            </w:r>
            <w:r w:rsidRPr="001409A0">
              <w:rPr>
                <w:rFonts w:ascii="Arial" w:hAnsi="Arial" w:cs="Arial"/>
                <w:color w:val="0000FF"/>
                <w:lang w:val="nl-BE" w:eastAsia="nl-BE"/>
              </w:rPr>
              <w:br/>
              <w:t>De verstrekking 565375-565386 wordt aangerekend in het geval van diagnostische onderzoek bij vertraagde ontwikkeling en mentale retardatie, bij ontwikkelingsstoornissen (zoals autisme), bij neurologische aandoeningen (zoals FXTAS), bij vrouwelijke fertiliteitsproblemen, en bij een preconceptuele vraag naar dragerschap of bij een vraag naar dragerschap tijdens de zwangerschap, en in het kader van familiaal dragerschap.</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10.</w:t>
            </w:r>
            <w:r w:rsidRPr="001409A0">
              <w:rPr>
                <w:rFonts w:ascii="Arial" w:hAnsi="Arial" w:cs="Arial"/>
                <w:color w:val="0000FF"/>
                <w:lang w:val="nl-BE" w:eastAsia="nl-BE"/>
              </w:rPr>
              <w:br/>
              <w:t>De onderzoeken bedoeld onder 565110-565121, 565132-565143, 565154-565165, 565176-565180, 565191-565202, 565316-565320, 565331-565342, 565353-565364, 565390-565401, 565456-565460, 565471-565482, 565493-565504, 565515-565526, 565530-565541, 565552-565563, 588711-588722, 565574-565585, 565596-565600, worden slechts door de ZIV vergoed, wanneer zij werden voorgeschreven voor een indicatie die opgenomen is op een limitatieve lijst; deze wordt jaarlijks opgemaakt door de Hoge Raad voor Antropogenetica en ter goedkeuring voorgelegd aan het Verzekeringscomité van het RIZIV tenlaatste op 31 januari van elk jaar. In geval van geen ontvangst van een nieuwe lijst voor deze datum, wordt de lijst van het jaar tevoren als nog in werking beschouwd.</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11.</w:t>
            </w:r>
            <w:r w:rsidRPr="001409A0">
              <w:rPr>
                <w:rFonts w:ascii="Arial" w:hAnsi="Arial" w:cs="Arial"/>
                <w:color w:val="0000FF"/>
                <w:lang w:val="nl-BE" w:eastAsia="nl-BE"/>
              </w:rPr>
              <w:br/>
              <w:t>De verstrekkingen 565331-565342 en 565390-565401 worden maximaal twee keer per diagnostische investigatiefase van een constitutionele aandoening, aan de ZIV aangerekend.</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1409A0"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12.</w:t>
            </w:r>
            <w:r w:rsidRPr="001409A0">
              <w:rPr>
                <w:rFonts w:ascii="Arial" w:hAnsi="Arial" w:cs="Arial"/>
                <w:color w:val="0000FF"/>
                <w:lang w:val="nl-BE" w:eastAsia="nl-BE"/>
              </w:rPr>
              <w:br/>
              <w:t>Om aan de ZIV aangerekend te worden, worden de verstrekkingen 565412-565423 en 565434-565445 op 2 onafhankelijke DNA stalen uitgevoerd. Die verstrekkingen zijn aanrekenbaar per staal.</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1409A0"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A704FE" w:rsidRPr="001409A0" w:rsidTr="001B23DD">
        <w:trPr>
          <w:cantSplit/>
        </w:trPr>
        <w:tc>
          <w:tcPr>
            <w:tcW w:w="289" w:type="dxa"/>
          </w:tcPr>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p w:rsidR="00A704FE" w:rsidRPr="001409A0" w:rsidRDefault="00A704FE">
            <w:pPr>
              <w:spacing w:line="240" w:lineRule="atLeast"/>
              <w:rPr>
                <w:color w:val="0000FF"/>
                <w:lang w:val="nl-BE"/>
              </w:rPr>
            </w:pPr>
          </w:p>
        </w:tc>
        <w:tc>
          <w:tcPr>
            <w:tcW w:w="862" w:type="dxa"/>
          </w:tcPr>
          <w:p w:rsidR="00A704FE" w:rsidRPr="001409A0" w:rsidRDefault="00A704FE">
            <w:pPr>
              <w:spacing w:line="240" w:lineRule="atLeast"/>
              <w:rPr>
                <w:rFonts w:ascii="Arial" w:hAnsi="Arial"/>
                <w:color w:val="0000FF"/>
                <w:lang w:val="nl-BE"/>
              </w:rPr>
            </w:pPr>
          </w:p>
        </w:tc>
        <w:tc>
          <w:tcPr>
            <w:tcW w:w="862" w:type="dxa"/>
          </w:tcPr>
          <w:p w:rsidR="00A704FE" w:rsidRPr="001409A0" w:rsidRDefault="00A704FE">
            <w:pPr>
              <w:spacing w:line="240" w:lineRule="atLeast"/>
              <w:rPr>
                <w:rFonts w:ascii="Arial" w:hAnsi="Arial"/>
                <w:color w:val="0000FF"/>
                <w:lang w:val="nl-BE"/>
              </w:rPr>
            </w:pPr>
          </w:p>
        </w:tc>
        <w:tc>
          <w:tcPr>
            <w:tcW w:w="7408" w:type="dxa"/>
            <w:gridSpan w:val="7"/>
          </w:tcPr>
          <w:p w:rsidR="00A704FE" w:rsidRPr="001409A0" w:rsidRDefault="00A704FE" w:rsidP="005E7895">
            <w:pPr>
              <w:spacing w:line="240" w:lineRule="atLeast"/>
              <w:jc w:val="both"/>
              <w:rPr>
                <w:rFonts w:ascii="Arial" w:hAnsi="Arial" w:cs="Arial"/>
                <w:color w:val="0000FF"/>
                <w:lang w:val="nl-BE" w:eastAsia="nl-BE"/>
              </w:rPr>
            </w:pPr>
          </w:p>
        </w:tc>
        <w:tc>
          <w:tcPr>
            <w:tcW w:w="283" w:type="dxa"/>
            <w:vAlign w:val="bottom"/>
          </w:tcPr>
          <w:p w:rsidR="00A704FE" w:rsidRPr="001409A0" w:rsidRDefault="00A704FE">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13.</w:t>
            </w:r>
            <w:r w:rsidRPr="001409A0">
              <w:rPr>
                <w:rFonts w:ascii="Arial" w:hAnsi="Arial" w:cs="Arial"/>
                <w:color w:val="0000FF"/>
                <w:lang w:val="nl-BE" w:eastAsia="nl-BE"/>
              </w:rPr>
              <w:br/>
              <w:t>De verstrekkingen 588711-588722 en 565596-565600 worden slechts éénmaal aan de ZIVaangerekend per diagnostische investigatiefase van een constitutionele aandoening en per weefseltype, en dit voor maximum 3 verschillende weefsels.</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14.</w:t>
            </w:r>
            <w:r w:rsidRPr="001409A0">
              <w:rPr>
                <w:rFonts w:ascii="Arial" w:hAnsi="Arial" w:cs="Arial"/>
                <w:color w:val="0000FF"/>
                <w:lang w:val="nl-BE" w:eastAsia="nl-BE"/>
              </w:rPr>
              <w:br/>
              <w:t>De verstrekking 565574-565585 wordt enkel met de verstrekking 588711-588722 aan de ZIV aangerekend, en maximaal 4 keer per diagnostische investigatiefase van een constitutionele aandoening, per staal en per weefseltype, en dit voor maximum 3 verschillende weefsels.</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15.</w:t>
            </w:r>
            <w:r w:rsidRPr="001409A0">
              <w:rPr>
                <w:rFonts w:ascii="Arial" w:hAnsi="Arial" w:cs="Arial"/>
                <w:color w:val="0000FF"/>
                <w:lang w:val="nl-BE" w:eastAsia="nl-BE"/>
              </w:rPr>
              <w:br/>
              <w:t>De verstrekking 565213-565224 wordt maximaal één keer per partner in het kader van een pre-implantatie diagnose aan de ZIV aangerekend.</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r w:rsidRPr="001409A0">
              <w:rPr>
                <w:rFonts w:ascii="Arial" w:hAnsi="Arial" w:cs="Arial"/>
                <w:color w:val="0000FF"/>
                <w:lang w:val="nl-BE" w:eastAsia="nl-BE"/>
              </w:rPr>
              <w:t>16.</w:t>
            </w:r>
            <w:r w:rsidRPr="001409A0">
              <w:rPr>
                <w:rFonts w:ascii="Arial" w:hAnsi="Arial" w:cs="Arial"/>
                <w:color w:val="0000FF"/>
                <w:lang w:val="nl-BE" w:eastAsia="nl-BE"/>
              </w:rPr>
              <w:br/>
              <w:t>De verstrekking 565235-565246 wordt maximaal één keer per vrouw in het kader van de eerste pre-implantatie diagnose aan de ZIV aangerekend, behalve in uitzonderlijke gevallen (andere partner, gelijktijdige aanwezigheid van een andere aandoening).</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1B23DD">
            <w:pPr>
              <w:spacing w:line="240" w:lineRule="atLeast"/>
              <w:jc w:val="both"/>
              <w:rPr>
                <w:rFonts w:ascii="Arial" w:hAnsi="Arial" w:cs="Arial"/>
                <w:b/>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17.</w:t>
            </w:r>
            <w:r w:rsidRPr="001409A0">
              <w:rPr>
                <w:rFonts w:ascii="Arial" w:hAnsi="Arial" w:cs="Arial"/>
                <w:color w:val="0000FF"/>
                <w:lang w:val="nl-BE" w:eastAsia="nl-BE"/>
              </w:rPr>
              <w:br/>
              <w:t>De verstrekkingen 565250-565261 en 565272-565283 worden maximaal één keer per cyclus van in vitro bevruchting procedure, maximaal 6 cycli per vrouw, aan de ZIV aangerekend.</w:t>
            </w:r>
          </w:p>
        </w:tc>
        <w:tc>
          <w:tcPr>
            <w:tcW w:w="283" w:type="dxa"/>
            <w:vAlign w:val="bottom"/>
          </w:tcPr>
          <w:p w:rsidR="005E7895" w:rsidRPr="001409A0" w:rsidRDefault="005E7895">
            <w:pPr>
              <w:spacing w:line="240" w:lineRule="atLeast"/>
              <w:jc w:val="right"/>
              <w:rPr>
                <w:rFonts w:ascii="Arial" w:hAnsi="Arial"/>
                <w:color w:val="0000FF"/>
                <w:lang w:val="nl-BE"/>
              </w:rPr>
            </w:pPr>
          </w:p>
        </w:tc>
      </w:tr>
      <w:tr w:rsidR="005E7895" w:rsidRPr="00CF1698" w:rsidTr="001B23DD">
        <w:trPr>
          <w:cantSplit/>
        </w:trPr>
        <w:tc>
          <w:tcPr>
            <w:tcW w:w="289" w:type="dxa"/>
          </w:tcPr>
          <w:p w:rsidR="005E7895" w:rsidRPr="001409A0" w:rsidRDefault="005E7895">
            <w:pPr>
              <w:spacing w:line="240" w:lineRule="atLeast"/>
              <w:rPr>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862" w:type="dxa"/>
          </w:tcPr>
          <w:p w:rsidR="005E7895" w:rsidRPr="001409A0" w:rsidRDefault="005E7895">
            <w:pPr>
              <w:spacing w:line="240" w:lineRule="atLeast"/>
              <w:rPr>
                <w:rFonts w:ascii="Arial" w:hAnsi="Arial"/>
                <w:color w:val="0000FF"/>
                <w:lang w:val="nl-BE"/>
              </w:rPr>
            </w:pPr>
          </w:p>
        </w:tc>
        <w:tc>
          <w:tcPr>
            <w:tcW w:w="7408" w:type="dxa"/>
            <w:gridSpan w:val="7"/>
          </w:tcPr>
          <w:p w:rsidR="005E7895" w:rsidRPr="001409A0" w:rsidRDefault="005E7895" w:rsidP="005E7895">
            <w:pPr>
              <w:spacing w:line="240" w:lineRule="atLeast"/>
              <w:jc w:val="both"/>
              <w:rPr>
                <w:rFonts w:ascii="Arial" w:hAnsi="Arial" w:cs="Arial"/>
                <w:color w:val="0000FF"/>
                <w:lang w:val="nl-BE" w:eastAsia="nl-BE"/>
              </w:rPr>
            </w:pPr>
          </w:p>
        </w:tc>
        <w:tc>
          <w:tcPr>
            <w:tcW w:w="283" w:type="dxa"/>
            <w:vAlign w:val="bottom"/>
          </w:tcPr>
          <w:p w:rsidR="005E7895" w:rsidRPr="001409A0" w:rsidRDefault="005E7895">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7408" w:type="dxa"/>
            <w:gridSpan w:val="7"/>
          </w:tcPr>
          <w:p w:rsidR="00CF1698" w:rsidRPr="00CF1698" w:rsidRDefault="00CF1698" w:rsidP="00CF1698">
            <w:pPr>
              <w:spacing w:line="240" w:lineRule="atLeast"/>
              <w:jc w:val="both"/>
              <w:rPr>
                <w:rFonts w:ascii="Arial" w:hAnsi="Arial" w:cs="Arial"/>
                <w:color w:val="0000FF"/>
                <w:lang w:val="nl-BE" w:eastAsia="nl-BE"/>
              </w:rPr>
            </w:pPr>
            <w:r w:rsidRPr="00CF1698">
              <w:rPr>
                <w:rFonts w:ascii="Arial" w:hAnsi="Arial"/>
                <w:i/>
                <w:color w:val="0000FF"/>
                <w:sz w:val="18"/>
                <w:lang w:val="nl-BE"/>
              </w:rPr>
              <w:t>"K.B. 10.11.2012" (in werking 1.1.2013) + "K.B. 27.9.2018" (in werking 1.12.2018)</w:t>
            </w:r>
          </w:p>
        </w:tc>
        <w:tc>
          <w:tcPr>
            <w:tcW w:w="283" w:type="dxa"/>
            <w:vAlign w:val="bottom"/>
          </w:tcPr>
          <w:p w:rsidR="00CF1698" w:rsidRPr="00CF1698" w:rsidRDefault="00CF1698" w:rsidP="00CF1698">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CF1698" w:rsidRDefault="00CF1698" w:rsidP="00CF1698">
            <w:pPr>
              <w:spacing w:line="240" w:lineRule="atLeast"/>
              <w:rPr>
                <w:color w:val="0000FF"/>
                <w:lang w:val="nl-BE"/>
              </w:rPr>
            </w:pPr>
          </w:p>
        </w:tc>
        <w:tc>
          <w:tcPr>
            <w:tcW w:w="862" w:type="dxa"/>
          </w:tcPr>
          <w:p w:rsidR="00CF1698" w:rsidRPr="00CF1698" w:rsidRDefault="00CF1698" w:rsidP="00CF1698">
            <w:pPr>
              <w:spacing w:line="240" w:lineRule="atLeast"/>
              <w:rPr>
                <w:rFonts w:ascii="Arial" w:hAnsi="Arial"/>
                <w:color w:val="0000FF"/>
                <w:lang w:val="nl-BE"/>
              </w:rPr>
            </w:pPr>
          </w:p>
        </w:tc>
        <w:tc>
          <w:tcPr>
            <w:tcW w:w="862" w:type="dxa"/>
          </w:tcPr>
          <w:p w:rsidR="00CF1698" w:rsidRPr="00CF1698" w:rsidRDefault="00CF1698" w:rsidP="00CF1698">
            <w:pPr>
              <w:spacing w:line="240" w:lineRule="atLeast"/>
              <w:rPr>
                <w:rFonts w:ascii="Arial" w:hAnsi="Arial"/>
                <w:color w:val="0000FF"/>
                <w:lang w:val="nl-BE"/>
              </w:rPr>
            </w:pPr>
          </w:p>
        </w:tc>
        <w:tc>
          <w:tcPr>
            <w:tcW w:w="7408" w:type="dxa"/>
            <w:gridSpan w:val="7"/>
          </w:tcPr>
          <w:p w:rsidR="00CF1698" w:rsidRPr="001409A0" w:rsidRDefault="00CF1698" w:rsidP="00CF1698">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18.</w:t>
            </w:r>
            <w:r w:rsidRPr="001409A0">
              <w:rPr>
                <w:rFonts w:ascii="Arial" w:hAnsi="Arial" w:cs="Arial"/>
                <w:color w:val="0000FF"/>
                <w:lang w:val="nl-BE" w:eastAsia="nl-BE"/>
              </w:rPr>
              <w:br/>
              <w:t>De verstrekkingen 565073-565084, 565110-565121, 565132-565143, 565154-565165, 565331-565342, 565353-565364, 565375-565386, 565390-565401, 565456-565460, 565471-565482, 565493-565504, 565515-565526, 565530-565541, 565552-565563, 588711-588722, 565596-565600 mogen op basis van nieuwe klinische elementen of nieuwe onderzoeksmogelijkheden herhaald worden, mits motivering vermeld in het voorschrift en als ze voorgeschreven zijn door de behandelende arts in samenspraak met de geneticus arts.</w:t>
            </w: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7408" w:type="dxa"/>
            <w:gridSpan w:val="7"/>
          </w:tcPr>
          <w:p w:rsidR="00CF1698" w:rsidRPr="001409A0" w:rsidRDefault="00CF1698" w:rsidP="00CF1698">
            <w:pPr>
              <w:spacing w:line="240" w:lineRule="atLeast"/>
              <w:jc w:val="both"/>
              <w:rPr>
                <w:rFonts w:ascii="Arial" w:hAnsi="Arial" w:cs="Arial"/>
                <w:b/>
                <w:color w:val="0000FF"/>
                <w:lang w:val="nl-BE" w:eastAsia="nl-BE"/>
              </w:rPr>
            </w:pP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7408" w:type="dxa"/>
            <w:gridSpan w:val="7"/>
          </w:tcPr>
          <w:p w:rsidR="00CF1698" w:rsidRPr="00FA0A63" w:rsidRDefault="00CF1698" w:rsidP="00CF1698">
            <w:pPr>
              <w:spacing w:line="240" w:lineRule="atLeast"/>
              <w:jc w:val="both"/>
              <w:rPr>
                <w:rFonts w:ascii="Arial" w:hAnsi="Arial" w:cs="Arial"/>
                <w:b/>
                <w:color w:val="0000FF"/>
                <w:lang w:val="fr-BE" w:eastAsia="nl-BE"/>
              </w:rPr>
            </w:pPr>
            <w:r w:rsidRPr="00FA0A63">
              <w:rPr>
                <w:rFonts w:ascii="Arial" w:hAnsi="Arial"/>
                <w:i/>
                <w:color w:val="0000FF"/>
                <w:sz w:val="18"/>
                <w:lang w:val="nl-BE"/>
              </w:rPr>
              <w:t>"</w:t>
            </w:r>
            <w:r>
              <w:rPr>
                <w:rFonts w:ascii="Arial" w:hAnsi="Arial"/>
                <w:i/>
                <w:color w:val="0000FF"/>
                <w:sz w:val="18"/>
                <w:lang w:val="nl-BE"/>
              </w:rPr>
              <w:t>K.B.</w:t>
            </w:r>
            <w:r w:rsidRPr="00FA0A63">
              <w:rPr>
                <w:rFonts w:ascii="Arial" w:hAnsi="Arial"/>
                <w:i/>
                <w:color w:val="0000FF"/>
                <w:sz w:val="18"/>
                <w:lang w:val="nl-BE"/>
              </w:rPr>
              <w:t xml:space="preserve"> 10.11.2012" (</w:t>
            </w:r>
            <w:r>
              <w:rPr>
                <w:rFonts w:ascii="Arial" w:hAnsi="Arial"/>
                <w:i/>
                <w:color w:val="0000FF"/>
                <w:sz w:val="18"/>
                <w:lang w:val="nl-BE"/>
              </w:rPr>
              <w:t>in werking</w:t>
            </w:r>
            <w:r w:rsidRPr="00FA0A63">
              <w:rPr>
                <w:rFonts w:ascii="Arial" w:hAnsi="Arial"/>
                <w:i/>
                <w:color w:val="0000FF"/>
                <w:sz w:val="18"/>
                <w:lang w:val="nl-BE"/>
              </w:rPr>
              <w:t xml:space="preserve"> 1.1.2013)</w:t>
            </w: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7408" w:type="dxa"/>
            <w:gridSpan w:val="7"/>
          </w:tcPr>
          <w:p w:rsidR="00CF1698" w:rsidRPr="001409A0" w:rsidRDefault="00CF1698" w:rsidP="00CF1698">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19.</w:t>
            </w:r>
            <w:r w:rsidRPr="001409A0">
              <w:rPr>
                <w:rFonts w:ascii="Arial" w:hAnsi="Arial" w:cs="Arial"/>
                <w:color w:val="0000FF"/>
                <w:lang w:val="nl-BE" w:eastAsia="nl-BE"/>
              </w:rPr>
              <w:br/>
              <w:t>De verstrekking 565294-565305 wordt éénmaal aan de ZIV aangerekend met het oog op karyotypering, moleculaire, cytogenetische (met uitzondering van de verstrekkingen 565073-565084, 565095-565106, 565110-565121, 565132-565143 en 565154-565165) of biochemische onderzoeken en met de verplichting tot cryopreservatie.</w:t>
            </w: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CF1698" w:rsidTr="005E7895">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7408" w:type="dxa"/>
            <w:gridSpan w:val="7"/>
          </w:tcPr>
          <w:p w:rsidR="00CF1698" w:rsidRPr="001409A0" w:rsidRDefault="00CF1698" w:rsidP="00CF1698">
            <w:pPr>
              <w:spacing w:line="240" w:lineRule="atLeast"/>
              <w:jc w:val="both"/>
              <w:rPr>
                <w:rFonts w:ascii="Arial" w:hAnsi="Arial" w:cs="Arial"/>
                <w:b/>
                <w:color w:val="0000FF"/>
                <w:lang w:val="nl-BE" w:eastAsia="nl-BE"/>
              </w:rPr>
            </w:pP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7408" w:type="dxa"/>
            <w:gridSpan w:val="7"/>
          </w:tcPr>
          <w:p w:rsidR="00CF1698" w:rsidRPr="001409A0" w:rsidRDefault="00CF1698" w:rsidP="00CF1698">
            <w:pPr>
              <w:spacing w:line="240" w:lineRule="atLeast"/>
              <w:jc w:val="both"/>
              <w:rPr>
                <w:rFonts w:ascii="Arial" w:hAnsi="Arial" w:cs="Arial"/>
                <w:b/>
                <w:color w:val="0000FF"/>
                <w:lang w:val="nl-BE" w:eastAsia="nl-BE"/>
              </w:rPr>
            </w:pPr>
            <w:r w:rsidRPr="001409A0">
              <w:rPr>
                <w:rFonts w:ascii="Arial" w:hAnsi="Arial" w:cs="Arial"/>
                <w:color w:val="0000FF"/>
                <w:lang w:val="nl-BE" w:eastAsia="nl-BE"/>
              </w:rPr>
              <w:t>20.</w:t>
            </w:r>
            <w:r w:rsidRPr="001409A0">
              <w:rPr>
                <w:rFonts w:ascii="Arial" w:hAnsi="Arial" w:cs="Arial"/>
                <w:color w:val="0000FF"/>
                <w:lang w:val="nl-BE" w:eastAsia="nl-BE"/>
              </w:rPr>
              <w:br/>
              <w:t>De verstrekking 588674-588685 wordt éénmaal in voorbereiding van de verstrekkingen 565176-565180 en/of 565191-565202 aan de ZIV aangerekend.</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862" w:type="dxa"/>
          </w:tcPr>
          <w:p w:rsidR="00CF1698" w:rsidRPr="001409A0" w:rsidRDefault="00CF1698" w:rsidP="00CF1698">
            <w:pPr>
              <w:spacing w:line="240" w:lineRule="atLeast"/>
              <w:rPr>
                <w:rFonts w:ascii="Arial" w:hAnsi="Arial"/>
                <w:color w:val="0000FF"/>
                <w:lang w:val="nl-BE"/>
              </w:rPr>
            </w:pPr>
          </w:p>
        </w:tc>
        <w:tc>
          <w:tcPr>
            <w:tcW w:w="6415" w:type="dxa"/>
            <w:gridSpan w:val="4"/>
          </w:tcPr>
          <w:p w:rsidR="00CF1698" w:rsidRPr="001409A0" w:rsidRDefault="00CF1698" w:rsidP="00CF1698">
            <w:pPr>
              <w:spacing w:line="240" w:lineRule="atLeast"/>
              <w:jc w:val="both"/>
              <w:rPr>
                <w:rFonts w:ascii="Arial" w:hAnsi="Arial" w:cs="Arial"/>
                <w:color w:val="0000FF"/>
                <w:lang w:val="nl-BE" w:eastAsia="nl-BE"/>
              </w:rPr>
            </w:pPr>
          </w:p>
        </w:tc>
        <w:tc>
          <w:tcPr>
            <w:tcW w:w="284" w:type="dxa"/>
            <w:gridSpan w:val="2"/>
            <w:vAlign w:val="bottom"/>
          </w:tcPr>
          <w:p w:rsidR="00CF1698" w:rsidRPr="001409A0" w:rsidRDefault="00CF1698" w:rsidP="00CF1698">
            <w:pPr>
              <w:spacing w:line="240" w:lineRule="atLeast"/>
              <w:jc w:val="right"/>
              <w:rPr>
                <w:rFonts w:ascii="Arial" w:hAnsi="Arial"/>
                <w:color w:val="0000FF"/>
                <w:lang w:val="nl-BE"/>
              </w:rPr>
            </w:pPr>
          </w:p>
        </w:tc>
        <w:tc>
          <w:tcPr>
            <w:tcW w:w="709" w:type="dxa"/>
            <w:vAlign w:val="bottom"/>
          </w:tcPr>
          <w:p w:rsidR="00CF1698" w:rsidRPr="001409A0" w:rsidRDefault="00CF1698" w:rsidP="00CF1698">
            <w:pPr>
              <w:spacing w:line="240" w:lineRule="atLeast"/>
              <w:jc w:val="right"/>
              <w:rPr>
                <w:rFonts w:ascii="Arial" w:hAnsi="Arial"/>
                <w:color w:val="0000FF"/>
                <w:lang w:val="nl-BE"/>
              </w:rPr>
            </w:pPr>
          </w:p>
        </w:tc>
        <w:tc>
          <w:tcPr>
            <w:tcW w:w="283" w:type="dxa"/>
            <w:vAlign w:val="bottom"/>
          </w:tcPr>
          <w:p w:rsidR="00CF1698" w:rsidRPr="001409A0" w:rsidRDefault="00CF1698" w:rsidP="00CF1698">
            <w:pPr>
              <w:spacing w:line="240" w:lineRule="atLeast"/>
              <w:jc w:val="right"/>
              <w:rPr>
                <w:rFonts w:ascii="Arial" w:hAnsi="Arial"/>
                <w:color w:val="0000FF"/>
                <w:lang w:val="nl-BE"/>
              </w:rPr>
            </w:pPr>
          </w:p>
        </w:tc>
      </w:tr>
      <w:tr w:rsidR="00CF1698" w:rsidRPr="001409A0" w:rsidTr="005E7895">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rPr>
            </w:pPr>
          </w:p>
        </w:tc>
      </w:tr>
      <w:tr w:rsidR="00CF1698" w:rsidRPr="00CF1698" w:rsidTr="005E7895">
        <w:trPr>
          <w:cantSplit/>
        </w:trPr>
        <w:tc>
          <w:tcPr>
            <w:tcW w:w="289" w:type="dxa"/>
          </w:tcPr>
          <w:p w:rsidR="00CF1698" w:rsidRPr="001409A0" w:rsidRDefault="00CF1698" w:rsidP="00CF1698">
            <w:pPr>
              <w:spacing w:line="240" w:lineRule="atLeast"/>
              <w:rPr>
                <w:color w:val="0000FF"/>
              </w:rPr>
            </w:pPr>
          </w:p>
        </w:tc>
        <w:tc>
          <w:tcPr>
            <w:tcW w:w="862" w:type="dxa"/>
          </w:tcPr>
          <w:p w:rsidR="00CF1698" w:rsidRPr="001409A0" w:rsidRDefault="00CF1698" w:rsidP="00CF1698">
            <w:pPr>
              <w:spacing w:line="240" w:lineRule="atLeast"/>
              <w:rPr>
                <w:color w:val="0000FF"/>
              </w:rPr>
            </w:pPr>
          </w:p>
        </w:tc>
        <w:tc>
          <w:tcPr>
            <w:tcW w:w="862" w:type="dxa"/>
          </w:tcPr>
          <w:p w:rsidR="00CF1698" w:rsidRPr="001409A0" w:rsidRDefault="00CF1698" w:rsidP="00CF1698">
            <w:pPr>
              <w:spacing w:line="240" w:lineRule="atLeast"/>
              <w:rPr>
                <w:color w:val="0000FF"/>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2.</w:t>
            </w:r>
            <w:r w:rsidRPr="001409A0">
              <w:rPr>
                <w:rFonts w:ascii="Arial" w:hAnsi="Arial" w:cs="Arial"/>
                <w:color w:val="0000FF"/>
                <w:lang w:val="nl-BE" w:eastAsia="nl-BE"/>
              </w:rPr>
              <w:t xml:space="preserve"> Overeenkomstig de wettelijke bepalingen terzake worden die verstrekkingen verricht in laboratoria die tot de erkende centra voor antropogenetica behoren, en zijn ze voorbehouden voor de geneesheren die door de Minister, die Volksgezondheid onder zijn bevoegdheid heeft, gemachtigd zijn om ze te verrichten.</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5E7895">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5E7895">
        <w:trPr>
          <w:cantSplit/>
        </w:trPr>
        <w:tc>
          <w:tcPr>
            <w:tcW w:w="289" w:type="dxa"/>
          </w:tcPr>
          <w:p w:rsidR="00CF1698" w:rsidRDefault="00CF1698" w:rsidP="00CF1698">
            <w:pPr>
              <w:spacing w:line="240" w:lineRule="atLeast"/>
              <w:rPr>
                <w:color w:val="0000FF"/>
                <w:lang w:val="nl-BE"/>
              </w:rPr>
            </w:pPr>
          </w:p>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5E7895">
        <w:trPr>
          <w:cantSplit/>
        </w:trPr>
        <w:tc>
          <w:tcPr>
            <w:tcW w:w="289"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rPr>
            </w:pPr>
          </w:p>
        </w:tc>
      </w:tr>
      <w:tr w:rsidR="00CF1698" w:rsidRPr="00CF1698" w:rsidTr="005E7895">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3.</w:t>
            </w:r>
            <w:r w:rsidRPr="001409A0">
              <w:rPr>
                <w:rFonts w:ascii="Arial" w:hAnsi="Arial" w:cs="Arial"/>
                <w:color w:val="0000FF"/>
                <w:lang w:val="nl-BE" w:eastAsia="nl-BE"/>
              </w:rPr>
              <w:t xml:space="preserve"> Elk genetisch onderzoek omvat het geheel van de manipulaties waarmee een onderzoek kan worden verricht en waarvan de waarde van het resultaat kan worden gegarandeerd.</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5E7895">
        <w:trPr>
          <w:cantSplit/>
        </w:trPr>
        <w:tc>
          <w:tcPr>
            <w:tcW w:w="289"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r w:rsidRPr="001409A0">
              <w:rPr>
                <w:rFonts w:ascii="Arial" w:hAnsi="Arial"/>
                <w:b/>
                <w:color w:val="0000FF"/>
                <w:lang w:val="nl-BE"/>
              </w:rPr>
              <w:t>"</w:t>
            </w:r>
            <w:r w:rsidRPr="001409A0">
              <w:rPr>
                <w:rFonts w:ascii="Arial" w:hAnsi="Arial" w:cs="Arial"/>
                <w:b/>
                <w:color w:val="0000FF"/>
                <w:lang w:val="nl-BE" w:eastAsia="nl-BE"/>
              </w:rPr>
              <w:t>§ 4.</w:t>
            </w:r>
            <w:r w:rsidRPr="001409A0">
              <w:rPr>
                <w:rFonts w:ascii="Arial" w:hAnsi="Arial" w:cs="Arial"/>
                <w:color w:val="0000FF"/>
                <w:lang w:val="nl-BE" w:eastAsia="nl-BE"/>
              </w:rPr>
              <w:t xml:space="preserve"> Van elk genetisch onderzoek wordt een omstandig verslag gemaakt, gericht aan de voorschrijvend geneesheer met vermelding van de uitgevoerde onderzoeken.</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F07E24">
        <w:trPr>
          <w:cantSplit/>
        </w:trPr>
        <w:tc>
          <w:tcPr>
            <w:tcW w:w="289"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7408" w:type="dxa"/>
            <w:gridSpan w:val="7"/>
          </w:tcPr>
          <w:p w:rsidR="00CF1698" w:rsidRPr="00E53164" w:rsidRDefault="00CF1698" w:rsidP="00CF1698">
            <w:pPr>
              <w:spacing w:line="240" w:lineRule="atLeast"/>
              <w:jc w:val="both"/>
              <w:rPr>
                <w:i/>
                <w:color w:val="0000FF"/>
                <w:sz w:val="18"/>
                <w:lang w:val="nl-BE"/>
              </w:rPr>
            </w:pPr>
            <w:r w:rsidRPr="00E53164">
              <w:rPr>
                <w:rFonts w:ascii="Arial" w:hAnsi="Arial"/>
                <w:i/>
                <w:color w:val="0000FF"/>
                <w:sz w:val="18"/>
                <w:lang w:val="nl-BE"/>
              </w:rPr>
              <w:t xml:space="preserve">"K.B. 10.11.2012" (in werking 1.1.2013) + "K.B. </w:t>
            </w:r>
            <w:r>
              <w:rPr>
                <w:rFonts w:ascii="Arial" w:hAnsi="Arial"/>
                <w:i/>
                <w:color w:val="0000FF"/>
                <w:sz w:val="18"/>
                <w:lang w:val="nl-BE"/>
              </w:rPr>
              <w:t>20.1.2020</w:t>
            </w:r>
            <w:r w:rsidRPr="00E53164">
              <w:rPr>
                <w:rFonts w:ascii="Arial" w:hAnsi="Arial"/>
                <w:i/>
                <w:color w:val="0000FF"/>
                <w:sz w:val="18"/>
                <w:lang w:val="nl-BE"/>
              </w:rPr>
              <w:t xml:space="preserve">" (in werking </w:t>
            </w:r>
            <w:r>
              <w:rPr>
                <w:rFonts w:ascii="Arial" w:hAnsi="Arial"/>
                <w:i/>
                <w:color w:val="0000FF"/>
                <w:sz w:val="18"/>
                <w:lang w:val="nl-BE"/>
              </w:rPr>
              <w:t>1.3.2020</w:t>
            </w:r>
            <w:r w:rsidRPr="00E53164">
              <w:rPr>
                <w:rFonts w:ascii="Arial" w:hAnsi="Arial"/>
                <w:i/>
                <w:color w:val="0000FF"/>
                <w:sz w:val="18"/>
                <w:lang w:val="nl-BE"/>
              </w:rPr>
              <w:t>)</w:t>
            </w:r>
          </w:p>
        </w:tc>
        <w:tc>
          <w:tcPr>
            <w:tcW w:w="283" w:type="dxa"/>
            <w:vAlign w:val="bottom"/>
          </w:tcPr>
          <w:p w:rsidR="00CF1698" w:rsidRPr="00E53164"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xml:space="preserve">§ 5. </w:t>
            </w:r>
            <w:r w:rsidRPr="001409A0">
              <w:rPr>
                <w:rFonts w:ascii="Arial" w:hAnsi="Arial" w:cs="Arial"/>
                <w:color w:val="0000FF"/>
                <w:lang w:val="nl-BE" w:eastAsia="nl-BE"/>
              </w:rPr>
              <w:t xml:space="preserve">Om aan de ZIV te worden aangerekend voldoen de genetische verstrekkingen aan de volgende voorwaarden : </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r w:rsidRPr="001409A0">
              <w:rPr>
                <w:rFonts w:ascii="Arial" w:hAnsi="Arial" w:cs="Arial"/>
                <w:color w:val="0000FF"/>
                <w:lang w:val="nl-BE" w:eastAsia="nl-BE"/>
              </w:rPr>
              <w:t xml:space="preserve">1° aan de patiënt zijn voorgeschreven door de geraadpleegde </w:t>
            </w:r>
            <w:r>
              <w:rPr>
                <w:rFonts w:ascii="Arial" w:hAnsi="Arial" w:cs="Arial"/>
                <w:color w:val="0000FF"/>
                <w:lang w:val="nl-BE" w:eastAsia="nl-BE"/>
              </w:rPr>
              <w:t>arts</w:t>
            </w:r>
            <w:r w:rsidRPr="001409A0">
              <w:rPr>
                <w:rFonts w:ascii="Arial" w:hAnsi="Arial" w:cs="Arial"/>
                <w:color w:val="0000FF"/>
                <w:lang w:val="nl-BE" w:eastAsia="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cs="Arial"/>
                <w:color w:val="0000FF"/>
                <w:lang w:val="nl-BE" w:eastAsia="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r w:rsidRPr="001409A0">
              <w:rPr>
                <w:rFonts w:ascii="Arial" w:hAnsi="Arial" w:cs="Arial"/>
                <w:color w:val="0000FF"/>
                <w:lang w:val="nl-BE" w:eastAsia="nl-BE"/>
              </w:rPr>
              <w:t>2° de aanvraag van de genetische analyse bevat :</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ind w:firstLine="9"/>
              <w:jc w:val="both"/>
              <w:rPr>
                <w:rFonts w:ascii="Arial" w:hAnsi="Arial"/>
                <w:color w:val="0000FF"/>
                <w:lang w:val="nl-BE"/>
              </w:rPr>
            </w:pPr>
            <w:r w:rsidRPr="001409A0">
              <w:rPr>
                <w:rFonts w:ascii="Arial" w:hAnsi="Arial" w:cs="Arial"/>
                <w:i/>
                <w:color w:val="0000FF"/>
                <w:lang w:val="nl-BE" w:eastAsia="nl-BE"/>
              </w:rPr>
              <w:t>a)</w:t>
            </w:r>
            <w:r w:rsidRPr="001409A0">
              <w:rPr>
                <w:rFonts w:ascii="Arial" w:hAnsi="Arial" w:cs="Arial"/>
                <w:color w:val="0000FF"/>
                <w:lang w:val="nl-BE" w:eastAsia="nl-BE"/>
              </w:rPr>
              <w:t xml:space="preserve"> de naam, voornaam, adres en geboortedatum van de patiënt;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ind w:firstLine="9"/>
              <w:jc w:val="both"/>
              <w:rPr>
                <w:color w:val="0000FF"/>
                <w:lang w:val="nl-BE"/>
              </w:rPr>
            </w:pPr>
            <w:r w:rsidRPr="001409A0">
              <w:rPr>
                <w:rFonts w:ascii="Arial" w:hAnsi="Arial" w:cs="Arial"/>
                <w:i/>
                <w:color w:val="0000FF"/>
                <w:lang w:val="nl-BE" w:eastAsia="nl-BE"/>
              </w:rPr>
              <w:t>b)</w:t>
            </w:r>
            <w:r w:rsidRPr="001409A0">
              <w:rPr>
                <w:rFonts w:ascii="Arial" w:hAnsi="Arial" w:cs="Arial"/>
                <w:color w:val="0000FF"/>
                <w:lang w:val="nl-BE" w:eastAsia="nl-BE"/>
              </w:rPr>
              <w:t xml:space="preserve"> de naam, voornaam en identificatienummer van de voorschrijver;</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ind w:left="9"/>
              <w:jc w:val="both"/>
              <w:rPr>
                <w:rFonts w:ascii="Arial" w:hAnsi="Arial"/>
                <w:b/>
                <w:color w:val="0000FF"/>
                <w:lang w:val="nl-BE"/>
              </w:rPr>
            </w:pPr>
            <w:r w:rsidRPr="001409A0">
              <w:rPr>
                <w:rFonts w:ascii="Arial" w:hAnsi="Arial" w:cs="Arial"/>
                <w:i/>
                <w:color w:val="0000FF"/>
                <w:lang w:val="nl-BE" w:eastAsia="nl-BE"/>
              </w:rPr>
              <w:t>c)</w:t>
            </w:r>
            <w:r w:rsidRPr="001409A0">
              <w:rPr>
                <w:rFonts w:ascii="Arial" w:hAnsi="Arial" w:cs="Arial"/>
                <w:color w:val="0000FF"/>
                <w:lang w:val="nl-BE" w:eastAsia="nl-BE"/>
              </w:rPr>
              <w:t xml:space="preserve"> de klinische vraagstelling behoorlijk ingevuld. Die klinische vraagstelling wordt door het centrum voor antropogenetica ter beschikking van de voorschrijvers gesteld.</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ind w:left="9"/>
              <w:jc w:val="both"/>
              <w:rPr>
                <w:rFonts w:ascii="Arial" w:hAnsi="Arial" w:cs="Arial"/>
                <w:i/>
                <w:color w:val="0000FF"/>
                <w:lang w:val="nl-BE" w:eastAsia="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r w:rsidRPr="001409A0">
              <w:rPr>
                <w:rFonts w:ascii="Arial" w:hAnsi="Arial" w:cs="Arial"/>
                <w:color w:val="0000FF"/>
                <w:lang w:val="nl-BE" w:eastAsia="nl-BE"/>
              </w:rPr>
              <w:t xml:space="preserve">Dit voorschrift wordt door de in § 2 bedoelde </w:t>
            </w:r>
            <w:r>
              <w:rPr>
                <w:rFonts w:ascii="Arial" w:hAnsi="Arial" w:cs="Arial"/>
                <w:color w:val="0000FF"/>
                <w:lang w:val="nl-BE" w:eastAsia="nl-BE"/>
              </w:rPr>
              <w:t>arts</w:t>
            </w:r>
            <w:r w:rsidRPr="001409A0">
              <w:rPr>
                <w:rFonts w:ascii="Arial" w:hAnsi="Arial" w:cs="Arial"/>
                <w:color w:val="0000FF"/>
                <w:lang w:val="nl-BE" w:eastAsia="nl-BE"/>
              </w:rPr>
              <w:t xml:space="preserve"> gedurende </w:t>
            </w:r>
            <w:r w:rsidRPr="00E53164">
              <w:rPr>
                <w:rFonts w:ascii="Arial" w:hAnsi="Arial" w:cs="Arial"/>
                <w:color w:val="0000FF"/>
                <w:lang w:val="nl-BE" w:eastAsia="nl-BE"/>
              </w:rPr>
              <w:t>de termijn bepaald in artikel 1, § 8,</w:t>
            </w:r>
            <w:r w:rsidRPr="001409A0">
              <w:rPr>
                <w:rFonts w:ascii="Arial" w:hAnsi="Arial" w:cs="Arial"/>
                <w:color w:val="0000FF"/>
                <w:lang w:val="nl-BE" w:eastAsia="nl-BE"/>
              </w:rPr>
              <w:t xml:space="preserve"> bewaard;</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r w:rsidRPr="001409A0">
              <w:rPr>
                <w:rFonts w:ascii="Arial" w:hAnsi="Arial" w:cs="Arial"/>
                <w:color w:val="0000FF"/>
                <w:lang w:val="nl-BE" w:eastAsia="nl-BE"/>
              </w:rPr>
              <w:t xml:space="preserve">3° op grond van de klinische gegevens mag de in § 2 bedoelde </w:t>
            </w:r>
            <w:r>
              <w:rPr>
                <w:rFonts w:ascii="Arial" w:hAnsi="Arial" w:cs="Arial"/>
                <w:color w:val="0000FF"/>
                <w:lang w:val="nl-BE" w:eastAsia="nl-BE"/>
              </w:rPr>
              <w:t>arts</w:t>
            </w:r>
            <w:r w:rsidRPr="001409A0">
              <w:rPr>
                <w:rFonts w:ascii="Arial" w:hAnsi="Arial" w:cs="Arial"/>
                <w:color w:val="0000FF"/>
                <w:lang w:val="nl-BE" w:eastAsia="nl-BE"/>
              </w:rPr>
              <w:t xml:space="preserve"> de meest aangewezen verstrekkingen uitvoeren, of de uitvoering van de voorgeschreven verstrekkingen volledig weigeren.</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F07E24">
        <w:trPr>
          <w:cantSplit/>
        </w:trPr>
        <w:tc>
          <w:tcPr>
            <w:tcW w:w="289"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6.</w:t>
            </w:r>
            <w:r w:rsidRPr="001409A0">
              <w:rPr>
                <w:rFonts w:ascii="Arial" w:hAnsi="Arial" w:cs="Arial"/>
                <w:color w:val="0000FF"/>
                <w:lang w:val="nl-BE" w:eastAsia="nl-BE"/>
              </w:rPr>
              <w:t xml:space="preserve"> Het laboratorium voldoet aan de volgende kwaliteitseisen :</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r w:rsidRPr="001409A0">
              <w:rPr>
                <w:rFonts w:ascii="Arial" w:hAnsi="Arial" w:cs="Arial"/>
                <w:color w:val="0000FF"/>
                <w:lang w:val="nl-BE" w:eastAsia="nl-BE"/>
              </w:rPr>
              <w:t>1° in bezit van ten laatste 1ste januari 2014 van de accreditatie ISO 15189, of alle andere accreditatie die voldoen aan een gelijkwaardige Europeseof internationale laboratoriumnorm, voor minimum 80 % van de uitgevoerde verstrekkingen. Voor de verstrekkingen waarvoor geen accreditatie bestaan, levert het laboratorium het bewijs van opvolging van een intern systeem van kwaliteitscontroles;</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cs="Arial"/>
                <w:color w:val="0000FF"/>
                <w:lang w:val="nl-BE" w:eastAsia="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r w:rsidRPr="001409A0">
              <w:rPr>
                <w:rFonts w:ascii="Arial" w:hAnsi="Arial" w:cs="Arial"/>
                <w:color w:val="0000FF"/>
                <w:lang w:val="nl-BE" w:eastAsia="nl-BE"/>
              </w:rPr>
              <w:t>2° het laboratorium levert elke jaar het bewijs van deelname aan interne en externe kwaliteitscontroles die voldoen aan nationale of Europeseof internationale kwaliteitsnormen;</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cs="Arial"/>
                <w:color w:val="0000FF"/>
                <w:lang w:val="nl-BE" w:eastAsia="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r w:rsidRPr="001409A0">
              <w:rPr>
                <w:rFonts w:ascii="Arial" w:hAnsi="Arial" w:cs="Arial"/>
                <w:color w:val="0000FF"/>
                <w:lang w:val="nl-BE" w:eastAsia="nl-BE"/>
              </w:rPr>
              <w:t>3° tot het bekomen van de accreditatie bedoeld onder 1° levert het laboratorium het bewijs van het oprichten van een systeem van kwaliteitscontroles.</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D47660">
        <w:trPr>
          <w:cantSplit/>
        </w:trPr>
        <w:tc>
          <w:tcPr>
            <w:tcW w:w="289"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jc w:val="both"/>
              <w:rPr>
                <w:rFonts w:ascii="Arial" w:hAnsi="Arial"/>
                <w:i/>
                <w:color w:val="0000FF"/>
                <w:sz w:val="18"/>
                <w:lang w:val="nl-BE"/>
              </w:rPr>
            </w:pPr>
          </w:p>
        </w:tc>
        <w:tc>
          <w:tcPr>
            <w:tcW w:w="7408" w:type="dxa"/>
            <w:gridSpan w:val="7"/>
          </w:tcPr>
          <w:p w:rsidR="00CF1698" w:rsidRPr="001409A0" w:rsidRDefault="00CF1698" w:rsidP="00CF1698">
            <w:pPr>
              <w:spacing w:line="240" w:lineRule="atLeast"/>
              <w:jc w:val="both"/>
              <w:rPr>
                <w:rFonts w:ascii="Arial" w:hAnsi="Arial"/>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7.</w:t>
            </w:r>
            <w:r w:rsidRPr="001409A0">
              <w:rPr>
                <w:rFonts w:ascii="Arial" w:hAnsi="Arial" w:cs="Arial"/>
                <w:color w:val="0000FF"/>
                <w:lang w:val="nl-BE" w:eastAsia="nl-BE"/>
              </w:rPr>
              <w:t xml:space="preserve"> De erkende centra voor antropogenetica zijn ertoe gehouden een uniform jaarlijks activiteitenrapport met overzicht van de uitgevoerde genetische onderzoeken op te maken. Dit rapport wordt meegedeeld aan de Dienst voor Geneeskundige Verzorging van het RIZIV ten laatste voor 30 april van elke jaar. In geval van geen ontvangst van jaarlijks activiteitenrapport zullen de verstrekkingen die door het centrum uitgevoerd worden niet terugbetaald wordentot ontvangst van het rapport.</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Default="00CF1698" w:rsidP="00CF1698">
            <w:pPr>
              <w:spacing w:line="240" w:lineRule="atLeast"/>
              <w:rPr>
                <w:color w:val="0000FF"/>
                <w:lang w:val="nl-BE"/>
              </w:rPr>
            </w:pPr>
          </w:p>
          <w:p w:rsidR="00CF1698" w:rsidRPr="001409A0" w:rsidRDefault="00CF1698" w:rsidP="00CF1698">
            <w:pPr>
              <w:spacing w:line="240" w:lineRule="atLeast"/>
              <w:rPr>
                <w:color w:val="0000FF"/>
                <w:lang w:val="nl-BE"/>
              </w:rPr>
            </w:pPr>
            <w:bookmarkStart w:id="0" w:name="_GoBack"/>
            <w:bookmarkEnd w:id="0"/>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D47660">
        <w:trPr>
          <w:cantSplit/>
        </w:trPr>
        <w:tc>
          <w:tcPr>
            <w:tcW w:w="289"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862" w:type="dxa"/>
          </w:tcPr>
          <w:p w:rsidR="00CF1698" w:rsidRPr="00E53164"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r w:rsidRPr="001409A0">
              <w:rPr>
                <w:rFonts w:ascii="Arial" w:hAnsi="Arial"/>
                <w:b/>
                <w:color w:val="0000FF"/>
                <w:lang w:val="nl-BE"/>
              </w:rPr>
              <w:t>"</w:t>
            </w:r>
            <w:r w:rsidRPr="001409A0">
              <w:rPr>
                <w:rFonts w:ascii="Arial" w:hAnsi="Arial" w:cs="Arial"/>
                <w:b/>
                <w:color w:val="0000FF"/>
                <w:lang w:val="nl-BE" w:eastAsia="nl-BE"/>
              </w:rPr>
              <w:t>§ 8.</w:t>
            </w:r>
            <w:r w:rsidRPr="001409A0">
              <w:rPr>
                <w:rFonts w:ascii="Arial" w:hAnsi="Arial" w:cs="Arial"/>
                <w:color w:val="0000FF"/>
                <w:lang w:val="nl-BE" w:eastAsia="nl-BE"/>
              </w:rPr>
              <w:t xml:space="preserve"> Een jaarlijks rapport van de kwaliteitscoördinator met opgave van resultaten van de interne en externe kwaliteitscontroles en van de acties ondernomen in het kader van kwaliteitsbewaking wordt aan het onder § 7 vermelde rapport toegevoegd.</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D47660">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9.</w:t>
            </w:r>
            <w:r w:rsidRPr="001409A0">
              <w:rPr>
                <w:rFonts w:ascii="Arial" w:hAnsi="Arial" w:cs="Arial"/>
                <w:color w:val="0000FF"/>
                <w:lang w:val="nl-BE" w:eastAsia="nl-BE"/>
              </w:rPr>
              <w:t xml:space="preserve"> Elke in § 2 bedoelde laboratorium houdt een register bij waarin per indicatie de ervoor uitgevoerde nomenclatuurverstrekkingen zijn genoteerd. De gegevens van dit register worden overgemaakt aan de Hoge Raad voor Antropogenetica met het oog op een functionele peer review.</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D47660">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i/>
                <w:color w:val="0000FF"/>
                <w:sz w:val="18"/>
                <w:lang w:val="nl-BE"/>
              </w:rPr>
            </w:pPr>
            <w:r w:rsidRPr="001409A0">
              <w:rPr>
                <w:rFonts w:ascii="Arial" w:hAnsi="Arial"/>
                <w:b/>
                <w:color w:val="0000FF"/>
                <w:lang w:val="nl-BE"/>
              </w:rPr>
              <w:t>"</w:t>
            </w:r>
            <w:r w:rsidRPr="001409A0">
              <w:rPr>
                <w:rFonts w:ascii="Arial" w:hAnsi="Arial" w:cs="Arial"/>
                <w:b/>
                <w:color w:val="0000FF"/>
                <w:lang w:val="nl-BE" w:eastAsia="nl-BE"/>
              </w:rPr>
              <w:t>§ 10.</w:t>
            </w:r>
            <w:r w:rsidRPr="001409A0">
              <w:rPr>
                <w:rFonts w:ascii="Arial" w:hAnsi="Arial" w:cs="Arial"/>
                <w:color w:val="0000FF"/>
                <w:lang w:val="nl-BE" w:eastAsia="nl-BE"/>
              </w:rPr>
              <w:t xml:space="preserve"> De centra voor antropogenetica stellen een « Handboek voor een diagnostische oppuntstelling » op dat alle stappen van de genetische raadpleging en de opeenvolging van de genetische testen beschrijft voor de belangrijkste klinische presentaties. Dit handboek is gebaseerd op Belgische, Europese of internationale richtlijnen. Dit handboek wordt goedgekeurd door de Hoge Raad voor Antropogenetica en voorgelegd aan de Dienst voor Geneeskundige Verzorging van het RIZIV.</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D47660">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1409A0" w:rsidTr="00D47660">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color w:val="0000FF"/>
                <w:lang w:val="nl-BE"/>
              </w:rPr>
            </w:pPr>
            <w:r w:rsidRPr="001409A0">
              <w:rPr>
                <w:rFonts w:ascii="Arial" w:hAnsi="Arial"/>
                <w:i/>
                <w:color w:val="0000FF"/>
                <w:sz w:val="18"/>
              </w:rPr>
              <w:t>"K.B. 10.11.2012" (in werking 1.1.2013)</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D47660">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rFonts w:ascii="Arial" w:hAnsi="Arial"/>
                <w:b/>
                <w:color w:val="0000FF"/>
                <w:lang w:val="nl-BE"/>
              </w:rPr>
            </w:pPr>
            <w:r w:rsidRPr="001409A0">
              <w:rPr>
                <w:rFonts w:ascii="Arial" w:hAnsi="Arial"/>
                <w:b/>
                <w:color w:val="0000FF"/>
                <w:lang w:val="nl-BE"/>
              </w:rPr>
              <w:t>"</w:t>
            </w:r>
            <w:r w:rsidRPr="001409A0">
              <w:rPr>
                <w:rFonts w:ascii="Arial" w:hAnsi="Arial" w:cs="Arial"/>
                <w:b/>
                <w:color w:val="0000FF"/>
                <w:lang w:val="nl-BE" w:eastAsia="nl-BE"/>
              </w:rPr>
              <w:t>§ 11.</w:t>
            </w:r>
            <w:r w:rsidRPr="001409A0">
              <w:rPr>
                <w:rFonts w:ascii="Arial" w:hAnsi="Arial" w:cs="Arial"/>
                <w:color w:val="0000FF"/>
                <w:lang w:val="nl-BE" w:eastAsia="nl-BE"/>
              </w:rPr>
              <w:t xml:space="preserve"> De verstrekkingen 565213-565224, 565235-565246, 565250-565261, 565272-565283 worden uitgevoerd in overeenstemming met de voorschriften voorzien in de wet van 6 juli 2007 betreffende de medisch begeleide voortplanting en de bestemming van de overtolligeembryo's en de gameten, en volgens de voorwaarden die beschreven worden in de conventie over « genetische counselling » die tussen het Verzekeringscomité van het RIZIV en elk centrum voor antropogenetica zal worden afgesloten.</w:t>
            </w:r>
            <w:r w:rsidRPr="001409A0">
              <w:rPr>
                <w:rFonts w:ascii="Arial" w:hAnsi="Arial"/>
                <w:color w:val="0000FF"/>
                <w:lang w:val="nl-BE"/>
              </w:rPr>
              <w:t>"</w:t>
            </w: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7408" w:type="dxa"/>
            <w:gridSpan w:val="7"/>
          </w:tcPr>
          <w:p w:rsidR="00CF1698" w:rsidRPr="001409A0" w:rsidRDefault="00CF1698" w:rsidP="00CF1698">
            <w:pPr>
              <w:spacing w:line="240" w:lineRule="atLeast"/>
              <w:jc w:val="both"/>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r w:rsidR="00CF1698" w:rsidRPr="00CF1698" w:rsidTr="001B23DD">
        <w:trPr>
          <w:cantSplit/>
        </w:trPr>
        <w:tc>
          <w:tcPr>
            <w:tcW w:w="289"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862" w:type="dxa"/>
          </w:tcPr>
          <w:p w:rsidR="00CF1698" w:rsidRPr="001409A0" w:rsidRDefault="00CF1698" w:rsidP="00CF1698">
            <w:pPr>
              <w:spacing w:line="240" w:lineRule="atLeast"/>
              <w:rPr>
                <w:color w:val="0000FF"/>
                <w:lang w:val="nl-BE"/>
              </w:rPr>
            </w:pPr>
          </w:p>
        </w:tc>
        <w:tc>
          <w:tcPr>
            <w:tcW w:w="5506" w:type="dxa"/>
          </w:tcPr>
          <w:p w:rsidR="00CF1698" w:rsidRPr="001409A0" w:rsidRDefault="00CF1698" w:rsidP="00CF1698">
            <w:pPr>
              <w:spacing w:line="240" w:lineRule="atLeast"/>
              <w:jc w:val="both"/>
              <w:rPr>
                <w:color w:val="0000FF"/>
                <w:lang w:val="nl-BE"/>
              </w:rPr>
            </w:pPr>
          </w:p>
        </w:tc>
        <w:tc>
          <w:tcPr>
            <w:tcW w:w="581" w:type="dxa"/>
            <w:vAlign w:val="bottom"/>
          </w:tcPr>
          <w:p w:rsidR="00CF1698" w:rsidRPr="001409A0" w:rsidRDefault="00CF1698" w:rsidP="00CF1698">
            <w:pPr>
              <w:spacing w:line="240" w:lineRule="atLeast"/>
              <w:jc w:val="right"/>
              <w:rPr>
                <w:color w:val="0000FF"/>
                <w:lang w:val="nl-BE"/>
              </w:rPr>
            </w:pPr>
          </w:p>
        </w:tc>
        <w:tc>
          <w:tcPr>
            <w:tcW w:w="1321" w:type="dxa"/>
            <w:gridSpan w:val="5"/>
            <w:vAlign w:val="bottom"/>
          </w:tcPr>
          <w:p w:rsidR="00CF1698" w:rsidRPr="001409A0" w:rsidRDefault="00CF1698" w:rsidP="00CF1698">
            <w:pPr>
              <w:spacing w:line="240" w:lineRule="atLeast"/>
              <w:jc w:val="right"/>
              <w:rPr>
                <w:color w:val="0000FF"/>
                <w:lang w:val="nl-BE"/>
              </w:rPr>
            </w:pPr>
          </w:p>
        </w:tc>
        <w:tc>
          <w:tcPr>
            <w:tcW w:w="283" w:type="dxa"/>
            <w:vAlign w:val="bottom"/>
          </w:tcPr>
          <w:p w:rsidR="00CF1698" w:rsidRPr="001409A0" w:rsidRDefault="00CF1698" w:rsidP="00CF1698">
            <w:pPr>
              <w:spacing w:line="240" w:lineRule="atLeast"/>
              <w:jc w:val="right"/>
              <w:rPr>
                <w:color w:val="0000FF"/>
                <w:lang w:val="nl-BE"/>
              </w:rPr>
            </w:pPr>
          </w:p>
        </w:tc>
      </w:tr>
    </w:tbl>
    <w:p w:rsidR="00C852D5" w:rsidRPr="001409A0" w:rsidRDefault="00C852D5">
      <w:pPr>
        <w:spacing w:line="240" w:lineRule="atLeast"/>
        <w:rPr>
          <w:color w:val="0000FF"/>
          <w:lang w:val="nl-BE"/>
        </w:rPr>
      </w:pPr>
    </w:p>
    <w:p w:rsidR="00C852D5" w:rsidRPr="001409A0" w:rsidRDefault="00C852D5">
      <w:pPr>
        <w:spacing w:line="240" w:lineRule="atLeast"/>
        <w:rPr>
          <w:color w:val="0000FF"/>
          <w:lang w:val="nl-BE"/>
        </w:rPr>
      </w:pPr>
    </w:p>
    <w:sectPr w:rsidR="00C852D5" w:rsidRPr="001409A0" w:rsidSect="00A14DD1">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698" w:rsidRDefault="00CF1698">
      <w:r>
        <w:separator/>
      </w:r>
    </w:p>
  </w:endnote>
  <w:endnote w:type="continuationSeparator" w:id="0">
    <w:p w:rsidR="00CF1698" w:rsidRDefault="00CF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698" w:rsidRPr="001B7CCF" w:rsidRDefault="00CF1698">
    <w:pPr>
      <w:pStyle w:val="Pieddepage"/>
      <w:rPr>
        <w:b/>
        <w:lang w:val="nl-BE"/>
      </w:rPr>
    </w:pPr>
    <w:r w:rsidRPr="001B7CCF">
      <w:rPr>
        <w:spacing w:val="-2"/>
        <w:lang w:val="nl-BE"/>
      </w:rPr>
      <w:t>__________________________________________________________________________________________________</w:t>
    </w:r>
    <w:r>
      <w:rPr>
        <w:spacing w:val="-2"/>
      </w:rPr>
      <w:fldChar w:fldCharType="begin"/>
    </w:r>
    <w:r w:rsidRPr="001B7CCF">
      <w:rPr>
        <w:spacing w:val="-2"/>
        <w:lang w:val="nl-BE"/>
      </w:rPr>
      <w:instrText>ADVANCE \D 5.60</w:instrText>
    </w:r>
    <w:r>
      <w:rPr>
        <w:spacing w:val="-2"/>
      </w:rPr>
      <w:fldChar w:fldCharType="end"/>
    </w:r>
  </w:p>
  <w:p w:rsidR="00CF1698" w:rsidRDefault="00CF1698">
    <w:pPr>
      <w:pStyle w:val="Pieddepage"/>
      <w:jc w:val="center"/>
      <w:rPr>
        <w:b/>
        <w:lang w:val="nl-BE"/>
      </w:rPr>
    </w:pPr>
    <w:r w:rsidRPr="001B7CCF">
      <w:rPr>
        <w:b/>
        <w:lang w:val="nl-BE"/>
      </w:rPr>
      <w:t xml:space="preserve">Versie in werking sinds </w:t>
    </w:r>
    <w:r>
      <w:rPr>
        <w:b/>
        <w:lang w:val="nl-BE"/>
      </w:rPr>
      <w:t>01/03/2020</w:t>
    </w:r>
  </w:p>
  <w:p w:rsidR="00CF1698" w:rsidRPr="001B7CCF" w:rsidRDefault="00CF1698">
    <w:pPr>
      <w:pStyle w:val="Pieddepage"/>
      <w:jc w:val="center"/>
      <w:rPr>
        <w:b/>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698" w:rsidRDefault="00CF1698">
      <w:r>
        <w:separator/>
      </w:r>
    </w:p>
  </w:footnote>
  <w:footnote w:type="continuationSeparator" w:id="0">
    <w:p w:rsidR="00CF1698" w:rsidRDefault="00CF1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698" w:rsidRDefault="00CF1698">
    <w:pPr>
      <w:pStyle w:val="En-tte"/>
      <w:tabs>
        <w:tab w:val="clear" w:pos="4153"/>
        <w:tab w:val="clear" w:pos="8306"/>
        <w:tab w:val="center" w:pos="4820"/>
        <w:tab w:val="right" w:pos="9639"/>
      </w:tabs>
      <w:rPr>
        <w:rStyle w:val="Numrodepage"/>
        <w:rFonts w:ascii="Arial" w:hAnsi="Arial"/>
        <w:b/>
      </w:rPr>
    </w:pPr>
    <w:r>
      <w:rPr>
        <w:rFonts w:ascii="Arial" w:hAnsi="Arial"/>
        <w:b/>
      </w:rPr>
      <w:tab/>
      <w:t>GENETISCHE ONDERZOEKEN</w:t>
    </w:r>
    <w:r>
      <w:rPr>
        <w:rFonts w:ascii="Arial" w:hAnsi="Arial"/>
        <w:b/>
      </w:rPr>
      <w:tab/>
      <w:t xml:space="preserve">Art. 33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E26E04">
      <w:rPr>
        <w:rStyle w:val="Numrodepage"/>
        <w:rFonts w:ascii="Arial" w:hAnsi="Arial"/>
        <w:b/>
        <w:noProof/>
      </w:rPr>
      <w:t>7</w:t>
    </w:r>
    <w:r>
      <w:rPr>
        <w:rStyle w:val="Numrodepage"/>
        <w:rFonts w:ascii="Arial" w:hAnsi="Arial"/>
        <w:b/>
      </w:rPr>
      <w:fldChar w:fldCharType="end"/>
    </w:r>
  </w:p>
  <w:p w:rsidR="00CF1698" w:rsidRDefault="00CF1698">
    <w:pPr>
      <w:pStyle w:val="En-tte"/>
      <w:rPr>
        <w:spacing w:val="-2"/>
      </w:rPr>
    </w:pPr>
    <w:r>
      <w:rPr>
        <w:rFonts w:ascii="Arial" w:hAnsi="Arial"/>
        <w:i/>
      </w:rPr>
      <w:t>officieuze coördinatie</w:t>
    </w:r>
  </w:p>
  <w:p w:rsidR="00CF1698" w:rsidRDefault="00CF1698">
    <w:pPr>
      <w:pStyle w:val="En-tte"/>
      <w:rPr>
        <w:spacing w:val="-2"/>
      </w:rPr>
    </w:pPr>
    <w:r>
      <w:rPr>
        <w:spacing w:val="-2"/>
      </w:rPr>
      <w:t>__________________________________________________________________________________________________</w:t>
    </w:r>
  </w:p>
  <w:p w:rsidR="00CF1698" w:rsidRDefault="00CF169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24"/>
    <w:rsid w:val="001409A0"/>
    <w:rsid w:val="001B23DD"/>
    <w:rsid w:val="001B7CCF"/>
    <w:rsid w:val="001D088E"/>
    <w:rsid w:val="00365B5D"/>
    <w:rsid w:val="00397171"/>
    <w:rsid w:val="003B4D7C"/>
    <w:rsid w:val="0045781D"/>
    <w:rsid w:val="004D77F3"/>
    <w:rsid w:val="00574DAC"/>
    <w:rsid w:val="005C04F8"/>
    <w:rsid w:val="005E7895"/>
    <w:rsid w:val="00782FB5"/>
    <w:rsid w:val="007C029B"/>
    <w:rsid w:val="007F2E8D"/>
    <w:rsid w:val="009B4A9D"/>
    <w:rsid w:val="009D207B"/>
    <w:rsid w:val="00A14DD1"/>
    <w:rsid w:val="00A704FE"/>
    <w:rsid w:val="00BA6390"/>
    <w:rsid w:val="00C22C24"/>
    <w:rsid w:val="00C852D5"/>
    <w:rsid w:val="00CF1698"/>
    <w:rsid w:val="00D47660"/>
    <w:rsid w:val="00E26E04"/>
    <w:rsid w:val="00E53164"/>
    <w:rsid w:val="00E9173C"/>
    <w:rsid w:val="00ED5E5C"/>
    <w:rsid w:val="00EF2FF3"/>
    <w:rsid w:val="00F07E24"/>
    <w:rsid w:val="00F667FE"/>
    <w:rsid w:val="00F6741F"/>
    <w:rsid w:val="00F73D82"/>
    <w:rsid w:val="00FA7066"/>
    <w:rsid w:val="00FC4C3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FCE21"/>
  <w15:docId w15:val="{97122A48-AE0C-463C-810A-60841B89C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B4AD4FB4.dotm</Template>
  <TotalTime>0</TotalTime>
  <Pages>8</Pages>
  <Words>2868</Words>
  <Characters>15778</Characters>
  <Application>Microsoft Office Word</Application>
  <DocSecurity>0</DocSecurity>
  <Lines>131</Lines>
  <Paragraphs>37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vt:lpstr>
      <vt:lpstr>"K</vt:lpstr>
    </vt:vector>
  </TitlesOfParts>
  <Company>R.I.Z.I.V. - I.N.A.M.I.</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Nausicaa Aguie (RIZIV-INAMI)</cp:lastModifiedBy>
  <cp:revision>7</cp:revision>
  <cp:lastPrinted>2012-11-29T09:17:00Z</cp:lastPrinted>
  <dcterms:created xsi:type="dcterms:W3CDTF">2014-11-06T12:34:00Z</dcterms:created>
  <dcterms:modified xsi:type="dcterms:W3CDTF">2020-02-11T15:43:00Z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