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7D5C4B" w:rsidRPr="00A16305">
        <w:trPr>
          <w:cantSplit/>
        </w:trPr>
        <w:tc>
          <w:tcPr>
            <w:tcW w:w="288" w:type="dxa"/>
          </w:tcPr>
          <w:p w:rsidR="008534D8" w:rsidRDefault="008534D8">
            <w:pPr>
              <w:spacing w:line="240" w:lineRule="atLeast"/>
              <w:jc w:val="right"/>
            </w:pPr>
            <w:bookmarkStart w:id="0" w:name="_GoBack"/>
            <w:bookmarkEnd w:id="0"/>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i/>
                <w:sz w:val="18"/>
                <w:lang w:val="nl-BE"/>
              </w:rPr>
            </w:pPr>
            <w:r w:rsidRPr="008534D8">
              <w:rPr>
                <w:rFonts w:ascii="Arial" w:hAnsi="Arial"/>
                <w:i/>
                <w:color w:val="0000FF"/>
                <w:sz w:val="18"/>
                <w:lang w:val="nl-BE"/>
              </w:rPr>
              <w:t>(*)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r w:rsidRPr="008534D8">
              <w:rPr>
                <w:rFonts w:ascii="Arial" w:hAnsi="Arial"/>
                <w:b/>
                <w:i/>
                <w:color w:val="0000FF"/>
                <w:sz w:val="18"/>
                <w:lang w:val="nl-BE"/>
              </w:rPr>
              <w:t>.</w:t>
            </w:r>
          </w:p>
        </w:tc>
        <w:tc>
          <w:tcPr>
            <w:tcW w:w="288" w:type="dxa"/>
            <w:vAlign w:val="bottom"/>
          </w:tcPr>
          <w:p w:rsidR="008534D8" w:rsidRPr="008534D8" w:rsidRDefault="008534D8">
            <w:pPr>
              <w:spacing w:line="240" w:lineRule="atLeast"/>
              <w:rPr>
                <w:lang w:val="nl-BE"/>
              </w:rPr>
            </w:pPr>
          </w:p>
        </w:tc>
      </w:tr>
      <w:tr w:rsidR="007D5C4B">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Default="008534D8">
            <w:pPr>
              <w:spacing w:line="240" w:lineRule="atLeast"/>
              <w:jc w:val="both"/>
              <w:rPr>
                <w:i/>
                <w:sz w:val="18"/>
              </w:rPr>
            </w:pPr>
            <w:r>
              <w:rPr>
                <w:rFonts w:ascii="Arial" w:hAnsi="Arial"/>
                <w:i/>
                <w:color w:val="0000FF"/>
                <w:sz w:val="18"/>
              </w:rPr>
              <w:t xml:space="preserve">"K.B. 19.4.2001" (in werking 1.6.2001 (*) ) </w:t>
            </w:r>
          </w:p>
        </w:tc>
        <w:tc>
          <w:tcPr>
            <w:tcW w:w="288" w:type="dxa"/>
            <w:vAlign w:val="bottom"/>
          </w:tcPr>
          <w:p w:rsidR="008534D8" w:rsidRDefault="008534D8">
            <w:pPr>
              <w:spacing w:line="240" w:lineRule="atLeast"/>
            </w:pPr>
          </w:p>
        </w:tc>
      </w:tr>
      <w:tr w:rsidR="007D5C4B" w:rsidRPr="00A16305">
        <w:trPr>
          <w:cantSplit/>
          <w:trHeight w:val="660"/>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w:t>
            </w:r>
            <w:r w:rsidRPr="008534D8">
              <w:rPr>
                <w:rFonts w:ascii="Arial" w:hAnsi="Arial"/>
                <w:b/>
                <w:color w:val="0000FF"/>
                <w:lang w:val="nl-BE"/>
              </w:rPr>
              <w:t>Art. 19.</w:t>
            </w:r>
            <w:r w:rsidRPr="008534D8">
              <w:rPr>
                <w:rFonts w:ascii="Arial" w:hAnsi="Arial"/>
                <w:color w:val="0000FF"/>
                <w:lang w:val="nl-BE"/>
              </w:rPr>
              <w:t xml:space="preserve"> </w:t>
            </w:r>
            <w:r w:rsidRPr="008534D8">
              <w:rPr>
                <w:rFonts w:ascii="Arial" w:hAnsi="Arial"/>
                <w:b/>
                <w:color w:val="0000FF"/>
                <w:lang w:val="nl-BE"/>
              </w:rPr>
              <w:t>§ 1.</w:t>
            </w:r>
            <w:r w:rsidRPr="008534D8">
              <w:rPr>
                <w:rFonts w:ascii="Arial" w:hAnsi="Arial"/>
                <w:color w:val="0000FF"/>
                <w:lang w:val="nl-BE"/>
              </w:rPr>
              <w:t xml:space="preserve"> De verstrekkingen opgenomen in artikel 18, § 1 worden enkel vergoed aan rechthebbenden die voldoen aan één van de hierna vermelde criteria of lijden aan één van hierna vermelde aandoeningen:</w:t>
            </w:r>
          </w:p>
        </w:tc>
        <w:tc>
          <w:tcPr>
            <w:tcW w:w="288" w:type="dxa"/>
            <w:vAlign w:val="bottom"/>
          </w:tcPr>
          <w:p w:rsidR="008534D8" w:rsidRPr="008534D8" w:rsidRDefault="008534D8">
            <w:pPr>
              <w:spacing w:line="240" w:lineRule="atLeast"/>
              <w:rPr>
                <w:lang w:val="nl-BE"/>
              </w:rPr>
            </w:pPr>
          </w:p>
        </w:tc>
      </w:tr>
      <w:tr w:rsidR="007D5C4B" w:rsidRPr="00A16305">
        <w:trPr>
          <w:cantSplit/>
          <w:trHeight w:val="224"/>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i/>
                <w:color w:val="0000FF"/>
              </w:rPr>
              <w:t>Categorie 1</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Patiënten behandeld met uitwendige bestraling wegens volgende maligne en niet-maligne aandoeningen :"</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Pr="008534D8" w:rsidRDefault="008534D8">
            <w:pPr>
              <w:spacing w:line="240" w:lineRule="atLeast"/>
              <w:jc w:val="both"/>
              <w:rPr>
                <w:rFonts w:ascii="Arial" w:hAnsi="Arial"/>
                <w:i/>
                <w:color w:val="0000FF"/>
                <w:sz w:val="18"/>
                <w:lang w:val="nl-BE"/>
              </w:rPr>
            </w:pPr>
            <w:r w:rsidRPr="008534D8">
              <w:rPr>
                <w:rFonts w:ascii="Arial" w:hAnsi="Arial"/>
                <w:i/>
                <w:color w:val="0000FF"/>
                <w:sz w:val="18"/>
                <w:lang w:val="nl-BE"/>
              </w:rPr>
              <w:t>"K.B. 19.4.2001" (in werking 1.6.2001 (*) ) + "K.B. 3.7.2003" (in werking 28.7.2003)</w:t>
            </w:r>
          </w:p>
        </w:tc>
        <w:tc>
          <w:tcPr>
            <w:tcW w:w="288" w:type="dxa"/>
            <w:vAlign w:val="bottom"/>
          </w:tcPr>
          <w:p w:rsidR="008534D8" w:rsidRPr="008534D8" w:rsidRDefault="008534D8">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b/>
                <w:color w:val="0000FF"/>
              </w:rPr>
              <w:t>"Maligne tumoren :</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rPr>
                <w:lang w:val="nl-BE"/>
              </w:rPr>
            </w:pPr>
            <w:r w:rsidRPr="008534D8">
              <w:rPr>
                <w:rFonts w:ascii="Arial" w:hAnsi="Arial"/>
                <w:color w:val="0000FF"/>
                <w:lang w:val="nl-BE"/>
              </w:rPr>
              <w:t>- metastasen (bot, hersenen, huid, lever, weke delen)</w:t>
            </w:r>
            <w:r w:rsidRPr="008534D8">
              <w:rPr>
                <w:rFonts w:ascii="Arial" w:hAnsi="Arial"/>
                <w:color w:val="0000FF"/>
                <w:lang w:val="nl-BE"/>
              </w:rPr>
              <w:br/>
              <w:t>- bestralingen met curatief oogmerk waarbij minder dan 11 fracties worden toegediend.</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b/>
                <w:color w:val="0000FF"/>
              </w:rPr>
              <w:t>Niet-maligne aandoeningen :</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rPr>
                <w:lang w:val="nl-BE"/>
              </w:rPr>
            </w:pPr>
            <w:r w:rsidRPr="008534D8">
              <w:rPr>
                <w:rFonts w:ascii="Arial" w:hAnsi="Arial"/>
                <w:color w:val="0000FF"/>
                <w:lang w:val="nl-BE"/>
              </w:rPr>
              <w:t>- heterotope botaanmaak</w:t>
            </w:r>
            <w:r w:rsidRPr="008534D8">
              <w:rPr>
                <w:rFonts w:ascii="Arial" w:hAnsi="Arial"/>
                <w:color w:val="0000FF"/>
                <w:lang w:val="nl-BE"/>
              </w:rPr>
              <w:br/>
              <w:t>- hypersplenisme (miltbestraling)</w:t>
            </w:r>
            <w:r w:rsidRPr="008534D8">
              <w:rPr>
                <w:rFonts w:ascii="Arial" w:hAnsi="Arial"/>
                <w:color w:val="0000FF"/>
                <w:lang w:val="nl-BE"/>
              </w:rPr>
              <w:br/>
              <w:t>- radiocastratie (ovarieel)</w:t>
            </w:r>
            <w:r w:rsidRPr="008534D8">
              <w:rPr>
                <w:rFonts w:ascii="Arial" w:hAnsi="Arial"/>
                <w:color w:val="0000FF"/>
                <w:lang w:val="nl-BE"/>
              </w:rPr>
              <w:br/>
              <w:t>- preventie gynecomastie (bestraling borst bij prostaatcarcinoma)</w:t>
            </w:r>
            <w:r w:rsidRPr="008534D8">
              <w:rPr>
                <w:rFonts w:ascii="Arial" w:hAnsi="Arial"/>
                <w:color w:val="0000FF"/>
                <w:lang w:val="nl-BE"/>
              </w:rPr>
              <w:br/>
              <w:t>- Graves' exophtalmie</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i/>
                <w:color w:val="0000FF"/>
              </w:rPr>
              <w:t>Categorie 2</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Patiënten behandeld met uitwendige bestraling met curatief oogmerk of met oog op definitieve tumorcontrole binnen een bestraald gebied wegens maligne of één van de volgende niet-maligne aandoeningen :</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Default="008534D8">
            <w:pPr>
              <w:spacing w:line="240" w:lineRule="atLeast"/>
              <w:jc w:val="both"/>
            </w:pPr>
            <w:r>
              <w:rPr>
                <w:rFonts w:ascii="Arial" w:hAnsi="Arial"/>
                <w:b/>
                <w:color w:val="0000FF"/>
              </w:rPr>
              <w:t>Niet-maligne aandoeningen :</w:t>
            </w: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rPr>
                <w:lang w:val="nl-BE"/>
              </w:rPr>
            </w:pPr>
            <w:r w:rsidRPr="008534D8">
              <w:rPr>
                <w:rFonts w:ascii="Arial" w:hAnsi="Arial"/>
                <w:color w:val="0000FF"/>
                <w:lang w:val="nl-BE"/>
              </w:rPr>
              <w:t>- vertebrale hemangiomen</w:t>
            </w:r>
            <w:r w:rsidRPr="008534D8">
              <w:rPr>
                <w:rFonts w:ascii="Arial" w:hAnsi="Arial"/>
                <w:color w:val="0000FF"/>
                <w:lang w:val="nl-BE"/>
              </w:rPr>
              <w:br/>
              <w:t>- hypophysetumoren</w:t>
            </w:r>
            <w:r w:rsidRPr="008534D8">
              <w:rPr>
                <w:rFonts w:ascii="Arial" w:hAnsi="Arial"/>
                <w:color w:val="0000FF"/>
                <w:lang w:val="nl-BE"/>
              </w:rPr>
              <w:br/>
              <w:t>- goedaardige hersentumoren, ook meningeomen en craniopharyngeomen</w:t>
            </w:r>
            <w:r w:rsidRPr="008534D8">
              <w:rPr>
                <w:rFonts w:ascii="Arial" w:hAnsi="Arial"/>
                <w:color w:val="0000FF"/>
                <w:lang w:val="nl-BE"/>
              </w:rPr>
              <w:br/>
              <w:t>- cerebrale arterioveneuze malformaties of hemangiomen</w:t>
            </w:r>
            <w:r w:rsidRPr="008534D8">
              <w:rPr>
                <w:rFonts w:ascii="Arial" w:hAnsi="Arial"/>
                <w:color w:val="0000FF"/>
                <w:lang w:val="nl-BE"/>
              </w:rPr>
              <w:br/>
              <w:t>- chordoma</w:t>
            </w:r>
            <w:r w:rsidRPr="008534D8">
              <w:rPr>
                <w:rFonts w:ascii="Arial" w:hAnsi="Arial"/>
                <w:color w:val="0000FF"/>
                <w:lang w:val="nl-BE"/>
              </w:rPr>
              <w:br/>
              <w:t>- midline granuloma</w:t>
            </w:r>
            <w:r w:rsidRPr="008534D8">
              <w:rPr>
                <w:rFonts w:ascii="Arial" w:hAnsi="Arial"/>
                <w:color w:val="0000FF"/>
                <w:lang w:val="nl-BE"/>
              </w:rPr>
              <w:br/>
              <w:t>- agressieve fibromatose</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7D5C4B">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Default="008534D8">
            <w:pPr>
              <w:spacing w:line="240" w:lineRule="atLeast"/>
              <w:jc w:val="both"/>
            </w:pPr>
            <w:r>
              <w:rPr>
                <w:rFonts w:ascii="Arial" w:hAnsi="Arial"/>
                <w:i/>
                <w:color w:val="0000FF"/>
              </w:rPr>
              <w:t>Categorie 3"</w:t>
            </w:r>
          </w:p>
        </w:tc>
        <w:tc>
          <w:tcPr>
            <w:tcW w:w="288" w:type="dxa"/>
            <w:vAlign w:val="bottom"/>
          </w:tcPr>
          <w:p w:rsidR="008534D8" w:rsidRDefault="008534D8">
            <w:pPr>
              <w:spacing w:line="240" w:lineRule="atLeast"/>
            </w:pPr>
          </w:p>
        </w:tc>
      </w:tr>
      <w:tr w:rsidR="007D5C4B">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jc w:val="both"/>
              <w:rPr>
                <w:rFonts w:ascii="Arial" w:hAnsi="Arial"/>
                <w:i/>
                <w:color w:val="0000FF"/>
                <w:sz w:val="18"/>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3.7.2003" (in werking 28.7.2003)</w:t>
            </w: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 Driedimensionele behandelingen bij patiënten van categorie 2 wegens hersentumoren, hoofd-hals tumoren (behalve larynx T1N0 en T2N0), longtumoren, pancreastumoren, pelvische tumoren, slokdarmtumoren, maagtumoren, weke delen tumoren."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 Mantelvelden (ziekte van Hodgkin) of infradiafragmatische complexe grote velden (ziekte van Hodgkin, testis of ovarium-carcinomen of lymfomen).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 Complexe velden voor medulloblastomen of ependymomen en andere kindertumoren."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AF76CD" w:rsidRPr="00A16305">
        <w:trPr>
          <w:cantSplit/>
        </w:trPr>
        <w:tc>
          <w:tcPr>
            <w:tcW w:w="288" w:type="dxa"/>
          </w:tcPr>
          <w:p w:rsidR="00AF76CD" w:rsidRDefault="00AF76CD">
            <w:pPr>
              <w:spacing w:line="240" w:lineRule="atLeast"/>
              <w:rPr>
                <w:lang w:val="nl-BE"/>
              </w:rPr>
            </w:pPr>
          </w:p>
          <w:p w:rsidR="00AF76CD" w:rsidRPr="008534D8" w:rsidRDefault="00AF76CD">
            <w:pPr>
              <w:spacing w:line="240" w:lineRule="atLeast"/>
              <w:rPr>
                <w:lang w:val="nl-BE"/>
              </w:rPr>
            </w:pPr>
          </w:p>
        </w:tc>
        <w:tc>
          <w:tcPr>
            <w:tcW w:w="576" w:type="dxa"/>
          </w:tcPr>
          <w:p w:rsidR="00AF76CD" w:rsidRPr="008534D8" w:rsidRDefault="00AF76CD">
            <w:pPr>
              <w:spacing w:line="240" w:lineRule="atLeast"/>
              <w:rPr>
                <w:lang w:val="nl-BE"/>
              </w:rPr>
            </w:pPr>
          </w:p>
        </w:tc>
        <w:tc>
          <w:tcPr>
            <w:tcW w:w="864" w:type="dxa"/>
          </w:tcPr>
          <w:p w:rsidR="00AF76CD" w:rsidRPr="008534D8" w:rsidRDefault="00AF76CD">
            <w:pPr>
              <w:spacing w:line="240" w:lineRule="atLeast"/>
              <w:rPr>
                <w:lang w:val="nl-BE"/>
              </w:rPr>
            </w:pPr>
          </w:p>
        </w:tc>
        <w:tc>
          <w:tcPr>
            <w:tcW w:w="864" w:type="dxa"/>
          </w:tcPr>
          <w:p w:rsidR="00AF76CD" w:rsidRPr="008534D8" w:rsidRDefault="00AF76CD">
            <w:pPr>
              <w:spacing w:line="240" w:lineRule="atLeast"/>
              <w:rPr>
                <w:lang w:val="nl-BE"/>
              </w:rPr>
            </w:pPr>
          </w:p>
        </w:tc>
        <w:tc>
          <w:tcPr>
            <w:tcW w:w="6720" w:type="dxa"/>
            <w:gridSpan w:val="3"/>
          </w:tcPr>
          <w:p w:rsidR="00AF76CD" w:rsidRPr="008534D8" w:rsidRDefault="00AF76CD">
            <w:pPr>
              <w:spacing w:line="240" w:lineRule="atLeast"/>
              <w:jc w:val="both"/>
              <w:rPr>
                <w:rFonts w:ascii="Arial" w:hAnsi="Arial"/>
                <w:color w:val="0000FF"/>
                <w:lang w:val="nl-BE"/>
              </w:rPr>
            </w:pPr>
          </w:p>
        </w:tc>
        <w:tc>
          <w:tcPr>
            <w:tcW w:w="288" w:type="dxa"/>
            <w:vAlign w:val="bottom"/>
          </w:tcPr>
          <w:p w:rsidR="00AF76CD" w:rsidRPr="008534D8" w:rsidRDefault="00AF76CD">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Pr="008534D8" w:rsidRDefault="008534D8">
            <w:pPr>
              <w:spacing w:line="240" w:lineRule="atLeast"/>
              <w:jc w:val="both"/>
              <w:rPr>
                <w:rFonts w:ascii="Arial" w:hAnsi="Arial"/>
                <w:i/>
                <w:color w:val="0000FF"/>
                <w:sz w:val="18"/>
                <w:lang w:val="nl-BE"/>
              </w:rPr>
            </w:pPr>
            <w:r w:rsidRPr="008534D8">
              <w:rPr>
                <w:rFonts w:ascii="Arial" w:hAnsi="Arial"/>
                <w:i/>
                <w:color w:val="0000FF"/>
                <w:sz w:val="18"/>
                <w:lang w:val="nl-BE"/>
              </w:rPr>
              <w:t>"K.B. 19.4.2001" (in werking 1.6.2001 (*) ) + "K.B. 3.7.2003" (in werking 28.7.2003)</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 Hyperfractionering bij patiënten van categorie 2."</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7D5C4B">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rFonts w:ascii="Arial" w:hAnsi="Arial"/>
                <w:i/>
                <w:color w:val="0000FF"/>
                <w:sz w:val="18"/>
                <w:lang w:val="nl-BE"/>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7D5C4B">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Default="008534D8">
            <w:pPr>
              <w:spacing w:line="240" w:lineRule="atLeast"/>
              <w:jc w:val="both"/>
            </w:pPr>
            <w:r>
              <w:rPr>
                <w:rFonts w:ascii="Arial" w:hAnsi="Arial"/>
                <w:i/>
                <w:color w:val="0000FF"/>
              </w:rPr>
              <w:t>"Categorie 4</w:t>
            </w: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 Totale lichaamsbestraling in het kader van een beenmergtransplantatie.</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 Peroperatieve elektronenbestraling of fotonenbestraling via lineaire versneller uitgerust met specifieke applicatoren.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De dosimetrische karakteristieken van de applicatoren moeten individueel voor elke beschikbare elektronenergie in 3 dimensies zijn opgemeten.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 Totale huid elektronentherapie (minimaal 15 fracties).</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De dosimetrische karakteristieken van de gebruikte velden en hun aansluitingen moeten opgemeten zijn."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rPr>
                <w:rFonts w:ascii="Arial" w:hAnsi="Arial"/>
                <w:i/>
                <w:color w:val="0000FF"/>
                <w:sz w:val="18"/>
                <w:lang w:val="nl-BE"/>
              </w:rPr>
            </w:pPr>
          </w:p>
        </w:tc>
        <w:tc>
          <w:tcPr>
            <w:tcW w:w="6720" w:type="dxa"/>
            <w:gridSpan w:val="3"/>
          </w:tcPr>
          <w:p w:rsidR="008534D8" w:rsidRPr="008534D8" w:rsidRDefault="008534D8">
            <w:pPr>
              <w:jc w:val="both"/>
              <w:rPr>
                <w:rFonts w:ascii="Arial" w:hAnsi="Arial"/>
                <w:i/>
                <w:color w:val="0000FF"/>
                <w:sz w:val="18"/>
                <w:lang w:val="nl-BE"/>
              </w:rPr>
            </w:pPr>
            <w:r w:rsidRPr="008534D8">
              <w:rPr>
                <w:rFonts w:ascii="Arial" w:hAnsi="Arial"/>
                <w:i/>
                <w:color w:val="0000FF"/>
                <w:sz w:val="18"/>
                <w:lang w:val="nl-BE"/>
              </w:rPr>
              <w:t>"K.B. 19.4.2001" (in werking 1.6.2001 (*) ) + "K.B. 3.7.2003" (in werking 28.7.2003)</w:t>
            </w:r>
          </w:p>
        </w:tc>
        <w:tc>
          <w:tcPr>
            <w:tcW w:w="288" w:type="dxa"/>
            <w:vAlign w:val="bottom"/>
          </w:tcPr>
          <w:p w:rsidR="008534D8" w:rsidRPr="008534D8" w:rsidRDefault="008534D8">
            <w:pPr>
              <w:spacing w:line="240" w:lineRule="atLeast"/>
              <w:rPr>
                <w:lang w:val="nl-BE"/>
              </w:rPr>
            </w:pPr>
          </w:p>
        </w:tc>
      </w:tr>
      <w:tr w:rsidR="007D5C4B">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Default="008534D8">
            <w:pPr>
              <w:spacing w:line="240" w:lineRule="atLeast"/>
              <w:jc w:val="both"/>
            </w:pPr>
            <w:r w:rsidRPr="008534D8">
              <w:rPr>
                <w:rFonts w:ascii="Arial" w:hAnsi="Arial"/>
                <w:color w:val="0000FF"/>
                <w:lang w:val="nl-BE"/>
              </w:rPr>
              <w:t xml:space="preserve">"- Stereotactische radiotherapie voor AVM behandeling, meningiomen, hypofysetumoren en acusticus neurinomen, of bij maligne hersentumoren kleiner dan 3 cm. </w:t>
            </w:r>
            <w:r>
              <w:rPr>
                <w:rFonts w:ascii="Arial" w:hAnsi="Arial"/>
                <w:color w:val="0000FF"/>
              </w:rPr>
              <w:t>Hersenmetastasen worden als maligne hersentumoren beschouwd."</w:t>
            </w:r>
          </w:p>
        </w:tc>
        <w:tc>
          <w:tcPr>
            <w:tcW w:w="288" w:type="dxa"/>
            <w:vAlign w:val="bottom"/>
          </w:tcPr>
          <w:p w:rsidR="008534D8" w:rsidRDefault="008534D8">
            <w:pPr>
              <w:spacing w:line="240" w:lineRule="atLeast"/>
            </w:pPr>
          </w:p>
        </w:tc>
      </w:tr>
      <w:tr w:rsidR="007D5C4B">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Default="007D5C4B">
            <w:pPr>
              <w:spacing w:line="240" w:lineRule="atLeast"/>
            </w:pPr>
          </w:p>
        </w:tc>
      </w:tr>
      <w:tr w:rsidR="007D5C4B">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Default="008534D8">
            <w:pPr>
              <w:spacing w:line="240" w:lineRule="atLeast"/>
              <w:jc w:val="both"/>
              <w:rPr>
                <w:i/>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 Radiotherapie met gemoduleerde intensiteit (IMRT) bij patiënten van categorie 3 volgens eén der volgende technieken :</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tomotherapie, statische gesegmenteerde bundels (min 15 segmenten), dynamische multileafcollimatie (sliding window, close-in, dynamische wig is geen IMRT), patiëntindividueel vervaardigde compensatoren of IMAT.</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Minstens 15 fracties dienen volgens IMRT toegediend te worden.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Voor de technieken met statische bundelincidenties, dienen de berekende fluentieprofielen van elke bundel bij het patiëntdossier te worden gevoegd."</w:t>
            </w:r>
          </w:p>
        </w:tc>
        <w:tc>
          <w:tcPr>
            <w:tcW w:w="288" w:type="dxa"/>
            <w:vAlign w:val="bottom"/>
          </w:tcPr>
          <w:p w:rsidR="008534D8" w:rsidRPr="008534D8" w:rsidRDefault="008534D8">
            <w:pPr>
              <w:spacing w:line="240" w:lineRule="atLeast"/>
              <w:rPr>
                <w:lang w:val="nl-BE"/>
              </w:rPr>
            </w:pPr>
          </w:p>
        </w:tc>
      </w:tr>
      <w:tr w:rsidR="007D5C4B" w:rsidRPr="00A16305">
        <w:trPr>
          <w:cantSplit/>
          <w:trHeight w:val="116"/>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Pr="008534D8" w:rsidRDefault="008534D8">
            <w:pPr>
              <w:spacing w:line="240" w:lineRule="atLeast"/>
              <w:jc w:val="both"/>
              <w:rPr>
                <w:rFonts w:ascii="Arial" w:hAnsi="Arial"/>
                <w:i/>
                <w:color w:val="0000FF"/>
                <w:sz w:val="18"/>
                <w:lang w:val="nl-BE"/>
              </w:rPr>
            </w:pPr>
            <w:r w:rsidRPr="008534D8">
              <w:rPr>
                <w:rFonts w:ascii="Arial" w:hAnsi="Arial"/>
                <w:i/>
                <w:color w:val="0000FF"/>
                <w:sz w:val="18"/>
                <w:lang w:val="nl-BE"/>
              </w:rPr>
              <w:t>"K.B. 19.4.2001" (in werking 1.6.2001 (*) ) + "K.B. 3.7.2003" (in werking 28.7.2003)</w:t>
            </w:r>
          </w:p>
        </w:tc>
        <w:tc>
          <w:tcPr>
            <w:tcW w:w="288" w:type="dxa"/>
            <w:vAlign w:val="bottom"/>
          </w:tcPr>
          <w:p w:rsidR="008534D8" w:rsidRPr="008534D8" w:rsidRDefault="008534D8">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i/>
                <w:color w:val="0000FF"/>
              </w:rPr>
              <w:t>"Categorie 5</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Patiënten behandeld met curietherapie, waarbij voorafgaandelijke en/of aansluitende externe bestraling wordt toegepast voor localisaties in neus-keel- en orengebied, oog, huidepitheliomen van meer dan 3 cm, sarcomen, pelvische, retroperitoneale en cerebrale lokalisaties.</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Beide behandelingstypes zijn cumuleerbaar tijdens éénzelfde behandelingsperiode.</w:t>
            </w:r>
          </w:p>
        </w:tc>
        <w:tc>
          <w:tcPr>
            <w:tcW w:w="288" w:type="dxa"/>
            <w:vAlign w:val="bottom"/>
          </w:tcPr>
          <w:p w:rsidR="008534D8" w:rsidRPr="008534D8" w:rsidRDefault="008534D8">
            <w:pPr>
              <w:spacing w:line="240" w:lineRule="atLeast"/>
              <w:rPr>
                <w:lang w:val="nl-BE"/>
              </w:rPr>
            </w:pPr>
          </w:p>
        </w:tc>
      </w:tr>
      <w:tr w:rsidR="007D5C4B" w:rsidRPr="00A16305">
        <w:trPr>
          <w:cantSplit/>
          <w:trHeight w:val="89"/>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i/>
                <w:color w:val="0000FF"/>
              </w:rPr>
              <w:t>Categorie 6</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Patiënten behandeld met curietherapie, waarbij voorafgaandelijke en/of aansluitende externe bestraling wordt toegepast voor borsttumoren en intraluminele toepassingen op slokdarm, bronchus of galwegen.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720B26" w:rsidRPr="00A16305">
        <w:trPr>
          <w:cantSplit/>
        </w:trPr>
        <w:tc>
          <w:tcPr>
            <w:tcW w:w="288" w:type="dxa"/>
          </w:tcPr>
          <w:p w:rsidR="00720B26" w:rsidRPr="00FC40CC" w:rsidRDefault="00720B26">
            <w:pPr>
              <w:spacing w:line="240" w:lineRule="atLeast"/>
              <w:rPr>
                <w:lang w:val="nl-BE"/>
              </w:rPr>
            </w:pPr>
          </w:p>
          <w:p w:rsidR="00720B26" w:rsidRPr="00FC40CC" w:rsidRDefault="00720B26">
            <w:pPr>
              <w:spacing w:line="240" w:lineRule="atLeast"/>
              <w:rPr>
                <w:lang w:val="nl-BE"/>
              </w:rPr>
            </w:pPr>
          </w:p>
          <w:p w:rsidR="00720B26" w:rsidRPr="00FC40CC" w:rsidRDefault="00720B26">
            <w:pPr>
              <w:spacing w:line="240" w:lineRule="atLeast"/>
              <w:rPr>
                <w:lang w:val="nl-BE"/>
              </w:rPr>
            </w:pPr>
          </w:p>
          <w:p w:rsidR="00720B26" w:rsidRPr="00FC40CC" w:rsidRDefault="00720B26">
            <w:pPr>
              <w:spacing w:line="240" w:lineRule="atLeast"/>
              <w:rPr>
                <w:lang w:val="nl-BE"/>
              </w:rPr>
            </w:pPr>
          </w:p>
          <w:p w:rsidR="00720B26" w:rsidRPr="00FC40CC" w:rsidRDefault="00720B26">
            <w:pPr>
              <w:spacing w:line="240" w:lineRule="atLeast"/>
              <w:rPr>
                <w:lang w:val="nl-BE"/>
              </w:rPr>
            </w:pPr>
          </w:p>
          <w:p w:rsidR="00720B26" w:rsidRPr="00FC40CC" w:rsidRDefault="00720B26">
            <w:pPr>
              <w:spacing w:line="240" w:lineRule="atLeast"/>
              <w:rPr>
                <w:lang w:val="nl-BE"/>
              </w:rPr>
            </w:pPr>
          </w:p>
        </w:tc>
        <w:tc>
          <w:tcPr>
            <w:tcW w:w="576" w:type="dxa"/>
          </w:tcPr>
          <w:p w:rsidR="00720B26" w:rsidRPr="00FC40CC" w:rsidRDefault="00720B26">
            <w:pPr>
              <w:spacing w:line="240" w:lineRule="atLeast"/>
              <w:rPr>
                <w:lang w:val="nl-BE"/>
              </w:rPr>
            </w:pPr>
          </w:p>
        </w:tc>
        <w:tc>
          <w:tcPr>
            <w:tcW w:w="864" w:type="dxa"/>
          </w:tcPr>
          <w:p w:rsidR="00720B26" w:rsidRPr="00FC40CC" w:rsidRDefault="00720B26">
            <w:pPr>
              <w:spacing w:line="240" w:lineRule="atLeast"/>
              <w:rPr>
                <w:lang w:val="nl-BE"/>
              </w:rPr>
            </w:pPr>
          </w:p>
        </w:tc>
        <w:tc>
          <w:tcPr>
            <w:tcW w:w="864" w:type="dxa"/>
          </w:tcPr>
          <w:p w:rsidR="00720B26" w:rsidRPr="00FC40CC" w:rsidRDefault="00720B26">
            <w:pPr>
              <w:spacing w:line="240" w:lineRule="atLeast"/>
              <w:rPr>
                <w:lang w:val="nl-BE"/>
              </w:rPr>
            </w:pPr>
          </w:p>
        </w:tc>
        <w:tc>
          <w:tcPr>
            <w:tcW w:w="6720" w:type="dxa"/>
            <w:gridSpan w:val="3"/>
          </w:tcPr>
          <w:p w:rsidR="00720B26" w:rsidRPr="008534D8" w:rsidRDefault="00720B26">
            <w:pPr>
              <w:spacing w:line="240" w:lineRule="atLeast"/>
              <w:jc w:val="both"/>
              <w:rPr>
                <w:rFonts w:ascii="Arial" w:hAnsi="Arial"/>
                <w:color w:val="0000FF"/>
                <w:lang w:val="nl-BE"/>
              </w:rPr>
            </w:pPr>
          </w:p>
        </w:tc>
        <w:tc>
          <w:tcPr>
            <w:tcW w:w="288" w:type="dxa"/>
            <w:vAlign w:val="bottom"/>
          </w:tcPr>
          <w:p w:rsidR="00720B26" w:rsidRPr="008534D8" w:rsidRDefault="00720B26">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Beide behandelingstypes zijn cumuleerbaar tijdens éénzelfde behandelingsperiode."</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7D5C4B">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8534D8">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5472" w:type="dxa"/>
          </w:tcPr>
          <w:p w:rsidR="008534D8" w:rsidRDefault="008534D8">
            <w:pPr>
              <w:spacing w:line="240" w:lineRule="atLeast"/>
              <w:jc w:val="both"/>
            </w:pPr>
            <w:r>
              <w:rPr>
                <w:rFonts w:ascii="Arial" w:hAnsi="Arial"/>
                <w:i/>
                <w:color w:val="0000FF"/>
              </w:rPr>
              <w:t>"Categorie 7</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Patiënten die beantwoorden aan de criteria of lijden aan een aandoening opgenomen in categorie 1, exclusief behandeld met curietherapie.</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i/>
                <w:color w:val="0000FF"/>
              </w:rPr>
              <w:t>Categorie 8</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Patiënten die beantwoorden aan de criteria of lijden aan een aandoening opgenomen in categorie 2, exclusief behandeld met curietherapie.</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i/>
                <w:color w:val="0000FF"/>
              </w:rPr>
              <w:t>Categorie 9</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A871EC"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Patiënten exclusief behandeld met curietherapie of electronen wegens volgende maligne of niet-maligne aandoeningen :</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b/>
                <w:color w:val="0000FF"/>
              </w:rPr>
              <w:t>Maligne tumoren :</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A871EC"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 huidepitheliomen van minder dan 3 cm zonder metastasen.</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Bij ontstentenis van fotografisch bewijs wordt elk huidepithelioom zonder metastase geacht de 3 cm niet te overschrijden.</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b/>
                <w:color w:val="0000FF"/>
              </w:rPr>
              <w:t>Niet-maligne aandoeningen :</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8534D8">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5472" w:type="dxa"/>
          </w:tcPr>
          <w:p w:rsidR="008534D8" w:rsidRDefault="008534D8">
            <w:pPr>
              <w:spacing w:line="240" w:lineRule="atLeast"/>
            </w:pPr>
            <w:r>
              <w:rPr>
                <w:rFonts w:ascii="Arial" w:hAnsi="Arial"/>
                <w:color w:val="0000FF"/>
              </w:rPr>
              <w:t>- keloiden, keratoacanthoma</w:t>
            </w:r>
            <w:r>
              <w:rPr>
                <w:rFonts w:ascii="Arial" w:hAnsi="Arial"/>
                <w:color w:val="0000FF"/>
              </w:rPr>
              <w:br/>
              <w:t>- pterygium</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8534D8">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5472" w:type="dxa"/>
          </w:tcPr>
          <w:p w:rsidR="008534D8" w:rsidRDefault="008534D8">
            <w:pPr>
              <w:spacing w:line="240" w:lineRule="atLeast"/>
              <w:rPr>
                <w:rFonts w:ascii="Arial" w:hAnsi="Arial"/>
                <w:color w:val="0000FF"/>
              </w:rPr>
            </w:pP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8534D8">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5472" w:type="dxa"/>
          </w:tcPr>
          <w:p w:rsidR="008534D8" w:rsidRDefault="008534D8">
            <w:pPr>
              <w:spacing w:line="240" w:lineRule="atLeast"/>
              <w:jc w:val="both"/>
            </w:pPr>
            <w:r>
              <w:rPr>
                <w:rFonts w:ascii="Arial" w:hAnsi="Arial"/>
                <w:i/>
                <w:color w:val="0000FF"/>
              </w:rPr>
              <w:t>Categorie 10</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A871EC"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Patiënten behandeld met intraluminele curietherapie voor coronaire of vasculaire restenosepreventie na angioplastie.</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i/>
                <w:color w:val="0000FF"/>
              </w:rPr>
              <w:t>Categorie 11</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A871EC"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Patiënten behandeld met conventionele bestraling of contacttherapie voor een van volgende maligne of niet-maligne aandoeningen.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b/>
                <w:color w:val="0000FF"/>
              </w:rPr>
              <w:t>Maligne tumoren :</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A871EC"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 huidepitheliomen van minder dan 3 cm zonder metastasen</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Bij ontstentenis van fotografisch bewijs wordt elk huidepithelioom zonder metastase geacht de 3 cm niet te overschrijden.</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8534D8">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5472" w:type="dxa"/>
          </w:tcPr>
          <w:p w:rsidR="008534D8" w:rsidRDefault="008534D8">
            <w:pPr>
              <w:spacing w:line="240" w:lineRule="atLeast"/>
              <w:jc w:val="both"/>
            </w:pPr>
            <w:r>
              <w:rPr>
                <w:rFonts w:ascii="Arial" w:hAnsi="Arial"/>
                <w:b/>
                <w:color w:val="0000FF"/>
              </w:rPr>
              <w:t>Niet-maligne aandoeningen :</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8534D8">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5472" w:type="dxa"/>
          </w:tcPr>
          <w:p w:rsidR="008534D8" w:rsidRDefault="008534D8">
            <w:pPr>
              <w:spacing w:line="240" w:lineRule="atLeast"/>
            </w:pPr>
            <w:r>
              <w:rPr>
                <w:rFonts w:ascii="Arial" w:hAnsi="Arial"/>
                <w:color w:val="0000FF"/>
              </w:rPr>
              <w:t>- keloiden, keratoacanthoma</w:t>
            </w:r>
            <w:r>
              <w:rPr>
                <w:rFonts w:ascii="Arial" w:hAnsi="Arial"/>
                <w:color w:val="0000FF"/>
              </w:rPr>
              <w:br/>
              <w:t>- pterygium"</w:t>
            </w: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8534D8">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5472" w:type="dxa"/>
          </w:tcPr>
          <w:p w:rsidR="008534D8" w:rsidRDefault="008534D8">
            <w:pPr>
              <w:spacing w:line="240" w:lineRule="atLeast"/>
              <w:rPr>
                <w:rFonts w:ascii="Arial" w:hAnsi="Arial"/>
                <w:color w:val="0000FF"/>
              </w:rPr>
            </w:pPr>
          </w:p>
        </w:tc>
        <w:tc>
          <w:tcPr>
            <w:tcW w:w="576" w:type="dxa"/>
            <w:vAlign w:val="bottom"/>
          </w:tcPr>
          <w:p w:rsidR="008534D8" w:rsidRDefault="008534D8">
            <w:pPr>
              <w:spacing w:line="240" w:lineRule="atLeast"/>
            </w:pPr>
          </w:p>
        </w:tc>
        <w:tc>
          <w:tcPr>
            <w:tcW w:w="672" w:type="dxa"/>
            <w:vAlign w:val="bottom"/>
          </w:tcPr>
          <w:p w:rsidR="008534D8" w:rsidRDefault="008534D8">
            <w:pPr>
              <w:spacing w:line="240" w:lineRule="atLeast"/>
            </w:pPr>
          </w:p>
        </w:tc>
        <w:tc>
          <w:tcPr>
            <w:tcW w:w="288" w:type="dxa"/>
            <w:vAlign w:val="bottom"/>
          </w:tcPr>
          <w:p w:rsidR="008534D8" w:rsidRDefault="008534D8">
            <w:pPr>
              <w:spacing w:line="240" w:lineRule="atLeast"/>
            </w:pPr>
          </w:p>
        </w:tc>
      </w:tr>
      <w:tr w:rsidR="00A871EC">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rPr>
                <w:rFonts w:ascii="Arial" w:hAnsi="Arial"/>
                <w:i/>
                <w:color w:val="0000FF"/>
                <w:sz w:val="18"/>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3.7.2003" (in werking 28.7.2003)</w:t>
            </w:r>
          </w:p>
        </w:tc>
        <w:tc>
          <w:tcPr>
            <w:tcW w:w="288" w:type="dxa"/>
            <w:vAlign w:val="bottom"/>
          </w:tcPr>
          <w:p w:rsidR="008534D8" w:rsidRDefault="008534D8">
            <w:pPr>
              <w:spacing w:line="240" w:lineRule="atLeast"/>
            </w:pPr>
          </w:p>
        </w:tc>
      </w:tr>
      <w:tr w:rsidR="00A871EC"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b/>
                <w:color w:val="0000FF"/>
                <w:lang w:val="nl-BE"/>
              </w:rPr>
              <w:t>"§ 1bis.</w:t>
            </w:r>
            <w:r w:rsidRPr="008534D8">
              <w:rPr>
                <w:rFonts w:ascii="Arial" w:hAnsi="Arial"/>
                <w:color w:val="0000FF"/>
                <w:lang w:val="nl-BE"/>
              </w:rPr>
              <w:t xml:space="preserve"> Onder complexe uitwendige bestraling wordt verstaan een bestraling waarbij het doelgebied is omschreven aan de hand van een CT en/of kernspintomografie van minstens 20 vlakken waarbij in minstens     10 vlakken het doelgebied en plaats van de kritieke organen werd vastgelegd op basis waarvan individuele bestralingsopzetten worden vervaardigd.</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b/>
                <w:color w:val="0000FF"/>
                <w:lang w:val="nl-BE"/>
              </w:rPr>
            </w:pPr>
          </w:p>
        </w:tc>
        <w:tc>
          <w:tcPr>
            <w:tcW w:w="288" w:type="dxa"/>
            <w:vAlign w:val="bottom"/>
          </w:tcPr>
          <w:p w:rsidR="007D5C4B" w:rsidRPr="008534D8" w:rsidRDefault="007D5C4B">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Onder fractie wordt verstaan één bestralingszitting per dag van één of meer velden.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Onder hyperfractionering wordt verstaan de meerdere bestralingszittingen per dag van één of meer velden met een tussenperiode van minstens        4 uren.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Gefractioneerde curietherapie wordt beschouwd als één bestralingsreeks en wordt dus éénmalig vergoed. Bij een interval van minstens 5 dagen kan in voorkomend geval een 2e simulatie en 2e planning aangerekend worden.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Onderscheiden doelgebieden die simultaan met curietherapie worden behandeld mogen per doelgebied worden aangerekend en vergoed (bv. simultane curietherapie van onderscheiden huidtumoren, van beide borsten,...).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Onder doelgebied wordt verstaan de tumor zelf, met een veiligheidsmarge om medisch en fysische redenen, samen met aangrenzende weiknoopgebieden die in dezelfde zitting worden behandeld.</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Voor de patiënten van categorie 1 en 2 mogen externe bestralingsreeksen van diverse doelgebieden in totaal op jaarbasis slechts drie maal aangerekend en vergoed worden.</w:t>
            </w:r>
          </w:p>
        </w:tc>
        <w:tc>
          <w:tcPr>
            <w:tcW w:w="288" w:type="dxa"/>
            <w:vAlign w:val="bottom"/>
          </w:tcPr>
          <w:p w:rsidR="008534D8" w:rsidRPr="008534D8" w:rsidRDefault="008534D8">
            <w:pPr>
              <w:spacing w:line="240" w:lineRule="atLeast"/>
              <w:rPr>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8534D8" w:rsidRDefault="007D5C4B">
            <w:pPr>
              <w:spacing w:line="240" w:lineRule="atLeast"/>
              <w:jc w:val="both"/>
              <w:rPr>
                <w:rFonts w:ascii="Arial" w:hAnsi="Arial"/>
                <w:color w:val="0000FF"/>
                <w:lang w:val="nl-BE"/>
              </w:rPr>
            </w:pPr>
          </w:p>
        </w:tc>
        <w:tc>
          <w:tcPr>
            <w:tcW w:w="288" w:type="dxa"/>
            <w:vAlign w:val="bottom"/>
          </w:tcPr>
          <w:p w:rsidR="007D5C4B" w:rsidRPr="008534D8" w:rsidRDefault="007D5C4B">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color w:val="0000FF"/>
                <w:lang w:val="nl-BE"/>
              </w:rPr>
              <w:t>Onderscheiden doelgebieden (al dan niet met één of meerdere lokalisaties) die simultaan met uitwendige bestraling worden behandeld mogen per doelgebied worden aangerekend en vergoed (bv. simultane bilaterale borstbestraling, mediastinale bestraling + hersenbestraling, bestraling van onderscheiden botmetastasen, ...)."</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i/>
                <w:sz w:val="18"/>
                <w:lang w:val="nl-BE"/>
              </w:rPr>
            </w:pPr>
            <w:r w:rsidRPr="008534D8">
              <w:rPr>
                <w:rFonts w:ascii="Arial" w:hAnsi="Arial"/>
                <w:i/>
                <w:color w:val="0000FF"/>
                <w:sz w:val="18"/>
                <w:lang w:val="nl-BE"/>
              </w:rPr>
              <w:t>(*)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8534D8" w:rsidRPr="008534D8" w:rsidRDefault="008534D8">
            <w:pPr>
              <w:spacing w:line="240" w:lineRule="atLeast"/>
              <w:rPr>
                <w:lang w:val="nl-BE"/>
              </w:rPr>
            </w:pPr>
          </w:p>
        </w:tc>
      </w:tr>
      <w:tr w:rsidR="00A871EC">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A871EC"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b/>
                <w:color w:val="0000FF"/>
                <w:lang w:val="nl-BE"/>
              </w:rPr>
              <w:t>"§ 2.</w:t>
            </w:r>
            <w:r w:rsidRPr="008534D8">
              <w:rPr>
                <w:rFonts w:ascii="Arial" w:hAnsi="Arial"/>
                <w:color w:val="0000FF"/>
                <w:lang w:val="nl-BE"/>
              </w:rPr>
              <w:t xml:space="preserve"> De honoraria voor de verstrekkingen inzake nucleaire geneeskunde omvatten de kosten welke met die onderzoekingen verband houden. Nochtans is de prijs van de gebruikte producten niet begrepen in de honoraria die zijn vastgesteld voor de behandelingen en voor de tests met radioactieve isotopen, exclusief de radioactieve producten die worden gebruikt voor alle verstrekkingen van artikel 18, § 2, B, e."</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b/>
                <w:color w:val="0000FF"/>
                <w:lang w:val="nl-BE"/>
              </w:rPr>
            </w:pP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Pr="008534D8" w:rsidRDefault="008534D8">
            <w:pPr>
              <w:spacing w:line="240" w:lineRule="atLeast"/>
              <w:jc w:val="both"/>
              <w:rPr>
                <w:rFonts w:ascii="Arial" w:hAnsi="Arial"/>
                <w:i/>
                <w:color w:val="0000FF"/>
                <w:sz w:val="18"/>
                <w:lang w:val="nl-BE"/>
              </w:rPr>
            </w:pPr>
            <w:r w:rsidRPr="008534D8">
              <w:rPr>
                <w:rFonts w:ascii="Arial" w:hAnsi="Arial"/>
                <w:i/>
                <w:color w:val="0000FF"/>
                <w:sz w:val="18"/>
                <w:lang w:val="nl-BE"/>
              </w:rPr>
              <w:t>(*)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8534D8" w:rsidRPr="008534D8" w:rsidRDefault="008534D8">
            <w:pPr>
              <w:spacing w:line="240" w:lineRule="atLeast"/>
              <w:rPr>
                <w:lang w:val="nl-BE"/>
              </w:rPr>
            </w:pPr>
          </w:p>
        </w:tc>
      </w:tr>
      <w:tr w:rsidR="00A871EC">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A871EC"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8534D8" w:rsidRDefault="008534D8">
            <w:pPr>
              <w:spacing w:line="240" w:lineRule="atLeast"/>
              <w:jc w:val="both"/>
              <w:rPr>
                <w:lang w:val="nl-BE"/>
              </w:rPr>
            </w:pPr>
            <w:r w:rsidRPr="008534D8">
              <w:rPr>
                <w:rFonts w:ascii="Arial" w:hAnsi="Arial"/>
                <w:b/>
                <w:color w:val="0000FF"/>
                <w:lang w:val="nl-BE"/>
              </w:rPr>
              <w:t>"§ 3.</w:t>
            </w:r>
            <w:r w:rsidRPr="008534D8">
              <w:rPr>
                <w:rFonts w:ascii="Arial" w:hAnsi="Arial"/>
                <w:color w:val="0000FF"/>
                <w:lang w:val="nl-BE"/>
              </w:rPr>
              <w:t xml:space="preserve"> De honoraria voor de radiotherapeutische verstrekkingen en voor de behandelingen met radioactieve isotopen mogen tijdens eenzelfde bestralingsreeks maxium tweemaal gecumuleerd worden met de honoraria voor raadpleging in de spreekkamer van de geneesheer."</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b/>
                <w:color w:val="0000FF"/>
                <w:lang w:val="nl-BE"/>
              </w:rPr>
            </w:pP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Pr="008534D8" w:rsidRDefault="008534D8">
            <w:pPr>
              <w:spacing w:line="240" w:lineRule="atLeast"/>
              <w:jc w:val="both"/>
              <w:rPr>
                <w:rFonts w:ascii="Arial" w:hAnsi="Arial"/>
                <w:i/>
                <w:color w:val="0000FF"/>
                <w:sz w:val="18"/>
                <w:lang w:val="nl-BE"/>
              </w:rPr>
            </w:pPr>
            <w:r w:rsidRPr="008534D8">
              <w:rPr>
                <w:rFonts w:ascii="Arial" w:hAnsi="Arial"/>
                <w:i/>
                <w:color w:val="0000FF"/>
                <w:sz w:val="18"/>
                <w:lang w:val="nl-BE"/>
              </w:rPr>
              <w:t xml:space="preserve">(*)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 </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Pr="008534D8" w:rsidRDefault="008534D8">
            <w:pPr>
              <w:spacing w:line="240" w:lineRule="atLeast"/>
              <w:jc w:val="both"/>
              <w:rPr>
                <w:rFonts w:ascii="Arial" w:hAnsi="Arial"/>
                <w:i/>
                <w:color w:val="0000FF"/>
                <w:sz w:val="18"/>
                <w:lang w:val="nl-BE"/>
              </w:rPr>
            </w:pPr>
            <w:r w:rsidRPr="008534D8">
              <w:rPr>
                <w:rFonts w:ascii="Arial" w:hAnsi="Arial"/>
                <w:i/>
                <w:color w:val="0000FF"/>
                <w:sz w:val="18"/>
                <w:lang w:val="nl-BE"/>
              </w:rPr>
              <w:t>"K.B. 19.4.2001" (in werking 1.6.2001 (*) ) + "K.B. 3.7.2003" (in werking 28.7.2003)</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lang w:val="nl-BE"/>
              </w:rPr>
            </w:pPr>
            <w:r w:rsidRPr="008534D8">
              <w:rPr>
                <w:rFonts w:ascii="Arial" w:hAnsi="Arial"/>
                <w:b/>
                <w:color w:val="0000FF"/>
                <w:lang w:val="nl-BE"/>
              </w:rPr>
              <w:t>"§ 4.</w:t>
            </w:r>
            <w:r w:rsidRPr="008534D8">
              <w:rPr>
                <w:rFonts w:ascii="Arial" w:hAnsi="Arial"/>
                <w:color w:val="0000FF"/>
                <w:lang w:val="nl-BE"/>
              </w:rPr>
              <w:t xml:space="preserve"> Voor de radiotherapeutische verstrekkingen is de bekwaming van geneesheer-specialist voor radiotherapie-oncologie vereist."</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b/>
                <w:color w:val="0000FF"/>
                <w:lang w:val="nl-BE"/>
              </w:rPr>
            </w:pP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Pr="008534D8" w:rsidRDefault="008534D8">
            <w:pPr>
              <w:spacing w:line="240" w:lineRule="atLeast"/>
              <w:jc w:val="both"/>
              <w:rPr>
                <w:rFonts w:ascii="Arial" w:hAnsi="Arial"/>
                <w:i/>
                <w:color w:val="0000FF"/>
                <w:sz w:val="18"/>
                <w:lang w:val="nl-BE"/>
              </w:rPr>
            </w:pPr>
            <w:r w:rsidRPr="008534D8">
              <w:rPr>
                <w:rFonts w:ascii="Arial" w:hAnsi="Arial"/>
                <w:i/>
                <w:color w:val="0000FF"/>
                <w:sz w:val="18"/>
                <w:lang w:val="nl-BE"/>
              </w:rPr>
              <w:t xml:space="preserve">(*)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 </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Pr="008534D8" w:rsidRDefault="008534D8" w:rsidP="00DF3AB5">
            <w:pPr>
              <w:spacing w:line="240" w:lineRule="atLeast"/>
              <w:jc w:val="both"/>
              <w:rPr>
                <w:rFonts w:ascii="Arial" w:hAnsi="Arial"/>
                <w:i/>
                <w:color w:val="0000FF"/>
                <w:sz w:val="18"/>
                <w:lang w:val="nl-BE"/>
              </w:rPr>
            </w:pPr>
            <w:r w:rsidRPr="008534D8">
              <w:rPr>
                <w:rFonts w:ascii="Arial" w:hAnsi="Arial"/>
                <w:i/>
                <w:color w:val="0000FF"/>
                <w:sz w:val="18"/>
                <w:lang w:val="nl-BE"/>
              </w:rPr>
              <w:t>"K.B. 19.4.2001" (in werking 1.6.2001 (*) ) + "K.B. 3.7.2003" (in werking 28.7.2003) + "Arrest nr.122.169 van de Raad van State van 14.8.2003" (B.S. 10.9.2003) + "Arrest nr.136.381 van de Raad van State van 21.10.2004"</w:t>
            </w:r>
            <w:r w:rsidR="00B02C03">
              <w:rPr>
                <w:rFonts w:ascii="Arial" w:hAnsi="Arial"/>
                <w:i/>
                <w:color w:val="0000FF"/>
                <w:sz w:val="18"/>
                <w:lang w:val="nl-BE"/>
              </w:rPr>
              <w:t xml:space="preserve"> (B.S. 14.1.2005</w:t>
            </w:r>
            <w:r w:rsidR="00B02C03" w:rsidRPr="008534D8">
              <w:rPr>
                <w:rFonts w:ascii="Arial" w:hAnsi="Arial"/>
                <w:i/>
                <w:color w:val="0000FF"/>
                <w:sz w:val="18"/>
                <w:lang w:val="nl-BE"/>
              </w:rPr>
              <w:t xml:space="preserve">) + "K.B. </w:t>
            </w:r>
            <w:r w:rsidR="00B02C03">
              <w:rPr>
                <w:rFonts w:ascii="Arial" w:hAnsi="Arial"/>
                <w:i/>
                <w:color w:val="0000FF"/>
                <w:sz w:val="18"/>
                <w:lang w:val="nl-BE"/>
              </w:rPr>
              <w:t>1</w:t>
            </w:r>
            <w:r w:rsidR="00B02C03" w:rsidRPr="008534D8">
              <w:rPr>
                <w:rFonts w:ascii="Arial" w:hAnsi="Arial"/>
                <w:i/>
                <w:color w:val="0000FF"/>
                <w:sz w:val="18"/>
                <w:lang w:val="nl-BE"/>
              </w:rPr>
              <w:t>.</w:t>
            </w:r>
            <w:r w:rsidR="00B02C03">
              <w:rPr>
                <w:rFonts w:ascii="Arial" w:hAnsi="Arial"/>
                <w:i/>
                <w:color w:val="0000FF"/>
                <w:sz w:val="18"/>
                <w:lang w:val="nl-BE"/>
              </w:rPr>
              <w:t>6</w:t>
            </w:r>
            <w:r w:rsidR="00B02C03" w:rsidRPr="008534D8">
              <w:rPr>
                <w:rFonts w:ascii="Arial" w:hAnsi="Arial"/>
                <w:i/>
                <w:color w:val="0000FF"/>
                <w:sz w:val="18"/>
                <w:lang w:val="nl-BE"/>
              </w:rPr>
              <w:t>.200</w:t>
            </w:r>
            <w:r w:rsidR="00B02C03">
              <w:rPr>
                <w:rFonts w:ascii="Arial" w:hAnsi="Arial"/>
                <w:i/>
                <w:color w:val="0000FF"/>
                <w:sz w:val="18"/>
                <w:lang w:val="nl-BE"/>
              </w:rPr>
              <w:t>8</w:t>
            </w:r>
            <w:r w:rsidR="00B02C03" w:rsidRPr="008534D8">
              <w:rPr>
                <w:rFonts w:ascii="Arial" w:hAnsi="Arial"/>
                <w:i/>
                <w:color w:val="0000FF"/>
                <w:sz w:val="18"/>
                <w:lang w:val="nl-BE"/>
              </w:rPr>
              <w:t xml:space="preserve">" (in werking </w:t>
            </w:r>
            <w:r w:rsidR="00B02C03">
              <w:rPr>
                <w:rFonts w:ascii="Arial" w:hAnsi="Arial"/>
                <w:i/>
                <w:color w:val="0000FF"/>
                <w:sz w:val="18"/>
                <w:lang w:val="nl-BE"/>
              </w:rPr>
              <w:t>1</w:t>
            </w:r>
            <w:r w:rsidR="00B02C03" w:rsidRPr="008534D8">
              <w:rPr>
                <w:rFonts w:ascii="Arial" w:hAnsi="Arial"/>
                <w:i/>
                <w:color w:val="0000FF"/>
                <w:sz w:val="18"/>
                <w:lang w:val="nl-BE"/>
              </w:rPr>
              <w:t>.</w:t>
            </w:r>
            <w:r w:rsidR="00B02C03">
              <w:rPr>
                <w:rFonts w:ascii="Arial" w:hAnsi="Arial"/>
                <w:i/>
                <w:color w:val="0000FF"/>
                <w:sz w:val="18"/>
                <w:lang w:val="nl-BE"/>
              </w:rPr>
              <w:t>8</w:t>
            </w:r>
            <w:r w:rsidR="00B02C03" w:rsidRPr="008534D8">
              <w:rPr>
                <w:rFonts w:ascii="Arial" w:hAnsi="Arial"/>
                <w:i/>
                <w:color w:val="0000FF"/>
                <w:sz w:val="18"/>
                <w:lang w:val="nl-BE"/>
              </w:rPr>
              <w:t>.200</w:t>
            </w:r>
            <w:r w:rsidR="00B02C03">
              <w:rPr>
                <w:rFonts w:ascii="Arial" w:hAnsi="Arial"/>
                <w:i/>
                <w:color w:val="0000FF"/>
                <w:sz w:val="18"/>
                <w:lang w:val="nl-BE"/>
              </w:rPr>
              <w:t>8</w:t>
            </w:r>
            <w:r w:rsidR="00B02C03" w:rsidRPr="008534D8">
              <w:rPr>
                <w:rFonts w:ascii="Arial" w:hAnsi="Arial"/>
                <w:i/>
                <w:color w:val="0000FF"/>
                <w:sz w:val="18"/>
                <w:lang w:val="nl-BE"/>
              </w:rPr>
              <w:t>)</w:t>
            </w:r>
            <w:r w:rsidR="00DF3AB5" w:rsidRPr="008534D8">
              <w:rPr>
                <w:rFonts w:ascii="Arial" w:hAnsi="Arial"/>
                <w:i/>
                <w:color w:val="0000FF"/>
                <w:sz w:val="18"/>
                <w:lang w:val="nl-BE"/>
              </w:rPr>
              <w:t xml:space="preserve"> + "K.B. </w:t>
            </w:r>
            <w:r w:rsidR="00DF3AB5">
              <w:rPr>
                <w:rFonts w:ascii="Arial" w:hAnsi="Arial"/>
                <w:i/>
                <w:color w:val="0000FF"/>
                <w:sz w:val="18"/>
                <w:lang w:val="nl-BE"/>
              </w:rPr>
              <w:t>18.8.2010</w:t>
            </w:r>
            <w:r w:rsidR="00DF3AB5" w:rsidRPr="008534D8">
              <w:rPr>
                <w:rFonts w:ascii="Arial" w:hAnsi="Arial"/>
                <w:i/>
                <w:color w:val="0000FF"/>
                <w:sz w:val="18"/>
                <w:lang w:val="nl-BE"/>
              </w:rPr>
              <w:t xml:space="preserve">" (in werking </w:t>
            </w:r>
            <w:r w:rsidR="00DF3AB5">
              <w:rPr>
                <w:rFonts w:ascii="Arial" w:hAnsi="Arial"/>
                <w:i/>
                <w:color w:val="0000FF"/>
                <w:sz w:val="18"/>
                <w:lang w:val="nl-BE"/>
              </w:rPr>
              <w:t>1</w:t>
            </w:r>
            <w:r w:rsidR="00DF3AB5" w:rsidRPr="008534D8">
              <w:rPr>
                <w:rFonts w:ascii="Arial" w:hAnsi="Arial"/>
                <w:i/>
                <w:color w:val="0000FF"/>
                <w:sz w:val="18"/>
                <w:lang w:val="nl-BE"/>
              </w:rPr>
              <w:t>.</w:t>
            </w:r>
            <w:r w:rsidR="00DF3AB5">
              <w:rPr>
                <w:rFonts w:ascii="Arial" w:hAnsi="Arial"/>
                <w:i/>
                <w:color w:val="0000FF"/>
                <w:sz w:val="18"/>
                <w:lang w:val="nl-BE"/>
              </w:rPr>
              <w:t>11.2010</w:t>
            </w:r>
            <w:r w:rsidR="00DF3AB5" w:rsidRPr="008534D8">
              <w:rPr>
                <w:rFonts w:ascii="Arial" w:hAnsi="Arial"/>
                <w:i/>
                <w:color w:val="0000FF"/>
                <w:sz w:val="18"/>
                <w:lang w:val="nl-BE"/>
              </w:rPr>
              <w:t>)</w:t>
            </w: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C8413C" w:rsidRDefault="008534D8">
            <w:pPr>
              <w:spacing w:line="240" w:lineRule="atLeast"/>
              <w:rPr>
                <w:rFonts w:ascii="Arial" w:hAnsi="Arial" w:cs="Arial"/>
                <w:lang w:val="nl-BE"/>
              </w:rPr>
            </w:pPr>
          </w:p>
        </w:tc>
        <w:tc>
          <w:tcPr>
            <w:tcW w:w="576" w:type="dxa"/>
          </w:tcPr>
          <w:p w:rsidR="008534D8" w:rsidRPr="00C8413C" w:rsidRDefault="008534D8">
            <w:pPr>
              <w:spacing w:line="240" w:lineRule="atLeast"/>
              <w:rPr>
                <w:rFonts w:ascii="Arial" w:hAnsi="Arial" w:cs="Arial"/>
                <w:lang w:val="nl-BE"/>
              </w:rPr>
            </w:pPr>
          </w:p>
        </w:tc>
        <w:tc>
          <w:tcPr>
            <w:tcW w:w="864" w:type="dxa"/>
          </w:tcPr>
          <w:p w:rsidR="008534D8" w:rsidRPr="00C8413C" w:rsidRDefault="008534D8">
            <w:pPr>
              <w:spacing w:line="240" w:lineRule="atLeast"/>
              <w:rPr>
                <w:rFonts w:ascii="Arial" w:hAnsi="Arial" w:cs="Arial"/>
                <w:lang w:val="nl-BE"/>
              </w:rPr>
            </w:pPr>
          </w:p>
        </w:tc>
        <w:tc>
          <w:tcPr>
            <w:tcW w:w="864" w:type="dxa"/>
          </w:tcPr>
          <w:p w:rsidR="008534D8" w:rsidRPr="00C8413C" w:rsidRDefault="008534D8">
            <w:pPr>
              <w:spacing w:line="240" w:lineRule="atLeast"/>
              <w:rPr>
                <w:rFonts w:ascii="Arial" w:hAnsi="Arial" w:cs="Arial"/>
                <w:lang w:val="nl-BE"/>
              </w:rPr>
            </w:pPr>
          </w:p>
        </w:tc>
        <w:tc>
          <w:tcPr>
            <w:tcW w:w="6720" w:type="dxa"/>
            <w:gridSpan w:val="3"/>
          </w:tcPr>
          <w:p w:rsidR="008534D8" w:rsidRPr="00A527E7" w:rsidRDefault="00624273">
            <w:pPr>
              <w:spacing w:line="240" w:lineRule="atLeast"/>
              <w:jc w:val="both"/>
              <w:rPr>
                <w:rFonts w:ascii="Arial" w:hAnsi="Arial" w:cs="Arial"/>
                <w:color w:val="0000FF"/>
                <w:lang w:val="nl-BE"/>
              </w:rPr>
            </w:pPr>
            <w:r w:rsidRPr="00A527E7">
              <w:rPr>
                <w:rFonts w:ascii="Arial" w:hAnsi="Arial"/>
                <w:b/>
                <w:color w:val="0000FF"/>
                <w:lang w:val="nl-BE"/>
              </w:rPr>
              <w:t>"</w:t>
            </w:r>
            <w:r w:rsidR="00C8413C" w:rsidRPr="00A527E7">
              <w:rPr>
                <w:rFonts w:ascii="Arial" w:hAnsi="Arial" w:cs="Arial"/>
                <w:b/>
                <w:color w:val="0000FF"/>
                <w:lang w:val="nl-BE"/>
              </w:rPr>
              <w:t>§ 5.</w:t>
            </w:r>
            <w:r w:rsidR="00C8413C" w:rsidRPr="00A527E7">
              <w:rPr>
                <w:rFonts w:ascii="Arial" w:hAnsi="Arial" w:cs="Arial"/>
                <w:color w:val="0000FF"/>
                <w:lang w:val="nl-BE"/>
              </w:rPr>
              <w:t xml:space="preserve"> De geneesheren die zijn erkend als specialist voor een ander specialisme dan radiotherapie-oncologie, mogen de verstrekkingen inzake radiotherapie aanrekenen die verwant zijn met hun specialisme.</w:t>
            </w:r>
          </w:p>
        </w:tc>
        <w:tc>
          <w:tcPr>
            <w:tcW w:w="288" w:type="dxa"/>
            <w:vAlign w:val="bottom"/>
          </w:tcPr>
          <w:p w:rsidR="008534D8" w:rsidRPr="00A527E7" w:rsidRDefault="008534D8">
            <w:pPr>
              <w:spacing w:line="240" w:lineRule="atLeast"/>
              <w:rPr>
                <w:rFonts w:ascii="Arial" w:hAnsi="Arial" w:cs="Arial"/>
                <w:color w:val="0000FF"/>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A527E7" w:rsidRDefault="007D5C4B">
            <w:pPr>
              <w:spacing w:line="240" w:lineRule="atLeast"/>
              <w:jc w:val="both"/>
              <w:rPr>
                <w:rFonts w:ascii="Arial" w:hAnsi="Arial"/>
                <w:b/>
                <w:color w:val="0000FF"/>
                <w:lang w:val="nl-BE"/>
              </w:rPr>
            </w:pPr>
          </w:p>
        </w:tc>
        <w:tc>
          <w:tcPr>
            <w:tcW w:w="288" w:type="dxa"/>
            <w:vAlign w:val="bottom"/>
          </w:tcPr>
          <w:p w:rsidR="007D5C4B" w:rsidRPr="00A527E7" w:rsidRDefault="007D5C4B">
            <w:pPr>
              <w:spacing w:line="240" w:lineRule="atLeast"/>
              <w:rPr>
                <w:color w:val="0000FF"/>
                <w:lang w:val="nl-BE"/>
              </w:rPr>
            </w:pPr>
          </w:p>
        </w:tc>
      </w:tr>
      <w:tr w:rsidR="00A871EC" w:rsidRPr="00A16305">
        <w:trPr>
          <w:cantSplit/>
        </w:trPr>
        <w:tc>
          <w:tcPr>
            <w:tcW w:w="288" w:type="dxa"/>
          </w:tcPr>
          <w:p w:rsidR="008534D8" w:rsidRPr="00C8413C" w:rsidRDefault="008534D8">
            <w:pPr>
              <w:spacing w:line="240" w:lineRule="atLeast"/>
              <w:rPr>
                <w:rFonts w:ascii="Arial" w:hAnsi="Arial" w:cs="Arial"/>
                <w:lang w:val="nl-BE"/>
              </w:rPr>
            </w:pPr>
          </w:p>
        </w:tc>
        <w:tc>
          <w:tcPr>
            <w:tcW w:w="576" w:type="dxa"/>
          </w:tcPr>
          <w:p w:rsidR="008534D8" w:rsidRPr="00C8413C" w:rsidRDefault="008534D8">
            <w:pPr>
              <w:spacing w:line="240" w:lineRule="atLeast"/>
              <w:rPr>
                <w:rFonts w:ascii="Arial" w:hAnsi="Arial" w:cs="Arial"/>
                <w:lang w:val="nl-BE"/>
              </w:rPr>
            </w:pPr>
          </w:p>
        </w:tc>
        <w:tc>
          <w:tcPr>
            <w:tcW w:w="864" w:type="dxa"/>
          </w:tcPr>
          <w:p w:rsidR="008534D8" w:rsidRPr="00C8413C" w:rsidRDefault="008534D8">
            <w:pPr>
              <w:spacing w:line="240" w:lineRule="atLeast"/>
              <w:rPr>
                <w:rFonts w:ascii="Arial" w:hAnsi="Arial" w:cs="Arial"/>
                <w:lang w:val="nl-BE"/>
              </w:rPr>
            </w:pPr>
          </w:p>
        </w:tc>
        <w:tc>
          <w:tcPr>
            <w:tcW w:w="864" w:type="dxa"/>
          </w:tcPr>
          <w:p w:rsidR="008534D8" w:rsidRPr="00C8413C" w:rsidRDefault="008534D8">
            <w:pPr>
              <w:spacing w:line="240" w:lineRule="atLeast"/>
              <w:rPr>
                <w:rFonts w:ascii="Arial" w:hAnsi="Arial" w:cs="Arial"/>
                <w:lang w:val="nl-BE"/>
              </w:rPr>
            </w:pPr>
          </w:p>
        </w:tc>
        <w:tc>
          <w:tcPr>
            <w:tcW w:w="6720" w:type="dxa"/>
            <w:gridSpan w:val="3"/>
          </w:tcPr>
          <w:p w:rsidR="008534D8" w:rsidRPr="00A527E7" w:rsidRDefault="00C8413C">
            <w:pPr>
              <w:spacing w:line="240" w:lineRule="atLeast"/>
              <w:jc w:val="both"/>
              <w:rPr>
                <w:rFonts w:ascii="Arial" w:hAnsi="Arial" w:cs="Arial"/>
                <w:color w:val="0000FF"/>
                <w:lang w:val="nl-BE"/>
              </w:rPr>
            </w:pPr>
            <w:r w:rsidRPr="00A527E7">
              <w:rPr>
                <w:rFonts w:ascii="Arial" w:hAnsi="Arial" w:cs="Arial"/>
                <w:color w:val="0000FF"/>
                <w:lang w:val="nl-BE"/>
              </w:rPr>
              <w:t>De geneesheren die zijn erkend als specialist voor een ander specialisme dan nucleaire geneeskunde, mogen de verstrekkingen inzake nucleaire geneeskunde aanrekenen die verwant zijn met hun specialisme.</w:t>
            </w:r>
          </w:p>
        </w:tc>
        <w:tc>
          <w:tcPr>
            <w:tcW w:w="288" w:type="dxa"/>
            <w:vAlign w:val="bottom"/>
          </w:tcPr>
          <w:p w:rsidR="008534D8" w:rsidRPr="00A527E7" w:rsidRDefault="008534D8">
            <w:pPr>
              <w:spacing w:line="240" w:lineRule="atLeast"/>
              <w:rPr>
                <w:rFonts w:ascii="Arial" w:hAnsi="Arial" w:cs="Arial"/>
                <w:color w:val="0000FF"/>
                <w:lang w:val="nl-BE"/>
              </w:rPr>
            </w:pPr>
          </w:p>
        </w:tc>
      </w:tr>
      <w:tr w:rsidR="007D5C4B" w:rsidRPr="00A16305">
        <w:trPr>
          <w:cantSplit/>
        </w:trPr>
        <w:tc>
          <w:tcPr>
            <w:tcW w:w="288" w:type="dxa"/>
          </w:tcPr>
          <w:p w:rsidR="007D5C4B" w:rsidRPr="008534D8" w:rsidRDefault="007D5C4B">
            <w:pPr>
              <w:spacing w:line="240" w:lineRule="atLeast"/>
              <w:rPr>
                <w:lang w:val="nl-BE"/>
              </w:rPr>
            </w:pPr>
          </w:p>
        </w:tc>
        <w:tc>
          <w:tcPr>
            <w:tcW w:w="576"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864" w:type="dxa"/>
          </w:tcPr>
          <w:p w:rsidR="007D5C4B" w:rsidRPr="008534D8" w:rsidRDefault="007D5C4B">
            <w:pPr>
              <w:spacing w:line="240" w:lineRule="atLeast"/>
              <w:rPr>
                <w:lang w:val="nl-BE"/>
              </w:rPr>
            </w:pPr>
          </w:p>
        </w:tc>
        <w:tc>
          <w:tcPr>
            <w:tcW w:w="6720" w:type="dxa"/>
            <w:gridSpan w:val="3"/>
          </w:tcPr>
          <w:p w:rsidR="007D5C4B" w:rsidRPr="00A527E7" w:rsidRDefault="007D5C4B">
            <w:pPr>
              <w:spacing w:line="240" w:lineRule="atLeast"/>
              <w:jc w:val="both"/>
              <w:rPr>
                <w:rFonts w:ascii="Arial" w:hAnsi="Arial"/>
                <w:color w:val="0000FF"/>
                <w:lang w:val="nl-BE"/>
              </w:rPr>
            </w:pPr>
          </w:p>
        </w:tc>
        <w:tc>
          <w:tcPr>
            <w:tcW w:w="288" w:type="dxa"/>
            <w:vAlign w:val="bottom"/>
          </w:tcPr>
          <w:p w:rsidR="007D5C4B" w:rsidRPr="00A527E7" w:rsidRDefault="007D5C4B">
            <w:pPr>
              <w:spacing w:line="240" w:lineRule="atLeast"/>
              <w:rPr>
                <w:color w:val="0000FF"/>
                <w:lang w:val="nl-BE"/>
              </w:rPr>
            </w:pPr>
          </w:p>
        </w:tc>
      </w:tr>
      <w:tr w:rsidR="00A871EC" w:rsidRPr="00A16305">
        <w:trPr>
          <w:cantSplit/>
        </w:trPr>
        <w:tc>
          <w:tcPr>
            <w:tcW w:w="288" w:type="dxa"/>
          </w:tcPr>
          <w:p w:rsidR="008534D8" w:rsidRPr="00C8413C" w:rsidRDefault="008534D8">
            <w:pPr>
              <w:spacing w:line="240" w:lineRule="atLeast"/>
              <w:rPr>
                <w:rFonts w:ascii="Arial" w:hAnsi="Arial" w:cs="Arial"/>
                <w:lang w:val="nl-BE"/>
              </w:rPr>
            </w:pPr>
          </w:p>
        </w:tc>
        <w:tc>
          <w:tcPr>
            <w:tcW w:w="576" w:type="dxa"/>
          </w:tcPr>
          <w:p w:rsidR="008534D8" w:rsidRPr="00C8413C" w:rsidRDefault="008534D8">
            <w:pPr>
              <w:spacing w:line="240" w:lineRule="atLeast"/>
              <w:rPr>
                <w:rFonts w:ascii="Arial" w:hAnsi="Arial" w:cs="Arial"/>
                <w:lang w:val="nl-BE"/>
              </w:rPr>
            </w:pPr>
          </w:p>
        </w:tc>
        <w:tc>
          <w:tcPr>
            <w:tcW w:w="864" w:type="dxa"/>
          </w:tcPr>
          <w:p w:rsidR="008534D8" w:rsidRPr="00C8413C" w:rsidRDefault="008534D8">
            <w:pPr>
              <w:spacing w:line="240" w:lineRule="atLeast"/>
              <w:rPr>
                <w:rFonts w:ascii="Arial" w:hAnsi="Arial" w:cs="Arial"/>
                <w:lang w:val="nl-BE"/>
              </w:rPr>
            </w:pPr>
          </w:p>
        </w:tc>
        <w:tc>
          <w:tcPr>
            <w:tcW w:w="864" w:type="dxa"/>
          </w:tcPr>
          <w:p w:rsidR="008534D8" w:rsidRPr="00C8413C" w:rsidRDefault="008534D8">
            <w:pPr>
              <w:spacing w:line="240" w:lineRule="atLeast"/>
              <w:jc w:val="both"/>
              <w:rPr>
                <w:rFonts w:ascii="Arial" w:hAnsi="Arial" w:cs="Arial"/>
                <w:i/>
                <w:color w:val="0000FF"/>
                <w:sz w:val="18"/>
                <w:lang w:val="nl-BE"/>
              </w:rPr>
            </w:pPr>
          </w:p>
        </w:tc>
        <w:tc>
          <w:tcPr>
            <w:tcW w:w="6720" w:type="dxa"/>
            <w:gridSpan w:val="3"/>
          </w:tcPr>
          <w:p w:rsidR="008534D8" w:rsidRPr="00A527E7" w:rsidRDefault="00C8413C">
            <w:pPr>
              <w:spacing w:line="240" w:lineRule="atLeast"/>
              <w:jc w:val="both"/>
              <w:rPr>
                <w:rFonts w:ascii="Arial" w:hAnsi="Arial" w:cs="Arial"/>
                <w:i/>
                <w:color w:val="0000FF"/>
                <w:sz w:val="18"/>
                <w:lang w:val="nl-BE"/>
              </w:rPr>
            </w:pPr>
            <w:r w:rsidRPr="00A527E7">
              <w:rPr>
                <w:rFonts w:ascii="Arial" w:hAnsi="Arial" w:cs="Arial"/>
                <w:color w:val="0000FF"/>
                <w:lang w:val="nl-BE"/>
              </w:rPr>
              <w:t>In dit geval dienen deze geneesheren bij oncologische behandeling een multidisciplinair consult (rangnummers 350372-350383, 350394-350405 of 350416-350420</w:t>
            </w:r>
            <w:r w:rsidR="00DF3AB5">
              <w:rPr>
                <w:rFonts w:ascii="Arial" w:hAnsi="Arial" w:cs="Arial"/>
                <w:color w:val="0000FF"/>
                <w:lang w:val="nl-BE"/>
              </w:rPr>
              <w:t xml:space="preserve"> </w:t>
            </w:r>
            <w:r w:rsidR="00DF3AB5" w:rsidRPr="00F22D9C">
              <w:rPr>
                <w:rFonts w:ascii="Arial" w:hAnsi="Arial" w:cs="Arial"/>
                <w:color w:val="0000FF"/>
                <w:lang w:val="nl-BE"/>
              </w:rPr>
              <w:t>of 350276-350280 of 350291-350302</w:t>
            </w:r>
            <w:r w:rsidRPr="00A527E7">
              <w:rPr>
                <w:rFonts w:ascii="Arial" w:hAnsi="Arial" w:cs="Arial"/>
                <w:color w:val="0000FF"/>
                <w:lang w:val="nl-BE"/>
              </w:rPr>
              <w:t>) aan te gaan teneinde alle aspecten van de therapie te plannen.</w:t>
            </w:r>
          </w:p>
        </w:tc>
        <w:tc>
          <w:tcPr>
            <w:tcW w:w="288" w:type="dxa"/>
            <w:vAlign w:val="bottom"/>
          </w:tcPr>
          <w:p w:rsidR="008534D8" w:rsidRPr="00A527E7" w:rsidRDefault="008534D8">
            <w:pPr>
              <w:spacing w:line="240" w:lineRule="atLeast"/>
              <w:rPr>
                <w:rFonts w:ascii="Arial" w:hAnsi="Arial" w:cs="Arial"/>
                <w:color w:val="0000FF"/>
                <w:lang w:val="nl-BE"/>
              </w:rPr>
            </w:pPr>
          </w:p>
        </w:tc>
      </w:tr>
      <w:tr w:rsidR="00C8413C" w:rsidRPr="00A16305">
        <w:trPr>
          <w:cantSplit/>
        </w:trPr>
        <w:tc>
          <w:tcPr>
            <w:tcW w:w="288" w:type="dxa"/>
          </w:tcPr>
          <w:p w:rsidR="00C8413C" w:rsidRPr="008534D8" w:rsidRDefault="00C8413C">
            <w:pPr>
              <w:spacing w:line="240" w:lineRule="atLeast"/>
              <w:rPr>
                <w:lang w:val="nl-BE"/>
              </w:rPr>
            </w:pPr>
          </w:p>
        </w:tc>
        <w:tc>
          <w:tcPr>
            <w:tcW w:w="576" w:type="dxa"/>
          </w:tcPr>
          <w:p w:rsidR="00C8413C" w:rsidRPr="008534D8" w:rsidRDefault="00C8413C">
            <w:pPr>
              <w:spacing w:line="240" w:lineRule="atLeast"/>
              <w:rPr>
                <w:lang w:val="nl-BE"/>
              </w:rPr>
            </w:pPr>
          </w:p>
        </w:tc>
        <w:tc>
          <w:tcPr>
            <w:tcW w:w="864" w:type="dxa"/>
          </w:tcPr>
          <w:p w:rsidR="00C8413C" w:rsidRPr="008534D8" w:rsidRDefault="00C8413C">
            <w:pPr>
              <w:spacing w:line="240" w:lineRule="atLeast"/>
              <w:rPr>
                <w:lang w:val="nl-BE"/>
              </w:rPr>
            </w:pPr>
          </w:p>
        </w:tc>
        <w:tc>
          <w:tcPr>
            <w:tcW w:w="864" w:type="dxa"/>
          </w:tcPr>
          <w:p w:rsidR="00C8413C" w:rsidRPr="008534D8" w:rsidRDefault="00C8413C">
            <w:pPr>
              <w:spacing w:line="240" w:lineRule="atLeast"/>
              <w:jc w:val="both"/>
              <w:rPr>
                <w:rFonts w:ascii="Arial" w:hAnsi="Arial"/>
                <w:i/>
                <w:color w:val="0000FF"/>
                <w:sz w:val="18"/>
                <w:lang w:val="nl-BE"/>
              </w:rPr>
            </w:pPr>
          </w:p>
        </w:tc>
        <w:tc>
          <w:tcPr>
            <w:tcW w:w="6720" w:type="dxa"/>
            <w:gridSpan w:val="3"/>
          </w:tcPr>
          <w:p w:rsidR="00C8413C" w:rsidRPr="00A527E7" w:rsidRDefault="00C8413C">
            <w:pPr>
              <w:spacing w:line="240" w:lineRule="atLeast"/>
              <w:jc w:val="both"/>
              <w:rPr>
                <w:rFonts w:ascii="Arial" w:hAnsi="Arial"/>
                <w:i/>
                <w:color w:val="0000FF"/>
                <w:sz w:val="18"/>
                <w:lang w:val="nl-BE"/>
              </w:rPr>
            </w:pPr>
          </w:p>
        </w:tc>
        <w:tc>
          <w:tcPr>
            <w:tcW w:w="288" w:type="dxa"/>
            <w:vAlign w:val="bottom"/>
          </w:tcPr>
          <w:p w:rsidR="00C8413C" w:rsidRPr="00A527E7" w:rsidRDefault="00C8413C">
            <w:pPr>
              <w:spacing w:line="240" w:lineRule="atLeast"/>
              <w:rPr>
                <w:color w:val="0000FF"/>
                <w:lang w:val="nl-BE"/>
              </w:rPr>
            </w:pPr>
          </w:p>
        </w:tc>
      </w:tr>
      <w:tr w:rsidR="00C8413C" w:rsidRPr="00A16305">
        <w:trPr>
          <w:cantSplit/>
        </w:trPr>
        <w:tc>
          <w:tcPr>
            <w:tcW w:w="288" w:type="dxa"/>
          </w:tcPr>
          <w:p w:rsidR="00C8413C" w:rsidRPr="00C8413C" w:rsidRDefault="00C8413C">
            <w:pPr>
              <w:spacing w:line="240" w:lineRule="atLeast"/>
              <w:rPr>
                <w:rFonts w:ascii="Arial" w:hAnsi="Arial" w:cs="Arial"/>
                <w:lang w:val="nl-BE"/>
              </w:rPr>
            </w:pPr>
          </w:p>
        </w:tc>
        <w:tc>
          <w:tcPr>
            <w:tcW w:w="576"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jc w:val="both"/>
              <w:rPr>
                <w:rFonts w:ascii="Arial" w:hAnsi="Arial" w:cs="Arial"/>
                <w:i/>
                <w:color w:val="0000FF"/>
                <w:sz w:val="18"/>
                <w:lang w:val="nl-BE"/>
              </w:rPr>
            </w:pPr>
          </w:p>
        </w:tc>
        <w:tc>
          <w:tcPr>
            <w:tcW w:w="6720" w:type="dxa"/>
            <w:gridSpan w:val="3"/>
          </w:tcPr>
          <w:p w:rsidR="00C8413C" w:rsidRPr="00A527E7" w:rsidRDefault="00C8413C">
            <w:pPr>
              <w:spacing w:line="240" w:lineRule="atLeast"/>
              <w:jc w:val="both"/>
              <w:rPr>
                <w:rFonts w:ascii="Arial" w:hAnsi="Arial" w:cs="Arial"/>
                <w:i/>
                <w:color w:val="0000FF"/>
                <w:sz w:val="18"/>
                <w:lang w:val="nl-BE"/>
              </w:rPr>
            </w:pPr>
            <w:r w:rsidRPr="00A527E7">
              <w:rPr>
                <w:rFonts w:ascii="Arial" w:hAnsi="Arial" w:cs="Arial"/>
                <w:color w:val="0000FF"/>
                <w:lang w:val="nl-BE"/>
              </w:rPr>
              <w:t>Nochtans mogen de verstrekkingen inzake curietherapie en nucleaire geneeskunde alleen worden verricht door de geneesheren en in de inrichtingen die, overeenkomstig de ter zake geldende wettelijke bepalingen, ertoe gemachtigd zijn radioactieve stoffen onder zich te houden en te gebruiken tot geneeskundige doeleinden.</w:t>
            </w:r>
          </w:p>
        </w:tc>
        <w:tc>
          <w:tcPr>
            <w:tcW w:w="288" w:type="dxa"/>
            <w:vAlign w:val="bottom"/>
          </w:tcPr>
          <w:p w:rsidR="00C8413C" w:rsidRPr="00A527E7" w:rsidRDefault="00C8413C">
            <w:pPr>
              <w:spacing w:line="240" w:lineRule="atLeast"/>
              <w:rPr>
                <w:rFonts w:ascii="Arial" w:hAnsi="Arial" w:cs="Arial"/>
                <w:color w:val="0000FF"/>
                <w:lang w:val="nl-BE"/>
              </w:rPr>
            </w:pPr>
          </w:p>
        </w:tc>
      </w:tr>
      <w:tr w:rsidR="00A871EC" w:rsidRPr="00A16305">
        <w:trPr>
          <w:cantSplit/>
        </w:trPr>
        <w:tc>
          <w:tcPr>
            <w:tcW w:w="288" w:type="dxa"/>
          </w:tcPr>
          <w:p w:rsidR="008534D8" w:rsidRPr="00C8413C" w:rsidRDefault="008534D8">
            <w:pPr>
              <w:spacing w:line="240" w:lineRule="atLeast"/>
              <w:rPr>
                <w:lang w:val="nl-BE"/>
              </w:rPr>
            </w:pPr>
          </w:p>
        </w:tc>
        <w:tc>
          <w:tcPr>
            <w:tcW w:w="576" w:type="dxa"/>
          </w:tcPr>
          <w:p w:rsidR="008534D8" w:rsidRPr="00C8413C" w:rsidRDefault="008534D8">
            <w:pPr>
              <w:spacing w:line="240" w:lineRule="atLeast"/>
              <w:rPr>
                <w:lang w:val="nl-BE"/>
              </w:rPr>
            </w:pPr>
          </w:p>
        </w:tc>
        <w:tc>
          <w:tcPr>
            <w:tcW w:w="864" w:type="dxa"/>
          </w:tcPr>
          <w:p w:rsidR="008534D8" w:rsidRPr="00C8413C" w:rsidRDefault="008534D8">
            <w:pPr>
              <w:spacing w:line="240" w:lineRule="atLeast"/>
              <w:rPr>
                <w:lang w:val="nl-BE"/>
              </w:rPr>
            </w:pPr>
          </w:p>
        </w:tc>
        <w:tc>
          <w:tcPr>
            <w:tcW w:w="864" w:type="dxa"/>
          </w:tcPr>
          <w:p w:rsidR="008534D8" w:rsidRPr="00C8413C" w:rsidRDefault="008534D8">
            <w:pPr>
              <w:spacing w:line="240" w:lineRule="atLeast"/>
              <w:rPr>
                <w:lang w:val="nl-BE"/>
              </w:rPr>
            </w:pPr>
          </w:p>
        </w:tc>
        <w:tc>
          <w:tcPr>
            <w:tcW w:w="6720" w:type="dxa"/>
            <w:gridSpan w:val="3"/>
          </w:tcPr>
          <w:p w:rsidR="008534D8" w:rsidRPr="00A527E7" w:rsidRDefault="008534D8">
            <w:pPr>
              <w:spacing w:line="240" w:lineRule="atLeast"/>
              <w:jc w:val="both"/>
              <w:rPr>
                <w:color w:val="0000FF"/>
                <w:lang w:val="nl-BE"/>
              </w:rPr>
            </w:pPr>
          </w:p>
        </w:tc>
        <w:tc>
          <w:tcPr>
            <w:tcW w:w="288" w:type="dxa"/>
            <w:vAlign w:val="bottom"/>
          </w:tcPr>
          <w:p w:rsidR="008534D8" w:rsidRPr="00A527E7" w:rsidRDefault="008534D8">
            <w:pPr>
              <w:spacing w:line="240" w:lineRule="atLeast"/>
              <w:rPr>
                <w:color w:val="0000FF"/>
                <w:lang w:val="nl-BE"/>
              </w:rPr>
            </w:pPr>
          </w:p>
        </w:tc>
      </w:tr>
      <w:tr w:rsidR="00C8413C" w:rsidRPr="00A16305">
        <w:trPr>
          <w:cantSplit/>
        </w:trPr>
        <w:tc>
          <w:tcPr>
            <w:tcW w:w="288" w:type="dxa"/>
          </w:tcPr>
          <w:p w:rsidR="00C8413C" w:rsidRPr="00C8413C" w:rsidRDefault="00C8413C">
            <w:pPr>
              <w:spacing w:line="240" w:lineRule="atLeast"/>
              <w:rPr>
                <w:rFonts w:ascii="Arial" w:hAnsi="Arial" w:cs="Arial"/>
                <w:lang w:val="nl-BE"/>
              </w:rPr>
            </w:pPr>
          </w:p>
        </w:tc>
        <w:tc>
          <w:tcPr>
            <w:tcW w:w="576"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rPr>
                <w:rFonts w:ascii="Arial" w:hAnsi="Arial" w:cs="Arial"/>
                <w:lang w:val="nl-BE"/>
              </w:rPr>
            </w:pPr>
          </w:p>
        </w:tc>
        <w:tc>
          <w:tcPr>
            <w:tcW w:w="6720" w:type="dxa"/>
            <w:gridSpan w:val="3"/>
          </w:tcPr>
          <w:p w:rsidR="00C8413C" w:rsidRPr="00A527E7" w:rsidRDefault="00C8413C">
            <w:pPr>
              <w:spacing w:line="240" w:lineRule="atLeast"/>
              <w:jc w:val="both"/>
              <w:rPr>
                <w:rFonts w:ascii="Arial" w:hAnsi="Arial" w:cs="Arial"/>
                <w:color w:val="0000FF"/>
                <w:lang w:val="nl-BE"/>
              </w:rPr>
            </w:pPr>
            <w:r w:rsidRPr="00A527E7">
              <w:rPr>
                <w:rFonts w:ascii="Arial" w:hAnsi="Arial" w:cs="Arial"/>
                <w:color w:val="0000FF"/>
                <w:lang w:val="nl-BE"/>
              </w:rPr>
              <w:t>Behoudens voor de oppervlaktetherapieën bedoeld onder rangnummer 444334-444345 en voor de intraluminale curietherapie bedoeld onder rangnummer 444275-444286 wordt de tussenkomst van de verplichte verzekering voor geneeskundige verzorging en uitkeringen in de radiotherapeutische verstrekkingen afhankelijk gemaakt van de voorwaarde dat die verstrekkingen worden verricht in een dienst radiotherapie die is erkend overeenkomstig het koninklijk besluit van 5 april 1991 houdende vaststelling van de normen waaraan een dienst radiotherapie moet voldoen om te worden erkend als medisch-technische dienst zoals bedoeld in artikel 44 van de wet op de ziekenhuizen, gecoördineerd op 7 augustus 1987.</w:t>
            </w:r>
          </w:p>
        </w:tc>
        <w:tc>
          <w:tcPr>
            <w:tcW w:w="288" w:type="dxa"/>
            <w:vAlign w:val="bottom"/>
          </w:tcPr>
          <w:p w:rsidR="00C8413C" w:rsidRPr="00A527E7" w:rsidRDefault="00C8413C">
            <w:pPr>
              <w:spacing w:line="240" w:lineRule="atLeast"/>
              <w:rPr>
                <w:rFonts w:ascii="Arial" w:hAnsi="Arial" w:cs="Arial"/>
                <w:color w:val="0000FF"/>
                <w:lang w:val="nl-BE"/>
              </w:rPr>
            </w:pPr>
          </w:p>
        </w:tc>
      </w:tr>
      <w:tr w:rsidR="00C8413C" w:rsidRPr="00A16305">
        <w:trPr>
          <w:cantSplit/>
        </w:trPr>
        <w:tc>
          <w:tcPr>
            <w:tcW w:w="288" w:type="dxa"/>
          </w:tcPr>
          <w:p w:rsidR="00C8413C" w:rsidRPr="00C8413C" w:rsidRDefault="00C8413C">
            <w:pPr>
              <w:spacing w:line="240" w:lineRule="atLeast"/>
              <w:rPr>
                <w:lang w:val="nl-BE"/>
              </w:rPr>
            </w:pPr>
          </w:p>
        </w:tc>
        <w:tc>
          <w:tcPr>
            <w:tcW w:w="576" w:type="dxa"/>
          </w:tcPr>
          <w:p w:rsidR="00C8413C" w:rsidRPr="00C8413C" w:rsidRDefault="00C8413C">
            <w:pPr>
              <w:spacing w:line="240" w:lineRule="atLeast"/>
              <w:rPr>
                <w:lang w:val="nl-BE"/>
              </w:rPr>
            </w:pPr>
          </w:p>
        </w:tc>
        <w:tc>
          <w:tcPr>
            <w:tcW w:w="864" w:type="dxa"/>
          </w:tcPr>
          <w:p w:rsidR="00C8413C" w:rsidRPr="00C8413C" w:rsidRDefault="00C8413C">
            <w:pPr>
              <w:spacing w:line="240" w:lineRule="atLeast"/>
              <w:rPr>
                <w:lang w:val="nl-BE"/>
              </w:rPr>
            </w:pPr>
          </w:p>
        </w:tc>
        <w:tc>
          <w:tcPr>
            <w:tcW w:w="864" w:type="dxa"/>
          </w:tcPr>
          <w:p w:rsidR="00C8413C" w:rsidRPr="00C8413C" w:rsidRDefault="00C8413C">
            <w:pPr>
              <w:spacing w:line="240" w:lineRule="atLeast"/>
              <w:rPr>
                <w:lang w:val="nl-BE"/>
              </w:rPr>
            </w:pPr>
          </w:p>
        </w:tc>
        <w:tc>
          <w:tcPr>
            <w:tcW w:w="6720" w:type="dxa"/>
            <w:gridSpan w:val="3"/>
          </w:tcPr>
          <w:p w:rsidR="00C8413C" w:rsidRPr="00A527E7" w:rsidRDefault="00C8413C">
            <w:pPr>
              <w:spacing w:line="240" w:lineRule="atLeast"/>
              <w:jc w:val="both"/>
              <w:rPr>
                <w:color w:val="0000FF"/>
                <w:lang w:val="nl-BE"/>
              </w:rPr>
            </w:pPr>
          </w:p>
        </w:tc>
        <w:tc>
          <w:tcPr>
            <w:tcW w:w="288" w:type="dxa"/>
            <w:vAlign w:val="bottom"/>
          </w:tcPr>
          <w:p w:rsidR="00C8413C" w:rsidRPr="00A527E7" w:rsidRDefault="00C8413C">
            <w:pPr>
              <w:spacing w:line="240" w:lineRule="atLeast"/>
              <w:rPr>
                <w:color w:val="0000FF"/>
                <w:lang w:val="nl-BE"/>
              </w:rPr>
            </w:pPr>
          </w:p>
        </w:tc>
      </w:tr>
      <w:tr w:rsidR="00C8413C" w:rsidRPr="00A16305">
        <w:trPr>
          <w:cantSplit/>
        </w:trPr>
        <w:tc>
          <w:tcPr>
            <w:tcW w:w="288" w:type="dxa"/>
          </w:tcPr>
          <w:p w:rsidR="00C8413C" w:rsidRPr="00C8413C" w:rsidRDefault="00C8413C">
            <w:pPr>
              <w:spacing w:line="240" w:lineRule="atLeast"/>
              <w:rPr>
                <w:rFonts w:ascii="Arial" w:hAnsi="Arial" w:cs="Arial"/>
                <w:lang w:val="nl-BE"/>
              </w:rPr>
            </w:pPr>
          </w:p>
        </w:tc>
        <w:tc>
          <w:tcPr>
            <w:tcW w:w="576"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rPr>
                <w:rFonts w:ascii="Arial" w:hAnsi="Arial" w:cs="Arial"/>
                <w:lang w:val="nl-BE"/>
              </w:rPr>
            </w:pPr>
          </w:p>
        </w:tc>
        <w:tc>
          <w:tcPr>
            <w:tcW w:w="6720" w:type="dxa"/>
            <w:gridSpan w:val="3"/>
          </w:tcPr>
          <w:p w:rsidR="00C8413C" w:rsidRPr="00A527E7" w:rsidRDefault="00C8413C">
            <w:pPr>
              <w:spacing w:line="240" w:lineRule="atLeast"/>
              <w:jc w:val="both"/>
              <w:rPr>
                <w:rFonts w:ascii="Arial" w:hAnsi="Arial" w:cs="Arial"/>
                <w:color w:val="0000FF"/>
                <w:lang w:val="nl-BE"/>
              </w:rPr>
            </w:pPr>
            <w:r w:rsidRPr="00A527E7">
              <w:rPr>
                <w:rFonts w:ascii="Arial" w:hAnsi="Arial" w:cs="Arial"/>
                <w:color w:val="0000FF"/>
                <w:lang w:val="nl-BE"/>
              </w:rPr>
              <w:t>In afwijking van de bepaling omschreven in het vorige lid mogen de applicaties met permanente ingekapselde bronnen ter behandeling van een lokaal beperkt tumoraal proces met curietherapie, aangerekend via het rangnummer 444253-444264, worden toegepast in een ziekenhuis dat niet beschikt over een erkende dienst radiotherapie :</w:t>
            </w:r>
          </w:p>
        </w:tc>
        <w:tc>
          <w:tcPr>
            <w:tcW w:w="288" w:type="dxa"/>
            <w:vAlign w:val="bottom"/>
          </w:tcPr>
          <w:p w:rsidR="00C8413C" w:rsidRPr="00A527E7" w:rsidRDefault="00C8413C">
            <w:pPr>
              <w:spacing w:line="240" w:lineRule="atLeast"/>
              <w:rPr>
                <w:rFonts w:ascii="Arial" w:hAnsi="Arial" w:cs="Arial"/>
                <w:color w:val="0000FF"/>
                <w:lang w:val="nl-BE"/>
              </w:rPr>
            </w:pPr>
          </w:p>
        </w:tc>
      </w:tr>
      <w:tr w:rsidR="00C8413C" w:rsidRPr="00A16305">
        <w:trPr>
          <w:cantSplit/>
        </w:trPr>
        <w:tc>
          <w:tcPr>
            <w:tcW w:w="288" w:type="dxa"/>
          </w:tcPr>
          <w:p w:rsidR="00C8413C" w:rsidRPr="00C8413C" w:rsidRDefault="00C8413C">
            <w:pPr>
              <w:spacing w:line="240" w:lineRule="atLeast"/>
              <w:rPr>
                <w:lang w:val="nl-BE"/>
              </w:rPr>
            </w:pPr>
          </w:p>
        </w:tc>
        <w:tc>
          <w:tcPr>
            <w:tcW w:w="576" w:type="dxa"/>
          </w:tcPr>
          <w:p w:rsidR="00C8413C" w:rsidRPr="00C8413C" w:rsidRDefault="00C8413C">
            <w:pPr>
              <w:spacing w:line="240" w:lineRule="atLeast"/>
              <w:rPr>
                <w:lang w:val="nl-BE"/>
              </w:rPr>
            </w:pPr>
          </w:p>
        </w:tc>
        <w:tc>
          <w:tcPr>
            <w:tcW w:w="864" w:type="dxa"/>
          </w:tcPr>
          <w:p w:rsidR="00C8413C" w:rsidRPr="00C8413C" w:rsidRDefault="00C8413C">
            <w:pPr>
              <w:spacing w:line="240" w:lineRule="atLeast"/>
              <w:rPr>
                <w:lang w:val="nl-BE"/>
              </w:rPr>
            </w:pPr>
          </w:p>
        </w:tc>
        <w:tc>
          <w:tcPr>
            <w:tcW w:w="864" w:type="dxa"/>
          </w:tcPr>
          <w:p w:rsidR="00C8413C" w:rsidRPr="00C8413C" w:rsidRDefault="00C8413C">
            <w:pPr>
              <w:spacing w:line="240" w:lineRule="atLeast"/>
              <w:rPr>
                <w:lang w:val="nl-BE"/>
              </w:rPr>
            </w:pPr>
          </w:p>
        </w:tc>
        <w:tc>
          <w:tcPr>
            <w:tcW w:w="6720" w:type="dxa"/>
            <w:gridSpan w:val="3"/>
          </w:tcPr>
          <w:p w:rsidR="00C8413C" w:rsidRPr="00A527E7" w:rsidRDefault="00C8413C">
            <w:pPr>
              <w:spacing w:line="240" w:lineRule="atLeast"/>
              <w:jc w:val="both"/>
              <w:rPr>
                <w:color w:val="0000FF"/>
                <w:lang w:val="nl-BE"/>
              </w:rPr>
            </w:pPr>
          </w:p>
        </w:tc>
        <w:tc>
          <w:tcPr>
            <w:tcW w:w="288" w:type="dxa"/>
            <w:vAlign w:val="bottom"/>
          </w:tcPr>
          <w:p w:rsidR="00C8413C" w:rsidRPr="00A527E7" w:rsidRDefault="00C8413C">
            <w:pPr>
              <w:spacing w:line="240" w:lineRule="atLeast"/>
              <w:rPr>
                <w:color w:val="0000FF"/>
                <w:lang w:val="nl-BE"/>
              </w:rPr>
            </w:pPr>
          </w:p>
        </w:tc>
      </w:tr>
      <w:tr w:rsidR="00C8413C" w:rsidRPr="00A16305">
        <w:trPr>
          <w:cantSplit/>
        </w:trPr>
        <w:tc>
          <w:tcPr>
            <w:tcW w:w="288" w:type="dxa"/>
          </w:tcPr>
          <w:p w:rsidR="00C8413C" w:rsidRPr="00C8413C" w:rsidRDefault="00C8413C">
            <w:pPr>
              <w:spacing w:line="240" w:lineRule="atLeast"/>
              <w:rPr>
                <w:rFonts w:ascii="Arial" w:hAnsi="Arial" w:cs="Arial"/>
                <w:lang w:val="nl-BE"/>
              </w:rPr>
            </w:pPr>
          </w:p>
        </w:tc>
        <w:tc>
          <w:tcPr>
            <w:tcW w:w="576"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rPr>
                <w:rFonts w:ascii="Arial" w:hAnsi="Arial" w:cs="Arial"/>
                <w:lang w:val="nl-BE"/>
              </w:rPr>
            </w:pPr>
          </w:p>
        </w:tc>
        <w:tc>
          <w:tcPr>
            <w:tcW w:w="6720" w:type="dxa"/>
            <w:gridSpan w:val="3"/>
          </w:tcPr>
          <w:p w:rsidR="00C8413C" w:rsidRPr="00A527E7" w:rsidRDefault="00C8413C">
            <w:pPr>
              <w:spacing w:line="240" w:lineRule="atLeast"/>
              <w:jc w:val="both"/>
              <w:rPr>
                <w:rFonts w:ascii="Arial" w:hAnsi="Arial" w:cs="Arial"/>
                <w:color w:val="0000FF"/>
                <w:lang w:val="nl-BE"/>
              </w:rPr>
            </w:pPr>
            <w:r w:rsidRPr="00A527E7">
              <w:rPr>
                <w:rFonts w:ascii="Arial" w:hAnsi="Arial" w:cs="Arial"/>
                <w:color w:val="0000FF"/>
                <w:lang w:val="nl-BE"/>
              </w:rPr>
              <w:t>1° in zoverre dat het ziekenhuis waar deze applicatie wordt verricht een schriftelijk samenwerkingsakkoord heeft afgesloten met een ziekenhuis dat een erkende dienst radiotherapie heeft. Dit schriftelijk akkoord tussen ziekenhuizen beschrijft waar en door wie de verschillende onderdelen van de behandeling zullen worden uitgevoerd alsook de daarmee gepaard gaande verantwoordelijkheden. De prestaties verricht door de geneesheer-specialist voor radiotherapie-oncologie en de taak van de erkende deskundige in de medische stralingsfysica worden hierin beschreven, alsook de wijze van bestelling, gebruik en beheer van radioactieve producten - in overeenstemming met het Ministerieel besluit van 10 april 2002 besluit tot wijziging van de lijst gevoegd bij het koninklijk besluit van 21 december 2001 tot vaststelling van de procedures, termijnen en voorwaarden inzake de tegemoetkoming van de verplichte verzekering voor geneeskundige verzorging en uitkeringen in de kosten van farmaceutische specialiteiten, en in overeenstemming met het Koninklijk besluit van 20 juli 2001 « houdende algemeen reglement op de bescherming van de bevolking, van de werknemers en het leefmilieu tegen het gevaar van de ioniserende stralingen »;</w:t>
            </w:r>
          </w:p>
        </w:tc>
        <w:tc>
          <w:tcPr>
            <w:tcW w:w="288" w:type="dxa"/>
            <w:vAlign w:val="bottom"/>
          </w:tcPr>
          <w:p w:rsidR="00C8413C" w:rsidRPr="00A527E7" w:rsidRDefault="00C8413C">
            <w:pPr>
              <w:spacing w:line="240" w:lineRule="atLeast"/>
              <w:rPr>
                <w:rFonts w:ascii="Arial" w:hAnsi="Arial" w:cs="Arial"/>
                <w:color w:val="0000FF"/>
                <w:lang w:val="nl-BE"/>
              </w:rPr>
            </w:pPr>
          </w:p>
        </w:tc>
      </w:tr>
      <w:tr w:rsidR="00C8413C" w:rsidRPr="00A16305">
        <w:trPr>
          <w:cantSplit/>
        </w:trPr>
        <w:tc>
          <w:tcPr>
            <w:tcW w:w="288" w:type="dxa"/>
          </w:tcPr>
          <w:p w:rsidR="00C8413C" w:rsidRPr="00C8413C" w:rsidRDefault="00C8413C">
            <w:pPr>
              <w:spacing w:line="240" w:lineRule="atLeast"/>
              <w:rPr>
                <w:lang w:val="nl-BE"/>
              </w:rPr>
            </w:pPr>
          </w:p>
        </w:tc>
        <w:tc>
          <w:tcPr>
            <w:tcW w:w="576" w:type="dxa"/>
          </w:tcPr>
          <w:p w:rsidR="00C8413C" w:rsidRPr="00C8413C" w:rsidRDefault="00C8413C">
            <w:pPr>
              <w:spacing w:line="240" w:lineRule="atLeast"/>
              <w:rPr>
                <w:lang w:val="nl-BE"/>
              </w:rPr>
            </w:pPr>
          </w:p>
        </w:tc>
        <w:tc>
          <w:tcPr>
            <w:tcW w:w="864" w:type="dxa"/>
          </w:tcPr>
          <w:p w:rsidR="00C8413C" w:rsidRPr="00C8413C" w:rsidRDefault="00C8413C">
            <w:pPr>
              <w:spacing w:line="240" w:lineRule="atLeast"/>
              <w:rPr>
                <w:lang w:val="nl-BE"/>
              </w:rPr>
            </w:pPr>
          </w:p>
        </w:tc>
        <w:tc>
          <w:tcPr>
            <w:tcW w:w="864" w:type="dxa"/>
          </w:tcPr>
          <w:p w:rsidR="00C8413C" w:rsidRPr="00C8413C" w:rsidRDefault="00C8413C">
            <w:pPr>
              <w:spacing w:line="240" w:lineRule="atLeast"/>
              <w:rPr>
                <w:lang w:val="nl-BE"/>
              </w:rPr>
            </w:pPr>
          </w:p>
        </w:tc>
        <w:tc>
          <w:tcPr>
            <w:tcW w:w="6720" w:type="dxa"/>
            <w:gridSpan w:val="3"/>
          </w:tcPr>
          <w:p w:rsidR="00C8413C" w:rsidRPr="00A527E7" w:rsidRDefault="00C8413C">
            <w:pPr>
              <w:spacing w:line="240" w:lineRule="atLeast"/>
              <w:jc w:val="both"/>
              <w:rPr>
                <w:color w:val="0000FF"/>
                <w:lang w:val="nl-BE"/>
              </w:rPr>
            </w:pPr>
          </w:p>
        </w:tc>
        <w:tc>
          <w:tcPr>
            <w:tcW w:w="288" w:type="dxa"/>
            <w:vAlign w:val="bottom"/>
          </w:tcPr>
          <w:p w:rsidR="00C8413C" w:rsidRPr="00A527E7" w:rsidRDefault="00C8413C">
            <w:pPr>
              <w:spacing w:line="240" w:lineRule="atLeast"/>
              <w:rPr>
                <w:color w:val="0000FF"/>
                <w:lang w:val="nl-BE"/>
              </w:rPr>
            </w:pPr>
          </w:p>
        </w:tc>
      </w:tr>
      <w:tr w:rsidR="00C8413C" w:rsidRPr="00A16305">
        <w:trPr>
          <w:cantSplit/>
        </w:trPr>
        <w:tc>
          <w:tcPr>
            <w:tcW w:w="288" w:type="dxa"/>
          </w:tcPr>
          <w:p w:rsidR="00C8413C" w:rsidRPr="00C8413C" w:rsidRDefault="00C8413C">
            <w:pPr>
              <w:spacing w:line="240" w:lineRule="atLeast"/>
              <w:rPr>
                <w:rFonts w:ascii="Arial" w:hAnsi="Arial" w:cs="Arial"/>
                <w:lang w:val="nl-BE"/>
              </w:rPr>
            </w:pPr>
          </w:p>
        </w:tc>
        <w:tc>
          <w:tcPr>
            <w:tcW w:w="576"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rPr>
                <w:rFonts w:ascii="Arial" w:hAnsi="Arial" w:cs="Arial"/>
                <w:lang w:val="nl-BE"/>
              </w:rPr>
            </w:pPr>
          </w:p>
        </w:tc>
        <w:tc>
          <w:tcPr>
            <w:tcW w:w="6720" w:type="dxa"/>
            <w:gridSpan w:val="3"/>
          </w:tcPr>
          <w:p w:rsidR="00C8413C" w:rsidRPr="00A527E7" w:rsidRDefault="00C8413C">
            <w:pPr>
              <w:spacing w:line="240" w:lineRule="atLeast"/>
              <w:jc w:val="both"/>
              <w:rPr>
                <w:rFonts w:ascii="Arial" w:hAnsi="Arial" w:cs="Arial"/>
                <w:color w:val="0000FF"/>
                <w:lang w:val="nl-BE"/>
              </w:rPr>
            </w:pPr>
            <w:r w:rsidRPr="00A527E7">
              <w:rPr>
                <w:rFonts w:ascii="Arial" w:hAnsi="Arial" w:cs="Arial"/>
                <w:color w:val="0000FF"/>
                <w:lang w:val="nl-BE"/>
              </w:rPr>
              <w:t>2° in zoverre dat de planning bedoeld onder rangnummer 444393-444404 mee wordt ontworpen door de aan de erkende dienst radiotherapie verbonden erkende deskundige in de medische stralingsfysica en dat de simulatie bedoeld onder rangnummer 444356-444360 verricht wordt door de geneesheer-specialist voor radiotherapie-oncologie verbonden aan de erkende dienst radiotherapie;</w:t>
            </w:r>
          </w:p>
        </w:tc>
        <w:tc>
          <w:tcPr>
            <w:tcW w:w="288" w:type="dxa"/>
            <w:vAlign w:val="bottom"/>
          </w:tcPr>
          <w:p w:rsidR="00C8413C" w:rsidRPr="00A527E7" w:rsidRDefault="00C8413C">
            <w:pPr>
              <w:spacing w:line="240" w:lineRule="atLeast"/>
              <w:rPr>
                <w:rFonts w:ascii="Arial" w:hAnsi="Arial" w:cs="Arial"/>
                <w:color w:val="0000FF"/>
                <w:lang w:val="nl-BE"/>
              </w:rPr>
            </w:pPr>
          </w:p>
        </w:tc>
      </w:tr>
      <w:tr w:rsidR="00C8413C" w:rsidRPr="00A16305">
        <w:trPr>
          <w:cantSplit/>
        </w:trPr>
        <w:tc>
          <w:tcPr>
            <w:tcW w:w="288" w:type="dxa"/>
          </w:tcPr>
          <w:p w:rsidR="00C8413C" w:rsidRPr="00C8413C" w:rsidRDefault="00C8413C">
            <w:pPr>
              <w:spacing w:line="240" w:lineRule="atLeast"/>
              <w:rPr>
                <w:lang w:val="nl-BE"/>
              </w:rPr>
            </w:pPr>
          </w:p>
        </w:tc>
        <w:tc>
          <w:tcPr>
            <w:tcW w:w="576" w:type="dxa"/>
          </w:tcPr>
          <w:p w:rsidR="00C8413C" w:rsidRPr="00C8413C" w:rsidRDefault="00C8413C">
            <w:pPr>
              <w:spacing w:line="240" w:lineRule="atLeast"/>
              <w:rPr>
                <w:lang w:val="nl-BE"/>
              </w:rPr>
            </w:pPr>
          </w:p>
        </w:tc>
        <w:tc>
          <w:tcPr>
            <w:tcW w:w="864" w:type="dxa"/>
          </w:tcPr>
          <w:p w:rsidR="00C8413C" w:rsidRPr="00C8413C" w:rsidRDefault="00C8413C">
            <w:pPr>
              <w:spacing w:line="240" w:lineRule="atLeast"/>
              <w:rPr>
                <w:lang w:val="nl-BE"/>
              </w:rPr>
            </w:pPr>
          </w:p>
        </w:tc>
        <w:tc>
          <w:tcPr>
            <w:tcW w:w="864" w:type="dxa"/>
          </w:tcPr>
          <w:p w:rsidR="00C8413C" w:rsidRPr="00C8413C" w:rsidRDefault="00C8413C">
            <w:pPr>
              <w:spacing w:line="240" w:lineRule="atLeast"/>
              <w:rPr>
                <w:lang w:val="nl-BE"/>
              </w:rPr>
            </w:pPr>
          </w:p>
        </w:tc>
        <w:tc>
          <w:tcPr>
            <w:tcW w:w="6720" w:type="dxa"/>
            <w:gridSpan w:val="3"/>
          </w:tcPr>
          <w:p w:rsidR="00C8413C" w:rsidRPr="00A527E7" w:rsidRDefault="00C8413C">
            <w:pPr>
              <w:spacing w:line="240" w:lineRule="atLeast"/>
              <w:jc w:val="both"/>
              <w:rPr>
                <w:color w:val="0000FF"/>
                <w:lang w:val="nl-BE"/>
              </w:rPr>
            </w:pPr>
          </w:p>
        </w:tc>
        <w:tc>
          <w:tcPr>
            <w:tcW w:w="288" w:type="dxa"/>
            <w:vAlign w:val="bottom"/>
          </w:tcPr>
          <w:p w:rsidR="00C8413C" w:rsidRPr="00A527E7" w:rsidRDefault="00C8413C">
            <w:pPr>
              <w:spacing w:line="240" w:lineRule="atLeast"/>
              <w:rPr>
                <w:color w:val="0000FF"/>
                <w:lang w:val="nl-BE"/>
              </w:rPr>
            </w:pPr>
          </w:p>
        </w:tc>
      </w:tr>
      <w:tr w:rsidR="00C8413C" w:rsidRPr="00A16305">
        <w:trPr>
          <w:cantSplit/>
        </w:trPr>
        <w:tc>
          <w:tcPr>
            <w:tcW w:w="288" w:type="dxa"/>
          </w:tcPr>
          <w:p w:rsidR="00C8413C" w:rsidRPr="00C8413C" w:rsidRDefault="00C8413C">
            <w:pPr>
              <w:spacing w:line="240" w:lineRule="atLeast"/>
              <w:rPr>
                <w:rFonts w:ascii="Arial" w:hAnsi="Arial" w:cs="Arial"/>
                <w:lang w:val="nl-BE"/>
              </w:rPr>
            </w:pPr>
          </w:p>
        </w:tc>
        <w:tc>
          <w:tcPr>
            <w:tcW w:w="576"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rPr>
                <w:rFonts w:ascii="Arial" w:hAnsi="Arial" w:cs="Arial"/>
                <w:lang w:val="nl-BE"/>
              </w:rPr>
            </w:pPr>
          </w:p>
        </w:tc>
        <w:tc>
          <w:tcPr>
            <w:tcW w:w="864" w:type="dxa"/>
          </w:tcPr>
          <w:p w:rsidR="00C8413C" w:rsidRPr="00C8413C" w:rsidRDefault="00C8413C">
            <w:pPr>
              <w:spacing w:line="240" w:lineRule="atLeast"/>
              <w:rPr>
                <w:rFonts w:ascii="Arial" w:hAnsi="Arial" w:cs="Arial"/>
                <w:lang w:val="nl-BE"/>
              </w:rPr>
            </w:pPr>
          </w:p>
        </w:tc>
        <w:tc>
          <w:tcPr>
            <w:tcW w:w="6720" w:type="dxa"/>
            <w:gridSpan w:val="3"/>
          </w:tcPr>
          <w:p w:rsidR="00C8413C" w:rsidRPr="00A527E7" w:rsidRDefault="00C8413C">
            <w:pPr>
              <w:spacing w:line="240" w:lineRule="atLeast"/>
              <w:jc w:val="both"/>
              <w:rPr>
                <w:rFonts w:ascii="Arial" w:hAnsi="Arial" w:cs="Arial"/>
                <w:color w:val="0000FF"/>
                <w:lang w:val="nl-BE"/>
              </w:rPr>
            </w:pPr>
            <w:r w:rsidRPr="00A527E7">
              <w:rPr>
                <w:rFonts w:ascii="Arial" w:hAnsi="Arial" w:cs="Arial"/>
                <w:color w:val="0000FF"/>
                <w:lang w:val="nl-BE"/>
              </w:rPr>
              <w:t>3° in zoverre dat de radiotherapeutische verstrekkingen worden uitgevoerd en geattesteerd door een geneesheer-specialist voor radiotherapie-oncologie die verbonden is aan een erkende dienst radiotherapie.</w:t>
            </w:r>
            <w:r w:rsidR="00624273" w:rsidRPr="00A527E7">
              <w:rPr>
                <w:rFonts w:ascii="Arial" w:hAnsi="Arial"/>
                <w:color w:val="0000FF"/>
                <w:lang w:val="nl-BE"/>
              </w:rPr>
              <w:t>"</w:t>
            </w:r>
          </w:p>
        </w:tc>
        <w:tc>
          <w:tcPr>
            <w:tcW w:w="288" w:type="dxa"/>
            <w:vAlign w:val="bottom"/>
          </w:tcPr>
          <w:p w:rsidR="00C8413C" w:rsidRPr="00A527E7" w:rsidRDefault="00C8413C">
            <w:pPr>
              <w:spacing w:line="240" w:lineRule="atLeast"/>
              <w:rPr>
                <w:rFonts w:ascii="Arial" w:hAnsi="Arial" w:cs="Arial"/>
                <w:color w:val="0000FF"/>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6720" w:type="dxa"/>
            <w:gridSpan w:val="3"/>
          </w:tcPr>
          <w:p w:rsidR="008534D8" w:rsidRPr="008534D8" w:rsidRDefault="008534D8">
            <w:pPr>
              <w:spacing w:line="240" w:lineRule="atLeast"/>
              <w:jc w:val="both"/>
              <w:rPr>
                <w:rFonts w:ascii="Arial" w:hAnsi="Arial"/>
                <w:color w:val="0000FF"/>
                <w:lang w:val="nl-BE"/>
              </w:rPr>
            </w:pPr>
          </w:p>
        </w:tc>
        <w:tc>
          <w:tcPr>
            <w:tcW w:w="288" w:type="dxa"/>
            <w:vAlign w:val="bottom"/>
          </w:tcPr>
          <w:p w:rsidR="008534D8" w:rsidRPr="008534D8" w:rsidRDefault="008534D8">
            <w:pPr>
              <w:spacing w:line="240" w:lineRule="atLeast"/>
              <w:rPr>
                <w:lang w:val="nl-BE"/>
              </w:rPr>
            </w:pPr>
          </w:p>
        </w:tc>
      </w:tr>
      <w:tr w:rsidR="00A871EC" w:rsidRPr="00A16305">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Pr="008534D8" w:rsidRDefault="008534D8">
            <w:pPr>
              <w:spacing w:line="240" w:lineRule="atLeast"/>
              <w:jc w:val="both"/>
              <w:rPr>
                <w:rFonts w:ascii="Arial" w:hAnsi="Arial"/>
                <w:i/>
                <w:color w:val="0000FF"/>
                <w:sz w:val="18"/>
                <w:lang w:val="nl-BE"/>
              </w:rPr>
            </w:pPr>
            <w:r w:rsidRPr="008534D8">
              <w:rPr>
                <w:rFonts w:ascii="Arial" w:hAnsi="Arial"/>
                <w:i/>
                <w:color w:val="0000FF"/>
                <w:sz w:val="18"/>
                <w:lang w:val="nl-BE"/>
              </w:rPr>
              <w:t>(*)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8534D8" w:rsidRPr="008534D8" w:rsidRDefault="008534D8">
            <w:pPr>
              <w:spacing w:line="240" w:lineRule="atLeast"/>
              <w:rPr>
                <w:lang w:val="nl-BE"/>
              </w:rPr>
            </w:pPr>
          </w:p>
        </w:tc>
      </w:tr>
      <w:tr w:rsidR="00A871EC">
        <w:trPr>
          <w:cantSplit/>
        </w:trPr>
        <w:tc>
          <w:tcPr>
            <w:tcW w:w="288" w:type="dxa"/>
          </w:tcPr>
          <w:p w:rsidR="008534D8" w:rsidRPr="008534D8" w:rsidRDefault="008534D8">
            <w:pPr>
              <w:spacing w:line="240" w:lineRule="atLeast"/>
              <w:rPr>
                <w:lang w:val="nl-BE"/>
              </w:rPr>
            </w:pPr>
          </w:p>
        </w:tc>
        <w:tc>
          <w:tcPr>
            <w:tcW w:w="576"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rPr>
                <w:lang w:val="nl-BE"/>
              </w:rPr>
            </w:pPr>
          </w:p>
        </w:tc>
        <w:tc>
          <w:tcPr>
            <w:tcW w:w="864" w:type="dxa"/>
          </w:tcPr>
          <w:p w:rsidR="008534D8" w:rsidRPr="008534D8" w:rsidRDefault="008534D8">
            <w:pPr>
              <w:spacing w:line="240" w:lineRule="atLeast"/>
              <w:jc w:val="both"/>
              <w:rPr>
                <w:rFonts w:ascii="Arial" w:hAnsi="Arial"/>
                <w:i/>
                <w:color w:val="0000FF"/>
                <w:sz w:val="18"/>
                <w:lang w:val="nl-BE"/>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A871EC"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7D5C4B" w:rsidRDefault="008534D8">
            <w:pPr>
              <w:spacing w:line="240" w:lineRule="atLeast"/>
              <w:jc w:val="both"/>
              <w:rPr>
                <w:lang w:val="nl-BE"/>
              </w:rPr>
            </w:pPr>
            <w:r w:rsidRPr="007D5C4B">
              <w:rPr>
                <w:rFonts w:ascii="Arial" w:hAnsi="Arial"/>
                <w:b/>
                <w:color w:val="0000FF"/>
                <w:lang w:val="nl-BE"/>
              </w:rPr>
              <w:t>"§ 5bis</w:t>
            </w:r>
            <w:r w:rsidRPr="007D5C4B">
              <w:rPr>
                <w:rFonts w:ascii="Arial" w:hAnsi="Arial"/>
                <w:i/>
                <w:color w:val="0000FF"/>
                <w:lang w:val="nl-BE"/>
              </w:rPr>
              <w:t>.</w:t>
            </w:r>
            <w:r w:rsidRPr="007D5C4B">
              <w:rPr>
                <w:rFonts w:ascii="Arial" w:hAnsi="Arial"/>
                <w:color w:val="0000FF"/>
                <w:lang w:val="nl-BE"/>
              </w:rPr>
              <w:t xml:space="preserve"> De apothekers en de licentiaten in de wetenschappen die door de Minister die de Volksgezondheid onder zijn bevoegdheid heeft, zijn erkend om verstrekkingen inzake klinische biologie te verrichten en die bovendien door dezelfde Minister als bevoegd zijn erkend om tests met radio-isotopen in vitro te verrichten, mogen die in artikel 18, § 2, B, e, opgenomen verstrekkingen aanrekenen welke overeenstemmen met de groepen van verstrekkingen inzake klinische biologie waarvoor zij zijn erkend.</w:t>
            </w: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7D5C4B" w:rsidRDefault="007D5C4B">
            <w:pPr>
              <w:spacing w:line="240" w:lineRule="atLeast"/>
              <w:jc w:val="both"/>
              <w:rPr>
                <w:rFonts w:ascii="Arial" w:hAnsi="Arial"/>
                <w:b/>
                <w:color w:val="0000FF"/>
                <w:lang w:val="nl-BE"/>
              </w:rPr>
            </w:pPr>
          </w:p>
        </w:tc>
        <w:tc>
          <w:tcPr>
            <w:tcW w:w="288" w:type="dxa"/>
            <w:vAlign w:val="bottom"/>
          </w:tcPr>
          <w:p w:rsidR="007D5C4B" w:rsidRPr="007D5C4B" w:rsidRDefault="007D5C4B">
            <w:pPr>
              <w:spacing w:line="240" w:lineRule="atLeast"/>
              <w:rPr>
                <w:lang w:val="nl-BE"/>
              </w:rPr>
            </w:pPr>
          </w:p>
        </w:tc>
      </w:tr>
      <w:tr w:rsidR="00A871EC"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lang w:val="nl-BE"/>
              </w:rPr>
            </w:pPr>
            <w:r w:rsidRPr="007D5C4B">
              <w:rPr>
                <w:rFonts w:ascii="Arial" w:hAnsi="Arial"/>
                <w:color w:val="0000FF"/>
                <w:lang w:val="nl-BE"/>
              </w:rPr>
              <w:t>Nochtans mogen die verstrekkingen alleen worden verricht door de apothekers en de licentiaten in de wetenschappen en in de inrichtingen die overeenkomstig de ter zake geldende wettelijke bepalingen, ertoe gemachtigd zijn radioactieve stoffen onder zich te houden en te gebruiken tot geneeskundige doeleinden."</w:t>
            </w:r>
          </w:p>
        </w:tc>
        <w:tc>
          <w:tcPr>
            <w:tcW w:w="288" w:type="dxa"/>
            <w:vAlign w:val="bottom"/>
          </w:tcPr>
          <w:p w:rsidR="008534D8" w:rsidRPr="007D5C4B" w:rsidRDefault="008534D8">
            <w:pPr>
              <w:spacing w:line="240" w:lineRule="atLeast"/>
              <w:rPr>
                <w:lang w:val="nl-BE"/>
              </w:rPr>
            </w:pPr>
          </w:p>
        </w:tc>
      </w:tr>
      <w:tr w:rsidR="00A871EC"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rFonts w:ascii="Arial" w:hAnsi="Arial"/>
                <w:color w:val="0000FF"/>
                <w:lang w:val="nl-BE"/>
              </w:rPr>
            </w:pPr>
          </w:p>
        </w:tc>
        <w:tc>
          <w:tcPr>
            <w:tcW w:w="288" w:type="dxa"/>
            <w:vAlign w:val="bottom"/>
          </w:tcPr>
          <w:p w:rsidR="008534D8" w:rsidRPr="007D5C4B" w:rsidRDefault="008534D8">
            <w:pPr>
              <w:spacing w:line="240" w:lineRule="atLeast"/>
              <w:rPr>
                <w:lang w:val="nl-BE"/>
              </w:rPr>
            </w:pPr>
          </w:p>
        </w:tc>
      </w:tr>
      <w:tr w:rsidR="00AF76CD" w:rsidRPr="00A16305">
        <w:trPr>
          <w:cantSplit/>
        </w:trPr>
        <w:tc>
          <w:tcPr>
            <w:tcW w:w="288" w:type="dxa"/>
          </w:tcPr>
          <w:p w:rsidR="00AF76CD" w:rsidRDefault="00AF76CD">
            <w:pPr>
              <w:spacing w:line="240" w:lineRule="atLeast"/>
              <w:rPr>
                <w:lang w:val="nl-BE"/>
              </w:rPr>
            </w:pPr>
          </w:p>
          <w:p w:rsidR="00AF76CD" w:rsidRDefault="00AF76CD">
            <w:pPr>
              <w:spacing w:line="240" w:lineRule="atLeast"/>
              <w:rPr>
                <w:lang w:val="nl-BE"/>
              </w:rPr>
            </w:pPr>
          </w:p>
          <w:p w:rsidR="00AF76CD" w:rsidRDefault="00AF76CD">
            <w:pPr>
              <w:spacing w:line="240" w:lineRule="atLeast"/>
              <w:rPr>
                <w:lang w:val="nl-BE"/>
              </w:rPr>
            </w:pPr>
          </w:p>
          <w:p w:rsidR="00AF76CD" w:rsidRDefault="00AF76CD">
            <w:pPr>
              <w:spacing w:line="240" w:lineRule="atLeast"/>
              <w:rPr>
                <w:lang w:val="nl-BE"/>
              </w:rPr>
            </w:pPr>
          </w:p>
          <w:p w:rsidR="00AF76CD" w:rsidRDefault="00AF76CD">
            <w:pPr>
              <w:spacing w:line="240" w:lineRule="atLeast"/>
              <w:rPr>
                <w:lang w:val="nl-BE"/>
              </w:rPr>
            </w:pPr>
          </w:p>
          <w:p w:rsidR="00AF76CD" w:rsidRDefault="00AF76CD">
            <w:pPr>
              <w:spacing w:line="240" w:lineRule="atLeast"/>
              <w:rPr>
                <w:lang w:val="nl-BE"/>
              </w:rPr>
            </w:pPr>
          </w:p>
          <w:p w:rsidR="00AF76CD" w:rsidRPr="007D5C4B" w:rsidRDefault="00AF76CD">
            <w:pPr>
              <w:spacing w:line="240" w:lineRule="atLeast"/>
              <w:rPr>
                <w:lang w:val="nl-BE"/>
              </w:rPr>
            </w:pPr>
          </w:p>
        </w:tc>
        <w:tc>
          <w:tcPr>
            <w:tcW w:w="576" w:type="dxa"/>
          </w:tcPr>
          <w:p w:rsidR="00AF76CD" w:rsidRPr="007D5C4B" w:rsidRDefault="00AF76CD">
            <w:pPr>
              <w:spacing w:line="240" w:lineRule="atLeast"/>
              <w:rPr>
                <w:lang w:val="nl-BE"/>
              </w:rPr>
            </w:pPr>
          </w:p>
        </w:tc>
        <w:tc>
          <w:tcPr>
            <w:tcW w:w="864" w:type="dxa"/>
          </w:tcPr>
          <w:p w:rsidR="00AF76CD" w:rsidRPr="007D5C4B" w:rsidRDefault="00AF76CD">
            <w:pPr>
              <w:spacing w:line="240" w:lineRule="atLeast"/>
              <w:rPr>
                <w:lang w:val="nl-BE"/>
              </w:rPr>
            </w:pPr>
          </w:p>
        </w:tc>
        <w:tc>
          <w:tcPr>
            <w:tcW w:w="864" w:type="dxa"/>
          </w:tcPr>
          <w:p w:rsidR="00AF76CD" w:rsidRPr="007D5C4B" w:rsidRDefault="00AF76CD">
            <w:pPr>
              <w:spacing w:line="240" w:lineRule="atLeast"/>
              <w:rPr>
                <w:lang w:val="nl-BE"/>
              </w:rPr>
            </w:pPr>
          </w:p>
        </w:tc>
        <w:tc>
          <w:tcPr>
            <w:tcW w:w="6720" w:type="dxa"/>
            <w:gridSpan w:val="3"/>
          </w:tcPr>
          <w:p w:rsidR="00AF76CD" w:rsidRPr="007D5C4B" w:rsidRDefault="00AF76CD">
            <w:pPr>
              <w:spacing w:line="240" w:lineRule="atLeast"/>
              <w:jc w:val="both"/>
              <w:rPr>
                <w:rFonts w:ascii="Arial" w:hAnsi="Arial"/>
                <w:color w:val="0000FF"/>
                <w:lang w:val="nl-BE"/>
              </w:rPr>
            </w:pPr>
          </w:p>
        </w:tc>
        <w:tc>
          <w:tcPr>
            <w:tcW w:w="288" w:type="dxa"/>
            <w:vAlign w:val="bottom"/>
          </w:tcPr>
          <w:p w:rsidR="00AF76CD" w:rsidRPr="007D5C4B" w:rsidRDefault="00AF76CD">
            <w:pPr>
              <w:spacing w:line="240" w:lineRule="atLeast"/>
              <w:rPr>
                <w:lang w:val="nl-BE"/>
              </w:rPr>
            </w:pPr>
          </w:p>
        </w:tc>
      </w:tr>
      <w:tr w:rsidR="00A871EC"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jc w:val="both"/>
              <w:rPr>
                <w:rFonts w:ascii="Arial" w:hAnsi="Arial"/>
                <w:i/>
                <w:color w:val="0000FF"/>
                <w:sz w:val="18"/>
                <w:lang w:val="nl-BE"/>
              </w:rPr>
            </w:pPr>
          </w:p>
        </w:tc>
        <w:tc>
          <w:tcPr>
            <w:tcW w:w="6720" w:type="dxa"/>
            <w:gridSpan w:val="3"/>
          </w:tcPr>
          <w:p w:rsidR="008534D8" w:rsidRPr="007D5C4B" w:rsidRDefault="008534D8">
            <w:pPr>
              <w:spacing w:line="240" w:lineRule="atLeast"/>
              <w:jc w:val="both"/>
              <w:rPr>
                <w:rFonts w:ascii="Arial" w:hAnsi="Arial"/>
                <w:i/>
                <w:color w:val="0000FF"/>
                <w:sz w:val="18"/>
                <w:lang w:val="nl-BE"/>
              </w:rPr>
            </w:pPr>
            <w:r w:rsidRPr="007D5C4B">
              <w:rPr>
                <w:rFonts w:ascii="Arial" w:hAnsi="Arial"/>
                <w:i/>
                <w:color w:val="0000FF"/>
                <w:sz w:val="18"/>
                <w:lang w:val="nl-BE"/>
              </w:rPr>
              <w:t>(*)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8534D8" w:rsidRPr="007D5C4B" w:rsidRDefault="008534D8">
            <w:pPr>
              <w:spacing w:line="240" w:lineRule="atLeast"/>
              <w:rPr>
                <w:lang w:val="nl-BE"/>
              </w:rPr>
            </w:pPr>
          </w:p>
        </w:tc>
      </w:tr>
      <w:tr w:rsidR="00A871EC">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jc w:val="both"/>
              <w:rPr>
                <w:rFonts w:ascii="Arial" w:hAnsi="Arial"/>
                <w:i/>
                <w:color w:val="0000FF"/>
                <w:sz w:val="18"/>
                <w:lang w:val="nl-BE"/>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A871EC"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7D5C4B" w:rsidRDefault="008534D8">
            <w:pPr>
              <w:spacing w:line="240" w:lineRule="atLeast"/>
              <w:jc w:val="both"/>
              <w:rPr>
                <w:lang w:val="nl-BE"/>
              </w:rPr>
            </w:pPr>
            <w:r w:rsidRPr="007D5C4B">
              <w:rPr>
                <w:rFonts w:ascii="Arial" w:hAnsi="Arial"/>
                <w:b/>
                <w:color w:val="0000FF"/>
                <w:lang w:val="nl-BE"/>
              </w:rPr>
              <w:t>"§ 5ter</w:t>
            </w:r>
            <w:r w:rsidRPr="007D5C4B">
              <w:rPr>
                <w:rFonts w:ascii="Arial" w:hAnsi="Arial"/>
                <w:i/>
                <w:color w:val="0000FF"/>
                <w:lang w:val="nl-BE"/>
              </w:rPr>
              <w:t xml:space="preserve">. </w:t>
            </w:r>
            <w:r w:rsidRPr="007D5C4B">
              <w:rPr>
                <w:rFonts w:ascii="Arial" w:hAnsi="Arial"/>
                <w:color w:val="0000FF"/>
                <w:lang w:val="nl-BE"/>
              </w:rPr>
              <w:t>De geneesheren specialist voor klinische biologie, die door de Minister die de Volksgezondheid onder zijn bevoegdheid heeft, zijn erkend om in het raam van de klinische biologie tests met radio-isotopen in vitro uit te voeren, mogen de in artikel 18, § 2, B, e, opgenomen verstrekkingen aanrekenen.</w:t>
            </w: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7D5C4B" w:rsidRPr="00FC40CC" w:rsidRDefault="007D5C4B">
            <w:pPr>
              <w:spacing w:line="240" w:lineRule="atLeast"/>
              <w:rPr>
                <w:lang w:val="nl-BE"/>
              </w:rPr>
            </w:pPr>
          </w:p>
        </w:tc>
        <w:tc>
          <w:tcPr>
            <w:tcW w:w="576"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864" w:type="dxa"/>
          </w:tcPr>
          <w:p w:rsidR="007D5C4B" w:rsidRPr="00FC40CC" w:rsidRDefault="007D5C4B">
            <w:pPr>
              <w:spacing w:line="240" w:lineRule="atLeast"/>
              <w:rPr>
                <w:lang w:val="nl-BE"/>
              </w:rPr>
            </w:pPr>
          </w:p>
        </w:tc>
        <w:tc>
          <w:tcPr>
            <w:tcW w:w="6720" w:type="dxa"/>
            <w:gridSpan w:val="3"/>
          </w:tcPr>
          <w:p w:rsidR="007D5C4B" w:rsidRPr="007D5C4B" w:rsidRDefault="007D5C4B">
            <w:pPr>
              <w:spacing w:line="240" w:lineRule="atLeast"/>
              <w:jc w:val="both"/>
              <w:rPr>
                <w:rFonts w:ascii="Arial" w:hAnsi="Arial"/>
                <w:b/>
                <w:color w:val="0000FF"/>
                <w:lang w:val="nl-BE"/>
              </w:rPr>
            </w:pPr>
          </w:p>
        </w:tc>
        <w:tc>
          <w:tcPr>
            <w:tcW w:w="288" w:type="dxa"/>
            <w:vAlign w:val="bottom"/>
          </w:tcPr>
          <w:p w:rsidR="007D5C4B" w:rsidRPr="007D5C4B" w:rsidRDefault="007D5C4B">
            <w:pPr>
              <w:spacing w:line="240" w:lineRule="atLeast"/>
              <w:rPr>
                <w:lang w:val="nl-BE"/>
              </w:rPr>
            </w:pPr>
          </w:p>
        </w:tc>
      </w:tr>
      <w:tr w:rsidR="00A871EC"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lang w:val="nl-BE"/>
              </w:rPr>
            </w:pPr>
            <w:r w:rsidRPr="007D5C4B">
              <w:rPr>
                <w:rFonts w:ascii="Arial" w:hAnsi="Arial"/>
                <w:color w:val="0000FF"/>
                <w:lang w:val="nl-BE"/>
              </w:rPr>
              <w:t>Nochtans mogen die verstrekkingen alleen worden verricht door de geneesheren, specialist voor klinische biologie, die overeenkomstig de terzake geldende wettelijke bepalingen ertoe gemachtigd zijn radio-actieve stoffen onder zich te houden en te gebruiken tot geneeskundige doeleinden."</w:t>
            </w:r>
          </w:p>
        </w:tc>
        <w:tc>
          <w:tcPr>
            <w:tcW w:w="288" w:type="dxa"/>
            <w:vAlign w:val="bottom"/>
          </w:tcPr>
          <w:p w:rsidR="008534D8" w:rsidRPr="007D5C4B" w:rsidRDefault="008534D8">
            <w:pPr>
              <w:spacing w:line="240" w:lineRule="atLeast"/>
              <w:rPr>
                <w:lang w:val="nl-BE"/>
              </w:rPr>
            </w:pPr>
          </w:p>
        </w:tc>
      </w:tr>
      <w:tr w:rsidR="00A871EC"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rFonts w:ascii="Arial" w:hAnsi="Arial"/>
                <w:color w:val="0000FF"/>
                <w:lang w:val="nl-BE"/>
              </w:rPr>
            </w:pPr>
          </w:p>
        </w:tc>
        <w:tc>
          <w:tcPr>
            <w:tcW w:w="288" w:type="dxa"/>
            <w:vAlign w:val="bottom"/>
          </w:tcPr>
          <w:p w:rsidR="008534D8" w:rsidRPr="007D5C4B" w:rsidRDefault="008534D8">
            <w:pPr>
              <w:spacing w:line="240" w:lineRule="atLeast"/>
              <w:rPr>
                <w:lang w:val="nl-BE"/>
              </w:rPr>
            </w:pPr>
          </w:p>
        </w:tc>
      </w:tr>
      <w:tr w:rsidR="00A871EC"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jc w:val="both"/>
              <w:rPr>
                <w:rFonts w:ascii="Arial" w:hAnsi="Arial"/>
                <w:i/>
                <w:color w:val="0000FF"/>
                <w:sz w:val="18"/>
                <w:lang w:val="nl-BE"/>
              </w:rPr>
            </w:pPr>
          </w:p>
        </w:tc>
        <w:tc>
          <w:tcPr>
            <w:tcW w:w="6720" w:type="dxa"/>
            <w:gridSpan w:val="3"/>
          </w:tcPr>
          <w:p w:rsidR="008534D8" w:rsidRPr="007D5C4B" w:rsidRDefault="008534D8">
            <w:pPr>
              <w:spacing w:line="240" w:lineRule="atLeast"/>
              <w:jc w:val="both"/>
              <w:rPr>
                <w:rFonts w:ascii="Arial" w:hAnsi="Arial"/>
                <w:i/>
                <w:color w:val="0000FF"/>
                <w:sz w:val="18"/>
                <w:lang w:val="nl-BE"/>
              </w:rPr>
            </w:pPr>
            <w:r w:rsidRPr="007D5C4B">
              <w:rPr>
                <w:rFonts w:ascii="Arial" w:hAnsi="Arial"/>
                <w:i/>
                <w:color w:val="0000FF"/>
                <w:sz w:val="18"/>
                <w:lang w:val="nl-BE"/>
              </w:rPr>
              <w:t>(*)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8534D8" w:rsidRPr="007D5C4B" w:rsidRDefault="008534D8">
            <w:pPr>
              <w:spacing w:line="240" w:lineRule="atLeast"/>
              <w:rPr>
                <w:lang w:val="nl-BE"/>
              </w:rPr>
            </w:pPr>
          </w:p>
        </w:tc>
      </w:tr>
      <w:tr w:rsidR="00A871EC">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jc w:val="both"/>
              <w:rPr>
                <w:rFonts w:ascii="Arial" w:hAnsi="Arial"/>
                <w:i/>
                <w:color w:val="0000FF"/>
                <w:sz w:val="18"/>
                <w:lang w:val="nl-BE"/>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A871EC"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7D5C4B" w:rsidRDefault="008534D8">
            <w:pPr>
              <w:spacing w:line="240" w:lineRule="atLeast"/>
              <w:jc w:val="both"/>
              <w:rPr>
                <w:lang w:val="nl-BE"/>
              </w:rPr>
            </w:pPr>
            <w:r w:rsidRPr="007D5C4B">
              <w:rPr>
                <w:rFonts w:ascii="Arial" w:hAnsi="Arial"/>
                <w:b/>
                <w:color w:val="0000FF"/>
                <w:lang w:val="nl-BE"/>
              </w:rPr>
              <w:t>"§ 5quater</w:t>
            </w:r>
            <w:r w:rsidRPr="007D5C4B">
              <w:rPr>
                <w:rFonts w:ascii="Arial" w:hAnsi="Arial"/>
                <w:i/>
                <w:color w:val="0000FF"/>
                <w:lang w:val="nl-BE"/>
              </w:rPr>
              <w:t xml:space="preserve">. </w:t>
            </w:r>
            <w:r w:rsidRPr="007D5C4B">
              <w:rPr>
                <w:rFonts w:ascii="Arial" w:hAnsi="Arial"/>
                <w:color w:val="0000FF"/>
                <w:lang w:val="nl-BE"/>
              </w:rPr>
              <w:t>De geneesheren die vóór 19 maart 1985 door de Minister die de Volksgezondheid onder zijn bevoegdheid heeft, ertoe zijn gemachtigd radio-isotopen onder zich te houden en te gebruiken tot geneeskundige doeleinden in de aanwendingen in vitro en die, hoewel ze hun oorspronkelijke erkenning behouden, van vorenvermelde Minister bovendien een getuigschrift hebben bekomen waaruit hun bevoegdheid inzake nucleaire geneeskunde in vitro blijkt, mogen de in artikel 18, § 2, B, e), opgenomen verstrekkingen inzake nucleaire geneeskunde uitvoeren voor de patiënten die hun door een ander geneesheer worden gestuurd, net als voor hun eigen patiënten."</w:t>
            </w: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rFonts w:ascii="Arial" w:hAnsi="Arial"/>
                <w:b/>
                <w:color w:val="0000FF"/>
                <w:lang w:val="nl-BE"/>
              </w:rPr>
            </w:pP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rFonts w:ascii="Arial" w:hAnsi="Arial"/>
                <w:i/>
                <w:color w:val="0000FF"/>
                <w:sz w:val="18"/>
                <w:lang w:val="nl-BE"/>
              </w:rPr>
            </w:pPr>
          </w:p>
        </w:tc>
        <w:tc>
          <w:tcPr>
            <w:tcW w:w="6720" w:type="dxa"/>
            <w:gridSpan w:val="3"/>
          </w:tcPr>
          <w:p w:rsidR="008534D8" w:rsidRPr="00FC40CC" w:rsidRDefault="00A736EC" w:rsidP="005E6C20">
            <w:pPr>
              <w:spacing w:line="240" w:lineRule="atLeast"/>
              <w:jc w:val="both"/>
              <w:rPr>
                <w:rFonts w:ascii="Arial" w:hAnsi="Arial"/>
                <w:i/>
                <w:color w:val="0000FF"/>
                <w:sz w:val="18"/>
                <w:lang w:val="nl-BE"/>
              </w:rPr>
            </w:pPr>
            <w:r w:rsidRPr="00A736EC">
              <w:rPr>
                <w:rFonts w:ascii="Arial" w:hAnsi="Arial"/>
                <w:i/>
                <w:color w:val="0000FF"/>
                <w:sz w:val="18"/>
                <w:lang w:val="nl-BE"/>
              </w:rPr>
              <w:t xml:space="preserve">"K.B. </w:t>
            </w:r>
            <w:r>
              <w:rPr>
                <w:rFonts w:ascii="Arial" w:hAnsi="Arial"/>
                <w:i/>
                <w:color w:val="0000FF"/>
                <w:sz w:val="18"/>
                <w:lang w:val="nl-BE"/>
              </w:rPr>
              <w:t>22.10.2010</w:t>
            </w:r>
            <w:r w:rsidRPr="00A736EC">
              <w:rPr>
                <w:rFonts w:ascii="Arial" w:hAnsi="Arial"/>
                <w:i/>
                <w:color w:val="0000FF"/>
                <w:sz w:val="18"/>
                <w:lang w:val="nl-BE"/>
              </w:rPr>
              <w:t>" (in werking 1.</w:t>
            </w:r>
            <w:r>
              <w:rPr>
                <w:rFonts w:ascii="Arial" w:hAnsi="Arial"/>
                <w:i/>
                <w:color w:val="0000FF"/>
                <w:sz w:val="18"/>
                <w:lang w:val="nl-BE"/>
              </w:rPr>
              <w:t>2</w:t>
            </w:r>
            <w:r w:rsidRPr="00A736EC">
              <w:rPr>
                <w:rFonts w:ascii="Arial" w:hAnsi="Arial"/>
                <w:i/>
                <w:color w:val="0000FF"/>
                <w:sz w:val="18"/>
                <w:lang w:val="nl-BE"/>
              </w:rPr>
              <w:t>.20</w:t>
            </w:r>
            <w:r>
              <w:rPr>
                <w:rFonts w:ascii="Arial" w:hAnsi="Arial"/>
                <w:i/>
                <w:color w:val="0000FF"/>
                <w:sz w:val="18"/>
                <w:lang w:val="nl-BE"/>
              </w:rPr>
              <w:t>1</w:t>
            </w:r>
            <w:r w:rsidRPr="00A736EC">
              <w:rPr>
                <w:rFonts w:ascii="Arial" w:hAnsi="Arial"/>
                <w:i/>
                <w:color w:val="0000FF"/>
                <w:sz w:val="18"/>
                <w:lang w:val="nl-BE"/>
              </w:rPr>
              <w:t>1</w:t>
            </w:r>
            <w:r w:rsidR="004516AD">
              <w:rPr>
                <w:rFonts w:ascii="Arial" w:hAnsi="Arial"/>
                <w:i/>
                <w:color w:val="0000FF"/>
                <w:sz w:val="18"/>
                <w:lang w:val="nl-BE"/>
              </w:rPr>
              <w:t>)</w:t>
            </w:r>
            <w:r w:rsidR="00D43904">
              <w:rPr>
                <w:rFonts w:ascii="Arial" w:hAnsi="Arial"/>
                <w:i/>
                <w:color w:val="0000FF"/>
                <w:sz w:val="18"/>
                <w:lang w:val="nl-BE"/>
              </w:rPr>
              <w:t xml:space="preserve"> +</w:t>
            </w:r>
            <w:r w:rsidR="005E6C20">
              <w:rPr>
                <w:rFonts w:ascii="Arial" w:hAnsi="Arial"/>
                <w:i/>
                <w:color w:val="0000FF"/>
                <w:sz w:val="18"/>
                <w:lang w:val="nl-BE"/>
              </w:rPr>
              <w:t xml:space="preserve"> </w:t>
            </w:r>
            <w:r w:rsidR="005E6C20" w:rsidRPr="00A736EC">
              <w:rPr>
                <w:rFonts w:ascii="Arial" w:hAnsi="Arial"/>
                <w:i/>
                <w:color w:val="0000FF"/>
                <w:sz w:val="18"/>
                <w:lang w:val="nl-BE"/>
              </w:rPr>
              <w:t>"</w:t>
            </w:r>
            <w:r w:rsidR="00D43904" w:rsidRPr="00A736EC">
              <w:rPr>
                <w:rFonts w:ascii="Arial" w:hAnsi="Arial"/>
                <w:i/>
                <w:color w:val="0000FF"/>
                <w:sz w:val="18"/>
                <w:lang w:val="nl-BE"/>
              </w:rPr>
              <w:t xml:space="preserve">K.B. </w:t>
            </w:r>
            <w:r w:rsidR="00D43904">
              <w:rPr>
                <w:rFonts w:ascii="Arial" w:hAnsi="Arial"/>
                <w:i/>
                <w:color w:val="0000FF"/>
                <w:sz w:val="18"/>
                <w:lang w:val="nl-BE"/>
              </w:rPr>
              <w:t>17.3.2013</w:t>
            </w:r>
            <w:r w:rsidR="00D43904" w:rsidRPr="00A736EC">
              <w:rPr>
                <w:rFonts w:ascii="Arial" w:hAnsi="Arial"/>
                <w:i/>
                <w:color w:val="0000FF"/>
                <w:sz w:val="18"/>
                <w:lang w:val="nl-BE"/>
              </w:rPr>
              <w:t>" (in werking 1.</w:t>
            </w:r>
            <w:r w:rsidR="00D43904">
              <w:rPr>
                <w:rFonts w:ascii="Arial" w:hAnsi="Arial"/>
                <w:i/>
                <w:color w:val="0000FF"/>
                <w:sz w:val="18"/>
                <w:lang w:val="nl-BE"/>
              </w:rPr>
              <w:t>10</w:t>
            </w:r>
            <w:r w:rsidR="00D43904" w:rsidRPr="00A736EC">
              <w:rPr>
                <w:rFonts w:ascii="Arial" w:hAnsi="Arial"/>
                <w:i/>
                <w:color w:val="0000FF"/>
                <w:sz w:val="18"/>
                <w:lang w:val="nl-BE"/>
              </w:rPr>
              <w:t>.20</w:t>
            </w:r>
            <w:r w:rsidR="00D43904">
              <w:rPr>
                <w:rFonts w:ascii="Arial" w:hAnsi="Arial"/>
                <w:i/>
                <w:color w:val="0000FF"/>
                <w:sz w:val="18"/>
                <w:lang w:val="nl-BE"/>
              </w:rPr>
              <w:t>13)</w:t>
            </w:r>
            <w:r w:rsidR="00FC40CC">
              <w:rPr>
                <w:rFonts w:ascii="Arial" w:hAnsi="Arial"/>
                <w:i/>
                <w:color w:val="0000FF"/>
                <w:sz w:val="18"/>
                <w:lang w:val="nl-BE"/>
              </w:rPr>
              <w:t xml:space="preserve"> + </w:t>
            </w:r>
            <w:r w:rsidR="00FC40CC" w:rsidRPr="00590F26">
              <w:rPr>
                <w:rFonts w:ascii="Arial" w:hAnsi="Arial"/>
                <w:i/>
                <w:color w:val="0000FF"/>
                <w:sz w:val="18"/>
                <w:lang w:val="nl-BE"/>
              </w:rPr>
              <w:t>"K.B.</w:t>
            </w:r>
            <w:r w:rsidR="00A16305">
              <w:rPr>
                <w:rFonts w:ascii="Arial" w:hAnsi="Arial"/>
                <w:i/>
                <w:color w:val="0000FF"/>
                <w:sz w:val="18"/>
                <w:lang w:val="nl-BE"/>
              </w:rPr>
              <w:t xml:space="preserve"> </w:t>
            </w:r>
            <w:r w:rsidR="00FC40CC" w:rsidRPr="00FC40CC">
              <w:rPr>
                <w:rFonts w:ascii="Arial" w:hAnsi="Arial"/>
                <w:i/>
                <w:color w:val="0000FF"/>
                <w:sz w:val="18"/>
                <w:lang w:val="nl-BE"/>
              </w:rPr>
              <w:t>9</w:t>
            </w:r>
            <w:r w:rsidR="00FC40CC" w:rsidRPr="00590F26">
              <w:rPr>
                <w:rFonts w:ascii="Arial" w:hAnsi="Arial"/>
                <w:i/>
                <w:color w:val="0000FF"/>
                <w:sz w:val="18"/>
                <w:lang w:val="nl-BE"/>
              </w:rPr>
              <w:t>.1</w:t>
            </w:r>
            <w:r w:rsidR="00FC40CC" w:rsidRPr="00FC40CC">
              <w:rPr>
                <w:rFonts w:ascii="Arial" w:hAnsi="Arial"/>
                <w:i/>
                <w:color w:val="0000FF"/>
                <w:sz w:val="18"/>
                <w:lang w:val="nl-BE"/>
              </w:rPr>
              <w:t>1</w:t>
            </w:r>
            <w:r w:rsidR="00FC40CC" w:rsidRPr="00590F26">
              <w:rPr>
                <w:rFonts w:ascii="Arial" w:hAnsi="Arial"/>
                <w:i/>
                <w:color w:val="0000FF"/>
                <w:sz w:val="18"/>
                <w:lang w:val="nl-BE"/>
              </w:rPr>
              <w:t>.201</w:t>
            </w:r>
            <w:r w:rsidR="00FC40CC" w:rsidRPr="00FC40CC">
              <w:rPr>
                <w:rFonts w:ascii="Arial" w:hAnsi="Arial"/>
                <w:i/>
                <w:color w:val="0000FF"/>
                <w:sz w:val="18"/>
                <w:lang w:val="nl-BE"/>
              </w:rPr>
              <w:t>5</w:t>
            </w:r>
            <w:r w:rsidR="00FC40CC" w:rsidRPr="00590F26">
              <w:rPr>
                <w:rFonts w:ascii="Arial" w:hAnsi="Arial"/>
                <w:i/>
                <w:color w:val="0000FF"/>
                <w:sz w:val="18"/>
                <w:lang w:val="nl-BE"/>
              </w:rPr>
              <w:t>" (in werking 1.</w:t>
            </w:r>
            <w:r w:rsidR="00FC40CC" w:rsidRPr="00FC40CC">
              <w:rPr>
                <w:rFonts w:ascii="Arial" w:hAnsi="Arial"/>
                <w:i/>
                <w:color w:val="0000FF"/>
                <w:sz w:val="18"/>
                <w:lang w:val="nl-BE"/>
              </w:rPr>
              <w:t>2</w:t>
            </w:r>
            <w:r w:rsidR="00FC40CC" w:rsidRPr="00590F26">
              <w:rPr>
                <w:rFonts w:ascii="Arial" w:hAnsi="Arial"/>
                <w:i/>
                <w:color w:val="0000FF"/>
                <w:sz w:val="18"/>
                <w:lang w:val="nl-BE"/>
              </w:rPr>
              <w:t>.201</w:t>
            </w:r>
            <w:r w:rsidR="00FC40CC" w:rsidRPr="00FC40CC">
              <w:rPr>
                <w:rFonts w:ascii="Arial" w:hAnsi="Arial"/>
                <w:i/>
                <w:color w:val="0000FF"/>
                <w:sz w:val="18"/>
                <w:lang w:val="nl-BE"/>
              </w:rPr>
              <w:t>6</w:t>
            </w:r>
            <w:r w:rsidR="00FC40CC" w:rsidRPr="00590F26">
              <w:rPr>
                <w:rFonts w:ascii="Arial" w:hAnsi="Arial"/>
                <w:i/>
                <w:color w:val="0000FF"/>
                <w:sz w:val="18"/>
                <w:lang w:val="nl-BE"/>
              </w:rPr>
              <w:t>)</w:t>
            </w:r>
          </w:p>
        </w:tc>
        <w:tc>
          <w:tcPr>
            <w:tcW w:w="288" w:type="dxa"/>
            <w:vAlign w:val="bottom"/>
          </w:tcPr>
          <w:p w:rsidR="008534D8" w:rsidRPr="00A736EC" w:rsidRDefault="008534D8">
            <w:pPr>
              <w:spacing w:line="240" w:lineRule="atLeast"/>
              <w:rPr>
                <w:lang w:val="nl-BE"/>
              </w:rPr>
            </w:pPr>
          </w:p>
        </w:tc>
      </w:tr>
      <w:tr w:rsidR="007D5C4B" w:rsidRPr="00A16305">
        <w:trPr>
          <w:cantSplit/>
        </w:trPr>
        <w:tc>
          <w:tcPr>
            <w:tcW w:w="288" w:type="dxa"/>
          </w:tcPr>
          <w:p w:rsidR="008534D8" w:rsidRPr="00A736EC" w:rsidRDefault="008534D8">
            <w:pPr>
              <w:spacing w:line="240" w:lineRule="atLeast"/>
              <w:rPr>
                <w:lang w:val="nl-BE"/>
              </w:rPr>
            </w:pPr>
          </w:p>
        </w:tc>
        <w:tc>
          <w:tcPr>
            <w:tcW w:w="576" w:type="dxa"/>
          </w:tcPr>
          <w:p w:rsidR="008534D8" w:rsidRPr="00A736EC" w:rsidRDefault="008534D8">
            <w:pPr>
              <w:spacing w:line="240" w:lineRule="atLeast"/>
              <w:rPr>
                <w:lang w:val="nl-BE"/>
              </w:rPr>
            </w:pPr>
          </w:p>
        </w:tc>
        <w:tc>
          <w:tcPr>
            <w:tcW w:w="864" w:type="dxa"/>
          </w:tcPr>
          <w:p w:rsidR="008534D8" w:rsidRPr="00A736EC" w:rsidRDefault="008534D8">
            <w:pPr>
              <w:spacing w:line="240" w:lineRule="atLeast"/>
              <w:rPr>
                <w:lang w:val="nl-BE"/>
              </w:rPr>
            </w:pPr>
          </w:p>
        </w:tc>
        <w:tc>
          <w:tcPr>
            <w:tcW w:w="864" w:type="dxa"/>
          </w:tcPr>
          <w:p w:rsidR="008534D8" w:rsidRPr="00A736EC" w:rsidRDefault="008534D8">
            <w:pPr>
              <w:spacing w:line="240" w:lineRule="atLeast"/>
              <w:rPr>
                <w:lang w:val="nl-BE"/>
              </w:rPr>
            </w:pPr>
          </w:p>
        </w:tc>
        <w:tc>
          <w:tcPr>
            <w:tcW w:w="6720" w:type="dxa"/>
            <w:gridSpan w:val="3"/>
          </w:tcPr>
          <w:p w:rsidR="008534D8" w:rsidRPr="004516AD" w:rsidRDefault="006E66ED" w:rsidP="00FC40CC">
            <w:pPr>
              <w:spacing w:line="240" w:lineRule="atLeast"/>
              <w:jc w:val="both"/>
              <w:rPr>
                <w:rFonts w:ascii="Arial" w:hAnsi="Arial"/>
                <w:color w:val="0000FF"/>
                <w:lang w:val="nl-BE"/>
              </w:rPr>
            </w:pPr>
            <w:r w:rsidRPr="007D5C4B">
              <w:rPr>
                <w:rFonts w:ascii="Arial" w:hAnsi="Arial"/>
                <w:b/>
                <w:color w:val="0000FF"/>
                <w:lang w:val="nl-BE"/>
              </w:rPr>
              <w:t>"</w:t>
            </w:r>
            <w:r w:rsidRPr="006E66ED">
              <w:rPr>
                <w:rFonts w:ascii="Arial" w:hAnsi="Arial"/>
                <w:b/>
                <w:color w:val="0000FF"/>
                <w:lang w:val="nl-BE"/>
              </w:rPr>
              <w:t>§ 5quinquies</w:t>
            </w:r>
            <w:r w:rsidR="00FC40CC">
              <w:rPr>
                <w:rFonts w:ascii="Arial" w:hAnsi="Arial"/>
                <w:color w:val="0000FF"/>
                <w:lang w:val="nl-BE"/>
              </w:rPr>
              <w:t xml:space="preserve">. Met betrekking tot de </w:t>
            </w:r>
            <w:r w:rsidRPr="006E66ED">
              <w:rPr>
                <w:rFonts w:ascii="Arial" w:hAnsi="Arial"/>
                <w:color w:val="0000FF"/>
                <w:lang w:val="nl-BE"/>
              </w:rPr>
              <w:t xml:space="preserve">verstrekkingen uit artikel 18, § 2, B, </w:t>
            </w:r>
            <w:r w:rsidRPr="005B1A21">
              <w:rPr>
                <w:rFonts w:ascii="Arial" w:hAnsi="Arial"/>
                <w:i/>
                <w:color w:val="0000FF"/>
                <w:lang w:val="nl-BE"/>
              </w:rPr>
              <w:t>e)</w:t>
            </w:r>
            <w:r w:rsidRPr="006E66ED">
              <w:rPr>
                <w:rFonts w:ascii="Arial" w:hAnsi="Arial"/>
                <w:color w:val="0000FF"/>
                <w:lang w:val="nl-BE"/>
              </w:rPr>
              <w:t xml:space="preserve">, beoogd onder de nummers 433134 - 433145, 433031 - 433042, 433053 - 433064, 433075 - 433086, 433090 - 433101, 433112 - 433123, 433016 - 433020, 434571 - 434582, 434335 - 434346, 434394 - 434405, 434593 - 434604, 434615 - 434626, 434313 - 434324, 434630 - 434641, 434652 - 434663, 434674 - 434685, 436170 - 436181, 436192 - 436203, 436214 - 436225, 436236 - 436240, 438093 - 438104, 438115 </w:t>
            </w:r>
            <w:r w:rsidR="00836B2F" w:rsidRPr="006E66ED">
              <w:rPr>
                <w:rFonts w:ascii="Arial" w:hAnsi="Arial"/>
                <w:color w:val="0000FF"/>
                <w:lang w:val="nl-BE"/>
              </w:rPr>
              <w:t>-</w:t>
            </w:r>
            <w:r w:rsidRPr="006E66ED">
              <w:rPr>
                <w:rFonts w:ascii="Arial" w:hAnsi="Arial"/>
                <w:color w:val="0000FF"/>
                <w:lang w:val="nl-BE"/>
              </w:rPr>
              <w:t xml:space="preserve"> 438126 en</w:t>
            </w:r>
            <w:r w:rsidR="00D43904">
              <w:rPr>
                <w:rFonts w:ascii="Arial" w:hAnsi="Arial"/>
                <w:color w:val="0000FF"/>
                <w:lang w:val="nl-BE"/>
              </w:rPr>
              <w:t xml:space="preserve"> </w:t>
            </w:r>
            <w:r w:rsidRPr="006E66ED">
              <w:rPr>
                <w:rFonts w:ascii="Arial" w:hAnsi="Arial"/>
                <w:color w:val="0000FF"/>
                <w:lang w:val="nl-BE"/>
              </w:rPr>
              <w:t xml:space="preserve">433333 - 433344 en die eveneens in artikel 24 voorkomen onder de nummers 541391 - 541402, 541413 - 541424, 541435 - 541446, 541450 - 541461, 541472 - 541483, 541494 - 541505, 542010 - 542021, 546114 - 546125, 546136 - 546140, 546151 - 546162, 546173 - 546184, 546195 - 546206, 546210 - 546221, 546232 - 546243, 546276 - 546280, 546291 - 546302, 548310 - 548321, 548332 - 548343, 548354 - 548365, 548376 - 548380, 556253 - 556264, 556275 </w:t>
            </w:r>
            <w:r w:rsidR="00CD6FFE" w:rsidRPr="006E66ED">
              <w:rPr>
                <w:rFonts w:ascii="Arial" w:hAnsi="Arial"/>
                <w:color w:val="0000FF"/>
                <w:lang w:val="nl-BE"/>
              </w:rPr>
              <w:t>-</w:t>
            </w:r>
            <w:r w:rsidRPr="006E66ED">
              <w:rPr>
                <w:rFonts w:ascii="Arial" w:hAnsi="Arial"/>
                <w:color w:val="0000FF"/>
                <w:lang w:val="nl-BE"/>
              </w:rPr>
              <w:t xml:space="preserve"> 556286</w:t>
            </w:r>
            <w:r w:rsidR="00D43904">
              <w:rPr>
                <w:rFonts w:ascii="Arial" w:hAnsi="Arial"/>
                <w:color w:val="0000FF"/>
                <w:lang w:val="nl-BE"/>
              </w:rPr>
              <w:t xml:space="preserve"> </w:t>
            </w:r>
            <w:r w:rsidRPr="006E66ED">
              <w:rPr>
                <w:rFonts w:ascii="Arial" w:hAnsi="Arial"/>
                <w:color w:val="0000FF"/>
                <w:lang w:val="nl-BE"/>
              </w:rPr>
              <w:t>en 542850 - 542861, dient te worden opgemerkt, dat de verstrekkers</w:t>
            </w:r>
            <w:r w:rsidR="00FC40CC">
              <w:rPr>
                <w:rFonts w:ascii="Arial" w:hAnsi="Arial"/>
                <w:color w:val="0000FF"/>
                <w:lang w:val="nl-BE"/>
              </w:rPr>
              <w:t xml:space="preserve"> die bevoegd zijn om deze</w:t>
            </w:r>
            <w:r w:rsidRPr="006E66ED">
              <w:rPr>
                <w:rFonts w:ascii="Arial" w:hAnsi="Arial"/>
                <w:color w:val="0000FF"/>
                <w:lang w:val="nl-BE"/>
              </w:rPr>
              <w:t xml:space="preserve"> analyses uit de nucleaire klinische biologie uit te voeren, evenee</w:t>
            </w:r>
            <w:r w:rsidR="00FC40CC">
              <w:rPr>
                <w:rFonts w:ascii="Arial" w:hAnsi="Arial"/>
                <w:color w:val="0000FF"/>
                <w:lang w:val="nl-BE"/>
              </w:rPr>
              <w:t>ns de verwante overeenstemmende</w:t>
            </w:r>
            <w:r w:rsidRPr="006E66ED">
              <w:rPr>
                <w:rFonts w:ascii="Arial" w:hAnsi="Arial"/>
                <w:color w:val="0000FF"/>
                <w:lang w:val="nl-BE"/>
              </w:rPr>
              <w:t xml:space="preserve"> verstrekkingen uit artikel 24 mogen uitvoeren en aanrekenen.</w:t>
            </w:r>
          </w:p>
        </w:tc>
        <w:tc>
          <w:tcPr>
            <w:tcW w:w="288" w:type="dxa"/>
            <w:vAlign w:val="bottom"/>
          </w:tcPr>
          <w:p w:rsidR="008534D8" w:rsidRPr="007D5C4B" w:rsidRDefault="008534D8">
            <w:pPr>
              <w:spacing w:line="240" w:lineRule="atLeast"/>
              <w:rPr>
                <w:lang w:val="nl-BE"/>
              </w:rPr>
            </w:pPr>
          </w:p>
        </w:tc>
      </w:tr>
      <w:tr w:rsidR="00B40B67" w:rsidRPr="00A16305">
        <w:trPr>
          <w:cantSplit/>
        </w:trPr>
        <w:tc>
          <w:tcPr>
            <w:tcW w:w="288" w:type="dxa"/>
          </w:tcPr>
          <w:p w:rsidR="00B40B67" w:rsidRPr="00A736EC" w:rsidRDefault="00B40B67">
            <w:pPr>
              <w:spacing w:line="240" w:lineRule="atLeast"/>
              <w:rPr>
                <w:lang w:val="nl-BE"/>
              </w:rPr>
            </w:pPr>
          </w:p>
        </w:tc>
        <w:tc>
          <w:tcPr>
            <w:tcW w:w="576" w:type="dxa"/>
          </w:tcPr>
          <w:p w:rsidR="00B40B67" w:rsidRPr="00A736EC" w:rsidRDefault="00B40B67">
            <w:pPr>
              <w:spacing w:line="240" w:lineRule="atLeast"/>
              <w:rPr>
                <w:lang w:val="nl-BE"/>
              </w:rPr>
            </w:pPr>
          </w:p>
        </w:tc>
        <w:tc>
          <w:tcPr>
            <w:tcW w:w="864" w:type="dxa"/>
          </w:tcPr>
          <w:p w:rsidR="00B40B67" w:rsidRPr="00A736EC" w:rsidRDefault="00B40B67">
            <w:pPr>
              <w:spacing w:line="240" w:lineRule="atLeast"/>
              <w:rPr>
                <w:lang w:val="nl-BE"/>
              </w:rPr>
            </w:pPr>
          </w:p>
        </w:tc>
        <w:tc>
          <w:tcPr>
            <w:tcW w:w="864" w:type="dxa"/>
          </w:tcPr>
          <w:p w:rsidR="00B40B67" w:rsidRPr="00A736EC" w:rsidRDefault="00B40B67">
            <w:pPr>
              <w:spacing w:line="240" w:lineRule="atLeast"/>
              <w:rPr>
                <w:lang w:val="nl-BE"/>
              </w:rPr>
            </w:pPr>
          </w:p>
        </w:tc>
        <w:tc>
          <w:tcPr>
            <w:tcW w:w="6720" w:type="dxa"/>
            <w:gridSpan w:val="3"/>
          </w:tcPr>
          <w:p w:rsidR="00B40B67" w:rsidRPr="004516AD" w:rsidRDefault="00B40B67" w:rsidP="00BF560C">
            <w:pPr>
              <w:spacing w:line="240" w:lineRule="atLeast"/>
              <w:jc w:val="both"/>
              <w:rPr>
                <w:rFonts w:ascii="Arial" w:hAnsi="Arial"/>
                <w:b/>
                <w:color w:val="0000FF"/>
                <w:lang w:val="nl-BE"/>
              </w:rPr>
            </w:pPr>
          </w:p>
        </w:tc>
        <w:tc>
          <w:tcPr>
            <w:tcW w:w="288" w:type="dxa"/>
            <w:vAlign w:val="bottom"/>
          </w:tcPr>
          <w:p w:rsidR="00B40B67" w:rsidRPr="007D5C4B" w:rsidRDefault="00B40B67">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4516AD" w:rsidRDefault="00FC40CC" w:rsidP="00FC40CC">
            <w:pPr>
              <w:spacing w:line="240" w:lineRule="atLeast"/>
              <w:jc w:val="both"/>
              <w:rPr>
                <w:rFonts w:ascii="Arial" w:hAnsi="Arial"/>
                <w:color w:val="0000FF"/>
                <w:lang w:val="nl-BE"/>
              </w:rPr>
            </w:pPr>
            <w:r w:rsidRPr="00FC40CC">
              <w:rPr>
                <w:rFonts w:ascii="Arial" w:hAnsi="Arial"/>
                <w:color w:val="0000FF"/>
                <w:lang w:val="nl-BE"/>
              </w:rPr>
              <w:t xml:space="preserve">Die toegang tot deze verstrekkingen uit artikel 24 geldt slechts zolang de voornoemde verstrekkingen </w:t>
            </w:r>
            <w:r w:rsidR="004516AD" w:rsidRPr="004516AD">
              <w:rPr>
                <w:rFonts w:ascii="Arial" w:hAnsi="Arial"/>
                <w:color w:val="0000FF"/>
                <w:lang w:val="nl-BE"/>
              </w:rPr>
              <w:t>eveneens substantieel volgens de isotopenmethode worden verricht."</w:t>
            </w: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rFonts w:ascii="Arial" w:hAnsi="Arial"/>
                <w:color w:val="0000FF"/>
                <w:lang w:val="nl-BE"/>
              </w:rPr>
            </w:pP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rFonts w:ascii="Arial" w:hAnsi="Arial"/>
                <w:i/>
                <w:color w:val="0000FF"/>
                <w:sz w:val="18"/>
                <w:lang w:val="nl-BE"/>
              </w:rPr>
            </w:pPr>
          </w:p>
        </w:tc>
        <w:tc>
          <w:tcPr>
            <w:tcW w:w="6720" w:type="dxa"/>
            <w:gridSpan w:val="3"/>
          </w:tcPr>
          <w:p w:rsidR="008534D8" w:rsidRPr="007D5C4B" w:rsidRDefault="008534D8">
            <w:pPr>
              <w:spacing w:line="240" w:lineRule="atLeast"/>
              <w:jc w:val="both"/>
              <w:rPr>
                <w:rFonts w:ascii="Arial" w:hAnsi="Arial"/>
                <w:i/>
                <w:color w:val="0000FF"/>
                <w:sz w:val="18"/>
                <w:lang w:val="nl-BE"/>
              </w:rPr>
            </w:pPr>
            <w:r w:rsidRPr="007D5C4B">
              <w:rPr>
                <w:rFonts w:ascii="Arial" w:hAnsi="Arial"/>
                <w:i/>
                <w:color w:val="0000FF"/>
                <w:sz w:val="18"/>
                <w:lang w:val="nl-BE"/>
              </w:rPr>
              <w:t>(*)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8534D8" w:rsidRPr="007D5C4B" w:rsidRDefault="008534D8">
            <w:pPr>
              <w:spacing w:line="240" w:lineRule="atLeast"/>
              <w:rPr>
                <w:lang w:val="nl-BE"/>
              </w:rPr>
            </w:pPr>
          </w:p>
        </w:tc>
      </w:tr>
      <w:tr w:rsidR="007D5C4B">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rFonts w:ascii="Arial" w:hAnsi="Arial"/>
                <w:i/>
                <w:color w:val="0000FF"/>
                <w:sz w:val="18"/>
                <w:lang w:val="nl-BE"/>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7D5C4B" w:rsidRDefault="008534D8">
            <w:pPr>
              <w:spacing w:line="240" w:lineRule="atLeast"/>
              <w:jc w:val="both"/>
              <w:rPr>
                <w:lang w:val="nl-BE"/>
              </w:rPr>
            </w:pPr>
            <w:r w:rsidRPr="007D5C4B">
              <w:rPr>
                <w:rFonts w:ascii="Arial" w:hAnsi="Arial"/>
                <w:b/>
                <w:color w:val="0000FF"/>
                <w:lang w:val="nl-BE"/>
              </w:rPr>
              <w:t>"§ 6.</w:t>
            </w:r>
            <w:r w:rsidRPr="007D5C4B">
              <w:rPr>
                <w:rFonts w:ascii="Arial" w:hAnsi="Arial"/>
                <w:color w:val="0000FF"/>
                <w:lang w:val="nl-BE"/>
              </w:rPr>
              <w:t xml:space="preserve"> De honoraria voor de curietherapeutische verstrekkingen en de behandelingen met radioactieve isotopen dekken de manipulaties voor het aanbrengen van de producten: curiepunctuur, intracavitaire applicaties inclusief de dilatatie van de baarmoederhals, vervaardigen van gemouleerde oppervlaktetoestellen of herbruikbare toestellen, die de radioactieve bron bevatten.</w:t>
            </w:r>
          </w:p>
        </w:tc>
        <w:tc>
          <w:tcPr>
            <w:tcW w:w="288" w:type="dxa"/>
            <w:vAlign w:val="bottom"/>
          </w:tcPr>
          <w:p w:rsidR="008534D8" w:rsidRPr="007D5C4B" w:rsidRDefault="008534D8">
            <w:pPr>
              <w:spacing w:line="240" w:lineRule="atLeast"/>
              <w:rPr>
                <w:lang w:val="nl-BE"/>
              </w:rPr>
            </w:pPr>
          </w:p>
        </w:tc>
      </w:tr>
      <w:tr w:rsidR="00FA4CB9" w:rsidRPr="00A16305">
        <w:trPr>
          <w:cantSplit/>
        </w:trPr>
        <w:tc>
          <w:tcPr>
            <w:tcW w:w="288" w:type="dxa"/>
          </w:tcPr>
          <w:p w:rsidR="00FA4CB9" w:rsidRPr="00FC40CC" w:rsidRDefault="00FA4CB9">
            <w:pPr>
              <w:spacing w:line="240" w:lineRule="atLeast"/>
              <w:rPr>
                <w:lang w:val="nl-BE"/>
              </w:rPr>
            </w:pPr>
          </w:p>
        </w:tc>
        <w:tc>
          <w:tcPr>
            <w:tcW w:w="576" w:type="dxa"/>
          </w:tcPr>
          <w:p w:rsidR="00FA4CB9" w:rsidRPr="00FC40CC" w:rsidRDefault="00FA4CB9">
            <w:pPr>
              <w:spacing w:line="240" w:lineRule="atLeast"/>
              <w:rPr>
                <w:lang w:val="nl-BE"/>
              </w:rPr>
            </w:pPr>
          </w:p>
        </w:tc>
        <w:tc>
          <w:tcPr>
            <w:tcW w:w="864" w:type="dxa"/>
          </w:tcPr>
          <w:p w:rsidR="00FA4CB9" w:rsidRPr="00FC40CC" w:rsidRDefault="00FA4CB9">
            <w:pPr>
              <w:spacing w:line="240" w:lineRule="atLeast"/>
              <w:rPr>
                <w:lang w:val="nl-BE"/>
              </w:rPr>
            </w:pPr>
          </w:p>
        </w:tc>
        <w:tc>
          <w:tcPr>
            <w:tcW w:w="864" w:type="dxa"/>
          </w:tcPr>
          <w:p w:rsidR="00FA4CB9" w:rsidRPr="00FC40CC" w:rsidRDefault="00FA4CB9">
            <w:pPr>
              <w:spacing w:line="240" w:lineRule="atLeast"/>
              <w:rPr>
                <w:lang w:val="nl-BE"/>
              </w:rPr>
            </w:pPr>
          </w:p>
        </w:tc>
        <w:tc>
          <w:tcPr>
            <w:tcW w:w="6720" w:type="dxa"/>
            <w:gridSpan w:val="3"/>
          </w:tcPr>
          <w:p w:rsidR="00FA4CB9" w:rsidRPr="007D5C4B" w:rsidRDefault="00FA4CB9">
            <w:pPr>
              <w:spacing w:line="240" w:lineRule="atLeast"/>
              <w:jc w:val="both"/>
              <w:rPr>
                <w:rFonts w:ascii="Arial" w:hAnsi="Arial"/>
                <w:b/>
                <w:color w:val="0000FF"/>
                <w:lang w:val="nl-BE"/>
              </w:rPr>
            </w:pPr>
          </w:p>
        </w:tc>
        <w:tc>
          <w:tcPr>
            <w:tcW w:w="288" w:type="dxa"/>
            <w:vAlign w:val="bottom"/>
          </w:tcPr>
          <w:p w:rsidR="00FA4CB9" w:rsidRPr="007D5C4B" w:rsidRDefault="00FA4CB9">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lang w:val="nl-BE"/>
              </w:rPr>
            </w:pPr>
            <w:r w:rsidRPr="007D5C4B">
              <w:rPr>
                <w:rFonts w:ascii="Arial" w:hAnsi="Arial"/>
                <w:color w:val="0000FF"/>
                <w:lang w:val="nl-BE"/>
              </w:rPr>
              <w:t>De radioactieve producten gebruikt voor curietherapie of metabole behandelingen worden terugbetaald op basis van het koninklijk besluit van 2 september 1980 tot vaststelling van de voorwaarden waaronder de verplichte ziekte- en invaliditeitsverzekering tegemoetkomt in de kosten van de farmaceutische specialiteiten en daarmee gelijkgestelde producten.</w:t>
            </w: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7D5C4B" w:rsidRPr="007D5C4B" w:rsidRDefault="007D5C4B">
            <w:pPr>
              <w:spacing w:line="240" w:lineRule="atLeast"/>
              <w:rPr>
                <w:lang w:val="nl-BE"/>
              </w:rPr>
            </w:pPr>
          </w:p>
        </w:tc>
        <w:tc>
          <w:tcPr>
            <w:tcW w:w="576" w:type="dxa"/>
          </w:tcPr>
          <w:p w:rsidR="007D5C4B" w:rsidRPr="007D5C4B" w:rsidRDefault="007D5C4B">
            <w:pPr>
              <w:spacing w:line="240" w:lineRule="atLeast"/>
              <w:rPr>
                <w:lang w:val="nl-BE"/>
              </w:rPr>
            </w:pPr>
          </w:p>
        </w:tc>
        <w:tc>
          <w:tcPr>
            <w:tcW w:w="864" w:type="dxa"/>
          </w:tcPr>
          <w:p w:rsidR="007D5C4B" w:rsidRPr="007D5C4B" w:rsidRDefault="007D5C4B">
            <w:pPr>
              <w:spacing w:line="240" w:lineRule="atLeast"/>
              <w:rPr>
                <w:lang w:val="nl-BE"/>
              </w:rPr>
            </w:pPr>
          </w:p>
        </w:tc>
        <w:tc>
          <w:tcPr>
            <w:tcW w:w="864" w:type="dxa"/>
          </w:tcPr>
          <w:p w:rsidR="007D5C4B" w:rsidRPr="007D5C4B" w:rsidRDefault="007D5C4B">
            <w:pPr>
              <w:spacing w:line="240" w:lineRule="atLeast"/>
              <w:rPr>
                <w:lang w:val="nl-BE"/>
              </w:rPr>
            </w:pPr>
          </w:p>
        </w:tc>
        <w:tc>
          <w:tcPr>
            <w:tcW w:w="6720" w:type="dxa"/>
            <w:gridSpan w:val="3"/>
          </w:tcPr>
          <w:p w:rsidR="007D5C4B" w:rsidRPr="007D5C4B" w:rsidRDefault="007D5C4B">
            <w:pPr>
              <w:spacing w:line="240" w:lineRule="atLeast"/>
              <w:jc w:val="both"/>
              <w:rPr>
                <w:rFonts w:ascii="Arial" w:hAnsi="Arial"/>
                <w:color w:val="0000FF"/>
                <w:lang w:val="nl-BE"/>
              </w:rPr>
            </w:pPr>
          </w:p>
        </w:tc>
        <w:tc>
          <w:tcPr>
            <w:tcW w:w="288" w:type="dxa"/>
            <w:vAlign w:val="bottom"/>
          </w:tcPr>
          <w:p w:rsidR="007D5C4B" w:rsidRPr="007D5C4B" w:rsidRDefault="007D5C4B">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lang w:val="nl-BE"/>
              </w:rPr>
            </w:pPr>
            <w:r w:rsidRPr="007D5C4B">
              <w:rPr>
                <w:rFonts w:ascii="Arial" w:hAnsi="Arial"/>
                <w:color w:val="0000FF"/>
                <w:lang w:val="nl-BE"/>
              </w:rPr>
              <w:t>De gemouleerde toestellen met loodprotectie vervaardigd voor curietherapie bij neus-, keel en orenindicaties worden beschouwd als individuele blokken en mogen aangerekend worden onder verstrekking 444592 - 444603.</w:t>
            </w: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7D5C4B" w:rsidRPr="007D5C4B" w:rsidRDefault="007D5C4B">
            <w:pPr>
              <w:spacing w:line="240" w:lineRule="atLeast"/>
              <w:rPr>
                <w:lang w:val="nl-BE"/>
              </w:rPr>
            </w:pPr>
          </w:p>
        </w:tc>
        <w:tc>
          <w:tcPr>
            <w:tcW w:w="576" w:type="dxa"/>
          </w:tcPr>
          <w:p w:rsidR="007D5C4B" w:rsidRPr="007D5C4B" w:rsidRDefault="007D5C4B">
            <w:pPr>
              <w:spacing w:line="240" w:lineRule="atLeast"/>
              <w:rPr>
                <w:lang w:val="nl-BE"/>
              </w:rPr>
            </w:pPr>
          </w:p>
        </w:tc>
        <w:tc>
          <w:tcPr>
            <w:tcW w:w="864" w:type="dxa"/>
          </w:tcPr>
          <w:p w:rsidR="007D5C4B" w:rsidRPr="007D5C4B" w:rsidRDefault="007D5C4B">
            <w:pPr>
              <w:spacing w:line="240" w:lineRule="atLeast"/>
              <w:rPr>
                <w:lang w:val="nl-BE"/>
              </w:rPr>
            </w:pPr>
          </w:p>
        </w:tc>
        <w:tc>
          <w:tcPr>
            <w:tcW w:w="864" w:type="dxa"/>
          </w:tcPr>
          <w:p w:rsidR="007D5C4B" w:rsidRPr="007D5C4B" w:rsidRDefault="007D5C4B">
            <w:pPr>
              <w:spacing w:line="240" w:lineRule="atLeast"/>
              <w:rPr>
                <w:lang w:val="nl-BE"/>
              </w:rPr>
            </w:pPr>
          </w:p>
        </w:tc>
        <w:tc>
          <w:tcPr>
            <w:tcW w:w="6720" w:type="dxa"/>
            <w:gridSpan w:val="3"/>
          </w:tcPr>
          <w:p w:rsidR="007D5C4B" w:rsidRPr="007D5C4B" w:rsidRDefault="007D5C4B">
            <w:pPr>
              <w:spacing w:line="240" w:lineRule="atLeast"/>
              <w:jc w:val="both"/>
              <w:rPr>
                <w:rFonts w:ascii="Arial" w:hAnsi="Arial"/>
                <w:color w:val="0000FF"/>
                <w:lang w:val="nl-BE"/>
              </w:rPr>
            </w:pPr>
          </w:p>
        </w:tc>
        <w:tc>
          <w:tcPr>
            <w:tcW w:w="288" w:type="dxa"/>
            <w:vAlign w:val="bottom"/>
          </w:tcPr>
          <w:p w:rsidR="007D5C4B" w:rsidRPr="007D5C4B" w:rsidRDefault="007D5C4B">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lang w:val="nl-BE"/>
              </w:rPr>
            </w:pPr>
            <w:r w:rsidRPr="007D5C4B">
              <w:rPr>
                <w:rFonts w:ascii="Arial" w:hAnsi="Arial"/>
                <w:color w:val="0000FF"/>
                <w:lang w:val="nl-BE"/>
              </w:rPr>
              <w:t>De tandprothesen die de radioactieve bron bevatten mogen aangerekend worden onder verstrekking 317295 - 317306 en vergoed volgens de modaliteiten voorzien in artikel 15, § 7.</w:t>
            </w: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7D5C4B" w:rsidRPr="007D5C4B" w:rsidRDefault="007D5C4B">
            <w:pPr>
              <w:spacing w:line="240" w:lineRule="atLeast"/>
              <w:rPr>
                <w:lang w:val="nl-BE"/>
              </w:rPr>
            </w:pPr>
          </w:p>
        </w:tc>
        <w:tc>
          <w:tcPr>
            <w:tcW w:w="576" w:type="dxa"/>
          </w:tcPr>
          <w:p w:rsidR="007D5C4B" w:rsidRPr="007D5C4B" w:rsidRDefault="007D5C4B">
            <w:pPr>
              <w:spacing w:line="240" w:lineRule="atLeast"/>
              <w:rPr>
                <w:lang w:val="nl-BE"/>
              </w:rPr>
            </w:pPr>
          </w:p>
        </w:tc>
        <w:tc>
          <w:tcPr>
            <w:tcW w:w="864" w:type="dxa"/>
          </w:tcPr>
          <w:p w:rsidR="007D5C4B" w:rsidRPr="007D5C4B" w:rsidRDefault="007D5C4B">
            <w:pPr>
              <w:spacing w:line="240" w:lineRule="atLeast"/>
              <w:rPr>
                <w:lang w:val="nl-BE"/>
              </w:rPr>
            </w:pPr>
          </w:p>
        </w:tc>
        <w:tc>
          <w:tcPr>
            <w:tcW w:w="864" w:type="dxa"/>
          </w:tcPr>
          <w:p w:rsidR="007D5C4B" w:rsidRPr="007D5C4B" w:rsidRDefault="007D5C4B">
            <w:pPr>
              <w:spacing w:line="240" w:lineRule="atLeast"/>
              <w:rPr>
                <w:lang w:val="nl-BE"/>
              </w:rPr>
            </w:pPr>
          </w:p>
        </w:tc>
        <w:tc>
          <w:tcPr>
            <w:tcW w:w="6720" w:type="dxa"/>
            <w:gridSpan w:val="3"/>
          </w:tcPr>
          <w:p w:rsidR="007D5C4B" w:rsidRPr="007D5C4B" w:rsidRDefault="007D5C4B">
            <w:pPr>
              <w:spacing w:line="240" w:lineRule="atLeast"/>
              <w:jc w:val="both"/>
              <w:rPr>
                <w:rFonts w:ascii="Arial" w:hAnsi="Arial"/>
                <w:color w:val="0000FF"/>
                <w:lang w:val="nl-BE"/>
              </w:rPr>
            </w:pPr>
          </w:p>
        </w:tc>
        <w:tc>
          <w:tcPr>
            <w:tcW w:w="288" w:type="dxa"/>
            <w:vAlign w:val="bottom"/>
          </w:tcPr>
          <w:p w:rsidR="007D5C4B" w:rsidRPr="007D5C4B" w:rsidRDefault="007D5C4B">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lang w:val="nl-BE"/>
              </w:rPr>
            </w:pPr>
            <w:r w:rsidRPr="007D5C4B">
              <w:rPr>
                <w:rFonts w:ascii="Arial" w:hAnsi="Arial"/>
                <w:color w:val="0000FF"/>
                <w:lang w:val="nl-BE"/>
              </w:rPr>
              <w:t>De heelkundige handelingen en anesthesieën die nodig zijn voor de applicaties van radioisotopen, mogen worden aangerekend volgens de voor die specialismen geldende bepalingen."</w:t>
            </w: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rFonts w:ascii="Arial" w:hAnsi="Arial"/>
                <w:color w:val="0000FF"/>
                <w:lang w:val="nl-BE"/>
              </w:rPr>
            </w:pP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rFonts w:ascii="Arial" w:hAnsi="Arial"/>
                <w:i/>
                <w:color w:val="0000FF"/>
                <w:sz w:val="18"/>
                <w:lang w:val="nl-BE"/>
              </w:rPr>
            </w:pPr>
          </w:p>
        </w:tc>
        <w:tc>
          <w:tcPr>
            <w:tcW w:w="6720" w:type="dxa"/>
            <w:gridSpan w:val="3"/>
          </w:tcPr>
          <w:p w:rsidR="008534D8" w:rsidRPr="007D5C4B" w:rsidRDefault="008534D8">
            <w:pPr>
              <w:spacing w:line="240" w:lineRule="atLeast"/>
              <w:jc w:val="both"/>
              <w:rPr>
                <w:rFonts w:ascii="Arial" w:hAnsi="Arial"/>
                <w:i/>
                <w:color w:val="0000FF"/>
                <w:sz w:val="18"/>
                <w:lang w:val="nl-BE"/>
              </w:rPr>
            </w:pPr>
            <w:r w:rsidRPr="007D5C4B">
              <w:rPr>
                <w:rFonts w:ascii="Arial" w:hAnsi="Arial"/>
                <w:i/>
                <w:color w:val="0000FF"/>
                <w:sz w:val="18"/>
                <w:lang w:val="nl-BE"/>
              </w:rPr>
              <w:t>(*)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8534D8" w:rsidRPr="007D5C4B" w:rsidRDefault="008534D8">
            <w:pPr>
              <w:spacing w:line="240" w:lineRule="atLeast"/>
              <w:rPr>
                <w:lang w:val="nl-BE"/>
              </w:rPr>
            </w:pPr>
          </w:p>
        </w:tc>
      </w:tr>
      <w:tr w:rsidR="007D5C4B">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rFonts w:ascii="Arial" w:hAnsi="Arial"/>
                <w:i/>
                <w:color w:val="0000FF"/>
                <w:sz w:val="18"/>
                <w:lang w:val="nl-BE"/>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7D5C4B" w:rsidRDefault="008534D8">
            <w:pPr>
              <w:spacing w:line="240" w:lineRule="atLeast"/>
              <w:jc w:val="both"/>
              <w:rPr>
                <w:lang w:val="nl-BE"/>
              </w:rPr>
            </w:pPr>
            <w:r w:rsidRPr="007D5C4B">
              <w:rPr>
                <w:rFonts w:ascii="Arial" w:hAnsi="Arial"/>
                <w:b/>
                <w:color w:val="0000FF"/>
                <w:lang w:val="nl-BE"/>
              </w:rPr>
              <w:t>"§ 7.</w:t>
            </w:r>
            <w:r w:rsidRPr="007D5C4B">
              <w:rPr>
                <w:rFonts w:ascii="Arial" w:hAnsi="Arial"/>
                <w:color w:val="0000FF"/>
                <w:lang w:val="nl-BE"/>
              </w:rPr>
              <w:t xml:space="preserve"> De radiografische onderzoekingen die worden verricht voor de controle op het aanbrengen van radifere toestellen of voor de controle op de centrages van de teleradiotherapiebehandelingen, mogen worden aangerekend overeenkomstig de bepalingen die van toepassing zijn inzake röntgendiagnose, met uitsluiting van de radiografieën die met therapietoestellen of een simulatietoestel worden genomen."</w:t>
            </w: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rFonts w:ascii="Arial" w:hAnsi="Arial"/>
                <w:b/>
                <w:color w:val="0000FF"/>
                <w:lang w:val="nl-BE"/>
              </w:rPr>
            </w:pPr>
          </w:p>
        </w:tc>
        <w:tc>
          <w:tcPr>
            <w:tcW w:w="288" w:type="dxa"/>
            <w:vAlign w:val="bottom"/>
          </w:tcPr>
          <w:p w:rsidR="008534D8" w:rsidRPr="007D5C4B" w:rsidRDefault="008534D8">
            <w:pPr>
              <w:spacing w:line="240" w:lineRule="atLeast"/>
              <w:rPr>
                <w:lang w:val="nl-BE"/>
              </w:rPr>
            </w:pPr>
          </w:p>
        </w:tc>
      </w:tr>
      <w:tr w:rsidR="00AF76CD" w:rsidRPr="00A16305">
        <w:trPr>
          <w:cantSplit/>
        </w:trPr>
        <w:tc>
          <w:tcPr>
            <w:tcW w:w="288" w:type="dxa"/>
          </w:tcPr>
          <w:p w:rsidR="00AF76CD" w:rsidRDefault="00AF76CD">
            <w:pPr>
              <w:spacing w:line="240" w:lineRule="atLeast"/>
              <w:rPr>
                <w:lang w:val="nl-BE"/>
              </w:rPr>
            </w:pPr>
          </w:p>
          <w:p w:rsidR="00AF76CD" w:rsidRDefault="00AF76CD">
            <w:pPr>
              <w:spacing w:line="240" w:lineRule="atLeast"/>
              <w:rPr>
                <w:lang w:val="nl-BE"/>
              </w:rPr>
            </w:pPr>
          </w:p>
          <w:p w:rsidR="00AF76CD" w:rsidRDefault="00AF76CD">
            <w:pPr>
              <w:spacing w:line="240" w:lineRule="atLeast"/>
              <w:rPr>
                <w:lang w:val="nl-BE"/>
              </w:rPr>
            </w:pPr>
          </w:p>
          <w:p w:rsidR="00AF76CD" w:rsidRDefault="00AF76CD">
            <w:pPr>
              <w:spacing w:line="240" w:lineRule="atLeast"/>
              <w:rPr>
                <w:lang w:val="nl-BE"/>
              </w:rPr>
            </w:pPr>
          </w:p>
          <w:p w:rsidR="00AF76CD" w:rsidRDefault="00AF76CD">
            <w:pPr>
              <w:spacing w:line="240" w:lineRule="atLeast"/>
              <w:rPr>
                <w:lang w:val="nl-BE"/>
              </w:rPr>
            </w:pPr>
          </w:p>
          <w:p w:rsidR="0011157F" w:rsidRDefault="0011157F">
            <w:pPr>
              <w:spacing w:line="240" w:lineRule="atLeast"/>
              <w:rPr>
                <w:lang w:val="nl-BE"/>
              </w:rPr>
            </w:pPr>
          </w:p>
          <w:p w:rsidR="00AF76CD" w:rsidRDefault="00AF76CD">
            <w:pPr>
              <w:spacing w:line="240" w:lineRule="atLeast"/>
              <w:rPr>
                <w:lang w:val="nl-BE"/>
              </w:rPr>
            </w:pPr>
          </w:p>
          <w:p w:rsidR="00AF76CD" w:rsidRDefault="00AF76CD">
            <w:pPr>
              <w:spacing w:line="240" w:lineRule="atLeast"/>
              <w:rPr>
                <w:lang w:val="nl-BE"/>
              </w:rPr>
            </w:pPr>
          </w:p>
          <w:p w:rsidR="00AF76CD" w:rsidRDefault="00AF76CD">
            <w:pPr>
              <w:spacing w:line="240" w:lineRule="atLeast"/>
              <w:rPr>
                <w:lang w:val="nl-BE"/>
              </w:rPr>
            </w:pPr>
          </w:p>
          <w:p w:rsidR="00AF76CD" w:rsidRDefault="00AF76CD">
            <w:pPr>
              <w:spacing w:line="240" w:lineRule="atLeast"/>
              <w:rPr>
                <w:lang w:val="nl-BE"/>
              </w:rPr>
            </w:pPr>
          </w:p>
          <w:p w:rsidR="00AF76CD" w:rsidRPr="007D5C4B" w:rsidRDefault="00AF76CD">
            <w:pPr>
              <w:spacing w:line="240" w:lineRule="atLeast"/>
              <w:rPr>
                <w:lang w:val="nl-BE"/>
              </w:rPr>
            </w:pPr>
          </w:p>
        </w:tc>
        <w:tc>
          <w:tcPr>
            <w:tcW w:w="576" w:type="dxa"/>
          </w:tcPr>
          <w:p w:rsidR="00AF76CD" w:rsidRPr="007D5C4B" w:rsidRDefault="00AF76CD">
            <w:pPr>
              <w:spacing w:line="240" w:lineRule="atLeast"/>
              <w:rPr>
                <w:lang w:val="nl-BE"/>
              </w:rPr>
            </w:pPr>
          </w:p>
        </w:tc>
        <w:tc>
          <w:tcPr>
            <w:tcW w:w="864" w:type="dxa"/>
          </w:tcPr>
          <w:p w:rsidR="00AF76CD" w:rsidRPr="007D5C4B" w:rsidRDefault="00AF76CD">
            <w:pPr>
              <w:spacing w:line="240" w:lineRule="atLeast"/>
              <w:rPr>
                <w:lang w:val="nl-BE"/>
              </w:rPr>
            </w:pPr>
          </w:p>
        </w:tc>
        <w:tc>
          <w:tcPr>
            <w:tcW w:w="864" w:type="dxa"/>
          </w:tcPr>
          <w:p w:rsidR="00AF76CD" w:rsidRPr="007D5C4B" w:rsidRDefault="00AF76CD">
            <w:pPr>
              <w:spacing w:line="240" w:lineRule="atLeast"/>
              <w:rPr>
                <w:lang w:val="nl-BE"/>
              </w:rPr>
            </w:pPr>
          </w:p>
        </w:tc>
        <w:tc>
          <w:tcPr>
            <w:tcW w:w="6720" w:type="dxa"/>
            <w:gridSpan w:val="3"/>
          </w:tcPr>
          <w:p w:rsidR="00AF76CD" w:rsidRPr="007D5C4B" w:rsidRDefault="00AF76CD">
            <w:pPr>
              <w:spacing w:line="240" w:lineRule="atLeast"/>
              <w:jc w:val="both"/>
              <w:rPr>
                <w:rFonts w:ascii="Arial" w:hAnsi="Arial"/>
                <w:b/>
                <w:color w:val="0000FF"/>
                <w:lang w:val="nl-BE"/>
              </w:rPr>
            </w:pPr>
          </w:p>
        </w:tc>
        <w:tc>
          <w:tcPr>
            <w:tcW w:w="288" w:type="dxa"/>
            <w:vAlign w:val="bottom"/>
          </w:tcPr>
          <w:p w:rsidR="00AF76CD" w:rsidRPr="007D5C4B" w:rsidRDefault="00AF76CD">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rFonts w:ascii="Arial" w:hAnsi="Arial"/>
                <w:i/>
                <w:color w:val="0000FF"/>
                <w:sz w:val="18"/>
                <w:lang w:val="nl-BE"/>
              </w:rPr>
            </w:pPr>
          </w:p>
        </w:tc>
        <w:tc>
          <w:tcPr>
            <w:tcW w:w="6720" w:type="dxa"/>
            <w:gridSpan w:val="3"/>
          </w:tcPr>
          <w:p w:rsidR="008534D8" w:rsidRPr="007D5C4B" w:rsidRDefault="008534D8">
            <w:pPr>
              <w:spacing w:line="240" w:lineRule="atLeast"/>
              <w:jc w:val="both"/>
              <w:rPr>
                <w:rFonts w:ascii="Arial" w:hAnsi="Arial"/>
                <w:i/>
                <w:color w:val="0000FF"/>
                <w:sz w:val="18"/>
                <w:lang w:val="nl-BE"/>
              </w:rPr>
            </w:pPr>
            <w:r w:rsidRPr="007D5C4B">
              <w:rPr>
                <w:rFonts w:ascii="Arial" w:hAnsi="Arial"/>
                <w:i/>
                <w:color w:val="0000FF"/>
                <w:sz w:val="18"/>
                <w:lang w:val="nl-BE"/>
              </w:rPr>
              <w:t>(*)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8534D8" w:rsidRPr="007D5C4B" w:rsidRDefault="008534D8">
            <w:pPr>
              <w:spacing w:line="240" w:lineRule="atLeast"/>
              <w:rPr>
                <w:lang w:val="nl-BE"/>
              </w:rPr>
            </w:pPr>
          </w:p>
        </w:tc>
      </w:tr>
      <w:tr w:rsidR="005135F2" w:rsidRPr="00904030" w:rsidTr="00194C7D">
        <w:trPr>
          <w:cantSplit/>
        </w:trPr>
        <w:tc>
          <w:tcPr>
            <w:tcW w:w="288" w:type="dxa"/>
          </w:tcPr>
          <w:p w:rsidR="005135F2" w:rsidRPr="007D5C4B" w:rsidRDefault="005135F2" w:rsidP="00194C7D">
            <w:pPr>
              <w:spacing w:line="240" w:lineRule="atLeast"/>
              <w:rPr>
                <w:lang w:val="nl-BE"/>
              </w:rPr>
            </w:pPr>
          </w:p>
        </w:tc>
        <w:tc>
          <w:tcPr>
            <w:tcW w:w="576" w:type="dxa"/>
          </w:tcPr>
          <w:p w:rsidR="005135F2" w:rsidRPr="007D5C4B" w:rsidRDefault="005135F2" w:rsidP="00194C7D">
            <w:pPr>
              <w:spacing w:line="240" w:lineRule="atLeast"/>
              <w:rPr>
                <w:lang w:val="nl-BE"/>
              </w:rPr>
            </w:pPr>
          </w:p>
        </w:tc>
        <w:tc>
          <w:tcPr>
            <w:tcW w:w="864" w:type="dxa"/>
          </w:tcPr>
          <w:p w:rsidR="005135F2" w:rsidRPr="007D5C4B" w:rsidRDefault="005135F2" w:rsidP="00194C7D">
            <w:pPr>
              <w:spacing w:line="240" w:lineRule="atLeast"/>
              <w:rPr>
                <w:lang w:val="nl-BE"/>
              </w:rPr>
            </w:pPr>
          </w:p>
        </w:tc>
        <w:tc>
          <w:tcPr>
            <w:tcW w:w="864" w:type="dxa"/>
          </w:tcPr>
          <w:p w:rsidR="005135F2" w:rsidRPr="007D5C4B" w:rsidRDefault="005135F2" w:rsidP="00194C7D">
            <w:pPr>
              <w:spacing w:line="240" w:lineRule="atLeast"/>
              <w:rPr>
                <w:rFonts w:ascii="Arial" w:hAnsi="Arial"/>
                <w:i/>
                <w:color w:val="0000FF"/>
                <w:sz w:val="18"/>
                <w:lang w:val="nl-BE"/>
              </w:rPr>
            </w:pPr>
          </w:p>
        </w:tc>
        <w:tc>
          <w:tcPr>
            <w:tcW w:w="6720" w:type="dxa"/>
            <w:gridSpan w:val="3"/>
          </w:tcPr>
          <w:p w:rsidR="005135F2" w:rsidRPr="00904030" w:rsidRDefault="005135F2" w:rsidP="00194C7D">
            <w:pPr>
              <w:spacing w:line="240" w:lineRule="atLeast"/>
              <w:jc w:val="both"/>
              <w:rPr>
                <w:rFonts w:ascii="Arial" w:hAnsi="Arial"/>
                <w:i/>
                <w:color w:val="0000FF"/>
                <w:sz w:val="18"/>
                <w:lang w:val="nl-BE"/>
              </w:rPr>
            </w:pPr>
            <w:r w:rsidRPr="00904030">
              <w:rPr>
                <w:rFonts w:ascii="Arial" w:hAnsi="Arial"/>
                <w:i/>
                <w:color w:val="0000FF"/>
                <w:sz w:val="18"/>
                <w:lang w:val="nl-BE"/>
              </w:rPr>
              <w:t>"K.B. 19.4.2001" (in werking 1.6.2001 (*) )</w:t>
            </w:r>
            <w:r>
              <w:rPr>
                <w:rFonts w:ascii="Arial" w:hAnsi="Arial"/>
                <w:i/>
                <w:color w:val="0000FF"/>
                <w:sz w:val="18"/>
                <w:lang w:val="nl-BE"/>
              </w:rPr>
              <w:t xml:space="preserve"> + </w:t>
            </w:r>
            <w:r w:rsidRPr="00A736EC">
              <w:rPr>
                <w:rFonts w:ascii="Arial" w:hAnsi="Arial"/>
                <w:i/>
                <w:color w:val="0000FF"/>
                <w:sz w:val="18"/>
                <w:lang w:val="nl-BE"/>
              </w:rPr>
              <w:t xml:space="preserve">"K.B. </w:t>
            </w:r>
            <w:r>
              <w:rPr>
                <w:rFonts w:ascii="Arial" w:hAnsi="Arial"/>
                <w:i/>
                <w:color w:val="0000FF"/>
                <w:sz w:val="18"/>
                <w:lang w:val="nl-BE"/>
              </w:rPr>
              <w:t>16.12.2015</w:t>
            </w:r>
            <w:r w:rsidRPr="00A736EC">
              <w:rPr>
                <w:rFonts w:ascii="Arial" w:hAnsi="Arial"/>
                <w:i/>
                <w:color w:val="0000FF"/>
                <w:sz w:val="18"/>
                <w:lang w:val="nl-BE"/>
              </w:rPr>
              <w:t>" (in werking 1.</w:t>
            </w:r>
            <w:r>
              <w:rPr>
                <w:rFonts w:ascii="Arial" w:hAnsi="Arial"/>
                <w:i/>
                <w:color w:val="0000FF"/>
                <w:sz w:val="18"/>
                <w:lang w:val="nl-BE"/>
              </w:rPr>
              <w:t>1</w:t>
            </w:r>
            <w:r w:rsidRPr="00A736EC">
              <w:rPr>
                <w:rFonts w:ascii="Arial" w:hAnsi="Arial"/>
                <w:i/>
                <w:color w:val="0000FF"/>
                <w:sz w:val="18"/>
                <w:lang w:val="nl-BE"/>
              </w:rPr>
              <w:t>.20</w:t>
            </w:r>
            <w:r>
              <w:rPr>
                <w:rFonts w:ascii="Arial" w:hAnsi="Arial"/>
                <w:i/>
                <w:color w:val="0000FF"/>
                <w:sz w:val="18"/>
                <w:lang w:val="nl-BE"/>
              </w:rPr>
              <w:t>16)</w:t>
            </w:r>
          </w:p>
        </w:tc>
        <w:tc>
          <w:tcPr>
            <w:tcW w:w="288" w:type="dxa"/>
            <w:vAlign w:val="bottom"/>
          </w:tcPr>
          <w:p w:rsidR="005135F2" w:rsidRPr="00904030" w:rsidRDefault="005135F2" w:rsidP="00194C7D">
            <w:pPr>
              <w:spacing w:line="240" w:lineRule="atLeast"/>
              <w:rPr>
                <w:lang w:val="nl-BE"/>
              </w:rPr>
            </w:pPr>
          </w:p>
        </w:tc>
      </w:tr>
      <w:tr w:rsidR="005135F2" w:rsidRPr="00904030" w:rsidTr="00194C7D">
        <w:trPr>
          <w:cantSplit/>
        </w:trPr>
        <w:tc>
          <w:tcPr>
            <w:tcW w:w="288" w:type="dxa"/>
          </w:tcPr>
          <w:p w:rsidR="005135F2" w:rsidRPr="007D5C4B" w:rsidRDefault="005135F2" w:rsidP="00194C7D">
            <w:pPr>
              <w:spacing w:line="240" w:lineRule="atLeast"/>
              <w:rPr>
                <w:lang w:val="nl-BE"/>
              </w:rPr>
            </w:pPr>
          </w:p>
        </w:tc>
        <w:tc>
          <w:tcPr>
            <w:tcW w:w="576" w:type="dxa"/>
          </w:tcPr>
          <w:p w:rsidR="005135F2" w:rsidRPr="007D5C4B" w:rsidRDefault="005135F2" w:rsidP="00194C7D">
            <w:pPr>
              <w:spacing w:line="240" w:lineRule="atLeast"/>
              <w:rPr>
                <w:lang w:val="nl-BE"/>
              </w:rPr>
            </w:pPr>
          </w:p>
        </w:tc>
        <w:tc>
          <w:tcPr>
            <w:tcW w:w="864" w:type="dxa"/>
          </w:tcPr>
          <w:p w:rsidR="005135F2" w:rsidRPr="007D5C4B" w:rsidRDefault="005135F2" w:rsidP="00194C7D">
            <w:pPr>
              <w:spacing w:line="240" w:lineRule="atLeast"/>
              <w:rPr>
                <w:lang w:val="nl-BE"/>
              </w:rPr>
            </w:pPr>
          </w:p>
        </w:tc>
        <w:tc>
          <w:tcPr>
            <w:tcW w:w="864" w:type="dxa"/>
          </w:tcPr>
          <w:p w:rsidR="005135F2" w:rsidRPr="007D5C4B" w:rsidRDefault="005135F2" w:rsidP="00194C7D">
            <w:pPr>
              <w:spacing w:line="240" w:lineRule="atLeast"/>
              <w:rPr>
                <w:lang w:val="nl-BE"/>
              </w:rPr>
            </w:pPr>
          </w:p>
        </w:tc>
        <w:tc>
          <w:tcPr>
            <w:tcW w:w="6720" w:type="dxa"/>
            <w:gridSpan w:val="3"/>
          </w:tcPr>
          <w:p w:rsidR="005135F2" w:rsidRPr="007D5C4B" w:rsidRDefault="005135F2" w:rsidP="00194C7D">
            <w:pPr>
              <w:spacing w:line="240" w:lineRule="atLeast"/>
              <w:jc w:val="both"/>
              <w:rPr>
                <w:lang w:val="nl-BE"/>
              </w:rPr>
            </w:pPr>
            <w:r w:rsidRPr="007D5C4B">
              <w:rPr>
                <w:rFonts w:ascii="Arial" w:hAnsi="Arial"/>
                <w:b/>
                <w:color w:val="0000FF"/>
                <w:lang w:val="nl-BE"/>
              </w:rPr>
              <w:t>"§ 8.</w:t>
            </w:r>
            <w:r w:rsidRPr="007D5C4B">
              <w:rPr>
                <w:rFonts w:ascii="Arial" w:hAnsi="Arial"/>
                <w:color w:val="0000FF"/>
                <w:lang w:val="nl-BE"/>
              </w:rPr>
              <w:t xml:space="preserve"> Benevens het volgnummer van de radiotherapie-verstrekkingen moeten de begin- en einddatum van de bestralingsreeks, het aantal zittingen en de respectievelijke data op het getuigschrift voor verstrekte hulp worden vermeld."</w:t>
            </w:r>
          </w:p>
        </w:tc>
        <w:tc>
          <w:tcPr>
            <w:tcW w:w="288" w:type="dxa"/>
            <w:vAlign w:val="bottom"/>
          </w:tcPr>
          <w:p w:rsidR="005135F2" w:rsidRPr="007D5C4B" w:rsidRDefault="005135F2" w:rsidP="00194C7D">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6720" w:type="dxa"/>
            <w:gridSpan w:val="3"/>
          </w:tcPr>
          <w:p w:rsidR="008534D8" w:rsidRPr="007D5C4B" w:rsidRDefault="008534D8">
            <w:pPr>
              <w:spacing w:line="240" w:lineRule="atLeast"/>
              <w:jc w:val="both"/>
              <w:rPr>
                <w:rFonts w:ascii="Arial" w:hAnsi="Arial"/>
                <w:color w:val="0000FF"/>
                <w:lang w:val="nl-BE"/>
              </w:rPr>
            </w:pPr>
          </w:p>
        </w:tc>
        <w:tc>
          <w:tcPr>
            <w:tcW w:w="288" w:type="dxa"/>
            <w:vAlign w:val="bottom"/>
          </w:tcPr>
          <w:p w:rsidR="008534D8" w:rsidRPr="007D5C4B" w:rsidRDefault="008534D8">
            <w:pPr>
              <w:spacing w:line="240" w:lineRule="atLeast"/>
              <w:rPr>
                <w:lang w:val="nl-BE"/>
              </w:rPr>
            </w:pPr>
          </w:p>
        </w:tc>
      </w:tr>
      <w:tr w:rsidR="007D5C4B" w:rsidRPr="00A16305">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rFonts w:ascii="Arial" w:hAnsi="Arial"/>
                <w:i/>
                <w:color w:val="0000FF"/>
                <w:sz w:val="18"/>
                <w:lang w:val="nl-BE"/>
              </w:rPr>
            </w:pPr>
          </w:p>
        </w:tc>
        <w:tc>
          <w:tcPr>
            <w:tcW w:w="6720" w:type="dxa"/>
            <w:gridSpan w:val="3"/>
          </w:tcPr>
          <w:p w:rsidR="008534D8" w:rsidRPr="007D5C4B" w:rsidRDefault="008534D8">
            <w:pPr>
              <w:spacing w:line="240" w:lineRule="atLeast"/>
              <w:jc w:val="both"/>
              <w:rPr>
                <w:rFonts w:ascii="Arial" w:hAnsi="Arial"/>
                <w:i/>
                <w:color w:val="0000FF"/>
                <w:sz w:val="18"/>
                <w:lang w:val="nl-BE"/>
              </w:rPr>
            </w:pPr>
            <w:r w:rsidRPr="007D5C4B">
              <w:rPr>
                <w:rFonts w:ascii="Arial" w:hAnsi="Arial"/>
                <w:i/>
                <w:color w:val="0000FF"/>
                <w:sz w:val="18"/>
                <w:lang w:val="nl-BE"/>
              </w:rPr>
              <w:t>(*) Evenwel moeten de behandelingen die begonnen werden vóór het in werking treden van dit koninklijk besluit en die beëindigd werden na deze datum, aangerekend worden op basis van de verstrekkingsnummers, omschrijvingen en toepassingsregels die voorzien waren vóór het in werking treden van dit besluit.</w:t>
            </w:r>
          </w:p>
        </w:tc>
        <w:tc>
          <w:tcPr>
            <w:tcW w:w="288" w:type="dxa"/>
            <w:vAlign w:val="bottom"/>
          </w:tcPr>
          <w:p w:rsidR="008534D8" w:rsidRPr="007D5C4B" w:rsidRDefault="008534D8">
            <w:pPr>
              <w:spacing w:line="240" w:lineRule="atLeast"/>
              <w:rPr>
                <w:lang w:val="nl-BE"/>
              </w:rPr>
            </w:pPr>
          </w:p>
        </w:tc>
      </w:tr>
      <w:tr w:rsidR="007D5C4B">
        <w:trPr>
          <w:cantSplit/>
        </w:trPr>
        <w:tc>
          <w:tcPr>
            <w:tcW w:w="288" w:type="dxa"/>
          </w:tcPr>
          <w:p w:rsidR="008534D8" w:rsidRPr="007D5C4B" w:rsidRDefault="008534D8">
            <w:pPr>
              <w:spacing w:line="240" w:lineRule="atLeast"/>
              <w:rPr>
                <w:lang w:val="nl-BE"/>
              </w:rPr>
            </w:pPr>
          </w:p>
        </w:tc>
        <w:tc>
          <w:tcPr>
            <w:tcW w:w="576"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lang w:val="nl-BE"/>
              </w:rPr>
            </w:pPr>
          </w:p>
        </w:tc>
        <w:tc>
          <w:tcPr>
            <w:tcW w:w="864" w:type="dxa"/>
          </w:tcPr>
          <w:p w:rsidR="008534D8" w:rsidRPr="007D5C4B" w:rsidRDefault="008534D8">
            <w:pPr>
              <w:spacing w:line="240" w:lineRule="atLeast"/>
              <w:rPr>
                <w:rFonts w:ascii="Arial" w:hAnsi="Arial"/>
                <w:i/>
                <w:color w:val="0000FF"/>
                <w:sz w:val="18"/>
                <w:lang w:val="nl-BE"/>
              </w:rPr>
            </w:pPr>
          </w:p>
        </w:tc>
        <w:tc>
          <w:tcPr>
            <w:tcW w:w="6720" w:type="dxa"/>
            <w:gridSpan w:val="3"/>
          </w:tcPr>
          <w:p w:rsidR="008534D8" w:rsidRDefault="008534D8">
            <w:pPr>
              <w:spacing w:line="240" w:lineRule="atLeast"/>
              <w:jc w:val="both"/>
              <w:rPr>
                <w:rFonts w:ascii="Arial" w:hAnsi="Arial"/>
                <w:i/>
                <w:color w:val="0000FF"/>
                <w:sz w:val="18"/>
              </w:rPr>
            </w:pPr>
            <w:r>
              <w:rPr>
                <w:rFonts w:ascii="Arial" w:hAnsi="Arial"/>
                <w:i/>
                <w:color w:val="0000FF"/>
                <w:sz w:val="18"/>
              </w:rPr>
              <w:t>"K.B. 19.4.2001" (in werking 1.6.2001 (*) )</w:t>
            </w:r>
          </w:p>
        </w:tc>
        <w:tc>
          <w:tcPr>
            <w:tcW w:w="288" w:type="dxa"/>
            <w:vAlign w:val="bottom"/>
          </w:tcPr>
          <w:p w:rsidR="008534D8" w:rsidRDefault="008534D8">
            <w:pPr>
              <w:spacing w:line="240" w:lineRule="atLeast"/>
            </w:pPr>
          </w:p>
        </w:tc>
      </w:tr>
      <w:tr w:rsidR="007D5C4B" w:rsidRPr="00A16305">
        <w:trPr>
          <w:cantSplit/>
        </w:trPr>
        <w:tc>
          <w:tcPr>
            <w:tcW w:w="288" w:type="dxa"/>
          </w:tcPr>
          <w:p w:rsidR="008534D8" w:rsidRDefault="008534D8">
            <w:pPr>
              <w:spacing w:line="240" w:lineRule="atLeast"/>
            </w:pPr>
          </w:p>
        </w:tc>
        <w:tc>
          <w:tcPr>
            <w:tcW w:w="576" w:type="dxa"/>
          </w:tcPr>
          <w:p w:rsidR="008534D8" w:rsidRDefault="008534D8">
            <w:pPr>
              <w:spacing w:line="240" w:lineRule="atLeast"/>
            </w:pPr>
          </w:p>
        </w:tc>
        <w:tc>
          <w:tcPr>
            <w:tcW w:w="864" w:type="dxa"/>
          </w:tcPr>
          <w:p w:rsidR="008534D8" w:rsidRDefault="008534D8">
            <w:pPr>
              <w:spacing w:line="240" w:lineRule="atLeast"/>
            </w:pPr>
          </w:p>
        </w:tc>
        <w:tc>
          <w:tcPr>
            <w:tcW w:w="864" w:type="dxa"/>
          </w:tcPr>
          <w:p w:rsidR="008534D8" w:rsidRDefault="008534D8">
            <w:pPr>
              <w:spacing w:line="240" w:lineRule="atLeast"/>
            </w:pPr>
          </w:p>
        </w:tc>
        <w:tc>
          <w:tcPr>
            <w:tcW w:w="6720" w:type="dxa"/>
            <w:gridSpan w:val="3"/>
          </w:tcPr>
          <w:p w:rsidR="008534D8" w:rsidRPr="007D5C4B" w:rsidRDefault="008534D8">
            <w:pPr>
              <w:spacing w:line="240" w:lineRule="atLeast"/>
              <w:jc w:val="both"/>
              <w:rPr>
                <w:lang w:val="nl-BE"/>
              </w:rPr>
            </w:pPr>
            <w:r w:rsidRPr="007D5C4B">
              <w:rPr>
                <w:rFonts w:ascii="Arial" w:hAnsi="Arial"/>
                <w:b/>
                <w:color w:val="0000FF"/>
                <w:lang w:val="nl-BE"/>
              </w:rPr>
              <w:t>"§ 8bis</w:t>
            </w:r>
            <w:r w:rsidRPr="007D5C4B">
              <w:rPr>
                <w:rFonts w:ascii="Arial" w:hAnsi="Arial"/>
                <w:color w:val="0000FF"/>
                <w:lang w:val="nl-BE"/>
              </w:rPr>
              <w:t>. De centra voor radiotherapie zijn verplicht deel te nemen aan de activiteiten van de Peer Review Commissie, ingesteld door het Ministerie van Volksgezondheid. Deze Peer Review Commissie rapporteert jaarlijks aan het RIZIV de globale resultaten van de toetsing in functie van verdere correcties en/of aanpassingen van de nomenclatuur."</w:t>
            </w:r>
          </w:p>
        </w:tc>
        <w:tc>
          <w:tcPr>
            <w:tcW w:w="288" w:type="dxa"/>
            <w:vAlign w:val="bottom"/>
          </w:tcPr>
          <w:p w:rsidR="008534D8" w:rsidRPr="007D5C4B" w:rsidRDefault="008534D8">
            <w:pPr>
              <w:spacing w:line="240" w:lineRule="atLeast"/>
              <w:rPr>
                <w:lang w:val="nl-BE"/>
              </w:rPr>
            </w:pPr>
          </w:p>
        </w:tc>
      </w:tr>
      <w:tr w:rsidR="00FA4CB9" w:rsidRPr="00A16305">
        <w:trPr>
          <w:cantSplit/>
        </w:trPr>
        <w:tc>
          <w:tcPr>
            <w:tcW w:w="288" w:type="dxa"/>
          </w:tcPr>
          <w:p w:rsidR="00FA4CB9" w:rsidRPr="00FC40CC" w:rsidRDefault="00FA4CB9">
            <w:pPr>
              <w:spacing w:line="240" w:lineRule="atLeast"/>
              <w:rPr>
                <w:lang w:val="nl-BE"/>
              </w:rPr>
            </w:pPr>
          </w:p>
        </w:tc>
        <w:tc>
          <w:tcPr>
            <w:tcW w:w="576" w:type="dxa"/>
          </w:tcPr>
          <w:p w:rsidR="00FA4CB9" w:rsidRPr="00FC40CC" w:rsidRDefault="00FA4CB9">
            <w:pPr>
              <w:spacing w:line="240" w:lineRule="atLeast"/>
              <w:rPr>
                <w:lang w:val="nl-BE"/>
              </w:rPr>
            </w:pPr>
          </w:p>
        </w:tc>
        <w:tc>
          <w:tcPr>
            <w:tcW w:w="864" w:type="dxa"/>
          </w:tcPr>
          <w:p w:rsidR="00FA4CB9" w:rsidRPr="00FC40CC" w:rsidRDefault="00FA4CB9">
            <w:pPr>
              <w:spacing w:line="240" w:lineRule="atLeast"/>
              <w:rPr>
                <w:lang w:val="nl-BE"/>
              </w:rPr>
            </w:pPr>
          </w:p>
        </w:tc>
        <w:tc>
          <w:tcPr>
            <w:tcW w:w="864" w:type="dxa"/>
          </w:tcPr>
          <w:p w:rsidR="00FA4CB9" w:rsidRPr="00FC40CC" w:rsidRDefault="00FA4CB9">
            <w:pPr>
              <w:spacing w:line="240" w:lineRule="atLeast"/>
              <w:rPr>
                <w:lang w:val="nl-BE"/>
              </w:rPr>
            </w:pPr>
          </w:p>
        </w:tc>
        <w:tc>
          <w:tcPr>
            <w:tcW w:w="6720" w:type="dxa"/>
            <w:gridSpan w:val="3"/>
          </w:tcPr>
          <w:p w:rsidR="00FA4CB9" w:rsidRPr="007D5C4B" w:rsidRDefault="00FA4CB9">
            <w:pPr>
              <w:spacing w:line="240" w:lineRule="atLeast"/>
              <w:jc w:val="both"/>
              <w:rPr>
                <w:rFonts w:ascii="Arial" w:hAnsi="Arial"/>
                <w:b/>
                <w:color w:val="0000FF"/>
                <w:lang w:val="nl-BE"/>
              </w:rPr>
            </w:pPr>
          </w:p>
        </w:tc>
        <w:tc>
          <w:tcPr>
            <w:tcW w:w="288" w:type="dxa"/>
            <w:vAlign w:val="bottom"/>
          </w:tcPr>
          <w:p w:rsidR="00FA4CB9" w:rsidRPr="007D5C4B" w:rsidRDefault="00FA4CB9">
            <w:pPr>
              <w:spacing w:line="240" w:lineRule="atLeast"/>
              <w:rPr>
                <w:lang w:val="nl-BE"/>
              </w:rPr>
            </w:pPr>
          </w:p>
        </w:tc>
      </w:tr>
    </w:tbl>
    <w:p w:rsidR="008534D8" w:rsidRPr="007D5C4B" w:rsidRDefault="008534D8" w:rsidP="00FA4CB9">
      <w:pPr>
        <w:spacing w:line="240" w:lineRule="atLeast"/>
        <w:rPr>
          <w:lang w:val="nl-BE"/>
        </w:rPr>
      </w:pPr>
    </w:p>
    <w:sectPr w:rsidR="008534D8" w:rsidRPr="007D5C4B" w:rsidSect="001B5564">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0CC" w:rsidRDefault="00FC40CC">
      <w:r>
        <w:separator/>
      </w:r>
    </w:p>
  </w:endnote>
  <w:endnote w:type="continuationSeparator" w:id="0">
    <w:p w:rsidR="00FC40CC" w:rsidRDefault="00FC4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0CC" w:rsidRDefault="00FC40CC">
    <w:pPr>
      <w:pStyle w:val="Voettekst"/>
      <w:rPr>
        <w:b/>
        <w:lang w:val="nl-BE"/>
      </w:rPr>
    </w:pPr>
    <w:r w:rsidRPr="007D5C4B">
      <w:rPr>
        <w:spacing w:val="-2"/>
        <w:lang w:val="nl-BE"/>
      </w:rPr>
      <w:t>__________________________________________________________________________________________________</w:t>
    </w:r>
    <w:r>
      <w:rPr>
        <w:spacing w:val="-2"/>
      </w:rPr>
      <w:fldChar w:fldCharType="begin"/>
    </w:r>
    <w:r w:rsidRPr="007D5C4B">
      <w:rPr>
        <w:spacing w:val="-2"/>
        <w:lang w:val="nl-BE"/>
      </w:rPr>
      <w:instrText>ADVANCE \D 5.60</w:instrText>
    </w:r>
    <w:r>
      <w:rPr>
        <w:spacing w:val="-2"/>
      </w:rPr>
      <w:fldChar w:fldCharType="end"/>
    </w:r>
  </w:p>
  <w:p w:rsidR="00FC40CC" w:rsidRDefault="00FC40CC">
    <w:pPr>
      <w:pStyle w:val="Voettekst"/>
      <w:jc w:val="center"/>
      <w:rPr>
        <w:b/>
        <w:lang w:val="nl-BE"/>
      </w:rPr>
    </w:pPr>
    <w:r>
      <w:rPr>
        <w:b/>
        <w:lang w:val="nl-BE"/>
      </w:rPr>
      <w:t>Versie in werking sinds 01/</w:t>
    </w:r>
    <w:r w:rsidR="003A34ED">
      <w:rPr>
        <w:b/>
        <w:lang w:val="nl-BE"/>
      </w:rPr>
      <w:t>02</w:t>
    </w:r>
    <w:r>
      <w:rPr>
        <w:b/>
        <w:lang w:val="nl-BE"/>
      </w:rPr>
      <w:t>/201</w:t>
    </w:r>
    <w:r w:rsidR="003A34ED">
      <w:rPr>
        <w:b/>
        <w:lang w:val="nl-BE"/>
      </w:rPr>
      <w:t>6</w:t>
    </w:r>
    <w:r w:rsidR="0066323D">
      <w:rPr>
        <w:b/>
        <w:lang w:val="nl-BE"/>
      </w:rPr>
      <w:t xml:space="preserve"> </w:t>
    </w:r>
    <w:r w:rsidR="00415732">
      <w:rPr>
        <w:b/>
        <w:lang w:val="nl-BE"/>
      </w:rPr>
      <w:t>editie 2</w:t>
    </w:r>
  </w:p>
  <w:p w:rsidR="00FC40CC" w:rsidRPr="007D5C4B" w:rsidRDefault="00FC40CC">
    <w:pPr>
      <w:pStyle w:val="Voettekst"/>
      <w:jc w:val="center"/>
      <w:rPr>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0CC" w:rsidRDefault="00FC40CC">
      <w:r>
        <w:separator/>
      </w:r>
    </w:p>
  </w:footnote>
  <w:footnote w:type="continuationSeparator" w:id="0">
    <w:p w:rsidR="00FC40CC" w:rsidRDefault="00FC4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0CC" w:rsidRDefault="00FC40CC">
    <w:pPr>
      <w:pStyle w:val="Koptekst"/>
      <w:tabs>
        <w:tab w:val="clear" w:pos="4153"/>
        <w:tab w:val="clear" w:pos="8306"/>
        <w:tab w:val="center" w:pos="4820"/>
        <w:tab w:val="right" w:pos="9639"/>
      </w:tabs>
      <w:rPr>
        <w:rStyle w:val="Paginanummer"/>
        <w:rFonts w:ascii="Arial" w:hAnsi="Arial"/>
        <w:b/>
        <w:lang w:val="nl-BE"/>
      </w:rPr>
    </w:pPr>
    <w:r>
      <w:rPr>
        <w:rFonts w:ascii="Arial" w:hAnsi="Arial"/>
        <w:b/>
        <w:lang w:val="nl-BE"/>
      </w:rPr>
      <w:tab/>
      <w:t xml:space="preserve">TOEPASSINGSREGELEN : RADIOTHERAPIE EN RADIUMTHERAPIE </w:t>
    </w:r>
  </w:p>
  <w:p w:rsidR="00FC40CC" w:rsidRDefault="00FC40CC">
    <w:pPr>
      <w:pStyle w:val="Koptekst"/>
      <w:tabs>
        <w:tab w:val="clear" w:pos="8306"/>
        <w:tab w:val="right" w:pos="9639"/>
      </w:tabs>
      <w:rPr>
        <w:spacing w:val="-2"/>
      </w:rPr>
    </w:pPr>
    <w:r>
      <w:rPr>
        <w:rFonts w:ascii="Arial" w:hAnsi="Arial"/>
        <w:i/>
        <w:lang w:val="nl-BE"/>
      </w:rPr>
      <w:t>officieuze coördinatie</w:t>
    </w:r>
    <w:r>
      <w:rPr>
        <w:rFonts w:ascii="Arial" w:hAnsi="Arial"/>
        <w:i/>
        <w:lang w:val="nl-BE"/>
      </w:rPr>
      <w:tab/>
    </w:r>
    <w:r>
      <w:rPr>
        <w:rFonts w:ascii="Arial" w:hAnsi="Arial"/>
        <w:i/>
        <w:lang w:val="nl-BE"/>
      </w:rPr>
      <w:tab/>
    </w:r>
    <w:r>
      <w:rPr>
        <w:rFonts w:ascii="Arial" w:hAnsi="Arial"/>
        <w:b/>
        <w:lang w:val="nl-BE"/>
      </w:rPr>
      <w:t xml:space="preserve">Art. 19 pag. </w:t>
    </w:r>
    <w:r>
      <w:rPr>
        <w:rStyle w:val="Paginanummer"/>
        <w:rFonts w:ascii="Arial" w:hAnsi="Arial"/>
        <w:b/>
      </w:rPr>
      <w:fldChar w:fldCharType="begin"/>
    </w:r>
    <w:r w:rsidRPr="007D5C4B">
      <w:rPr>
        <w:rStyle w:val="Paginanummer"/>
        <w:rFonts w:ascii="Arial" w:hAnsi="Arial"/>
        <w:b/>
        <w:lang w:val="nl-BE"/>
      </w:rPr>
      <w:instrText xml:space="preserve"> PAGE </w:instrText>
    </w:r>
    <w:r>
      <w:rPr>
        <w:rStyle w:val="Paginanummer"/>
        <w:rFonts w:ascii="Arial" w:hAnsi="Arial"/>
        <w:b/>
      </w:rPr>
      <w:fldChar w:fldCharType="separate"/>
    </w:r>
    <w:r w:rsidR="00415732">
      <w:rPr>
        <w:rStyle w:val="Paginanummer"/>
        <w:rFonts w:ascii="Arial" w:hAnsi="Arial"/>
        <w:b/>
        <w:noProof/>
        <w:lang w:val="nl-BE"/>
      </w:rPr>
      <w:t>1</w:t>
    </w:r>
    <w:r>
      <w:rPr>
        <w:rStyle w:val="Paginanummer"/>
        <w:rFonts w:ascii="Arial" w:hAnsi="Arial"/>
        <w:b/>
      </w:rPr>
      <w:fldChar w:fldCharType="end"/>
    </w:r>
  </w:p>
  <w:p w:rsidR="00FC40CC" w:rsidRDefault="00FC40CC">
    <w:pPr>
      <w:pStyle w:val="Koptekst"/>
      <w:rPr>
        <w:spacing w:val="-2"/>
      </w:rPr>
    </w:pPr>
    <w:r>
      <w:rPr>
        <w:spacing w:val="-2"/>
      </w:rPr>
      <w:t>__________________________________________________________________________________________________</w:t>
    </w:r>
  </w:p>
  <w:p w:rsidR="00FC40CC" w:rsidRDefault="00FC40CC">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4D8"/>
    <w:rsid w:val="0006269C"/>
    <w:rsid w:val="000768D7"/>
    <w:rsid w:val="000D4573"/>
    <w:rsid w:val="0011157F"/>
    <w:rsid w:val="001B5564"/>
    <w:rsid w:val="001E35F9"/>
    <w:rsid w:val="001F5E1A"/>
    <w:rsid w:val="002303B0"/>
    <w:rsid w:val="003A34ED"/>
    <w:rsid w:val="00415732"/>
    <w:rsid w:val="004516AD"/>
    <w:rsid w:val="00490BC2"/>
    <w:rsid w:val="005135F2"/>
    <w:rsid w:val="005301A1"/>
    <w:rsid w:val="005B1A21"/>
    <w:rsid w:val="005E6C20"/>
    <w:rsid w:val="00624273"/>
    <w:rsid w:val="0066323D"/>
    <w:rsid w:val="00683725"/>
    <w:rsid w:val="00694928"/>
    <w:rsid w:val="006D400B"/>
    <w:rsid w:val="006E66ED"/>
    <w:rsid w:val="00720B26"/>
    <w:rsid w:val="007D5C4B"/>
    <w:rsid w:val="0082275B"/>
    <w:rsid w:val="00836B2F"/>
    <w:rsid w:val="00841FC2"/>
    <w:rsid w:val="008534D8"/>
    <w:rsid w:val="008B1804"/>
    <w:rsid w:val="008C0AFD"/>
    <w:rsid w:val="00A16305"/>
    <w:rsid w:val="00A35901"/>
    <w:rsid w:val="00A527E7"/>
    <w:rsid w:val="00A736EC"/>
    <w:rsid w:val="00A871EC"/>
    <w:rsid w:val="00AF76CD"/>
    <w:rsid w:val="00B02C03"/>
    <w:rsid w:val="00B244BE"/>
    <w:rsid w:val="00B26C16"/>
    <w:rsid w:val="00B40B67"/>
    <w:rsid w:val="00B43E85"/>
    <w:rsid w:val="00BF560C"/>
    <w:rsid w:val="00C8413C"/>
    <w:rsid w:val="00C93DC0"/>
    <w:rsid w:val="00CD6FFE"/>
    <w:rsid w:val="00CF4D2C"/>
    <w:rsid w:val="00D43904"/>
    <w:rsid w:val="00D67DB3"/>
    <w:rsid w:val="00DF3AB5"/>
    <w:rsid w:val="00E03EF9"/>
    <w:rsid w:val="00F22D9C"/>
    <w:rsid w:val="00F97EAD"/>
    <w:rsid w:val="00FA4CB9"/>
    <w:rsid w:val="00FC40CC"/>
    <w:rsid w:val="00FD23CA"/>
    <w:rsid w:val="00FD5268"/>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initionTerm">
    <w:name w:val="Definition Term"/>
    <w:basedOn w:val="Standaard"/>
    <w:next w:val="DefinitionList"/>
    <w:rPr>
      <w:snapToGrid w:val="0"/>
      <w:sz w:val="24"/>
      <w:lang w:val="nl-BE"/>
    </w:rPr>
  </w:style>
  <w:style w:type="paragraph" w:customStyle="1" w:styleId="DefinitionList">
    <w:name w:val="Definition List"/>
    <w:basedOn w:val="Standaard"/>
    <w:next w:val="DefinitionTerm"/>
    <w:pPr>
      <w:ind w:left="360"/>
    </w:pPr>
    <w:rPr>
      <w:snapToGrid w:val="0"/>
      <w:sz w:val="24"/>
      <w:lang w:val="nl-BE"/>
    </w:rPr>
  </w:style>
  <w:style w:type="character" w:customStyle="1" w:styleId="Definition">
    <w:name w:val="Definition"/>
    <w:rPr>
      <w:i/>
    </w:rPr>
  </w:style>
  <w:style w:type="paragraph" w:customStyle="1" w:styleId="H1">
    <w:name w:val="H1"/>
    <w:basedOn w:val="Standaard"/>
    <w:next w:val="Standaard"/>
    <w:pPr>
      <w:keepNext/>
      <w:spacing w:before="100" w:after="100"/>
      <w:outlineLvl w:val="1"/>
    </w:pPr>
    <w:rPr>
      <w:b/>
      <w:snapToGrid w:val="0"/>
      <w:kern w:val="36"/>
      <w:sz w:val="48"/>
      <w:lang w:val="nl-BE"/>
    </w:rPr>
  </w:style>
  <w:style w:type="paragraph" w:customStyle="1" w:styleId="H2">
    <w:name w:val="H2"/>
    <w:basedOn w:val="Standaard"/>
    <w:next w:val="Standaard"/>
    <w:pPr>
      <w:keepNext/>
      <w:spacing w:before="100" w:after="100"/>
      <w:outlineLvl w:val="2"/>
    </w:pPr>
    <w:rPr>
      <w:b/>
      <w:snapToGrid w:val="0"/>
      <w:sz w:val="36"/>
      <w:lang w:val="nl-BE"/>
    </w:rPr>
  </w:style>
  <w:style w:type="paragraph" w:customStyle="1" w:styleId="H3">
    <w:name w:val="H3"/>
    <w:basedOn w:val="Standaard"/>
    <w:next w:val="Standaard"/>
    <w:pPr>
      <w:keepNext/>
      <w:spacing w:before="100" w:after="100"/>
      <w:outlineLvl w:val="3"/>
    </w:pPr>
    <w:rPr>
      <w:b/>
      <w:snapToGrid w:val="0"/>
      <w:sz w:val="28"/>
      <w:lang w:val="nl-BE"/>
    </w:rPr>
  </w:style>
  <w:style w:type="paragraph" w:customStyle="1" w:styleId="H4">
    <w:name w:val="H4"/>
    <w:basedOn w:val="Standaard"/>
    <w:next w:val="Standaard"/>
    <w:pPr>
      <w:keepNext/>
      <w:spacing w:before="100" w:after="100"/>
      <w:outlineLvl w:val="4"/>
    </w:pPr>
    <w:rPr>
      <w:b/>
      <w:snapToGrid w:val="0"/>
      <w:sz w:val="24"/>
      <w:lang w:val="nl-BE"/>
    </w:rPr>
  </w:style>
  <w:style w:type="paragraph" w:customStyle="1" w:styleId="H5">
    <w:name w:val="H5"/>
    <w:basedOn w:val="Standaard"/>
    <w:next w:val="Standaard"/>
    <w:pPr>
      <w:keepNext/>
      <w:spacing w:before="100" w:after="100"/>
      <w:outlineLvl w:val="5"/>
    </w:pPr>
    <w:rPr>
      <w:b/>
      <w:snapToGrid w:val="0"/>
      <w:lang w:val="nl-BE"/>
    </w:rPr>
  </w:style>
  <w:style w:type="paragraph" w:customStyle="1" w:styleId="H6">
    <w:name w:val="H6"/>
    <w:basedOn w:val="Standaard"/>
    <w:next w:val="Standaard"/>
    <w:pPr>
      <w:keepNext/>
      <w:spacing w:before="100" w:after="100"/>
      <w:outlineLvl w:val="6"/>
    </w:pPr>
    <w:rPr>
      <w:b/>
      <w:snapToGrid w:val="0"/>
      <w:sz w:val="16"/>
      <w:lang w:val="nl-BE"/>
    </w:rPr>
  </w:style>
  <w:style w:type="paragraph" w:customStyle="1" w:styleId="Address">
    <w:name w:val="Address"/>
    <w:basedOn w:val="Standaard"/>
    <w:next w:val="Standaard"/>
    <w:rPr>
      <w:i/>
      <w:snapToGrid w:val="0"/>
      <w:sz w:val="24"/>
      <w:lang w:val="nl-BE"/>
    </w:rPr>
  </w:style>
  <w:style w:type="paragraph" w:customStyle="1" w:styleId="Blockquote">
    <w:name w:val="Blockquote"/>
    <w:basedOn w:val="Standaard"/>
    <w:pPr>
      <w:spacing w:before="100" w:after="100"/>
      <w:ind w:left="360" w:right="360"/>
    </w:pPr>
    <w:rPr>
      <w:snapToGrid w:val="0"/>
      <w:sz w:val="24"/>
      <w:lang w:val="nl-BE"/>
    </w:rPr>
  </w:style>
  <w:style w:type="character" w:customStyle="1" w:styleId="CITE">
    <w:name w:val="CITE"/>
    <w:rPr>
      <w:i/>
    </w:rPr>
  </w:style>
  <w:style w:type="character" w:customStyle="1" w:styleId="CODE">
    <w:name w:val="CODE"/>
    <w:rPr>
      <w:rFonts w:ascii="Courier New" w:hAnsi="Courier New"/>
      <w:sz w:val="20"/>
    </w:rPr>
  </w:style>
  <w:style w:type="character" w:customStyle="1" w:styleId="Keyboard">
    <w:name w:val="Keyboard"/>
    <w:rPr>
      <w:rFonts w:ascii="Courier New" w:hAnsi="Courier New"/>
      <w:b/>
      <w:sz w:val="20"/>
    </w:rPr>
  </w:style>
  <w:style w:type="paragraph" w:customStyle="1" w:styleId="Preformatted">
    <w:name w:val="Preformatted"/>
    <w:basedOn w:val="Standaar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nl-BE"/>
    </w:rPr>
  </w:style>
  <w:style w:type="paragraph" w:customStyle="1" w:styleId="z-BottomofForm">
    <w:name w:val="z-Bottom of Form"/>
    <w:next w:val="Standaard"/>
    <w:hidden/>
    <w:pPr>
      <w:pBdr>
        <w:top w:val="double" w:sz="2" w:space="0" w:color="000000"/>
      </w:pBdr>
      <w:jc w:val="center"/>
    </w:pPr>
    <w:rPr>
      <w:rFonts w:ascii="Arial" w:hAnsi="Arial"/>
      <w:snapToGrid w:val="0"/>
      <w:vanish/>
      <w:sz w:val="16"/>
      <w:lang w:eastAsia="en-US"/>
    </w:rPr>
  </w:style>
  <w:style w:type="paragraph" w:customStyle="1" w:styleId="z-TopofForm">
    <w:name w:val="z-Top of Form"/>
    <w:next w:val="Standaard"/>
    <w:hidden/>
    <w:pPr>
      <w:pBdr>
        <w:bottom w:val="double" w:sz="2" w:space="0" w:color="000000"/>
      </w:pBdr>
      <w:jc w:val="center"/>
    </w:pPr>
    <w:rPr>
      <w:rFonts w:ascii="Arial" w:hAnsi="Arial"/>
      <w:snapToGrid w:val="0"/>
      <w:vanish/>
      <w:sz w:val="16"/>
      <w:lang w:eastAsia="en-US"/>
    </w:rPr>
  </w:style>
  <w:style w:type="character" w:customStyle="1" w:styleId="Sample">
    <w:name w:val="Sample"/>
    <w:rPr>
      <w:rFonts w:ascii="Courier New" w:hAnsi="Courier New"/>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initionTerm">
    <w:name w:val="Definition Term"/>
    <w:basedOn w:val="Standaard"/>
    <w:next w:val="DefinitionList"/>
    <w:rPr>
      <w:snapToGrid w:val="0"/>
      <w:sz w:val="24"/>
      <w:lang w:val="nl-BE"/>
    </w:rPr>
  </w:style>
  <w:style w:type="paragraph" w:customStyle="1" w:styleId="DefinitionList">
    <w:name w:val="Definition List"/>
    <w:basedOn w:val="Standaard"/>
    <w:next w:val="DefinitionTerm"/>
    <w:pPr>
      <w:ind w:left="360"/>
    </w:pPr>
    <w:rPr>
      <w:snapToGrid w:val="0"/>
      <w:sz w:val="24"/>
      <w:lang w:val="nl-BE"/>
    </w:rPr>
  </w:style>
  <w:style w:type="character" w:customStyle="1" w:styleId="Definition">
    <w:name w:val="Definition"/>
    <w:rPr>
      <w:i/>
    </w:rPr>
  </w:style>
  <w:style w:type="paragraph" w:customStyle="1" w:styleId="H1">
    <w:name w:val="H1"/>
    <w:basedOn w:val="Standaard"/>
    <w:next w:val="Standaard"/>
    <w:pPr>
      <w:keepNext/>
      <w:spacing w:before="100" w:after="100"/>
      <w:outlineLvl w:val="1"/>
    </w:pPr>
    <w:rPr>
      <w:b/>
      <w:snapToGrid w:val="0"/>
      <w:kern w:val="36"/>
      <w:sz w:val="48"/>
      <w:lang w:val="nl-BE"/>
    </w:rPr>
  </w:style>
  <w:style w:type="paragraph" w:customStyle="1" w:styleId="H2">
    <w:name w:val="H2"/>
    <w:basedOn w:val="Standaard"/>
    <w:next w:val="Standaard"/>
    <w:pPr>
      <w:keepNext/>
      <w:spacing w:before="100" w:after="100"/>
      <w:outlineLvl w:val="2"/>
    </w:pPr>
    <w:rPr>
      <w:b/>
      <w:snapToGrid w:val="0"/>
      <w:sz w:val="36"/>
      <w:lang w:val="nl-BE"/>
    </w:rPr>
  </w:style>
  <w:style w:type="paragraph" w:customStyle="1" w:styleId="H3">
    <w:name w:val="H3"/>
    <w:basedOn w:val="Standaard"/>
    <w:next w:val="Standaard"/>
    <w:pPr>
      <w:keepNext/>
      <w:spacing w:before="100" w:after="100"/>
      <w:outlineLvl w:val="3"/>
    </w:pPr>
    <w:rPr>
      <w:b/>
      <w:snapToGrid w:val="0"/>
      <w:sz w:val="28"/>
      <w:lang w:val="nl-BE"/>
    </w:rPr>
  </w:style>
  <w:style w:type="paragraph" w:customStyle="1" w:styleId="H4">
    <w:name w:val="H4"/>
    <w:basedOn w:val="Standaard"/>
    <w:next w:val="Standaard"/>
    <w:pPr>
      <w:keepNext/>
      <w:spacing w:before="100" w:after="100"/>
      <w:outlineLvl w:val="4"/>
    </w:pPr>
    <w:rPr>
      <w:b/>
      <w:snapToGrid w:val="0"/>
      <w:sz w:val="24"/>
      <w:lang w:val="nl-BE"/>
    </w:rPr>
  </w:style>
  <w:style w:type="paragraph" w:customStyle="1" w:styleId="H5">
    <w:name w:val="H5"/>
    <w:basedOn w:val="Standaard"/>
    <w:next w:val="Standaard"/>
    <w:pPr>
      <w:keepNext/>
      <w:spacing w:before="100" w:after="100"/>
      <w:outlineLvl w:val="5"/>
    </w:pPr>
    <w:rPr>
      <w:b/>
      <w:snapToGrid w:val="0"/>
      <w:lang w:val="nl-BE"/>
    </w:rPr>
  </w:style>
  <w:style w:type="paragraph" w:customStyle="1" w:styleId="H6">
    <w:name w:val="H6"/>
    <w:basedOn w:val="Standaard"/>
    <w:next w:val="Standaard"/>
    <w:pPr>
      <w:keepNext/>
      <w:spacing w:before="100" w:after="100"/>
      <w:outlineLvl w:val="6"/>
    </w:pPr>
    <w:rPr>
      <w:b/>
      <w:snapToGrid w:val="0"/>
      <w:sz w:val="16"/>
      <w:lang w:val="nl-BE"/>
    </w:rPr>
  </w:style>
  <w:style w:type="paragraph" w:customStyle="1" w:styleId="Address">
    <w:name w:val="Address"/>
    <w:basedOn w:val="Standaard"/>
    <w:next w:val="Standaard"/>
    <w:rPr>
      <w:i/>
      <w:snapToGrid w:val="0"/>
      <w:sz w:val="24"/>
      <w:lang w:val="nl-BE"/>
    </w:rPr>
  </w:style>
  <w:style w:type="paragraph" w:customStyle="1" w:styleId="Blockquote">
    <w:name w:val="Blockquote"/>
    <w:basedOn w:val="Standaard"/>
    <w:pPr>
      <w:spacing w:before="100" w:after="100"/>
      <w:ind w:left="360" w:right="360"/>
    </w:pPr>
    <w:rPr>
      <w:snapToGrid w:val="0"/>
      <w:sz w:val="24"/>
      <w:lang w:val="nl-BE"/>
    </w:rPr>
  </w:style>
  <w:style w:type="character" w:customStyle="1" w:styleId="CITE">
    <w:name w:val="CITE"/>
    <w:rPr>
      <w:i/>
    </w:rPr>
  </w:style>
  <w:style w:type="character" w:customStyle="1" w:styleId="CODE">
    <w:name w:val="CODE"/>
    <w:rPr>
      <w:rFonts w:ascii="Courier New" w:hAnsi="Courier New"/>
      <w:sz w:val="20"/>
    </w:rPr>
  </w:style>
  <w:style w:type="character" w:customStyle="1" w:styleId="Keyboard">
    <w:name w:val="Keyboard"/>
    <w:rPr>
      <w:rFonts w:ascii="Courier New" w:hAnsi="Courier New"/>
      <w:b/>
      <w:sz w:val="20"/>
    </w:rPr>
  </w:style>
  <w:style w:type="paragraph" w:customStyle="1" w:styleId="Preformatted">
    <w:name w:val="Preformatted"/>
    <w:basedOn w:val="Standaar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nl-BE"/>
    </w:rPr>
  </w:style>
  <w:style w:type="paragraph" w:customStyle="1" w:styleId="z-BottomofForm">
    <w:name w:val="z-Bottom of Form"/>
    <w:next w:val="Standaard"/>
    <w:hidden/>
    <w:pPr>
      <w:pBdr>
        <w:top w:val="double" w:sz="2" w:space="0" w:color="000000"/>
      </w:pBdr>
      <w:jc w:val="center"/>
    </w:pPr>
    <w:rPr>
      <w:rFonts w:ascii="Arial" w:hAnsi="Arial"/>
      <w:snapToGrid w:val="0"/>
      <w:vanish/>
      <w:sz w:val="16"/>
      <w:lang w:eastAsia="en-US"/>
    </w:rPr>
  </w:style>
  <w:style w:type="paragraph" w:customStyle="1" w:styleId="z-TopofForm">
    <w:name w:val="z-Top of Form"/>
    <w:next w:val="Standaard"/>
    <w:hidden/>
    <w:pPr>
      <w:pBdr>
        <w:bottom w:val="double" w:sz="2" w:space="0" w:color="000000"/>
      </w:pBdr>
      <w:jc w:val="center"/>
    </w:pPr>
    <w:rPr>
      <w:rFonts w:ascii="Arial" w:hAnsi="Arial"/>
      <w:snapToGrid w:val="0"/>
      <w:vanish/>
      <w:sz w:val="16"/>
      <w:lang w:eastAsia="en-US"/>
    </w:rPr>
  </w:style>
  <w:style w:type="character" w:customStyle="1" w:styleId="Sample">
    <w:name w:val="Sample"/>
    <w:rPr>
      <w:rFonts w:ascii="Courier New" w:hAnsi="Courier New"/>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3045</Words>
  <Characters>20316</Characters>
  <Application>Microsoft Office Word</Application>
  <DocSecurity>0</DocSecurity>
  <Lines>169</Lines>
  <Paragraphs>46</Paragraphs>
  <ScaleCrop>false</ScaleCrop>
  <HeadingPairs>
    <vt:vector size="2" baseType="variant">
      <vt:variant>
        <vt:lpstr>Titel</vt:lpstr>
      </vt:variant>
      <vt:variant>
        <vt:i4>1</vt:i4>
      </vt:variant>
    </vt:vector>
  </HeadingPairs>
  <TitlesOfParts>
    <vt:vector size="1" baseType="lpstr">
      <vt:lpstr>(*) Evenwel moeten de behandelingen die begonnen werden vóór het in werking treden van dit koninklijk besluit en die beëindigd werden na deze datum, aangerekend worden op basis van de verstrekkingsnummers, omschrijvingen en toepassingsregels die voorzien</vt:lpstr>
    </vt:vector>
  </TitlesOfParts>
  <Company>R.I.Z.I.V. - I.N.A.M.I.</Company>
  <LinksUpToDate>false</LinksUpToDate>
  <CharactersWithSpaces>23315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Evenwel moeten de behandelingen die begonnen werden vóór het in werking treden van dit koninklijk besluit en die beëindigd werden na deze datum, aangerekend worden op basis van de verstrekkingsnummers, omschrijvingen en toepassingsregels die voorzien</dc:title>
  <dc:creator>Office 97</dc:creator>
  <cp:lastModifiedBy>Jean-Paul Tirions</cp:lastModifiedBy>
  <cp:revision>10</cp:revision>
  <cp:lastPrinted>2016-01-07T08:50:00Z</cp:lastPrinted>
  <dcterms:created xsi:type="dcterms:W3CDTF">2014-11-06T10:54:00Z</dcterms:created>
  <dcterms:modified xsi:type="dcterms:W3CDTF">2016-01-08T10:17:00Z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