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3FE9" w14:textId="77777777" w:rsidR="002E72DD" w:rsidRPr="002C21CB" w:rsidRDefault="004D4433" w:rsidP="004D4433">
      <w:pPr>
        <w:jc w:val="center"/>
        <w:rPr>
          <w:b/>
          <w:smallCaps/>
          <w:lang w:val="nl-BE"/>
        </w:rPr>
      </w:pPr>
      <w:r w:rsidRPr="002C21CB">
        <w:rPr>
          <w:b/>
          <w:smallCaps/>
          <w:lang w:val="nl-BE"/>
        </w:rPr>
        <w:t xml:space="preserve">Bijlage 15 van het Koninklijk Besluit van 8 oktober 1981 </w:t>
      </w:r>
      <w:proofErr w:type="gramStart"/>
      <w:r w:rsidRPr="002C21CB">
        <w:rPr>
          <w:b/>
          <w:smallCaps/>
          <w:lang w:val="nl-BE"/>
        </w:rPr>
        <w:t>betreffende</w:t>
      </w:r>
      <w:proofErr w:type="gramEnd"/>
      <w:r w:rsidRPr="002C21CB">
        <w:rPr>
          <w:b/>
          <w:smallCaps/>
          <w:lang w:val="nl-BE"/>
        </w:rPr>
        <w:t xml:space="preserve"> de toegang tot het grondgebied, het verblijf, de vestiging en de verwijdering van vreemdelingen:</w:t>
      </w:r>
    </w:p>
    <w:p w14:paraId="62A5AB01" w14:textId="77777777" w:rsidR="004D4433" w:rsidRPr="002C21CB" w:rsidRDefault="004D4433">
      <w:pPr>
        <w:rPr>
          <w:lang w:val="nl-BE"/>
        </w:rPr>
      </w:pPr>
    </w:p>
    <w:tbl>
      <w:tblPr>
        <w:tblStyle w:val="TableauGrille1Clair-Accentuation2"/>
        <w:tblW w:w="0" w:type="auto"/>
        <w:tblLook w:val="04A0" w:firstRow="1" w:lastRow="0" w:firstColumn="1" w:lastColumn="0" w:noHBand="0" w:noVBand="1"/>
      </w:tblPr>
      <w:tblGrid>
        <w:gridCol w:w="2798"/>
        <w:gridCol w:w="2799"/>
        <w:gridCol w:w="2799"/>
        <w:gridCol w:w="2799"/>
        <w:gridCol w:w="2799"/>
      </w:tblGrid>
      <w:tr w:rsidR="004D4433" w:rsidRPr="004D4433" w14:paraId="52506A9D" w14:textId="77777777" w:rsidTr="004D4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089E2BA5" w14:textId="77777777" w:rsidR="004D4433" w:rsidRPr="004D4433" w:rsidRDefault="004D4433" w:rsidP="004D4433">
            <w:pPr>
              <w:jc w:val="center"/>
              <w:rPr>
                <w:smallCaps/>
              </w:rPr>
            </w:pPr>
            <w:proofErr w:type="spellStart"/>
            <w:r w:rsidRPr="004D4433">
              <w:rPr>
                <w:smallCaps/>
              </w:rPr>
              <w:t>Afgiftehypothesen</w:t>
            </w:r>
            <w:proofErr w:type="spellEnd"/>
          </w:p>
        </w:tc>
        <w:tc>
          <w:tcPr>
            <w:tcW w:w="2799" w:type="dxa"/>
          </w:tcPr>
          <w:p w14:paraId="36FD0A18" w14:textId="77777777" w:rsidR="004D4433" w:rsidRPr="004D4433" w:rsidRDefault="004D4433" w:rsidP="004D4433">
            <w:pPr>
              <w:jc w:val="center"/>
              <w:cnfStyle w:val="100000000000" w:firstRow="1" w:lastRow="0" w:firstColumn="0" w:lastColumn="0" w:oddVBand="0" w:evenVBand="0" w:oddHBand="0" w:evenHBand="0" w:firstRowFirstColumn="0" w:firstRowLastColumn="0" w:lastRowFirstColumn="0" w:lastRowLastColumn="0"/>
              <w:rPr>
                <w:smallCaps/>
              </w:rPr>
            </w:pPr>
            <w:proofErr w:type="spellStart"/>
            <w:r w:rsidRPr="004D4433">
              <w:rPr>
                <w:smallCaps/>
              </w:rPr>
              <w:t>Geldigheidsduur</w:t>
            </w:r>
            <w:proofErr w:type="spellEnd"/>
          </w:p>
        </w:tc>
        <w:tc>
          <w:tcPr>
            <w:tcW w:w="2799" w:type="dxa"/>
          </w:tcPr>
          <w:p w14:paraId="24791A8E" w14:textId="77777777" w:rsidR="004D4433" w:rsidRPr="004D4433" w:rsidRDefault="004D4433" w:rsidP="004D4433">
            <w:pPr>
              <w:jc w:val="center"/>
              <w:cnfStyle w:val="100000000000" w:firstRow="1" w:lastRow="0" w:firstColumn="0" w:lastColumn="0" w:oddVBand="0" w:evenVBand="0" w:oddHBand="0" w:evenHBand="0" w:firstRowFirstColumn="0" w:firstRowLastColumn="0" w:lastRowFirstColumn="0" w:lastRowLastColumn="0"/>
              <w:rPr>
                <w:smallCaps/>
              </w:rPr>
            </w:pPr>
            <w:proofErr w:type="spellStart"/>
            <w:r w:rsidRPr="004D4433">
              <w:rPr>
                <w:smallCaps/>
              </w:rPr>
              <w:t>Verlenging</w:t>
            </w:r>
            <w:proofErr w:type="spellEnd"/>
          </w:p>
        </w:tc>
        <w:tc>
          <w:tcPr>
            <w:tcW w:w="2799" w:type="dxa"/>
          </w:tcPr>
          <w:p w14:paraId="54FC7946" w14:textId="77777777" w:rsidR="004D4433" w:rsidRPr="004D4433" w:rsidRDefault="004D4433" w:rsidP="004D4433">
            <w:pPr>
              <w:jc w:val="center"/>
              <w:cnfStyle w:val="100000000000" w:firstRow="1" w:lastRow="0" w:firstColumn="0" w:lastColumn="0" w:oddVBand="0" w:evenVBand="0" w:oddHBand="0" w:evenHBand="0" w:firstRowFirstColumn="0" w:firstRowLastColumn="0" w:lastRowFirstColumn="0" w:lastRowLastColumn="0"/>
              <w:rPr>
                <w:smallCaps/>
              </w:rPr>
            </w:pPr>
            <w:proofErr w:type="spellStart"/>
            <w:r w:rsidRPr="004D4433">
              <w:rPr>
                <w:smallCaps/>
              </w:rPr>
              <w:t>Inschrijving</w:t>
            </w:r>
            <w:proofErr w:type="spellEnd"/>
            <w:r w:rsidRPr="004D4433">
              <w:rPr>
                <w:smallCaps/>
              </w:rPr>
              <w:t xml:space="preserve"> in het </w:t>
            </w:r>
            <w:proofErr w:type="spellStart"/>
            <w:r w:rsidRPr="004D4433">
              <w:rPr>
                <w:smallCaps/>
              </w:rPr>
              <w:t>Rijksregister</w:t>
            </w:r>
            <w:proofErr w:type="spellEnd"/>
          </w:p>
        </w:tc>
        <w:tc>
          <w:tcPr>
            <w:tcW w:w="2799" w:type="dxa"/>
          </w:tcPr>
          <w:p w14:paraId="74C55B67" w14:textId="77777777" w:rsidR="004D4433" w:rsidRPr="004D4433" w:rsidRDefault="004D4433" w:rsidP="004D4433">
            <w:pPr>
              <w:jc w:val="center"/>
              <w:cnfStyle w:val="100000000000" w:firstRow="1" w:lastRow="0" w:firstColumn="0" w:lastColumn="0" w:oddVBand="0" w:evenVBand="0" w:oddHBand="0" w:evenHBand="0" w:firstRowFirstColumn="0" w:firstRowLastColumn="0" w:lastRowFirstColumn="0" w:lastRowLastColumn="0"/>
              <w:rPr>
                <w:smallCaps/>
              </w:rPr>
            </w:pPr>
            <w:proofErr w:type="spellStart"/>
            <w:r w:rsidRPr="004D4433">
              <w:rPr>
                <w:smallCaps/>
              </w:rPr>
              <w:t>Wettelijke</w:t>
            </w:r>
            <w:proofErr w:type="spellEnd"/>
            <w:r w:rsidRPr="004D4433">
              <w:rPr>
                <w:smallCaps/>
              </w:rPr>
              <w:t>/</w:t>
            </w:r>
            <w:proofErr w:type="spellStart"/>
            <w:r w:rsidRPr="004D4433">
              <w:rPr>
                <w:smallCaps/>
              </w:rPr>
              <w:t>reglementaire</w:t>
            </w:r>
            <w:proofErr w:type="spellEnd"/>
            <w:r w:rsidRPr="004D4433">
              <w:rPr>
                <w:smallCaps/>
              </w:rPr>
              <w:t xml:space="preserve"> </w:t>
            </w:r>
            <w:proofErr w:type="spellStart"/>
            <w:r w:rsidRPr="004D4433">
              <w:rPr>
                <w:smallCaps/>
              </w:rPr>
              <w:t>referentie</w:t>
            </w:r>
            <w:proofErr w:type="spellEnd"/>
          </w:p>
        </w:tc>
      </w:tr>
      <w:tr w:rsidR="004D4433" w:rsidRPr="002C21CB" w14:paraId="2F6636D5" w14:textId="77777777" w:rsidTr="004D4433">
        <w:tc>
          <w:tcPr>
            <w:cnfStyle w:val="001000000000" w:firstRow="0" w:lastRow="0" w:firstColumn="1" w:lastColumn="0" w:oddVBand="0" w:evenVBand="0" w:oddHBand="0" w:evenHBand="0" w:firstRowFirstColumn="0" w:firstRowLastColumn="0" w:lastRowFirstColumn="0" w:lastRowLastColumn="0"/>
            <w:tcW w:w="2798" w:type="dxa"/>
          </w:tcPr>
          <w:p w14:paraId="7216EDF6" w14:textId="77777777" w:rsidR="004D4433" w:rsidRPr="002C21CB" w:rsidRDefault="004F64AA" w:rsidP="004F64AA">
            <w:pPr>
              <w:jc w:val="both"/>
              <w:rPr>
                <w:b w:val="0"/>
                <w:lang w:val="nl-BE"/>
              </w:rPr>
            </w:pPr>
            <w:r w:rsidRPr="002C21CB">
              <w:rPr>
                <w:b w:val="0"/>
                <w:lang w:val="nl-BE"/>
              </w:rPr>
              <w:t>Indiening van een aanvraag tot vestiging of verwerving van de status van langdurig ingezetene en de geldigheidsduur van de A kaart of B kaart die de vreemdeling in zijn bezit heeft, verloopt tijdens de aan de Dienst Vreemdelingenzaken toegekende termijn om over voormelde aanvraag een uitspraak te doen</w:t>
            </w:r>
          </w:p>
        </w:tc>
        <w:tc>
          <w:tcPr>
            <w:tcW w:w="2799" w:type="dxa"/>
          </w:tcPr>
          <w:p w14:paraId="74B3E9E7" w14:textId="77777777" w:rsidR="004D4433" w:rsidRPr="002C21CB" w:rsidRDefault="004F64AA" w:rsidP="004F64AA">
            <w:pPr>
              <w:jc w:val="center"/>
              <w:cnfStyle w:val="000000000000" w:firstRow="0" w:lastRow="0" w:firstColumn="0" w:lastColumn="0" w:oddVBand="0" w:evenVBand="0" w:oddHBand="0" w:evenHBand="0" w:firstRowFirstColumn="0" w:firstRowLastColumn="0" w:lastRowFirstColumn="0" w:lastRowLastColumn="0"/>
              <w:rPr>
                <w:lang w:val="nl-BE"/>
              </w:rPr>
            </w:pPr>
            <w:r w:rsidRPr="002C21CB">
              <w:rPr>
                <w:lang w:val="nl-BE"/>
              </w:rPr>
              <w:t>Resterende geldigheidsduur van de aan de Dienst Vreemdelingenzaken toegekende termijn om over de aanvraag een uitspraak te doen (variabele geldigheidsduur)</w:t>
            </w:r>
          </w:p>
        </w:tc>
        <w:tc>
          <w:tcPr>
            <w:tcW w:w="2799" w:type="dxa"/>
          </w:tcPr>
          <w:p w14:paraId="352146B8" w14:textId="77777777" w:rsidR="004D4433" w:rsidRPr="002C21CB" w:rsidRDefault="004F64AA" w:rsidP="004F64AA">
            <w:pPr>
              <w:jc w:val="center"/>
              <w:cnfStyle w:val="000000000000" w:firstRow="0" w:lastRow="0" w:firstColumn="0" w:lastColumn="0" w:oddVBand="0" w:evenVBand="0" w:oddHBand="0" w:evenHBand="0" w:firstRowFirstColumn="0" w:firstRowLastColumn="0" w:lastRowFirstColumn="0" w:lastRowLastColumn="0"/>
              <w:rPr>
                <w:lang w:val="nl-BE"/>
              </w:rPr>
            </w:pPr>
            <w:r w:rsidRPr="002C21CB">
              <w:rPr>
                <w:lang w:val="nl-BE"/>
              </w:rPr>
              <w:t>Tot de aflevering van de nieuwe elektronische kaart</w:t>
            </w:r>
          </w:p>
        </w:tc>
        <w:tc>
          <w:tcPr>
            <w:tcW w:w="2799" w:type="dxa"/>
          </w:tcPr>
          <w:p w14:paraId="58A2C7CD" w14:textId="77777777"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proofErr w:type="spellStart"/>
            <w:r>
              <w:t>Ja</w:t>
            </w:r>
            <w:proofErr w:type="spellEnd"/>
          </w:p>
        </w:tc>
        <w:tc>
          <w:tcPr>
            <w:tcW w:w="2799" w:type="dxa"/>
          </w:tcPr>
          <w:p w14:paraId="77D7DDD5" w14:textId="77777777" w:rsidR="004D4433" w:rsidRPr="002C21CB" w:rsidRDefault="004F64AA" w:rsidP="004F64AA">
            <w:pPr>
              <w:jc w:val="both"/>
              <w:cnfStyle w:val="000000000000" w:firstRow="0" w:lastRow="0" w:firstColumn="0" w:lastColumn="0" w:oddVBand="0" w:evenVBand="0" w:oddHBand="0" w:evenHBand="0" w:firstRowFirstColumn="0" w:firstRowLastColumn="0" w:lastRowFirstColumn="0" w:lastRowLastColumn="0"/>
              <w:rPr>
                <w:lang w:val="nl-BE"/>
              </w:rPr>
            </w:pPr>
            <w:r w:rsidRPr="002C21CB">
              <w:rPr>
                <w:lang w:val="nl-BE"/>
              </w:rPr>
              <w:t>Artikel 30 van het koninklijk besluit van 8 oktober 1981</w:t>
            </w:r>
          </w:p>
        </w:tc>
      </w:tr>
      <w:tr w:rsidR="004D4433" w:rsidRPr="002C21CB" w14:paraId="19C50257" w14:textId="77777777" w:rsidTr="004D4433">
        <w:tc>
          <w:tcPr>
            <w:cnfStyle w:val="001000000000" w:firstRow="0" w:lastRow="0" w:firstColumn="1" w:lastColumn="0" w:oddVBand="0" w:evenVBand="0" w:oddHBand="0" w:evenHBand="0" w:firstRowFirstColumn="0" w:firstRowLastColumn="0" w:lastRowFirstColumn="0" w:lastRowLastColumn="0"/>
            <w:tcW w:w="2798" w:type="dxa"/>
          </w:tcPr>
          <w:p w14:paraId="7F5245FE" w14:textId="77777777" w:rsidR="004D4433" w:rsidRPr="002C21CB" w:rsidRDefault="004F64AA" w:rsidP="004F64AA">
            <w:pPr>
              <w:jc w:val="both"/>
              <w:rPr>
                <w:b w:val="0"/>
                <w:lang w:val="nl-BE"/>
              </w:rPr>
            </w:pPr>
            <w:r w:rsidRPr="002C21CB">
              <w:rPr>
                <w:b w:val="0"/>
                <w:lang w:val="nl-BE"/>
              </w:rPr>
              <w:t>Indiening van een aanvraag tot vernieuwing van de elektronische kaart en verlopen van die kaart vóór de vernieuwing ervan</w:t>
            </w:r>
          </w:p>
        </w:tc>
        <w:tc>
          <w:tcPr>
            <w:tcW w:w="2799" w:type="dxa"/>
          </w:tcPr>
          <w:p w14:paraId="12541F75" w14:textId="77777777"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 xml:space="preserve">45 </w:t>
            </w:r>
            <w:proofErr w:type="spellStart"/>
            <w:r>
              <w:t>dagen</w:t>
            </w:r>
            <w:proofErr w:type="spellEnd"/>
          </w:p>
        </w:tc>
        <w:tc>
          <w:tcPr>
            <w:tcW w:w="2799" w:type="dxa"/>
          </w:tcPr>
          <w:p w14:paraId="40477A7C" w14:textId="77777777"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 xml:space="preserve">2 x 45 </w:t>
            </w:r>
            <w:proofErr w:type="spellStart"/>
            <w:r>
              <w:t>dagen</w:t>
            </w:r>
            <w:proofErr w:type="spellEnd"/>
          </w:p>
        </w:tc>
        <w:tc>
          <w:tcPr>
            <w:tcW w:w="2799" w:type="dxa"/>
          </w:tcPr>
          <w:p w14:paraId="1132BC9E" w14:textId="77777777"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proofErr w:type="spellStart"/>
            <w:r>
              <w:t>Ja</w:t>
            </w:r>
            <w:proofErr w:type="spellEnd"/>
          </w:p>
        </w:tc>
        <w:tc>
          <w:tcPr>
            <w:tcW w:w="2799" w:type="dxa"/>
          </w:tcPr>
          <w:p w14:paraId="627ABD82" w14:textId="77777777" w:rsidR="004D4433" w:rsidRPr="002C21CB" w:rsidRDefault="004F64AA" w:rsidP="004F64AA">
            <w:pPr>
              <w:jc w:val="both"/>
              <w:cnfStyle w:val="000000000000" w:firstRow="0" w:lastRow="0" w:firstColumn="0" w:lastColumn="0" w:oddVBand="0" w:evenVBand="0" w:oddHBand="0" w:evenHBand="0" w:firstRowFirstColumn="0" w:firstRowLastColumn="0" w:lastRowFirstColumn="0" w:lastRowLastColumn="0"/>
              <w:rPr>
                <w:lang w:val="nl-BE"/>
              </w:rPr>
            </w:pPr>
            <w:r w:rsidRPr="002C21CB">
              <w:rPr>
                <w:lang w:val="nl-BE"/>
              </w:rPr>
              <w:t>Artikelen 33 en 101 van het koninklijk besluit van 8 oktober 1981</w:t>
            </w:r>
          </w:p>
        </w:tc>
      </w:tr>
      <w:tr w:rsidR="004D4433" w:rsidRPr="002C21CB" w14:paraId="1F37DA9A" w14:textId="77777777" w:rsidTr="004D4433">
        <w:tc>
          <w:tcPr>
            <w:cnfStyle w:val="001000000000" w:firstRow="0" w:lastRow="0" w:firstColumn="1" w:lastColumn="0" w:oddVBand="0" w:evenVBand="0" w:oddHBand="0" w:evenHBand="0" w:firstRowFirstColumn="0" w:firstRowLastColumn="0" w:lastRowFirstColumn="0" w:lastRowLastColumn="0"/>
            <w:tcW w:w="2798" w:type="dxa"/>
          </w:tcPr>
          <w:p w14:paraId="35F77C7A" w14:textId="77777777" w:rsidR="004D4433" w:rsidRPr="002C21CB" w:rsidRDefault="004F64AA" w:rsidP="004F64AA">
            <w:pPr>
              <w:jc w:val="both"/>
              <w:rPr>
                <w:b w:val="0"/>
                <w:lang w:val="nl-BE"/>
              </w:rPr>
            </w:pPr>
            <w:r w:rsidRPr="002C21CB">
              <w:rPr>
                <w:b w:val="0"/>
                <w:lang w:val="nl-BE"/>
              </w:rPr>
              <w:t xml:space="preserve">Vreemdeling die tijdelijk het grondgebied van het Rijk heeft verlaten maar niet binnen de vastgestelde termijn is kunnen terugkeren. Er wordt een bijlage 15 afgeleverd in afwachting van een beslissing van de Dienst </w:t>
            </w:r>
            <w:r w:rsidRPr="002C21CB">
              <w:rPr>
                <w:b w:val="0"/>
                <w:lang w:val="nl-BE"/>
              </w:rPr>
              <w:lastRenderedPageBreak/>
              <w:t>Vreemdelingenzaken die de vreemdeling al dan niet opnieuw in zijn vroegere verblijftoestand plaatst (context van het recht op terugkeer).</w:t>
            </w:r>
          </w:p>
        </w:tc>
        <w:tc>
          <w:tcPr>
            <w:tcW w:w="2799" w:type="dxa"/>
          </w:tcPr>
          <w:p w14:paraId="726F28FD" w14:textId="77777777"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lastRenderedPageBreak/>
              <w:t xml:space="preserve">3 </w:t>
            </w:r>
            <w:proofErr w:type="spellStart"/>
            <w:r>
              <w:t>maanden</w:t>
            </w:r>
            <w:proofErr w:type="spellEnd"/>
          </w:p>
        </w:tc>
        <w:tc>
          <w:tcPr>
            <w:tcW w:w="2799" w:type="dxa"/>
          </w:tcPr>
          <w:p w14:paraId="2D84557E" w14:textId="77777777"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proofErr w:type="spellStart"/>
            <w:r>
              <w:t>Geen</w:t>
            </w:r>
            <w:proofErr w:type="spellEnd"/>
            <w:r>
              <w:t xml:space="preserve"> </w:t>
            </w:r>
            <w:proofErr w:type="spellStart"/>
            <w:r>
              <w:t>verlenging</w:t>
            </w:r>
            <w:proofErr w:type="spellEnd"/>
          </w:p>
        </w:tc>
        <w:tc>
          <w:tcPr>
            <w:tcW w:w="2799" w:type="dxa"/>
          </w:tcPr>
          <w:p w14:paraId="48D085AF" w14:textId="77777777"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proofErr w:type="spellStart"/>
            <w:r>
              <w:t>Mogelijk</w:t>
            </w:r>
            <w:proofErr w:type="spellEnd"/>
          </w:p>
        </w:tc>
        <w:tc>
          <w:tcPr>
            <w:tcW w:w="2799" w:type="dxa"/>
          </w:tcPr>
          <w:p w14:paraId="02A56C49" w14:textId="77777777" w:rsidR="004D4433" w:rsidRPr="002C21CB" w:rsidRDefault="004F64AA" w:rsidP="004F64AA">
            <w:pPr>
              <w:jc w:val="both"/>
              <w:cnfStyle w:val="000000000000" w:firstRow="0" w:lastRow="0" w:firstColumn="0" w:lastColumn="0" w:oddVBand="0" w:evenVBand="0" w:oddHBand="0" w:evenHBand="0" w:firstRowFirstColumn="0" w:firstRowLastColumn="0" w:lastRowFirstColumn="0" w:lastRowLastColumn="0"/>
              <w:rPr>
                <w:lang w:val="nl-BE"/>
              </w:rPr>
            </w:pPr>
            <w:r w:rsidRPr="002C21CB">
              <w:rPr>
                <w:lang w:val="nl-BE"/>
              </w:rPr>
              <w:t>Artikel 40 van het koninklijk besluit van 8 oktober 1981</w:t>
            </w:r>
          </w:p>
        </w:tc>
      </w:tr>
      <w:tr w:rsidR="003514A4" w:rsidRPr="002C21CB" w14:paraId="06CE5350" w14:textId="77777777" w:rsidTr="004D4433">
        <w:tc>
          <w:tcPr>
            <w:cnfStyle w:val="001000000000" w:firstRow="0" w:lastRow="0" w:firstColumn="1" w:lastColumn="0" w:oddVBand="0" w:evenVBand="0" w:oddHBand="0" w:evenHBand="0" w:firstRowFirstColumn="0" w:firstRowLastColumn="0" w:lastRowFirstColumn="0" w:lastRowLastColumn="0"/>
            <w:tcW w:w="2798" w:type="dxa"/>
          </w:tcPr>
          <w:p w14:paraId="3CCA149F" w14:textId="77777777" w:rsidR="003514A4" w:rsidRPr="002C21CB" w:rsidRDefault="003514A4" w:rsidP="003514A4">
            <w:pPr>
              <w:jc w:val="both"/>
              <w:rPr>
                <w:b w:val="0"/>
                <w:lang w:val="nl-BE"/>
              </w:rPr>
            </w:pPr>
            <w:r w:rsidRPr="002C21CB">
              <w:rPr>
                <w:b w:val="0"/>
                <w:lang w:val="nl-BE"/>
              </w:rPr>
              <w:t>Indiening van een aanvraag tot duurzaam verblijf door een familielid van een burger van de Unie en de F kaart die hij in zijn bezit heeft, verloopt tijdens de aan de Dienst Vreemdelingenzaken toegekende termijn om over voormelde aanvraag een uitspraak te doen.</w:t>
            </w:r>
          </w:p>
        </w:tc>
        <w:tc>
          <w:tcPr>
            <w:tcW w:w="2799" w:type="dxa"/>
          </w:tcPr>
          <w:p w14:paraId="2F85FDF7" w14:textId="77777777" w:rsidR="003514A4" w:rsidRPr="002C21CB" w:rsidRDefault="003514A4" w:rsidP="003514A4">
            <w:pPr>
              <w:jc w:val="center"/>
              <w:cnfStyle w:val="000000000000" w:firstRow="0" w:lastRow="0" w:firstColumn="0" w:lastColumn="0" w:oddVBand="0" w:evenVBand="0" w:oddHBand="0" w:evenHBand="0" w:firstRowFirstColumn="0" w:firstRowLastColumn="0" w:lastRowFirstColumn="0" w:lastRowLastColumn="0"/>
              <w:rPr>
                <w:lang w:val="nl-BE"/>
              </w:rPr>
            </w:pPr>
            <w:r w:rsidRPr="002C21CB">
              <w:rPr>
                <w:lang w:val="nl-BE"/>
              </w:rPr>
              <w:t>Resterende geldigheidsduur van de aan de Dienst Vreemdelingenzaken toegekende termijn om over de aanvraag een uitspraak te doen (variabele geldigheidsduur)</w:t>
            </w:r>
          </w:p>
        </w:tc>
        <w:tc>
          <w:tcPr>
            <w:tcW w:w="2799" w:type="dxa"/>
          </w:tcPr>
          <w:p w14:paraId="426CBD47" w14:textId="77777777" w:rsidR="003514A4" w:rsidRPr="002C21CB" w:rsidRDefault="003514A4" w:rsidP="003514A4">
            <w:pPr>
              <w:jc w:val="center"/>
              <w:cnfStyle w:val="000000000000" w:firstRow="0" w:lastRow="0" w:firstColumn="0" w:lastColumn="0" w:oddVBand="0" w:evenVBand="0" w:oddHBand="0" w:evenHBand="0" w:firstRowFirstColumn="0" w:firstRowLastColumn="0" w:lastRowFirstColumn="0" w:lastRowLastColumn="0"/>
              <w:rPr>
                <w:lang w:val="nl-BE"/>
              </w:rPr>
            </w:pPr>
            <w:r w:rsidRPr="002C21CB">
              <w:rPr>
                <w:lang w:val="nl-BE"/>
              </w:rPr>
              <w:t>Tot de aflevering van de nieuwe elektronische kaart</w:t>
            </w:r>
          </w:p>
        </w:tc>
        <w:tc>
          <w:tcPr>
            <w:tcW w:w="2799" w:type="dxa"/>
          </w:tcPr>
          <w:p w14:paraId="60A630BF" w14:textId="77777777"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proofErr w:type="spellStart"/>
            <w:r>
              <w:t>Ja</w:t>
            </w:r>
            <w:proofErr w:type="spellEnd"/>
          </w:p>
        </w:tc>
        <w:tc>
          <w:tcPr>
            <w:tcW w:w="2799" w:type="dxa"/>
          </w:tcPr>
          <w:p w14:paraId="62A8F510" w14:textId="77777777" w:rsidR="003514A4" w:rsidRPr="002C21CB" w:rsidRDefault="003514A4" w:rsidP="003514A4">
            <w:pPr>
              <w:jc w:val="both"/>
              <w:cnfStyle w:val="000000000000" w:firstRow="0" w:lastRow="0" w:firstColumn="0" w:lastColumn="0" w:oddVBand="0" w:evenVBand="0" w:oddHBand="0" w:evenHBand="0" w:firstRowFirstColumn="0" w:firstRowLastColumn="0" w:lastRowFirstColumn="0" w:lastRowLastColumn="0"/>
              <w:rPr>
                <w:lang w:val="nl-BE"/>
              </w:rPr>
            </w:pPr>
            <w:r w:rsidRPr="002C21CB">
              <w:rPr>
                <w:lang w:val="nl-BE"/>
              </w:rPr>
              <w:t>Artikel 56 van het koninklijk besluit van 8 oktober 1981</w:t>
            </w:r>
          </w:p>
        </w:tc>
      </w:tr>
      <w:tr w:rsidR="002C21CB" w:rsidRPr="002C21CB" w14:paraId="1E239653" w14:textId="77777777" w:rsidTr="004D4433">
        <w:tc>
          <w:tcPr>
            <w:cnfStyle w:val="001000000000" w:firstRow="0" w:lastRow="0" w:firstColumn="1" w:lastColumn="0" w:oddVBand="0" w:evenVBand="0" w:oddHBand="0" w:evenHBand="0" w:firstRowFirstColumn="0" w:firstRowLastColumn="0" w:lastRowFirstColumn="0" w:lastRowLastColumn="0"/>
            <w:tcW w:w="2798" w:type="dxa"/>
          </w:tcPr>
          <w:p w14:paraId="08DA955F" w14:textId="6BD9AAFF" w:rsidR="002C21CB" w:rsidRPr="002C21CB" w:rsidRDefault="002C21CB" w:rsidP="003514A4">
            <w:pPr>
              <w:jc w:val="both"/>
              <w:rPr>
                <w:b w:val="0"/>
                <w:bCs w:val="0"/>
                <w:highlight w:val="yellow"/>
                <w:lang w:val="nl-BE"/>
              </w:rPr>
            </w:pPr>
            <w:r w:rsidRPr="002C21CB">
              <w:rPr>
                <w:b w:val="0"/>
                <w:bCs w:val="0"/>
                <w:highlight w:val="yellow"/>
                <w:lang w:val="nl-BE"/>
              </w:rPr>
              <w:t>Werk</w:t>
            </w:r>
            <w:r w:rsidRPr="002C21CB">
              <w:rPr>
                <w:b w:val="0"/>
                <w:bCs w:val="0"/>
                <w:highlight w:val="yellow"/>
                <w:lang w:val="nl-BE"/>
              </w:rPr>
              <w:t xml:space="preserve"> zoeken of een </w:t>
            </w:r>
            <w:r w:rsidRPr="002C21CB">
              <w:rPr>
                <w:b w:val="0"/>
                <w:bCs w:val="0"/>
                <w:highlight w:val="yellow"/>
                <w:lang w:val="nl-BE"/>
              </w:rPr>
              <w:t>onderneming</w:t>
            </w:r>
            <w:r w:rsidRPr="002C21CB">
              <w:rPr>
                <w:b w:val="0"/>
                <w:bCs w:val="0"/>
                <w:highlight w:val="yellow"/>
                <w:lang w:val="nl-BE"/>
              </w:rPr>
              <w:t xml:space="preserve"> op</w:t>
            </w:r>
            <w:r w:rsidRPr="002C21CB">
              <w:rPr>
                <w:b w:val="0"/>
                <w:bCs w:val="0"/>
                <w:highlight w:val="yellow"/>
                <w:lang w:val="nl-BE"/>
              </w:rPr>
              <w:t xml:space="preserve"> te richten</w:t>
            </w:r>
            <w:r w:rsidRPr="002C21CB">
              <w:rPr>
                <w:b w:val="0"/>
                <w:bCs w:val="0"/>
                <w:highlight w:val="yellow"/>
                <w:lang w:val="nl-BE"/>
              </w:rPr>
              <w:t xml:space="preserve"> na studie</w:t>
            </w:r>
          </w:p>
        </w:tc>
        <w:tc>
          <w:tcPr>
            <w:tcW w:w="2799" w:type="dxa"/>
          </w:tcPr>
          <w:p w14:paraId="44A10200" w14:textId="0303BD5C" w:rsidR="002C21CB" w:rsidRPr="002C21CB" w:rsidRDefault="002C21CB" w:rsidP="003514A4">
            <w:pPr>
              <w:jc w:val="center"/>
              <w:cnfStyle w:val="000000000000" w:firstRow="0" w:lastRow="0" w:firstColumn="0" w:lastColumn="0" w:oddVBand="0" w:evenVBand="0" w:oddHBand="0" w:evenHBand="0" w:firstRowFirstColumn="0" w:firstRowLastColumn="0" w:lastRowFirstColumn="0" w:lastRowLastColumn="0"/>
              <w:rPr>
                <w:highlight w:val="yellow"/>
                <w:lang w:val="nl-BE"/>
              </w:rPr>
            </w:pPr>
            <w:r w:rsidRPr="002C21CB">
              <w:rPr>
                <w:highlight w:val="yellow"/>
                <w:lang w:val="nl-BE"/>
              </w:rPr>
              <w:t>45 dagen</w:t>
            </w:r>
          </w:p>
        </w:tc>
        <w:tc>
          <w:tcPr>
            <w:tcW w:w="2799" w:type="dxa"/>
          </w:tcPr>
          <w:p w14:paraId="6FD6A572" w14:textId="327FE0E3" w:rsidR="002C21CB" w:rsidRPr="002C21CB" w:rsidRDefault="00EF21F9" w:rsidP="003514A4">
            <w:pPr>
              <w:jc w:val="center"/>
              <w:cnfStyle w:val="000000000000" w:firstRow="0" w:lastRow="0" w:firstColumn="0" w:lastColumn="0" w:oddVBand="0" w:evenVBand="0" w:oddHBand="0" w:evenHBand="0" w:firstRowFirstColumn="0" w:firstRowLastColumn="0" w:lastRowFirstColumn="0" w:lastRowLastColumn="0"/>
              <w:rPr>
                <w:highlight w:val="yellow"/>
                <w:lang w:val="nl-BE"/>
              </w:rPr>
            </w:pPr>
            <w:r>
              <w:rPr>
                <w:highlight w:val="yellow"/>
                <w:lang w:val="nl-BE"/>
              </w:rPr>
              <w:t>2 x 45 dagen</w:t>
            </w:r>
          </w:p>
        </w:tc>
        <w:tc>
          <w:tcPr>
            <w:tcW w:w="2799" w:type="dxa"/>
          </w:tcPr>
          <w:p w14:paraId="1895F263" w14:textId="0FBACA46" w:rsidR="002C21CB" w:rsidRPr="002C21CB" w:rsidRDefault="00EF21F9" w:rsidP="003514A4">
            <w:pPr>
              <w:jc w:val="center"/>
              <w:cnfStyle w:val="000000000000" w:firstRow="0" w:lastRow="0" w:firstColumn="0" w:lastColumn="0" w:oddVBand="0" w:evenVBand="0" w:oddHBand="0" w:evenHBand="0" w:firstRowFirstColumn="0" w:firstRowLastColumn="0" w:lastRowFirstColumn="0" w:lastRowLastColumn="0"/>
              <w:rPr>
                <w:highlight w:val="yellow"/>
                <w:lang w:val="nl-BE"/>
              </w:rPr>
            </w:pPr>
            <w:r>
              <w:rPr>
                <w:highlight w:val="yellow"/>
                <w:lang w:val="nl-BE"/>
              </w:rPr>
              <w:t>Ja</w:t>
            </w:r>
          </w:p>
        </w:tc>
        <w:tc>
          <w:tcPr>
            <w:tcW w:w="2799" w:type="dxa"/>
          </w:tcPr>
          <w:p w14:paraId="4B809010" w14:textId="25D88A2C" w:rsidR="002C21CB" w:rsidRPr="002C21CB" w:rsidRDefault="002C21CB" w:rsidP="00EF21F9">
            <w:pPr>
              <w:cnfStyle w:val="000000000000" w:firstRow="0" w:lastRow="0" w:firstColumn="0" w:lastColumn="0" w:oddVBand="0" w:evenVBand="0" w:oddHBand="0" w:evenHBand="0" w:firstRowFirstColumn="0" w:firstRowLastColumn="0" w:lastRowFirstColumn="0" w:lastRowLastColumn="0"/>
              <w:rPr>
                <w:highlight w:val="yellow"/>
                <w:lang w:val="nl-BE"/>
              </w:rPr>
            </w:pPr>
            <w:r w:rsidRPr="002C21CB">
              <w:rPr>
                <w:highlight w:val="yellow"/>
                <w:lang w:val="nl-BE"/>
              </w:rPr>
              <w:t>Artikel 104/5 van het koninklijk besluit van 8 oktober 1981</w:t>
            </w:r>
          </w:p>
        </w:tc>
      </w:tr>
      <w:tr w:rsidR="002C21CB" w:rsidRPr="002C21CB" w14:paraId="272A770D" w14:textId="77777777" w:rsidTr="004D4433">
        <w:tc>
          <w:tcPr>
            <w:cnfStyle w:val="001000000000" w:firstRow="0" w:lastRow="0" w:firstColumn="1" w:lastColumn="0" w:oddVBand="0" w:evenVBand="0" w:oddHBand="0" w:evenHBand="0" w:firstRowFirstColumn="0" w:firstRowLastColumn="0" w:lastRowFirstColumn="0" w:lastRowLastColumn="0"/>
            <w:tcW w:w="2798" w:type="dxa"/>
          </w:tcPr>
          <w:p w14:paraId="01FD8D4E" w14:textId="600D1CC3" w:rsidR="002C21CB" w:rsidRPr="002C21CB" w:rsidRDefault="002C21CB" w:rsidP="003514A4">
            <w:pPr>
              <w:jc w:val="both"/>
              <w:rPr>
                <w:b w:val="0"/>
                <w:bCs w:val="0"/>
                <w:highlight w:val="yellow"/>
                <w:lang w:val="nl-BE"/>
              </w:rPr>
            </w:pPr>
            <w:r w:rsidRPr="002C21CB">
              <w:rPr>
                <w:b w:val="0"/>
                <w:bCs w:val="0"/>
                <w:highlight w:val="yellow"/>
                <w:lang w:val="nl-BE"/>
              </w:rPr>
              <w:t>Werk zoeken of een onderneming op te richten na</w:t>
            </w:r>
            <w:r w:rsidRPr="002C21CB">
              <w:rPr>
                <w:b w:val="0"/>
                <w:bCs w:val="0"/>
                <w:highlight w:val="yellow"/>
                <w:lang w:val="nl-BE"/>
              </w:rPr>
              <w:t xml:space="preserve"> onderzoek</w:t>
            </w:r>
          </w:p>
        </w:tc>
        <w:tc>
          <w:tcPr>
            <w:tcW w:w="2799" w:type="dxa"/>
          </w:tcPr>
          <w:p w14:paraId="77229D42" w14:textId="51FE1339" w:rsidR="002C21CB" w:rsidRPr="002C21CB" w:rsidRDefault="002C21CB" w:rsidP="003514A4">
            <w:pPr>
              <w:jc w:val="center"/>
              <w:cnfStyle w:val="000000000000" w:firstRow="0" w:lastRow="0" w:firstColumn="0" w:lastColumn="0" w:oddVBand="0" w:evenVBand="0" w:oddHBand="0" w:evenHBand="0" w:firstRowFirstColumn="0" w:firstRowLastColumn="0" w:lastRowFirstColumn="0" w:lastRowLastColumn="0"/>
              <w:rPr>
                <w:highlight w:val="yellow"/>
                <w:lang w:val="nl-BE"/>
              </w:rPr>
            </w:pPr>
            <w:r w:rsidRPr="002C21CB">
              <w:rPr>
                <w:highlight w:val="yellow"/>
                <w:lang w:val="nl-BE"/>
              </w:rPr>
              <w:t>45 dagen</w:t>
            </w:r>
          </w:p>
        </w:tc>
        <w:tc>
          <w:tcPr>
            <w:tcW w:w="2799" w:type="dxa"/>
          </w:tcPr>
          <w:p w14:paraId="05F7E877" w14:textId="15437588" w:rsidR="002C21CB" w:rsidRPr="002C21CB" w:rsidRDefault="00EF21F9" w:rsidP="003514A4">
            <w:pPr>
              <w:jc w:val="center"/>
              <w:cnfStyle w:val="000000000000" w:firstRow="0" w:lastRow="0" w:firstColumn="0" w:lastColumn="0" w:oddVBand="0" w:evenVBand="0" w:oddHBand="0" w:evenHBand="0" w:firstRowFirstColumn="0" w:firstRowLastColumn="0" w:lastRowFirstColumn="0" w:lastRowLastColumn="0"/>
              <w:rPr>
                <w:highlight w:val="yellow"/>
                <w:lang w:val="nl-BE"/>
              </w:rPr>
            </w:pPr>
            <w:r>
              <w:rPr>
                <w:highlight w:val="yellow"/>
                <w:lang w:val="nl-BE"/>
              </w:rPr>
              <w:t>2 x 45 dagen</w:t>
            </w:r>
          </w:p>
        </w:tc>
        <w:tc>
          <w:tcPr>
            <w:tcW w:w="2799" w:type="dxa"/>
          </w:tcPr>
          <w:p w14:paraId="129DCE9C" w14:textId="6907E98F" w:rsidR="002C21CB" w:rsidRPr="002C21CB" w:rsidRDefault="00EF21F9" w:rsidP="003514A4">
            <w:pPr>
              <w:jc w:val="center"/>
              <w:cnfStyle w:val="000000000000" w:firstRow="0" w:lastRow="0" w:firstColumn="0" w:lastColumn="0" w:oddVBand="0" w:evenVBand="0" w:oddHBand="0" w:evenHBand="0" w:firstRowFirstColumn="0" w:firstRowLastColumn="0" w:lastRowFirstColumn="0" w:lastRowLastColumn="0"/>
              <w:rPr>
                <w:highlight w:val="yellow"/>
                <w:lang w:val="nl-BE"/>
              </w:rPr>
            </w:pPr>
            <w:r>
              <w:rPr>
                <w:highlight w:val="yellow"/>
                <w:lang w:val="nl-BE"/>
              </w:rPr>
              <w:t xml:space="preserve">Ja </w:t>
            </w:r>
          </w:p>
        </w:tc>
        <w:tc>
          <w:tcPr>
            <w:tcW w:w="2799" w:type="dxa"/>
          </w:tcPr>
          <w:p w14:paraId="4B0C050C" w14:textId="7F04EACD" w:rsidR="002C21CB" w:rsidRPr="002C21CB" w:rsidRDefault="002C21CB" w:rsidP="003514A4">
            <w:pPr>
              <w:jc w:val="both"/>
              <w:cnfStyle w:val="000000000000" w:firstRow="0" w:lastRow="0" w:firstColumn="0" w:lastColumn="0" w:oddVBand="0" w:evenVBand="0" w:oddHBand="0" w:evenHBand="0" w:firstRowFirstColumn="0" w:firstRowLastColumn="0" w:lastRowFirstColumn="0" w:lastRowLastColumn="0"/>
              <w:rPr>
                <w:highlight w:val="yellow"/>
                <w:lang w:val="nl-BE"/>
              </w:rPr>
            </w:pPr>
            <w:r w:rsidRPr="002C21CB">
              <w:rPr>
                <w:highlight w:val="yellow"/>
                <w:lang w:val="nl-BE"/>
              </w:rPr>
              <w:t>Artikel 105/91 van het koninklijk besluit van 8 oktober 1981</w:t>
            </w:r>
          </w:p>
        </w:tc>
      </w:tr>
      <w:tr w:rsidR="003514A4" w:rsidRPr="002C21CB" w14:paraId="4C70EF03" w14:textId="77777777" w:rsidTr="004D4433">
        <w:tc>
          <w:tcPr>
            <w:cnfStyle w:val="001000000000" w:firstRow="0" w:lastRow="0" w:firstColumn="1" w:lastColumn="0" w:oddVBand="0" w:evenVBand="0" w:oddHBand="0" w:evenHBand="0" w:firstRowFirstColumn="0" w:firstRowLastColumn="0" w:lastRowFirstColumn="0" w:lastRowLastColumn="0"/>
            <w:tcW w:w="2798" w:type="dxa"/>
          </w:tcPr>
          <w:p w14:paraId="345ED824" w14:textId="77777777" w:rsidR="003514A4" w:rsidRPr="004D4433" w:rsidRDefault="003514A4" w:rsidP="003514A4">
            <w:pPr>
              <w:jc w:val="both"/>
              <w:rPr>
                <w:b w:val="0"/>
              </w:rPr>
            </w:pPr>
            <w:proofErr w:type="spellStart"/>
            <w:r>
              <w:rPr>
                <w:b w:val="0"/>
              </w:rPr>
              <w:t>Grensarbeiders</w:t>
            </w:r>
            <w:proofErr w:type="spellEnd"/>
          </w:p>
        </w:tc>
        <w:tc>
          <w:tcPr>
            <w:tcW w:w="2799" w:type="dxa"/>
          </w:tcPr>
          <w:p w14:paraId="359699C5" w14:textId="77777777" w:rsidR="003514A4" w:rsidRPr="002C21CB" w:rsidRDefault="003514A4" w:rsidP="003514A4">
            <w:pPr>
              <w:jc w:val="center"/>
              <w:cnfStyle w:val="000000000000" w:firstRow="0" w:lastRow="0" w:firstColumn="0" w:lastColumn="0" w:oddVBand="0" w:evenVBand="0" w:oddHBand="0" w:evenHBand="0" w:firstRowFirstColumn="0" w:firstRowLastColumn="0" w:lastRowFirstColumn="0" w:lastRowLastColumn="0"/>
              <w:rPr>
                <w:lang w:val="nl-BE"/>
              </w:rPr>
            </w:pPr>
            <w:r w:rsidRPr="002C21CB">
              <w:rPr>
                <w:lang w:val="nl-BE"/>
              </w:rPr>
              <w:t>Identiek aan de duur van de tewerkstelling van de vreemdeling als grensarbeider (variabele geldigheidsduur)</w:t>
            </w:r>
          </w:p>
        </w:tc>
        <w:tc>
          <w:tcPr>
            <w:tcW w:w="2799" w:type="dxa"/>
          </w:tcPr>
          <w:p w14:paraId="6D95F959" w14:textId="77777777"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proofErr w:type="spellStart"/>
            <w:r>
              <w:t>Neen</w:t>
            </w:r>
            <w:proofErr w:type="spellEnd"/>
          </w:p>
        </w:tc>
        <w:tc>
          <w:tcPr>
            <w:tcW w:w="2799" w:type="dxa"/>
          </w:tcPr>
          <w:p w14:paraId="2D8BC2EB" w14:textId="77777777"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proofErr w:type="spellStart"/>
            <w:r>
              <w:t>Neen</w:t>
            </w:r>
            <w:proofErr w:type="spellEnd"/>
          </w:p>
        </w:tc>
        <w:tc>
          <w:tcPr>
            <w:tcW w:w="2799" w:type="dxa"/>
          </w:tcPr>
          <w:p w14:paraId="65C18750" w14:textId="77777777" w:rsidR="003514A4" w:rsidRPr="002C21CB" w:rsidRDefault="003514A4" w:rsidP="003514A4">
            <w:pPr>
              <w:jc w:val="both"/>
              <w:cnfStyle w:val="000000000000" w:firstRow="0" w:lastRow="0" w:firstColumn="0" w:lastColumn="0" w:oddVBand="0" w:evenVBand="0" w:oddHBand="0" w:evenHBand="0" w:firstRowFirstColumn="0" w:firstRowLastColumn="0" w:lastRowFirstColumn="0" w:lastRowLastColumn="0"/>
              <w:rPr>
                <w:lang w:val="nl-BE"/>
              </w:rPr>
            </w:pPr>
            <w:r w:rsidRPr="002C21CB">
              <w:rPr>
                <w:lang w:val="nl-BE"/>
              </w:rPr>
              <w:t>Artikel 109 van het koninklijk besluit van 8 oktober 1980</w:t>
            </w:r>
          </w:p>
        </w:tc>
      </w:tr>
      <w:tr w:rsidR="003514A4" w:rsidRPr="002C21CB" w14:paraId="6E9722D5" w14:textId="77777777" w:rsidTr="004D4433">
        <w:tc>
          <w:tcPr>
            <w:cnfStyle w:val="001000000000" w:firstRow="0" w:lastRow="0" w:firstColumn="1" w:lastColumn="0" w:oddVBand="0" w:evenVBand="0" w:oddHBand="0" w:evenHBand="0" w:firstRowFirstColumn="0" w:firstRowLastColumn="0" w:lastRowFirstColumn="0" w:lastRowLastColumn="0"/>
            <w:tcW w:w="2798" w:type="dxa"/>
          </w:tcPr>
          <w:p w14:paraId="238E35F6" w14:textId="77777777" w:rsidR="003514A4" w:rsidRPr="002C21CB" w:rsidRDefault="003514A4" w:rsidP="003514A4">
            <w:pPr>
              <w:jc w:val="both"/>
              <w:rPr>
                <w:b w:val="0"/>
                <w:lang w:val="nl-BE"/>
              </w:rPr>
            </w:pPr>
            <w:r w:rsidRPr="002C21CB">
              <w:rPr>
                <w:b w:val="0"/>
                <w:lang w:val="nl-BE"/>
              </w:rPr>
              <w:t>Verblijfsprocedure als slachtoffer van mensenhandel</w:t>
            </w:r>
          </w:p>
        </w:tc>
        <w:tc>
          <w:tcPr>
            <w:tcW w:w="2799" w:type="dxa"/>
          </w:tcPr>
          <w:p w14:paraId="21B8D91D" w14:textId="77777777"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r>
              <w:t xml:space="preserve">45 </w:t>
            </w:r>
            <w:proofErr w:type="spellStart"/>
            <w:r>
              <w:t>dagen</w:t>
            </w:r>
            <w:proofErr w:type="spellEnd"/>
          </w:p>
        </w:tc>
        <w:tc>
          <w:tcPr>
            <w:tcW w:w="2799" w:type="dxa"/>
          </w:tcPr>
          <w:p w14:paraId="4B6DF098" w14:textId="77777777"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proofErr w:type="spellStart"/>
            <w:r>
              <w:t>Neen</w:t>
            </w:r>
            <w:proofErr w:type="spellEnd"/>
          </w:p>
        </w:tc>
        <w:tc>
          <w:tcPr>
            <w:tcW w:w="2799" w:type="dxa"/>
          </w:tcPr>
          <w:p w14:paraId="53B3E6DC" w14:textId="77777777"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proofErr w:type="spellStart"/>
            <w:r>
              <w:t>Neen</w:t>
            </w:r>
            <w:proofErr w:type="spellEnd"/>
          </w:p>
        </w:tc>
        <w:tc>
          <w:tcPr>
            <w:tcW w:w="2799" w:type="dxa"/>
          </w:tcPr>
          <w:p w14:paraId="37AC787D" w14:textId="77777777" w:rsidR="003514A4" w:rsidRPr="002C21CB" w:rsidRDefault="003514A4" w:rsidP="003514A4">
            <w:pPr>
              <w:jc w:val="both"/>
              <w:cnfStyle w:val="000000000000" w:firstRow="0" w:lastRow="0" w:firstColumn="0" w:lastColumn="0" w:oddVBand="0" w:evenVBand="0" w:oddHBand="0" w:evenHBand="0" w:firstRowFirstColumn="0" w:firstRowLastColumn="0" w:lastRowFirstColumn="0" w:lastRowLastColumn="0"/>
              <w:rPr>
                <w:lang w:val="nl-BE"/>
              </w:rPr>
            </w:pPr>
            <w:r w:rsidRPr="002C21CB">
              <w:rPr>
                <w:lang w:val="nl-BE"/>
              </w:rPr>
              <w:t>Artikel 110</w:t>
            </w:r>
            <w:r w:rsidRPr="002C21CB">
              <w:rPr>
                <w:i/>
                <w:lang w:val="nl-BE"/>
              </w:rPr>
              <w:t>bis</w:t>
            </w:r>
            <w:r w:rsidRPr="002C21CB">
              <w:rPr>
                <w:lang w:val="nl-BE"/>
              </w:rPr>
              <w:t xml:space="preserve"> van het koninklijk besluit van 8 oktober 1981</w:t>
            </w:r>
          </w:p>
        </w:tc>
      </w:tr>
      <w:tr w:rsidR="003514A4" w:rsidRPr="002C21CB" w14:paraId="01F6F566" w14:textId="77777777" w:rsidTr="004D4433">
        <w:tc>
          <w:tcPr>
            <w:cnfStyle w:val="001000000000" w:firstRow="0" w:lastRow="0" w:firstColumn="1" w:lastColumn="0" w:oddVBand="0" w:evenVBand="0" w:oddHBand="0" w:evenHBand="0" w:firstRowFirstColumn="0" w:firstRowLastColumn="0" w:lastRowFirstColumn="0" w:lastRowLastColumn="0"/>
            <w:tcW w:w="2798" w:type="dxa"/>
          </w:tcPr>
          <w:p w14:paraId="372033E6" w14:textId="77777777" w:rsidR="003514A4" w:rsidRPr="002C21CB" w:rsidRDefault="003514A4" w:rsidP="003514A4">
            <w:pPr>
              <w:jc w:val="both"/>
              <w:rPr>
                <w:b w:val="0"/>
                <w:lang w:val="nl-BE"/>
              </w:rPr>
            </w:pPr>
            <w:r w:rsidRPr="002C21CB">
              <w:rPr>
                <w:b w:val="0"/>
                <w:lang w:val="nl-BE"/>
              </w:rPr>
              <w:t xml:space="preserve">Onmogelijkheid om een vreemdeling onmiddellijk in te schrijven voor zover de </w:t>
            </w:r>
            <w:r w:rsidRPr="002C21CB">
              <w:rPr>
                <w:b w:val="0"/>
                <w:lang w:val="nl-BE"/>
              </w:rPr>
              <w:lastRenderedPageBreak/>
              <w:t>vreemdeling recht heeft op een inschrijving</w:t>
            </w:r>
            <w:r>
              <w:rPr>
                <w:rStyle w:val="Appelnotedebasdep"/>
                <w:b w:val="0"/>
              </w:rPr>
              <w:footnoteReference w:id="1"/>
            </w:r>
          </w:p>
        </w:tc>
        <w:tc>
          <w:tcPr>
            <w:tcW w:w="2799" w:type="dxa"/>
          </w:tcPr>
          <w:p w14:paraId="6973D565" w14:textId="77777777" w:rsidR="003514A4" w:rsidRDefault="003514A4" w:rsidP="003514A4">
            <w:pPr>
              <w:jc w:val="center"/>
              <w:cnfStyle w:val="000000000000" w:firstRow="0" w:lastRow="0" w:firstColumn="0" w:lastColumn="0" w:oddVBand="0" w:evenVBand="0" w:oddHBand="0" w:evenHBand="0" w:firstRowFirstColumn="0" w:firstRowLastColumn="0" w:lastRowFirstColumn="0" w:lastRowLastColumn="0"/>
            </w:pPr>
            <w:r>
              <w:lastRenderedPageBreak/>
              <w:t xml:space="preserve">45 </w:t>
            </w:r>
            <w:proofErr w:type="spellStart"/>
            <w:r>
              <w:t>dagen</w:t>
            </w:r>
            <w:proofErr w:type="spellEnd"/>
          </w:p>
        </w:tc>
        <w:tc>
          <w:tcPr>
            <w:tcW w:w="2799" w:type="dxa"/>
          </w:tcPr>
          <w:p w14:paraId="1BCE718A" w14:textId="77777777" w:rsidR="003514A4" w:rsidRDefault="003514A4" w:rsidP="003514A4">
            <w:pPr>
              <w:jc w:val="center"/>
              <w:cnfStyle w:val="000000000000" w:firstRow="0" w:lastRow="0" w:firstColumn="0" w:lastColumn="0" w:oddVBand="0" w:evenVBand="0" w:oddHBand="0" w:evenHBand="0" w:firstRowFirstColumn="0" w:firstRowLastColumn="0" w:lastRowFirstColumn="0" w:lastRowLastColumn="0"/>
            </w:pPr>
            <w:r>
              <w:t xml:space="preserve">2 x 45 </w:t>
            </w:r>
            <w:proofErr w:type="spellStart"/>
            <w:r>
              <w:t>dagen</w:t>
            </w:r>
            <w:proofErr w:type="spellEnd"/>
          </w:p>
        </w:tc>
        <w:tc>
          <w:tcPr>
            <w:tcW w:w="2799" w:type="dxa"/>
          </w:tcPr>
          <w:p w14:paraId="59E6798C" w14:textId="77777777" w:rsidR="003514A4" w:rsidRDefault="003514A4" w:rsidP="003514A4">
            <w:pPr>
              <w:jc w:val="center"/>
              <w:cnfStyle w:val="000000000000" w:firstRow="0" w:lastRow="0" w:firstColumn="0" w:lastColumn="0" w:oddVBand="0" w:evenVBand="0" w:oddHBand="0" w:evenHBand="0" w:firstRowFirstColumn="0" w:firstRowLastColumn="0" w:lastRowFirstColumn="0" w:lastRowLastColumn="0"/>
            </w:pPr>
            <w:proofErr w:type="spellStart"/>
            <w:r>
              <w:t>Nog</w:t>
            </w:r>
            <w:proofErr w:type="spellEnd"/>
            <w:r>
              <w:t xml:space="preserve"> niet</w:t>
            </w:r>
          </w:p>
        </w:tc>
        <w:tc>
          <w:tcPr>
            <w:tcW w:w="2799" w:type="dxa"/>
          </w:tcPr>
          <w:p w14:paraId="79D1D575" w14:textId="77777777" w:rsidR="003514A4" w:rsidRPr="002C21CB" w:rsidRDefault="003514A4" w:rsidP="003514A4">
            <w:pPr>
              <w:jc w:val="both"/>
              <w:cnfStyle w:val="000000000000" w:firstRow="0" w:lastRow="0" w:firstColumn="0" w:lastColumn="0" w:oddVBand="0" w:evenVBand="0" w:oddHBand="0" w:evenHBand="0" w:firstRowFirstColumn="0" w:firstRowLastColumn="0" w:lastRowFirstColumn="0" w:lastRowLastColumn="0"/>
              <w:rPr>
                <w:lang w:val="nl-BE"/>
              </w:rPr>
            </w:pPr>
            <w:r w:rsidRPr="002C21CB">
              <w:rPr>
                <w:lang w:val="nl-BE"/>
              </w:rPr>
              <w:t>Artikel 119 van het koninklijk besluit van 8 oktober 1981</w:t>
            </w:r>
          </w:p>
        </w:tc>
      </w:tr>
      <w:tr w:rsidR="003514A4" w:rsidRPr="002C21CB" w14:paraId="62B7C460" w14:textId="77777777" w:rsidTr="004D4433">
        <w:tc>
          <w:tcPr>
            <w:cnfStyle w:val="001000000000" w:firstRow="0" w:lastRow="0" w:firstColumn="1" w:lastColumn="0" w:oddVBand="0" w:evenVBand="0" w:oddHBand="0" w:evenHBand="0" w:firstRowFirstColumn="0" w:firstRowLastColumn="0" w:lastRowFirstColumn="0" w:lastRowLastColumn="0"/>
            <w:tcW w:w="2798" w:type="dxa"/>
          </w:tcPr>
          <w:p w14:paraId="7A310253" w14:textId="77777777" w:rsidR="003514A4" w:rsidRPr="002C21CB" w:rsidRDefault="003514A4" w:rsidP="003514A4">
            <w:pPr>
              <w:jc w:val="both"/>
              <w:rPr>
                <w:b w:val="0"/>
                <w:lang w:val="nl-BE"/>
              </w:rPr>
            </w:pPr>
            <w:r w:rsidRPr="002C21CB">
              <w:rPr>
                <w:b w:val="0"/>
                <w:lang w:val="nl-BE"/>
              </w:rPr>
              <w:t>Onmogelijkheid om onmiddellijk een verblijfsvergunning of verblijfsdocument aan een vreemdeling af te leveren voor zover de vreemdeling recht heeft op de verblijfsvergunning of het verblijfsdocument.</w:t>
            </w:r>
            <w:r>
              <w:rPr>
                <w:rStyle w:val="Appelnotedebasdep"/>
                <w:b w:val="0"/>
              </w:rPr>
              <w:footnoteReference w:id="2"/>
            </w:r>
          </w:p>
        </w:tc>
        <w:tc>
          <w:tcPr>
            <w:tcW w:w="2799" w:type="dxa"/>
          </w:tcPr>
          <w:p w14:paraId="453313CE" w14:textId="77777777" w:rsidR="003514A4" w:rsidRDefault="003514A4" w:rsidP="003514A4">
            <w:pPr>
              <w:jc w:val="center"/>
              <w:cnfStyle w:val="000000000000" w:firstRow="0" w:lastRow="0" w:firstColumn="0" w:lastColumn="0" w:oddVBand="0" w:evenVBand="0" w:oddHBand="0" w:evenHBand="0" w:firstRowFirstColumn="0" w:firstRowLastColumn="0" w:lastRowFirstColumn="0" w:lastRowLastColumn="0"/>
            </w:pPr>
            <w:r>
              <w:t xml:space="preserve">45 </w:t>
            </w:r>
            <w:proofErr w:type="spellStart"/>
            <w:r>
              <w:t>dagen</w:t>
            </w:r>
            <w:proofErr w:type="spellEnd"/>
          </w:p>
        </w:tc>
        <w:tc>
          <w:tcPr>
            <w:tcW w:w="2799" w:type="dxa"/>
          </w:tcPr>
          <w:p w14:paraId="538B94BC" w14:textId="77777777" w:rsidR="003514A4" w:rsidRDefault="003514A4" w:rsidP="003514A4">
            <w:pPr>
              <w:jc w:val="center"/>
              <w:cnfStyle w:val="000000000000" w:firstRow="0" w:lastRow="0" w:firstColumn="0" w:lastColumn="0" w:oddVBand="0" w:evenVBand="0" w:oddHBand="0" w:evenHBand="0" w:firstRowFirstColumn="0" w:firstRowLastColumn="0" w:lastRowFirstColumn="0" w:lastRowLastColumn="0"/>
            </w:pPr>
            <w:r>
              <w:t xml:space="preserve">2 x 45 </w:t>
            </w:r>
            <w:proofErr w:type="spellStart"/>
            <w:r>
              <w:t>dagen</w:t>
            </w:r>
            <w:proofErr w:type="spellEnd"/>
          </w:p>
        </w:tc>
        <w:tc>
          <w:tcPr>
            <w:tcW w:w="2799" w:type="dxa"/>
          </w:tcPr>
          <w:p w14:paraId="2CD5D467" w14:textId="77777777" w:rsidR="003514A4" w:rsidRDefault="003514A4" w:rsidP="003514A4">
            <w:pPr>
              <w:jc w:val="center"/>
              <w:cnfStyle w:val="000000000000" w:firstRow="0" w:lastRow="0" w:firstColumn="0" w:lastColumn="0" w:oddVBand="0" w:evenVBand="0" w:oddHBand="0" w:evenHBand="0" w:firstRowFirstColumn="0" w:firstRowLastColumn="0" w:lastRowFirstColumn="0" w:lastRowLastColumn="0"/>
            </w:pPr>
            <w:proofErr w:type="spellStart"/>
            <w:r>
              <w:t>Mogelijk</w:t>
            </w:r>
            <w:proofErr w:type="spellEnd"/>
          </w:p>
        </w:tc>
        <w:tc>
          <w:tcPr>
            <w:tcW w:w="2799" w:type="dxa"/>
          </w:tcPr>
          <w:p w14:paraId="224240AC" w14:textId="77777777" w:rsidR="003514A4" w:rsidRPr="002C21CB" w:rsidRDefault="003514A4" w:rsidP="003514A4">
            <w:pPr>
              <w:jc w:val="both"/>
              <w:cnfStyle w:val="000000000000" w:firstRow="0" w:lastRow="0" w:firstColumn="0" w:lastColumn="0" w:oddVBand="0" w:evenVBand="0" w:oddHBand="0" w:evenHBand="0" w:firstRowFirstColumn="0" w:firstRowLastColumn="0" w:lastRowFirstColumn="0" w:lastRowLastColumn="0"/>
              <w:rPr>
                <w:lang w:val="nl-BE"/>
              </w:rPr>
            </w:pPr>
            <w:r w:rsidRPr="002C21CB">
              <w:rPr>
                <w:lang w:val="nl-BE"/>
              </w:rPr>
              <w:t>Artikel 119 van het koninklijk besluit van 8 oktober 1981</w:t>
            </w:r>
          </w:p>
        </w:tc>
      </w:tr>
    </w:tbl>
    <w:p w14:paraId="3EF57210" w14:textId="77777777" w:rsidR="004D4433" w:rsidRPr="002C21CB" w:rsidRDefault="004D4433">
      <w:pPr>
        <w:rPr>
          <w:lang w:val="nl-BE"/>
        </w:rPr>
      </w:pPr>
    </w:p>
    <w:p w14:paraId="6925ABD2" w14:textId="77777777" w:rsidR="004D4433" w:rsidRPr="002C21CB" w:rsidRDefault="004D4433">
      <w:pPr>
        <w:rPr>
          <w:lang w:val="nl-BE"/>
        </w:rPr>
      </w:pPr>
      <w:r w:rsidRPr="002C21CB">
        <w:rPr>
          <w:lang w:val="nl-BE"/>
        </w:rPr>
        <w:br w:type="page"/>
      </w:r>
    </w:p>
    <w:p w14:paraId="653D9996" w14:textId="77777777" w:rsidR="004D4433" w:rsidRPr="002C21CB" w:rsidRDefault="004D4433" w:rsidP="004D4433">
      <w:pPr>
        <w:jc w:val="center"/>
        <w:rPr>
          <w:b/>
          <w:smallCaps/>
          <w:lang w:val="nl-BE"/>
        </w:rPr>
      </w:pPr>
      <w:r w:rsidRPr="002C21CB">
        <w:rPr>
          <w:b/>
          <w:smallCaps/>
          <w:lang w:val="nl-BE"/>
        </w:rPr>
        <w:lastRenderedPageBreak/>
        <w:t xml:space="preserve">Bijlage 49 van het Koninklijk Besluit van 8 oktober 1981 </w:t>
      </w:r>
      <w:proofErr w:type="gramStart"/>
      <w:r w:rsidRPr="002C21CB">
        <w:rPr>
          <w:b/>
          <w:smallCaps/>
          <w:lang w:val="nl-BE"/>
        </w:rPr>
        <w:t>betreffende</w:t>
      </w:r>
      <w:proofErr w:type="gramEnd"/>
      <w:r w:rsidRPr="002C21CB">
        <w:rPr>
          <w:b/>
          <w:smallCaps/>
          <w:lang w:val="nl-BE"/>
        </w:rPr>
        <w:t xml:space="preserve"> de toegang tot het grondgebied, het verblijf, de vestiging en de verwijdering van vreemdelingen:</w:t>
      </w:r>
    </w:p>
    <w:p w14:paraId="073A0AD4" w14:textId="77777777" w:rsidR="004D4433" w:rsidRPr="002C21CB" w:rsidRDefault="004D4433" w:rsidP="004D4433">
      <w:pPr>
        <w:rPr>
          <w:lang w:val="nl-BE"/>
        </w:rPr>
      </w:pPr>
    </w:p>
    <w:tbl>
      <w:tblPr>
        <w:tblStyle w:val="TableauGrille1Clair-Accentuation2"/>
        <w:tblW w:w="0" w:type="auto"/>
        <w:tblLook w:val="04A0" w:firstRow="1" w:lastRow="0" w:firstColumn="1" w:lastColumn="0" w:noHBand="0" w:noVBand="1"/>
      </w:tblPr>
      <w:tblGrid>
        <w:gridCol w:w="2798"/>
        <w:gridCol w:w="2799"/>
        <w:gridCol w:w="2799"/>
        <w:gridCol w:w="2799"/>
        <w:gridCol w:w="2799"/>
      </w:tblGrid>
      <w:tr w:rsidR="004D4433" w:rsidRPr="004D4433" w14:paraId="4C746697" w14:textId="77777777" w:rsidTr="00F72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58BE19BE" w14:textId="77777777" w:rsidR="004D4433" w:rsidRPr="004D4433" w:rsidRDefault="004D4433" w:rsidP="00F724DF">
            <w:pPr>
              <w:jc w:val="center"/>
              <w:rPr>
                <w:smallCaps/>
              </w:rPr>
            </w:pPr>
            <w:proofErr w:type="spellStart"/>
            <w:r w:rsidRPr="004D4433">
              <w:rPr>
                <w:smallCaps/>
              </w:rPr>
              <w:t>Afgiftehypothesen</w:t>
            </w:r>
            <w:proofErr w:type="spellEnd"/>
          </w:p>
        </w:tc>
        <w:tc>
          <w:tcPr>
            <w:tcW w:w="2799" w:type="dxa"/>
          </w:tcPr>
          <w:p w14:paraId="0FEE66BE" w14:textId="77777777" w:rsidR="004D4433" w:rsidRPr="004D4433" w:rsidRDefault="004D4433" w:rsidP="00F724DF">
            <w:pPr>
              <w:jc w:val="center"/>
              <w:cnfStyle w:val="100000000000" w:firstRow="1" w:lastRow="0" w:firstColumn="0" w:lastColumn="0" w:oddVBand="0" w:evenVBand="0" w:oddHBand="0" w:evenHBand="0" w:firstRowFirstColumn="0" w:firstRowLastColumn="0" w:lastRowFirstColumn="0" w:lastRowLastColumn="0"/>
              <w:rPr>
                <w:smallCaps/>
              </w:rPr>
            </w:pPr>
            <w:proofErr w:type="spellStart"/>
            <w:r w:rsidRPr="004D4433">
              <w:rPr>
                <w:smallCaps/>
              </w:rPr>
              <w:t>Geldigheidsduur</w:t>
            </w:r>
            <w:proofErr w:type="spellEnd"/>
          </w:p>
        </w:tc>
        <w:tc>
          <w:tcPr>
            <w:tcW w:w="2799" w:type="dxa"/>
          </w:tcPr>
          <w:p w14:paraId="47E83CE6" w14:textId="77777777" w:rsidR="004D4433" w:rsidRPr="004D4433" w:rsidRDefault="004D4433" w:rsidP="00F724DF">
            <w:pPr>
              <w:jc w:val="center"/>
              <w:cnfStyle w:val="100000000000" w:firstRow="1" w:lastRow="0" w:firstColumn="0" w:lastColumn="0" w:oddVBand="0" w:evenVBand="0" w:oddHBand="0" w:evenHBand="0" w:firstRowFirstColumn="0" w:firstRowLastColumn="0" w:lastRowFirstColumn="0" w:lastRowLastColumn="0"/>
              <w:rPr>
                <w:smallCaps/>
              </w:rPr>
            </w:pPr>
            <w:proofErr w:type="spellStart"/>
            <w:r w:rsidRPr="004D4433">
              <w:rPr>
                <w:smallCaps/>
              </w:rPr>
              <w:t>Verlenging</w:t>
            </w:r>
            <w:proofErr w:type="spellEnd"/>
          </w:p>
        </w:tc>
        <w:tc>
          <w:tcPr>
            <w:tcW w:w="2799" w:type="dxa"/>
          </w:tcPr>
          <w:p w14:paraId="33750E09" w14:textId="77777777" w:rsidR="004D4433" w:rsidRPr="004D4433" w:rsidRDefault="004D4433" w:rsidP="00F724DF">
            <w:pPr>
              <w:jc w:val="center"/>
              <w:cnfStyle w:val="100000000000" w:firstRow="1" w:lastRow="0" w:firstColumn="0" w:lastColumn="0" w:oddVBand="0" w:evenVBand="0" w:oddHBand="0" w:evenHBand="0" w:firstRowFirstColumn="0" w:firstRowLastColumn="0" w:lastRowFirstColumn="0" w:lastRowLastColumn="0"/>
              <w:rPr>
                <w:smallCaps/>
              </w:rPr>
            </w:pPr>
            <w:proofErr w:type="spellStart"/>
            <w:r w:rsidRPr="004D4433">
              <w:rPr>
                <w:smallCaps/>
              </w:rPr>
              <w:t>Inschrijving</w:t>
            </w:r>
            <w:proofErr w:type="spellEnd"/>
            <w:r w:rsidRPr="004D4433">
              <w:rPr>
                <w:smallCaps/>
              </w:rPr>
              <w:t xml:space="preserve"> in het </w:t>
            </w:r>
            <w:proofErr w:type="spellStart"/>
            <w:r w:rsidRPr="004D4433">
              <w:rPr>
                <w:smallCaps/>
              </w:rPr>
              <w:t>Rijksregister</w:t>
            </w:r>
            <w:proofErr w:type="spellEnd"/>
          </w:p>
        </w:tc>
        <w:tc>
          <w:tcPr>
            <w:tcW w:w="2799" w:type="dxa"/>
          </w:tcPr>
          <w:p w14:paraId="2CA837E0" w14:textId="77777777" w:rsidR="004D4433" w:rsidRPr="004D4433" w:rsidRDefault="004D4433" w:rsidP="00F724DF">
            <w:pPr>
              <w:jc w:val="center"/>
              <w:cnfStyle w:val="100000000000" w:firstRow="1" w:lastRow="0" w:firstColumn="0" w:lastColumn="0" w:oddVBand="0" w:evenVBand="0" w:oddHBand="0" w:evenHBand="0" w:firstRowFirstColumn="0" w:firstRowLastColumn="0" w:lastRowFirstColumn="0" w:lastRowLastColumn="0"/>
              <w:rPr>
                <w:smallCaps/>
              </w:rPr>
            </w:pPr>
            <w:proofErr w:type="spellStart"/>
            <w:r w:rsidRPr="004D4433">
              <w:rPr>
                <w:smallCaps/>
              </w:rPr>
              <w:t>Wettelijke</w:t>
            </w:r>
            <w:proofErr w:type="spellEnd"/>
            <w:r w:rsidRPr="004D4433">
              <w:rPr>
                <w:smallCaps/>
              </w:rPr>
              <w:t>/</w:t>
            </w:r>
            <w:proofErr w:type="spellStart"/>
            <w:r w:rsidRPr="004D4433">
              <w:rPr>
                <w:smallCaps/>
              </w:rPr>
              <w:t>reglementaire</w:t>
            </w:r>
            <w:proofErr w:type="spellEnd"/>
            <w:r w:rsidRPr="004D4433">
              <w:rPr>
                <w:smallCaps/>
              </w:rPr>
              <w:t xml:space="preserve"> </w:t>
            </w:r>
            <w:proofErr w:type="spellStart"/>
            <w:r w:rsidRPr="004D4433">
              <w:rPr>
                <w:smallCaps/>
              </w:rPr>
              <w:t>referentie</w:t>
            </w:r>
            <w:proofErr w:type="spellEnd"/>
          </w:p>
        </w:tc>
      </w:tr>
      <w:tr w:rsidR="004D4433" w:rsidRPr="002C21CB" w14:paraId="0C387464"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28907D02" w14:textId="77777777" w:rsidR="004D4433" w:rsidRPr="002C21CB" w:rsidRDefault="004D4433" w:rsidP="004D4433">
            <w:pPr>
              <w:jc w:val="both"/>
              <w:rPr>
                <w:rFonts w:cstheme="minorHAnsi"/>
                <w:b w:val="0"/>
                <w:sz w:val="20"/>
                <w:szCs w:val="20"/>
                <w:lang w:val="nl-BE"/>
              </w:rPr>
            </w:pPr>
            <w:r w:rsidRPr="002C21CB">
              <w:rPr>
                <w:rFonts w:cstheme="minorHAnsi"/>
                <w:b w:val="0"/>
                <w:sz w:val="20"/>
                <w:szCs w:val="20"/>
                <w:lang w:val="nl-BE"/>
              </w:rPr>
              <w:t>Indiening van een aanvraag tot vernieuwing van een gecombineerde vergunning en de gewest- of gemeenschapsoverheid en de minister (of de Dienst Vreemdelingenzaken) hebben geen beslissing genomen vóór de vervaldag van de gecombineerde vergunning waarvan de vernieuwing werd aangevraagd</w:t>
            </w:r>
          </w:p>
        </w:tc>
        <w:tc>
          <w:tcPr>
            <w:tcW w:w="2799" w:type="dxa"/>
          </w:tcPr>
          <w:p w14:paraId="4A187A83"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 xml:space="preserve">30 </w:t>
            </w:r>
            <w:proofErr w:type="spellStart"/>
            <w:r w:rsidRPr="004D4433">
              <w:rPr>
                <w:rFonts w:cstheme="minorHAnsi"/>
                <w:sz w:val="20"/>
                <w:szCs w:val="20"/>
              </w:rPr>
              <w:t>dagen</w:t>
            </w:r>
            <w:proofErr w:type="spellEnd"/>
          </w:p>
        </w:tc>
        <w:tc>
          <w:tcPr>
            <w:tcW w:w="2799" w:type="dxa"/>
          </w:tcPr>
          <w:p w14:paraId="2820C3B1"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 xml:space="preserve">2 x 30 </w:t>
            </w:r>
            <w:proofErr w:type="spellStart"/>
            <w:r w:rsidRPr="004D4433">
              <w:rPr>
                <w:rFonts w:cstheme="minorHAnsi"/>
                <w:sz w:val="20"/>
                <w:szCs w:val="20"/>
              </w:rPr>
              <w:t>dagen</w:t>
            </w:r>
            <w:proofErr w:type="spellEnd"/>
          </w:p>
        </w:tc>
        <w:tc>
          <w:tcPr>
            <w:tcW w:w="2799" w:type="dxa"/>
          </w:tcPr>
          <w:p w14:paraId="0C001773" w14:textId="77777777" w:rsidR="004D4433" w:rsidRPr="004D4433" w:rsidRDefault="007E6EFB"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Pr>
                <w:rFonts w:cstheme="minorHAnsi"/>
                <w:sz w:val="20"/>
                <w:szCs w:val="20"/>
              </w:rPr>
              <w:t>Ja</w:t>
            </w:r>
            <w:proofErr w:type="spellEnd"/>
          </w:p>
        </w:tc>
        <w:tc>
          <w:tcPr>
            <w:tcW w:w="2799" w:type="dxa"/>
          </w:tcPr>
          <w:p w14:paraId="7A904874" w14:textId="77777777" w:rsidR="004D4433" w:rsidRPr="002C21CB" w:rsidRDefault="007E6EFB" w:rsidP="004D44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nl-BE"/>
              </w:rPr>
            </w:pPr>
            <w:r w:rsidRPr="002C21CB">
              <w:rPr>
                <w:rFonts w:cstheme="minorHAnsi"/>
                <w:sz w:val="20"/>
                <w:szCs w:val="20"/>
                <w:lang w:val="nl-BE"/>
              </w:rPr>
              <w:t>Artikel 33, § 5 van het koninklijk besluit van 8 oktober 1981</w:t>
            </w:r>
          </w:p>
        </w:tc>
      </w:tr>
      <w:tr w:rsidR="004D4433" w:rsidRPr="002C21CB" w14:paraId="0623038D"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6CD5E9AE" w14:textId="77777777" w:rsidR="004D4433" w:rsidRPr="002C21CB" w:rsidRDefault="004D4433" w:rsidP="004D4433">
            <w:pPr>
              <w:jc w:val="both"/>
              <w:rPr>
                <w:rFonts w:cstheme="minorHAnsi"/>
                <w:b w:val="0"/>
                <w:sz w:val="20"/>
                <w:szCs w:val="20"/>
                <w:lang w:val="nl-BE"/>
              </w:rPr>
            </w:pPr>
            <w:r w:rsidRPr="002C21CB">
              <w:rPr>
                <w:rFonts w:cstheme="minorHAnsi"/>
                <w:b w:val="0"/>
                <w:sz w:val="20"/>
                <w:szCs w:val="20"/>
                <w:lang w:val="nl-BE"/>
              </w:rPr>
              <w:t>Indiening van een aanvraag voor een gecombineerde vergunning door een onderdaan van een derde land die in het bezit is van een arbeidskaart B (behalve au pair)</w:t>
            </w:r>
          </w:p>
        </w:tc>
        <w:tc>
          <w:tcPr>
            <w:tcW w:w="2799" w:type="dxa"/>
          </w:tcPr>
          <w:p w14:paraId="6572B1BE"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 xml:space="preserve">30 </w:t>
            </w:r>
            <w:proofErr w:type="spellStart"/>
            <w:r w:rsidRPr="004D4433">
              <w:rPr>
                <w:rFonts w:cstheme="minorHAnsi"/>
                <w:sz w:val="20"/>
                <w:szCs w:val="20"/>
              </w:rPr>
              <w:t>dagen</w:t>
            </w:r>
            <w:proofErr w:type="spellEnd"/>
          </w:p>
        </w:tc>
        <w:tc>
          <w:tcPr>
            <w:tcW w:w="2799" w:type="dxa"/>
          </w:tcPr>
          <w:p w14:paraId="7C19B7D6"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 xml:space="preserve">2 x 30 </w:t>
            </w:r>
            <w:proofErr w:type="spellStart"/>
            <w:r w:rsidRPr="004D4433">
              <w:rPr>
                <w:rFonts w:cstheme="minorHAnsi"/>
                <w:sz w:val="20"/>
                <w:szCs w:val="20"/>
              </w:rPr>
              <w:t>dagen</w:t>
            </w:r>
            <w:proofErr w:type="spellEnd"/>
          </w:p>
        </w:tc>
        <w:tc>
          <w:tcPr>
            <w:tcW w:w="2799" w:type="dxa"/>
          </w:tcPr>
          <w:p w14:paraId="01AE8994" w14:textId="77777777" w:rsidR="004D4433" w:rsidRPr="004D4433" w:rsidRDefault="007E6EFB"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Pr>
                <w:rFonts w:cstheme="minorHAnsi"/>
                <w:sz w:val="20"/>
                <w:szCs w:val="20"/>
              </w:rPr>
              <w:t>Ja</w:t>
            </w:r>
            <w:proofErr w:type="spellEnd"/>
          </w:p>
        </w:tc>
        <w:tc>
          <w:tcPr>
            <w:tcW w:w="2799" w:type="dxa"/>
          </w:tcPr>
          <w:p w14:paraId="1FE0978F" w14:textId="77777777" w:rsidR="004D4433" w:rsidRPr="002C21CB" w:rsidRDefault="007E6EFB" w:rsidP="004D44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nl-BE"/>
              </w:rPr>
            </w:pPr>
            <w:r w:rsidRPr="002C21CB">
              <w:rPr>
                <w:rFonts w:cstheme="minorHAnsi"/>
                <w:sz w:val="20"/>
                <w:szCs w:val="20"/>
                <w:lang w:val="nl-BE"/>
              </w:rPr>
              <w:t>Artikel 33, § 5</w:t>
            </w:r>
            <w:r w:rsidRPr="002C21CB">
              <w:rPr>
                <w:rFonts w:cstheme="minorHAnsi"/>
                <w:i/>
                <w:sz w:val="20"/>
                <w:szCs w:val="20"/>
                <w:lang w:val="nl-BE"/>
              </w:rPr>
              <w:t>bis</w:t>
            </w:r>
            <w:r w:rsidRPr="002C21CB">
              <w:rPr>
                <w:rFonts w:cstheme="minorHAnsi"/>
                <w:sz w:val="20"/>
                <w:szCs w:val="20"/>
                <w:lang w:val="nl-BE"/>
              </w:rPr>
              <w:t xml:space="preserve"> van het koninklijk besluit van 8 oktober 1981</w:t>
            </w:r>
          </w:p>
        </w:tc>
      </w:tr>
      <w:tr w:rsidR="004D4433" w:rsidRPr="002C21CB" w14:paraId="324FA9B6"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084BDDFE" w14:textId="77777777" w:rsidR="004D4433" w:rsidRPr="002C21CB" w:rsidRDefault="004D4433" w:rsidP="004D4433">
            <w:pPr>
              <w:jc w:val="both"/>
              <w:rPr>
                <w:rFonts w:cstheme="minorHAnsi"/>
                <w:b w:val="0"/>
                <w:sz w:val="20"/>
                <w:szCs w:val="20"/>
                <w:lang w:val="nl-BE"/>
              </w:rPr>
            </w:pPr>
            <w:r w:rsidRPr="002C21CB">
              <w:rPr>
                <w:rFonts w:cstheme="minorHAnsi"/>
                <w:b w:val="0"/>
                <w:sz w:val="20"/>
                <w:szCs w:val="20"/>
                <w:lang w:val="nl-BE"/>
              </w:rPr>
              <w:t>Indiening van een aanvraag tot vernieuwing van een Europese blauwe kaart ('H kaart') en de gewest- of gemeenschapsoverheid en de minister (of de Dienst Vreemdelingenzaken) hebben geen beslissing genomen vóór de vervaldag van de Europese blauwe kaart waarvan de vernieuwing werd aangevraagd</w:t>
            </w:r>
          </w:p>
        </w:tc>
        <w:tc>
          <w:tcPr>
            <w:tcW w:w="2799" w:type="dxa"/>
          </w:tcPr>
          <w:p w14:paraId="618FFB5D"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 xml:space="preserve">30 </w:t>
            </w:r>
            <w:proofErr w:type="spellStart"/>
            <w:r w:rsidRPr="004D4433">
              <w:rPr>
                <w:rFonts w:cstheme="minorHAnsi"/>
                <w:sz w:val="20"/>
                <w:szCs w:val="20"/>
              </w:rPr>
              <w:t>dagen</w:t>
            </w:r>
            <w:proofErr w:type="spellEnd"/>
          </w:p>
        </w:tc>
        <w:tc>
          <w:tcPr>
            <w:tcW w:w="2799" w:type="dxa"/>
          </w:tcPr>
          <w:p w14:paraId="6BAB116C"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 xml:space="preserve">1 x 30 </w:t>
            </w:r>
            <w:proofErr w:type="spellStart"/>
            <w:r w:rsidRPr="004D4433">
              <w:rPr>
                <w:rFonts w:cstheme="minorHAnsi"/>
                <w:sz w:val="20"/>
                <w:szCs w:val="20"/>
              </w:rPr>
              <w:t>dagen</w:t>
            </w:r>
            <w:proofErr w:type="spellEnd"/>
          </w:p>
        </w:tc>
        <w:tc>
          <w:tcPr>
            <w:tcW w:w="2799" w:type="dxa"/>
          </w:tcPr>
          <w:p w14:paraId="1CC858FE" w14:textId="77777777" w:rsidR="004D4433" w:rsidRPr="004D4433" w:rsidRDefault="007E6EFB"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Pr>
                <w:rFonts w:cstheme="minorHAnsi"/>
                <w:sz w:val="20"/>
                <w:szCs w:val="20"/>
              </w:rPr>
              <w:t>Ja</w:t>
            </w:r>
            <w:proofErr w:type="spellEnd"/>
          </w:p>
        </w:tc>
        <w:tc>
          <w:tcPr>
            <w:tcW w:w="2799" w:type="dxa"/>
          </w:tcPr>
          <w:p w14:paraId="4D0ACC62" w14:textId="77777777" w:rsidR="004D4433" w:rsidRPr="002C21CB" w:rsidRDefault="007E6EFB" w:rsidP="004D44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nl-BE"/>
              </w:rPr>
            </w:pPr>
            <w:r w:rsidRPr="002C21CB">
              <w:rPr>
                <w:rFonts w:cstheme="minorHAnsi"/>
                <w:sz w:val="20"/>
                <w:szCs w:val="20"/>
                <w:lang w:val="nl-BE"/>
              </w:rPr>
              <w:t>Artikel 33, § 6 van het koninklijk besluit van 8 oktober 1981</w:t>
            </w:r>
          </w:p>
        </w:tc>
      </w:tr>
      <w:tr w:rsidR="004D4433" w:rsidRPr="002C21CB" w14:paraId="3359C916"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352E8A5A" w14:textId="77777777" w:rsidR="004D4433" w:rsidRPr="002C21CB" w:rsidRDefault="004D4433" w:rsidP="004D4433">
            <w:pPr>
              <w:jc w:val="both"/>
              <w:rPr>
                <w:rFonts w:cstheme="minorHAnsi"/>
                <w:b w:val="0"/>
                <w:sz w:val="20"/>
                <w:szCs w:val="20"/>
                <w:lang w:val="nl-BE"/>
              </w:rPr>
            </w:pPr>
            <w:r w:rsidRPr="002C21CB">
              <w:rPr>
                <w:rFonts w:cstheme="minorHAnsi"/>
                <w:b w:val="0"/>
                <w:sz w:val="20"/>
                <w:szCs w:val="20"/>
                <w:lang w:val="nl-BE"/>
              </w:rPr>
              <w:lastRenderedPageBreak/>
              <w:t>Indiening van een aanvraag tot vernieuwing van een 'A kaart' met de vermelding "seizoenarbeider" en de gewest- of gemeenschapsoverheid en de minister (of de Dienst Vreemdelingenzaken) hebben geen beslissing genomen vóór de vervaldag van de 'A kaart' waarvan de vernieuwing werd aangevraagd</w:t>
            </w:r>
          </w:p>
        </w:tc>
        <w:tc>
          <w:tcPr>
            <w:tcW w:w="2799" w:type="dxa"/>
          </w:tcPr>
          <w:p w14:paraId="557E735D"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 xml:space="preserve">15 </w:t>
            </w:r>
            <w:proofErr w:type="spellStart"/>
            <w:r w:rsidRPr="004D4433">
              <w:rPr>
                <w:rFonts w:cstheme="minorHAnsi"/>
                <w:sz w:val="20"/>
                <w:szCs w:val="20"/>
              </w:rPr>
              <w:t>dagen</w:t>
            </w:r>
            <w:proofErr w:type="spellEnd"/>
          </w:p>
        </w:tc>
        <w:tc>
          <w:tcPr>
            <w:tcW w:w="2799" w:type="dxa"/>
          </w:tcPr>
          <w:p w14:paraId="6F1C9A5D"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 xml:space="preserve">1 x 15 </w:t>
            </w:r>
            <w:proofErr w:type="spellStart"/>
            <w:r w:rsidRPr="004D4433">
              <w:rPr>
                <w:rFonts w:cstheme="minorHAnsi"/>
                <w:sz w:val="20"/>
                <w:szCs w:val="20"/>
              </w:rPr>
              <w:t>dagen</w:t>
            </w:r>
            <w:proofErr w:type="spellEnd"/>
          </w:p>
        </w:tc>
        <w:tc>
          <w:tcPr>
            <w:tcW w:w="2799" w:type="dxa"/>
          </w:tcPr>
          <w:p w14:paraId="375ACAFC" w14:textId="77777777" w:rsidR="004D4433" w:rsidRPr="004D4433" w:rsidRDefault="007E6EFB"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Pr>
                <w:rFonts w:cstheme="minorHAnsi"/>
                <w:sz w:val="20"/>
                <w:szCs w:val="20"/>
              </w:rPr>
              <w:t>Ja</w:t>
            </w:r>
            <w:proofErr w:type="spellEnd"/>
          </w:p>
        </w:tc>
        <w:tc>
          <w:tcPr>
            <w:tcW w:w="2799" w:type="dxa"/>
          </w:tcPr>
          <w:p w14:paraId="312A0049" w14:textId="77777777" w:rsidR="004D4433" w:rsidRPr="002C21CB" w:rsidRDefault="007E6EFB" w:rsidP="004D44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nl-BE"/>
              </w:rPr>
            </w:pPr>
            <w:r w:rsidRPr="002C21CB">
              <w:rPr>
                <w:rFonts w:cstheme="minorHAnsi"/>
                <w:sz w:val="20"/>
                <w:szCs w:val="20"/>
                <w:lang w:val="nl-BE"/>
              </w:rPr>
              <w:t>Artikel 33, § 7 van het koninklijk besluit van 8 oktober 1981</w:t>
            </w:r>
          </w:p>
        </w:tc>
      </w:tr>
      <w:tr w:rsidR="004D4433" w:rsidRPr="002C21CB" w14:paraId="696DC89A"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16841F4C" w14:textId="77777777" w:rsidR="004D4433" w:rsidRPr="002C21CB" w:rsidRDefault="004D4433" w:rsidP="004D4433">
            <w:pPr>
              <w:jc w:val="both"/>
              <w:rPr>
                <w:rFonts w:cstheme="minorHAnsi"/>
                <w:b w:val="0"/>
                <w:sz w:val="20"/>
                <w:szCs w:val="20"/>
                <w:lang w:val="nl-BE"/>
              </w:rPr>
            </w:pPr>
            <w:r w:rsidRPr="002C21CB">
              <w:rPr>
                <w:rFonts w:cstheme="minorHAnsi"/>
                <w:b w:val="0"/>
                <w:sz w:val="20"/>
                <w:szCs w:val="20"/>
                <w:lang w:val="nl-BE"/>
              </w:rPr>
              <w:t>In afwachting van de inschrijving in het vreemdelingenregister en de aflevering van een gecombineerde vergunning aan de onderdaan van een derde land die houder is van een visum 'B34'</w:t>
            </w:r>
          </w:p>
        </w:tc>
        <w:tc>
          <w:tcPr>
            <w:tcW w:w="2799" w:type="dxa"/>
          </w:tcPr>
          <w:p w14:paraId="65B152F7"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 xml:space="preserve">45 </w:t>
            </w:r>
            <w:proofErr w:type="spellStart"/>
            <w:r w:rsidRPr="004D4433">
              <w:rPr>
                <w:rFonts w:cstheme="minorHAnsi"/>
                <w:sz w:val="20"/>
                <w:szCs w:val="20"/>
              </w:rPr>
              <w:t>dagen</w:t>
            </w:r>
            <w:proofErr w:type="spellEnd"/>
          </w:p>
        </w:tc>
        <w:tc>
          <w:tcPr>
            <w:tcW w:w="2799" w:type="dxa"/>
          </w:tcPr>
          <w:p w14:paraId="5EC8BBF3"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 xml:space="preserve">2 x 45 </w:t>
            </w:r>
            <w:proofErr w:type="spellStart"/>
            <w:r w:rsidRPr="004D4433">
              <w:rPr>
                <w:rFonts w:cstheme="minorHAnsi"/>
                <w:sz w:val="20"/>
                <w:szCs w:val="20"/>
              </w:rPr>
              <w:t>dagen</w:t>
            </w:r>
            <w:proofErr w:type="spellEnd"/>
          </w:p>
        </w:tc>
        <w:tc>
          <w:tcPr>
            <w:tcW w:w="2799" w:type="dxa"/>
          </w:tcPr>
          <w:p w14:paraId="55DF3A89" w14:textId="77777777" w:rsidR="004D4433" w:rsidRPr="004D4433" w:rsidRDefault="007E6EFB"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Pr>
                <w:rFonts w:cstheme="minorHAnsi"/>
                <w:sz w:val="20"/>
                <w:szCs w:val="20"/>
              </w:rPr>
              <w:t>Nog</w:t>
            </w:r>
            <w:proofErr w:type="spellEnd"/>
            <w:r>
              <w:rPr>
                <w:rFonts w:cstheme="minorHAnsi"/>
                <w:sz w:val="20"/>
                <w:szCs w:val="20"/>
              </w:rPr>
              <w:t xml:space="preserve"> niet</w:t>
            </w:r>
          </w:p>
        </w:tc>
        <w:tc>
          <w:tcPr>
            <w:tcW w:w="2799" w:type="dxa"/>
          </w:tcPr>
          <w:p w14:paraId="6FD56AC4" w14:textId="77777777" w:rsidR="004D4433" w:rsidRPr="002C21CB" w:rsidRDefault="007E6EFB" w:rsidP="004D44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nl-BE"/>
              </w:rPr>
            </w:pPr>
            <w:r w:rsidRPr="002C21CB">
              <w:rPr>
                <w:rFonts w:cstheme="minorHAnsi"/>
                <w:sz w:val="20"/>
                <w:szCs w:val="20"/>
                <w:lang w:val="nl-BE"/>
              </w:rPr>
              <w:t>Artikel 105/2, § 4 van het koninklijk besluit van 8 oktober 1981</w:t>
            </w:r>
          </w:p>
        </w:tc>
      </w:tr>
      <w:tr w:rsidR="007E6EFB" w:rsidRPr="002C21CB" w14:paraId="15E6185B"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33B5AF43" w14:textId="77777777" w:rsidR="007E6EFB" w:rsidRPr="002C21CB" w:rsidRDefault="007E6EFB" w:rsidP="007E6EFB">
            <w:pPr>
              <w:jc w:val="both"/>
              <w:rPr>
                <w:rFonts w:cstheme="minorHAnsi"/>
                <w:b w:val="0"/>
                <w:sz w:val="20"/>
                <w:szCs w:val="20"/>
                <w:lang w:val="nl-BE"/>
              </w:rPr>
            </w:pPr>
            <w:r w:rsidRPr="002C21CB">
              <w:rPr>
                <w:rFonts w:cstheme="minorHAnsi"/>
                <w:b w:val="0"/>
                <w:sz w:val="20"/>
                <w:szCs w:val="20"/>
                <w:lang w:val="nl-BE"/>
              </w:rPr>
              <w:t xml:space="preserve">In afwachting van de eventuele inschrijving in het vreemdelingenregister en de aflevering van de gecombineerde vergunning aan de onderdaan van een derde land waarvan de aanvraag die is ingediend terwijl hij </w:t>
            </w:r>
            <w:proofErr w:type="gramStart"/>
            <w:r w:rsidRPr="002C21CB">
              <w:rPr>
                <w:rFonts w:cstheme="minorHAnsi"/>
                <w:b w:val="0"/>
                <w:sz w:val="20"/>
                <w:szCs w:val="20"/>
                <w:lang w:val="nl-BE"/>
              </w:rPr>
              <w:t>reeds</w:t>
            </w:r>
            <w:proofErr w:type="gramEnd"/>
            <w:r w:rsidRPr="002C21CB">
              <w:rPr>
                <w:rFonts w:cstheme="minorHAnsi"/>
                <w:b w:val="0"/>
                <w:sz w:val="20"/>
                <w:szCs w:val="20"/>
                <w:lang w:val="nl-BE"/>
              </w:rPr>
              <w:t xml:space="preserve"> op het grondgebied van het Rijk verbleef, werd goedgekeurd</w:t>
            </w:r>
          </w:p>
        </w:tc>
        <w:tc>
          <w:tcPr>
            <w:tcW w:w="2799" w:type="dxa"/>
          </w:tcPr>
          <w:p w14:paraId="5C1165B8"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 xml:space="preserve">45 </w:t>
            </w:r>
            <w:proofErr w:type="spellStart"/>
            <w:r w:rsidRPr="004D4433">
              <w:rPr>
                <w:rFonts w:cstheme="minorHAnsi"/>
                <w:sz w:val="20"/>
                <w:szCs w:val="20"/>
              </w:rPr>
              <w:t>dagen</w:t>
            </w:r>
            <w:proofErr w:type="spellEnd"/>
          </w:p>
        </w:tc>
        <w:tc>
          <w:tcPr>
            <w:tcW w:w="2799" w:type="dxa"/>
          </w:tcPr>
          <w:p w14:paraId="22782F85"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 xml:space="preserve">2 x 45 </w:t>
            </w:r>
            <w:proofErr w:type="spellStart"/>
            <w:r w:rsidRPr="004D4433">
              <w:rPr>
                <w:rFonts w:cstheme="minorHAnsi"/>
                <w:sz w:val="20"/>
                <w:szCs w:val="20"/>
              </w:rPr>
              <w:t>dagen</w:t>
            </w:r>
            <w:proofErr w:type="spellEnd"/>
          </w:p>
        </w:tc>
        <w:tc>
          <w:tcPr>
            <w:tcW w:w="2799" w:type="dxa"/>
          </w:tcPr>
          <w:p w14:paraId="77C3B577" w14:textId="77777777" w:rsidR="007E6EFB" w:rsidRPr="002C21CB"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nl-BE"/>
              </w:rPr>
            </w:pPr>
            <w:r w:rsidRPr="002C21CB">
              <w:rPr>
                <w:rFonts w:cstheme="minorHAnsi"/>
                <w:sz w:val="20"/>
                <w:szCs w:val="20"/>
                <w:lang w:val="nl-BE"/>
              </w:rPr>
              <w:t>Nog niet of ja (er zijn twee mogelijkheden naargelang het geval in kwestie)</w:t>
            </w:r>
          </w:p>
        </w:tc>
        <w:tc>
          <w:tcPr>
            <w:tcW w:w="2799" w:type="dxa"/>
          </w:tcPr>
          <w:p w14:paraId="2A158041" w14:textId="77777777" w:rsidR="007E6EFB" w:rsidRPr="002C21CB" w:rsidRDefault="007E6EFB" w:rsidP="007E6EF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nl-BE"/>
              </w:rPr>
            </w:pPr>
            <w:r w:rsidRPr="002C21CB">
              <w:rPr>
                <w:rFonts w:cstheme="minorHAnsi"/>
                <w:sz w:val="20"/>
                <w:szCs w:val="20"/>
                <w:lang w:val="nl-BE"/>
              </w:rPr>
              <w:t>Artikel 105/2, § 5 van het koninklijk besluit van 8 oktober 1981</w:t>
            </w:r>
          </w:p>
        </w:tc>
      </w:tr>
      <w:tr w:rsidR="007E6EFB" w:rsidRPr="002C21CB" w14:paraId="26997460"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37410D43" w14:textId="77777777" w:rsidR="007E6EFB" w:rsidRPr="002C21CB" w:rsidRDefault="007E6EFB" w:rsidP="007E6EFB">
            <w:pPr>
              <w:jc w:val="both"/>
              <w:rPr>
                <w:rFonts w:cstheme="minorHAnsi"/>
                <w:b w:val="0"/>
                <w:sz w:val="20"/>
                <w:szCs w:val="20"/>
                <w:lang w:val="nl-BE"/>
              </w:rPr>
            </w:pPr>
            <w:r w:rsidRPr="002C21CB">
              <w:rPr>
                <w:rFonts w:cstheme="minorHAnsi"/>
                <w:b w:val="0"/>
                <w:sz w:val="20"/>
                <w:szCs w:val="20"/>
                <w:lang w:val="nl-BE"/>
              </w:rPr>
              <w:t xml:space="preserve">In afwachting van de inschrijving in het vreemdelingenregister en de aflevering van de Europese blauwe kaart ('H kaart') aan de onderdaan van het derde land </w:t>
            </w:r>
            <w:r w:rsidRPr="002C21CB">
              <w:rPr>
                <w:rFonts w:cstheme="minorHAnsi"/>
                <w:b w:val="0"/>
                <w:sz w:val="20"/>
                <w:szCs w:val="20"/>
                <w:lang w:val="nl-BE"/>
              </w:rPr>
              <w:lastRenderedPageBreak/>
              <w:t>die houder is van een visum 'B29'</w:t>
            </w:r>
          </w:p>
        </w:tc>
        <w:tc>
          <w:tcPr>
            <w:tcW w:w="2799" w:type="dxa"/>
          </w:tcPr>
          <w:p w14:paraId="55A691A4"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lastRenderedPageBreak/>
              <w:t xml:space="preserve">45 </w:t>
            </w:r>
            <w:proofErr w:type="spellStart"/>
            <w:r w:rsidRPr="004D4433">
              <w:rPr>
                <w:rFonts w:cstheme="minorHAnsi"/>
                <w:sz w:val="20"/>
                <w:szCs w:val="20"/>
              </w:rPr>
              <w:t>dagen</w:t>
            </w:r>
            <w:proofErr w:type="spellEnd"/>
          </w:p>
        </w:tc>
        <w:tc>
          <w:tcPr>
            <w:tcW w:w="2799" w:type="dxa"/>
          </w:tcPr>
          <w:p w14:paraId="722E134C"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 xml:space="preserve">2 x 45 </w:t>
            </w:r>
            <w:proofErr w:type="spellStart"/>
            <w:r w:rsidRPr="004D4433">
              <w:rPr>
                <w:rFonts w:cstheme="minorHAnsi"/>
                <w:sz w:val="20"/>
                <w:szCs w:val="20"/>
              </w:rPr>
              <w:t>dagen</w:t>
            </w:r>
            <w:proofErr w:type="spellEnd"/>
          </w:p>
        </w:tc>
        <w:tc>
          <w:tcPr>
            <w:tcW w:w="2799" w:type="dxa"/>
          </w:tcPr>
          <w:p w14:paraId="6CA738D4"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Pr>
                <w:rFonts w:cstheme="minorHAnsi"/>
                <w:sz w:val="20"/>
                <w:szCs w:val="20"/>
              </w:rPr>
              <w:t>Nog</w:t>
            </w:r>
            <w:proofErr w:type="spellEnd"/>
            <w:r>
              <w:rPr>
                <w:rFonts w:cstheme="minorHAnsi"/>
                <w:sz w:val="20"/>
                <w:szCs w:val="20"/>
              </w:rPr>
              <w:t xml:space="preserve"> niet</w:t>
            </w:r>
          </w:p>
        </w:tc>
        <w:tc>
          <w:tcPr>
            <w:tcW w:w="2799" w:type="dxa"/>
          </w:tcPr>
          <w:p w14:paraId="663BFE58" w14:textId="77777777" w:rsidR="007E6EFB" w:rsidRPr="002C21CB" w:rsidRDefault="007E6EFB" w:rsidP="007E6EF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nl-BE"/>
              </w:rPr>
            </w:pPr>
            <w:r w:rsidRPr="002C21CB">
              <w:rPr>
                <w:rFonts w:cstheme="minorHAnsi"/>
                <w:sz w:val="20"/>
                <w:szCs w:val="20"/>
                <w:lang w:val="nl-BE"/>
              </w:rPr>
              <w:t>Artikel 105/8, § 3 van het koninklijk besluit van 8 oktober 1981</w:t>
            </w:r>
          </w:p>
        </w:tc>
      </w:tr>
      <w:tr w:rsidR="007E6EFB" w:rsidRPr="002C21CB" w14:paraId="0BBD4ED7"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68124AC2" w14:textId="77777777" w:rsidR="007E6EFB" w:rsidRPr="002C21CB" w:rsidRDefault="007E6EFB" w:rsidP="007E6EFB">
            <w:pPr>
              <w:jc w:val="both"/>
              <w:rPr>
                <w:rFonts w:cstheme="minorHAnsi"/>
                <w:b w:val="0"/>
                <w:sz w:val="20"/>
                <w:szCs w:val="20"/>
                <w:lang w:val="nl-BE"/>
              </w:rPr>
            </w:pPr>
            <w:r w:rsidRPr="002C21CB">
              <w:rPr>
                <w:rFonts w:cstheme="minorHAnsi"/>
                <w:b w:val="0"/>
                <w:sz w:val="20"/>
                <w:szCs w:val="20"/>
                <w:lang w:val="nl-BE"/>
              </w:rPr>
              <w:t xml:space="preserve">In afwachting van de eventuele inschrijving in het vreemdelingenregister en de aflevering van de Europese blauwe kaart ('H kaart') aan de onderdaan van een derde land waarvan de aanvraag die is ingediend terwijl hij </w:t>
            </w:r>
            <w:proofErr w:type="gramStart"/>
            <w:r w:rsidRPr="002C21CB">
              <w:rPr>
                <w:rFonts w:cstheme="minorHAnsi"/>
                <w:b w:val="0"/>
                <w:sz w:val="20"/>
                <w:szCs w:val="20"/>
                <w:lang w:val="nl-BE"/>
              </w:rPr>
              <w:t>reeds</w:t>
            </w:r>
            <w:proofErr w:type="gramEnd"/>
            <w:r w:rsidRPr="002C21CB">
              <w:rPr>
                <w:rFonts w:cstheme="minorHAnsi"/>
                <w:b w:val="0"/>
                <w:sz w:val="20"/>
                <w:szCs w:val="20"/>
                <w:lang w:val="nl-BE"/>
              </w:rPr>
              <w:t xml:space="preserve"> op het grondgebied van het Rijk verbleef, werd goedgekeurd</w:t>
            </w:r>
          </w:p>
        </w:tc>
        <w:tc>
          <w:tcPr>
            <w:tcW w:w="2799" w:type="dxa"/>
          </w:tcPr>
          <w:p w14:paraId="20CAE40C"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 xml:space="preserve">45 </w:t>
            </w:r>
            <w:proofErr w:type="spellStart"/>
            <w:r w:rsidRPr="004D4433">
              <w:rPr>
                <w:rFonts w:cstheme="minorHAnsi"/>
                <w:sz w:val="20"/>
                <w:szCs w:val="20"/>
              </w:rPr>
              <w:t>dagen</w:t>
            </w:r>
            <w:proofErr w:type="spellEnd"/>
          </w:p>
        </w:tc>
        <w:tc>
          <w:tcPr>
            <w:tcW w:w="2799" w:type="dxa"/>
          </w:tcPr>
          <w:p w14:paraId="229B6598"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 xml:space="preserve">2 x 45 </w:t>
            </w:r>
            <w:proofErr w:type="spellStart"/>
            <w:r w:rsidRPr="004D4433">
              <w:rPr>
                <w:rFonts w:cstheme="minorHAnsi"/>
                <w:sz w:val="20"/>
                <w:szCs w:val="20"/>
              </w:rPr>
              <w:t>dagen</w:t>
            </w:r>
            <w:proofErr w:type="spellEnd"/>
          </w:p>
        </w:tc>
        <w:tc>
          <w:tcPr>
            <w:tcW w:w="2799" w:type="dxa"/>
          </w:tcPr>
          <w:p w14:paraId="3E954BC4" w14:textId="77777777" w:rsidR="007E6EFB" w:rsidRPr="002C21CB"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nl-BE"/>
              </w:rPr>
            </w:pPr>
            <w:r w:rsidRPr="002C21CB">
              <w:rPr>
                <w:rFonts w:cstheme="minorHAnsi"/>
                <w:sz w:val="20"/>
                <w:szCs w:val="20"/>
                <w:lang w:val="nl-BE"/>
              </w:rPr>
              <w:t>Nog niet of ja (er zijn twee mogelijkheden naargelang het geval in kwestie)</w:t>
            </w:r>
          </w:p>
        </w:tc>
        <w:tc>
          <w:tcPr>
            <w:tcW w:w="2799" w:type="dxa"/>
          </w:tcPr>
          <w:p w14:paraId="008865FD" w14:textId="77777777" w:rsidR="007E6EFB" w:rsidRPr="002C21CB" w:rsidRDefault="007E6EFB" w:rsidP="007E6EF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nl-BE"/>
              </w:rPr>
            </w:pPr>
            <w:r w:rsidRPr="002C21CB">
              <w:rPr>
                <w:rFonts w:cstheme="minorHAnsi"/>
                <w:sz w:val="20"/>
                <w:szCs w:val="20"/>
                <w:lang w:val="nl-BE"/>
              </w:rPr>
              <w:t>Artikel 105/8, § 4 van het koninklijk besluit van 8 oktober 1981</w:t>
            </w:r>
          </w:p>
        </w:tc>
      </w:tr>
      <w:tr w:rsidR="007E6EFB" w:rsidRPr="002C21CB" w14:paraId="5F4F3C5C"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78863CDC" w14:textId="77777777" w:rsidR="007E6EFB" w:rsidRPr="002C21CB" w:rsidRDefault="007E6EFB" w:rsidP="007E6EFB">
            <w:pPr>
              <w:jc w:val="both"/>
              <w:rPr>
                <w:rFonts w:cstheme="minorHAnsi"/>
                <w:b w:val="0"/>
                <w:sz w:val="20"/>
                <w:szCs w:val="20"/>
                <w:lang w:val="nl-BE"/>
              </w:rPr>
            </w:pPr>
            <w:r w:rsidRPr="002C21CB">
              <w:rPr>
                <w:rFonts w:cstheme="minorHAnsi"/>
                <w:b w:val="0"/>
                <w:sz w:val="20"/>
                <w:szCs w:val="20"/>
                <w:lang w:val="nl-BE"/>
              </w:rPr>
              <w:t>In afwachting van de inschrijving in het vreemdelingenregister en de aflevering van de A kaart met de vermelding "Seizoenarbeider" aan de onderdaan van een derde land die houder is van een visum met de vermelding "Seizoenarbeider"</w:t>
            </w:r>
          </w:p>
        </w:tc>
        <w:tc>
          <w:tcPr>
            <w:tcW w:w="2799" w:type="dxa"/>
          </w:tcPr>
          <w:p w14:paraId="50D9B673"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 xml:space="preserve">45 </w:t>
            </w:r>
            <w:proofErr w:type="spellStart"/>
            <w:r w:rsidRPr="004D4433">
              <w:rPr>
                <w:rFonts w:cstheme="minorHAnsi"/>
                <w:sz w:val="20"/>
                <w:szCs w:val="20"/>
              </w:rPr>
              <w:t>dagen</w:t>
            </w:r>
            <w:proofErr w:type="spellEnd"/>
          </w:p>
        </w:tc>
        <w:tc>
          <w:tcPr>
            <w:tcW w:w="2799" w:type="dxa"/>
          </w:tcPr>
          <w:p w14:paraId="4B393903" w14:textId="77777777" w:rsidR="007E6EFB" w:rsidRPr="002C21CB"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nl-BE"/>
              </w:rPr>
            </w:pPr>
            <w:r w:rsidRPr="002C21CB">
              <w:rPr>
                <w:rFonts w:cstheme="minorHAnsi"/>
                <w:sz w:val="20"/>
                <w:szCs w:val="20"/>
                <w:lang w:val="nl-BE"/>
              </w:rPr>
              <w:t>Tot de inschrijving en/of de aflevering van de 'A kaart'</w:t>
            </w:r>
          </w:p>
        </w:tc>
        <w:tc>
          <w:tcPr>
            <w:tcW w:w="2799" w:type="dxa"/>
          </w:tcPr>
          <w:p w14:paraId="6D4CFCC2"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Pr>
                <w:rFonts w:cstheme="minorHAnsi"/>
                <w:sz w:val="20"/>
                <w:szCs w:val="20"/>
              </w:rPr>
              <w:t>Nog</w:t>
            </w:r>
            <w:proofErr w:type="spellEnd"/>
            <w:r>
              <w:rPr>
                <w:rFonts w:cstheme="minorHAnsi"/>
                <w:sz w:val="20"/>
                <w:szCs w:val="20"/>
              </w:rPr>
              <w:t xml:space="preserve"> niet</w:t>
            </w:r>
          </w:p>
        </w:tc>
        <w:tc>
          <w:tcPr>
            <w:tcW w:w="2799" w:type="dxa"/>
          </w:tcPr>
          <w:p w14:paraId="3D89820F" w14:textId="77777777" w:rsidR="007E6EFB" w:rsidRPr="002C21CB" w:rsidRDefault="007E6EFB" w:rsidP="007E6EF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nl-BE"/>
              </w:rPr>
            </w:pPr>
            <w:r w:rsidRPr="002C21CB">
              <w:rPr>
                <w:rFonts w:cstheme="minorHAnsi"/>
                <w:sz w:val="20"/>
                <w:szCs w:val="20"/>
                <w:lang w:val="nl-BE"/>
              </w:rPr>
              <w:t>Artikel 105/24, § 2, tweede lid van het koninklijk besluit van 8 oktober 1981</w:t>
            </w:r>
          </w:p>
        </w:tc>
      </w:tr>
    </w:tbl>
    <w:p w14:paraId="7DCB7720" w14:textId="77777777" w:rsidR="004D4433" w:rsidRPr="002C21CB" w:rsidRDefault="004D4433" w:rsidP="004D4433">
      <w:pPr>
        <w:rPr>
          <w:lang w:val="nl-BE"/>
        </w:rPr>
      </w:pPr>
    </w:p>
    <w:p w14:paraId="01A60170" w14:textId="77777777" w:rsidR="004D4433" w:rsidRPr="002C21CB" w:rsidRDefault="004D4433">
      <w:pPr>
        <w:rPr>
          <w:lang w:val="nl-BE"/>
        </w:rPr>
      </w:pPr>
    </w:p>
    <w:sectPr w:rsidR="004D4433" w:rsidRPr="002C21CB" w:rsidSect="004D443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50663" w14:textId="77777777" w:rsidR="003514A4" w:rsidRDefault="003514A4" w:rsidP="003514A4">
      <w:pPr>
        <w:spacing w:after="0" w:line="240" w:lineRule="auto"/>
      </w:pPr>
      <w:r>
        <w:separator/>
      </w:r>
    </w:p>
  </w:endnote>
  <w:endnote w:type="continuationSeparator" w:id="0">
    <w:p w14:paraId="720F9E59" w14:textId="77777777" w:rsidR="003514A4" w:rsidRDefault="003514A4" w:rsidP="0035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1CE13" w14:textId="77777777" w:rsidR="003514A4" w:rsidRDefault="003514A4" w:rsidP="003514A4">
      <w:pPr>
        <w:spacing w:after="0" w:line="240" w:lineRule="auto"/>
      </w:pPr>
      <w:r>
        <w:separator/>
      </w:r>
    </w:p>
  </w:footnote>
  <w:footnote w:type="continuationSeparator" w:id="0">
    <w:p w14:paraId="254CE480" w14:textId="77777777" w:rsidR="003514A4" w:rsidRDefault="003514A4" w:rsidP="003514A4">
      <w:pPr>
        <w:spacing w:after="0" w:line="240" w:lineRule="auto"/>
      </w:pPr>
      <w:r>
        <w:continuationSeparator/>
      </w:r>
    </w:p>
  </w:footnote>
  <w:footnote w:id="1">
    <w:p w14:paraId="2C0CD13D" w14:textId="77777777" w:rsidR="003514A4" w:rsidRPr="002C21CB" w:rsidRDefault="003514A4">
      <w:pPr>
        <w:pStyle w:val="Notedebasdepage"/>
        <w:rPr>
          <w:lang w:val="nl-BE"/>
        </w:rPr>
      </w:pPr>
      <w:r>
        <w:rPr>
          <w:rStyle w:val="Appelnotedebasdep"/>
        </w:rPr>
        <w:footnoteRef/>
      </w:r>
      <w:r w:rsidRPr="002C21CB">
        <w:rPr>
          <w:lang w:val="nl-BE"/>
        </w:rPr>
        <w:t xml:space="preserve"> Niet van toepassing op de burgers van de Unie.</w:t>
      </w:r>
    </w:p>
  </w:footnote>
  <w:footnote w:id="2">
    <w:p w14:paraId="02C3E0F6" w14:textId="77777777" w:rsidR="003514A4" w:rsidRPr="002C21CB" w:rsidRDefault="003514A4">
      <w:pPr>
        <w:pStyle w:val="Notedebasdepage"/>
        <w:rPr>
          <w:lang w:val="nl-BE"/>
        </w:rPr>
      </w:pPr>
      <w:r>
        <w:rPr>
          <w:rStyle w:val="Appelnotedebasdep"/>
        </w:rPr>
        <w:footnoteRef/>
      </w:r>
      <w:r w:rsidRPr="002C21CB">
        <w:rPr>
          <w:lang w:val="nl-BE"/>
        </w:rPr>
        <w:t xml:space="preserve"> Niet van toepassing op de burgers van de Unie.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433"/>
    <w:rsid w:val="001E4CF1"/>
    <w:rsid w:val="001F2537"/>
    <w:rsid w:val="002C21CB"/>
    <w:rsid w:val="002E72DD"/>
    <w:rsid w:val="003514A4"/>
    <w:rsid w:val="00394612"/>
    <w:rsid w:val="004D4433"/>
    <w:rsid w:val="004F64AA"/>
    <w:rsid w:val="007E6EFB"/>
    <w:rsid w:val="00BD52AA"/>
    <w:rsid w:val="00EF21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EE6E"/>
  <w15:chartTrackingRefBased/>
  <w15:docId w15:val="{8FE5EE42-93FC-401C-9627-C2E0E146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D4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2">
    <w:name w:val="Grid Table 1 Light Accent 2"/>
    <w:basedOn w:val="TableauNormal"/>
    <w:uiPriority w:val="46"/>
    <w:rsid w:val="004D443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tedebasdepage">
    <w:name w:val="footnote text"/>
    <w:basedOn w:val="Normal"/>
    <w:link w:val="NotedebasdepageCar"/>
    <w:uiPriority w:val="99"/>
    <w:semiHidden/>
    <w:unhideWhenUsed/>
    <w:rsid w:val="003514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14A4"/>
    <w:rPr>
      <w:sz w:val="20"/>
      <w:szCs w:val="20"/>
    </w:rPr>
  </w:style>
  <w:style w:type="character" w:styleId="Appelnotedebasdep">
    <w:name w:val="footnote reference"/>
    <w:basedOn w:val="Policepardfaut"/>
    <w:uiPriority w:val="99"/>
    <w:semiHidden/>
    <w:unhideWhenUsed/>
    <w:rsid w:val="003514A4"/>
    <w:rPr>
      <w:vertAlign w:val="superscript"/>
    </w:rPr>
  </w:style>
  <w:style w:type="paragraph" w:styleId="Textedebulles">
    <w:name w:val="Balloon Text"/>
    <w:basedOn w:val="Normal"/>
    <w:link w:val="TextedebullesCar"/>
    <w:uiPriority w:val="99"/>
    <w:semiHidden/>
    <w:unhideWhenUsed/>
    <w:rsid w:val="00BD52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5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5.xml><?xml version="1.0" encoding="utf-8"?>
<ct:contentTypeSchema xmlns:ct="http://schemas.microsoft.com/office/2006/metadata/contentType" xmlns:ma="http://schemas.microsoft.com/office/2006/metadata/properties/metaAttributes" ct:_="" ma:_="" ma:contentTypeName="Bijlage" ma:contentTypeID="0x010100BDF9EAF7E7FE59449502797BFB51743F010047212EAE1E0D5848808B033EC5A9BB26" ma:contentTypeVersion="52" ma:contentTypeDescription="" ma:contentTypeScope="" ma:versionID="a5f85da62125bc0a0a6ce29c9f9b1841">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3e79499f84329c0bc2b54bee6421906e"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minOccurs="0"/>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date" minOccurs="0"/>
                <xsd:element ref="ns2:replaces-ozb-sequence-nr" minOccurs="0"/>
                <xsd:element ref="ns2:replaces-ozb-nr" minOccurs="0"/>
                <xsd:element ref="ns3:o137210e1cf54361bb77e636aee5ca5c" minOccurs="0"/>
                <xsd:element ref="ns2:SharedWithUsers" minOccurs="0"/>
                <xsd:element ref="ns2:SharedWithDetails" minOccurs="0"/>
                <xsd:element ref="ns3:vervangen-door" minOccurs="0"/>
                <xsd:element ref="ns3:rubr_x002d_multi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nillable="true"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7" nillable="true"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29"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1"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date" ma:index="36" nillable="true" ma:displayName="replaces-ozb-date" ma:format="DateOnly" ma:internalName="replaces_x002d_ozb_x002d_date">
      <xsd:simpleType>
        <xsd:restriction base="dms:DateTime"/>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nr" ma:index="38" nillable="true" ma:displayName="replaces-ozb-nr" ma:decimals="0" ma:indexed="true" ma:internalName="replaces_x002d_ozb_x002d_nr" ma:readOnly="false">
      <xsd:simpleType>
        <xsd:restriction base="dms:Text">
          <xsd:maxLength value="4"/>
        </xsd:restriction>
      </xsd:simple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3" nillable="true" ma:displayName="vervangen-door" ma:indexed="true" ma:internalName="vervangen_x002d_door" ma:readOnly="false">
      <xsd:simpleType>
        <xsd:restriction base="dms:Text">
          <xsd:maxLength value="255"/>
        </xsd:restriction>
      </xsd:simpleType>
    </xsd:element>
    <xsd:element name="rubr_x002d_multiline" ma:index="44" nillable="true" ma:displayName="rubr-multiline" ma:internalName="rubr_x002d_multili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8"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0"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2"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3"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ondertekenaar xmlns="a445d3d8-28a8-4826-ad51-85ae78dbc123">14</ondertekenaar>
    <g7ae3e1ae2664f8e8c2d1d16ac6e26f8 xmlns="a445d3d8-28a8-4826-ad51-85ae78dbc123">
      <Terms xmlns="http://schemas.microsoft.com/office/infopath/2007/PartnerControls">
        <TermInfo xmlns="http://schemas.microsoft.com/office/infopath/2007/PartnerControls">
          <TermName xmlns="http://schemas.microsoft.com/office/infopath/2007/PartnerControls">2299 - Personen ingeschreven in het Rijksregister</TermName>
          <TermId xmlns="http://schemas.microsoft.com/office/infopath/2007/PartnerControls">8dfac25a-f88b-447a-b30e-c9a0110f4121</TermId>
        </TermInfo>
      </Terms>
    </g7ae3e1ae2664f8e8c2d1d16ac6e26f8>
    <replaces-ozb-sequence-nr xmlns="a445d3d8-28a8-4826-ad51-85ae78dbc123" xsi:nil="true"/>
    <vervangen-door xmlns="5c99ba27-9f4a-43d1-a433-cd21c0c58a91" xsi:nil="true"/>
    <Vertrouwelijk xmlns="a445d3d8-28a8-4826-ad51-85ae78dbc123">false</Vertrouwelijk>
    <Toepassing_x0020_tot xmlns="a445d3d8-28a8-4826-ad51-85ae78dbc123" xsi:nil="true"/>
    <DossierStatus xmlns="a445d3d8-28a8-4826-ad51-85ae78dbc123">In opmaak - En construction</DossierStatus>
    <Omzendbrief_x0020_volgnr xmlns="a445d3d8-28a8-4826-ad51-85ae78dbc123">339</Omzendbrief_x0020_volgnr>
    <TaxCatchAll xmlns="872641a8-5ee1-4ad8-a2c8-179bbc26f47e">
      <Value>14</Value>
      <Value>395</Value>
      <Value>42</Value>
    </TaxCatchAll>
    <replaces-ozb-nr xmlns="a445d3d8-28a8-4826-ad51-85ae78dbc123" xsi:nil="true"/>
    <Omzendbrief_x0020_nr xmlns="a445d3d8-28a8-4826-ad51-85ae78dbc123">2023</Omzendbrief_x0020_nr>
    <c5310d4b92cd4ef5a8e2a50ff63ba4e8 xmlns="a445d3d8-28a8-4826-ad51-85ae78dbc123">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c5310d4b92cd4ef5a8e2a50ff63ba4e8>
    <Betreft-FR xmlns="5c99ba27-9f4a-43d1-a433-cd21c0c58a91">&lt;div class="ExternalClass81D9A746B2E44079B577C134783AC3CD"&gt;&lt;p&gt;&lt;span lang="EN-US" style="font-size&amp;#58;9pt;line-height&amp;#58;107%;font-family&amp;#58;arial, sans-serif;"&gt;​&lt;strong&gt;&lt;span lang="EN-US" style="font-size&amp;#58;9pt;line-height&amp;#58;107%;font-family&amp;#58;arial, sans-serif;"&gt;Modalités de preuve pour l'inscription en
qualité de personne inscrite au Registre national des personnes physiques en
application de l'article 32, alinéa 1, 15° de la loi relative à l'assurance
obligatoire soins de santé et indemnités, coordonnée le 14 juillet 1994.&lt;/span&gt;&lt;/strong&gt;&lt;span lang="EN-US" style="font-size&amp;#58;9pt;line-height&amp;#58;107%;font-family&amp;#58;arial, sans-serif;"&gt;​&lt;/span&gt;​&lt;/span&gt;&lt;br&gt;&lt;/p&gt;&lt;/div&gt;</Betreft-FR>
    <FormData xmlns="http://schemas.microsoft.com/sharepoint/v3">&lt;?xml version="1.0" encoding="utf-8"?&gt;&lt;FormVariables&gt;&lt;Version /&gt;&lt;/FormVariables&gt;</FormData>
    <Toepassing_x0020_van xmlns="a445d3d8-28a8-4826-ad51-85ae78dbc123" xsi:nil="true"/>
    <Cel xmlns="5c99ba27-9f4a-43d1-a433-cd21c0c58a91" xsi:nil="true"/>
    <Omzendbrief_x0020_datum xmlns="a445d3d8-28a8-4826-ad51-85ae78dbc123">2023-12-07T23:00:00+00:00</Omzendbrief_x0020_datum>
    <Betreft xmlns="a445d3d8-28a8-4826-ad51-85ae78dbc123">&lt;div class="ExternalClassE4A4C9014D014C4AB2225C2ABCC4AAE8"&gt;&lt;p&gt;​&lt;strong&gt;Bewijsmodaliteiten voor de inschrijving in de hoedanigheid van ingeschrevene in het Rijksregister van de natuurlijke personen, met toepassing van artikel 32, eerste lid, 15°, van de wet betreffende de verplichte verzekering voor geneeskundige verzorging en uitkeringen, gecoördineerd op 14 juli 1994.&lt;/strong&gt;&lt;br&gt;&lt;/p&gt;&lt;/div&gt;</Betreft>
    <Taal xmlns="a445d3d8-28a8-4826-ad51-85ae78dbc123">NL</Taal>
    <Circulaire-Name xmlns="5c99ba27-9f4a-43d1-a433-cd21c0c58a91" xsi:nil="true"/>
    <Dossier xmlns="a445d3d8-28a8-4826-ad51-85ae78dbc123">4180</Dossier>
    <replaces-ozb-date xmlns="a445d3d8-28a8-4826-ad51-85ae78dbc123" xsi:nil="true"/>
    <o137210e1cf54361bb77e636aee5ca5c xmlns="5c99ba27-9f4a-43d1-a433-cd21c0c58a91">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o137210e1cf54361bb77e636aee5ca5c>
    <rubr_x002d_multiline xmlns="5c99ba27-9f4a-43d1-a433-cd21c0c58a91">    2299 /19</rubr_x002d_multiline>
  </documentManagement>
</p:properties>
</file>

<file path=customXml/itemProps1.xml><?xml version="1.0" encoding="utf-8"?>
<ds:datastoreItem xmlns:ds="http://schemas.openxmlformats.org/officeDocument/2006/customXml" ds:itemID="{E9D42A95-F67B-454B-A2CD-2EF3C2EDC0FC}">
  <ds:schemaRefs>
    <ds:schemaRef ds:uri="http://schemas.openxmlformats.org/officeDocument/2006/bibliography"/>
  </ds:schemaRefs>
</ds:datastoreItem>
</file>

<file path=customXml/itemProps2.xml><?xml version="1.0" encoding="utf-8"?>
<ds:datastoreItem xmlns:ds="http://schemas.openxmlformats.org/officeDocument/2006/customXml" ds:itemID="{5D5790ED-DE1B-4CD9-9E31-12802EBC2F9F}">
  <ds:schemaRefs/>
</ds:datastoreItem>
</file>

<file path=customXml/itemProps3.xml><?xml version="1.0" encoding="utf-8"?>
<ds:datastoreItem xmlns:ds="http://schemas.openxmlformats.org/officeDocument/2006/customXml" ds:itemID="{C534DCED-1FF9-4517-B274-0C3444099869}">
  <ds:schemaRefs>
    <ds:schemaRef ds:uri="http://schemas.microsoft.com/sharepoint/v3/contenttype/forms"/>
  </ds:schemaRefs>
</ds:datastoreItem>
</file>

<file path=customXml/itemProps4.xml><?xml version="1.0" encoding="utf-8"?>
<ds:datastoreItem xmlns:ds="http://schemas.openxmlformats.org/officeDocument/2006/customXml" ds:itemID="{50B6DAFA-8901-497C-870A-6A55245E3106}">
  <ds:schemaRefs>
    <ds:schemaRef ds:uri="http://schemas.microsoft.com/sharepoint/v3/contenttype/forms/url"/>
  </ds:schemaRefs>
</ds:datastoreItem>
</file>

<file path=customXml/itemProps5.xml><?xml version="1.0" encoding="utf-8"?>
<ds:datastoreItem xmlns:ds="http://schemas.openxmlformats.org/officeDocument/2006/customXml" ds:itemID="{6E35432F-899A-4E6B-9B61-CC5E5637E7C3}"/>
</file>

<file path=customXml/itemProps6.xml><?xml version="1.0" encoding="utf-8"?>
<ds:datastoreItem xmlns:ds="http://schemas.openxmlformats.org/officeDocument/2006/customXml" ds:itemID="{FE93AF19-6886-455A-B169-21B611CC12FD}">
  <ds:schemaRefs>
    <ds:schemaRef ds:uri="http://schemas.microsoft.com/office/2006/metadata/properties"/>
    <ds:schemaRef ds:uri="http://schemas.microsoft.com/office/infopath/2007/PartnerControls"/>
    <ds:schemaRef ds:uri="a445d3d8-28a8-4826-ad51-85ae78dbc123"/>
    <ds:schemaRef ds:uri="5c99ba27-9f4a-43d1-a433-cd21c0c58a91"/>
    <ds:schemaRef ds:uri="872641a8-5ee1-4ad8-a2c8-179bbc26f47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1024</Words>
  <Characters>5637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Modalités de preuve pour l'inscription en qualité de personne inscrite au Registre national des personnes physiques en application de l'article 32, alinéa 1, 15° de la loi relative à l'assurance obligatoire soins de santé et indemnités, coordonnée le 14</dc:title>
  <dc:subject/>
  <dc:creator>Duterme Frédéric</dc:creator>
  <cp:keywords/>
  <dc:description/>
  <cp:lastModifiedBy>Simon Noël (RIZIV-INAMI)</cp:lastModifiedBy>
  <cp:revision>4</cp:revision>
  <cp:lastPrinted>2020-12-16T10:44:00Z</cp:lastPrinted>
  <dcterms:created xsi:type="dcterms:W3CDTF">2020-12-16T10:45:00Z</dcterms:created>
  <dcterms:modified xsi:type="dcterms:W3CDTF">2023-09-18T08:17:00Z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0x010100BDF9EAF7E7FE59449502797BFB51743F010047212EAE1E0D5848808B033EC5A9BB26</vt:lpwstr>
  </property>
  <property fmtid="{D5CDD505-2E9C-101B-9397-08002B2CF9AE}" pid="3" name="DienstOpBrief">
    <vt:lpwstr>395;#Administratieve Controle|83602510-5994-4c0f-b5c9-dfa9b0472570</vt:lpwstr>
  </property>
  <property fmtid="{D5CDD505-2E9C-101B-9397-08002B2CF9AE}" pid="4" name="Rubriek">
    <vt:lpwstr>42;#2299 - Personen ingeschreven in het Rijksregister|8dfac25a-f88b-447a-b30e-c9a0110f4121</vt:lpwstr>
  </property>
  <property fmtid="{D5CDD505-2E9C-101B-9397-08002B2CF9AE}" pid="5" name="Dienst">
    <vt:lpwstr>14;#Administratieve Controle|83602510-5994-4c0f-b5c9-dfa9b0472570</vt:lpwstr>
  </property>
  <property fmtid="{D5CDD505-2E9C-101B-9397-08002B2CF9AE}" pid="6" name="_docset_NoMedatataSyncRequired">
    <vt:lpwstr>False</vt:lpwstr>
  </property>
</Properties>
</file>