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2B4E49BE" w:rsidR="00616E91" w:rsidRDefault="00D5003B">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6109516B" w14:textId="31907312"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2-05T00:00:00Z">
            <w:dateFormat w:val="d-M-yyyy"/>
            <w:lid w:val="nl-NL"/>
            <w:storeMappedDataAs w:val="dateTime"/>
            <w:calendar w:val="gregorian"/>
          </w:date>
        </w:sdtPr>
        <w:sdtEndPr/>
        <w:sdtContent>
          <w:r w:rsidR="006C53EE">
            <w:rPr>
              <w:rFonts w:ascii="Arial" w:hAnsi="Arial" w:cs="Arial"/>
              <w:sz w:val="18"/>
              <w:szCs w:val="18"/>
              <w:lang w:val="nl-NL"/>
            </w:rPr>
            <w:t>5-12-2025</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D5003B"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 xml:space="preserve"> </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 xml:space="preserve"> </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7F482ACE" w14:textId="77777777" w:rsidR="001F552A" w:rsidRDefault="00D5003B">
          <w:pPr>
            <w:tabs>
              <w:tab w:val="left" w:pos="3558"/>
              <w:tab w:val="center" w:pos="4680"/>
              <w:tab w:val="left" w:pos="7098"/>
              <w:tab w:val="right" w:pos="9360"/>
            </w:tabs>
            <w:rPr>
              <w:rFonts w:ascii="Arial" w:hAnsi="Arial" w:cs="Arial"/>
              <w:sz w:val="18"/>
              <w:szCs w:val="18"/>
              <w:lang w:val="nl-BE"/>
            </w:rPr>
          </w:pPr>
          <w:r>
            <w:rPr>
              <w:lang w:val="nl-BE"/>
            </w:rPr>
            <w:br/>
            <w:t>2272 /..</w:t>
          </w:r>
        </w:p>
      </w:sdtContent>
    </w:sdt>
    <w:p w14:paraId="44D228BE" w14:textId="77777777" w:rsidR="00235126" w:rsidRPr="00235126" w:rsidRDefault="00235126"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44EDC51D" w14:textId="77777777" w:rsidR="00D5003B" w:rsidRDefault="00D5003B">
          <w:pPr>
            <w:pStyle w:val="NormalWeb"/>
            <w:divId w:val="177742774"/>
            <w:rPr>
              <w:rFonts w:ascii="Arial" w:hAnsi="Arial" w:cs="Arial"/>
              <w:sz w:val="18"/>
              <w:szCs w:val="18"/>
            </w:rPr>
          </w:pPr>
          <w:r>
            <w:rPr>
              <w:rStyle w:val="lev"/>
              <w:rFonts w:ascii="Arial" w:hAnsi="Arial" w:cs="Arial"/>
              <w:sz w:val="20"/>
              <w:szCs w:val="20"/>
              <w:lang w:val="nl-NL"/>
            </w:rPr>
            <w:t>Bewijsstukken gedetineerden en geïnterneerden binnen de VGVU: de detentieflux en de attesten geïnterneerden in een zorginstelling.</w:t>
          </w:r>
          <w:r>
            <w:rPr>
              <w:rFonts w:ascii="Arial" w:hAnsi="Arial" w:cs="Arial"/>
              <w:sz w:val="18"/>
              <w:szCs w:val="18"/>
            </w:rPr>
            <w:t>​</w:t>
          </w:r>
        </w:p>
        <w:p w14:paraId="0E9F2995" w14:textId="77777777" w:rsidR="001F552A" w:rsidRDefault="00D5003B">
          <w:pPr>
            <w:spacing w:after="0" w:line="14" w:lineRule="exact"/>
            <w:rPr>
              <w:sz w:val="2"/>
              <w:szCs w:val="2"/>
            </w:rPr>
          </w:pPr>
        </w:p>
      </w:sdtContent>
    </w:sdt>
    <w:p w14:paraId="4669CA14" w14:textId="74DD0F0F" w:rsidR="006C53EE" w:rsidRDefault="006C53EE" w:rsidP="00A065E3">
      <w:pPr>
        <w:numPr>
          <w:ilvl w:val="0"/>
          <w:numId w:val="1"/>
        </w:numPr>
        <w:spacing w:after="200" w:line="276" w:lineRule="auto"/>
        <w:contextualSpacing/>
        <w:rPr>
          <w:rFonts w:ascii="Arial" w:eastAsia="Calibri" w:hAnsi="Arial" w:cs="Arial"/>
          <w:b/>
          <w:bCs/>
          <w:sz w:val="20"/>
          <w:szCs w:val="20"/>
          <w:lang w:val="nl-BE"/>
        </w:rPr>
      </w:pPr>
      <w:r w:rsidRPr="006C53EE">
        <w:rPr>
          <w:rFonts w:ascii="Arial" w:eastAsia="Calibri" w:hAnsi="Arial" w:cs="Arial"/>
          <w:b/>
          <w:bCs/>
          <w:sz w:val="20"/>
          <w:szCs w:val="20"/>
          <w:lang w:val="nl-BE"/>
        </w:rPr>
        <w:t>Inleiding en historiek</w:t>
      </w:r>
    </w:p>
    <w:p w14:paraId="5860116A" w14:textId="77777777" w:rsidR="00A065E3" w:rsidRPr="00A065E3" w:rsidRDefault="00A065E3" w:rsidP="00A065E3">
      <w:pPr>
        <w:spacing w:after="200" w:line="276" w:lineRule="auto"/>
        <w:ind w:left="360"/>
        <w:contextualSpacing/>
        <w:rPr>
          <w:rFonts w:ascii="Arial" w:eastAsia="Calibri" w:hAnsi="Arial" w:cs="Arial"/>
          <w:b/>
          <w:bCs/>
          <w:sz w:val="20"/>
          <w:szCs w:val="20"/>
          <w:lang w:val="nl-BE"/>
        </w:rPr>
      </w:pPr>
    </w:p>
    <w:p w14:paraId="637A49A4" w14:textId="77777777" w:rsidR="006C53EE" w:rsidRPr="006C53EE" w:rsidRDefault="006C53EE" w:rsidP="006C53EE">
      <w:pPr>
        <w:spacing w:after="200" w:line="276" w:lineRule="auto"/>
        <w:jc w:val="both"/>
        <w:rPr>
          <w:rFonts w:ascii="Arial" w:eastAsia="Calibri" w:hAnsi="Arial" w:cs="Arial"/>
          <w:color w:val="000000"/>
          <w:sz w:val="20"/>
          <w:szCs w:val="20"/>
          <w:lang w:val="nl-BE"/>
        </w:rPr>
      </w:pPr>
      <w:r w:rsidRPr="006C53EE">
        <w:rPr>
          <w:rFonts w:ascii="Arial" w:eastAsia="Calibri" w:hAnsi="Arial" w:cs="Arial"/>
          <w:color w:val="000000"/>
          <w:sz w:val="20"/>
          <w:szCs w:val="20"/>
          <w:lang w:val="nl-BE"/>
        </w:rPr>
        <w:t xml:space="preserve">Vanaf 2023 zullen in hoofdzaak de gegevens van de SIDIS databank van de FOD Justitie uitgewisseld via de KSZ in de fluxen </w:t>
      </w:r>
      <w:r w:rsidRPr="006C53EE">
        <w:rPr>
          <w:rFonts w:ascii="Arial" w:eastAsia="Calibri" w:hAnsi="Arial" w:cs="Arial"/>
          <w:sz w:val="20"/>
          <w:szCs w:val="20"/>
          <w:lang w:val="nl-BE"/>
        </w:rPr>
        <w:t>notifyPrisonerPopulation en notifyPrisonerMouvement de bewijsstukken vormen voor de rechten binnen de VGVU van verzekerden in detentie.</w:t>
      </w:r>
    </w:p>
    <w:p w14:paraId="6567F364"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 xml:space="preserve">In deze omzendbrief wordt een beschrijving gegeven van het proces van de opmaak en uitwisseling van de </w:t>
      </w:r>
      <w:r w:rsidRPr="006C53EE">
        <w:rPr>
          <w:rFonts w:ascii="Arial" w:eastAsia="Calibri" w:hAnsi="Arial" w:cs="Arial"/>
          <w:color w:val="000000"/>
          <w:sz w:val="20"/>
          <w:szCs w:val="20"/>
          <w:lang w:val="nl-BE"/>
        </w:rPr>
        <w:t xml:space="preserve">fluxen </w:t>
      </w:r>
      <w:r w:rsidRPr="006C53EE">
        <w:rPr>
          <w:rFonts w:ascii="Arial" w:eastAsia="Calibri" w:hAnsi="Arial" w:cs="Arial"/>
          <w:sz w:val="20"/>
          <w:szCs w:val="20"/>
          <w:lang w:val="nl-BE"/>
        </w:rPr>
        <w:t xml:space="preserve">notifyPrisonerPopulation en notifyPrisonerMouvement alsook de verschillende velden. Daarnaast worden ook andere bewijsstukken, zoals de attesten afgeleverd door de FPCs  en door de </w:t>
      </w:r>
      <w:r w:rsidRPr="006C53EE">
        <w:rPr>
          <w:rFonts w:ascii="Arial" w:eastAsia="Calibri" w:hAnsi="Arial" w:cs="Arial"/>
          <w:sz w:val="20"/>
          <w:szCs w:val="20"/>
          <w:lang w:val="nl-NL"/>
        </w:rPr>
        <w:t>verzorgingsinstellingen,</w:t>
      </w:r>
      <w:r w:rsidRPr="006C53EE">
        <w:rPr>
          <w:rFonts w:ascii="Arial" w:eastAsia="Calibri" w:hAnsi="Arial" w:cs="Arial"/>
          <w:sz w:val="20"/>
          <w:szCs w:val="20"/>
          <w:lang w:val="nl-BE"/>
        </w:rPr>
        <w:t xml:space="preserve"> opgenomen in deze omzendbrief.</w:t>
      </w:r>
    </w:p>
    <w:p w14:paraId="5FF122DC"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In bijlage van de omzendbrief bevinden zich de analyses voor de sectoren verzekerbaarheid, gezondheidszorgen en uitkeringen betreffende de impact van de waarden in deze velden op de toekenning van de respectievelijke rechten in elk van deze sectoren.</w:t>
      </w:r>
    </w:p>
    <w:p w14:paraId="40D34277"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Op vlak van verzekerbaarheid dient deze omzendbrief te worden samengelezen met de omzendbrief V.I. nr. 2022/220 van 10 juni 2022 over de bewijsstukken in de algemene regeling, die onverkort van toepassing is.</w:t>
      </w:r>
    </w:p>
    <w:p w14:paraId="79176A92" w14:textId="37EA1D04" w:rsidR="00A065E3" w:rsidRPr="00A065E3" w:rsidRDefault="006C53EE" w:rsidP="00A065E3">
      <w:pPr>
        <w:numPr>
          <w:ilvl w:val="0"/>
          <w:numId w:val="1"/>
        </w:numPr>
        <w:spacing w:after="200" w:line="276" w:lineRule="auto"/>
        <w:contextualSpacing/>
        <w:jc w:val="both"/>
        <w:rPr>
          <w:rFonts w:ascii="Arial" w:eastAsia="Calibri" w:hAnsi="Arial" w:cs="Arial"/>
          <w:b/>
          <w:bCs/>
          <w:sz w:val="20"/>
          <w:szCs w:val="20"/>
          <w:lang w:val="nl-BE"/>
        </w:rPr>
      </w:pPr>
      <w:r w:rsidRPr="006C53EE">
        <w:rPr>
          <w:rFonts w:ascii="Arial" w:eastAsia="Calibri" w:hAnsi="Arial" w:cs="Arial"/>
          <w:b/>
          <w:bCs/>
          <w:sz w:val="20"/>
          <w:szCs w:val="20"/>
          <w:lang w:val="nl-BE"/>
        </w:rPr>
        <w:t>Bewijsstukken voor gedetineerden</w:t>
      </w:r>
    </w:p>
    <w:p w14:paraId="7D9566B3" w14:textId="17091500" w:rsidR="006C53EE" w:rsidRPr="006C53EE" w:rsidRDefault="006C53EE" w:rsidP="006C53EE">
      <w:pPr>
        <w:pStyle w:val="Paragraphedeliste"/>
        <w:numPr>
          <w:ilvl w:val="1"/>
          <w:numId w:val="7"/>
        </w:numPr>
        <w:spacing w:after="200" w:line="276" w:lineRule="auto"/>
        <w:rPr>
          <w:rFonts w:ascii="Arial" w:eastAsia="Calibri" w:hAnsi="Arial" w:cs="Arial"/>
          <w:b/>
          <w:bCs/>
          <w:smallCaps/>
          <w:color w:val="4F81BD"/>
          <w:spacing w:val="5"/>
          <w:sz w:val="20"/>
          <w:szCs w:val="20"/>
          <w:lang w:val="nl-BE"/>
        </w:rPr>
      </w:pPr>
      <w:r w:rsidRPr="006C53EE">
        <w:rPr>
          <w:rFonts w:ascii="Arial" w:eastAsia="Calibri" w:hAnsi="Arial" w:cs="Arial"/>
          <w:b/>
          <w:bCs/>
          <w:smallCaps/>
          <w:color w:val="4F81BD"/>
          <w:spacing w:val="5"/>
          <w:sz w:val="20"/>
          <w:szCs w:val="20"/>
          <w:lang w:val="nl-BE"/>
        </w:rPr>
        <w:t>Detentie flux- SIDIS Suite</w:t>
      </w:r>
    </w:p>
    <w:p w14:paraId="61DF2D2A" w14:textId="0E4FF387" w:rsidR="006C53EE" w:rsidRPr="00A065E3" w:rsidRDefault="006C53EE" w:rsidP="006C53EE">
      <w:pPr>
        <w:pStyle w:val="Paragraphedeliste"/>
        <w:numPr>
          <w:ilvl w:val="2"/>
          <w:numId w:val="8"/>
        </w:numPr>
        <w:spacing w:after="200" w:line="276" w:lineRule="auto"/>
        <w:jc w:val="both"/>
        <w:rPr>
          <w:rFonts w:ascii="Arial" w:eastAsia="Calibri" w:hAnsi="Arial" w:cs="Arial"/>
          <w:b/>
          <w:bCs/>
          <w:smallCaps/>
          <w:spacing w:val="5"/>
          <w:sz w:val="18"/>
          <w:szCs w:val="18"/>
          <w:lang w:val="nl-BE"/>
        </w:rPr>
      </w:pPr>
      <w:r w:rsidRPr="006C53EE">
        <w:rPr>
          <w:rFonts w:ascii="Arial" w:eastAsia="Calibri" w:hAnsi="Arial" w:cs="Arial"/>
          <w:b/>
          <w:bCs/>
          <w:smallCaps/>
          <w:spacing w:val="5"/>
          <w:sz w:val="18"/>
          <w:szCs w:val="18"/>
          <w:lang w:val="nl-BE"/>
        </w:rPr>
        <w:t xml:space="preserve">Algemene beschrijving uitwisselingen </w:t>
      </w:r>
    </w:p>
    <w:p w14:paraId="49D47CF9"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Momenteel bestaan er 2 distributiestromen m.b.t. de gedetineerden.</w:t>
      </w:r>
    </w:p>
    <w:p w14:paraId="77CB38B1"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Het gaat over de stromen:</w:t>
      </w:r>
    </w:p>
    <w:p w14:paraId="4A4ACF24" w14:textId="77777777" w:rsidR="006C53EE" w:rsidRPr="006C53EE" w:rsidRDefault="006C53EE" w:rsidP="006C53EE">
      <w:pPr>
        <w:numPr>
          <w:ilvl w:val="0"/>
          <w:numId w:val="2"/>
        </w:numPr>
        <w:spacing w:after="200" w:line="276" w:lineRule="auto"/>
        <w:contextualSpacing/>
        <w:jc w:val="both"/>
        <w:rPr>
          <w:rFonts w:ascii="Arial" w:eastAsia="Calibri" w:hAnsi="Arial" w:cs="Arial"/>
          <w:sz w:val="20"/>
          <w:szCs w:val="20"/>
          <w:lang w:val="nl-BE"/>
        </w:rPr>
      </w:pPr>
      <w:bookmarkStart w:id="1" w:name="_Hlk116472825"/>
      <w:bookmarkStart w:id="2" w:name="_Hlk116636551"/>
      <w:r w:rsidRPr="006C53EE">
        <w:rPr>
          <w:rFonts w:ascii="Arial" w:eastAsia="Calibri" w:hAnsi="Arial" w:cs="Arial"/>
          <w:sz w:val="20"/>
          <w:szCs w:val="20"/>
          <w:lang w:val="nl-BE"/>
        </w:rPr>
        <w:t>notifyPrisoner</w:t>
      </w:r>
      <w:bookmarkEnd w:id="1"/>
      <w:r w:rsidRPr="006C53EE">
        <w:rPr>
          <w:rFonts w:ascii="Arial" w:eastAsia="Calibri" w:hAnsi="Arial" w:cs="Arial"/>
          <w:sz w:val="20"/>
          <w:szCs w:val="20"/>
          <w:lang w:val="nl-BE"/>
        </w:rPr>
        <w:t>Population</w:t>
      </w:r>
      <w:bookmarkEnd w:id="2"/>
      <w:r w:rsidRPr="006C53EE">
        <w:rPr>
          <w:rFonts w:ascii="Arial" w:eastAsia="Calibri" w:hAnsi="Arial" w:cs="Arial"/>
          <w:sz w:val="20"/>
          <w:szCs w:val="20"/>
          <w:lang w:val="nl-BE"/>
        </w:rPr>
        <w:t xml:space="preserve"> =  volledige populatie gedetineerden op dag X. Dit is de volledige (actieve) bevolking</w:t>
      </w:r>
    </w:p>
    <w:p w14:paraId="32F98733" w14:textId="77777777" w:rsidR="006C53EE" w:rsidRPr="006C53EE" w:rsidRDefault="006C53EE" w:rsidP="006C53EE">
      <w:pPr>
        <w:numPr>
          <w:ilvl w:val="0"/>
          <w:numId w:val="2"/>
        </w:numPr>
        <w:spacing w:after="200" w:line="276" w:lineRule="auto"/>
        <w:contextualSpacing/>
        <w:jc w:val="both"/>
        <w:rPr>
          <w:rFonts w:ascii="Arial" w:eastAsia="Calibri" w:hAnsi="Arial" w:cs="Arial"/>
          <w:sz w:val="20"/>
          <w:szCs w:val="20"/>
          <w:lang w:val="nl-BE"/>
        </w:rPr>
      </w:pPr>
      <w:r w:rsidRPr="006C53EE">
        <w:rPr>
          <w:rFonts w:ascii="Arial" w:eastAsia="Calibri" w:hAnsi="Arial" w:cs="Arial"/>
          <w:sz w:val="20"/>
          <w:szCs w:val="20"/>
          <w:lang w:val="nl-BE"/>
        </w:rPr>
        <w:t>notifyPrisonerMouvement = een delta van notifyPrisonerPopulation + informatie over de vrijlatingen (een mutatiestroom). Dit is de bevolking waarvoor er een wijziging plaatsvond</w:t>
      </w:r>
    </w:p>
    <w:p w14:paraId="29C47151" w14:textId="77777777" w:rsidR="006C53EE" w:rsidRPr="006C53EE" w:rsidRDefault="006C53EE" w:rsidP="006C53EE">
      <w:pPr>
        <w:spacing w:line="276" w:lineRule="auto"/>
        <w:jc w:val="both"/>
        <w:rPr>
          <w:rFonts w:ascii="Arial" w:eastAsia="Calibri" w:hAnsi="Arial" w:cs="Arial"/>
          <w:sz w:val="20"/>
          <w:szCs w:val="20"/>
          <w:lang w:val="nl-BE"/>
        </w:rPr>
      </w:pPr>
    </w:p>
    <w:p w14:paraId="476606C7" w14:textId="12C9C4C6"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De FOD Justitie maakt de gegevens met betrekking tot de "opsluiting" van een persoon over aan de KSZ. De KSZ krijgt deze informatie, keurt ze goed en bepaalt naar welke instelling ze die moet overmaken (via machtigingen en integratiecontroles). De KSZ licht de FOD Justitie in over het resultaat van de verwerking.</w:t>
      </w:r>
    </w:p>
    <w:p w14:paraId="301EC959"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b/>
          <w:bCs/>
          <w:sz w:val="20"/>
          <w:szCs w:val="20"/>
          <w:u w:val="single"/>
          <w:lang w:val="nl-BE"/>
        </w:rPr>
        <w:lastRenderedPageBreak/>
        <w:t>Schema 1:</w:t>
      </w:r>
      <w:r w:rsidRPr="006C53EE">
        <w:rPr>
          <w:rFonts w:ascii="Arial" w:eastAsia="Calibri" w:hAnsi="Arial" w:cs="Arial"/>
          <w:sz w:val="20"/>
          <w:szCs w:val="20"/>
          <w:lang w:val="nl-BE"/>
        </w:rPr>
        <w:t xml:space="preserve"> gegevensuitwisseling van de detentieflux “SIDIS Suite” van FOD Justitie via KSZ naar de gebruikers</w:t>
      </w:r>
    </w:p>
    <w:p w14:paraId="281F38FF" w14:textId="77777777" w:rsidR="006C53EE" w:rsidRPr="006C53EE" w:rsidRDefault="006C53EE" w:rsidP="006C53EE">
      <w:pPr>
        <w:spacing w:after="200" w:line="276" w:lineRule="auto"/>
        <w:ind w:left="-142"/>
        <w:jc w:val="both"/>
        <w:rPr>
          <w:rFonts w:ascii="Arial" w:eastAsia="Calibri" w:hAnsi="Arial" w:cs="Arial"/>
          <w:sz w:val="20"/>
          <w:szCs w:val="20"/>
          <w:u w:val="single"/>
          <w:lang w:val="nl-BE"/>
        </w:rPr>
      </w:pPr>
      <w:r w:rsidRPr="006C53EE">
        <w:rPr>
          <w:rFonts w:ascii="Arial" w:eastAsia="Calibri" w:hAnsi="Arial" w:cs="Arial"/>
          <w:noProof/>
        </w:rPr>
        <w:drawing>
          <wp:inline distT="0" distB="0" distL="0" distR="0" wp14:anchorId="575D4FC6" wp14:editId="31CA3985">
            <wp:extent cx="5943600" cy="1877060"/>
            <wp:effectExtent l="152400" t="152400" r="361950" b="370840"/>
            <wp:docPr id="3" name="Image 3"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fbeelding met tekst, schermopname, Lettertype, lijn&#10;&#10;Automatisch gegenereerde beschrijving"/>
                    <pic:cNvPicPr/>
                  </pic:nvPicPr>
                  <pic:blipFill>
                    <a:blip r:embed="rId14"/>
                    <a:stretch>
                      <a:fillRect/>
                    </a:stretch>
                  </pic:blipFill>
                  <pic:spPr>
                    <a:xfrm>
                      <a:off x="0" y="0"/>
                      <a:ext cx="5943600" cy="1877060"/>
                    </a:xfrm>
                    <a:prstGeom prst="rect">
                      <a:avLst/>
                    </a:prstGeom>
                    <a:ln>
                      <a:noFill/>
                    </a:ln>
                    <a:effectLst>
                      <a:outerShdw blurRad="292100" dist="139700" dir="2700000" algn="tl" rotWithShape="0">
                        <a:srgbClr val="333333">
                          <a:alpha val="65000"/>
                        </a:srgbClr>
                      </a:outerShdw>
                    </a:effectLst>
                  </pic:spPr>
                </pic:pic>
              </a:graphicData>
            </a:graphic>
          </wp:inline>
        </w:drawing>
      </w:r>
    </w:p>
    <w:p w14:paraId="50DA440F"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u w:val="single"/>
          <w:lang w:val="nl-BE"/>
        </w:rPr>
        <w:t>Frequentie</w:t>
      </w:r>
      <w:r w:rsidRPr="006C53EE">
        <w:rPr>
          <w:rFonts w:ascii="Arial" w:eastAsia="Calibri" w:hAnsi="Arial" w:cs="Arial"/>
          <w:sz w:val="20"/>
          <w:szCs w:val="20"/>
          <w:lang w:val="nl-BE"/>
        </w:rPr>
        <w:t>: gegevensuitwisselingen worden vanaf 1 januari 2023 dagelijks naar de V.I. verstuurd via het NIC. Dit betekent ook op zaterdag en zondag. Het bestand uitgewisseld op dag X geeft een beeld van de toestand en wijzigingen in deze toestand op dag X-1.</w:t>
      </w:r>
    </w:p>
    <w:p w14:paraId="6071E0D8"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u w:val="single"/>
          <w:lang w:val="nl-BE"/>
        </w:rPr>
        <w:t>Populatie</w:t>
      </w:r>
      <w:r w:rsidRPr="006C53EE">
        <w:rPr>
          <w:rFonts w:ascii="Arial" w:eastAsia="Calibri" w:hAnsi="Arial" w:cs="Arial"/>
          <w:sz w:val="20"/>
          <w:szCs w:val="20"/>
          <w:lang w:val="nl-BE"/>
        </w:rPr>
        <w:t xml:space="preserve">: </w:t>
      </w:r>
    </w:p>
    <w:p w14:paraId="0BCB9FCE" w14:textId="77777777" w:rsidR="006C53EE" w:rsidRPr="006C53EE" w:rsidRDefault="006C53EE" w:rsidP="006C53EE">
      <w:pPr>
        <w:numPr>
          <w:ilvl w:val="0"/>
          <w:numId w:val="6"/>
        </w:numPr>
        <w:spacing w:after="200" w:line="276" w:lineRule="auto"/>
        <w:contextualSpacing/>
        <w:jc w:val="both"/>
        <w:rPr>
          <w:rFonts w:ascii="Arial" w:eastAsia="Calibri" w:hAnsi="Arial" w:cs="Arial"/>
          <w:sz w:val="20"/>
          <w:szCs w:val="20"/>
          <w:lang w:val="nl-BE"/>
        </w:rPr>
      </w:pPr>
      <w:r w:rsidRPr="006C53EE">
        <w:rPr>
          <w:rFonts w:ascii="Arial" w:eastAsia="Calibri" w:hAnsi="Arial" w:cs="Arial"/>
          <w:sz w:val="20"/>
          <w:szCs w:val="20"/>
          <w:lang w:val="nl-BE"/>
        </w:rPr>
        <w:t>SIDIS bevat data van de instellingen beheerd door FOD Justitie (zie lijst codes). Psychiatrische centra en andere persoonlijke beschermingsinstanties niet;</w:t>
      </w:r>
    </w:p>
    <w:p w14:paraId="1DBE5371" w14:textId="77777777" w:rsidR="006C53EE" w:rsidRPr="006C53EE" w:rsidRDefault="006C53EE" w:rsidP="006C53EE">
      <w:pPr>
        <w:numPr>
          <w:ilvl w:val="0"/>
          <w:numId w:val="6"/>
        </w:numPr>
        <w:spacing w:after="200" w:line="276" w:lineRule="auto"/>
        <w:contextualSpacing/>
        <w:jc w:val="both"/>
        <w:rPr>
          <w:rFonts w:ascii="Arial" w:eastAsia="Calibri" w:hAnsi="Arial" w:cs="Arial"/>
          <w:sz w:val="20"/>
          <w:szCs w:val="20"/>
          <w:lang w:val="nl-BE"/>
        </w:rPr>
      </w:pPr>
      <w:r w:rsidRPr="006C53EE">
        <w:rPr>
          <w:rFonts w:ascii="Arial" w:eastAsia="Calibri" w:hAnsi="Arial" w:cs="Arial"/>
          <w:sz w:val="20"/>
          <w:szCs w:val="20"/>
          <w:lang w:val="nl-BE"/>
        </w:rPr>
        <w:t>12 000 personen in gevangenis +  2 000 onder ET</w:t>
      </w:r>
      <w:r w:rsidRPr="006C53EE">
        <w:rPr>
          <w:rFonts w:ascii="Arial" w:eastAsia="Calibri" w:hAnsi="Arial" w:cs="Arial"/>
          <w:sz w:val="20"/>
          <w:szCs w:val="20"/>
          <w:vertAlign w:val="superscript"/>
          <w:lang w:val="nl-BE"/>
        </w:rPr>
        <w:footnoteReference w:id="2"/>
      </w:r>
      <w:r w:rsidRPr="006C53EE">
        <w:rPr>
          <w:rFonts w:ascii="Arial" w:eastAsia="Calibri" w:hAnsi="Arial" w:cs="Arial"/>
          <w:sz w:val="20"/>
          <w:szCs w:val="20"/>
          <w:lang w:val="nl-BE"/>
        </w:rPr>
        <w:t>;</w:t>
      </w:r>
    </w:p>
    <w:p w14:paraId="2993D2F8" w14:textId="77777777" w:rsidR="006C53EE" w:rsidRPr="006C53EE" w:rsidRDefault="006C53EE" w:rsidP="006C53EE">
      <w:pPr>
        <w:numPr>
          <w:ilvl w:val="0"/>
          <w:numId w:val="6"/>
        </w:numPr>
        <w:spacing w:after="200" w:line="276" w:lineRule="auto"/>
        <w:contextualSpacing/>
        <w:jc w:val="both"/>
        <w:rPr>
          <w:rFonts w:ascii="Arial" w:eastAsia="Calibri" w:hAnsi="Arial" w:cs="Arial"/>
          <w:sz w:val="20"/>
          <w:szCs w:val="20"/>
          <w:lang w:val="nl-BE"/>
        </w:rPr>
      </w:pPr>
      <w:r w:rsidRPr="006C53EE">
        <w:rPr>
          <w:rFonts w:ascii="Arial" w:eastAsia="Calibri" w:hAnsi="Arial" w:cs="Arial"/>
          <w:sz w:val="20"/>
          <w:szCs w:val="20"/>
          <w:lang w:val="nl-BE"/>
        </w:rPr>
        <w:t>Per jaar, ±18 000 opsluitingen en evenveel invrijheidstellingen;</w:t>
      </w:r>
    </w:p>
    <w:p w14:paraId="2711416C" w14:textId="77777777" w:rsidR="006C53EE" w:rsidRPr="006C53EE" w:rsidRDefault="006C53EE" w:rsidP="006C53EE">
      <w:pPr>
        <w:numPr>
          <w:ilvl w:val="0"/>
          <w:numId w:val="6"/>
        </w:numPr>
        <w:spacing w:after="200" w:line="276" w:lineRule="auto"/>
        <w:contextualSpacing/>
        <w:jc w:val="both"/>
        <w:rPr>
          <w:rFonts w:ascii="Arial" w:eastAsia="Calibri" w:hAnsi="Arial" w:cs="Arial"/>
          <w:sz w:val="20"/>
          <w:szCs w:val="20"/>
          <w:lang w:val="nl-BE"/>
        </w:rPr>
      </w:pPr>
      <w:r w:rsidRPr="006C53EE">
        <w:rPr>
          <w:rFonts w:ascii="Arial" w:eastAsia="Calibri" w:hAnsi="Arial" w:cs="Arial"/>
          <w:sz w:val="20"/>
          <w:szCs w:val="20"/>
          <w:lang w:val="nl-BE"/>
        </w:rPr>
        <w:t>50 000 bewegingen in de fluxen per jaar = ±137 per dag.</w:t>
      </w:r>
    </w:p>
    <w:p w14:paraId="5C079118" w14:textId="77777777" w:rsidR="006C53EE" w:rsidRPr="006C53EE" w:rsidRDefault="006C53EE" w:rsidP="006C53EE">
      <w:pPr>
        <w:spacing w:line="276" w:lineRule="auto"/>
        <w:jc w:val="both"/>
        <w:rPr>
          <w:rFonts w:ascii="Arial" w:eastAsia="Calibri" w:hAnsi="Arial" w:cs="Arial"/>
          <w:sz w:val="20"/>
          <w:szCs w:val="20"/>
          <w:lang w:val="nl-BE"/>
        </w:rPr>
      </w:pPr>
    </w:p>
    <w:p w14:paraId="29561CCA"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Kinderen geboren in een gevangenis en die tot hun 3 jaar bij hun mama in de gevangenis mogen wonen, worden niet opgenomen in de stromen. Zij zijn geen gedetineerden.</w:t>
      </w:r>
    </w:p>
    <w:p w14:paraId="6233128B" w14:textId="2B78F3AD" w:rsidR="006C53EE" w:rsidRPr="00A065E3" w:rsidRDefault="006C53EE" w:rsidP="00A065E3">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De nieuwe gedetineerden worden opgenomen in zowel de notifyPrisonerPopulation als in de notifyPrisonerMouvement in principe op de dag van de detentie. Het gebeurt ook dat gedetineerden soms op de eerstvolgende dag worden opgenomen in de stromen.</w:t>
      </w:r>
    </w:p>
    <w:p w14:paraId="4422A9AA" w14:textId="6A60367A" w:rsidR="00A065E3" w:rsidRDefault="006C53EE" w:rsidP="00A065E3">
      <w:pPr>
        <w:numPr>
          <w:ilvl w:val="1"/>
          <w:numId w:val="1"/>
        </w:numPr>
        <w:spacing w:after="200" w:line="276" w:lineRule="auto"/>
        <w:ind w:left="785"/>
        <w:contextualSpacing/>
        <w:rPr>
          <w:rFonts w:ascii="Arial" w:eastAsia="Calibri" w:hAnsi="Arial" w:cs="Arial"/>
          <w:b/>
          <w:bCs/>
          <w:smallCaps/>
          <w:color w:val="4F81BD"/>
          <w:spacing w:val="5"/>
          <w:sz w:val="20"/>
          <w:szCs w:val="20"/>
          <w:lang w:val="nl-BE"/>
        </w:rPr>
      </w:pPr>
      <w:r w:rsidRPr="006C53EE">
        <w:rPr>
          <w:rFonts w:ascii="Arial" w:eastAsia="Calibri" w:hAnsi="Arial" w:cs="Arial"/>
          <w:b/>
          <w:bCs/>
          <w:smallCaps/>
          <w:color w:val="4F81BD"/>
          <w:spacing w:val="5"/>
          <w:sz w:val="20"/>
          <w:szCs w:val="20"/>
          <w:lang w:val="nl-BE"/>
        </w:rPr>
        <w:t>De notifyPrisonerPopulation</w:t>
      </w:r>
    </w:p>
    <w:p w14:paraId="6D55055D" w14:textId="77777777" w:rsidR="00A065E3" w:rsidRPr="00A065E3" w:rsidRDefault="00A065E3" w:rsidP="00A065E3">
      <w:pPr>
        <w:spacing w:after="200" w:line="276" w:lineRule="auto"/>
        <w:contextualSpacing/>
        <w:rPr>
          <w:rFonts w:ascii="Arial" w:eastAsia="Calibri" w:hAnsi="Arial" w:cs="Arial"/>
          <w:b/>
          <w:bCs/>
          <w:smallCaps/>
          <w:color w:val="4F81BD"/>
          <w:spacing w:val="5"/>
          <w:sz w:val="20"/>
          <w:szCs w:val="20"/>
          <w:lang w:val="nl-BE"/>
        </w:rPr>
      </w:pPr>
    </w:p>
    <w:p w14:paraId="2CAE84DB" w14:textId="77777777" w:rsidR="006C53EE" w:rsidRPr="006C53EE" w:rsidRDefault="006C53EE" w:rsidP="006C53EE">
      <w:pPr>
        <w:spacing w:after="200" w:line="276" w:lineRule="auto"/>
        <w:jc w:val="both"/>
        <w:rPr>
          <w:rFonts w:ascii="Arial" w:eastAsia="Calibri" w:hAnsi="Arial" w:cs="Arial"/>
          <w:sz w:val="20"/>
          <w:szCs w:val="20"/>
          <w:lang w:val="nl-NL"/>
        </w:rPr>
      </w:pPr>
      <w:r w:rsidRPr="006C53EE">
        <w:rPr>
          <w:rFonts w:ascii="Arial" w:eastAsia="Calibri" w:hAnsi="Arial" w:cs="Arial"/>
          <w:sz w:val="20"/>
          <w:szCs w:val="20"/>
          <w:lang w:val="nl-NL"/>
        </w:rPr>
        <w:t>In de notifyPrisonerPopulation bevindt zich de volledige populatie van gedetineerden.</w:t>
      </w:r>
    </w:p>
    <w:p w14:paraId="3E2B877F"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De uitwisseling van deze bestanden naar het NIC/de V.I. gebeurt vanaf 1 januari 2023 dagelijks. Dit betekent ook op zaterdag en zondag. Het bestand uitgewisseld op dag X geeft een beeld van de toestand op dag x-1. In het bestand notifyPrisonerPopulation wordt dagelijks de foto van de gedetineerden meegedeeld.</w:t>
      </w:r>
      <w:r w:rsidRPr="006C53EE">
        <w:rPr>
          <w:rFonts w:ascii="Arial" w:eastAsia="Calibri" w:hAnsi="Arial" w:cs="Arial"/>
          <w:sz w:val="20"/>
          <w:szCs w:val="20"/>
          <w:lang w:val="nl-BE"/>
        </w:rPr>
        <w:br/>
      </w:r>
    </w:p>
    <w:p w14:paraId="2E8917E9" w14:textId="12A153DE" w:rsidR="006C53EE" w:rsidRPr="00A065E3" w:rsidRDefault="006C53EE" w:rsidP="00A065E3">
      <w:pPr>
        <w:pStyle w:val="Paragraphedeliste"/>
        <w:numPr>
          <w:ilvl w:val="1"/>
          <w:numId w:val="9"/>
        </w:numPr>
        <w:spacing w:after="200" w:line="276" w:lineRule="auto"/>
        <w:ind w:left="709"/>
        <w:rPr>
          <w:rFonts w:ascii="Arial" w:eastAsia="Calibri" w:hAnsi="Arial" w:cs="Arial"/>
          <w:b/>
          <w:bCs/>
          <w:smallCaps/>
          <w:color w:val="4F81BD"/>
          <w:spacing w:val="5"/>
          <w:sz w:val="20"/>
          <w:szCs w:val="20"/>
          <w:lang w:val="nl-BE"/>
        </w:rPr>
      </w:pPr>
      <w:r w:rsidRPr="006C53EE">
        <w:rPr>
          <w:rFonts w:ascii="Arial" w:eastAsia="Calibri" w:hAnsi="Arial" w:cs="Arial"/>
          <w:b/>
          <w:bCs/>
          <w:smallCaps/>
          <w:color w:val="4F81BD"/>
          <w:spacing w:val="5"/>
          <w:sz w:val="20"/>
          <w:szCs w:val="20"/>
          <w:lang w:val="nl-BE"/>
        </w:rPr>
        <w:lastRenderedPageBreak/>
        <w:t>De notifyPrisonerMouvement</w:t>
      </w:r>
    </w:p>
    <w:p w14:paraId="5C671C43"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 xml:space="preserve">Deze stroom is een deltabestand van notifyPrisonerPopulation. Het is een mutatiestroom.  Dit betekent dat de informatie die wordt meegedeeld over wijzigingen gaat. </w:t>
      </w:r>
    </w:p>
    <w:p w14:paraId="7AB40F47"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 xml:space="preserve">Het is mogelijk dat er voor eenzelfde gedetineerde meerdere wijzigingen voorkomen voor eenzelfde dag. </w:t>
      </w:r>
    </w:p>
    <w:p w14:paraId="68BB07EF"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Bijvoorbeeld:</w:t>
      </w:r>
    </w:p>
    <w:p w14:paraId="6A2C4073"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 xml:space="preserve">De uitwisseling van deze bestanden naar het NIC/de V.I. gebeurt vanaf 1 januari 2023 dagelijks. Dit betekent ook op zaterdag en zondag. Het bestand uitgewisseld op dag X geeft een beeld </w:t>
      </w:r>
      <w:r w:rsidRPr="006C53EE">
        <w:rPr>
          <w:rFonts w:ascii="Arial" w:hAnsi="Arial" w:cs="Arial"/>
          <w:sz w:val="20"/>
          <w:szCs w:val="20"/>
          <w:lang w:val="nl-BE"/>
        </w:rPr>
        <w:t>statusupdate van X-</w:t>
      </w:r>
      <w:r w:rsidRPr="006C53EE">
        <w:rPr>
          <w:rFonts w:ascii="Arial" w:eastAsia="Calibri" w:hAnsi="Arial" w:cs="Arial"/>
          <w:sz w:val="20"/>
          <w:szCs w:val="20"/>
          <w:lang w:val="nl-BE"/>
        </w:rPr>
        <w:t>1.</w:t>
      </w:r>
    </w:p>
    <w:p w14:paraId="3EB179CF"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In de mouvement zit ook informatie over de vrijlatingen. Maar niet alleen over vrijlatingen. In deze stroom worden de gedetineerden weergegeven waarvoor er een wijziging plaatsvond.</w:t>
      </w:r>
    </w:p>
    <w:p w14:paraId="399AC19B"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 xml:space="preserve">Over wat soort wijzigingen spreekt men:  </w:t>
      </w:r>
    </w:p>
    <w:p w14:paraId="0102351F" w14:textId="77777777" w:rsidR="006C53EE" w:rsidRPr="006C53EE" w:rsidRDefault="006C53EE" w:rsidP="006C53EE">
      <w:pPr>
        <w:numPr>
          <w:ilvl w:val="0"/>
          <w:numId w:val="3"/>
        </w:numPr>
        <w:spacing w:after="200" w:line="276" w:lineRule="auto"/>
        <w:contextualSpacing/>
        <w:jc w:val="both"/>
        <w:rPr>
          <w:rFonts w:ascii="Arial" w:eastAsia="Calibri" w:hAnsi="Arial" w:cs="Arial"/>
          <w:sz w:val="20"/>
          <w:szCs w:val="20"/>
          <w:lang w:val="nl-BE"/>
        </w:rPr>
      </w:pPr>
      <w:r w:rsidRPr="006C53EE">
        <w:rPr>
          <w:rFonts w:ascii="Arial" w:eastAsia="Calibri" w:hAnsi="Arial" w:cs="Arial"/>
          <w:sz w:val="20"/>
          <w:szCs w:val="20"/>
          <w:lang w:val="nl-BE"/>
        </w:rPr>
        <w:t>de personen die in de gevangenis worden opgesloten;</w:t>
      </w:r>
    </w:p>
    <w:p w14:paraId="4CBCA99F" w14:textId="77777777" w:rsidR="006C53EE" w:rsidRPr="006C53EE" w:rsidRDefault="006C53EE" w:rsidP="006C53EE">
      <w:pPr>
        <w:numPr>
          <w:ilvl w:val="0"/>
          <w:numId w:val="3"/>
        </w:numPr>
        <w:spacing w:after="200" w:line="276" w:lineRule="auto"/>
        <w:contextualSpacing/>
        <w:jc w:val="both"/>
        <w:rPr>
          <w:rFonts w:ascii="Arial" w:eastAsia="Calibri" w:hAnsi="Arial" w:cs="Arial"/>
          <w:sz w:val="20"/>
          <w:szCs w:val="20"/>
          <w:lang w:val="nl-BE"/>
        </w:rPr>
      </w:pPr>
      <w:r w:rsidRPr="006C53EE">
        <w:rPr>
          <w:rFonts w:ascii="Arial" w:eastAsia="Calibri" w:hAnsi="Arial" w:cs="Arial"/>
          <w:sz w:val="20"/>
          <w:szCs w:val="20"/>
          <w:lang w:val="nl-BE"/>
        </w:rPr>
        <w:t>de personen die de gevangenis definitief verlaten;</w:t>
      </w:r>
    </w:p>
    <w:p w14:paraId="7CC41DEA" w14:textId="77777777" w:rsidR="006C53EE" w:rsidRPr="006C53EE" w:rsidRDefault="006C53EE" w:rsidP="006C53EE">
      <w:pPr>
        <w:numPr>
          <w:ilvl w:val="0"/>
          <w:numId w:val="3"/>
        </w:numPr>
        <w:spacing w:after="200" w:line="276" w:lineRule="auto"/>
        <w:contextualSpacing/>
        <w:jc w:val="both"/>
        <w:rPr>
          <w:rFonts w:ascii="Arial" w:eastAsia="Calibri" w:hAnsi="Arial" w:cs="Arial"/>
          <w:sz w:val="20"/>
          <w:szCs w:val="20"/>
          <w:lang w:val="nl-BE"/>
        </w:rPr>
      </w:pPr>
      <w:r w:rsidRPr="006C53EE">
        <w:rPr>
          <w:rFonts w:ascii="Arial" w:eastAsia="Calibri" w:hAnsi="Arial" w:cs="Arial"/>
          <w:sz w:val="20"/>
          <w:szCs w:val="20"/>
          <w:lang w:val="nl-BE"/>
        </w:rPr>
        <w:t>de personen die de gevangenis tijdelijk mogen verlaten;</w:t>
      </w:r>
    </w:p>
    <w:p w14:paraId="0ABC878E" w14:textId="77777777" w:rsidR="006C53EE" w:rsidRPr="006C53EE" w:rsidRDefault="006C53EE" w:rsidP="006C53EE">
      <w:pPr>
        <w:numPr>
          <w:ilvl w:val="0"/>
          <w:numId w:val="3"/>
        </w:numPr>
        <w:spacing w:after="200" w:line="276" w:lineRule="auto"/>
        <w:contextualSpacing/>
        <w:jc w:val="both"/>
        <w:rPr>
          <w:rFonts w:ascii="Arial" w:eastAsia="Calibri" w:hAnsi="Arial" w:cs="Arial"/>
          <w:sz w:val="20"/>
          <w:szCs w:val="20"/>
          <w:lang w:val="nl-BE"/>
        </w:rPr>
      </w:pPr>
      <w:r w:rsidRPr="006C53EE">
        <w:rPr>
          <w:rFonts w:ascii="Arial" w:eastAsia="Calibri" w:hAnsi="Arial" w:cs="Arial"/>
          <w:sz w:val="20"/>
          <w:szCs w:val="20"/>
          <w:lang w:val="nl-BE"/>
        </w:rPr>
        <w:t>de personen die van "regime" veranderen;</w:t>
      </w:r>
    </w:p>
    <w:p w14:paraId="7DA91BA3" w14:textId="77777777" w:rsidR="006C53EE" w:rsidRPr="006C53EE" w:rsidRDefault="006C53EE" w:rsidP="006C53EE">
      <w:pPr>
        <w:numPr>
          <w:ilvl w:val="0"/>
          <w:numId w:val="3"/>
        </w:numPr>
        <w:spacing w:after="200" w:line="276" w:lineRule="auto"/>
        <w:contextualSpacing/>
        <w:jc w:val="both"/>
        <w:rPr>
          <w:rFonts w:ascii="Arial" w:eastAsia="Calibri" w:hAnsi="Arial" w:cs="Arial"/>
          <w:sz w:val="20"/>
          <w:szCs w:val="20"/>
          <w:lang w:val="nl-BE"/>
        </w:rPr>
      </w:pPr>
      <w:r w:rsidRPr="006C53EE">
        <w:rPr>
          <w:rFonts w:ascii="Arial" w:eastAsia="Calibri" w:hAnsi="Arial" w:cs="Arial"/>
          <w:sz w:val="20"/>
          <w:szCs w:val="20"/>
          <w:lang w:val="nl-BE"/>
        </w:rPr>
        <w:t>de personen die van "externe status" veranderen;</w:t>
      </w:r>
    </w:p>
    <w:p w14:paraId="5B96403D" w14:textId="77777777" w:rsidR="006C53EE" w:rsidRPr="006C53EE" w:rsidRDefault="006C53EE" w:rsidP="006C53EE">
      <w:pPr>
        <w:numPr>
          <w:ilvl w:val="0"/>
          <w:numId w:val="3"/>
        </w:numPr>
        <w:spacing w:after="200" w:line="276" w:lineRule="auto"/>
        <w:contextualSpacing/>
        <w:jc w:val="both"/>
        <w:rPr>
          <w:rFonts w:ascii="Arial" w:eastAsia="Calibri" w:hAnsi="Arial" w:cs="Arial"/>
          <w:sz w:val="20"/>
          <w:szCs w:val="20"/>
          <w:lang w:val="nl-BE"/>
        </w:rPr>
      </w:pPr>
      <w:r w:rsidRPr="006C53EE">
        <w:rPr>
          <w:rFonts w:ascii="Arial" w:eastAsia="Calibri" w:hAnsi="Arial" w:cs="Arial"/>
          <w:sz w:val="20"/>
          <w:szCs w:val="20"/>
          <w:lang w:val="nl-BE"/>
        </w:rPr>
        <w:t>de personen van wie het INSZ wijzigt;</w:t>
      </w:r>
    </w:p>
    <w:p w14:paraId="5441CFD0" w14:textId="289403D4" w:rsidR="006C53EE" w:rsidRPr="00A065E3" w:rsidRDefault="006C53EE" w:rsidP="00A065E3">
      <w:pPr>
        <w:numPr>
          <w:ilvl w:val="0"/>
          <w:numId w:val="3"/>
        </w:numPr>
        <w:spacing w:after="200" w:line="276" w:lineRule="auto"/>
        <w:contextualSpacing/>
        <w:jc w:val="both"/>
        <w:rPr>
          <w:rFonts w:ascii="Arial" w:eastAsia="Calibri" w:hAnsi="Arial" w:cs="Arial"/>
          <w:sz w:val="20"/>
          <w:szCs w:val="20"/>
          <w:lang w:val="nl-BE"/>
        </w:rPr>
      </w:pPr>
      <w:r w:rsidRPr="006C53EE">
        <w:rPr>
          <w:rFonts w:ascii="Arial" w:eastAsia="Calibri" w:hAnsi="Arial" w:cs="Arial"/>
          <w:sz w:val="20"/>
          <w:szCs w:val="20"/>
          <w:lang w:val="nl-BE"/>
        </w:rPr>
        <w:t>samenvoeging van twee dossiers</w:t>
      </w:r>
      <w:r w:rsidRPr="006C53EE">
        <w:rPr>
          <w:rFonts w:ascii="Arial" w:eastAsia="Calibri" w:hAnsi="Arial" w:cs="Arial"/>
          <w:sz w:val="20"/>
          <w:szCs w:val="20"/>
          <w:vertAlign w:val="superscript"/>
          <w:lang w:val="nl-BE"/>
        </w:rPr>
        <w:footnoteReference w:id="3"/>
      </w:r>
      <w:r w:rsidRPr="006C53EE">
        <w:rPr>
          <w:rFonts w:ascii="Arial" w:eastAsia="Calibri" w:hAnsi="Arial" w:cs="Arial"/>
          <w:sz w:val="20"/>
          <w:szCs w:val="20"/>
          <w:lang w:val="nl-BE"/>
        </w:rPr>
        <w:t>.</w:t>
      </w:r>
    </w:p>
    <w:p w14:paraId="312B7B08" w14:textId="0CD7DFAF" w:rsidR="006C53EE" w:rsidRPr="00D5003B" w:rsidRDefault="006C53EE" w:rsidP="00D5003B">
      <w:pPr>
        <w:pStyle w:val="Paragraphedeliste"/>
        <w:numPr>
          <w:ilvl w:val="1"/>
          <w:numId w:val="9"/>
        </w:numPr>
        <w:spacing w:after="200" w:line="276" w:lineRule="auto"/>
        <w:ind w:left="709"/>
        <w:rPr>
          <w:rFonts w:ascii="Arial" w:eastAsia="Calibri" w:hAnsi="Arial" w:cs="Arial"/>
          <w:b/>
          <w:bCs/>
          <w:smallCaps/>
          <w:color w:val="4F81BD"/>
          <w:spacing w:val="5"/>
          <w:sz w:val="20"/>
          <w:szCs w:val="20"/>
          <w:lang w:val="nl-BE"/>
        </w:rPr>
      </w:pPr>
      <w:r w:rsidRPr="006C53EE">
        <w:rPr>
          <w:rFonts w:ascii="Arial" w:eastAsia="Calibri" w:hAnsi="Arial" w:cs="Arial"/>
          <w:b/>
          <w:bCs/>
          <w:smallCaps/>
          <w:color w:val="4F81BD"/>
          <w:spacing w:val="5"/>
          <w:sz w:val="20"/>
          <w:szCs w:val="20"/>
          <w:lang w:val="nl-BE"/>
        </w:rPr>
        <w:t>Inhoud bestanden SIDIS Suite</w:t>
      </w:r>
    </w:p>
    <w:p w14:paraId="7CB3FA70" w14:textId="3EC3E4CC" w:rsidR="006C53EE" w:rsidRPr="006C53EE" w:rsidRDefault="006C53EE" w:rsidP="006C53EE">
      <w:pPr>
        <w:spacing w:after="200" w:line="276" w:lineRule="auto"/>
        <w:ind w:left="284"/>
        <w:jc w:val="both"/>
        <w:rPr>
          <w:rFonts w:ascii="Arial" w:eastAsia="Calibri" w:hAnsi="Arial" w:cs="Arial"/>
          <w:b/>
          <w:bCs/>
          <w:smallCaps/>
          <w:spacing w:val="5"/>
          <w:sz w:val="20"/>
          <w:szCs w:val="20"/>
          <w:lang w:val="nl-BE"/>
        </w:rPr>
      </w:pPr>
      <w:r>
        <w:rPr>
          <w:rFonts w:ascii="Arial" w:eastAsia="Calibri" w:hAnsi="Arial" w:cs="Arial"/>
          <w:b/>
          <w:bCs/>
          <w:smallCaps/>
          <w:spacing w:val="5"/>
          <w:sz w:val="20"/>
          <w:szCs w:val="20"/>
          <w:lang w:val="nl-BE"/>
        </w:rPr>
        <w:t xml:space="preserve">2.4.1 </w:t>
      </w:r>
      <w:r w:rsidRPr="006C53EE">
        <w:rPr>
          <w:rFonts w:ascii="Arial" w:eastAsia="Calibri" w:hAnsi="Arial" w:cs="Arial"/>
          <w:b/>
          <w:bCs/>
          <w:smallCaps/>
          <w:spacing w:val="5"/>
          <w:sz w:val="20"/>
          <w:szCs w:val="20"/>
          <w:lang w:val="nl-BE"/>
        </w:rPr>
        <w:t>Inleiding</w:t>
      </w:r>
    </w:p>
    <w:p w14:paraId="1F9B974C"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De inhoud van de notifyPrisonerPopulation wordt onderverdeeld in 4 belangrijke blokken:</w:t>
      </w:r>
    </w:p>
    <w:p w14:paraId="2F07F4C9" w14:textId="77777777" w:rsidR="006C53EE" w:rsidRPr="006C53EE" w:rsidRDefault="006C53EE" w:rsidP="006C53EE">
      <w:pPr>
        <w:numPr>
          <w:ilvl w:val="1"/>
          <w:numId w:val="4"/>
        </w:numPr>
        <w:spacing w:after="0"/>
        <w:jc w:val="both"/>
        <w:rPr>
          <w:rFonts w:ascii="Arial" w:eastAsia="Calibri" w:hAnsi="Arial" w:cs="Arial"/>
          <w:sz w:val="20"/>
          <w:szCs w:val="20"/>
          <w:lang w:val="nl-BE"/>
        </w:rPr>
      </w:pPr>
      <w:r w:rsidRPr="006C53EE">
        <w:rPr>
          <w:rFonts w:ascii="Arial" w:eastAsia="Calibri" w:hAnsi="Arial" w:cs="Arial"/>
          <w:sz w:val="20"/>
          <w:szCs w:val="20"/>
          <w:lang w:val="nl-BE"/>
        </w:rPr>
        <w:t>Identificatie gedetineerde: SIDIS ID, INSZ</w:t>
      </w:r>
    </w:p>
    <w:p w14:paraId="5F468302" w14:textId="77777777" w:rsidR="006C53EE" w:rsidRPr="006C53EE" w:rsidRDefault="006C53EE" w:rsidP="006C53EE">
      <w:pPr>
        <w:numPr>
          <w:ilvl w:val="1"/>
          <w:numId w:val="4"/>
        </w:numPr>
        <w:spacing w:after="0"/>
        <w:jc w:val="both"/>
        <w:rPr>
          <w:rFonts w:ascii="Arial" w:eastAsia="Calibri" w:hAnsi="Arial" w:cs="Arial"/>
          <w:sz w:val="20"/>
          <w:szCs w:val="20"/>
          <w:lang w:val="nl-BE"/>
        </w:rPr>
      </w:pPr>
      <w:r w:rsidRPr="006C53EE">
        <w:rPr>
          <w:rFonts w:ascii="Arial" w:eastAsia="Calibri" w:hAnsi="Arial" w:cs="Arial"/>
          <w:sz w:val="20"/>
          <w:szCs w:val="20"/>
          <w:lang w:val="nl-BE"/>
        </w:rPr>
        <w:t>Info over de detentie: waar, datum, reden, type (veroordeelden, mensen in voorhechtenis en geïnterneerden)</w:t>
      </w:r>
    </w:p>
    <w:p w14:paraId="2F1CC236" w14:textId="77777777" w:rsidR="006C53EE" w:rsidRPr="006C53EE" w:rsidRDefault="006C53EE" w:rsidP="006C53EE">
      <w:pPr>
        <w:numPr>
          <w:ilvl w:val="1"/>
          <w:numId w:val="4"/>
        </w:numPr>
        <w:spacing w:after="0"/>
        <w:jc w:val="both"/>
        <w:rPr>
          <w:rFonts w:ascii="Arial" w:eastAsia="Calibri" w:hAnsi="Arial" w:cs="Arial"/>
          <w:sz w:val="20"/>
          <w:szCs w:val="20"/>
          <w:lang w:val="nl-BE"/>
        </w:rPr>
      </w:pPr>
      <w:r w:rsidRPr="006C53EE">
        <w:rPr>
          <w:rFonts w:ascii="Arial" w:eastAsia="Calibri" w:hAnsi="Arial" w:cs="Arial"/>
          <w:sz w:val="20"/>
          <w:szCs w:val="20"/>
          <w:lang w:val="nl-BE"/>
        </w:rPr>
        <w:t>Externe Status: code + datum vanaf</w:t>
      </w:r>
    </w:p>
    <w:p w14:paraId="7D536D53" w14:textId="77777777" w:rsidR="006C53EE" w:rsidRDefault="006C53EE" w:rsidP="006C53EE">
      <w:pPr>
        <w:numPr>
          <w:ilvl w:val="1"/>
          <w:numId w:val="4"/>
        </w:numPr>
        <w:spacing w:after="0"/>
        <w:jc w:val="both"/>
        <w:rPr>
          <w:rFonts w:ascii="Arial" w:eastAsia="Calibri" w:hAnsi="Arial" w:cs="Arial"/>
          <w:sz w:val="20"/>
          <w:szCs w:val="20"/>
          <w:lang w:val="nl-BE"/>
        </w:rPr>
      </w:pPr>
      <w:r w:rsidRPr="006C53EE">
        <w:rPr>
          <w:rFonts w:ascii="Arial" w:eastAsia="Calibri" w:hAnsi="Arial" w:cs="Arial"/>
          <w:sz w:val="20"/>
          <w:szCs w:val="20"/>
          <w:lang w:val="nl-BE"/>
        </w:rPr>
        <w:t>Regime: Soort opsluitingsregime</w:t>
      </w:r>
    </w:p>
    <w:p w14:paraId="4FF6F8F2" w14:textId="77777777" w:rsidR="006C53EE" w:rsidRPr="006C53EE" w:rsidRDefault="006C53EE" w:rsidP="006C53EE">
      <w:pPr>
        <w:spacing w:after="0"/>
        <w:jc w:val="both"/>
        <w:rPr>
          <w:rFonts w:ascii="Arial" w:eastAsia="Calibri" w:hAnsi="Arial" w:cs="Arial"/>
          <w:sz w:val="20"/>
          <w:szCs w:val="20"/>
          <w:lang w:val="nl-BE"/>
        </w:rPr>
      </w:pPr>
    </w:p>
    <w:p w14:paraId="049615F2"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In de notifyPrisonerMouvement komen dezelfde 4 blokken voor als in de populatie met daaraan 1 extra blok toegevoegd. Deze extra blok geeft informatie weer over de definitieve vrijlating (datum, reden).</w:t>
      </w:r>
    </w:p>
    <w:p w14:paraId="0CD4A415"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De inhoud van deze blokken wordt hieronder kort beschreven. Meer details zijn terug te vinden in het technisch document in bijlage 1. In de tekst van de omzendbrief wordt enkel ingegaan op de velden waarvoor de V.I. de inlichtingen ontvangen. In het technisch document wordt ook kort beschreven welke andere inlichtingen in de SIDIS Suite gegevensstromen kunnen worden meegedeeld.</w:t>
      </w:r>
    </w:p>
    <w:p w14:paraId="54A771D3"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lastRenderedPageBreak/>
        <w:t>Voor verschillende inlichtingen wordt naast de gecodeerde informatie ook een beschrijving in het Frans en het Nederlands meegedeeld.</w:t>
      </w:r>
    </w:p>
    <w:p w14:paraId="7A4F352E" w14:textId="467FB37E" w:rsidR="006C53EE" w:rsidRPr="006C53EE" w:rsidRDefault="006C53EE" w:rsidP="006C53EE">
      <w:pPr>
        <w:spacing w:after="200" w:line="276" w:lineRule="auto"/>
        <w:ind w:left="284"/>
        <w:jc w:val="both"/>
        <w:rPr>
          <w:rFonts w:ascii="Arial" w:eastAsia="Calibri" w:hAnsi="Arial" w:cs="Arial"/>
          <w:b/>
          <w:bCs/>
          <w:smallCaps/>
          <w:spacing w:val="5"/>
          <w:sz w:val="20"/>
          <w:szCs w:val="20"/>
          <w:lang w:val="nl-BE"/>
        </w:rPr>
      </w:pPr>
      <w:r>
        <w:rPr>
          <w:rFonts w:ascii="Arial" w:eastAsia="Calibri" w:hAnsi="Arial" w:cs="Arial"/>
          <w:b/>
          <w:bCs/>
          <w:smallCaps/>
          <w:spacing w:val="5"/>
          <w:sz w:val="20"/>
          <w:szCs w:val="20"/>
          <w:lang w:val="nl-BE"/>
        </w:rPr>
        <w:t xml:space="preserve">2.4.2. </w:t>
      </w:r>
      <w:r w:rsidRPr="006C53EE">
        <w:rPr>
          <w:rFonts w:ascii="Arial" w:eastAsia="Calibri" w:hAnsi="Arial" w:cs="Arial"/>
          <w:b/>
          <w:bCs/>
          <w:smallCaps/>
          <w:spacing w:val="5"/>
          <w:sz w:val="20"/>
          <w:szCs w:val="20"/>
          <w:lang w:val="nl-BE"/>
        </w:rPr>
        <w:t>Identificatie gedetineerde</w:t>
      </w:r>
    </w:p>
    <w:p w14:paraId="4BB831E7" w14:textId="77777777" w:rsidR="006C53EE" w:rsidRPr="006C53EE" w:rsidRDefault="006C53EE" w:rsidP="006C53EE">
      <w:pPr>
        <w:spacing w:after="200" w:line="276" w:lineRule="auto"/>
        <w:rPr>
          <w:rFonts w:ascii="Arial" w:eastAsia="Calibri" w:hAnsi="Arial" w:cs="Arial"/>
          <w:b/>
          <w:bCs/>
          <w:spacing w:val="5"/>
          <w:sz w:val="20"/>
          <w:szCs w:val="20"/>
          <w:u w:val="single"/>
          <w:lang w:val="nl-BE"/>
        </w:rPr>
      </w:pPr>
      <w:r w:rsidRPr="006C53EE">
        <w:rPr>
          <w:rFonts w:ascii="Arial" w:eastAsia="Calibri" w:hAnsi="Arial" w:cs="Arial"/>
          <w:b/>
          <w:bCs/>
          <w:spacing w:val="5"/>
          <w:sz w:val="20"/>
          <w:szCs w:val="20"/>
          <w:u w:val="single"/>
          <w:lang w:val="nl-BE"/>
        </w:rPr>
        <w:t xml:space="preserve">De velden </w:t>
      </w:r>
    </w:p>
    <w:tbl>
      <w:tblPr>
        <w:tblStyle w:val="Grilledutableau1"/>
        <w:tblW w:w="9469" w:type="dxa"/>
        <w:tblLayout w:type="fixed"/>
        <w:tblLook w:val="0600" w:firstRow="0" w:lastRow="0" w:firstColumn="0" w:lastColumn="0" w:noHBand="1" w:noVBand="1"/>
      </w:tblPr>
      <w:tblGrid>
        <w:gridCol w:w="1838"/>
        <w:gridCol w:w="7631"/>
      </w:tblGrid>
      <w:tr w:rsidR="006C53EE" w:rsidRPr="006C53EE" w14:paraId="643B53A7" w14:textId="77777777" w:rsidTr="004F100C">
        <w:trPr>
          <w:trHeight w:val="416"/>
          <w:tblHeader/>
        </w:trPr>
        <w:tc>
          <w:tcPr>
            <w:tcW w:w="1838" w:type="dxa"/>
            <w:shd w:val="clear" w:color="auto" w:fill="DAEEF3"/>
          </w:tcPr>
          <w:p w14:paraId="745F3F0F" w14:textId="77777777" w:rsidR="006C53EE" w:rsidRPr="006C53EE" w:rsidRDefault="006C53EE" w:rsidP="004F100C">
            <w:pPr>
              <w:spacing w:before="60" w:after="60"/>
              <w:jc w:val="both"/>
              <w:rPr>
                <w:rFonts w:ascii="Arial" w:hAnsi="Arial" w:cs="Arial"/>
                <w:b/>
                <w:iCs/>
                <w:lang w:val="nl-BE"/>
              </w:rPr>
            </w:pPr>
            <w:r w:rsidRPr="006C53EE">
              <w:rPr>
                <w:rFonts w:ascii="Arial" w:hAnsi="Arial" w:cs="Arial"/>
                <w:b/>
                <w:lang w:val="nl-BE"/>
              </w:rPr>
              <w:t>Functionele gegevens</w:t>
            </w:r>
          </w:p>
        </w:tc>
        <w:tc>
          <w:tcPr>
            <w:tcW w:w="7631" w:type="dxa"/>
            <w:shd w:val="clear" w:color="auto" w:fill="DAEEF3"/>
          </w:tcPr>
          <w:p w14:paraId="050321FB" w14:textId="77777777" w:rsidR="006C53EE" w:rsidRPr="006C53EE" w:rsidRDefault="006C53EE" w:rsidP="004F100C">
            <w:pPr>
              <w:spacing w:before="60" w:after="60"/>
              <w:jc w:val="both"/>
              <w:rPr>
                <w:rFonts w:ascii="Arial" w:hAnsi="Arial" w:cs="Arial"/>
                <w:b/>
                <w:iCs/>
                <w:lang w:val="nl-BE"/>
              </w:rPr>
            </w:pPr>
            <w:r w:rsidRPr="006C53EE">
              <w:rPr>
                <w:rFonts w:ascii="Arial" w:hAnsi="Arial" w:cs="Arial"/>
                <w:b/>
                <w:lang w:val="nl-BE"/>
              </w:rPr>
              <w:t>Beschrijving</w:t>
            </w:r>
          </w:p>
        </w:tc>
      </w:tr>
      <w:tr w:rsidR="006C53EE" w:rsidRPr="006C53EE" w14:paraId="1625D820" w14:textId="77777777" w:rsidTr="004F100C">
        <w:tc>
          <w:tcPr>
            <w:tcW w:w="1838" w:type="dxa"/>
          </w:tcPr>
          <w:p w14:paraId="530513B8"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SIDIS ID</w:t>
            </w:r>
          </w:p>
        </w:tc>
        <w:tc>
          <w:tcPr>
            <w:tcW w:w="7631" w:type="dxa"/>
          </w:tcPr>
          <w:p w14:paraId="04D262D2"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Uniek nummer op basis waarvan de FOD Justitie een gedetineerde kan identificeren.</w:t>
            </w:r>
          </w:p>
        </w:tc>
      </w:tr>
      <w:tr w:rsidR="006C53EE" w:rsidRPr="006C53EE" w14:paraId="1FFFFA1C" w14:textId="77777777" w:rsidTr="004F100C">
        <w:trPr>
          <w:trHeight w:val="362"/>
        </w:trPr>
        <w:tc>
          <w:tcPr>
            <w:tcW w:w="1838" w:type="dxa"/>
          </w:tcPr>
          <w:p w14:paraId="44E10231"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INSZ</w:t>
            </w:r>
          </w:p>
        </w:tc>
        <w:tc>
          <w:tcPr>
            <w:tcW w:w="7631" w:type="dxa"/>
          </w:tcPr>
          <w:p w14:paraId="071DDEFB"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Het identificatienummer sociale zekerheid (INSZ).</w:t>
            </w:r>
          </w:p>
        </w:tc>
      </w:tr>
    </w:tbl>
    <w:p w14:paraId="3A2ABD1E" w14:textId="77777777" w:rsidR="006C53EE" w:rsidRPr="006C53EE" w:rsidRDefault="006C53EE" w:rsidP="006C53EE">
      <w:pPr>
        <w:spacing w:after="200" w:line="276" w:lineRule="auto"/>
        <w:jc w:val="both"/>
        <w:rPr>
          <w:rFonts w:ascii="Arial" w:eastAsia="Calibri" w:hAnsi="Arial" w:cs="Arial"/>
          <w:sz w:val="20"/>
          <w:szCs w:val="20"/>
          <w:lang w:val="nl-BE"/>
        </w:rPr>
      </w:pPr>
    </w:p>
    <w:p w14:paraId="14A6038A" w14:textId="77777777" w:rsidR="006C53EE" w:rsidRPr="006C53EE" w:rsidRDefault="006C53EE" w:rsidP="006C53EE">
      <w:pPr>
        <w:spacing w:after="200" w:line="276" w:lineRule="auto"/>
        <w:jc w:val="both"/>
        <w:rPr>
          <w:rFonts w:ascii="Arial" w:eastAsia="Calibri" w:hAnsi="Arial" w:cs="Arial"/>
          <w:b/>
          <w:bCs/>
          <w:sz w:val="20"/>
          <w:szCs w:val="20"/>
          <w:u w:val="single"/>
          <w:lang w:val="nl-BE"/>
        </w:rPr>
      </w:pPr>
      <w:r w:rsidRPr="006C53EE">
        <w:rPr>
          <w:rFonts w:ascii="Arial" w:eastAsia="Calibri" w:hAnsi="Arial" w:cs="Arial"/>
          <w:b/>
          <w:bCs/>
          <w:sz w:val="20"/>
          <w:szCs w:val="20"/>
          <w:u w:val="single"/>
          <w:lang w:val="nl-BE"/>
        </w:rPr>
        <w:t>De SIDIS ID</w:t>
      </w:r>
    </w:p>
    <w:p w14:paraId="3FE27E3A"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De SIDIS ID is een uniek nummer op basis waarvan de FOD Justitie een gedetineerde kan identificeren. Een persoon zal altijd dezelfde SIDIS ID behouden. Het is mogelijk dat een persoon meerdere SIDIS ID's heeft. Als dit wordt gedetecteerd, worden de bestanden samengevoegd en blijft één Sidis-ID actief. Over het algemeen de SIDIS ID die wordt gebruikt voor de actieve situatie. Als een persoon wordt vrijgelaten, en als hij om een andere reden terugkeert naar de gevangenis, behoudt hij zijn SIDIS ID, maar krijgt hij een nieuwe gevangenisstraf, met nieuwe datum.</w:t>
      </w:r>
    </w:p>
    <w:p w14:paraId="6F1160A4" w14:textId="77777777" w:rsidR="006C53EE" w:rsidRPr="006C53EE" w:rsidRDefault="006C53EE" w:rsidP="006C53EE">
      <w:pPr>
        <w:spacing w:after="200" w:line="276" w:lineRule="auto"/>
        <w:jc w:val="both"/>
        <w:rPr>
          <w:rFonts w:ascii="Arial" w:eastAsia="Calibri" w:hAnsi="Arial" w:cs="Arial"/>
          <w:b/>
          <w:bCs/>
          <w:sz w:val="20"/>
          <w:szCs w:val="20"/>
          <w:u w:val="single"/>
          <w:lang w:val="nl-BE"/>
        </w:rPr>
      </w:pPr>
      <w:r w:rsidRPr="006C53EE">
        <w:rPr>
          <w:rFonts w:ascii="Arial" w:eastAsia="Calibri" w:hAnsi="Arial" w:cs="Arial"/>
          <w:b/>
          <w:bCs/>
          <w:sz w:val="20"/>
          <w:szCs w:val="20"/>
          <w:u w:val="single"/>
          <w:lang w:val="nl-BE"/>
        </w:rPr>
        <w:t>Het INSZ</w:t>
      </w:r>
    </w:p>
    <w:p w14:paraId="223660B9" w14:textId="00B39AA0"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 xml:space="preserve">Het INSZ is het identificatienummer bij de sociale zekerheid. Het kan een rijksregisternummer zijn of een bisnummer. Vanaf 2023 zal de FOD Justitie voor iedere gedetineerde die niet beschikt over een INSZ een bisnummer creëren. De naam en voornaam van de gedetineerden zitten niet in de gegevensuitwisselingen. </w:t>
      </w:r>
    </w:p>
    <w:p w14:paraId="595EA2BB" w14:textId="15F22F98" w:rsidR="006C53EE" w:rsidRPr="006C53EE" w:rsidRDefault="006C53EE" w:rsidP="006C53EE">
      <w:pPr>
        <w:pStyle w:val="Paragraphedeliste"/>
        <w:numPr>
          <w:ilvl w:val="2"/>
          <w:numId w:val="10"/>
        </w:numPr>
        <w:spacing w:after="200" w:line="276" w:lineRule="auto"/>
        <w:jc w:val="both"/>
        <w:rPr>
          <w:rFonts w:ascii="Arial" w:eastAsia="Calibri" w:hAnsi="Arial" w:cs="Arial"/>
          <w:b/>
          <w:bCs/>
          <w:smallCaps/>
          <w:spacing w:val="5"/>
          <w:sz w:val="20"/>
          <w:szCs w:val="20"/>
          <w:lang w:val="nl-BE"/>
        </w:rPr>
      </w:pPr>
      <w:r w:rsidRPr="006C53EE">
        <w:rPr>
          <w:rFonts w:ascii="Arial" w:eastAsia="Calibri" w:hAnsi="Arial" w:cs="Arial"/>
          <w:b/>
          <w:bCs/>
          <w:smallCaps/>
          <w:spacing w:val="5"/>
          <w:sz w:val="20"/>
          <w:szCs w:val="20"/>
          <w:lang w:val="nl-BE"/>
        </w:rPr>
        <w:t>Info over de detentie</w:t>
      </w:r>
    </w:p>
    <w:p w14:paraId="1E95C769" w14:textId="77777777" w:rsidR="006C53EE" w:rsidRPr="006C53EE" w:rsidRDefault="006C53EE" w:rsidP="006C53EE">
      <w:pPr>
        <w:spacing w:after="200" w:line="276" w:lineRule="auto"/>
        <w:jc w:val="both"/>
        <w:rPr>
          <w:rFonts w:ascii="Arial" w:eastAsia="Calibri" w:hAnsi="Arial" w:cs="Arial"/>
          <w:b/>
          <w:bCs/>
          <w:spacing w:val="5"/>
          <w:sz w:val="20"/>
          <w:szCs w:val="20"/>
          <w:u w:val="single"/>
          <w:lang w:val="nl-BE"/>
        </w:rPr>
      </w:pPr>
      <w:r w:rsidRPr="006C53EE">
        <w:rPr>
          <w:rFonts w:ascii="Arial" w:eastAsia="Calibri" w:hAnsi="Arial" w:cs="Arial"/>
          <w:b/>
          <w:bCs/>
          <w:spacing w:val="5"/>
          <w:sz w:val="20"/>
          <w:szCs w:val="20"/>
          <w:u w:val="single"/>
          <w:lang w:val="nl-BE"/>
        </w:rPr>
        <w:t xml:space="preserve">De velden </w:t>
      </w:r>
    </w:p>
    <w:tbl>
      <w:tblPr>
        <w:tblStyle w:val="Grilledutableau1"/>
        <w:tblW w:w="9469" w:type="dxa"/>
        <w:tblLayout w:type="fixed"/>
        <w:tblLook w:val="0600" w:firstRow="0" w:lastRow="0" w:firstColumn="0" w:lastColumn="0" w:noHBand="1" w:noVBand="1"/>
      </w:tblPr>
      <w:tblGrid>
        <w:gridCol w:w="2830"/>
        <w:gridCol w:w="6639"/>
      </w:tblGrid>
      <w:tr w:rsidR="006C53EE" w:rsidRPr="006C53EE" w14:paraId="26AF9173" w14:textId="77777777" w:rsidTr="004F100C">
        <w:trPr>
          <w:trHeight w:val="562"/>
          <w:tblHeader/>
        </w:trPr>
        <w:tc>
          <w:tcPr>
            <w:tcW w:w="2830" w:type="dxa"/>
            <w:shd w:val="clear" w:color="auto" w:fill="DAEEF3"/>
          </w:tcPr>
          <w:p w14:paraId="730FDB10" w14:textId="77777777" w:rsidR="006C53EE" w:rsidRPr="006C53EE" w:rsidRDefault="006C53EE" w:rsidP="004F100C">
            <w:pPr>
              <w:spacing w:before="60" w:after="60"/>
              <w:jc w:val="both"/>
              <w:rPr>
                <w:rFonts w:ascii="Arial" w:hAnsi="Arial" w:cs="Arial"/>
                <w:b/>
                <w:iCs/>
                <w:lang w:val="nl-BE"/>
              </w:rPr>
            </w:pPr>
            <w:r w:rsidRPr="006C53EE">
              <w:rPr>
                <w:rFonts w:ascii="Arial" w:hAnsi="Arial" w:cs="Arial"/>
                <w:b/>
                <w:lang w:val="nl-BE"/>
              </w:rPr>
              <w:t>Functionele gegevens</w:t>
            </w:r>
          </w:p>
        </w:tc>
        <w:tc>
          <w:tcPr>
            <w:tcW w:w="6639" w:type="dxa"/>
            <w:shd w:val="clear" w:color="auto" w:fill="DAEEF3"/>
          </w:tcPr>
          <w:p w14:paraId="4253DF70" w14:textId="77777777" w:rsidR="006C53EE" w:rsidRPr="006C53EE" w:rsidRDefault="006C53EE" w:rsidP="004F100C">
            <w:pPr>
              <w:spacing w:before="60" w:after="60"/>
              <w:jc w:val="both"/>
              <w:rPr>
                <w:rFonts w:ascii="Arial" w:hAnsi="Arial" w:cs="Arial"/>
                <w:b/>
                <w:iCs/>
                <w:lang w:val="nl-BE"/>
              </w:rPr>
            </w:pPr>
            <w:r w:rsidRPr="006C53EE">
              <w:rPr>
                <w:rFonts w:ascii="Arial" w:hAnsi="Arial" w:cs="Arial"/>
                <w:b/>
                <w:lang w:val="nl-BE"/>
              </w:rPr>
              <w:t>Beschrijving</w:t>
            </w:r>
          </w:p>
        </w:tc>
      </w:tr>
      <w:tr w:rsidR="006C53EE" w:rsidRPr="006C53EE" w14:paraId="1F4DF8E6" w14:textId="77777777" w:rsidTr="004F100C">
        <w:tc>
          <w:tcPr>
            <w:tcW w:w="2830" w:type="dxa"/>
          </w:tcPr>
          <w:p w14:paraId="386BA060"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Facility</w:t>
            </w:r>
          </w:p>
        </w:tc>
        <w:tc>
          <w:tcPr>
            <w:tcW w:w="6639" w:type="dxa"/>
          </w:tcPr>
          <w:p w14:paraId="13F4542D"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Gecodeerde informatie over de gevangenis waarvan de persoon afhangt, ongeacht of de persoon in de gevangenis zit, een elektronische enkelband draagt of voorwaardelijk in vrijheid werd gesteld.</w:t>
            </w:r>
          </w:p>
        </w:tc>
      </w:tr>
      <w:tr w:rsidR="006C53EE" w:rsidRPr="006C53EE" w14:paraId="62E1B908" w14:textId="77777777" w:rsidTr="004F100C">
        <w:tc>
          <w:tcPr>
            <w:tcW w:w="2830" w:type="dxa"/>
          </w:tcPr>
          <w:p w14:paraId="0D524C06"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Gevangenis beschrijving FR</w:t>
            </w:r>
          </w:p>
        </w:tc>
        <w:tc>
          <w:tcPr>
            <w:tcW w:w="6639" w:type="dxa"/>
          </w:tcPr>
          <w:p w14:paraId="293B4C10"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Naam gevangenis FR</w:t>
            </w:r>
          </w:p>
        </w:tc>
      </w:tr>
      <w:tr w:rsidR="006C53EE" w:rsidRPr="006C53EE" w14:paraId="231D4030" w14:textId="77777777" w:rsidTr="004F100C">
        <w:tc>
          <w:tcPr>
            <w:tcW w:w="2830" w:type="dxa"/>
          </w:tcPr>
          <w:p w14:paraId="08846318"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Gevangenis beschrijving NL</w:t>
            </w:r>
          </w:p>
        </w:tc>
        <w:tc>
          <w:tcPr>
            <w:tcW w:w="6639" w:type="dxa"/>
          </w:tcPr>
          <w:p w14:paraId="59DA3482"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 xml:space="preserve">Naam gevangenis NL </w:t>
            </w:r>
          </w:p>
        </w:tc>
      </w:tr>
      <w:tr w:rsidR="006C53EE" w:rsidRPr="006C53EE" w14:paraId="68A96431" w14:textId="77777777" w:rsidTr="004F100C">
        <w:tc>
          <w:tcPr>
            <w:tcW w:w="2830" w:type="dxa"/>
          </w:tcPr>
          <w:p w14:paraId="34342690"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 xml:space="preserve">Detention date </w:t>
            </w:r>
          </w:p>
        </w:tc>
        <w:tc>
          <w:tcPr>
            <w:tcW w:w="6639" w:type="dxa"/>
          </w:tcPr>
          <w:p w14:paraId="4FB833D5"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Startdatum detentie</w:t>
            </w:r>
          </w:p>
        </w:tc>
      </w:tr>
      <w:tr w:rsidR="006C53EE" w:rsidRPr="006C53EE" w14:paraId="3693B994" w14:textId="77777777" w:rsidTr="004F100C">
        <w:tc>
          <w:tcPr>
            <w:tcW w:w="2830" w:type="dxa"/>
          </w:tcPr>
          <w:p w14:paraId="4575A8A2"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Main</w:t>
            </w:r>
          </w:p>
        </w:tc>
        <w:tc>
          <w:tcPr>
            <w:tcW w:w="6639" w:type="dxa"/>
          </w:tcPr>
          <w:p w14:paraId="4DD319DB"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Vereenvoudigde wettelijke situatie van de persoon.</w:t>
            </w:r>
          </w:p>
        </w:tc>
      </w:tr>
    </w:tbl>
    <w:p w14:paraId="0665A94E" w14:textId="77777777" w:rsidR="00D5003B" w:rsidRDefault="00D5003B" w:rsidP="006C53EE">
      <w:pPr>
        <w:spacing w:after="200" w:line="276" w:lineRule="auto"/>
        <w:jc w:val="both"/>
        <w:rPr>
          <w:rFonts w:ascii="Arial" w:eastAsia="Calibri" w:hAnsi="Arial" w:cs="Arial"/>
          <w:b/>
          <w:bCs/>
          <w:sz w:val="20"/>
          <w:szCs w:val="20"/>
          <w:u w:val="single"/>
          <w:lang w:val="nl-BE"/>
        </w:rPr>
      </w:pPr>
    </w:p>
    <w:p w14:paraId="3C48059F" w14:textId="77777777" w:rsidR="00D5003B" w:rsidRDefault="00D5003B" w:rsidP="006C53EE">
      <w:pPr>
        <w:spacing w:after="200" w:line="276" w:lineRule="auto"/>
        <w:jc w:val="both"/>
        <w:rPr>
          <w:rFonts w:ascii="Arial" w:eastAsia="Calibri" w:hAnsi="Arial" w:cs="Arial"/>
          <w:b/>
          <w:bCs/>
          <w:sz w:val="20"/>
          <w:szCs w:val="20"/>
          <w:u w:val="single"/>
          <w:lang w:val="nl-BE"/>
        </w:rPr>
      </w:pPr>
    </w:p>
    <w:p w14:paraId="262AB70E" w14:textId="77777777" w:rsidR="00D5003B" w:rsidRDefault="00D5003B" w:rsidP="006C53EE">
      <w:pPr>
        <w:spacing w:after="200" w:line="276" w:lineRule="auto"/>
        <w:jc w:val="both"/>
        <w:rPr>
          <w:rFonts w:ascii="Arial" w:eastAsia="Calibri" w:hAnsi="Arial" w:cs="Arial"/>
          <w:b/>
          <w:bCs/>
          <w:sz w:val="20"/>
          <w:szCs w:val="20"/>
          <w:u w:val="single"/>
          <w:lang w:val="nl-BE"/>
        </w:rPr>
      </w:pPr>
    </w:p>
    <w:p w14:paraId="30A7D4D9" w14:textId="77777777" w:rsidR="00D5003B" w:rsidRDefault="00D5003B" w:rsidP="006C53EE">
      <w:pPr>
        <w:spacing w:after="200" w:line="276" w:lineRule="auto"/>
        <w:jc w:val="both"/>
        <w:rPr>
          <w:rFonts w:ascii="Arial" w:eastAsia="Calibri" w:hAnsi="Arial" w:cs="Arial"/>
          <w:b/>
          <w:bCs/>
          <w:sz w:val="20"/>
          <w:szCs w:val="20"/>
          <w:u w:val="single"/>
          <w:lang w:val="nl-BE"/>
        </w:rPr>
      </w:pPr>
    </w:p>
    <w:p w14:paraId="1BF446E9" w14:textId="4FBD6A67" w:rsidR="006C53EE" w:rsidRPr="006C53EE" w:rsidRDefault="006C53EE" w:rsidP="006C53EE">
      <w:pPr>
        <w:spacing w:after="200" w:line="276" w:lineRule="auto"/>
        <w:jc w:val="both"/>
        <w:rPr>
          <w:rFonts w:ascii="Arial" w:eastAsia="Calibri" w:hAnsi="Arial" w:cs="Arial"/>
          <w:b/>
          <w:bCs/>
          <w:sz w:val="20"/>
          <w:szCs w:val="20"/>
          <w:u w:val="single"/>
          <w:lang w:val="nl-BE"/>
        </w:rPr>
      </w:pPr>
      <w:r w:rsidRPr="006C53EE">
        <w:rPr>
          <w:rFonts w:ascii="Arial" w:eastAsia="Calibri" w:hAnsi="Arial" w:cs="Arial"/>
          <w:b/>
          <w:bCs/>
          <w:sz w:val="20"/>
          <w:szCs w:val="20"/>
          <w:u w:val="single"/>
          <w:lang w:val="nl-BE"/>
        </w:rPr>
        <w:lastRenderedPageBreak/>
        <w:t>De gevangenis</w:t>
      </w:r>
    </w:p>
    <w:p w14:paraId="05512B25" w14:textId="77777777" w:rsidR="006C53EE" w:rsidRPr="006C53EE" w:rsidRDefault="006C53EE" w:rsidP="006C53EE">
      <w:pPr>
        <w:spacing w:after="200" w:line="276" w:lineRule="auto"/>
        <w:jc w:val="both"/>
        <w:rPr>
          <w:rFonts w:ascii="Arial" w:eastAsia="Calibri" w:hAnsi="Arial" w:cs="Arial"/>
          <w:sz w:val="20"/>
          <w:szCs w:val="20"/>
          <w:lang w:val="nl-NL"/>
        </w:rPr>
      </w:pPr>
      <w:r w:rsidRPr="006C53EE">
        <w:rPr>
          <w:rFonts w:ascii="Arial" w:eastAsia="Calibri" w:hAnsi="Arial" w:cs="Arial"/>
          <w:sz w:val="20"/>
          <w:szCs w:val="20"/>
          <w:lang w:val="nl-BE"/>
        </w:rPr>
        <w:t>De waarde in het veld gevangenis bestaat uit een numerieke code voor de gevangenis waarvan de persoon afhangt, ongeacht of de persoon in de gevangenis zit, een elektronische enkelband draagt of voorwaardelijk in vrijheid werd gesteld. Dit veld is facultatief, wanneer iemand vrijgelaten wordt, is de persoon niet meer afhankelijk van een gevangenis.</w:t>
      </w:r>
    </w:p>
    <w:p w14:paraId="15F0DD65"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 xml:space="preserve">Mogelijke waarden zie lijst van de gevangenissen in bijlage 1. </w:t>
      </w:r>
      <w:bookmarkStart w:id="3" w:name="_Hlk140484016"/>
      <w:r w:rsidRPr="006C53EE">
        <w:rPr>
          <w:rFonts w:ascii="Arial" w:eastAsia="Calibri" w:hAnsi="Arial" w:cs="Arial"/>
          <w:sz w:val="20"/>
          <w:szCs w:val="20"/>
          <w:lang w:val="nl-BE"/>
        </w:rPr>
        <w:t>De postadressen zijn terug te vinden in bijlage 12 en 13.</w:t>
      </w:r>
      <w:bookmarkEnd w:id="3"/>
    </w:p>
    <w:p w14:paraId="546A32F3" w14:textId="77777777" w:rsidR="006C53EE" w:rsidRPr="006C53EE" w:rsidRDefault="006C53EE" w:rsidP="006C53EE">
      <w:pPr>
        <w:spacing w:after="200" w:line="276" w:lineRule="auto"/>
        <w:jc w:val="both"/>
        <w:rPr>
          <w:rFonts w:ascii="Arial" w:eastAsia="Calibri" w:hAnsi="Arial" w:cs="Arial"/>
          <w:b/>
          <w:bCs/>
          <w:sz w:val="20"/>
          <w:szCs w:val="20"/>
          <w:u w:val="single"/>
          <w:lang w:val="nl-BE"/>
        </w:rPr>
      </w:pPr>
      <w:r w:rsidRPr="006C53EE">
        <w:rPr>
          <w:rFonts w:ascii="Arial" w:eastAsia="Calibri" w:hAnsi="Arial" w:cs="Arial"/>
          <w:b/>
          <w:bCs/>
          <w:sz w:val="20"/>
          <w:szCs w:val="20"/>
          <w:u w:val="single"/>
          <w:lang w:val="nl-BE"/>
        </w:rPr>
        <w:t>De datum opsluiting</w:t>
      </w:r>
    </w:p>
    <w:p w14:paraId="09316428"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Datum opsluiting is de startdatum van detentie. Deze datum opsluiting ligt vast. Het enige wat zorgt dat hier een andere datum komt, is als er een vrijlating is geweest en er een nieuwe detentie wordt gestart. Als er geen sprake is van een vrijlating, blijft deze datum ongewijzigd.</w:t>
      </w:r>
    </w:p>
    <w:p w14:paraId="46DBF7C5" w14:textId="77777777" w:rsidR="006C53EE" w:rsidRPr="006C53EE" w:rsidRDefault="006C53EE" w:rsidP="006C53EE">
      <w:pPr>
        <w:spacing w:after="200" w:line="276" w:lineRule="auto"/>
        <w:jc w:val="both"/>
        <w:rPr>
          <w:rFonts w:ascii="Arial" w:eastAsia="Calibri" w:hAnsi="Arial" w:cs="Arial"/>
          <w:b/>
          <w:bCs/>
          <w:sz w:val="20"/>
          <w:szCs w:val="20"/>
          <w:u w:val="single"/>
          <w:lang w:val="nl-BE"/>
        </w:rPr>
      </w:pPr>
      <w:r w:rsidRPr="006C53EE">
        <w:rPr>
          <w:rFonts w:ascii="Arial" w:eastAsia="Calibri" w:hAnsi="Arial" w:cs="Arial"/>
          <w:b/>
          <w:bCs/>
          <w:sz w:val="20"/>
          <w:szCs w:val="20"/>
          <w:u w:val="single"/>
          <w:lang w:val="nl-BE"/>
        </w:rPr>
        <w:t>De vereenvoudigde primaire wettelijke situatie</w:t>
      </w:r>
    </w:p>
    <w:p w14:paraId="7FBD24F7"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De vereenvoudigde wettelijke situatie van de persoon. Samenvatting van het wettelijk statuut met 4 waarden al naargelang de gedetineerde verdacht (ACCUSED), geïnterneerd (INTERNEE) of veroordeeld (CONVICT) is. De vierde waarde is OTHER</w:t>
      </w:r>
      <w:r w:rsidRPr="006C53EE">
        <w:rPr>
          <w:rFonts w:ascii="Arial" w:eastAsia="Calibri" w:hAnsi="Arial" w:cs="Arial"/>
          <w:sz w:val="20"/>
          <w:szCs w:val="20"/>
          <w:vertAlign w:val="superscript"/>
          <w:lang w:val="nl-BE"/>
        </w:rPr>
        <w:footnoteReference w:id="4"/>
      </w:r>
      <w:r w:rsidRPr="006C53EE">
        <w:rPr>
          <w:rFonts w:ascii="Arial" w:eastAsia="Calibri" w:hAnsi="Arial" w:cs="Arial"/>
          <w:sz w:val="20"/>
          <w:szCs w:val="20"/>
          <w:lang w:val="nl-BE"/>
        </w:rPr>
        <w:t xml:space="preserve">. </w:t>
      </w:r>
    </w:p>
    <w:p w14:paraId="307EFBBF" w14:textId="25CDDDD8" w:rsidR="006C53EE" w:rsidRPr="006C53EE" w:rsidRDefault="006C53EE" w:rsidP="00D5003B">
      <w:pPr>
        <w:spacing w:after="200" w:line="276" w:lineRule="auto"/>
        <w:jc w:val="both"/>
        <w:rPr>
          <w:rFonts w:ascii="Arial" w:eastAsia="Calibri" w:hAnsi="Arial" w:cs="Arial"/>
          <w:b/>
          <w:bCs/>
          <w:sz w:val="20"/>
          <w:szCs w:val="20"/>
          <w:u w:val="single"/>
          <w:lang w:val="nl-BE"/>
        </w:rPr>
      </w:pPr>
      <w:r w:rsidRPr="006C53EE">
        <w:rPr>
          <w:rFonts w:ascii="Arial" w:eastAsia="Calibri" w:hAnsi="Arial" w:cs="Arial"/>
          <w:sz w:val="20"/>
          <w:szCs w:val="20"/>
          <w:lang w:val="nl-BE"/>
        </w:rPr>
        <w:t xml:space="preserve">In de flux zit de waarde die het belangrijkste is voor justitie. </w:t>
      </w:r>
      <w:r w:rsidRPr="006C53EE">
        <w:rPr>
          <w:rFonts w:ascii="Arial" w:eastAsia="Calibri" w:hAnsi="Arial" w:cs="Arial"/>
          <w:bCs/>
          <w:sz w:val="20"/>
          <w:szCs w:val="20"/>
          <w:lang w:val="nl-BE"/>
        </w:rPr>
        <w:t>Indien een gedetineerde veroordeeld is, maar tijdens zijn detentieperiode wordt verdacht van een ander misdrijf, zullen beide waarden (veroordeeld en verdacht) voorkomen in de SIDIS databank en zal de belangrijkste vereenvoudigde primaire wettelijke situatie als waarde voorkomen in de Mouvement. Deze waarde zal in dit geval de waarde “verdacht” zijn.</w:t>
      </w:r>
      <w:r w:rsidRPr="006C53EE">
        <w:rPr>
          <w:rFonts w:ascii="Arial" w:eastAsia="Calibri" w:hAnsi="Arial" w:cs="Arial"/>
          <w:b/>
          <w:bCs/>
          <w:sz w:val="20"/>
          <w:szCs w:val="20"/>
          <w:u w:val="single"/>
          <w:lang w:val="nl-BE"/>
        </w:rPr>
        <w:t xml:space="preserve"> </w:t>
      </w:r>
    </w:p>
    <w:p w14:paraId="3C35D990" w14:textId="77777777" w:rsidR="006C53EE" w:rsidRDefault="006C53EE" w:rsidP="006C53EE">
      <w:pPr>
        <w:spacing w:after="200" w:line="276" w:lineRule="auto"/>
        <w:ind w:left="1080"/>
        <w:contextualSpacing/>
        <w:jc w:val="both"/>
        <w:rPr>
          <w:rFonts w:ascii="Arial" w:eastAsia="Calibri" w:hAnsi="Arial" w:cs="Arial"/>
          <w:b/>
          <w:bCs/>
          <w:smallCaps/>
          <w:spacing w:val="5"/>
          <w:sz w:val="20"/>
          <w:szCs w:val="20"/>
          <w:lang w:val="nl-BE"/>
        </w:rPr>
      </w:pPr>
    </w:p>
    <w:p w14:paraId="5533BE86" w14:textId="6B70BCDB" w:rsidR="006C53EE" w:rsidRDefault="006C53EE" w:rsidP="006C53EE">
      <w:pPr>
        <w:numPr>
          <w:ilvl w:val="2"/>
          <w:numId w:val="1"/>
        </w:numPr>
        <w:spacing w:after="200" w:line="276" w:lineRule="auto"/>
        <w:contextualSpacing/>
        <w:jc w:val="both"/>
        <w:rPr>
          <w:rFonts w:ascii="Arial" w:eastAsia="Calibri" w:hAnsi="Arial" w:cs="Arial"/>
          <w:b/>
          <w:bCs/>
          <w:smallCaps/>
          <w:spacing w:val="5"/>
          <w:sz w:val="20"/>
          <w:szCs w:val="20"/>
          <w:lang w:val="nl-BE"/>
        </w:rPr>
      </w:pPr>
      <w:r w:rsidRPr="006C53EE">
        <w:rPr>
          <w:rFonts w:ascii="Arial" w:eastAsia="Calibri" w:hAnsi="Arial" w:cs="Arial"/>
          <w:b/>
          <w:bCs/>
          <w:smallCaps/>
          <w:spacing w:val="5"/>
          <w:sz w:val="20"/>
          <w:szCs w:val="20"/>
          <w:lang w:val="nl-BE"/>
        </w:rPr>
        <w:t>Info over de Externe Status</w:t>
      </w:r>
    </w:p>
    <w:p w14:paraId="3DF50D22" w14:textId="77777777" w:rsidR="00D5003B" w:rsidRPr="006C53EE" w:rsidRDefault="00D5003B" w:rsidP="00D5003B">
      <w:pPr>
        <w:spacing w:after="200" w:line="276" w:lineRule="auto"/>
        <w:contextualSpacing/>
        <w:jc w:val="both"/>
        <w:rPr>
          <w:rFonts w:ascii="Arial" w:eastAsia="Calibri" w:hAnsi="Arial" w:cs="Arial"/>
          <w:b/>
          <w:bCs/>
          <w:smallCaps/>
          <w:spacing w:val="5"/>
          <w:sz w:val="20"/>
          <w:szCs w:val="20"/>
          <w:lang w:val="nl-BE"/>
        </w:rPr>
      </w:pPr>
    </w:p>
    <w:p w14:paraId="3D20F14C" w14:textId="77777777" w:rsidR="006C53EE" w:rsidRPr="006C53EE" w:rsidRDefault="006C53EE" w:rsidP="006C53EE">
      <w:pPr>
        <w:spacing w:after="200" w:line="276" w:lineRule="auto"/>
        <w:jc w:val="both"/>
        <w:rPr>
          <w:rFonts w:ascii="Arial" w:eastAsia="Calibri" w:hAnsi="Arial" w:cs="Arial"/>
          <w:b/>
          <w:bCs/>
          <w:spacing w:val="5"/>
          <w:sz w:val="20"/>
          <w:szCs w:val="20"/>
          <w:u w:val="single"/>
          <w:lang w:val="nl-BE"/>
        </w:rPr>
      </w:pPr>
      <w:r w:rsidRPr="006C53EE">
        <w:rPr>
          <w:rFonts w:ascii="Arial" w:eastAsia="Calibri" w:hAnsi="Arial" w:cs="Arial"/>
          <w:b/>
          <w:bCs/>
          <w:spacing w:val="5"/>
          <w:sz w:val="20"/>
          <w:szCs w:val="20"/>
          <w:u w:val="single"/>
          <w:lang w:val="nl-BE"/>
        </w:rPr>
        <w:t xml:space="preserve">De velden </w:t>
      </w:r>
    </w:p>
    <w:tbl>
      <w:tblPr>
        <w:tblStyle w:val="Grilledutableau1"/>
        <w:tblW w:w="10004" w:type="dxa"/>
        <w:tblLayout w:type="fixed"/>
        <w:tblLook w:val="0600" w:firstRow="0" w:lastRow="0" w:firstColumn="0" w:lastColumn="0" w:noHBand="1" w:noVBand="1"/>
      </w:tblPr>
      <w:tblGrid>
        <w:gridCol w:w="2547"/>
        <w:gridCol w:w="7457"/>
      </w:tblGrid>
      <w:tr w:rsidR="006C53EE" w:rsidRPr="006C53EE" w14:paraId="7EA7717A" w14:textId="77777777" w:rsidTr="004F100C">
        <w:trPr>
          <w:trHeight w:val="557"/>
          <w:tblHeader/>
        </w:trPr>
        <w:tc>
          <w:tcPr>
            <w:tcW w:w="2547" w:type="dxa"/>
            <w:shd w:val="clear" w:color="auto" w:fill="DAEEF3"/>
          </w:tcPr>
          <w:p w14:paraId="33D5C98D" w14:textId="77777777" w:rsidR="006C53EE" w:rsidRPr="006C53EE" w:rsidRDefault="006C53EE" w:rsidP="004F100C">
            <w:pPr>
              <w:spacing w:before="60" w:after="60"/>
              <w:jc w:val="both"/>
              <w:rPr>
                <w:rFonts w:ascii="Arial" w:hAnsi="Arial" w:cs="Arial"/>
                <w:b/>
                <w:iCs/>
                <w:lang w:val="nl-BE"/>
              </w:rPr>
            </w:pPr>
            <w:r w:rsidRPr="006C53EE">
              <w:rPr>
                <w:rFonts w:ascii="Arial" w:hAnsi="Arial" w:cs="Arial"/>
                <w:b/>
                <w:lang w:val="nl-BE"/>
              </w:rPr>
              <w:t>Functionele gegevens</w:t>
            </w:r>
          </w:p>
        </w:tc>
        <w:tc>
          <w:tcPr>
            <w:tcW w:w="7457" w:type="dxa"/>
            <w:shd w:val="clear" w:color="auto" w:fill="DAEEF3"/>
          </w:tcPr>
          <w:p w14:paraId="2BA1F101" w14:textId="77777777" w:rsidR="006C53EE" w:rsidRPr="006C53EE" w:rsidRDefault="006C53EE" w:rsidP="004F100C">
            <w:pPr>
              <w:spacing w:before="60" w:after="60"/>
              <w:jc w:val="both"/>
              <w:rPr>
                <w:rFonts w:ascii="Arial" w:hAnsi="Arial" w:cs="Arial"/>
                <w:b/>
                <w:iCs/>
                <w:lang w:val="nl-BE"/>
              </w:rPr>
            </w:pPr>
            <w:r w:rsidRPr="006C53EE">
              <w:rPr>
                <w:rFonts w:ascii="Arial" w:hAnsi="Arial" w:cs="Arial"/>
                <w:b/>
                <w:lang w:val="nl-BE"/>
              </w:rPr>
              <w:t>Beschrijving</w:t>
            </w:r>
          </w:p>
        </w:tc>
      </w:tr>
      <w:tr w:rsidR="006C53EE" w:rsidRPr="006C53EE" w14:paraId="4353B2AB" w14:textId="77777777" w:rsidTr="004F100C">
        <w:trPr>
          <w:trHeight w:val="562"/>
        </w:trPr>
        <w:tc>
          <w:tcPr>
            <w:tcW w:w="2547" w:type="dxa"/>
          </w:tcPr>
          <w:p w14:paraId="78B94569"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Externe status</w:t>
            </w:r>
          </w:p>
        </w:tc>
        <w:tc>
          <w:tcPr>
            <w:tcW w:w="7457" w:type="dxa"/>
          </w:tcPr>
          <w:p w14:paraId="76A8C327"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Status van de persoon ten opzichte van de FOD Justitie. Voorbeeld "Vrij" = in vrijheid gesteld.</w:t>
            </w:r>
          </w:p>
        </w:tc>
      </w:tr>
      <w:tr w:rsidR="006C53EE" w:rsidRPr="006C53EE" w14:paraId="0683136C" w14:textId="77777777" w:rsidTr="004F100C">
        <w:trPr>
          <w:trHeight w:val="562"/>
        </w:trPr>
        <w:tc>
          <w:tcPr>
            <w:tcW w:w="2547" w:type="dxa"/>
          </w:tcPr>
          <w:p w14:paraId="7CFA1B91"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Begindatum van de externe status</w:t>
            </w:r>
          </w:p>
        </w:tc>
        <w:tc>
          <w:tcPr>
            <w:tcW w:w="7457" w:type="dxa"/>
          </w:tcPr>
          <w:p w14:paraId="22007487"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Datum vanaf wanneer de externe status geldig/actief is.</w:t>
            </w:r>
          </w:p>
        </w:tc>
      </w:tr>
    </w:tbl>
    <w:p w14:paraId="5DF800C1" w14:textId="77777777" w:rsidR="00D5003B" w:rsidRDefault="00D5003B" w:rsidP="006C53EE">
      <w:pPr>
        <w:spacing w:after="200" w:line="276" w:lineRule="auto"/>
        <w:rPr>
          <w:rFonts w:ascii="Arial" w:eastAsia="Calibri" w:hAnsi="Arial" w:cs="Arial"/>
          <w:b/>
          <w:bCs/>
          <w:sz w:val="20"/>
          <w:szCs w:val="20"/>
          <w:u w:val="single"/>
          <w:lang w:val="nl-BE"/>
        </w:rPr>
      </w:pPr>
    </w:p>
    <w:p w14:paraId="4CF23EFD" w14:textId="71762F0D" w:rsidR="006C53EE" w:rsidRPr="006C53EE" w:rsidRDefault="006C53EE" w:rsidP="006C53EE">
      <w:pPr>
        <w:spacing w:after="200" w:line="276" w:lineRule="auto"/>
        <w:rPr>
          <w:rFonts w:ascii="Arial" w:eastAsia="Calibri" w:hAnsi="Arial" w:cs="Arial"/>
          <w:b/>
          <w:bCs/>
          <w:sz w:val="20"/>
          <w:szCs w:val="20"/>
          <w:u w:val="single"/>
          <w:lang w:val="nl-BE"/>
        </w:rPr>
      </w:pPr>
      <w:r w:rsidRPr="006C53EE">
        <w:rPr>
          <w:rFonts w:ascii="Arial" w:eastAsia="Calibri" w:hAnsi="Arial" w:cs="Arial"/>
          <w:b/>
          <w:bCs/>
          <w:sz w:val="20"/>
          <w:szCs w:val="20"/>
          <w:u w:val="single"/>
          <w:lang w:val="nl-BE"/>
        </w:rPr>
        <w:t>Externe Status</w:t>
      </w:r>
    </w:p>
    <w:p w14:paraId="046742B6" w14:textId="77777777" w:rsidR="006C53EE" w:rsidRPr="006C53EE" w:rsidRDefault="006C53EE" w:rsidP="006C53EE">
      <w:pPr>
        <w:spacing w:after="200" w:line="276" w:lineRule="auto"/>
        <w:rPr>
          <w:rFonts w:ascii="Arial" w:eastAsia="Calibri" w:hAnsi="Arial" w:cs="Arial"/>
          <w:sz w:val="20"/>
          <w:szCs w:val="20"/>
          <w:lang w:val="nl-BE"/>
        </w:rPr>
      </w:pPr>
      <w:r w:rsidRPr="006C53EE">
        <w:rPr>
          <w:rFonts w:ascii="Arial" w:eastAsia="Calibri" w:hAnsi="Arial" w:cs="Arial"/>
          <w:sz w:val="20"/>
          <w:szCs w:val="20"/>
          <w:lang w:val="nl-BE"/>
        </w:rPr>
        <w:t>De externe status is de status van de persoon ten opzichte van de FOD Justitie. Voorbeeld "Vrij" = in vrijheid gesteld.</w:t>
      </w:r>
      <w:r w:rsidRPr="006C53EE">
        <w:rPr>
          <w:rFonts w:ascii="Arial" w:eastAsia="Calibri" w:hAnsi="Arial" w:cs="Arial"/>
          <w:sz w:val="20"/>
          <w:szCs w:val="20"/>
          <w:lang w:val="nl-BE"/>
        </w:rPr>
        <w:br/>
        <w:t xml:space="preserve">Mogelijke waarden: zie bijlage 2 - lijst van de codes "externe status". </w:t>
      </w:r>
    </w:p>
    <w:p w14:paraId="0876E895" w14:textId="77777777" w:rsidR="006C53EE" w:rsidRPr="006C53EE" w:rsidRDefault="006C53EE" w:rsidP="006C53EE">
      <w:pPr>
        <w:spacing w:after="200" w:line="276" w:lineRule="auto"/>
        <w:rPr>
          <w:rFonts w:ascii="Arial" w:eastAsia="Calibri" w:hAnsi="Arial" w:cs="Arial"/>
          <w:b/>
          <w:bCs/>
          <w:sz w:val="20"/>
          <w:szCs w:val="20"/>
          <w:u w:val="single"/>
          <w:lang w:val="nl-BE"/>
        </w:rPr>
      </w:pPr>
      <w:r w:rsidRPr="006C53EE">
        <w:rPr>
          <w:rFonts w:ascii="Arial" w:eastAsia="Calibri" w:hAnsi="Arial" w:cs="Arial"/>
          <w:b/>
          <w:bCs/>
          <w:sz w:val="20"/>
          <w:szCs w:val="20"/>
          <w:u w:val="single"/>
          <w:lang w:val="nl-BE"/>
        </w:rPr>
        <w:lastRenderedPageBreak/>
        <w:t>Begindatum externe status</w:t>
      </w:r>
    </w:p>
    <w:p w14:paraId="310A394B" w14:textId="5C6E8AA7" w:rsidR="006C53EE" w:rsidRPr="006C53EE" w:rsidRDefault="006C53EE" w:rsidP="00A065E3">
      <w:pPr>
        <w:spacing w:after="200" w:line="276" w:lineRule="auto"/>
        <w:rPr>
          <w:rFonts w:ascii="Arial" w:eastAsia="Calibri" w:hAnsi="Arial" w:cs="Arial"/>
          <w:sz w:val="20"/>
          <w:szCs w:val="20"/>
          <w:lang w:val="nl-BE"/>
        </w:rPr>
      </w:pPr>
      <w:r w:rsidRPr="006C53EE">
        <w:rPr>
          <w:rFonts w:ascii="Arial" w:eastAsia="Calibri" w:hAnsi="Arial" w:cs="Arial"/>
          <w:sz w:val="20"/>
          <w:szCs w:val="20"/>
          <w:lang w:val="nl-BE"/>
        </w:rPr>
        <w:t>De begindatum van de externe status is de datum vanaf wanneer de externe status geldig/actief is.</w:t>
      </w:r>
    </w:p>
    <w:p w14:paraId="1617AA8D" w14:textId="62E5FA79" w:rsidR="006C53EE" w:rsidRPr="00A065E3" w:rsidRDefault="006C53EE" w:rsidP="006C53EE">
      <w:pPr>
        <w:pStyle w:val="Paragraphedeliste"/>
        <w:numPr>
          <w:ilvl w:val="2"/>
          <w:numId w:val="11"/>
        </w:numPr>
        <w:spacing w:after="200" w:line="276" w:lineRule="auto"/>
        <w:jc w:val="both"/>
        <w:rPr>
          <w:rFonts w:ascii="Arial" w:eastAsia="Calibri" w:hAnsi="Arial" w:cs="Arial"/>
          <w:b/>
          <w:bCs/>
          <w:smallCaps/>
          <w:spacing w:val="5"/>
          <w:sz w:val="20"/>
          <w:szCs w:val="20"/>
          <w:lang w:val="nl-BE"/>
        </w:rPr>
      </w:pPr>
      <w:r w:rsidRPr="00A065E3">
        <w:rPr>
          <w:rFonts w:ascii="Arial" w:eastAsia="Calibri" w:hAnsi="Arial" w:cs="Arial"/>
          <w:b/>
          <w:bCs/>
          <w:smallCaps/>
          <w:spacing w:val="5"/>
          <w:sz w:val="20"/>
          <w:szCs w:val="20"/>
          <w:lang w:val="nl-BE"/>
        </w:rPr>
        <w:t>Info over het regime</w:t>
      </w:r>
    </w:p>
    <w:p w14:paraId="24F6AD7B" w14:textId="77777777" w:rsidR="006C53EE" w:rsidRPr="006C53EE" w:rsidRDefault="006C53EE" w:rsidP="006C53EE">
      <w:pPr>
        <w:spacing w:after="200" w:line="276" w:lineRule="auto"/>
        <w:jc w:val="both"/>
        <w:rPr>
          <w:rFonts w:ascii="Arial" w:eastAsia="Calibri" w:hAnsi="Arial" w:cs="Arial"/>
          <w:b/>
          <w:bCs/>
          <w:spacing w:val="5"/>
          <w:sz w:val="20"/>
          <w:szCs w:val="20"/>
          <w:u w:val="single"/>
          <w:lang w:val="nl-BE"/>
        </w:rPr>
      </w:pPr>
      <w:r w:rsidRPr="006C53EE">
        <w:rPr>
          <w:rFonts w:ascii="Arial" w:eastAsia="Calibri" w:hAnsi="Arial" w:cs="Arial"/>
          <w:b/>
          <w:bCs/>
          <w:spacing w:val="5"/>
          <w:sz w:val="20"/>
          <w:szCs w:val="20"/>
          <w:u w:val="single"/>
          <w:lang w:val="nl-BE"/>
        </w:rPr>
        <w:t xml:space="preserve">De velden </w:t>
      </w:r>
    </w:p>
    <w:tbl>
      <w:tblPr>
        <w:tblStyle w:val="Grilledutableau1"/>
        <w:tblW w:w="9991" w:type="dxa"/>
        <w:tblLayout w:type="fixed"/>
        <w:tblLook w:val="0600" w:firstRow="0" w:lastRow="0" w:firstColumn="0" w:lastColumn="0" w:noHBand="1" w:noVBand="1"/>
      </w:tblPr>
      <w:tblGrid>
        <w:gridCol w:w="2713"/>
        <w:gridCol w:w="7278"/>
      </w:tblGrid>
      <w:tr w:rsidR="006C53EE" w:rsidRPr="006C53EE" w14:paraId="38E242BD" w14:textId="77777777" w:rsidTr="004F100C">
        <w:trPr>
          <w:trHeight w:val="397"/>
          <w:tblHeader/>
        </w:trPr>
        <w:tc>
          <w:tcPr>
            <w:tcW w:w="2713" w:type="dxa"/>
            <w:shd w:val="clear" w:color="auto" w:fill="DAEEF3"/>
          </w:tcPr>
          <w:p w14:paraId="2669FB63" w14:textId="77777777" w:rsidR="006C53EE" w:rsidRPr="006C53EE" w:rsidRDefault="006C53EE" w:rsidP="004F100C">
            <w:pPr>
              <w:spacing w:before="60" w:after="60"/>
              <w:jc w:val="both"/>
              <w:rPr>
                <w:rFonts w:ascii="Arial" w:hAnsi="Arial" w:cs="Arial"/>
                <w:b/>
                <w:iCs/>
                <w:lang w:val="nl-BE"/>
              </w:rPr>
            </w:pPr>
            <w:r w:rsidRPr="006C53EE">
              <w:rPr>
                <w:rFonts w:ascii="Arial" w:hAnsi="Arial" w:cs="Arial"/>
                <w:b/>
                <w:lang w:val="nl-BE"/>
              </w:rPr>
              <w:t>Functionele gegevens</w:t>
            </w:r>
          </w:p>
        </w:tc>
        <w:tc>
          <w:tcPr>
            <w:tcW w:w="7278" w:type="dxa"/>
            <w:shd w:val="clear" w:color="auto" w:fill="DAEEF3"/>
          </w:tcPr>
          <w:p w14:paraId="4ADDC52E" w14:textId="77777777" w:rsidR="006C53EE" w:rsidRPr="006C53EE" w:rsidRDefault="006C53EE" w:rsidP="004F100C">
            <w:pPr>
              <w:spacing w:before="60" w:after="60"/>
              <w:jc w:val="both"/>
              <w:rPr>
                <w:rFonts w:ascii="Arial" w:hAnsi="Arial" w:cs="Arial"/>
                <w:b/>
                <w:iCs/>
                <w:lang w:val="nl-BE"/>
              </w:rPr>
            </w:pPr>
            <w:r w:rsidRPr="006C53EE">
              <w:rPr>
                <w:rFonts w:ascii="Arial" w:hAnsi="Arial" w:cs="Arial"/>
                <w:b/>
                <w:lang w:val="nl-BE"/>
              </w:rPr>
              <w:t>Beschrijving</w:t>
            </w:r>
          </w:p>
        </w:tc>
      </w:tr>
      <w:tr w:rsidR="006C53EE" w:rsidRPr="006C53EE" w14:paraId="39FC5EAF" w14:textId="77777777" w:rsidTr="004F100C">
        <w:trPr>
          <w:trHeight w:val="274"/>
        </w:trPr>
        <w:tc>
          <w:tcPr>
            <w:tcW w:w="2713" w:type="dxa"/>
          </w:tcPr>
          <w:p w14:paraId="5B271C02"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Regime</w:t>
            </w:r>
          </w:p>
        </w:tc>
        <w:tc>
          <w:tcPr>
            <w:tcW w:w="7278" w:type="dxa"/>
          </w:tcPr>
          <w:p w14:paraId="066A6048"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Soort opsluitingsregime.</w:t>
            </w:r>
          </w:p>
        </w:tc>
      </w:tr>
      <w:tr w:rsidR="006C53EE" w:rsidRPr="006C53EE" w14:paraId="13F4029B" w14:textId="77777777" w:rsidTr="004F100C">
        <w:trPr>
          <w:trHeight w:val="274"/>
        </w:trPr>
        <w:tc>
          <w:tcPr>
            <w:tcW w:w="2713" w:type="dxa"/>
          </w:tcPr>
          <w:p w14:paraId="21C91FB7"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Datum regime</w:t>
            </w:r>
          </w:p>
        </w:tc>
        <w:tc>
          <w:tcPr>
            <w:tcW w:w="7278" w:type="dxa"/>
          </w:tcPr>
          <w:p w14:paraId="3BD2758A"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Datum vanaf wanneer dit regime actief is.</w:t>
            </w:r>
          </w:p>
        </w:tc>
      </w:tr>
    </w:tbl>
    <w:p w14:paraId="1314B520" w14:textId="77777777" w:rsidR="006C53EE" w:rsidRPr="006C53EE" w:rsidRDefault="006C53EE" w:rsidP="006C53EE">
      <w:pPr>
        <w:spacing w:after="200" w:line="276" w:lineRule="auto"/>
        <w:jc w:val="both"/>
        <w:rPr>
          <w:rFonts w:ascii="Arial" w:eastAsia="Calibri" w:hAnsi="Arial" w:cs="Arial"/>
          <w:b/>
          <w:bCs/>
          <w:sz w:val="20"/>
          <w:szCs w:val="20"/>
          <w:u w:val="single"/>
          <w:lang w:val="nl-BE"/>
        </w:rPr>
      </w:pPr>
    </w:p>
    <w:p w14:paraId="1C7544AD" w14:textId="77777777" w:rsidR="006C53EE" w:rsidRPr="006C53EE" w:rsidRDefault="006C53EE" w:rsidP="006C53EE">
      <w:pPr>
        <w:spacing w:after="200" w:line="276" w:lineRule="auto"/>
        <w:jc w:val="both"/>
        <w:rPr>
          <w:rFonts w:ascii="Arial" w:eastAsia="Calibri" w:hAnsi="Arial" w:cs="Arial"/>
          <w:b/>
          <w:bCs/>
          <w:sz w:val="20"/>
          <w:szCs w:val="20"/>
          <w:u w:val="single"/>
          <w:lang w:val="nl-BE"/>
        </w:rPr>
      </w:pPr>
      <w:r w:rsidRPr="006C53EE">
        <w:rPr>
          <w:rFonts w:ascii="Arial" w:eastAsia="Calibri" w:hAnsi="Arial" w:cs="Arial"/>
          <w:b/>
          <w:bCs/>
          <w:sz w:val="20"/>
          <w:szCs w:val="20"/>
          <w:u w:val="single"/>
          <w:lang w:val="nl-BE"/>
        </w:rPr>
        <w:t>Het regime</w:t>
      </w:r>
    </w:p>
    <w:p w14:paraId="59D84F3A"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Het regime is het soort opsluitingsregime. Bijvoorbeeld: "gewoon regime". De mogelijke waarden die in dit veld kunnen voorkomen staan hieronder weergegeven, samen met hun beschrijving.</w:t>
      </w:r>
      <w:r w:rsidRPr="006C53EE">
        <w:rPr>
          <w:rFonts w:ascii="Arial" w:eastAsia="Calibri" w:hAnsi="Arial" w:cs="Arial"/>
          <w:b/>
          <w:i/>
          <w:sz w:val="20"/>
          <w:szCs w:val="20"/>
          <w:lang w:val="nl-BE"/>
        </w:rPr>
        <w:t xml:space="preserve"> </w:t>
      </w:r>
      <w:r w:rsidRPr="006C53EE">
        <w:rPr>
          <w:rFonts w:ascii="Arial" w:eastAsia="Calibri" w:hAnsi="Arial" w:cs="Arial"/>
          <w:bCs/>
          <w:iCs/>
          <w:sz w:val="20"/>
          <w:szCs w:val="20"/>
          <w:lang w:val="nl-BE"/>
        </w:rPr>
        <w:t>Datum regime is de datum vanaf wanneer dit regime actief is.</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670"/>
      </w:tblGrid>
      <w:tr w:rsidR="006C53EE" w:rsidRPr="006C53EE" w14:paraId="1D6B6B70" w14:textId="77777777" w:rsidTr="004F100C">
        <w:trPr>
          <w:trHeight w:val="315"/>
          <w:jc w:val="center"/>
        </w:trPr>
        <w:tc>
          <w:tcPr>
            <w:tcW w:w="1129" w:type="dxa"/>
            <w:shd w:val="clear" w:color="auto" w:fill="DAEEF3"/>
            <w:noWrap/>
            <w:vAlign w:val="center"/>
            <w:hideMark/>
          </w:tcPr>
          <w:p w14:paraId="5A644E9E" w14:textId="77777777" w:rsidR="006C53EE" w:rsidRPr="006C53EE" w:rsidRDefault="006C53EE" w:rsidP="004F100C">
            <w:pPr>
              <w:rPr>
                <w:rFonts w:ascii="Arial" w:hAnsi="Arial" w:cs="Arial"/>
                <w:b/>
                <w:bCs/>
                <w:color w:val="000000"/>
                <w:sz w:val="20"/>
                <w:szCs w:val="20"/>
                <w:lang w:val="nl-BE" w:eastAsia="en-GB"/>
              </w:rPr>
            </w:pPr>
            <w:r w:rsidRPr="006C53EE">
              <w:rPr>
                <w:rFonts w:ascii="Arial" w:hAnsi="Arial" w:cs="Arial"/>
                <w:b/>
                <w:bCs/>
                <w:color w:val="000000"/>
                <w:sz w:val="20"/>
                <w:szCs w:val="20"/>
                <w:lang w:val="nl-BE" w:eastAsia="en-GB"/>
              </w:rPr>
              <w:t>Code</w:t>
            </w:r>
          </w:p>
        </w:tc>
        <w:tc>
          <w:tcPr>
            <w:tcW w:w="5670" w:type="dxa"/>
            <w:shd w:val="clear" w:color="auto" w:fill="DAEEF3"/>
            <w:noWrap/>
            <w:vAlign w:val="center"/>
            <w:hideMark/>
          </w:tcPr>
          <w:p w14:paraId="5528E87A" w14:textId="77777777" w:rsidR="006C53EE" w:rsidRPr="006C53EE" w:rsidRDefault="006C53EE" w:rsidP="004F100C">
            <w:pPr>
              <w:rPr>
                <w:rFonts w:ascii="Arial" w:hAnsi="Arial" w:cs="Arial"/>
                <w:b/>
                <w:bCs/>
                <w:color w:val="000000"/>
                <w:sz w:val="20"/>
                <w:szCs w:val="20"/>
                <w:lang w:val="nl-BE" w:eastAsia="en-GB"/>
              </w:rPr>
            </w:pPr>
            <w:r w:rsidRPr="006C53EE">
              <w:rPr>
                <w:rFonts w:ascii="Arial" w:hAnsi="Arial" w:cs="Arial"/>
                <w:b/>
                <w:bCs/>
                <w:color w:val="000000"/>
                <w:sz w:val="20"/>
                <w:szCs w:val="20"/>
                <w:lang w:val="nl-BE" w:eastAsia="en-GB"/>
              </w:rPr>
              <w:t xml:space="preserve">Beschrijving </w:t>
            </w:r>
          </w:p>
        </w:tc>
      </w:tr>
      <w:tr w:rsidR="006C53EE" w:rsidRPr="006C53EE" w14:paraId="7812A9D8" w14:textId="77777777" w:rsidTr="004F100C">
        <w:trPr>
          <w:trHeight w:val="315"/>
          <w:jc w:val="center"/>
        </w:trPr>
        <w:tc>
          <w:tcPr>
            <w:tcW w:w="1129" w:type="dxa"/>
            <w:noWrap/>
            <w:vAlign w:val="center"/>
            <w:hideMark/>
          </w:tcPr>
          <w:p w14:paraId="3D05565E"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GE1</w:t>
            </w:r>
          </w:p>
        </w:tc>
        <w:tc>
          <w:tcPr>
            <w:tcW w:w="5670" w:type="dxa"/>
            <w:noWrap/>
            <w:vAlign w:val="center"/>
            <w:hideMark/>
          </w:tcPr>
          <w:p w14:paraId="10CF3436"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Gewoon regime</w:t>
            </w:r>
          </w:p>
        </w:tc>
      </w:tr>
      <w:tr w:rsidR="006C53EE" w:rsidRPr="006C53EE" w14:paraId="513F78F3" w14:textId="77777777" w:rsidTr="004F100C">
        <w:trPr>
          <w:trHeight w:val="315"/>
          <w:jc w:val="center"/>
        </w:trPr>
        <w:tc>
          <w:tcPr>
            <w:tcW w:w="1129" w:type="dxa"/>
            <w:noWrap/>
            <w:vAlign w:val="center"/>
            <w:hideMark/>
          </w:tcPr>
          <w:p w14:paraId="7F0AC671"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GE2</w:t>
            </w:r>
          </w:p>
        </w:tc>
        <w:tc>
          <w:tcPr>
            <w:tcW w:w="5670" w:type="dxa"/>
            <w:noWrap/>
            <w:vAlign w:val="center"/>
            <w:hideMark/>
          </w:tcPr>
          <w:p w14:paraId="5B6BCA5F"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Beperkte hechtenis</w:t>
            </w:r>
          </w:p>
        </w:tc>
      </w:tr>
      <w:tr w:rsidR="006C53EE" w:rsidRPr="006C53EE" w14:paraId="070166FC" w14:textId="77777777" w:rsidTr="004F100C">
        <w:trPr>
          <w:trHeight w:val="315"/>
          <w:jc w:val="center"/>
        </w:trPr>
        <w:tc>
          <w:tcPr>
            <w:tcW w:w="1129" w:type="dxa"/>
            <w:noWrap/>
            <w:vAlign w:val="center"/>
            <w:hideMark/>
          </w:tcPr>
          <w:p w14:paraId="0B0FE556"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GE3</w:t>
            </w:r>
          </w:p>
        </w:tc>
        <w:tc>
          <w:tcPr>
            <w:tcW w:w="5670" w:type="dxa"/>
            <w:noWrap/>
            <w:vAlign w:val="center"/>
            <w:hideMark/>
          </w:tcPr>
          <w:p w14:paraId="7BDDCCA9"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Weekeindarresten</w:t>
            </w:r>
          </w:p>
        </w:tc>
      </w:tr>
      <w:tr w:rsidR="006C53EE" w:rsidRPr="006C53EE" w14:paraId="4436EA45" w14:textId="77777777" w:rsidTr="004F100C">
        <w:trPr>
          <w:trHeight w:val="315"/>
          <w:jc w:val="center"/>
        </w:trPr>
        <w:tc>
          <w:tcPr>
            <w:tcW w:w="1129" w:type="dxa"/>
            <w:noWrap/>
            <w:vAlign w:val="center"/>
            <w:hideMark/>
          </w:tcPr>
          <w:p w14:paraId="5BD88120"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GE4</w:t>
            </w:r>
          </w:p>
        </w:tc>
        <w:tc>
          <w:tcPr>
            <w:tcW w:w="5670" w:type="dxa"/>
            <w:noWrap/>
            <w:vAlign w:val="center"/>
            <w:hideMark/>
          </w:tcPr>
          <w:p w14:paraId="1BDE8F94"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Halve vrijheid</w:t>
            </w:r>
          </w:p>
        </w:tc>
      </w:tr>
      <w:tr w:rsidR="006C53EE" w:rsidRPr="006C53EE" w14:paraId="21CDEC6D" w14:textId="77777777" w:rsidTr="004F100C">
        <w:trPr>
          <w:trHeight w:val="315"/>
          <w:jc w:val="center"/>
        </w:trPr>
        <w:tc>
          <w:tcPr>
            <w:tcW w:w="1129" w:type="dxa"/>
            <w:noWrap/>
            <w:vAlign w:val="center"/>
            <w:hideMark/>
          </w:tcPr>
          <w:p w14:paraId="09C63A2D"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GE6</w:t>
            </w:r>
          </w:p>
        </w:tc>
        <w:tc>
          <w:tcPr>
            <w:tcW w:w="5670" w:type="dxa"/>
            <w:noWrap/>
            <w:vAlign w:val="center"/>
            <w:hideMark/>
          </w:tcPr>
          <w:p w14:paraId="14B29369" w14:textId="77777777" w:rsidR="006C53EE" w:rsidRPr="006C53EE" w:rsidRDefault="006C53EE" w:rsidP="004F100C">
            <w:pPr>
              <w:rPr>
                <w:rFonts w:ascii="Arial" w:hAnsi="Arial" w:cs="Arial"/>
                <w:color w:val="000000"/>
                <w:sz w:val="20"/>
                <w:szCs w:val="20"/>
                <w:highlight w:val="green"/>
                <w:lang w:val="nl-BE" w:eastAsia="en-GB"/>
              </w:rPr>
            </w:pPr>
            <w:r w:rsidRPr="006C53EE">
              <w:rPr>
                <w:rFonts w:ascii="Arial" w:hAnsi="Arial" w:cs="Arial"/>
                <w:color w:val="000000"/>
                <w:sz w:val="20"/>
                <w:szCs w:val="20"/>
                <w:lang w:val="nl-BE" w:eastAsia="en-GB"/>
              </w:rPr>
              <w:t xml:space="preserve">Beperkte vrijheid - INT ingevolge beslissing CBM </w:t>
            </w:r>
          </w:p>
        </w:tc>
      </w:tr>
      <w:tr w:rsidR="006C53EE" w:rsidRPr="006C53EE" w14:paraId="67AACFB5" w14:textId="77777777" w:rsidTr="004F100C">
        <w:trPr>
          <w:trHeight w:val="315"/>
          <w:jc w:val="center"/>
        </w:trPr>
        <w:tc>
          <w:tcPr>
            <w:tcW w:w="1129" w:type="dxa"/>
            <w:noWrap/>
            <w:vAlign w:val="center"/>
            <w:hideMark/>
          </w:tcPr>
          <w:p w14:paraId="73F3DDCC"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GE7</w:t>
            </w:r>
          </w:p>
        </w:tc>
        <w:tc>
          <w:tcPr>
            <w:tcW w:w="5670" w:type="dxa"/>
            <w:noWrap/>
            <w:vAlign w:val="center"/>
            <w:hideMark/>
          </w:tcPr>
          <w:p w14:paraId="6D90D0E5"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Beperkte Detentie</w:t>
            </w:r>
          </w:p>
        </w:tc>
      </w:tr>
      <w:tr w:rsidR="006C53EE" w:rsidRPr="006C53EE" w14:paraId="42C6049C" w14:textId="77777777" w:rsidTr="004F100C">
        <w:trPr>
          <w:trHeight w:val="315"/>
          <w:jc w:val="center"/>
        </w:trPr>
        <w:tc>
          <w:tcPr>
            <w:tcW w:w="1129" w:type="dxa"/>
            <w:noWrap/>
            <w:vAlign w:val="center"/>
            <w:hideMark/>
          </w:tcPr>
          <w:p w14:paraId="1EEF4FF6"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GE8</w:t>
            </w:r>
          </w:p>
        </w:tc>
        <w:tc>
          <w:tcPr>
            <w:tcW w:w="5670" w:type="dxa"/>
            <w:noWrap/>
            <w:vAlign w:val="center"/>
            <w:hideMark/>
          </w:tcPr>
          <w:p w14:paraId="5DDB57D9"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Thuisdetentie</w:t>
            </w:r>
          </w:p>
        </w:tc>
      </w:tr>
      <w:tr w:rsidR="006C53EE" w:rsidRPr="006C53EE" w14:paraId="09633991" w14:textId="77777777" w:rsidTr="004F100C">
        <w:trPr>
          <w:trHeight w:val="315"/>
          <w:jc w:val="center"/>
        </w:trPr>
        <w:tc>
          <w:tcPr>
            <w:tcW w:w="1129" w:type="dxa"/>
            <w:noWrap/>
            <w:vAlign w:val="center"/>
            <w:hideMark/>
          </w:tcPr>
          <w:p w14:paraId="41ABBA46"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GE9</w:t>
            </w:r>
          </w:p>
        </w:tc>
        <w:tc>
          <w:tcPr>
            <w:tcW w:w="5670" w:type="dxa"/>
            <w:noWrap/>
            <w:vAlign w:val="center"/>
            <w:hideMark/>
          </w:tcPr>
          <w:p w14:paraId="7415F4F4"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B/A onder ET</w:t>
            </w:r>
          </w:p>
        </w:tc>
      </w:tr>
      <w:tr w:rsidR="006C53EE" w:rsidRPr="006C53EE" w14:paraId="60C2945F" w14:textId="77777777" w:rsidTr="004F100C">
        <w:trPr>
          <w:trHeight w:val="315"/>
          <w:jc w:val="center"/>
        </w:trPr>
        <w:tc>
          <w:tcPr>
            <w:tcW w:w="1129" w:type="dxa"/>
            <w:noWrap/>
            <w:vAlign w:val="center"/>
            <w:hideMark/>
          </w:tcPr>
          <w:p w14:paraId="3EA42C25"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GE10</w:t>
            </w:r>
          </w:p>
        </w:tc>
        <w:tc>
          <w:tcPr>
            <w:tcW w:w="5670" w:type="dxa"/>
            <w:noWrap/>
            <w:vAlign w:val="center"/>
            <w:hideMark/>
          </w:tcPr>
          <w:p w14:paraId="3B3E5152"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ET Dir, uitgezonderd TD</w:t>
            </w:r>
          </w:p>
        </w:tc>
      </w:tr>
      <w:tr w:rsidR="006C53EE" w:rsidRPr="006C53EE" w14:paraId="209280E3" w14:textId="77777777" w:rsidTr="004F100C">
        <w:trPr>
          <w:trHeight w:val="315"/>
          <w:jc w:val="center"/>
        </w:trPr>
        <w:tc>
          <w:tcPr>
            <w:tcW w:w="1129" w:type="dxa"/>
            <w:noWrap/>
            <w:vAlign w:val="center"/>
            <w:hideMark/>
          </w:tcPr>
          <w:p w14:paraId="23C2FBB2"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GE11</w:t>
            </w:r>
          </w:p>
        </w:tc>
        <w:tc>
          <w:tcPr>
            <w:tcW w:w="5670" w:type="dxa"/>
            <w:noWrap/>
            <w:vAlign w:val="center"/>
            <w:hideMark/>
          </w:tcPr>
          <w:p w14:paraId="0A3EA6D2"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 xml:space="preserve">ET DDB  </w:t>
            </w:r>
          </w:p>
        </w:tc>
      </w:tr>
      <w:tr w:rsidR="006C53EE" w:rsidRPr="006C53EE" w14:paraId="2E087FB1" w14:textId="77777777" w:rsidTr="004F100C">
        <w:trPr>
          <w:trHeight w:val="315"/>
          <w:jc w:val="center"/>
        </w:trPr>
        <w:tc>
          <w:tcPr>
            <w:tcW w:w="1129" w:type="dxa"/>
            <w:noWrap/>
            <w:vAlign w:val="center"/>
            <w:hideMark/>
          </w:tcPr>
          <w:p w14:paraId="2F673997"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GE12</w:t>
            </w:r>
          </w:p>
        </w:tc>
        <w:tc>
          <w:tcPr>
            <w:tcW w:w="5670" w:type="dxa"/>
            <w:noWrap/>
            <w:vAlign w:val="center"/>
            <w:hideMark/>
          </w:tcPr>
          <w:p w14:paraId="26192761"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 xml:space="preserve">ET SURB </w:t>
            </w:r>
          </w:p>
        </w:tc>
      </w:tr>
      <w:tr w:rsidR="006C53EE" w:rsidRPr="006C53EE" w14:paraId="7C977B0E" w14:textId="77777777" w:rsidTr="004F100C">
        <w:trPr>
          <w:trHeight w:val="482"/>
          <w:jc w:val="center"/>
        </w:trPr>
        <w:tc>
          <w:tcPr>
            <w:tcW w:w="1129" w:type="dxa"/>
            <w:noWrap/>
            <w:vAlign w:val="center"/>
            <w:hideMark/>
          </w:tcPr>
          <w:p w14:paraId="17177FC5"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GE13</w:t>
            </w:r>
          </w:p>
        </w:tc>
        <w:tc>
          <w:tcPr>
            <w:tcW w:w="5670" w:type="dxa"/>
            <w:noWrap/>
            <w:vAlign w:val="center"/>
            <w:hideMark/>
          </w:tcPr>
          <w:p w14:paraId="7B8D7391"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 xml:space="preserve">ET TBS </w:t>
            </w:r>
          </w:p>
        </w:tc>
      </w:tr>
      <w:tr w:rsidR="006C53EE" w:rsidRPr="006C53EE" w14:paraId="0EEFEA6B" w14:textId="77777777" w:rsidTr="004F100C">
        <w:trPr>
          <w:trHeight w:val="315"/>
          <w:jc w:val="center"/>
        </w:trPr>
        <w:tc>
          <w:tcPr>
            <w:tcW w:w="1129" w:type="dxa"/>
            <w:noWrap/>
            <w:vAlign w:val="center"/>
          </w:tcPr>
          <w:p w14:paraId="5A58D22D"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GE14</w:t>
            </w:r>
            <w:r w:rsidRPr="006C53EE">
              <w:rPr>
                <w:rFonts w:ascii="Arial" w:hAnsi="Arial" w:cs="Arial"/>
                <w:color w:val="000000"/>
                <w:sz w:val="20"/>
                <w:szCs w:val="20"/>
                <w:lang w:val="nl-BE" w:eastAsia="en-GB"/>
              </w:rPr>
              <w:tab/>
            </w:r>
          </w:p>
        </w:tc>
        <w:tc>
          <w:tcPr>
            <w:tcW w:w="5670" w:type="dxa"/>
            <w:noWrap/>
            <w:vAlign w:val="center"/>
          </w:tcPr>
          <w:p w14:paraId="1C83FF90"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Transitiehuis</w:t>
            </w:r>
          </w:p>
        </w:tc>
      </w:tr>
      <w:tr w:rsidR="006C53EE" w:rsidRPr="006C53EE" w14:paraId="7C4B1087" w14:textId="77777777" w:rsidTr="004F100C">
        <w:trPr>
          <w:trHeight w:val="315"/>
          <w:jc w:val="center"/>
        </w:trPr>
        <w:tc>
          <w:tcPr>
            <w:tcW w:w="1129" w:type="dxa"/>
            <w:noWrap/>
          </w:tcPr>
          <w:p w14:paraId="2500B9B4"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GE15</w:t>
            </w:r>
          </w:p>
        </w:tc>
        <w:tc>
          <w:tcPr>
            <w:tcW w:w="5670" w:type="dxa"/>
            <w:noWrap/>
          </w:tcPr>
          <w:p w14:paraId="27E0F606"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Elektronisch toezicht toegestaan door de strafuitvoeringsrechter</w:t>
            </w:r>
          </w:p>
        </w:tc>
      </w:tr>
      <w:tr w:rsidR="006C53EE" w:rsidRPr="006C53EE" w14:paraId="1B9514F2" w14:textId="77777777" w:rsidTr="004F100C">
        <w:trPr>
          <w:trHeight w:val="315"/>
          <w:jc w:val="center"/>
        </w:trPr>
        <w:tc>
          <w:tcPr>
            <w:tcW w:w="1129" w:type="dxa"/>
            <w:noWrap/>
          </w:tcPr>
          <w:p w14:paraId="66C60EC4"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GE16</w:t>
            </w:r>
          </w:p>
        </w:tc>
        <w:tc>
          <w:tcPr>
            <w:tcW w:w="5670" w:type="dxa"/>
            <w:noWrap/>
          </w:tcPr>
          <w:p w14:paraId="57315BA1"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 xml:space="preserve">Beperkte hechtenis toegestaan door de strafuitvoeringsrechter </w:t>
            </w:r>
          </w:p>
        </w:tc>
      </w:tr>
      <w:tr w:rsidR="006C53EE" w:rsidRPr="006C53EE" w14:paraId="6ED099AB" w14:textId="77777777" w:rsidTr="004F100C">
        <w:trPr>
          <w:trHeight w:val="315"/>
          <w:jc w:val="center"/>
        </w:trPr>
        <w:tc>
          <w:tcPr>
            <w:tcW w:w="1129" w:type="dxa"/>
            <w:noWrap/>
          </w:tcPr>
          <w:p w14:paraId="41513924"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GE 17</w:t>
            </w:r>
          </w:p>
        </w:tc>
        <w:tc>
          <w:tcPr>
            <w:tcW w:w="5670" w:type="dxa"/>
            <w:noWrap/>
          </w:tcPr>
          <w:p w14:paraId="640A00E1"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Voorwaardelijke invrijheidstelling</w:t>
            </w:r>
          </w:p>
        </w:tc>
      </w:tr>
      <w:tr w:rsidR="006C53EE" w:rsidRPr="006C53EE" w14:paraId="432F4922" w14:textId="77777777" w:rsidTr="004F100C">
        <w:trPr>
          <w:trHeight w:val="315"/>
          <w:jc w:val="center"/>
        </w:trPr>
        <w:tc>
          <w:tcPr>
            <w:tcW w:w="1129" w:type="dxa"/>
            <w:noWrap/>
          </w:tcPr>
          <w:p w14:paraId="53A41E78"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lastRenderedPageBreak/>
              <w:t>GE 18</w:t>
            </w:r>
          </w:p>
        </w:tc>
        <w:tc>
          <w:tcPr>
            <w:tcW w:w="5670" w:type="dxa"/>
            <w:noWrap/>
          </w:tcPr>
          <w:p w14:paraId="5A31CA6B" w14:textId="77777777" w:rsidR="006C53EE" w:rsidRPr="006C53EE" w:rsidRDefault="006C53EE" w:rsidP="004F100C">
            <w:pPr>
              <w:rPr>
                <w:rFonts w:ascii="Arial" w:hAnsi="Arial" w:cs="Arial"/>
                <w:color w:val="000000"/>
                <w:sz w:val="20"/>
                <w:szCs w:val="20"/>
                <w:lang w:val="nl-BE" w:eastAsia="en-GB"/>
              </w:rPr>
            </w:pPr>
            <w:r w:rsidRPr="006C53EE">
              <w:rPr>
                <w:rFonts w:ascii="Arial" w:hAnsi="Arial" w:cs="Arial"/>
                <w:color w:val="000000"/>
                <w:sz w:val="20"/>
                <w:szCs w:val="20"/>
                <w:lang w:val="nl-BE" w:eastAsia="en-GB"/>
              </w:rPr>
              <w:t>Voorlopige invrijheidstelling met het oog op verwijdering</w:t>
            </w:r>
          </w:p>
        </w:tc>
      </w:tr>
      <w:tr w:rsidR="006C53EE" w:rsidRPr="006C53EE" w14:paraId="00603F1F" w14:textId="77777777" w:rsidTr="004F100C">
        <w:trPr>
          <w:trHeight w:val="315"/>
          <w:jc w:val="center"/>
        </w:trPr>
        <w:tc>
          <w:tcPr>
            <w:tcW w:w="1129" w:type="dxa"/>
            <w:noWrap/>
          </w:tcPr>
          <w:p w14:paraId="0815642A" w14:textId="77777777" w:rsidR="006C53EE" w:rsidRPr="006C53EE" w:rsidRDefault="006C53EE" w:rsidP="00D5003B">
            <w:pPr>
              <w:spacing w:after="0"/>
              <w:rPr>
                <w:rFonts w:ascii="Arial" w:hAnsi="Arial" w:cs="Arial"/>
                <w:color w:val="000000"/>
                <w:sz w:val="20"/>
                <w:szCs w:val="20"/>
                <w:lang w:val="nl-BE" w:eastAsia="en-GB"/>
              </w:rPr>
            </w:pPr>
            <w:r w:rsidRPr="006C53EE">
              <w:rPr>
                <w:rFonts w:ascii="Arial" w:hAnsi="Arial" w:cs="Arial"/>
                <w:color w:val="000000"/>
                <w:sz w:val="20"/>
                <w:szCs w:val="20"/>
                <w:lang w:val="nl-BE" w:eastAsia="en-GB"/>
              </w:rPr>
              <w:t>GE 19</w:t>
            </w:r>
          </w:p>
        </w:tc>
        <w:tc>
          <w:tcPr>
            <w:tcW w:w="5670" w:type="dxa"/>
            <w:noWrap/>
          </w:tcPr>
          <w:p w14:paraId="37B04552" w14:textId="77777777" w:rsidR="006C53EE" w:rsidRPr="006C53EE" w:rsidRDefault="006C53EE" w:rsidP="00D5003B">
            <w:pPr>
              <w:spacing w:after="0"/>
              <w:rPr>
                <w:rFonts w:ascii="Arial" w:hAnsi="Arial" w:cs="Arial"/>
                <w:color w:val="000000"/>
                <w:sz w:val="20"/>
                <w:szCs w:val="20"/>
                <w:lang w:val="nl-BE" w:eastAsia="en-GB"/>
              </w:rPr>
            </w:pPr>
            <w:r w:rsidRPr="006C53EE">
              <w:rPr>
                <w:rFonts w:ascii="Arial" w:hAnsi="Arial" w:cs="Arial"/>
                <w:color w:val="000000"/>
                <w:sz w:val="20"/>
                <w:szCs w:val="20"/>
                <w:lang w:val="nl-BE" w:eastAsia="en-GB"/>
              </w:rPr>
              <w:t>Vervroegde invrijheidstelling “overbevolking” Wet 04/08/2025</w:t>
            </w:r>
          </w:p>
        </w:tc>
      </w:tr>
    </w:tbl>
    <w:p w14:paraId="0762440F" w14:textId="77777777" w:rsidR="006C53EE" w:rsidRPr="006C53EE" w:rsidRDefault="006C53EE" w:rsidP="00D5003B">
      <w:pPr>
        <w:spacing w:after="0" w:line="276" w:lineRule="auto"/>
        <w:rPr>
          <w:rFonts w:ascii="Arial" w:eastAsia="Calibri" w:hAnsi="Arial" w:cs="Arial"/>
          <w:sz w:val="20"/>
          <w:szCs w:val="20"/>
          <w:lang w:val="nl-BE"/>
        </w:rPr>
      </w:pPr>
    </w:p>
    <w:p w14:paraId="3E1B239C" w14:textId="77777777" w:rsidR="00D5003B" w:rsidRDefault="006C53EE" w:rsidP="00D5003B">
      <w:pPr>
        <w:spacing w:after="0" w:line="276" w:lineRule="auto"/>
        <w:rPr>
          <w:rFonts w:ascii="Arial" w:eastAsia="Calibri" w:hAnsi="Arial" w:cs="Arial"/>
          <w:sz w:val="20"/>
          <w:szCs w:val="20"/>
          <w:lang w:val="nl-BE"/>
        </w:rPr>
      </w:pPr>
      <w:r w:rsidRPr="006C53EE">
        <w:rPr>
          <w:rFonts w:ascii="Arial" w:eastAsia="Calibri" w:hAnsi="Arial" w:cs="Arial"/>
          <w:sz w:val="20"/>
          <w:szCs w:val="20"/>
          <w:lang w:val="nl-BE"/>
        </w:rPr>
        <w:t>Zie bijlage 4 voor de lijst met codes.</w:t>
      </w:r>
    </w:p>
    <w:p w14:paraId="37265D0E" w14:textId="77777777" w:rsidR="00D5003B" w:rsidRDefault="00D5003B" w:rsidP="00D5003B">
      <w:pPr>
        <w:spacing w:after="0" w:line="276" w:lineRule="auto"/>
        <w:rPr>
          <w:rFonts w:ascii="Arial" w:eastAsia="Calibri" w:hAnsi="Arial" w:cs="Arial"/>
          <w:b/>
          <w:bCs/>
          <w:sz w:val="20"/>
          <w:szCs w:val="20"/>
          <w:u w:val="single"/>
          <w:lang w:val="nl-BE"/>
        </w:rPr>
      </w:pPr>
    </w:p>
    <w:p w14:paraId="3B9AF582" w14:textId="42D9C34E" w:rsidR="006C53EE" w:rsidRPr="006C53EE" w:rsidRDefault="006C53EE" w:rsidP="00D5003B">
      <w:pPr>
        <w:spacing w:after="0" w:line="276" w:lineRule="auto"/>
        <w:rPr>
          <w:rFonts w:ascii="Arial" w:eastAsia="Calibri" w:hAnsi="Arial" w:cs="Arial"/>
          <w:sz w:val="20"/>
          <w:szCs w:val="20"/>
          <w:lang w:val="nl-BE"/>
        </w:rPr>
      </w:pPr>
      <w:r w:rsidRPr="006C53EE">
        <w:rPr>
          <w:rFonts w:ascii="Arial" w:eastAsia="Calibri" w:hAnsi="Arial" w:cs="Arial"/>
          <w:b/>
          <w:bCs/>
          <w:sz w:val="20"/>
          <w:szCs w:val="20"/>
          <w:u w:val="single"/>
          <w:lang w:val="nl-BE"/>
        </w:rPr>
        <w:t>Datum regime</w:t>
      </w:r>
    </w:p>
    <w:p w14:paraId="42C95FF5"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De datum waarop het huidige opsluitingsregime voor de betrokken gedetineerde startte.</w:t>
      </w:r>
    </w:p>
    <w:p w14:paraId="42730AC7"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Als een geïnterneerde is opgesloten in de gevangenis en daarna wordt overgeplaatst in een FPC gaat deze overplaatsing samen met een vrijlating. De bewijsstukken voor geïnterneerde in een FPC worden beschreven in deel 4.</w:t>
      </w:r>
    </w:p>
    <w:p w14:paraId="5EB58CB2" w14:textId="4AD673AD" w:rsidR="006C53EE" w:rsidRPr="00A065E3" w:rsidRDefault="006C53EE" w:rsidP="00A065E3">
      <w:pPr>
        <w:pStyle w:val="Paragraphedeliste"/>
        <w:numPr>
          <w:ilvl w:val="2"/>
          <w:numId w:val="11"/>
        </w:numPr>
        <w:spacing w:after="200" w:line="276" w:lineRule="auto"/>
        <w:rPr>
          <w:rFonts w:ascii="Arial" w:eastAsia="Calibri" w:hAnsi="Arial" w:cs="Arial"/>
          <w:b/>
          <w:bCs/>
          <w:smallCaps/>
          <w:spacing w:val="5"/>
          <w:sz w:val="20"/>
          <w:szCs w:val="20"/>
          <w:lang w:val="nl-BE"/>
        </w:rPr>
      </w:pPr>
      <w:r w:rsidRPr="00A065E3">
        <w:rPr>
          <w:rFonts w:ascii="Arial" w:eastAsia="Calibri" w:hAnsi="Arial" w:cs="Arial"/>
          <w:b/>
          <w:bCs/>
          <w:smallCaps/>
          <w:spacing w:val="5"/>
          <w:sz w:val="20"/>
          <w:szCs w:val="20"/>
          <w:lang w:val="nl-BE"/>
        </w:rPr>
        <w:t>Informatie over vrijlating</w:t>
      </w:r>
    </w:p>
    <w:p w14:paraId="06DE97D0" w14:textId="77777777" w:rsidR="00D5003B" w:rsidRDefault="006C53EE" w:rsidP="006C53EE">
      <w:pPr>
        <w:spacing w:after="200" w:line="276" w:lineRule="auto"/>
        <w:jc w:val="both"/>
        <w:rPr>
          <w:rFonts w:ascii="Arial" w:eastAsia="Calibri" w:hAnsi="Arial" w:cs="Arial"/>
          <w:b/>
          <w:bCs/>
          <w:sz w:val="20"/>
          <w:szCs w:val="20"/>
          <w:u w:val="single"/>
          <w:lang w:val="nl-BE"/>
        </w:rPr>
      </w:pPr>
      <w:r w:rsidRPr="006C53EE">
        <w:rPr>
          <w:rFonts w:ascii="Arial" w:eastAsia="Calibri" w:hAnsi="Arial" w:cs="Arial"/>
          <w:b/>
          <w:bCs/>
          <w:sz w:val="20"/>
          <w:szCs w:val="20"/>
          <w:u w:val="single"/>
          <w:lang w:val="nl-BE"/>
        </w:rPr>
        <w:t>Inleiding</w:t>
      </w:r>
    </w:p>
    <w:p w14:paraId="323D9E65" w14:textId="1F547A25" w:rsidR="006C53EE" w:rsidRPr="00D5003B" w:rsidRDefault="006C53EE" w:rsidP="006C53EE">
      <w:pPr>
        <w:spacing w:after="200" w:line="276" w:lineRule="auto"/>
        <w:jc w:val="both"/>
        <w:rPr>
          <w:rFonts w:ascii="Arial" w:eastAsia="Calibri" w:hAnsi="Arial" w:cs="Arial"/>
          <w:b/>
          <w:bCs/>
          <w:sz w:val="20"/>
          <w:szCs w:val="20"/>
          <w:u w:val="single"/>
          <w:lang w:val="nl-BE"/>
        </w:rPr>
      </w:pPr>
      <w:r w:rsidRPr="006C53EE">
        <w:rPr>
          <w:rFonts w:ascii="Arial" w:eastAsia="Calibri" w:hAnsi="Arial" w:cs="Arial"/>
          <w:sz w:val="20"/>
          <w:szCs w:val="20"/>
          <w:lang w:val="nl-BE"/>
        </w:rPr>
        <w:t>De blok met inlichtingen over de definitieve vrijlating wordt uitsluitend meegedeeld in de stroom notifyPrisonerMouvement.</w:t>
      </w:r>
    </w:p>
    <w:p w14:paraId="00F25473" w14:textId="77777777" w:rsidR="006C53EE" w:rsidRPr="006C53EE" w:rsidRDefault="006C53EE" w:rsidP="006C53EE">
      <w:pPr>
        <w:spacing w:after="200" w:line="276" w:lineRule="auto"/>
        <w:jc w:val="both"/>
        <w:rPr>
          <w:rFonts w:ascii="Arial" w:eastAsia="Calibri" w:hAnsi="Arial" w:cs="Arial"/>
          <w:b/>
          <w:bCs/>
          <w:sz w:val="20"/>
          <w:szCs w:val="20"/>
          <w:u w:val="single"/>
          <w:lang w:val="nl-BE"/>
        </w:rPr>
      </w:pPr>
      <w:r w:rsidRPr="006C53EE">
        <w:rPr>
          <w:rFonts w:ascii="Arial" w:eastAsia="Calibri" w:hAnsi="Arial" w:cs="Arial"/>
          <w:b/>
          <w:bCs/>
          <w:sz w:val="20"/>
          <w:szCs w:val="20"/>
          <w:u w:val="single"/>
          <w:lang w:val="nl-BE"/>
        </w:rPr>
        <w:t>De velden</w:t>
      </w:r>
    </w:p>
    <w:tbl>
      <w:tblPr>
        <w:tblStyle w:val="Tabelraster1"/>
        <w:tblW w:w="9789" w:type="dxa"/>
        <w:tblLayout w:type="fixed"/>
        <w:tblLook w:val="0600" w:firstRow="0" w:lastRow="0" w:firstColumn="0" w:lastColumn="0" w:noHBand="1" w:noVBand="1"/>
      </w:tblPr>
      <w:tblGrid>
        <w:gridCol w:w="2538"/>
        <w:gridCol w:w="7251"/>
      </w:tblGrid>
      <w:tr w:rsidR="006C53EE" w:rsidRPr="006C53EE" w14:paraId="61F08DC0" w14:textId="77777777" w:rsidTr="004F100C">
        <w:trPr>
          <w:trHeight w:val="388"/>
          <w:tblHeader/>
        </w:trPr>
        <w:tc>
          <w:tcPr>
            <w:tcW w:w="2538" w:type="dxa"/>
            <w:shd w:val="clear" w:color="auto" w:fill="DAEEF3"/>
          </w:tcPr>
          <w:p w14:paraId="6B9E6564" w14:textId="77777777" w:rsidR="006C53EE" w:rsidRPr="006C53EE" w:rsidRDefault="006C53EE" w:rsidP="004F100C">
            <w:pPr>
              <w:spacing w:before="60" w:after="60"/>
              <w:jc w:val="both"/>
              <w:rPr>
                <w:rFonts w:ascii="Arial" w:hAnsi="Arial" w:cs="Arial"/>
                <w:b/>
                <w:iCs/>
                <w:lang w:val="nl-BE"/>
              </w:rPr>
            </w:pPr>
            <w:r w:rsidRPr="006C53EE">
              <w:rPr>
                <w:rFonts w:ascii="Arial" w:hAnsi="Arial" w:cs="Arial"/>
                <w:b/>
                <w:lang w:val="nl-BE"/>
              </w:rPr>
              <w:t>Functionele gegevens</w:t>
            </w:r>
          </w:p>
        </w:tc>
        <w:tc>
          <w:tcPr>
            <w:tcW w:w="7251" w:type="dxa"/>
            <w:shd w:val="clear" w:color="auto" w:fill="DAEEF3"/>
          </w:tcPr>
          <w:p w14:paraId="36A48E36" w14:textId="77777777" w:rsidR="006C53EE" w:rsidRPr="006C53EE" w:rsidRDefault="006C53EE" w:rsidP="004F100C">
            <w:pPr>
              <w:spacing w:before="60" w:after="60"/>
              <w:jc w:val="both"/>
              <w:rPr>
                <w:rFonts w:ascii="Arial" w:hAnsi="Arial" w:cs="Arial"/>
                <w:b/>
                <w:iCs/>
                <w:lang w:val="nl-BE"/>
              </w:rPr>
            </w:pPr>
            <w:r w:rsidRPr="006C53EE">
              <w:rPr>
                <w:rFonts w:ascii="Arial" w:hAnsi="Arial" w:cs="Arial"/>
                <w:b/>
                <w:lang w:val="nl-BE"/>
              </w:rPr>
              <w:t>Beschrijving</w:t>
            </w:r>
          </w:p>
        </w:tc>
      </w:tr>
      <w:tr w:rsidR="006C53EE" w:rsidRPr="006C53EE" w14:paraId="602C99EB" w14:textId="77777777" w:rsidTr="004F100C">
        <w:trPr>
          <w:trHeight w:val="361"/>
        </w:trPr>
        <w:tc>
          <w:tcPr>
            <w:tcW w:w="2538" w:type="dxa"/>
          </w:tcPr>
          <w:p w14:paraId="647ADA4F" w14:textId="77777777" w:rsidR="006C53EE" w:rsidRPr="006C53EE" w:rsidRDefault="006C53EE" w:rsidP="004F100C">
            <w:pPr>
              <w:spacing w:before="60" w:after="60"/>
              <w:jc w:val="both"/>
              <w:rPr>
                <w:rFonts w:ascii="Arial" w:hAnsi="Arial" w:cs="Arial"/>
                <w:b/>
                <w:lang w:val="nl-BE"/>
              </w:rPr>
            </w:pPr>
            <w:r w:rsidRPr="006C53EE">
              <w:rPr>
                <w:rFonts w:ascii="Arial" w:hAnsi="Arial" w:cs="Arial"/>
                <w:lang w:val="nl-BE"/>
              </w:rPr>
              <w:t>Datum vrijlating</w:t>
            </w:r>
          </w:p>
        </w:tc>
        <w:tc>
          <w:tcPr>
            <w:tcW w:w="7251" w:type="dxa"/>
          </w:tcPr>
          <w:p w14:paraId="5816078D" w14:textId="77777777" w:rsidR="006C53EE" w:rsidRPr="006C53EE" w:rsidRDefault="006C53EE" w:rsidP="004F100C">
            <w:pPr>
              <w:spacing w:before="60" w:after="60"/>
              <w:jc w:val="both"/>
              <w:rPr>
                <w:rFonts w:ascii="Arial" w:hAnsi="Arial" w:cs="Arial"/>
                <w:b/>
                <w:lang w:val="nl-BE"/>
              </w:rPr>
            </w:pPr>
            <w:r w:rsidRPr="006C53EE">
              <w:rPr>
                <w:rFonts w:ascii="Arial" w:hAnsi="Arial" w:cs="Arial"/>
                <w:lang w:val="nl-BE"/>
              </w:rPr>
              <w:t>Datum van "definitieve" vrijlating.</w:t>
            </w:r>
          </w:p>
        </w:tc>
      </w:tr>
      <w:tr w:rsidR="006C53EE" w:rsidRPr="006C53EE" w14:paraId="28F75FA6" w14:textId="77777777" w:rsidTr="004F100C">
        <w:trPr>
          <w:trHeight w:val="468"/>
        </w:trPr>
        <w:tc>
          <w:tcPr>
            <w:tcW w:w="2538" w:type="dxa"/>
          </w:tcPr>
          <w:p w14:paraId="2A19A337"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Reden vrijlating</w:t>
            </w:r>
          </w:p>
        </w:tc>
        <w:tc>
          <w:tcPr>
            <w:tcW w:w="7251" w:type="dxa"/>
          </w:tcPr>
          <w:p w14:paraId="34973C77" w14:textId="77777777" w:rsidR="006C53EE" w:rsidRPr="006C53EE" w:rsidRDefault="006C53EE" w:rsidP="004F100C">
            <w:pPr>
              <w:spacing w:before="60" w:after="60"/>
              <w:jc w:val="both"/>
              <w:rPr>
                <w:rFonts w:ascii="Arial" w:hAnsi="Arial" w:cs="Arial"/>
                <w:lang w:val="nl-BE"/>
              </w:rPr>
            </w:pPr>
            <w:r w:rsidRPr="006C53EE">
              <w:rPr>
                <w:rFonts w:ascii="Arial" w:hAnsi="Arial" w:cs="Arial"/>
                <w:lang w:val="nl-BE"/>
              </w:rPr>
              <w:t>Reden van de vrijlating.</w:t>
            </w:r>
          </w:p>
        </w:tc>
      </w:tr>
    </w:tbl>
    <w:p w14:paraId="3D6077E3" w14:textId="2472CD26" w:rsidR="00A065E3" w:rsidRDefault="00A065E3" w:rsidP="006C53EE">
      <w:pPr>
        <w:spacing w:after="200" w:line="276" w:lineRule="auto"/>
        <w:rPr>
          <w:rFonts w:ascii="Arial" w:eastAsia="Calibri" w:hAnsi="Arial" w:cs="Arial"/>
          <w:b/>
          <w:bCs/>
          <w:sz w:val="20"/>
          <w:szCs w:val="20"/>
          <w:u w:val="single"/>
          <w:lang w:val="nl-BE"/>
        </w:rPr>
      </w:pPr>
    </w:p>
    <w:p w14:paraId="351D228C" w14:textId="1DB17EF6" w:rsidR="006C53EE" w:rsidRPr="006C53EE" w:rsidRDefault="006C53EE" w:rsidP="006C53EE">
      <w:pPr>
        <w:spacing w:after="200" w:line="276" w:lineRule="auto"/>
        <w:rPr>
          <w:rFonts w:ascii="Arial" w:eastAsia="Calibri" w:hAnsi="Arial" w:cs="Arial"/>
          <w:b/>
          <w:bCs/>
          <w:sz w:val="20"/>
          <w:szCs w:val="20"/>
          <w:u w:val="single"/>
          <w:lang w:val="nl-BE"/>
        </w:rPr>
      </w:pPr>
      <w:r w:rsidRPr="006C53EE">
        <w:rPr>
          <w:rFonts w:ascii="Arial" w:eastAsia="Calibri" w:hAnsi="Arial" w:cs="Arial"/>
          <w:b/>
          <w:bCs/>
          <w:sz w:val="20"/>
          <w:szCs w:val="20"/>
          <w:u w:val="single"/>
          <w:lang w:val="nl-BE"/>
        </w:rPr>
        <w:t>Datum vrijlating</w:t>
      </w:r>
    </w:p>
    <w:p w14:paraId="39C31406" w14:textId="77777777" w:rsidR="006C53EE" w:rsidRPr="006C53EE" w:rsidRDefault="006C53EE" w:rsidP="00A065E3">
      <w:pPr>
        <w:spacing w:after="0" w:line="276" w:lineRule="auto"/>
        <w:rPr>
          <w:rFonts w:ascii="Arial" w:eastAsia="Calibri" w:hAnsi="Arial" w:cs="Arial"/>
          <w:sz w:val="20"/>
          <w:szCs w:val="20"/>
          <w:lang w:val="nl-BE"/>
        </w:rPr>
      </w:pPr>
      <w:r w:rsidRPr="006C53EE">
        <w:rPr>
          <w:rFonts w:ascii="Arial" w:eastAsia="Calibri" w:hAnsi="Arial" w:cs="Arial"/>
          <w:sz w:val="20"/>
          <w:szCs w:val="20"/>
          <w:lang w:val="nl-BE"/>
        </w:rPr>
        <w:t xml:space="preserve">Datum vrijlating is de datum van "definitieve" vrijlating. </w:t>
      </w:r>
    </w:p>
    <w:p w14:paraId="0BE408BE" w14:textId="77777777" w:rsidR="006C53EE" w:rsidRPr="006C53EE" w:rsidRDefault="006C53EE" w:rsidP="00A065E3">
      <w:pPr>
        <w:spacing w:after="0" w:line="276" w:lineRule="auto"/>
        <w:rPr>
          <w:rFonts w:ascii="Arial" w:eastAsia="Calibri" w:hAnsi="Arial" w:cs="Arial"/>
          <w:sz w:val="20"/>
          <w:szCs w:val="20"/>
          <w:lang w:val="nl-BE"/>
        </w:rPr>
      </w:pPr>
      <w:r w:rsidRPr="006C53EE">
        <w:rPr>
          <w:rFonts w:ascii="Arial" w:eastAsia="Calibri" w:hAnsi="Arial" w:cs="Arial"/>
          <w:sz w:val="20"/>
          <w:szCs w:val="20"/>
          <w:lang w:val="nl-BE"/>
        </w:rPr>
        <w:t>Reden van de vrijlating bv. "vrijlating na de volledige straf te hebben uitgezeten".</w:t>
      </w:r>
    </w:p>
    <w:p w14:paraId="46301D57" w14:textId="77777777" w:rsidR="006C53EE" w:rsidRPr="006C53EE" w:rsidRDefault="006C53EE" w:rsidP="006C53EE">
      <w:pPr>
        <w:spacing w:after="200" w:line="276" w:lineRule="auto"/>
        <w:rPr>
          <w:rFonts w:ascii="Arial" w:eastAsia="Calibri" w:hAnsi="Arial" w:cs="Arial"/>
          <w:b/>
          <w:bCs/>
          <w:sz w:val="20"/>
          <w:szCs w:val="20"/>
          <w:u w:val="single"/>
          <w:lang w:val="nl-BE"/>
        </w:rPr>
      </w:pPr>
      <w:r w:rsidRPr="006C53EE">
        <w:rPr>
          <w:rFonts w:ascii="Arial" w:eastAsia="Calibri" w:hAnsi="Arial" w:cs="Arial"/>
          <w:b/>
          <w:bCs/>
          <w:sz w:val="20"/>
          <w:szCs w:val="20"/>
          <w:u w:val="single"/>
          <w:lang w:val="nl-BE"/>
        </w:rPr>
        <w:t>Reden vrijlating</w:t>
      </w:r>
    </w:p>
    <w:p w14:paraId="10ABF47A" w14:textId="2625CB1F" w:rsidR="006C53EE" w:rsidRPr="006C53EE" w:rsidRDefault="006C53EE" w:rsidP="006C53EE">
      <w:pPr>
        <w:spacing w:after="200" w:line="276" w:lineRule="auto"/>
        <w:rPr>
          <w:rFonts w:ascii="Arial" w:eastAsia="Calibri" w:hAnsi="Arial" w:cs="Arial"/>
          <w:sz w:val="20"/>
          <w:szCs w:val="20"/>
          <w:lang w:val="nl-BE"/>
        </w:rPr>
      </w:pPr>
      <w:r w:rsidRPr="006C53EE">
        <w:rPr>
          <w:rFonts w:ascii="Arial" w:eastAsia="Calibri" w:hAnsi="Arial" w:cs="Arial"/>
          <w:sz w:val="20"/>
          <w:szCs w:val="20"/>
          <w:lang w:val="nl-BE"/>
        </w:rPr>
        <w:t>Mogelijke waarden: zie bijlage 5 - lijst met de codes "reden van de vrijlating".</w:t>
      </w:r>
    </w:p>
    <w:p w14:paraId="2FCE9A07" w14:textId="77777777" w:rsidR="006C53EE" w:rsidRPr="006C53EE" w:rsidRDefault="006C53EE" w:rsidP="00A065E3">
      <w:pPr>
        <w:numPr>
          <w:ilvl w:val="1"/>
          <w:numId w:val="11"/>
        </w:numPr>
        <w:spacing w:after="200" w:line="276" w:lineRule="auto"/>
        <w:ind w:left="785"/>
        <w:contextualSpacing/>
        <w:rPr>
          <w:rFonts w:ascii="Arial" w:eastAsia="Calibri" w:hAnsi="Arial" w:cs="Arial"/>
          <w:b/>
          <w:bCs/>
          <w:smallCaps/>
          <w:color w:val="4F81BD"/>
          <w:spacing w:val="5"/>
          <w:sz w:val="20"/>
          <w:szCs w:val="20"/>
          <w:lang w:val="nl-BE"/>
        </w:rPr>
      </w:pPr>
      <w:r w:rsidRPr="006C53EE">
        <w:rPr>
          <w:rFonts w:ascii="Arial" w:eastAsia="Calibri" w:hAnsi="Arial" w:cs="Arial"/>
          <w:b/>
          <w:bCs/>
          <w:smallCaps/>
          <w:color w:val="4F81BD"/>
          <w:spacing w:val="5"/>
          <w:sz w:val="20"/>
          <w:szCs w:val="20"/>
          <w:lang w:val="nl-BE"/>
        </w:rPr>
        <w:t>Papieren bewijsstukken voor gedetineerden</w:t>
      </w:r>
      <w:r w:rsidRPr="006C53EE">
        <w:rPr>
          <w:rFonts w:ascii="Arial" w:eastAsia="Calibri" w:hAnsi="Arial" w:cs="Arial"/>
          <w:b/>
          <w:bCs/>
          <w:smallCaps/>
          <w:color w:val="4F81BD"/>
          <w:spacing w:val="5"/>
          <w:sz w:val="20"/>
          <w:szCs w:val="20"/>
          <w:lang w:val="nl-BE"/>
        </w:rPr>
        <w:br/>
      </w:r>
    </w:p>
    <w:p w14:paraId="0AA94616" w14:textId="36BEDCC3" w:rsidR="00A065E3" w:rsidRPr="006C53EE" w:rsidRDefault="006C53EE" w:rsidP="006C53EE">
      <w:pPr>
        <w:jc w:val="both"/>
        <w:rPr>
          <w:rFonts w:ascii="Arial" w:hAnsi="Arial" w:cs="Arial"/>
          <w:sz w:val="20"/>
          <w:szCs w:val="20"/>
          <w:lang w:val="nl-NL"/>
        </w:rPr>
      </w:pPr>
      <w:r w:rsidRPr="006C53EE">
        <w:rPr>
          <w:rFonts w:ascii="Arial" w:hAnsi="Arial" w:cs="Arial"/>
          <w:sz w:val="20"/>
          <w:szCs w:val="20"/>
          <w:lang w:val="nl-NL"/>
        </w:rPr>
        <w:t xml:space="preserve">De V.I. krijgen ook </w:t>
      </w:r>
      <w:r w:rsidRPr="006C53EE">
        <w:rPr>
          <w:rFonts w:ascii="Arial" w:eastAsia="Calibri" w:hAnsi="Arial" w:cs="Arial"/>
          <w:sz w:val="20"/>
          <w:szCs w:val="20"/>
          <w:lang w:val="nl-BE"/>
        </w:rPr>
        <w:t xml:space="preserve">papieren detentieattesten. Deze </w:t>
      </w:r>
      <w:r w:rsidRPr="006C53EE">
        <w:rPr>
          <w:rFonts w:ascii="Arial" w:hAnsi="Arial" w:cs="Arial"/>
          <w:sz w:val="20"/>
          <w:szCs w:val="20"/>
          <w:lang w:val="nl-NL"/>
        </w:rPr>
        <w:t>papieren attesten worden ook nog opgemaakt voor periodes in 2023. De gedetineerden krijgen bij vrijlating verschillende papieren attesten mee voor verschillende sectoren. Dat deze bij de VI kunnen toekomen, is niet te vermijden. Het is de griffie die papieren attesten opmaakt.</w:t>
      </w:r>
    </w:p>
    <w:p w14:paraId="5ED1FB9E" w14:textId="7C4A2DC2" w:rsidR="00A065E3" w:rsidRPr="00A065E3" w:rsidRDefault="006C53EE" w:rsidP="00A065E3">
      <w:pPr>
        <w:pStyle w:val="Paragraphedeliste"/>
        <w:numPr>
          <w:ilvl w:val="0"/>
          <w:numId w:val="1"/>
        </w:numPr>
        <w:spacing w:after="200" w:line="276" w:lineRule="auto"/>
        <w:rPr>
          <w:rFonts w:ascii="Arial" w:eastAsia="Calibri" w:hAnsi="Arial" w:cs="Arial"/>
          <w:b/>
          <w:bCs/>
          <w:sz w:val="20"/>
          <w:szCs w:val="20"/>
          <w:lang w:val="nl-BE"/>
        </w:rPr>
      </w:pPr>
      <w:r w:rsidRPr="00A065E3">
        <w:rPr>
          <w:rFonts w:ascii="Arial" w:eastAsia="Calibri" w:hAnsi="Arial" w:cs="Arial"/>
          <w:b/>
          <w:bCs/>
          <w:sz w:val="20"/>
          <w:szCs w:val="20"/>
          <w:lang w:val="nl-BE"/>
        </w:rPr>
        <w:t>Bewijsstukken voor geplaatste geïnterneerden</w:t>
      </w:r>
    </w:p>
    <w:p w14:paraId="36DDE109" w14:textId="04AD16DC" w:rsidR="006C53EE" w:rsidRPr="00A065E3" w:rsidRDefault="006C53EE" w:rsidP="00A065E3">
      <w:pPr>
        <w:pStyle w:val="Paragraphedeliste"/>
        <w:numPr>
          <w:ilvl w:val="1"/>
          <w:numId w:val="12"/>
        </w:numPr>
        <w:spacing w:after="200" w:line="276" w:lineRule="auto"/>
        <w:ind w:left="709"/>
        <w:rPr>
          <w:rFonts w:ascii="Arial" w:eastAsia="Calibri" w:hAnsi="Arial" w:cs="Arial"/>
          <w:b/>
          <w:bCs/>
          <w:smallCaps/>
          <w:color w:val="4F81BD"/>
          <w:spacing w:val="5"/>
          <w:sz w:val="20"/>
          <w:szCs w:val="20"/>
          <w:lang w:val="nl-BE"/>
        </w:rPr>
      </w:pPr>
      <w:r w:rsidRPr="00A065E3">
        <w:rPr>
          <w:rFonts w:ascii="Arial" w:eastAsia="Calibri" w:hAnsi="Arial" w:cs="Arial"/>
          <w:b/>
          <w:bCs/>
          <w:smallCaps/>
          <w:color w:val="4F81BD"/>
          <w:spacing w:val="5"/>
          <w:sz w:val="20"/>
          <w:szCs w:val="20"/>
          <w:lang w:val="nl-BE"/>
        </w:rPr>
        <w:t>Situaties</w:t>
      </w:r>
    </w:p>
    <w:p w14:paraId="790EF44D"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Zoals gesteld in de inleiding vormen de 2 SIDIS detentiefluxen het bewijs voor het merendeel van de gedetineerden binnen de VGVU. In 2023 gelden er nog 2 uitzonderingen, namelijk voor de sectoren verzekerbaarheid en gezondheidszorg zijn er nog andere (papieren) attesten voor de geplaatste geïnterneerden (in een FPC en een zorginstelling).</w:t>
      </w:r>
    </w:p>
    <w:p w14:paraId="3A1EE8E3" w14:textId="0E491C7F" w:rsidR="006C53EE" w:rsidRDefault="006C53EE" w:rsidP="00A065E3">
      <w:pPr>
        <w:numPr>
          <w:ilvl w:val="1"/>
          <w:numId w:val="12"/>
        </w:numPr>
        <w:spacing w:after="200" w:line="276" w:lineRule="auto"/>
        <w:ind w:left="785"/>
        <w:contextualSpacing/>
        <w:rPr>
          <w:rFonts w:ascii="Arial" w:eastAsia="Calibri" w:hAnsi="Arial" w:cs="Arial"/>
          <w:b/>
          <w:bCs/>
          <w:smallCaps/>
          <w:color w:val="4F81BD"/>
          <w:spacing w:val="5"/>
          <w:sz w:val="20"/>
          <w:szCs w:val="20"/>
          <w:lang w:val="nl-BE"/>
        </w:rPr>
      </w:pPr>
      <w:r w:rsidRPr="006C53EE">
        <w:rPr>
          <w:rFonts w:ascii="Arial" w:eastAsia="Calibri" w:hAnsi="Arial" w:cs="Arial"/>
          <w:b/>
          <w:bCs/>
          <w:smallCaps/>
          <w:color w:val="4F81BD"/>
          <w:spacing w:val="5"/>
          <w:sz w:val="20"/>
          <w:szCs w:val="20"/>
          <w:lang w:val="nl-BE"/>
        </w:rPr>
        <w:lastRenderedPageBreak/>
        <w:t>Geïnterneerden</w:t>
      </w:r>
    </w:p>
    <w:p w14:paraId="3F4CB18C" w14:textId="77777777" w:rsidR="00A065E3" w:rsidRPr="00A065E3" w:rsidRDefault="00A065E3" w:rsidP="00A065E3">
      <w:pPr>
        <w:spacing w:after="200" w:line="276" w:lineRule="auto"/>
        <w:ind w:left="425"/>
        <w:contextualSpacing/>
        <w:rPr>
          <w:rFonts w:ascii="Arial" w:eastAsia="Calibri" w:hAnsi="Arial" w:cs="Arial"/>
          <w:b/>
          <w:bCs/>
          <w:smallCaps/>
          <w:color w:val="4F81BD"/>
          <w:spacing w:val="5"/>
          <w:sz w:val="20"/>
          <w:szCs w:val="20"/>
          <w:lang w:val="nl-BE"/>
        </w:rPr>
      </w:pPr>
    </w:p>
    <w:p w14:paraId="4ED9173E" w14:textId="77777777" w:rsidR="006C53EE" w:rsidRPr="006C53EE" w:rsidRDefault="006C53EE" w:rsidP="006C53EE">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NL"/>
        </w:rPr>
        <w:t>Er zijn 4 types geïnterneerden, deze:</w:t>
      </w:r>
    </w:p>
    <w:p w14:paraId="795D8A00" w14:textId="77777777" w:rsidR="006C53EE" w:rsidRPr="006C53EE" w:rsidRDefault="006C53EE" w:rsidP="006C53EE">
      <w:pPr>
        <w:numPr>
          <w:ilvl w:val="0"/>
          <w:numId w:val="5"/>
        </w:numPr>
        <w:spacing w:after="200" w:line="276" w:lineRule="auto"/>
        <w:contextualSpacing/>
        <w:jc w:val="both"/>
        <w:rPr>
          <w:rFonts w:ascii="Arial" w:eastAsia="Calibri" w:hAnsi="Arial" w:cs="Arial"/>
          <w:sz w:val="20"/>
          <w:szCs w:val="20"/>
          <w:lang w:val="nl-NL"/>
        </w:rPr>
      </w:pPr>
      <w:r w:rsidRPr="006C53EE">
        <w:rPr>
          <w:rFonts w:ascii="Arial" w:eastAsia="Calibri" w:hAnsi="Arial" w:cs="Arial"/>
          <w:sz w:val="20"/>
          <w:szCs w:val="20"/>
          <w:lang w:val="nl-NL"/>
        </w:rPr>
        <w:t>geplaatst in een instelling beheerd door justitie;</w:t>
      </w:r>
    </w:p>
    <w:p w14:paraId="14841218" w14:textId="77777777" w:rsidR="006C53EE" w:rsidRPr="006C53EE" w:rsidRDefault="006C53EE" w:rsidP="006C53EE">
      <w:pPr>
        <w:numPr>
          <w:ilvl w:val="0"/>
          <w:numId w:val="5"/>
        </w:numPr>
        <w:spacing w:after="200" w:line="276" w:lineRule="auto"/>
        <w:contextualSpacing/>
        <w:jc w:val="both"/>
        <w:rPr>
          <w:rFonts w:ascii="Arial" w:eastAsia="Calibri" w:hAnsi="Arial" w:cs="Arial"/>
          <w:sz w:val="20"/>
          <w:szCs w:val="20"/>
          <w:lang w:val="nl-NL"/>
        </w:rPr>
      </w:pPr>
      <w:r w:rsidRPr="006C53EE">
        <w:rPr>
          <w:rFonts w:ascii="Arial" w:eastAsia="Calibri" w:hAnsi="Arial" w:cs="Arial"/>
          <w:sz w:val="20"/>
          <w:szCs w:val="20"/>
          <w:lang w:val="nl-NL"/>
        </w:rPr>
        <w:t>geplaatst in een zorginstelling (ziekenhuis, psychiatrisch verzorgingstehuis, enz.);</w:t>
      </w:r>
    </w:p>
    <w:p w14:paraId="29B6F25F" w14:textId="77777777" w:rsidR="006C53EE" w:rsidRPr="006C53EE" w:rsidRDefault="006C53EE" w:rsidP="006C53EE">
      <w:pPr>
        <w:numPr>
          <w:ilvl w:val="0"/>
          <w:numId w:val="5"/>
        </w:numPr>
        <w:spacing w:after="200" w:line="276" w:lineRule="auto"/>
        <w:contextualSpacing/>
        <w:jc w:val="both"/>
        <w:rPr>
          <w:rFonts w:ascii="Arial" w:eastAsia="Calibri" w:hAnsi="Arial" w:cs="Arial"/>
          <w:sz w:val="20"/>
          <w:szCs w:val="20"/>
          <w:lang w:val="nl-NL"/>
        </w:rPr>
      </w:pPr>
      <w:r w:rsidRPr="006C53EE">
        <w:rPr>
          <w:rFonts w:ascii="Arial" w:eastAsia="Calibri" w:hAnsi="Arial" w:cs="Arial"/>
          <w:sz w:val="20"/>
          <w:szCs w:val="20"/>
          <w:lang w:val="nl-NL"/>
        </w:rPr>
        <w:t>geplaatst in een Forensisch Psychiatrisch Centrum (FPC).</w:t>
      </w:r>
    </w:p>
    <w:p w14:paraId="6A7CDD35" w14:textId="77777777" w:rsidR="006C53EE" w:rsidRPr="006C53EE" w:rsidRDefault="006C53EE" w:rsidP="006C53EE">
      <w:pPr>
        <w:numPr>
          <w:ilvl w:val="0"/>
          <w:numId w:val="5"/>
        </w:numPr>
        <w:spacing w:after="200" w:line="276" w:lineRule="auto"/>
        <w:contextualSpacing/>
        <w:jc w:val="both"/>
        <w:rPr>
          <w:rFonts w:ascii="Arial" w:eastAsia="Calibri" w:hAnsi="Arial" w:cs="Arial"/>
          <w:sz w:val="18"/>
          <w:szCs w:val="18"/>
          <w:lang w:val="nl-NL"/>
        </w:rPr>
      </w:pPr>
      <w:r w:rsidRPr="006C53EE">
        <w:rPr>
          <w:rFonts w:ascii="Arial" w:eastAsia="Calibri" w:hAnsi="Arial" w:cs="Arial"/>
          <w:sz w:val="20"/>
          <w:szCs w:val="20"/>
          <w:lang w:val="nl-NL"/>
        </w:rPr>
        <w:t xml:space="preserve">opgenomen in een verzorgingsinstelling onder het statuut vrij op proef </w:t>
      </w:r>
    </w:p>
    <w:p w14:paraId="533F2B05" w14:textId="77777777" w:rsidR="006C53EE" w:rsidRPr="006C53EE" w:rsidRDefault="006C53EE" w:rsidP="006C53EE">
      <w:pPr>
        <w:spacing w:after="200" w:line="276" w:lineRule="auto"/>
        <w:contextualSpacing/>
        <w:jc w:val="both"/>
        <w:rPr>
          <w:rFonts w:ascii="Arial" w:eastAsia="Calibri" w:hAnsi="Arial" w:cs="Arial"/>
          <w:sz w:val="20"/>
          <w:szCs w:val="20"/>
          <w:lang w:val="nl-NL"/>
        </w:rPr>
      </w:pPr>
    </w:p>
    <w:p w14:paraId="59D3E3F8" w14:textId="77777777" w:rsidR="00A065E3" w:rsidRDefault="006C53EE" w:rsidP="006C53EE">
      <w:pPr>
        <w:spacing w:after="200" w:line="276" w:lineRule="auto"/>
        <w:jc w:val="both"/>
        <w:rPr>
          <w:rFonts w:ascii="Arial" w:eastAsia="Calibri" w:hAnsi="Arial" w:cs="Arial"/>
          <w:sz w:val="20"/>
          <w:szCs w:val="20"/>
          <w:lang w:val="nl-NL"/>
        </w:rPr>
      </w:pPr>
      <w:r w:rsidRPr="006C53EE">
        <w:rPr>
          <w:rFonts w:ascii="Arial" w:eastAsia="Calibri" w:hAnsi="Arial" w:cs="Arial"/>
          <w:sz w:val="20"/>
          <w:szCs w:val="20"/>
          <w:lang w:val="nl-NL"/>
        </w:rPr>
        <w:t xml:space="preserve">De rechten binnen de sectoren verzekerbaarheid en gezondheidszorg zijn vanaf januari 2023 voor de eerste 2 categorieën identiek aan deze voor de gedetineerden, maar ze worden geopend op basis van een ander bewijsstuk. </w:t>
      </w:r>
    </w:p>
    <w:p w14:paraId="396246D1" w14:textId="7C440DD7" w:rsidR="006C53EE" w:rsidRPr="006C53EE" w:rsidRDefault="006C53EE" w:rsidP="006C53EE">
      <w:pPr>
        <w:spacing w:after="200" w:line="276" w:lineRule="auto"/>
        <w:jc w:val="both"/>
        <w:rPr>
          <w:rFonts w:ascii="Arial" w:eastAsia="Calibri" w:hAnsi="Arial" w:cs="Arial"/>
          <w:sz w:val="20"/>
          <w:szCs w:val="20"/>
          <w:lang w:val="nl-NL"/>
        </w:rPr>
      </w:pPr>
      <w:r w:rsidRPr="006C53EE">
        <w:rPr>
          <w:rFonts w:ascii="Arial" w:eastAsia="Calibri" w:hAnsi="Arial" w:cs="Arial"/>
          <w:sz w:val="20"/>
          <w:szCs w:val="20"/>
          <w:lang w:val="nl-NL"/>
        </w:rPr>
        <w:t xml:space="preserve">Respectievelijk is dat de detentieflux voor de eerste categorie van geïnterneerden, maar een papieren attest voor de tweede categorie namelijk de geïnterneerden geplaatst in een zorginstelling. Het Formulier kennisgeving geplaatste geïnterneerde aan V.I. dat de zorginstelling naar de V.I. stuurt voor de geïnterneerden die binnen wordt geplaatst, is opgenomen in bijlage 8 van deze omzendbrief. Het attest </w:t>
      </w:r>
      <w:r w:rsidRPr="006C53EE">
        <w:rPr>
          <w:rFonts w:ascii="Arial" w:hAnsi="Arial" w:cs="Arial"/>
          <w:sz w:val="20"/>
          <w:szCs w:val="20"/>
          <w:lang w:val="nl-BE"/>
        </w:rPr>
        <w:t>Formulier kennisgeving einde plaatsing aan V.I.</w:t>
      </w:r>
      <w:r w:rsidRPr="006C53EE">
        <w:rPr>
          <w:rFonts w:ascii="Arial" w:eastAsia="Calibri" w:hAnsi="Arial" w:cs="Arial"/>
          <w:sz w:val="20"/>
          <w:szCs w:val="20"/>
          <w:lang w:val="nl-NL"/>
        </w:rPr>
        <w:t xml:space="preserve"> bevindt zich in bijlage 9.</w:t>
      </w:r>
      <w:r w:rsidRPr="006C53EE">
        <w:rPr>
          <w:rFonts w:ascii="Arial" w:eastAsia="Calibri" w:hAnsi="Arial" w:cs="Arial"/>
          <w:sz w:val="20"/>
          <w:szCs w:val="20"/>
          <w:vertAlign w:val="superscript"/>
          <w:lang w:val="nl-NL"/>
        </w:rPr>
        <w:footnoteReference w:id="5"/>
      </w:r>
      <w:r w:rsidRPr="006C53EE">
        <w:rPr>
          <w:rFonts w:ascii="Arial" w:eastAsia="Calibri" w:hAnsi="Arial" w:cs="Arial"/>
          <w:sz w:val="20"/>
          <w:szCs w:val="20"/>
          <w:lang w:val="nl-NL"/>
        </w:rPr>
        <w:t xml:space="preserve"> </w:t>
      </w:r>
    </w:p>
    <w:p w14:paraId="0A439E44" w14:textId="77777777" w:rsidR="006C53EE" w:rsidRPr="006C53EE" w:rsidRDefault="006C53EE" w:rsidP="006C53EE">
      <w:pPr>
        <w:spacing w:after="200" w:line="276" w:lineRule="auto"/>
        <w:jc w:val="both"/>
        <w:rPr>
          <w:rFonts w:ascii="Arial" w:eastAsia="Calibri" w:hAnsi="Arial" w:cs="Arial"/>
          <w:sz w:val="20"/>
          <w:szCs w:val="20"/>
          <w:lang w:val="nl-NL"/>
        </w:rPr>
      </w:pPr>
      <w:r w:rsidRPr="006C53EE">
        <w:rPr>
          <w:rFonts w:ascii="Arial" w:eastAsia="Calibri" w:hAnsi="Arial" w:cs="Arial"/>
          <w:sz w:val="20"/>
          <w:szCs w:val="20"/>
          <w:lang w:val="nl-NL"/>
        </w:rPr>
        <w:t>De overige bepalingen met betrekking tot zorginstellingen zijn uitgewerkt in Omzendbrief OA nr. 2022/410 van 5 december 2022: Facturering van de gezondheidszorg voor een gedetineerde.</w:t>
      </w:r>
    </w:p>
    <w:p w14:paraId="5F1B3E1D" w14:textId="77777777" w:rsidR="006C53EE" w:rsidRPr="006C53EE" w:rsidRDefault="006C53EE" w:rsidP="006C53EE">
      <w:pPr>
        <w:spacing w:after="200" w:line="276" w:lineRule="auto"/>
        <w:jc w:val="both"/>
        <w:rPr>
          <w:rFonts w:ascii="Arial" w:eastAsia="Calibri" w:hAnsi="Arial" w:cs="Arial"/>
          <w:sz w:val="20"/>
          <w:szCs w:val="20"/>
          <w:lang w:val="nl-NL"/>
        </w:rPr>
      </w:pPr>
      <w:r w:rsidRPr="006C53EE">
        <w:rPr>
          <w:rFonts w:ascii="Arial" w:eastAsia="Calibri" w:hAnsi="Arial" w:cs="Arial"/>
          <w:sz w:val="20"/>
          <w:szCs w:val="20"/>
          <w:lang w:val="nl-NL"/>
        </w:rPr>
        <w:t>Voor de 3</w:t>
      </w:r>
      <w:r w:rsidRPr="006C53EE">
        <w:rPr>
          <w:rFonts w:ascii="Arial" w:eastAsia="Calibri" w:hAnsi="Arial" w:cs="Arial"/>
          <w:sz w:val="20"/>
          <w:szCs w:val="20"/>
          <w:vertAlign w:val="superscript"/>
          <w:lang w:val="nl-NL"/>
        </w:rPr>
        <w:t>de</w:t>
      </w:r>
      <w:r w:rsidRPr="006C53EE">
        <w:rPr>
          <w:rFonts w:ascii="Arial" w:eastAsia="Calibri" w:hAnsi="Arial" w:cs="Arial"/>
          <w:sz w:val="20"/>
          <w:szCs w:val="20"/>
          <w:lang w:val="nl-NL"/>
        </w:rPr>
        <w:t xml:space="preserve"> categorie geplaatste geïnterneerden, namelijk deze geplaatst in een van de 2 Forensische Psychiatrische Centra, verschillen zowel de rechten als de bewijsstukken van deze van de gedetineerden en andere geplaatste geïnterneerden. Voor deze geïnterneerden wordt de gezondheidzorg rechtstreeks betaald door het RIZIV. De V.I. ontvangen attesten van de FPC. Een voorbeeld van dit attest bevindt zich in bijlage 10.</w:t>
      </w:r>
    </w:p>
    <w:p w14:paraId="332ACD35" w14:textId="77777777" w:rsidR="006C53EE" w:rsidRPr="006C53EE" w:rsidRDefault="006C53EE" w:rsidP="006C53EE">
      <w:pPr>
        <w:spacing w:after="200" w:line="276" w:lineRule="auto"/>
        <w:jc w:val="both"/>
        <w:rPr>
          <w:rFonts w:ascii="Arial" w:eastAsia="Calibri" w:hAnsi="Arial" w:cs="Arial"/>
          <w:sz w:val="20"/>
          <w:szCs w:val="20"/>
          <w:lang w:val="nl-NL"/>
        </w:rPr>
      </w:pPr>
      <w:r w:rsidRPr="006C53EE">
        <w:rPr>
          <w:rFonts w:ascii="Arial" w:eastAsia="Calibri" w:hAnsi="Arial" w:cs="Arial"/>
          <w:sz w:val="20"/>
          <w:szCs w:val="20"/>
          <w:lang w:val="nl-NL"/>
        </w:rPr>
        <w:t>Vanaf 2023 verwerken de V.I. deze attesten. Er is geen noodzaak om de attesten die in het verleden werden ontvangen te verwerken aangezien er weinig kans bestaat dat een factuur van een FPC terechtkomt bij een V.I.</w:t>
      </w:r>
    </w:p>
    <w:p w14:paraId="0C0F2899" w14:textId="77777777" w:rsidR="006C53EE" w:rsidRPr="006C53EE" w:rsidRDefault="006C53EE" w:rsidP="006C53EE">
      <w:pPr>
        <w:spacing w:after="200" w:line="276" w:lineRule="auto"/>
        <w:jc w:val="both"/>
        <w:rPr>
          <w:rFonts w:ascii="Arial" w:hAnsi="Arial" w:cs="Arial"/>
          <w:sz w:val="20"/>
          <w:szCs w:val="20"/>
          <w:lang w:val="nl-NL"/>
        </w:rPr>
      </w:pPr>
      <w:r w:rsidRPr="006C53EE">
        <w:rPr>
          <w:rFonts w:ascii="Arial" w:eastAsia="Calibri" w:hAnsi="Arial" w:cs="Arial"/>
          <w:sz w:val="20"/>
          <w:szCs w:val="20"/>
          <w:lang w:val="nl-NL"/>
        </w:rPr>
        <w:t xml:space="preserve">Onderstaande tabel geeft een overzicht van de </w:t>
      </w:r>
      <w:r w:rsidRPr="006C53EE">
        <w:rPr>
          <w:rFonts w:ascii="Arial" w:hAnsi="Arial" w:cs="Arial"/>
          <w:sz w:val="20"/>
          <w:szCs w:val="20"/>
          <w:lang w:val="nl-NL"/>
        </w:rPr>
        <w:t>4 categorieën van geïnterneerden, de bewijsstukken die de V.I. kunnen gebruiken om de rechten binnen de VGV toe te kennen, die inlichting of deze geïnterneerden opgenomen zijn in de SIDIS-detentiefluxen en of er bijzondere maatregelen op hen van toepassing zijn binnen de VGV.</w:t>
      </w:r>
    </w:p>
    <w:tbl>
      <w:tblPr>
        <w:tblW w:w="0" w:type="auto"/>
        <w:tblCellMar>
          <w:left w:w="0" w:type="dxa"/>
          <w:right w:w="0" w:type="dxa"/>
        </w:tblCellMar>
        <w:tblLook w:val="04A0" w:firstRow="1" w:lastRow="0" w:firstColumn="1" w:lastColumn="0" w:noHBand="0" w:noVBand="1"/>
      </w:tblPr>
      <w:tblGrid>
        <w:gridCol w:w="2578"/>
        <w:gridCol w:w="2579"/>
        <w:gridCol w:w="1918"/>
        <w:gridCol w:w="2265"/>
      </w:tblGrid>
      <w:tr w:rsidR="006C53EE" w:rsidRPr="006C53EE" w14:paraId="5335B48F" w14:textId="77777777" w:rsidTr="004F100C">
        <w:trPr>
          <w:tblHeader/>
        </w:trPr>
        <w:tc>
          <w:tcPr>
            <w:tcW w:w="3116"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3C952DDB" w14:textId="77777777" w:rsidR="006C53EE" w:rsidRPr="006C53EE" w:rsidRDefault="006C53EE" w:rsidP="00D5003B">
            <w:pPr>
              <w:spacing w:after="0"/>
              <w:jc w:val="center"/>
              <w:rPr>
                <w:rFonts w:ascii="Arial" w:eastAsia="Calibri" w:hAnsi="Arial" w:cs="Arial"/>
                <w:b/>
                <w:bCs/>
                <w:sz w:val="20"/>
                <w:szCs w:val="20"/>
                <w:lang w:val="nl-BE"/>
              </w:rPr>
            </w:pPr>
            <w:r w:rsidRPr="006C53EE">
              <w:rPr>
                <w:rFonts w:ascii="Arial" w:eastAsia="Calibri" w:hAnsi="Arial" w:cs="Arial"/>
                <w:b/>
                <w:bCs/>
                <w:sz w:val="20"/>
                <w:szCs w:val="20"/>
                <w:lang w:val="nl-BE"/>
              </w:rPr>
              <w:t>Categorie</w:t>
            </w:r>
          </w:p>
        </w:tc>
        <w:tc>
          <w:tcPr>
            <w:tcW w:w="3117"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420CEDD8" w14:textId="77777777" w:rsidR="006C53EE" w:rsidRPr="006C53EE" w:rsidRDefault="006C53EE" w:rsidP="00D5003B">
            <w:pPr>
              <w:spacing w:after="0"/>
              <w:jc w:val="center"/>
              <w:rPr>
                <w:rFonts w:ascii="Arial" w:eastAsia="Calibri" w:hAnsi="Arial" w:cs="Arial"/>
                <w:b/>
                <w:bCs/>
                <w:sz w:val="20"/>
                <w:szCs w:val="20"/>
                <w:lang w:val="nl-BE"/>
              </w:rPr>
            </w:pPr>
            <w:r w:rsidRPr="006C53EE">
              <w:rPr>
                <w:rFonts w:ascii="Arial" w:eastAsia="Calibri" w:hAnsi="Arial" w:cs="Arial"/>
                <w:b/>
                <w:bCs/>
                <w:sz w:val="20"/>
                <w:szCs w:val="20"/>
                <w:lang w:val="nl-BE"/>
              </w:rPr>
              <w:t>Bewijsstuk</w:t>
            </w:r>
          </w:p>
        </w:tc>
        <w:tc>
          <w:tcPr>
            <w:tcW w:w="3117"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050D55A8" w14:textId="77777777" w:rsidR="006C53EE" w:rsidRPr="006C53EE" w:rsidRDefault="006C53EE" w:rsidP="00D5003B">
            <w:pPr>
              <w:spacing w:after="0"/>
              <w:jc w:val="center"/>
              <w:rPr>
                <w:rFonts w:ascii="Arial" w:eastAsia="Calibri" w:hAnsi="Arial" w:cs="Arial"/>
                <w:b/>
                <w:bCs/>
                <w:sz w:val="20"/>
                <w:szCs w:val="20"/>
                <w:lang w:val="nl-BE"/>
              </w:rPr>
            </w:pPr>
            <w:r w:rsidRPr="006C53EE">
              <w:rPr>
                <w:rFonts w:ascii="Arial" w:eastAsia="Calibri" w:hAnsi="Arial" w:cs="Arial"/>
                <w:b/>
                <w:bCs/>
                <w:sz w:val="20"/>
                <w:szCs w:val="20"/>
                <w:lang w:val="nl-BE"/>
              </w:rPr>
              <w:t>In flux?</w:t>
            </w:r>
          </w:p>
        </w:tc>
        <w:tc>
          <w:tcPr>
            <w:tcW w:w="3117"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6B9BCDDE" w14:textId="77777777" w:rsidR="006C53EE" w:rsidRPr="006C53EE" w:rsidRDefault="006C53EE" w:rsidP="00D5003B">
            <w:pPr>
              <w:spacing w:after="0"/>
              <w:jc w:val="center"/>
              <w:rPr>
                <w:rFonts w:ascii="Arial" w:eastAsia="Calibri" w:hAnsi="Arial" w:cs="Arial"/>
                <w:b/>
                <w:bCs/>
                <w:sz w:val="20"/>
                <w:szCs w:val="20"/>
                <w:lang w:val="nl-BE"/>
              </w:rPr>
            </w:pPr>
            <w:r w:rsidRPr="006C53EE">
              <w:rPr>
                <w:rFonts w:ascii="Arial" w:eastAsia="Calibri" w:hAnsi="Arial" w:cs="Arial"/>
                <w:b/>
                <w:bCs/>
                <w:sz w:val="20"/>
                <w:szCs w:val="20"/>
                <w:lang w:val="nl-BE"/>
              </w:rPr>
              <w:t>Bijzondere maatregelen ZIV?</w:t>
            </w:r>
          </w:p>
        </w:tc>
      </w:tr>
      <w:tr w:rsidR="006C53EE" w:rsidRPr="006C53EE" w14:paraId="36CD3ECC" w14:textId="77777777" w:rsidTr="004F100C">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5CB5FA"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Geïnterneerden geplaatst in FPC</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55BE2477"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Attest FPC en lijst FPC op 01/01/23</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A89D19A"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Neen</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43B0220"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Neen – recht op terugbetaling geschorst door VI</w:t>
            </w:r>
          </w:p>
        </w:tc>
      </w:tr>
      <w:tr w:rsidR="006C53EE" w:rsidRPr="006C53EE" w14:paraId="259730DB" w14:textId="77777777" w:rsidTr="004F100C">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EEE249"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Geïnterneerden geplaatst in verzorgingsinstelling</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396C03FB"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Papieren formulier die VI ontvangt van verzorgingsinstelling</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FE17897"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Neen</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07DC32D8"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Ja</w:t>
            </w:r>
          </w:p>
        </w:tc>
      </w:tr>
      <w:tr w:rsidR="006C53EE" w:rsidRPr="006C53EE" w14:paraId="0FC17DE5" w14:textId="77777777" w:rsidTr="004F100C">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3A17BA"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Geïnterneerden geplaatst in penitentiaire inrichting FOD Justitie</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33AD1011"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Flux</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14E1952"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Ja</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C2E1AA7"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Ja</w:t>
            </w:r>
          </w:p>
        </w:tc>
      </w:tr>
      <w:tr w:rsidR="006C53EE" w:rsidRPr="006C53EE" w14:paraId="4ED6B0CB" w14:textId="77777777" w:rsidTr="00D5003B">
        <w:trPr>
          <w:trHeight w:val="924"/>
        </w:trPr>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076C2C"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Geïnterneerden die vrij op proef zijn opgenomen in een verzorgingsinstelling</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0CD8D60"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8B5A153"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Neen</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0AFAB3F7" w14:textId="77777777" w:rsidR="006C53EE" w:rsidRPr="006C53EE" w:rsidRDefault="006C53EE" w:rsidP="00D5003B">
            <w:pPr>
              <w:spacing w:after="0"/>
              <w:jc w:val="center"/>
              <w:rPr>
                <w:rFonts w:ascii="Arial" w:eastAsia="Calibri" w:hAnsi="Arial" w:cs="Arial"/>
                <w:sz w:val="20"/>
                <w:szCs w:val="20"/>
                <w:lang w:val="nl-BE"/>
              </w:rPr>
            </w:pPr>
            <w:r w:rsidRPr="006C53EE">
              <w:rPr>
                <w:rFonts w:ascii="Arial" w:eastAsia="Calibri" w:hAnsi="Arial" w:cs="Arial"/>
                <w:sz w:val="20"/>
                <w:szCs w:val="20"/>
                <w:lang w:val="nl-BE"/>
              </w:rPr>
              <w:t>Neen – recht op terugbetaling zoals klassieke sociaal verzekerde</w:t>
            </w:r>
          </w:p>
        </w:tc>
      </w:tr>
    </w:tbl>
    <w:p w14:paraId="162F45BC" w14:textId="77777777" w:rsidR="00A065E3" w:rsidRPr="006C53EE" w:rsidRDefault="00A065E3" w:rsidP="006C53EE">
      <w:pPr>
        <w:rPr>
          <w:rFonts w:ascii="Arial" w:eastAsia="Calibri" w:hAnsi="Arial" w:cs="Arial"/>
          <w:b/>
          <w:bCs/>
          <w:lang w:val="nl-BE"/>
        </w:rPr>
      </w:pPr>
    </w:p>
    <w:p w14:paraId="184B4658" w14:textId="05B73410" w:rsidR="006C53EE" w:rsidRPr="00A065E3" w:rsidRDefault="006C53EE" w:rsidP="00A065E3">
      <w:pPr>
        <w:pStyle w:val="Paragraphedeliste"/>
        <w:numPr>
          <w:ilvl w:val="0"/>
          <w:numId w:val="1"/>
        </w:numPr>
        <w:rPr>
          <w:rFonts w:ascii="Arial" w:eastAsia="Calibri" w:hAnsi="Arial" w:cs="Arial"/>
          <w:b/>
          <w:bCs/>
          <w:sz w:val="20"/>
          <w:szCs w:val="20"/>
          <w:lang w:val="nl-BE"/>
        </w:rPr>
      </w:pPr>
      <w:r w:rsidRPr="00A065E3">
        <w:rPr>
          <w:rFonts w:ascii="Arial" w:eastAsia="Calibri" w:hAnsi="Arial" w:cs="Arial"/>
          <w:b/>
          <w:bCs/>
          <w:sz w:val="20"/>
          <w:szCs w:val="20"/>
          <w:lang w:val="nl-BE"/>
        </w:rPr>
        <w:t>Gebruik Bewijsstukken binnen de VGVU</w:t>
      </w:r>
    </w:p>
    <w:p w14:paraId="56BAF669" w14:textId="451A0EEB" w:rsidR="00A80F56" w:rsidRPr="00D5003B" w:rsidRDefault="006C53EE" w:rsidP="00D5003B">
      <w:pPr>
        <w:spacing w:after="200" w:line="276" w:lineRule="auto"/>
        <w:jc w:val="both"/>
        <w:rPr>
          <w:rFonts w:ascii="Arial" w:eastAsia="Calibri" w:hAnsi="Arial" w:cs="Arial"/>
          <w:sz w:val="20"/>
          <w:szCs w:val="20"/>
          <w:lang w:val="nl-BE"/>
        </w:rPr>
      </w:pPr>
      <w:r w:rsidRPr="006C53EE">
        <w:rPr>
          <w:rFonts w:ascii="Arial" w:eastAsia="Calibri" w:hAnsi="Arial" w:cs="Arial"/>
          <w:sz w:val="20"/>
          <w:szCs w:val="20"/>
          <w:lang w:val="nl-BE"/>
        </w:rPr>
        <w:t>Sinds 1 januari 2023 worden attesten meegedeeld in de SIDIS-detentiefluxen door de V.I. gebruikt voor het toekennen van rechten binnen de verzekerbaarheid, op gezondheidszorgen. Vanaf april 2023 worden de SIDIS-detentiefluxen door de V.I. ook gebruikt voor het toekennen van rechten op uitkeringen.</w:t>
      </w:r>
      <w:r w:rsidR="00D5003B">
        <w:rPr>
          <w:rFonts w:ascii="Arial" w:eastAsia="Calibri" w:hAnsi="Arial" w:cs="Arial"/>
          <w:sz w:val="20"/>
          <w:szCs w:val="20"/>
          <w:lang w:val="nl-BE"/>
        </w:rPr>
        <w:t xml:space="preserve"> </w:t>
      </w:r>
      <w:r w:rsidRPr="006C53EE">
        <w:rPr>
          <w:rFonts w:ascii="Arial" w:eastAsia="Calibri" w:hAnsi="Arial" w:cs="Arial"/>
          <w:sz w:val="20"/>
          <w:szCs w:val="20"/>
          <w:lang w:val="nl-BE"/>
        </w:rPr>
        <w:t>Het gebruik van de flux binnen elk van deze 3 sectoren werd uitgewerkt en bevindt zich in bijlage 6 (verzekerbaarheid en gezondheidszorg) en 11 (uitkeringen)</w:t>
      </w:r>
      <w:r w:rsidR="00D5003B">
        <w:rPr>
          <w:rFonts w:ascii="Arial" w:eastAsia="Calibri" w:hAnsi="Arial" w:cs="Arial"/>
          <w:sz w:val="20"/>
          <w:szCs w:val="20"/>
          <w:lang w:val="nl-BE"/>
        </w:rPr>
        <w:t>.</w:t>
      </w:r>
      <w:r w:rsidR="00A80F56">
        <w:rPr>
          <w:lang w:val="nl-NL"/>
        </w:rPr>
        <w:tab/>
      </w:r>
      <w:r w:rsidR="00A80F56">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sidR="00A80F56">
            <w:rPr>
              <w:rFonts w:ascii="Arial" w:hAnsi="Arial" w:cs="Arial"/>
              <w:sz w:val="18"/>
              <w:szCs w:val="18"/>
              <w:lang w:val="nl-BE"/>
            </w:rPr>
            <w:t xml:space="preserve"> </w:t>
          </w:r>
        </w:sdtContent>
      </w:sdt>
    </w:p>
    <w:p w14:paraId="3F070BAC" w14:textId="3E6907ED" w:rsidR="00A80F56" w:rsidRDefault="00D5003B" w:rsidP="00D5003B">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003E47">
        <w:rPr>
          <w:lang w:val="nl-NL"/>
        </w:rPr>
        <w:tab/>
      </w:r>
      <w:sdt>
        <w:sdtPr>
          <w:alias w:val="ondertekenaar:Handtekening"/>
          <w:tag w:val="ondertekenaar:Handtekening"/>
          <w:id w:val="-183676403"/>
          <w:showingPlcHdr/>
          <w:picture/>
        </w:sdtPr>
        <w:sdtEndPr/>
        <w:sdtContent>
          <w:r>
            <w:rPr>
              <w:noProof/>
            </w:rPr>
            <w:drawing>
              <wp:inline distT="0" distB="0" distL="0" distR="0" wp14:anchorId="7CB8F70D" wp14:editId="5309EA29">
                <wp:extent cx="1905000" cy="1905000"/>
                <wp:effectExtent l="0" t="0" r="0" b="0"/>
                <wp:docPr id="1050007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sdtContent>
      </w:sdt>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43D9F0A" w14:textId="77777777" w:rsidR="00D5003B" w:rsidRDefault="00A80F56" w:rsidP="00D5003B">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3ED81F82" w:rsidR="00FB1E96" w:rsidRPr="00D5003B" w:rsidRDefault="00C70678" w:rsidP="00D5003B">
      <w:pPr>
        <w:rPr>
          <w:rFonts w:ascii="Arial" w:hAnsi="Arial" w:cs="Arial"/>
          <w:sz w:val="18"/>
          <w:szCs w:val="18"/>
          <w:lang w:val="nl-BE"/>
        </w:rPr>
      </w:pPr>
      <w:r w:rsidRPr="0054160F">
        <w:rPr>
          <w:rFonts w:ascii="Arial" w:hAnsi="Arial" w:cs="Arial"/>
          <w:sz w:val="18"/>
          <w:szCs w:val="18"/>
          <w:lang w:val="nl-NL"/>
        </w:rPr>
        <w:t xml:space="preserve">Bijlagen : </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D5003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hyperlink r:id="rId17">
                      <w:r w:rsidR="00DC2C75">
                        <w:rPr>
                          <w:rStyle w:val="Lienhypertexte"/>
                          <w:rFonts w:ascii="Arial" w:hAnsi="Arial" w:cs="Arial"/>
                          <w:sz w:val="18"/>
                          <w:szCs w:val="18"/>
                        </w:rPr>
                        <w:t>Bijlage 1_lijstFacility.docx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162205"/>
          <w:placeholder>
            <w:docPart w:val="574F8A8B89E141A79FF87FE76A621377"/>
          </w:placeholder>
        </w:sdtPr>
        <w:sdtEndPr>
          <w:rPr>
            <w:rStyle w:val="Policepardfaut"/>
            <w:color w:val="auto"/>
            <w:u w:val="none"/>
          </w:rPr>
        </w:sdtEndPr>
        <w:sdtContent>
          <w:tr w:rsidR="00F74688" w:rsidRPr="00285AC1" w14:paraId="22710557" w14:textId="77777777" w:rsidTr="00452BF0">
            <w:trPr>
              <w:trHeight w:val="323"/>
            </w:trPr>
            <w:tc>
              <w:tcPr>
                <w:tcW w:w="5385" w:type="dxa"/>
                <w:tcBorders>
                  <w:top w:val="nil"/>
                  <w:left w:val="nil"/>
                  <w:bottom w:val="nil"/>
                  <w:right w:val="nil"/>
                </w:tcBorders>
              </w:tcPr>
              <w:p w14:paraId="70AFC6F8" w14:textId="77777777" w:rsidR="00F74688" w:rsidRPr="00285AC1" w:rsidRDefault="00D5003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904487"/>
                    <w:placeholder>
                      <w:docPart w:val="B239B9727AF4485D841274C5EE4347C9"/>
                    </w:placeholder>
                  </w:sdtPr>
                  <w:sdtEndPr>
                    <w:rPr>
                      <w:rStyle w:val="Policepardfaut"/>
                      <w:color w:val="FFFFFF" w:themeColor="background1"/>
                      <w:u w:val="none"/>
                    </w:rPr>
                  </w:sdtEndPr>
                  <w:sdtContent>
                    <w:hyperlink r:id="rId18">
                      <w:r w:rsidR="00DC2C75">
                        <w:rPr>
                          <w:rStyle w:val="Lienhypertexte"/>
                          <w:rFonts w:ascii="Arial" w:hAnsi="Arial" w:cs="Arial"/>
                          <w:sz w:val="18"/>
                          <w:szCs w:val="18"/>
                        </w:rPr>
                        <w:t>Bijlage 2_Externe statussen.docx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621148"/>
          <w:placeholder>
            <w:docPart w:val="574F8A8B89E141A79FF87FE76A621377"/>
          </w:placeholder>
        </w:sdtPr>
        <w:sdtEndPr>
          <w:rPr>
            <w:rStyle w:val="Policepardfaut"/>
            <w:color w:val="auto"/>
            <w:u w:val="none"/>
          </w:rPr>
        </w:sdtEndPr>
        <w:sdtContent>
          <w:tr w:rsidR="00F74688" w:rsidRPr="006C53EE" w14:paraId="00B3D5F4" w14:textId="77777777" w:rsidTr="00452BF0">
            <w:trPr>
              <w:trHeight w:val="323"/>
            </w:trPr>
            <w:tc>
              <w:tcPr>
                <w:tcW w:w="5385" w:type="dxa"/>
                <w:tcBorders>
                  <w:top w:val="nil"/>
                  <w:left w:val="nil"/>
                  <w:bottom w:val="nil"/>
                  <w:right w:val="nil"/>
                </w:tcBorders>
              </w:tcPr>
              <w:p w14:paraId="64E6AE26" w14:textId="77777777" w:rsidR="00F74688" w:rsidRPr="006C53EE" w:rsidRDefault="00D5003B" w:rsidP="003B2690">
                <w:pPr>
                  <w:rPr>
                    <w:rFonts w:ascii="Arial" w:hAnsi="Arial" w:cs="Arial"/>
                    <w:b/>
                    <w:bCs/>
                    <w:sz w:val="18"/>
                    <w:szCs w:val="18"/>
                    <w:lang w:val="fr-BE"/>
                  </w:rPr>
                </w:pPr>
                <w:sdt>
                  <w:sdtPr>
                    <w:rPr>
                      <w:rStyle w:val="HL"/>
                      <w:rFonts w:ascii="Arial" w:hAnsi="Arial" w:cs="Arial"/>
                      <w:sz w:val="18"/>
                      <w:szCs w:val="18"/>
                    </w:rPr>
                    <w:alias w:val="Hyperlink(ItemUrl;LinkFilename)"/>
                    <w:tag w:val="Hyperlink(ItemUrl;LinkFilename)"/>
                    <w:id w:val="777398582"/>
                    <w:placeholder>
                      <w:docPart w:val="B239B9727AF4485D841274C5EE4347C9"/>
                    </w:placeholder>
                  </w:sdtPr>
                  <w:sdtEndPr>
                    <w:rPr>
                      <w:rStyle w:val="Policepardfaut"/>
                      <w:color w:val="FFFFFF" w:themeColor="background1"/>
                      <w:u w:val="none"/>
                    </w:rPr>
                  </w:sdtEndPr>
                  <w:sdtContent>
                    <w:hyperlink r:id="rId19">
                      <w:r w:rsidR="00DC2C75" w:rsidRPr="006C53EE">
                        <w:rPr>
                          <w:rStyle w:val="Lienhypertexte"/>
                          <w:rFonts w:ascii="Arial" w:hAnsi="Arial" w:cs="Arial"/>
                          <w:sz w:val="18"/>
                          <w:szCs w:val="18"/>
                          <w:lang w:val="fr-BE"/>
                        </w:rPr>
                        <w:t>Bijlage 3_Matrix mouvements van de externe statussen.xlsx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706793"/>
          <w:placeholder>
            <w:docPart w:val="574F8A8B89E141A79FF87FE76A621377"/>
          </w:placeholder>
        </w:sdtPr>
        <w:sdtEndPr>
          <w:rPr>
            <w:rStyle w:val="Policepardfaut"/>
            <w:color w:val="auto"/>
            <w:u w:val="none"/>
          </w:rPr>
        </w:sdtEndPr>
        <w:sdtContent>
          <w:tr w:rsidR="00F74688" w:rsidRPr="00285AC1" w14:paraId="089380CD" w14:textId="77777777" w:rsidTr="00452BF0">
            <w:trPr>
              <w:trHeight w:val="323"/>
            </w:trPr>
            <w:tc>
              <w:tcPr>
                <w:tcW w:w="5385" w:type="dxa"/>
                <w:tcBorders>
                  <w:top w:val="nil"/>
                  <w:left w:val="nil"/>
                  <w:bottom w:val="nil"/>
                  <w:right w:val="nil"/>
                </w:tcBorders>
              </w:tcPr>
              <w:p w14:paraId="0E23A592" w14:textId="77777777" w:rsidR="00F74688" w:rsidRPr="00285AC1" w:rsidRDefault="00D5003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137883"/>
                    <w:placeholder>
                      <w:docPart w:val="B239B9727AF4485D841274C5EE4347C9"/>
                    </w:placeholder>
                  </w:sdtPr>
                  <w:sdtEndPr>
                    <w:rPr>
                      <w:rStyle w:val="Policepardfaut"/>
                      <w:color w:val="FFFFFF" w:themeColor="background1"/>
                      <w:u w:val="none"/>
                    </w:rPr>
                  </w:sdtEndPr>
                  <w:sdtContent>
                    <w:hyperlink r:id="rId20">
                      <w:r w:rsidR="00DC2C75">
                        <w:rPr>
                          <w:rStyle w:val="Lienhypertexte"/>
                          <w:rFonts w:ascii="Arial" w:hAnsi="Arial" w:cs="Arial"/>
                          <w:sz w:val="18"/>
                          <w:szCs w:val="18"/>
                        </w:rPr>
                        <w:t>Bijlage 4_regimecodes.docx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786998"/>
          <w:placeholder>
            <w:docPart w:val="574F8A8B89E141A79FF87FE76A621377"/>
          </w:placeholder>
        </w:sdtPr>
        <w:sdtEndPr>
          <w:rPr>
            <w:rStyle w:val="Policepardfaut"/>
            <w:color w:val="auto"/>
            <w:u w:val="none"/>
          </w:rPr>
        </w:sdtEndPr>
        <w:sdtContent>
          <w:tr w:rsidR="00F74688" w:rsidRPr="00285AC1" w14:paraId="0B1C028E" w14:textId="77777777" w:rsidTr="00452BF0">
            <w:trPr>
              <w:trHeight w:val="323"/>
            </w:trPr>
            <w:tc>
              <w:tcPr>
                <w:tcW w:w="5385" w:type="dxa"/>
                <w:tcBorders>
                  <w:top w:val="nil"/>
                  <w:left w:val="nil"/>
                  <w:bottom w:val="nil"/>
                  <w:right w:val="nil"/>
                </w:tcBorders>
              </w:tcPr>
              <w:p w14:paraId="1DC0DE47" w14:textId="77777777" w:rsidR="00F74688" w:rsidRPr="00285AC1" w:rsidRDefault="00D5003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569885"/>
                    <w:placeholder>
                      <w:docPart w:val="B239B9727AF4485D841274C5EE4347C9"/>
                    </w:placeholder>
                  </w:sdtPr>
                  <w:sdtEndPr>
                    <w:rPr>
                      <w:rStyle w:val="Policepardfaut"/>
                      <w:color w:val="FFFFFF" w:themeColor="background1"/>
                      <w:u w:val="none"/>
                    </w:rPr>
                  </w:sdtEndPr>
                  <w:sdtContent>
                    <w:hyperlink r:id="rId21">
                      <w:r w:rsidR="00DC2C75">
                        <w:rPr>
                          <w:rStyle w:val="Lienhypertexte"/>
                          <w:rFonts w:ascii="Arial" w:hAnsi="Arial" w:cs="Arial"/>
                          <w:sz w:val="18"/>
                          <w:szCs w:val="18"/>
                        </w:rPr>
                        <w:t>Bijlage 5_lijstvrijlatingscodes.docx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909313"/>
          <w:placeholder>
            <w:docPart w:val="574F8A8B89E141A79FF87FE76A621377"/>
          </w:placeholder>
        </w:sdtPr>
        <w:sdtEndPr>
          <w:rPr>
            <w:rStyle w:val="Policepardfaut"/>
            <w:color w:val="auto"/>
            <w:u w:val="none"/>
          </w:rPr>
        </w:sdtEndPr>
        <w:sdtContent>
          <w:tr w:rsidR="00F74688" w:rsidRPr="00285AC1" w14:paraId="66A98257" w14:textId="77777777" w:rsidTr="00452BF0">
            <w:trPr>
              <w:trHeight w:val="323"/>
            </w:trPr>
            <w:tc>
              <w:tcPr>
                <w:tcW w:w="5385" w:type="dxa"/>
                <w:tcBorders>
                  <w:top w:val="nil"/>
                  <w:left w:val="nil"/>
                  <w:bottom w:val="nil"/>
                  <w:right w:val="nil"/>
                </w:tcBorders>
              </w:tcPr>
              <w:p w14:paraId="4C9AB89F" w14:textId="77777777" w:rsidR="00F74688" w:rsidRPr="00285AC1" w:rsidRDefault="00D5003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326172"/>
                    <w:placeholder>
                      <w:docPart w:val="B239B9727AF4485D841274C5EE4347C9"/>
                    </w:placeholder>
                  </w:sdtPr>
                  <w:sdtEndPr>
                    <w:rPr>
                      <w:rStyle w:val="Policepardfaut"/>
                      <w:color w:val="FFFFFF" w:themeColor="background1"/>
                      <w:u w:val="none"/>
                    </w:rPr>
                  </w:sdtEndPr>
                  <w:sdtContent>
                    <w:hyperlink r:id="rId22">
                      <w:r w:rsidR="00DC2C75">
                        <w:rPr>
                          <w:rStyle w:val="Lienhypertexte"/>
                          <w:rFonts w:ascii="Arial" w:hAnsi="Arial" w:cs="Arial"/>
                          <w:sz w:val="18"/>
                          <w:szCs w:val="18"/>
                        </w:rPr>
                        <w:t>Bijlage 6_mappingVGV.docx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066519"/>
          <w:placeholder>
            <w:docPart w:val="574F8A8B89E141A79FF87FE76A621377"/>
          </w:placeholder>
        </w:sdtPr>
        <w:sdtEndPr>
          <w:rPr>
            <w:rStyle w:val="Policepardfaut"/>
            <w:color w:val="auto"/>
            <w:u w:val="none"/>
          </w:rPr>
        </w:sdtEndPr>
        <w:sdtContent>
          <w:tr w:rsidR="00F74688" w:rsidRPr="006C53EE" w14:paraId="0B7EB69D" w14:textId="77777777" w:rsidTr="00452BF0">
            <w:trPr>
              <w:trHeight w:val="323"/>
            </w:trPr>
            <w:tc>
              <w:tcPr>
                <w:tcW w:w="5385" w:type="dxa"/>
                <w:tcBorders>
                  <w:top w:val="nil"/>
                  <w:left w:val="nil"/>
                  <w:bottom w:val="nil"/>
                  <w:right w:val="nil"/>
                </w:tcBorders>
              </w:tcPr>
              <w:p w14:paraId="0FFA2C35" w14:textId="77777777" w:rsidR="00F74688" w:rsidRPr="006C53EE" w:rsidRDefault="00D5003B" w:rsidP="003B2690">
                <w:pPr>
                  <w:rPr>
                    <w:rFonts w:ascii="Arial" w:hAnsi="Arial" w:cs="Arial"/>
                    <w:b/>
                    <w:bCs/>
                    <w:sz w:val="18"/>
                    <w:szCs w:val="18"/>
                    <w:lang w:val="nl-BE"/>
                  </w:rPr>
                </w:pPr>
                <w:sdt>
                  <w:sdtPr>
                    <w:rPr>
                      <w:rStyle w:val="HL"/>
                      <w:rFonts w:ascii="Arial" w:hAnsi="Arial" w:cs="Arial"/>
                      <w:sz w:val="18"/>
                      <w:szCs w:val="18"/>
                    </w:rPr>
                    <w:alias w:val="Hyperlink(ItemUrl;LinkFilename)"/>
                    <w:tag w:val="Hyperlink(ItemUrl;LinkFilename)"/>
                    <w:id w:val="777373775"/>
                    <w:placeholder>
                      <w:docPart w:val="B239B9727AF4485D841274C5EE4347C9"/>
                    </w:placeholder>
                  </w:sdtPr>
                  <w:sdtEndPr>
                    <w:rPr>
                      <w:rStyle w:val="Policepardfaut"/>
                      <w:color w:val="FFFFFF" w:themeColor="background1"/>
                      <w:u w:val="none"/>
                    </w:rPr>
                  </w:sdtEndPr>
                  <w:sdtContent>
                    <w:hyperlink r:id="rId23">
                      <w:r w:rsidR="00DC2C75" w:rsidRPr="006C53EE">
                        <w:rPr>
                          <w:rStyle w:val="Lienhypertexte"/>
                          <w:rFonts w:ascii="Arial" w:hAnsi="Arial" w:cs="Arial"/>
                          <w:sz w:val="18"/>
                          <w:szCs w:val="18"/>
                          <w:lang w:val="nl-BE"/>
                        </w:rPr>
                        <w:t>Bijlage 7_Contacts psychosociale diensten (PSD) belgische gevangenissen.docx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568687"/>
          <w:placeholder>
            <w:docPart w:val="574F8A8B89E141A79FF87FE76A621377"/>
          </w:placeholder>
        </w:sdtPr>
        <w:sdtEndPr>
          <w:rPr>
            <w:rStyle w:val="Policepardfaut"/>
            <w:color w:val="auto"/>
            <w:u w:val="none"/>
          </w:rPr>
        </w:sdtEndPr>
        <w:sdtContent>
          <w:tr w:rsidR="00F74688" w:rsidRPr="006C53EE" w14:paraId="33C096C6" w14:textId="77777777" w:rsidTr="00452BF0">
            <w:trPr>
              <w:trHeight w:val="323"/>
            </w:trPr>
            <w:tc>
              <w:tcPr>
                <w:tcW w:w="5385" w:type="dxa"/>
                <w:tcBorders>
                  <w:top w:val="nil"/>
                  <w:left w:val="nil"/>
                  <w:bottom w:val="nil"/>
                  <w:right w:val="nil"/>
                </w:tcBorders>
              </w:tcPr>
              <w:p w14:paraId="173051D8" w14:textId="77777777" w:rsidR="00F74688" w:rsidRPr="006C53EE" w:rsidRDefault="00D5003B" w:rsidP="003B2690">
                <w:pPr>
                  <w:rPr>
                    <w:rFonts w:ascii="Arial" w:hAnsi="Arial" w:cs="Arial"/>
                    <w:b/>
                    <w:bCs/>
                    <w:sz w:val="18"/>
                    <w:szCs w:val="18"/>
                    <w:lang w:val="nl-BE"/>
                  </w:rPr>
                </w:pPr>
                <w:sdt>
                  <w:sdtPr>
                    <w:rPr>
                      <w:rStyle w:val="HL"/>
                      <w:rFonts w:ascii="Arial" w:hAnsi="Arial" w:cs="Arial"/>
                      <w:sz w:val="18"/>
                      <w:szCs w:val="18"/>
                    </w:rPr>
                    <w:alias w:val="Hyperlink(ItemUrl;LinkFilename)"/>
                    <w:tag w:val="Hyperlink(ItemUrl;LinkFilename)"/>
                    <w:id w:val="777473863"/>
                    <w:placeholder>
                      <w:docPart w:val="B239B9727AF4485D841274C5EE4347C9"/>
                    </w:placeholder>
                  </w:sdtPr>
                  <w:sdtEndPr>
                    <w:rPr>
                      <w:rStyle w:val="Policepardfaut"/>
                      <w:color w:val="FFFFFF" w:themeColor="background1"/>
                      <w:u w:val="none"/>
                    </w:rPr>
                  </w:sdtEndPr>
                  <w:sdtContent>
                    <w:hyperlink r:id="rId24">
                      <w:r w:rsidR="00DC2C75" w:rsidRPr="006C53EE">
                        <w:rPr>
                          <w:rStyle w:val="Lienhypertexte"/>
                          <w:rFonts w:ascii="Arial" w:hAnsi="Arial" w:cs="Arial"/>
                          <w:sz w:val="18"/>
                          <w:szCs w:val="18"/>
                          <w:lang w:val="nl-BE"/>
                        </w:rPr>
                        <w:t>Bijlage 8_Formulier kennisgeving geplaatste geïnterneerde aan V.I..docx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732433"/>
          <w:placeholder>
            <w:docPart w:val="574F8A8B89E141A79FF87FE76A621377"/>
          </w:placeholder>
        </w:sdtPr>
        <w:sdtEndPr>
          <w:rPr>
            <w:rStyle w:val="Policepardfaut"/>
            <w:color w:val="auto"/>
            <w:u w:val="none"/>
          </w:rPr>
        </w:sdtEndPr>
        <w:sdtContent>
          <w:tr w:rsidR="00F74688" w:rsidRPr="006C53EE" w14:paraId="01B66C1E" w14:textId="77777777" w:rsidTr="00452BF0">
            <w:trPr>
              <w:trHeight w:val="323"/>
            </w:trPr>
            <w:tc>
              <w:tcPr>
                <w:tcW w:w="5385" w:type="dxa"/>
                <w:tcBorders>
                  <w:top w:val="nil"/>
                  <w:left w:val="nil"/>
                  <w:bottom w:val="nil"/>
                  <w:right w:val="nil"/>
                </w:tcBorders>
              </w:tcPr>
              <w:p w14:paraId="7E64F275" w14:textId="77777777" w:rsidR="00F74688" w:rsidRPr="006C53EE" w:rsidRDefault="00D5003B" w:rsidP="003B2690">
                <w:pPr>
                  <w:rPr>
                    <w:rFonts w:ascii="Arial" w:hAnsi="Arial" w:cs="Arial"/>
                    <w:b/>
                    <w:bCs/>
                    <w:sz w:val="18"/>
                    <w:szCs w:val="18"/>
                    <w:lang w:val="nl-BE"/>
                  </w:rPr>
                </w:pPr>
                <w:sdt>
                  <w:sdtPr>
                    <w:rPr>
                      <w:rStyle w:val="HL"/>
                      <w:rFonts w:ascii="Arial" w:hAnsi="Arial" w:cs="Arial"/>
                      <w:sz w:val="18"/>
                      <w:szCs w:val="18"/>
                    </w:rPr>
                    <w:alias w:val="Hyperlink(ItemUrl;LinkFilename)"/>
                    <w:tag w:val="Hyperlink(ItemUrl;LinkFilename)"/>
                    <w:id w:val="777422472"/>
                    <w:placeholder>
                      <w:docPart w:val="B239B9727AF4485D841274C5EE4347C9"/>
                    </w:placeholder>
                  </w:sdtPr>
                  <w:sdtEndPr>
                    <w:rPr>
                      <w:rStyle w:val="Policepardfaut"/>
                      <w:color w:val="FFFFFF" w:themeColor="background1"/>
                      <w:u w:val="none"/>
                    </w:rPr>
                  </w:sdtEndPr>
                  <w:sdtContent>
                    <w:hyperlink r:id="rId25">
                      <w:r w:rsidR="00DC2C75" w:rsidRPr="006C53EE">
                        <w:rPr>
                          <w:rStyle w:val="Lienhypertexte"/>
                          <w:rFonts w:ascii="Arial" w:hAnsi="Arial" w:cs="Arial"/>
                          <w:sz w:val="18"/>
                          <w:szCs w:val="18"/>
                          <w:lang w:val="nl-BE"/>
                        </w:rPr>
                        <w:t>Bijlage 9_Formulier kennisgeving einde plaatsing aan V.I..docx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565822"/>
          <w:placeholder>
            <w:docPart w:val="574F8A8B89E141A79FF87FE76A621377"/>
          </w:placeholder>
        </w:sdtPr>
        <w:sdtEndPr>
          <w:rPr>
            <w:rStyle w:val="Policepardfaut"/>
            <w:color w:val="auto"/>
            <w:u w:val="none"/>
          </w:rPr>
        </w:sdtEndPr>
        <w:sdtContent>
          <w:tr w:rsidR="00F74688" w:rsidRPr="00285AC1" w14:paraId="169DB77C" w14:textId="77777777" w:rsidTr="00452BF0">
            <w:trPr>
              <w:trHeight w:val="323"/>
            </w:trPr>
            <w:tc>
              <w:tcPr>
                <w:tcW w:w="5385" w:type="dxa"/>
                <w:tcBorders>
                  <w:top w:val="nil"/>
                  <w:left w:val="nil"/>
                  <w:bottom w:val="nil"/>
                  <w:right w:val="nil"/>
                </w:tcBorders>
              </w:tcPr>
              <w:p w14:paraId="4E5E66E1" w14:textId="77777777" w:rsidR="00F74688" w:rsidRPr="00285AC1" w:rsidRDefault="00D5003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380670"/>
                    <w:placeholder>
                      <w:docPart w:val="B239B9727AF4485D841274C5EE4347C9"/>
                    </w:placeholder>
                  </w:sdtPr>
                  <w:sdtEndPr>
                    <w:rPr>
                      <w:rStyle w:val="Policepardfaut"/>
                      <w:color w:val="FFFFFF" w:themeColor="background1"/>
                      <w:u w:val="none"/>
                    </w:rPr>
                  </w:sdtEndPr>
                  <w:sdtContent>
                    <w:hyperlink r:id="rId26">
                      <w:r w:rsidR="00DC2C75">
                        <w:rPr>
                          <w:rStyle w:val="Lienhypertexte"/>
                          <w:rFonts w:ascii="Arial" w:hAnsi="Arial" w:cs="Arial"/>
                          <w:sz w:val="18"/>
                          <w:szCs w:val="18"/>
                        </w:rPr>
                        <w:t>Bijlage10_Attest FPC.docx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570467"/>
          <w:placeholder>
            <w:docPart w:val="574F8A8B89E141A79FF87FE76A621377"/>
          </w:placeholder>
        </w:sdtPr>
        <w:sdtEndPr>
          <w:rPr>
            <w:rStyle w:val="Policepardfaut"/>
            <w:color w:val="auto"/>
            <w:u w:val="none"/>
          </w:rPr>
        </w:sdtEndPr>
        <w:sdtContent>
          <w:tr w:rsidR="00F74688" w:rsidRPr="00285AC1" w14:paraId="5703877F" w14:textId="77777777" w:rsidTr="00452BF0">
            <w:trPr>
              <w:trHeight w:val="323"/>
            </w:trPr>
            <w:tc>
              <w:tcPr>
                <w:tcW w:w="5385" w:type="dxa"/>
                <w:tcBorders>
                  <w:top w:val="nil"/>
                  <w:left w:val="nil"/>
                  <w:bottom w:val="nil"/>
                  <w:right w:val="nil"/>
                </w:tcBorders>
              </w:tcPr>
              <w:p w14:paraId="3B94D030" w14:textId="77777777" w:rsidR="00F74688" w:rsidRPr="00285AC1" w:rsidRDefault="00D5003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235642"/>
                    <w:placeholder>
                      <w:docPart w:val="B239B9727AF4485D841274C5EE4347C9"/>
                    </w:placeholder>
                  </w:sdtPr>
                  <w:sdtEndPr>
                    <w:rPr>
                      <w:rStyle w:val="Policepardfaut"/>
                      <w:color w:val="FFFFFF" w:themeColor="background1"/>
                      <w:u w:val="none"/>
                    </w:rPr>
                  </w:sdtEndPr>
                  <w:sdtContent>
                    <w:hyperlink r:id="rId27">
                      <w:r w:rsidR="00DC2C75">
                        <w:rPr>
                          <w:rStyle w:val="Lienhypertexte"/>
                          <w:rFonts w:ascii="Arial" w:hAnsi="Arial" w:cs="Arial"/>
                          <w:sz w:val="18"/>
                          <w:szCs w:val="18"/>
                        </w:rPr>
                        <w:t>Bijlage11_Mapping Uitkeringen.docx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430668"/>
          <w:placeholder>
            <w:docPart w:val="574F8A8B89E141A79FF87FE76A621377"/>
          </w:placeholder>
        </w:sdtPr>
        <w:sdtEndPr>
          <w:rPr>
            <w:rStyle w:val="Policepardfaut"/>
            <w:color w:val="auto"/>
            <w:u w:val="none"/>
          </w:rPr>
        </w:sdtEndPr>
        <w:sdtContent>
          <w:tr w:rsidR="00F74688" w:rsidRPr="00285AC1" w14:paraId="55A8AF7C" w14:textId="77777777" w:rsidTr="00452BF0">
            <w:trPr>
              <w:trHeight w:val="323"/>
            </w:trPr>
            <w:tc>
              <w:tcPr>
                <w:tcW w:w="5385" w:type="dxa"/>
                <w:tcBorders>
                  <w:top w:val="nil"/>
                  <w:left w:val="nil"/>
                  <w:bottom w:val="nil"/>
                  <w:right w:val="nil"/>
                </w:tcBorders>
              </w:tcPr>
              <w:p w14:paraId="3D71E69B" w14:textId="77777777" w:rsidR="00F74688" w:rsidRPr="00285AC1" w:rsidRDefault="00D5003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319985"/>
                    <w:placeholder>
                      <w:docPart w:val="B239B9727AF4485D841274C5EE4347C9"/>
                    </w:placeholder>
                  </w:sdtPr>
                  <w:sdtEndPr>
                    <w:rPr>
                      <w:rStyle w:val="Policepardfaut"/>
                      <w:color w:val="FFFFFF" w:themeColor="background1"/>
                      <w:u w:val="none"/>
                    </w:rPr>
                  </w:sdtEndPr>
                  <w:sdtContent>
                    <w:hyperlink r:id="rId28">
                      <w:r w:rsidR="00DC2C75">
                        <w:rPr>
                          <w:rStyle w:val="Lienhypertexte"/>
                          <w:rFonts w:ascii="Arial" w:hAnsi="Arial" w:cs="Arial"/>
                          <w:sz w:val="18"/>
                          <w:szCs w:val="18"/>
                        </w:rPr>
                        <w:t>Bijlage12_postadres Nederlanstalige Gevangenissen.docx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297905"/>
          <w:placeholder>
            <w:docPart w:val="574F8A8B89E141A79FF87FE76A621377"/>
          </w:placeholder>
        </w:sdtPr>
        <w:sdtEndPr>
          <w:rPr>
            <w:rStyle w:val="Policepardfaut"/>
            <w:color w:val="auto"/>
            <w:u w:val="none"/>
          </w:rPr>
        </w:sdtEndPr>
        <w:sdtContent>
          <w:tr w:rsidR="00F74688" w:rsidRPr="00285AC1" w14:paraId="7C418B3F" w14:textId="77777777" w:rsidTr="00452BF0">
            <w:trPr>
              <w:trHeight w:val="323"/>
            </w:trPr>
            <w:tc>
              <w:tcPr>
                <w:tcW w:w="5385" w:type="dxa"/>
                <w:tcBorders>
                  <w:top w:val="nil"/>
                  <w:left w:val="nil"/>
                  <w:bottom w:val="nil"/>
                  <w:right w:val="nil"/>
                </w:tcBorders>
              </w:tcPr>
              <w:p w14:paraId="43610675" w14:textId="77777777" w:rsidR="00F74688" w:rsidRPr="00285AC1" w:rsidRDefault="00D5003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015248"/>
                    <w:placeholder>
                      <w:docPart w:val="B239B9727AF4485D841274C5EE4347C9"/>
                    </w:placeholder>
                  </w:sdtPr>
                  <w:sdtEndPr>
                    <w:rPr>
                      <w:rStyle w:val="Policepardfaut"/>
                      <w:color w:val="FFFFFF" w:themeColor="background1"/>
                      <w:u w:val="none"/>
                    </w:rPr>
                  </w:sdtEndPr>
                  <w:sdtContent>
                    <w:hyperlink r:id="rId29">
                      <w:r w:rsidR="00DC2C75">
                        <w:rPr>
                          <w:rStyle w:val="Lienhypertexte"/>
                          <w:rFonts w:ascii="Arial" w:hAnsi="Arial" w:cs="Arial"/>
                          <w:sz w:val="18"/>
                          <w:szCs w:val="18"/>
                        </w:rPr>
                        <w:t>Bijlage13_postadres Franstalige Gevangenissen.docx</w:t>
                      </w:r>
                    </w:hyperlink>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D5003B"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D5003B">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91E2" w14:textId="5F4AA42F" w:rsidR="0080543A" w:rsidRPr="00285AC1" w:rsidRDefault="0080543A">
    <w:pPr>
      <w:pStyle w:val="Pieddepage"/>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 w:id="2">
    <w:p w14:paraId="360D6DF2" w14:textId="77777777" w:rsidR="006C53EE" w:rsidRPr="000B33E2" w:rsidRDefault="006C53EE" w:rsidP="006C53EE">
      <w:pPr>
        <w:pStyle w:val="Notedebasdepage"/>
        <w:jc w:val="both"/>
        <w:rPr>
          <w:lang w:val="nl-NL"/>
        </w:rPr>
      </w:pPr>
      <w:r w:rsidRPr="0089353A">
        <w:rPr>
          <w:rStyle w:val="Appelnotedebasdep"/>
          <w:sz w:val="18"/>
          <w:szCs w:val="18"/>
        </w:rPr>
        <w:footnoteRef/>
      </w:r>
      <w:r w:rsidRPr="0089353A">
        <w:rPr>
          <w:sz w:val="18"/>
          <w:szCs w:val="18"/>
          <w:lang w:val="nl-NL"/>
        </w:rPr>
        <w:t xml:space="preserve"> Dit zijn cijfers van 2014</w:t>
      </w:r>
    </w:p>
  </w:footnote>
  <w:footnote w:id="3">
    <w:p w14:paraId="3C3FB375" w14:textId="77777777" w:rsidR="006C53EE" w:rsidRPr="00FC10E6" w:rsidRDefault="006C53EE" w:rsidP="006C53EE">
      <w:pPr>
        <w:pStyle w:val="Notedebasdepage"/>
        <w:jc w:val="both"/>
        <w:rPr>
          <w:lang w:val="nl-NL"/>
        </w:rPr>
      </w:pPr>
      <w:r>
        <w:rPr>
          <w:rStyle w:val="Appelnotedebasdep"/>
        </w:rPr>
        <w:footnoteRef/>
      </w:r>
      <w:r w:rsidRPr="00FC10E6">
        <w:rPr>
          <w:lang w:val="nl-NL"/>
        </w:rPr>
        <w:t xml:space="preserve"> </w:t>
      </w:r>
      <w:r w:rsidRPr="00FC10E6">
        <w:rPr>
          <w:sz w:val="18"/>
          <w:szCs w:val="18"/>
          <w:lang w:val="nl-NL"/>
        </w:rPr>
        <w:t>Bij de samenvoeging van een actief en een passief (gesloten) dossier wordt er geen informatie overgemaakt omdat er geen wijziging is met betrekking tot de huidige toestand.</w:t>
      </w:r>
      <w:r w:rsidRPr="009B3585">
        <w:rPr>
          <w:rFonts w:eastAsia="Calibri" w:cs="Calibri"/>
          <w:sz w:val="22"/>
          <w:szCs w:val="22"/>
          <w:lang w:val="nl-BE"/>
        </w:rPr>
        <w:t xml:space="preserve"> </w:t>
      </w:r>
      <w:r w:rsidRPr="00FC10E6">
        <w:rPr>
          <w:sz w:val="18"/>
          <w:szCs w:val="18"/>
          <w:lang w:val="nl-BE"/>
        </w:rPr>
        <w:t>Bij de samenvoeging van twee actieve dossiers wordt één van beide dossiers afgesloten en die laatste informatie wordt meegedeeld.</w:t>
      </w:r>
    </w:p>
  </w:footnote>
  <w:footnote w:id="4">
    <w:p w14:paraId="72D46179" w14:textId="77777777" w:rsidR="006C53EE" w:rsidRPr="00860389" w:rsidRDefault="006C53EE" w:rsidP="006C53EE">
      <w:pPr>
        <w:pStyle w:val="Notedebasdepage"/>
        <w:jc w:val="both"/>
        <w:rPr>
          <w:lang w:val="nl-NL"/>
        </w:rPr>
      </w:pPr>
      <w:r w:rsidRPr="004A3AC6">
        <w:rPr>
          <w:rStyle w:val="Appelnotedebasdep"/>
        </w:rPr>
        <w:footnoteRef/>
      </w:r>
      <w:r w:rsidRPr="004A3AC6">
        <w:rPr>
          <w:lang w:val="nl-NL"/>
        </w:rPr>
        <w:t xml:space="preserve"> </w:t>
      </w:r>
      <w:r w:rsidRPr="004A3AC6">
        <w:rPr>
          <w:sz w:val="18"/>
          <w:szCs w:val="18"/>
          <w:lang w:val="nl-NL"/>
        </w:rPr>
        <w:t>In de documentatie van de detentie fluxen staat een tabel die de link maakt tussen de “</w:t>
      </w:r>
      <w:r w:rsidRPr="00614BEF">
        <w:rPr>
          <w:sz w:val="18"/>
          <w:szCs w:val="18"/>
          <w:lang w:val="nl-BE"/>
        </w:rPr>
        <w:t>gedetailleerd primaire wettelijke situatie</w:t>
      </w:r>
      <w:r w:rsidRPr="004A3AC6">
        <w:rPr>
          <w:sz w:val="18"/>
          <w:szCs w:val="18"/>
          <w:lang w:val="nl-NL"/>
        </w:rPr>
        <w:t>” (</w:t>
      </w:r>
      <w:r w:rsidRPr="004A3AC6">
        <w:rPr>
          <w:sz w:val="18"/>
          <w:szCs w:val="18"/>
          <w:lang w:val="nl-BE"/>
        </w:rPr>
        <w:t>legalStatus)</w:t>
      </w:r>
      <w:r w:rsidRPr="004A3AC6">
        <w:rPr>
          <w:sz w:val="18"/>
          <w:szCs w:val="18"/>
          <w:lang w:val="nl-NL"/>
        </w:rPr>
        <w:t xml:space="preserve"> en de “</w:t>
      </w:r>
      <w:r w:rsidRPr="00543C1B">
        <w:rPr>
          <w:sz w:val="18"/>
          <w:szCs w:val="18"/>
          <w:lang w:val="nl-NL"/>
        </w:rPr>
        <w:t xml:space="preserve">vereenvoudigde primaire wettelijke situatie </w:t>
      </w:r>
      <w:r w:rsidRPr="004A3AC6">
        <w:rPr>
          <w:sz w:val="18"/>
          <w:szCs w:val="18"/>
          <w:lang w:val="nl-NL"/>
        </w:rPr>
        <w:t>(main)”. Binnen de VGVU gebruiken we enkel de Main, maar de waarden uit de</w:t>
      </w:r>
      <w:r>
        <w:rPr>
          <w:sz w:val="18"/>
          <w:szCs w:val="18"/>
          <w:lang w:val="nl-NL"/>
        </w:rPr>
        <w:t xml:space="preserve"> “</w:t>
      </w:r>
      <w:r w:rsidRPr="00614BEF">
        <w:rPr>
          <w:sz w:val="18"/>
          <w:szCs w:val="18"/>
          <w:lang w:val="nl-BE"/>
        </w:rPr>
        <w:t>gedetailleerd primaire wettelijke situatie</w:t>
      </w:r>
      <w:r>
        <w:rPr>
          <w:sz w:val="18"/>
          <w:szCs w:val="18"/>
          <w:lang w:val="nl-NL"/>
        </w:rPr>
        <w:t xml:space="preserve">” </w:t>
      </w:r>
      <w:r w:rsidRPr="004A3AC6">
        <w:rPr>
          <w:sz w:val="18"/>
          <w:szCs w:val="18"/>
          <w:lang w:val="nl-NL"/>
        </w:rPr>
        <w:t>kunnen een indicatie geven over de situaties die in de Main coderen als OTHER.</w:t>
      </w:r>
    </w:p>
  </w:footnote>
  <w:footnote w:id="5">
    <w:p w14:paraId="58AC5438" w14:textId="77777777" w:rsidR="006C53EE" w:rsidRPr="00484728" w:rsidRDefault="006C53EE" w:rsidP="006C53EE">
      <w:pPr>
        <w:pStyle w:val="Notedebasdepage"/>
        <w:rPr>
          <w:lang w:val="nl-NL"/>
        </w:rPr>
      </w:pPr>
      <w:r w:rsidRPr="00015B95">
        <w:rPr>
          <w:rStyle w:val="Appelnotedebasdep"/>
        </w:rPr>
        <w:footnoteRef/>
      </w:r>
      <w:r w:rsidRPr="00015B95">
        <w:rPr>
          <w:lang w:val="nl-NL"/>
        </w:rPr>
        <w:t xml:space="preserve"> </w:t>
      </w:r>
      <w:r w:rsidRPr="00015B95">
        <w:rPr>
          <w:sz w:val="18"/>
          <w:szCs w:val="18"/>
          <w:lang w:val="nl-NL"/>
        </w:rPr>
        <w:t>Deze omzendbrief gaat niet ver in op de geïnterneerden geplaatst in verzorgingsinstellingen. Daar bestaat een omzendbrief aan de ziekenhuizen over. (Omzendbrief VI nr</w:t>
      </w:r>
      <w:r>
        <w:rPr>
          <w:sz w:val="18"/>
          <w:szCs w:val="18"/>
          <w:lang w:val="nl-NL"/>
        </w:rPr>
        <w:t>.</w:t>
      </w:r>
      <w:r w:rsidRPr="00015B95">
        <w:rPr>
          <w:sz w:val="18"/>
          <w:szCs w:val="18"/>
          <w:lang w:val="nl-NL"/>
        </w:rPr>
        <w:t xml:space="preserve"> 2019/171 van 28 mei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C97"/>
    <w:multiLevelType w:val="multilevel"/>
    <w:tmpl w:val="5E2C2932"/>
    <w:lvl w:ilvl="0">
      <w:start w:val="2"/>
      <w:numFmt w:val="decimal"/>
      <w:lvlText w:val="%1"/>
      <w:lvlJc w:val="left"/>
      <w:pPr>
        <w:ind w:left="435" w:hanging="435"/>
      </w:pPr>
      <w:rPr>
        <w:rFonts w:hint="default"/>
      </w:rPr>
    </w:lvl>
    <w:lvl w:ilvl="1">
      <w:start w:val="4"/>
      <w:numFmt w:val="decimal"/>
      <w:lvlText w:val="%1.%2"/>
      <w:lvlJc w:val="left"/>
      <w:pPr>
        <w:ind w:left="615" w:hanging="43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8181628"/>
    <w:multiLevelType w:val="multilevel"/>
    <w:tmpl w:val="3E525BF0"/>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B024F26"/>
    <w:multiLevelType w:val="multilevel"/>
    <w:tmpl w:val="5E2C2932"/>
    <w:lvl w:ilvl="0">
      <w:start w:val="2"/>
      <w:numFmt w:val="decimal"/>
      <w:lvlText w:val="%1"/>
      <w:lvlJc w:val="left"/>
      <w:pPr>
        <w:ind w:left="435" w:hanging="435"/>
      </w:pPr>
      <w:rPr>
        <w:rFonts w:hint="default"/>
      </w:rPr>
    </w:lvl>
    <w:lvl w:ilvl="1">
      <w:start w:val="4"/>
      <w:numFmt w:val="decimal"/>
      <w:lvlText w:val="%1.%2"/>
      <w:lvlJc w:val="left"/>
      <w:pPr>
        <w:ind w:left="615" w:hanging="43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4709754F"/>
    <w:multiLevelType w:val="multilevel"/>
    <w:tmpl w:val="74F439B8"/>
    <w:lvl w:ilvl="0">
      <w:start w:val="3"/>
      <w:numFmt w:val="decimal"/>
      <w:lvlText w:val="%1"/>
      <w:lvlJc w:val="left"/>
      <w:pPr>
        <w:ind w:left="360" w:hanging="360"/>
      </w:pPr>
      <w:rPr>
        <w:rFonts w:hint="default"/>
      </w:rPr>
    </w:lvl>
    <w:lvl w:ilvl="1">
      <w:start w:val="1"/>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4" w15:restartNumberingAfterBreak="0">
    <w:nsid w:val="4D0B67DC"/>
    <w:multiLevelType w:val="hybridMultilevel"/>
    <w:tmpl w:val="60249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85674E"/>
    <w:multiLevelType w:val="multilevel"/>
    <w:tmpl w:val="F01ADCC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8852D9F"/>
    <w:multiLevelType w:val="multilevel"/>
    <w:tmpl w:val="FE2C6F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D2473C2"/>
    <w:multiLevelType w:val="multilevel"/>
    <w:tmpl w:val="6262CE00"/>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4.4."/>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E617C76"/>
    <w:multiLevelType w:val="hybridMultilevel"/>
    <w:tmpl w:val="E4CAC220"/>
    <w:lvl w:ilvl="0" w:tplc="31760AF0">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E3543FC"/>
    <w:multiLevelType w:val="multilevel"/>
    <w:tmpl w:val="C81A113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6F266C7"/>
    <w:multiLevelType w:val="multilevel"/>
    <w:tmpl w:val="42F627D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AAF5840"/>
    <w:multiLevelType w:val="hybridMultilevel"/>
    <w:tmpl w:val="9CA84E3A"/>
    <w:lvl w:ilvl="0" w:tplc="31760AF0">
      <w:numFmt w:val="bullet"/>
      <w:lvlText w:val="•"/>
      <w:lvlJc w:val="left"/>
      <w:pPr>
        <w:ind w:left="720" w:hanging="72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52557281">
    <w:abstractNumId w:val="7"/>
  </w:num>
  <w:num w:numId="2" w16cid:durableId="1175417345">
    <w:abstractNumId w:val="6"/>
  </w:num>
  <w:num w:numId="3" w16cid:durableId="1913999460">
    <w:abstractNumId w:val="8"/>
  </w:num>
  <w:num w:numId="4" w16cid:durableId="1181822971">
    <w:abstractNumId w:val="5"/>
  </w:num>
  <w:num w:numId="5" w16cid:durableId="1573663031">
    <w:abstractNumId w:val="4"/>
  </w:num>
  <w:num w:numId="6" w16cid:durableId="86773717">
    <w:abstractNumId w:val="11"/>
  </w:num>
  <w:num w:numId="7" w16cid:durableId="702750908">
    <w:abstractNumId w:val="9"/>
  </w:num>
  <w:num w:numId="8" w16cid:durableId="1146822262">
    <w:abstractNumId w:val="1"/>
  </w:num>
  <w:num w:numId="9" w16cid:durableId="1905794726">
    <w:abstractNumId w:val="10"/>
  </w:num>
  <w:num w:numId="10" w16cid:durableId="1726492686">
    <w:abstractNumId w:val="0"/>
  </w:num>
  <w:num w:numId="11" w16cid:durableId="884608651">
    <w:abstractNumId w:val="2"/>
  </w:num>
  <w:num w:numId="12" w16cid:durableId="1610237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4E6D"/>
    <w:rsid w:val="001D5F5B"/>
    <w:rsid w:val="001F1829"/>
    <w:rsid w:val="001F552A"/>
    <w:rsid w:val="00202565"/>
    <w:rsid w:val="0021237D"/>
    <w:rsid w:val="00226028"/>
    <w:rsid w:val="00235126"/>
    <w:rsid w:val="0028170D"/>
    <w:rsid w:val="00285AC1"/>
    <w:rsid w:val="0028653E"/>
    <w:rsid w:val="002B01D7"/>
    <w:rsid w:val="002C5751"/>
    <w:rsid w:val="002C6144"/>
    <w:rsid w:val="002D6A5F"/>
    <w:rsid w:val="002F131B"/>
    <w:rsid w:val="002F26FB"/>
    <w:rsid w:val="00334CFA"/>
    <w:rsid w:val="00345CD0"/>
    <w:rsid w:val="0035536F"/>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C53EE"/>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92235"/>
    <w:rsid w:val="00995CEB"/>
    <w:rsid w:val="00997C8C"/>
    <w:rsid w:val="009D4310"/>
    <w:rsid w:val="009F3C43"/>
    <w:rsid w:val="00A065E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C4268"/>
    <w:rsid w:val="00BC65BD"/>
    <w:rsid w:val="00C1766D"/>
    <w:rsid w:val="00C70678"/>
    <w:rsid w:val="00C969C1"/>
    <w:rsid w:val="00D00C47"/>
    <w:rsid w:val="00D353D3"/>
    <w:rsid w:val="00D354C6"/>
    <w:rsid w:val="00D356D9"/>
    <w:rsid w:val="00D5003B"/>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65B78A27-B75B-49AB-9460-1873CC28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lev">
    <w:name w:val="Strong"/>
    <w:basedOn w:val="Policepardfaut"/>
    <w:uiPriority w:val="22"/>
    <w:qFormat/>
    <w:rPr>
      <w:b/>
      <w:bCs/>
    </w:rPr>
  </w:style>
  <w:style w:type="paragraph" w:styleId="Notedebasdepage">
    <w:name w:val="footnote text"/>
    <w:basedOn w:val="Normal"/>
    <w:link w:val="NotedebasdepageCar"/>
    <w:uiPriority w:val="99"/>
    <w:rsid w:val="006C53EE"/>
    <w:pPr>
      <w:spacing w:after="0" w:line="240" w:lineRule="auto"/>
    </w:pPr>
    <w:rPr>
      <w:rFonts w:ascii="Arial" w:eastAsia="Times New Roman" w:hAnsi="Arial" w:cs="Times New Roman"/>
      <w:sz w:val="20"/>
      <w:szCs w:val="20"/>
      <w:lang w:val="fr-BE"/>
    </w:rPr>
  </w:style>
  <w:style w:type="character" w:customStyle="1" w:styleId="NotedebasdepageCar">
    <w:name w:val="Note de bas de page Car"/>
    <w:basedOn w:val="Policepardfaut"/>
    <w:link w:val="Notedebasdepage"/>
    <w:uiPriority w:val="99"/>
    <w:rsid w:val="006C53EE"/>
    <w:rPr>
      <w:rFonts w:ascii="Arial" w:eastAsia="Times New Roman" w:hAnsi="Arial" w:cs="Times New Roman"/>
      <w:sz w:val="20"/>
      <w:szCs w:val="20"/>
      <w:lang w:val="fr-BE"/>
    </w:rPr>
  </w:style>
  <w:style w:type="character" w:styleId="Appelnotedebasdep">
    <w:name w:val="footnote reference"/>
    <w:basedOn w:val="Policepardfaut"/>
    <w:rsid w:val="006C53EE"/>
    <w:rPr>
      <w:vertAlign w:val="superscript"/>
    </w:rPr>
  </w:style>
  <w:style w:type="table" w:customStyle="1" w:styleId="Grilledutableau1">
    <w:name w:val="Grille du tableau1"/>
    <w:basedOn w:val="TableauNormal"/>
    <w:next w:val="Grilledutableau"/>
    <w:rsid w:val="006C53EE"/>
    <w:pPr>
      <w:spacing w:after="0" w:line="240" w:lineRule="auto"/>
    </w:pPr>
    <w:rPr>
      <w:rFonts w:ascii="Times New Roman" w:eastAsia="Times New Roman" w:hAnsi="Times New Roman" w:cs="Times New Roman"/>
      <w:sz w:val="20"/>
      <w:szCs w:val="20"/>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TableauNormal"/>
    <w:next w:val="Grilledutableau"/>
    <w:rsid w:val="006C53EE"/>
    <w:pPr>
      <w:spacing w:after="0" w:line="240" w:lineRule="auto"/>
    </w:pPr>
    <w:rPr>
      <w:rFonts w:ascii="Times New Roman" w:eastAsia="Times New Roman" w:hAnsi="Times New Roman" w:cs="Times New Roman"/>
      <w:sz w:val="20"/>
      <w:szCs w:val="20"/>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C5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672999">
      <w:bodyDiv w:val="1"/>
      <w:marLeft w:val="0"/>
      <w:marRight w:val="0"/>
      <w:marTop w:val="0"/>
      <w:marBottom w:val="0"/>
      <w:divBdr>
        <w:top w:val="none" w:sz="0" w:space="0" w:color="auto"/>
        <w:left w:val="none" w:sz="0" w:space="0" w:color="auto"/>
        <w:bottom w:val="none" w:sz="0" w:space="0" w:color="auto"/>
        <w:right w:val="none" w:sz="0" w:space="0" w:color="auto"/>
      </w:divBdr>
      <w:divsChild>
        <w:div w:id="99032587">
          <w:marLeft w:val="0"/>
          <w:marRight w:val="0"/>
          <w:marTop w:val="0"/>
          <w:marBottom w:val="0"/>
          <w:divBdr>
            <w:top w:val="none" w:sz="0" w:space="0" w:color="auto"/>
            <w:left w:val="none" w:sz="0" w:space="0" w:color="auto"/>
            <w:bottom w:val="none" w:sz="0" w:space="0" w:color="auto"/>
            <w:right w:val="none" w:sz="0" w:space="0" w:color="auto"/>
          </w:divBdr>
          <w:divsChild>
            <w:div w:id="17774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collab.govshare.fed.be/processes/circulaires/Omzendbrieven/20251205092308/Bijlage%202_Externe%20statussen.docx" TargetMode="External"/><Relationship Id="rId26" Type="http://schemas.openxmlformats.org/officeDocument/2006/relationships/hyperlink" Target="https://collab.govshare.fed.be/processes/circulaires/Omzendbrieven/20251205092308/Bijlage10_Attest%20FPC.docx" TargetMode="External"/><Relationship Id="rId21" Type="http://schemas.openxmlformats.org/officeDocument/2006/relationships/hyperlink" Target="https://collab.govshare.fed.be/processes/circulaires/Omzendbrieven/20251205092308/Bijlage%205_lijstvrijlatingscodes.docx" TargetMode="External"/><Relationship Id="rId34"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collab.govshare.fed.be/processes/circulaires/Omzendbrieven/20251205092308/Bijlage%201_lijstFacility.docx" TargetMode="External"/><Relationship Id="rId25" Type="http://schemas.openxmlformats.org/officeDocument/2006/relationships/hyperlink" Target="https://collab.govshare.fed.be/processes/circulaires/Omzendbrieven/20251205092308/Bijlage%209_Formulier%20kennisgeving%20einde%20plaatsing%20aan%20V.I..docx"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collab.govshare.fed.be/processes/circulaires/Omzendbrieven/20251205092308/Bijlage%204_regimecodes.docx" TargetMode="External"/><Relationship Id="rId29" Type="http://schemas.openxmlformats.org/officeDocument/2006/relationships/hyperlink" Target="https://collab.govshare.fed.be/processes/circulaires/Omzendbrieven/20251205092308/Bijlage13_postadres%20Franstalige%20Gevangenissen.docx" TargetMode="External"/><Relationship Id="rId37" Type="http://schemas.openxmlformats.org/officeDocument/2006/relationships/glossaryDocument" Target="glossary/document.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ollab.govshare.fed.be/processes/circulaires/Omzendbrieven/20251205092308/Bijlage%208_Formulier%20kennisgeving%20geplaatste%20ge&#239;nterneerde%20aan%20V.I..docx"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collab.govshare.fed.be/processes/circulaires/Omzendbrieven/20251205092308/Bijlage%207_Contacts%20psychosociale%20diensten%20(PSD)%20belgische%20gevangenissen.docx" TargetMode="External"/><Relationship Id="rId28" Type="http://schemas.openxmlformats.org/officeDocument/2006/relationships/hyperlink" Target="https://collab.govshare.fed.be/processes/circulaires/Omzendbrieven/20251205092308/Bijlage12_postadres%20Nederlanstalige%20Gevangenissen.docx" TargetMode="External"/><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collab.govshare.fed.be/processes/circulaires/Omzendbrieven/20251205092308/Bijlage%203_Matrix%20mouvements%20van%20de%20externe%20statussen.xlsx"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collab.govshare.fed.be/processes/circulaires/Omzendbrieven/20251205092308/Bijlage%206_mappingVGV.docx" TargetMode="External"/><Relationship Id="rId27" Type="http://schemas.openxmlformats.org/officeDocument/2006/relationships/hyperlink" Target="https://collab.govshare.fed.be/processes/circulaires/Omzendbrieven/20251205092308/Bijlage11_Mapping%20Uitkeringen.docx"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2F26FB"/>
    <w:rsid w:val="003542B2"/>
    <w:rsid w:val="0036593E"/>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2" ma:contentTypeDescription="" ma:contentTypeScope="" ma:versionID="b6d4882c4fa657ee5ef34821a6bc25b8">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5.xml><?xml version="1.0" encoding="utf-8"?>
<?mso-contentType ?>
<FormTemplates>
  <Display>DocumentLibraryForm</Display>
  <Edit>DocumentLibraryForm</Edit>
  <New>DocumentLibraryForm</New>
  <MobileDisplayFormUrl/>
  <MobileEditFormUrl/>
  <MobileNewFormUrl/>
</FormTemplates>
</file>

<file path=customXml/item6.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e9039d1c-44c2-46a8-a1cc-68d24d53032b</FieldId>
      <FieldInternalName>replaces_x002d_ozb_x002d_nr</FieldInternalName>
    </FieldValueSource>
  </FieldMetadata>
  <FieldMetadata>
    <SdtId>1181083119</SdtId>
    <Tag>rubr_x002d_multiline</Tag>
    <IsReadOnly>False</IsReadOnly>
    <Value><![CDATA[
2272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8450</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8450</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8450</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8478</ItemId>
      <FieldId>65c6f9ed-f47d-44e6-abd1-7cdebcafdd8b</FieldId>
      <FieldInternalName>Cel_x003A_Titel</FieldInternalName>
    </FieldValueSource>
  </FieldMetadata>
</FieldMetadatas>
</file>

<file path=customXml/item7.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14</Value>
      <Value>395</Value>
      <Value>364</Value>
    </TaxCatchAll>
    <Omzendbrief_x0020_datum xmlns="a445d3d8-28a8-4826-ad51-85ae78dbc123">2025-12-04T23:00:00+00:00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2272 - Gedetineerden</TermName>
          <TermId xmlns="http://schemas.microsoft.com/office/infopath/2007/PartnerControls">b25b4d0e-f5cf-487b-be3d-32626db619d9</TermId>
        </TermInfo>
      </Terms>
    </g7ae3e1ae2664f8e8c2d1d16ac6e26f8>
    <Omzendbrief_x0020_volgnr xmlns="a445d3d8-28a8-4826-ad51-85ae78dbc123">295</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8450</Dossier>
    <Betreft xmlns="a445d3d8-28a8-4826-ad51-85ae78dbc123">&lt;div class="ExternalClass05AE72DEF32546258819EB681C92BBE6"&gt;&lt;p&gt;&lt;strong&gt;&lt;span lang="NL" style="font-size&amp;#58;10pt;font-family&amp;#58;arial, sans-serif;"&gt;Bewijsstukken gedetineerden
en geïnterneerden binnen de VGVU&amp;#58; de detentieflux en de attesten geïnterneerden
in een zorginstelling.&lt;/span&gt;&lt;/strong&gt;​&lt;br&gt;&lt;/p&gt;&lt;/div&gt;</Betreft>
    <Betreft-FR xmlns="5c99ba27-9f4a-43d1-a433-cd21c0c58a91">&lt;div class="ExternalClassB1E7C5B20C9A442AA846F68152C01FEF"&gt;&lt;p&gt;​&lt;strong&gt;Pièces justificatives relatives aux détenus et aux internés dans le cadre de l'ASSI &amp;#58; le flux de détention et les attestations relatives aux internés dans un établissement de soins&lt;/strong&gt;&lt;br&gt;&lt;/p&gt;&lt;/div&gt;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2272 /14</rubr_x002d_multiline>
  </documentManagement>
</p:properties>
</file>

<file path=customXml/itemProps1.xml><?xml version="1.0" encoding="utf-8"?>
<ds:datastoreItem xmlns:ds="http://schemas.openxmlformats.org/officeDocument/2006/customXml" ds:itemID="{A554A1B6-C5FD-43FA-B889-856B79E7F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5d3d8-28a8-4826-ad51-85ae78dbc123"/>
    <ds:schemaRef ds:uri="5c99ba27-9f4a-43d1-a433-cd21c0c58a91"/>
    <ds:schemaRef ds:uri="872641a8-5ee1-4ad8-a2c8-179bbc26f47e"/>
    <ds:schemaRef ds:uri="a771fd84-99d5-44c2-9dac-0b7cb5888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6CFD01-1199-4C86-9E0F-A4CBF0346F04}"/>
</file>

<file path=customXml/itemProps3.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4.xml><?xml version="1.0" encoding="utf-8"?>
<ds:datastoreItem xmlns:ds="http://schemas.openxmlformats.org/officeDocument/2006/customXml" ds:itemID="{154E557A-6753-43AA-AED1-27975D3F1644}">
  <ds:schemaRefs>
    <ds:schemaRef ds:uri="http://schemas.enovapoint.com/SP/DocumentSettings"/>
  </ds:schemaRefs>
</ds:datastoreItem>
</file>

<file path=customXml/itemProps5.xml><?xml version="1.0" encoding="utf-8"?>
<ds:datastoreItem xmlns:ds="http://schemas.openxmlformats.org/officeDocument/2006/customXml" ds:itemID="{54CEB964-429C-49DB-B0CA-7CAE2E227C4F}">
  <ds:schemaRefs/>
</ds:datastoreItem>
</file>

<file path=customXml/itemProps6.xml><?xml version="1.0" encoding="utf-8"?>
<ds:datastoreItem xmlns:ds="http://schemas.openxmlformats.org/officeDocument/2006/customXml" ds:itemID="{9EF8BD12-B0CD-4E00-9D72-B8526A85C6AF}">
  <ds:schemaRefs>
    <ds:schemaRef ds:uri="http://schemas.enovapoint.com/SP/FieldMetadataCollection"/>
  </ds:schemaRefs>
</ds:datastoreItem>
</file>

<file path=customXml/itemProps7.xml><?xml version="1.0" encoding="utf-8"?>
<ds:datastoreItem xmlns:ds="http://schemas.openxmlformats.org/officeDocument/2006/customXml" ds:itemID="{BA7489E9-BCCE-440D-B434-29E52A617D55}">
  <ds:schemaRefs>
    <ds:schemaRef ds:uri="http://schemas.microsoft.com/office/infopath/2007/PartnerControls"/>
    <ds:schemaRef ds:uri="5c99ba27-9f4a-43d1-a433-cd21c0c58a91"/>
    <ds:schemaRef ds:uri="http://purl.org/dc/terms/"/>
    <ds:schemaRef ds:uri="http://www.w3.org/XML/1998/namespace"/>
    <ds:schemaRef ds:uri="http://schemas.microsoft.com/office/2006/documentManagement/types"/>
    <ds:schemaRef ds:uri="http://purl.org/dc/dcmitype/"/>
    <ds:schemaRef ds:uri="http://schemas.microsoft.com/office/2006/metadata/properties"/>
    <ds:schemaRef ds:uri="http://purl.org/dc/elements/1.1/"/>
    <ds:schemaRef ds:uri="http://schemas.microsoft.com/sharepoint/v3"/>
    <ds:schemaRef ds:uri="http://schemas.openxmlformats.org/package/2006/metadata/core-properties"/>
    <ds:schemaRef ds:uri="a771fd84-99d5-44c2-9dac-0b7cb5888153"/>
    <ds:schemaRef ds:uri="872641a8-5ee1-4ad8-a2c8-179bbc26f47e"/>
    <ds:schemaRef ds:uri="a445d3d8-28a8-4826-ad51-85ae78dbc12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2582</Words>
  <Characters>15470</Characters>
  <Application>Microsoft Office Word</Application>
  <DocSecurity>0</DocSecurity>
  <Lines>442</Lines>
  <Paragraphs>286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Pièces justificatives relatives aux détenus et aux internés dans le cadre de l'ASSI : le flux de détention et les attestations relatives aux internés dans un établissement de soins</dc:title>
  <dc:subject/>
  <dc:creator>Jacobs Tom</dc:creator>
  <cp:keywords/>
  <dc:description/>
  <cp:lastModifiedBy>Benjamin Minne (RIZIV-INAMI)</cp:lastModifiedBy>
  <cp:revision>38</cp:revision>
  <dcterms:created xsi:type="dcterms:W3CDTF">2022-08-11T11:23:00Z</dcterms:created>
  <dcterms:modified xsi:type="dcterms:W3CDTF">2025-12-05T09:28:00Z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0x010100BDF9EAF7E7FE59449502797BFB51743F00FF2740BAA3255943B8B9E081CA8E0E05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364;#2272 - Gedetineerden|b25b4d0e-f5cf-487b-be3d-32626db619d9</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