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recipientData.xml" ContentType="application/vnd.ms-word.mailMergeRecipientData+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0D" w:rsidRPr="00840C0D" w:rsidRDefault="00840C0D" w:rsidP="00840C0D">
      <w:pPr>
        <w:spacing w:after="0" w:line="240" w:lineRule="auto"/>
        <w:jc w:val="both"/>
        <w:rPr>
          <w:rFonts w:ascii="Arial" w:eastAsia="Times New Roman" w:hAnsi="Arial" w:cs="Arial"/>
          <w:b/>
          <w:sz w:val="24"/>
          <w:szCs w:val="24"/>
          <w:lang w:val="nl-BE"/>
        </w:rPr>
      </w:pPr>
      <w:r w:rsidRPr="00840C0D">
        <w:rPr>
          <w:rFonts w:ascii="Arial" w:eastAsia="Times New Roman" w:hAnsi="Arial" w:cs="Arial"/>
          <w:b/>
          <w:sz w:val="24"/>
          <w:szCs w:val="24"/>
          <w:lang w:val="nl-BE"/>
        </w:rPr>
        <w:t>Overeenkomst tussen het Comité van de verzekering voor geneeskundige verzorging van het Rijksinstituut voor ziekte- en invaliditeitsverzekering en het project bestaande uit</w:t>
      </w:r>
      <w:r w:rsidR="00B7206A">
        <w:rPr>
          <w:rFonts w:ascii="Arial" w:eastAsia="Times New Roman" w:hAnsi="Arial" w:cs="Arial"/>
          <w:b/>
          <w:sz w:val="24"/>
          <w:szCs w:val="24"/>
          <w:lang w:val="nl-BE"/>
        </w:rPr>
        <w:t xml:space="preserve"> het ROB-RVT</w:t>
      </w:r>
      <w:r w:rsidRPr="00840C0D">
        <w:rPr>
          <w:rFonts w:ascii="Arial" w:eastAsia="Times New Roman" w:hAnsi="Arial" w:cs="Arial"/>
          <w:b/>
          <w:sz w:val="24"/>
          <w:szCs w:val="24"/>
          <w:lang w:val="nl-BE"/>
        </w:rPr>
        <w:t xml:space="preserve"> </w:t>
      </w:r>
      <w:r w:rsidRPr="00840C0D">
        <w:rPr>
          <w:rFonts w:ascii="Arial" w:eastAsia="Times New Roman" w:hAnsi="Arial" w:cs="Arial"/>
          <w:b/>
          <w:sz w:val="24"/>
          <w:szCs w:val="24"/>
          <w:lang w:val="nl-BE"/>
        </w:rPr>
        <w:fldChar w:fldCharType="begin"/>
      </w:r>
      <w:r w:rsidRPr="00840C0D">
        <w:rPr>
          <w:rFonts w:ascii="Arial" w:eastAsia="Times New Roman" w:hAnsi="Arial" w:cs="Arial"/>
          <w:b/>
          <w:sz w:val="24"/>
          <w:szCs w:val="24"/>
          <w:lang w:val="nl-BE"/>
        </w:rPr>
        <w:instrText xml:space="preserve"> MERGEFIELD Admcoördinator </w:instrText>
      </w:r>
      <w:r w:rsidRPr="00840C0D">
        <w:rPr>
          <w:rFonts w:ascii="Arial" w:eastAsia="Times New Roman" w:hAnsi="Arial" w:cs="Arial"/>
          <w:b/>
          <w:sz w:val="24"/>
          <w:szCs w:val="24"/>
          <w:lang w:val="nl-BE"/>
        </w:rPr>
        <w:fldChar w:fldCharType="separate"/>
      </w:r>
      <w:r w:rsidR="00B73B8F">
        <w:rPr>
          <w:rFonts w:ascii="Arial" w:eastAsia="Times New Roman" w:hAnsi="Arial" w:cs="Arial"/>
          <w:b/>
          <w:noProof/>
          <w:sz w:val="24"/>
          <w:szCs w:val="24"/>
          <w:lang w:val="nl-BE"/>
        </w:rPr>
        <w:t>«Admcoördinator»</w:t>
      </w:r>
      <w:r w:rsidRPr="00840C0D">
        <w:rPr>
          <w:rFonts w:ascii="Arial" w:eastAsia="Times New Roman" w:hAnsi="Arial" w:cs="Arial"/>
          <w:b/>
          <w:sz w:val="24"/>
          <w:szCs w:val="24"/>
          <w:lang w:val="nl-BE"/>
        </w:rPr>
        <w:fldChar w:fldCharType="end"/>
      </w:r>
      <w:r w:rsidR="00B7206A">
        <w:rPr>
          <w:rFonts w:ascii="Arial" w:eastAsia="Times New Roman" w:hAnsi="Arial" w:cs="Arial"/>
          <w:b/>
          <w:sz w:val="24"/>
          <w:szCs w:val="24"/>
          <w:lang w:val="nl-BE"/>
        </w:rPr>
        <w:t>,</w:t>
      </w:r>
      <w:r w:rsidRPr="00840C0D">
        <w:rPr>
          <w:rFonts w:ascii="Arial" w:eastAsia="Times New Roman" w:hAnsi="Arial" w:cs="Arial"/>
          <w:b/>
          <w:sz w:val="24"/>
          <w:szCs w:val="24"/>
          <w:lang w:val="nl-BE"/>
        </w:rPr>
        <w:t xml:space="preserve"> de huisarts(en) en de apotheker(s), ter ondersteuning van het multidisciplinair overleg in het kader van een medisch-farmaceutisch zorgbeleid in rustoorden voor bejaarden en rust- en verzorgingstehuizen</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 xml:space="preserve">Gelet op de wet betreffende de verplichte verzekering voor geneeskundige verzorging en uitkeringen, gecoördineerd op 14 juli 1994, meer bepaald artikel 56, § 2, eerste lid, 3°, vervangen bij de wet van 10 augustus 2001; </w:t>
      </w:r>
    </w:p>
    <w:p w:rsidR="00840C0D" w:rsidRPr="00840C0D" w:rsidRDefault="00840C0D" w:rsidP="00840C0D">
      <w:pPr>
        <w:spacing w:after="0" w:line="240" w:lineRule="auto"/>
        <w:jc w:val="both"/>
        <w:rPr>
          <w:rFonts w:ascii="Arial" w:eastAsia="Times New Roman" w:hAnsi="Arial" w:cs="Arial"/>
          <w:lang w:val="nl-BE"/>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Gelet op het Koninklijk besluit van 21 januari 2009 houdende onderrichtingen voor de apothekers;</w:t>
      </w:r>
    </w:p>
    <w:p w:rsidR="00840C0D" w:rsidRPr="00840C0D" w:rsidRDefault="00840C0D" w:rsidP="00840C0D">
      <w:pPr>
        <w:spacing w:after="0" w:line="240" w:lineRule="auto"/>
        <w:jc w:val="both"/>
        <w:rPr>
          <w:rFonts w:ascii="Arial" w:eastAsia="Times New Roman" w:hAnsi="Arial" w:cs="Arial"/>
          <w:lang w:val="nl-BE"/>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Gelet op het Koninklijk besluit van 11 juli 2013 tot vaststelling van de voorwaarden waaronder het Verzekeringscomité voor geneeskundige verzorging overeenkomsten kan sluiten met toepassing van artikel 56, § 2, eerste lid, 3°, van de wet betreffende de verplichte verzekering voor geneeskundige verzorging en uitkeringen, gecoördineerd op 14 juli 1994, voor het ten laste nemen van de kosten van projecten ter ondersteuning van het multidisciplinair overleg in het kader van een medisch- farmaceutisch zorgbeleid in rustoorden voor bejaarden en rust- en verzorgingstehuizen;</w:t>
      </w:r>
    </w:p>
    <w:p w:rsidR="00840C0D" w:rsidRPr="00840C0D" w:rsidRDefault="00840C0D" w:rsidP="00840C0D">
      <w:pPr>
        <w:spacing w:after="0" w:line="240" w:lineRule="auto"/>
        <w:jc w:val="both"/>
        <w:rPr>
          <w:rFonts w:ascii="Arial" w:eastAsia="Times New Roman" w:hAnsi="Arial" w:cs="Arial"/>
          <w:lang w:val="nl-BE"/>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wordt overeengekomen wat volgt:</w:t>
      </w:r>
    </w:p>
    <w:p w:rsidR="00840C0D" w:rsidRPr="00840C0D" w:rsidRDefault="00840C0D" w:rsidP="00840C0D">
      <w:pPr>
        <w:spacing w:after="0" w:line="240" w:lineRule="auto"/>
        <w:jc w:val="both"/>
        <w:rPr>
          <w:rFonts w:ascii="Arial" w:eastAsia="Times New Roman" w:hAnsi="Arial" w:cs="Arial"/>
          <w:lang w:val="nl-BE"/>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Tussen enerzijds,</w:t>
      </w:r>
    </w:p>
    <w:p w:rsidR="00840C0D" w:rsidRPr="00840C0D" w:rsidRDefault="00840C0D" w:rsidP="00840C0D">
      <w:pPr>
        <w:spacing w:after="0" w:line="240" w:lineRule="auto"/>
        <w:jc w:val="both"/>
        <w:rPr>
          <w:rFonts w:ascii="Arial" w:eastAsia="Times New Roman" w:hAnsi="Arial" w:cs="Arial"/>
          <w:lang w:val="nl-BE"/>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Het Comité van de Verzekering voor Geneeskundige Verzorging van het Rijksinstituut voor ziekte- en invaliditeitsverzekering (RIZIV), Tervurenlaan 211, 1150 Brussel, vertegenwoordigd door Henri De Ridder, Directeur-generaal van de Dienst voor geneeskundige verzorging van het RIZIV,</w:t>
      </w:r>
    </w:p>
    <w:p w:rsidR="00840C0D" w:rsidRPr="00840C0D" w:rsidRDefault="00840C0D" w:rsidP="00840C0D">
      <w:pPr>
        <w:spacing w:after="0" w:line="240" w:lineRule="auto"/>
        <w:ind w:right="-136"/>
        <w:jc w:val="both"/>
        <w:rPr>
          <w:rFonts w:ascii="Arial" w:eastAsia="Times New Roman" w:hAnsi="Arial" w:cs="Arial"/>
          <w:lang w:val="nl-NL"/>
        </w:rPr>
      </w:pPr>
    </w:p>
    <w:p w:rsidR="00840C0D" w:rsidRPr="00840C0D" w:rsidRDefault="00840C0D" w:rsidP="00840C0D">
      <w:pPr>
        <w:spacing w:after="0" w:line="240" w:lineRule="auto"/>
        <w:ind w:right="-136"/>
        <w:jc w:val="both"/>
        <w:rPr>
          <w:rFonts w:ascii="Arial" w:eastAsia="Times New Roman" w:hAnsi="Arial" w:cs="Arial"/>
          <w:lang w:val="nl-NL"/>
        </w:rPr>
      </w:pPr>
      <w:r w:rsidRPr="00840C0D">
        <w:rPr>
          <w:rFonts w:ascii="Arial" w:eastAsia="Times New Roman" w:hAnsi="Arial" w:cs="Arial"/>
          <w:lang w:val="nl-NL"/>
        </w:rPr>
        <w:t xml:space="preserve">hierna genoemd de eerste partij, </w:t>
      </w:r>
    </w:p>
    <w:p w:rsidR="00840C0D" w:rsidRPr="00840C0D" w:rsidRDefault="00840C0D" w:rsidP="00840C0D">
      <w:pPr>
        <w:spacing w:after="0" w:line="240" w:lineRule="auto"/>
        <w:ind w:right="-136"/>
        <w:jc w:val="both"/>
        <w:rPr>
          <w:rFonts w:ascii="Arial" w:eastAsia="Times New Roman" w:hAnsi="Arial" w:cs="Arial"/>
          <w:lang w:val="nl-NL"/>
        </w:rPr>
      </w:pPr>
    </w:p>
    <w:p w:rsidR="00840C0D" w:rsidRPr="00840C0D" w:rsidRDefault="00840C0D" w:rsidP="00840C0D">
      <w:pPr>
        <w:spacing w:after="0" w:line="240" w:lineRule="auto"/>
        <w:ind w:right="-136"/>
        <w:jc w:val="both"/>
        <w:rPr>
          <w:rFonts w:ascii="Arial" w:eastAsia="Times New Roman" w:hAnsi="Arial" w:cs="Arial"/>
          <w:lang w:val="nl-NL"/>
        </w:rPr>
      </w:pPr>
      <w:r w:rsidRPr="00840C0D">
        <w:rPr>
          <w:rFonts w:ascii="Arial" w:eastAsia="Times New Roman" w:hAnsi="Arial" w:cs="Arial"/>
          <w:lang w:val="nl-NL"/>
        </w:rPr>
        <w:t>en bereikbaar via:</w:t>
      </w:r>
    </w:p>
    <w:p w:rsidR="00840C0D" w:rsidRPr="00840C0D" w:rsidRDefault="00840C0D" w:rsidP="00840C0D">
      <w:pPr>
        <w:spacing w:after="0" w:line="240" w:lineRule="auto"/>
        <w:ind w:right="-136"/>
        <w:jc w:val="both"/>
        <w:rPr>
          <w:rFonts w:ascii="Arial" w:eastAsia="Times New Roman" w:hAnsi="Arial" w:cs="Arial"/>
          <w:lang w:val="nl-NL"/>
        </w:rPr>
      </w:pPr>
      <w:r w:rsidRPr="00840C0D">
        <w:rPr>
          <w:rFonts w:ascii="Arial" w:eastAsia="Times New Roman" w:hAnsi="Arial" w:cs="Arial"/>
          <w:lang w:val="nl-NL"/>
        </w:rPr>
        <w:t>adres: RIZIV – Dienst voor Geneeskundige Verzorging – Directie Verzorgingsinstellingen en –diensten – Projecten MFO in ROB-RVT – Tervurenlaan 211 – 1150 Brussel</w:t>
      </w:r>
    </w:p>
    <w:p w:rsidR="00840C0D" w:rsidRPr="00840C0D" w:rsidRDefault="00840C0D" w:rsidP="00840C0D">
      <w:pPr>
        <w:spacing w:after="0" w:line="240" w:lineRule="auto"/>
        <w:ind w:right="-136"/>
        <w:jc w:val="both"/>
        <w:rPr>
          <w:rFonts w:ascii="Arial" w:eastAsia="Times New Roman" w:hAnsi="Arial" w:cs="Arial"/>
          <w:lang w:val="de-DE"/>
        </w:rPr>
      </w:pPr>
      <w:r w:rsidRPr="00840C0D">
        <w:rPr>
          <w:rFonts w:ascii="Arial" w:eastAsia="Times New Roman" w:hAnsi="Arial" w:cs="Arial"/>
          <w:lang w:val="de-DE"/>
        </w:rPr>
        <w:t xml:space="preserve">e-mail: </w:t>
      </w:r>
      <w:hyperlink r:id="rId8" w:history="1">
        <w:r w:rsidRPr="00840C0D">
          <w:rPr>
            <w:rFonts w:ascii="Arial" w:eastAsia="Times New Roman" w:hAnsi="Arial" w:cs="Times New Roman"/>
            <w:color w:val="0000FF"/>
            <w:szCs w:val="20"/>
            <w:u w:val="single"/>
            <w:lang w:val="de-DE"/>
          </w:rPr>
          <w:t>geneesmiddelen.robrvt@riziv.fgov.be</w:t>
        </w:r>
      </w:hyperlink>
    </w:p>
    <w:p w:rsidR="00840C0D" w:rsidRPr="00840C0D" w:rsidRDefault="00840C0D" w:rsidP="00840C0D">
      <w:pPr>
        <w:spacing w:after="0" w:line="240" w:lineRule="auto"/>
        <w:ind w:right="-136"/>
        <w:jc w:val="both"/>
        <w:rPr>
          <w:rFonts w:ascii="Arial" w:eastAsia="Times New Roman" w:hAnsi="Arial" w:cs="Arial"/>
          <w:lang w:val="de-DE"/>
        </w:rPr>
      </w:pPr>
    </w:p>
    <w:p w:rsidR="00840C0D" w:rsidRPr="00840C0D" w:rsidRDefault="00840C0D" w:rsidP="00840C0D">
      <w:pPr>
        <w:spacing w:after="0" w:line="240" w:lineRule="auto"/>
        <w:ind w:right="-136"/>
        <w:jc w:val="both"/>
        <w:rPr>
          <w:rFonts w:ascii="Arial" w:eastAsia="Times New Roman" w:hAnsi="Arial" w:cs="Arial"/>
          <w:lang w:val="de-DE"/>
        </w:rPr>
      </w:pPr>
    </w:p>
    <w:p w:rsidR="00840C0D" w:rsidRPr="00840C0D" w:rsidRDefault="00840C0D" w:rsidP="00840C0D">
      <w:pPr>
        <w:spacing w:after="0" w:line="240" w:lineRule="auto"/>
        <w:ind w:right="-136"/>
        <w:jc w:val="both"/>
        <w:rPr>
          <w:rFonts w:ascii="Arial" w:eastAsia="Times New Roman" w:hAnsi="Arial" w:cs="Arial"/>
          <w:lang w:val="nl-NL"/>
        </w:rPr>
      </w:pPr>
      <w:r w:rsidRPr="00840C0D">
        <w:rPr>
          <w:rFonts w:ascii="Arial" w:eastAsia="Times New Roman" w:hAnsi="Arial" w:cs="Arial"/>
          <w:lang w:val="nl-NL"/>
        </w:rPr>
        <w:t xml:space="preserve">en anderzijds,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E133F5" w:rsidP="00840C0D">
      <w:pPr>
        <w:spacing w:after="0" w:line="240" w:lineRule="auto"/>
        <w:jc w:val="both"/>
        <w:rPr>
          <w:rFonts w:ascii="Arial" w:eastAsia="Times New Roman" w:hAnsi="Arial" w:cs="Arial"/>
          <w:lang w:val="nl-NL"/>
        </w:rPr>
      </w:pPr>
      <w:r>
        <w:rPr>
          <w:rFonts w:ascii="Arial" w:eastAsia="Times New Roman" w:hAnsi="Arial" w:cs="Arial"/>
          <w:lang w:val="nl-NL"/>
        </w:rPr>
        <w:t xml:space="preserve">Het project met het </w:t>
      </w:r>
      <w:r w:rsidR="00840C0D" w:rsidRPr="00840C0D">
        <w:rPr>
          <w:rFonts w:ascii="Arial" w:eastAsia="Times New Roman" w:hAnsi="Arial" w:cs="Arial"/>
          <w:lang w:val="nl-NL"/>
        </w:rPr>
        <w:t>RIZIV-nr.:</w:t>
      </w:r>
      <w:r>
        <w:rPr>
          <w:rFonts w:ascii="Arial" w:eastAsia="Times New Roman" w:hAnsi="Arial" w:cs="Arial"/>
          <w:lang w:val="nl-NL"/>
        </w:rPr>
        <w:t xml:space="preserve"> </w:t>
      </w:r>
      <w:r w:rsidR="00840C0D" w:rsidRPr="00840C0D">
        <w:rPr>
          <w:rFonts w:ascii="Arial" w:eastAsia="Times New Roman" w:hAnsi="Arial" w:cs="Arial"/>
          <w:lang w:val="nl-NL"/>
        </w:rPr>
        <w:fldChar w:fldCharType="begin"/>
      </w:r>
      <w:r w:rsidR="00840C0D" w:rsidRPr="00840C0D">
        <w:rPr>
          <w:rFonts w:ascii="Arial" w:eastAsia="Times New Roman" w:hAnsi="Arial" w:cs="Arial"/>
          <w:lang w:val="nl-NL"/>
        </w:rPr>
        <w:instrText xml:space="preserve"> MERGEFIELD RIZIV_nummer </w:instrText>
      </w:r>
      <w:r w:rsidR="00840C0D"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00840C0D" w:rsidRPr="00840C0D">
        <w:rPr>
          <w:rFonts w:ascii="Arial" w:eastAsia="Times New Roman" w:hAnsi="Arial" w:cs="Arial"/>
          <w:lang w:val="nl-NL"/>
        </w:rPr>
        <w:fldChar w:fldCharType="end"/>
      </w:r>
      <w:r w:rsidR="00840C0D" w:rsidRPr="00840C0D">
        <w:rPr>
          <w:rFonts w:ascii="Arial" w:eastAsia="Times New Roman" w:hAnsi="Arial" w:cs="Arial"/>
          <w:lang w:val="nl-NL"/>
        </w:rPr>
        <w:t xml:space="preserve">,                                </w:t>
      </w:r>
    </w:p>
    <w:p w:rsidR="00840C0D" w:rsidRPr="00E133F5" w:rsidRDefault="00E133F5" w:rsidP="00840C0D">
      <w:pPr>
        <w:spacing w:after="0" w:line="240" w:lineRule="auto"/>
        <w:jc w:val="both"/>
        <w:rPr>
          <w:rFonts w:ascii="Arial" w:eastAsia="Times New Roman" w:hAnsi="Arial" w:cs="Arial"/>
          <w:lang w:val="nl-BE"/>
        </w:rPr>
      </w:pPr>
      <w:r>
        <w:rPr>
          <w:rFonts w:ascii="Arial" w:eastAsia="Times New Roman" w:hAnsi="Arial" w:cs="Arial"/>
          <w:lang w:val="nl-NL"/>
        </w:rPr>
        <w:t>waarvan de coördinatie wordt waargenomen</w:t>
      </w:r>
      <w:r w:rsidR="00840C0D" w:rsidRPr="00840C0D">
        <w:rPr>
          <w:rFonts w:ascii="Arial" w:eastAsia="Times New Roman" w:hAnsi="Arial" w:cs="Arial"/>
          <w:lang w:val="nl-NL"/>
        </w:rPr>
        <w:t xml:space="preserve"> door</w:t>
      </w:r>
      <w:r>
        <w:rPr>
          <w:rFonts w:ascii="Arial" w:eastAsia="Times New Roman" w:hAnsi="Arial" w:cs="Arial"/>
          <w:lang w:val="nl-NL"/>
        </w:rPr>
        <w:t xml:space="preserve"> het</w:t>
      </w:r>
      <w:r w:rsidR="00B7206A">
        <w:rPr>
          <w:rFonts w:ascii="Arial" w:eastAsia="Times New Roman" w:hAnsi="Arial" w:cs="Arial"/>
          <w:lang w:val="nl-NL"/>
        </w:rPr>
        <w:t xml:space="preserve"> ROB-RVT</w:t>
      </w:r>
      <w:r w:rsidR="00840C0D" w:rsidRPr="00840C0D">
        <w:rPr>
          <w:rFonts w:ascii="Arial" w:eastAsia="Times New Roman" w:hAnsi="Arial" w:cs="Arial"/>
          <w:lang w:val="nl-NL"/>
        </w:rPr>
        <w:t xml:space="preserve"> </w:t>
      </w:r>
      <w:r w:rsidR="00840C0D" w:rsidRPr="00840C0D">
        <w:rPr>
          <w:rFonts w:ascii="Arial" w:eastAsia="Times New Roman" w:hAnsi="Arial" w:cs="Arial"/>
          <w:lang w:val="nl-NL"/>
        </w:rPr>
        <w:fldChar w:fldCharType="begin"/>
      </w:r>
      <w:r w:rsidR="00840C0D" w:rsidRPr="00840C0D">
        <w:rPr>
          <w:rFonts w:ascii="Arial" w:eastAsia="Times New Roman" w:hAnsi="Arial" w:cs="Arial"/>
          <w:lang w:val="nl-NL"/>
        </w:rPr>
        <w:instrText xml:space="preserve"> MERGEFIELD Admcoördinator </w:instrText>
      </w:r>
      <w:r w:rsidR="00840C0D" w:rsidRPr="00840C0D">
        <w:rPr>
          <w:rFonts w:ascii="Arial" w:eastAsia="Times New Roman" w:hAnsi="Arial" w:cs="Arial"/>
          <w:lang w:val="nl-NL"/>
        </w:rPr>
        <w:fldChar w:fldCharType="separate"/>
      </w:r>
      <w:r w:rsidR="00B73B8F">
        <w:rPr>
          <w:rFonts w:ascii="Arial" w:eastAsia="Times New Roman" w:hAnsi="Arial" w:cs="Arial"/>
          <w:noProof/>
          <w:lang w:val="nl-NL"/>
        </w:rPr>
        <w:t>«Admcoördinator»</w:t>
      </w:r>
      <w:r w:rsidR="00840C0D" w:rsidRPr="00840C0D">
        <w:rPr>
          <w:rFonts w:ascii="Arial" w:eastAsia="Times New Roman" w:hAnsi="Arial" w:cs="Arial"/>
          <w:lang w:val="nl-NL"/>
        </w:rPr>
        <w:fldChar w:fldCharType="end"/>
      </w:r>
      <w:r>
        <w:rPr>
          <w:rFonts w:ascii="Arial" w:eastAsia="Times New Roman" w:hAnsi="Arial" w:cs="Arial"/>
          <w:lang w:val="nl-NL"/>
        </w:rPr>
        <w:t>,</w:t>
      </w:r>
      <w:r w:rsidRPr="00840C0D">
        <w:rPr>
          <w:rFonts w:ascii="Arial" w:eastAsia="Times New Roman" w:hAnsi="Arial" w:cs="Arial"/>
          <w:lang w:val="nl-BE"/>
        </w:rPr>
        <w:t xml:space="preserve"> </w:t>
      </w:r>
      <w:r w:rsidRPr="00840C0D">
        <w:rPr>
          <w:rFonts w:ascii="Arial" w:eastAsia="Times New Roman" w:hAnsi="Arial" w:cs="Arial"/>
          <w:lang w:val="nl-BE"/>
        </w:rPr>
        <w:fldChar w:fldCharType="begin"/>
      </w:r>
      <w:r w:rsidRPr="00840C0D">
        <w:rPr>
          <w:rFonts w:ascii="Arial" w:eastAsia="Times New Roman" w:hAnsi="Arial" w:cs="Arial"/>
          <w:lang w:val="nl-BE"/>
        </w:rPr>
        <w:instrText xml:space="preserve"> MERGEFIELD Projectadres </w:instrText>
      </w:r>
      <w:r w:rsidRPr="00840C0D">
        <w:rPr>
          <w:rFonts w:ascii="Arial" w:eastAsia="Times New Roman" w:hAnsi="Arial" w:cs="Arial"/>
          <w:lang w:val="nl-BE"/>
        </w:rPr>
        <w:fldChar w:fldCharType="separate"/>
      </w:r>
      <w:r w:rsidR="00B73B8F">
        <w:rPr>
          <w:rFonts w:ascii="Arial" w:eastAsia="Times New Roman" w:hAnsi="Arial" w:cs="Arial"/>
          <w:noProof/>
          <w:lang w:val="nl-BE"/>
        </w:rPr>
        <w:t>«Projectadres»</w:t>
      </w:r>
      <w:r w:rsidRPr="00840C0D">
        <w:rPr>
          <w:rFonts w:ascii="Arial" w:eastAsia="Times New Roman" w:hAnsi="Arial" w:cs="Arial"/>
          <w:lang w:val="nl-BE"/>
        </w:rPr>
        <w:fldChar w:fldCharType="end"/>
      </w:r>
      <w:r w:rsidRPr="00840C0D">
        <w:rPr>
          <w:rFonts w:ascii="Arial" w:eastAsia="Times New Roman" w:hAnsi="Arial" w:cs="Arial"/>
          <w:lang w:val="nl-BE"/>
        </w:rPr>
        <w:t xml:space="preserve"> – </w:t>
      </w:r>
      <w:r w:rsidRPr="00840C0D">
        <w:rPr>
          <w:rFonts w:ascii="Arial" w:eastAsia="Times New Roman" w:hAnsi="Arial" w:cs="Arial"/>
          <w:lang w:val="nl-BE"/>
        </w:rPr>
        <w:fldChar w:fldCharType="begin"/>
      </w:r>
      <w:r w:rsidRPr="00840C0D">
        <w:rPr>
          <w:rFonts w:ascii="Arial" w:eastAsia="Times New Roman" w:hAnsi="Arial" w:cs="Arial"/>
          <w:lang w:val="nl-BE"/>
        </w:rPr>
        <w:instrText xml:space="preserve"> MERGEFIELD CP </w:instrText>
      </w:r>
      <w:r w:rsidRPr="00840C0D">
        <w:rPr>
          <w:rFonts w:ascii="Arial" w:eastAsia="Times New Roman" w:hAnsi="Arial" w:cs="Arial"/>
          <w:lang w:val="nl-BE"/>
        </w:rPr>
        <w:fldChar w:fldCharType="separate"/>
      </w:r>
      <w:r w:rsidR="00B73B8F">
        <w:rPr>
          <w:rFonts w:ascii="Arial" w:eastAsia="Times New Roman" w:hAnsi="Arial" w:cs="Arial"/>
          <w:noProof/>
          <w:lang w:val="nl-BE"/>
        </w:rPr>
        <w:t>«CP»</w:t>
      </w:r>
      <w:r w:rsidRPr="00840C0D">
        <w:rPr>
          <w:rFonts w:ascii="Arial" w:eastAsia="Times New Roman" w:hAnsi="Arial" w:cs="Arial"/>
          <w:lang w:val="nl-BE"/>
        </w:rPr>
        <w:fldChar w:fldCharType="end"/>
      </w:r>
      <w:r w:rsidRPr="00840C0D">
        <w:rPr>
          <w:rFonts w:ascii="Arial" w:eastAsia="Times New Roman" w:hAnsi="Arial" w:cs="Arial"/>
          <w:lang w:val="nl-BE"/>
        </w:rPr>
        <w:t xml:space="preserve"> – </w:t>
      </w:r>
      <w:r w:rsidRPr="00840C0D">
        <w:rPr>
          <w:rFonts w:ascii="Arial" w:eastAsia="Times New Roman" w:hAnsi="Arial" w:cs="Arial"/>
          <w:lang w:val="nl-BE"/>
        </w:rPr>
        <w:fldChar w:fldCharType="begin"/>
      </w:r>
      <w:r w:rsidRPr="00840C0D">
        <w:rPr>
          <w:rFonts w:ascii="Arial" w:eastAsia="Times New Roman" w:hAnsi="Arial" w:cs="Arial"/>
          <w:lang w:val="nl-BE"/>
        </w:rPr>
        <w:instrText xml:space="preserve"> MERGEFIELD Projectgemeente </w:instrText>
      </w:r>
      <w:r w:rsidRPr="00840C0D">
        <w:rPr>
          <w:rFonts w:ascii="Arial" w:eastAsia="Times New Roman" w:hAnsi="Arial" w:cs="Arial"/>
          <w:lang w:val="nl-BE"/>
        </w:rPr>
        <w:fldChar w:fldCharType="separate"/>
      </w:r>
      <w:r w:rsidR="00B73B8F">
        <w:rPr>
          <w:rFonts w:ascii="Arial" w:eastAsia="Times New Roman" w:hAnsi="Arial" w:cs="Arial"/>
          <w:noProof/>
          <w:lang w:val="nl-BE"/>
        </w:rPr>
        <w:t>«Projectgemeente»</w:t>
      </w:r>
      <w:r w:rsidRPr="00840C0D">
        <w:rPr>
          <w:rFonts w:ascii="Arial" w:eastAsia="Times New Roman" w:hAnsi="Arial" w:cs="Arial"/>
          <w:lang w:val="nl-BE"/>
        </w:rPr>
        <w:fldChar w:fldCharType="end"/>
      </w:r>
      <w:r>
        <w:rPr>
          <w:rFonts w:ascii="Arial" w:eastAsia="Times New Roman" w:hAnsi="Arial" w:cs="Arial"/>
          <w:lang w:val="nl-BE"/>
        </w:rPr>
        <w:t xml:space="preserve">, vertegenwoordigd door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Contact_pers </w:instrText>
      </w:r>
      <w:r w:rsidRPr="00840C0D">
        <w:rPr>
          <w:rFonts w:ascii="Arial" w:eastAsia="Times New Roman" w:hAnsi="Arial" w:cs="Arial"/>
          <w:lang w:val="nl-NL"/>
        </w:rPr>
        <w:fldChar w:fldCharType="separate"/>
      </w:r>
      <w:r w:rsidR="00B73B8F">
        <w:rPr>
          <w:rFonts w:ascii="Arial" w:eastAsia="Times New Roman" w:hAnsi="Arial" w:cs="Arial"/>
          <w:noProof/>
          <w:lang w:val="nl-NL"/>
        </w:rPr>
        <w:t>«Contact_pers»</w:t>
      </w:r>
      <w:r w:rsidRPr="00840C0D">
        <w:rPr>
          <w:rFonts w:ascii="Arial" w:eastAsia="Times New Roman" w:hAnsi="Arial" w:cs="Arial"/>
          <w:lang w:val="nl-NL"/>
        </w:rPr>
        <w:fldChar w:fldCharType="end"/>
      </w:r>
      <w:r>
        <w:rPr>
          <w:rFonts w:ascii="Arial" w:eastAsia="Times New Roman" w:hAnsi="Arial" w:cs="Arial"/>
          <w:lang w:val="nl-BE"/>
        </w:rPr>
        <w:t xml:space="preserve"> </w:t>
      </w:r>
      <w:r w:rsidR="00840C0D" w:rsidRPr="00840C0D">
        <w:rPr>
          <w:rFonts w:ascii="Arial" w:eastAsia="Times New Roman" w:hAnsi="Arial" w:cs="Arial"/>
          <w:lang w:val="nl-NL"/>
        </w:rPr>
        <w:t xml:space="preserve">in de hoedanigheid </w:t>
      </w:r>
      <w:r>
        <w:rPr>
          <w:rFonts w:ascii="Arial" w:eastAsia="Times New Roman" w:hAnsi="Arial" w:cs="Arial"/>
          <w:lang w:val="nl-NL"/>
        </w:rPr>
        <w:t>van administratieve coördinator,</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hierna genoemd de tweede partij,</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br w:type="page"/>
      </w:r>
      <w:r w:rsidRPr="00840C0D">
        <w:rPr>
          <w:rFonts w:ascii="Arial" w:eastAsia="Times New Roman" w:hAnsi="Arial" w:cs="Arial"/>
          <w:b/>
          <w:lang w:val="nl-NL"/>
        </w:rPr>
        <w:lastRenderedPageBreak/>
        <w:t xml:space="preserve">DEEL I - </w:t>
      </w:r>
      <w:r w:rsidRPr="00840C0D">
        <w:rPr>
          <w:rFonts w:ascii="Arial" w:eastAsia="Times New Roman" w:hAnsi="Arial" w:cs="Arial"/>
          <w:b/>
          <w:u w:val="single"/>
          <w:lang w:val="nl-NL"/>
        </w:rPr>
        <w:t>ONDERWERP VAN OVEREENKOMST</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bookmarkStart w:id="0" w:name="Arikel1"/>
      <w:r w:rsidRPr="00840C0D">
        <w:rPr>
          <w:rFonts w:ascii="Arial" w:eastAsia="Times New Roman" w:hAnsi="Arial" w:cs="Arial"/>
          <w:b/>
          <w:lang w:val="nl-NL"/>
        </w:rPr>
        <w:t>Artikel 1.</w:t>
      </w:r>
    </w:p>
    <w:bookmarkEnd w:id="0"/>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Deze overeenkomst bepaalt de modaliteiten van tegemoetkoming door de verplichte verzekering voor geneeskundige verzorging en uitkeringen in de kosten voor het organiseren en het ten laste nemen van de volgende werkzaamheden ter ondersteuning van het multidisciplinair overleg in het kader van een medisch-farmaceutisch zorgbeleid in rustoorden voor bejaarden (ROB) en rust- en verzorgingstehuizen (RVT) en die kaderen binnen de bepalingen van het Koninklijk besluit van 11 juli 2013, met het oog op het formuleren en testen van aanbevelingen:</w:t>
      </w:r>
    </w:p>
    <w:p w:rsidR="00840C0D" w:rsidRPr="00840C0D" w:rsidRDefault="00840C0D" w:rsidP="00840C0D">
      <w:pPr>
        <w:numPr>
          <w:ilvl w:val="0"/>
          <w:numId w:val="5"/>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het multidisciplinair overleg met betrekking tot de medicamenteuze behandeling van individuele patiënten;</w:t>
      </w:r>
    </w:p>
    <w:p w:rsidR="00840C0D" w:rsidRPr="00840C0D" w:rsidRDefault="00840C0D" w:rsidP="00840C0D">
      <w:pPr>
        <w:numPr>
          <w:ilvl w:val="0"/>
          <w:numId w:val="5"/>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de deelname aan activiteiten (zoals interviews, overlegmomenten,  focusgroepen, Delphi rondes, enz.) rond het gebruik van een geneesmiddelenformularium, het voorschrijven van geneesmiddelen en rond het volledige geneesmiddelenproces: van het bestellen, verpakken, verdelen, toedienen, opvolgen, controleren en registreren dat moet leiden tot de toediening van het meest aangewezen geneesmiddel, in de juiste dosering, onder de juiste farmaceutische vorm, in de juiste omstandigheden, op het juiste moment en tegen een correcte prijs.</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Een universitaire onderzoeksequipe van de Katholieke Universiteit Leuven en de Université Catholique de Louvain zal onderzoeken in welke mate deze werkzaamheden effectief hebben geleid tot een verbetering van het geneesmiddelengebruik in de ROB-RVT, en op basis daarvan aanbevelingen formuleren die door het project becommentarieerd en uitgetest zullen worden.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b/>
          <w:lang w:val="nl-NL"/>
        </w:rPr>
        <w:t xml:space="preserve">DEEL II - </w:t>
      </w:r>
      <w:r w:rsidRPr="00840C0D">
        <w:rPr>
          <w:rFonts w:ascii="Arial" w:eastAsia="Times New Roman" w:hAnsi="Arial" w:cs="Arial"/>
          <w:b/>
          <w:u w:val="single"/>
          <w:lang w:val="nl-NL"/>
        </w:rPr>
        <w:t>PARTNERS VAN HET PROJECT</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bookmarkStart w:id="1" w:name="Artikel2"/>
      <w:r w:rsidRPr="00840C0D">
        <w:rPr>
          <w:rFonts w:ascii="Arial" w:eastAsia="Times New Roman" w:hAnsi="Arial" w:cs="Arial"/>
          <w:b/>
          <w:lang w:val="nl-NL"/>
        </w:rPr>
        <w:t>Art. 2.</w:t>
      </w:r>
    </w:p>
    <w:bookmarkEnd w:id="1"/>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 1. De administratieve coördinator is, namens alle partners, belast met de administratieve en financiële betrekkingen met het RIZIV.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Naam ROB-RVT: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Admcoördinator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«Admcoördinator»</w:t>
      </w:r>
      <w:r w:rsidRPr="00840C0D">
        <w:rPr>
          <w:rFonts w:ascii="Arial" w:eastAsia="Times New Roman" w:hAnsi="Arial" w:cs="Arial"/>
          <w:lang w:val="nl-NL"/>
        </w:rPr>
        <w:fldChar w:fldCharType="end"/>
      </w:r>
    </w:p>
    <w:p w:rsidR="00840C0D" w:rsidRPr="00137F1B" w:rsidRDefault="00840C0D" w:rsidP="00840C0D">
      <w:pPr>
        <w:spacing w:after="0" w:line="240" w:lineRule="auto"/>
        <w:jc w:val="both"/>
        <w:rPr>
          <w:rFonts w:ascii="Arial" w:eastAsia="Times New Roman" w:hAnsi="Arial" w:cs="Arial"/>
          <w:lang w:val="nl-NL"/>
        </w:rPr>
      </w:pPr>
      <w:r w:rsidRPr="00137F1B">
        <w:rPr>
          <w:rFonts w:ascii="Arial" w:eastAsia="Times New Roman" w:hAnsi="Arial" w:cs="Arial"/>
          <w:lang w:val="nl-NL"/>
        </w:rPr>
        <w:t>RIZIV-nummer</w:t>
      </w:r>
      <w:r w:rsidR="002B2073" w:rsidRPr="00137F1B">
        <w:rPr>
          <w:rFonts w:ascii="Arial" w:eastAsia="Times New Roman" w:hAnsi="Arial" w:cs="Arial"/>
          <w:lang w:val="nl-NL"/>
        </w:rPr>
        <w:t xml:space="preserve"> ROB-RVT</w:t>
      </w:r>
      <w:r w:rsidRPr="00137F1B">
        <w:rPr>
          <w:rFonts w:ascii="Arial" w:eastAsia="Times New Roman" w:hAnsi="Arial" w:cs="Arial"/>
          <w:lang w:val="nl-NL"/>
        </w:rPr>
        <w:t xml:space="preserve">: </w:t>
      </w:r>
      <w:r w:rsidRPr="00840C0D">
        <w:rPr>
          <w:rFonts w:ascii="Arial" w:eastAsia="Times New Roman" w:hAnsi="Arial" w:cs="Arial"/>
          <w:lang w:val="nl-NL"/>
        </w:rPr>
        <w:fldChar w:fldCharType="begin"/>
      </w:r>
      <w:r w:rsidRPr="00137F1B">
        <w:rPr>
          <w:rFonts w:ascii="Arial" w:eastAsia="Times New Roman" w:hAnsi="Arial" w:cs="Arial"/>
          <w:lang w:val="nl-NL"/>
        </w:rPr>
        <w:instrText xml:space="preserve"> MERGEFIELD RIZIV_nr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«RIZIV_nr»</w:t>
      </w:r>
      <w:r w:rsidRPr="00840C0D">
        <w:rPr>
          <w:rFonts w:ascii="Arial" w:eastAsia="Times New Roman" w:hAnsi="Arial" w:cs="Arial"/>
          <w:lang w:val="nl-NL"/>
        </w:rPr>
        <w:fldChar w:fldCharType="end"/>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Adres: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Projectadres </w:instrText>
      </w:r>
      <w:r w:rsidRPr="00840C0D">
        <w:rPr>
          <w:rFonts w:ascii="Arial" w:eastAsia="Times New Roman" w:hAnsi="Arial" w:cs="Arial"/>
          <w:lang w:val="nl-NL"/>
        </w:rPr>
        <w:fldChar w:fldCharType="separate"/>
      </w:r>
      <w:r w:rsidR="00B73B8F">
        <w:rPr>
          <w:rFonts w:ascii="Arial" w:eastAsia="Times New Roman" w:hAnsi="Arial" w:cs="Arial"/>
          <w:noProof/>
          <w:lang w:val="nl-NL"/>
        </w:rPr>
        <w:t>«Projectadres»</w:t>
      </w:r>
      <w:r w:rsidRPr="00840C0D">
        <w:rPr>
          <w:rFonts w:ascii="Arial" w:eastAsia="Times New Roman" w:hAnsi="Arial" w:cs="Arial"/>
          <w:lang w:val="nl-NL"/>
        </w:rPr>
        <w:fldChar w:fldCharType="end"/>
      </w:r>
      <w:r w:rsidRPr="00840C0D">
        <w:rPr>
          <w:rFonts w:ascii="Arial" w:eastAsia="Times New Roman" w:hAnsi="Arial" w:cs="Arial"/>
          <w:lang w:val="nl-NL"/>
        </w:rPr>
        <w:t xml:space="preserve">,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CP </w:instrText>
      </w:r>
      <w:r w:rsidRPr="00840C0D">
        <w:rPr>
          <w:rFonts w:ascii="Arial" w:eastAsia="Times New Roman" w:hAnsi="Arial" w:cs="Arial"/>
          <w:lang w:val="nl-NL"/>
        </w:rPr>
        <w:fldChar w:fldCharType="separate"/>
      </w:r>
      <w:r w:rsidR="00B73B8F">
        <w:rPr>
          <w:rFonts w:ascii="Arial" w:eastAsia="Times New Roman" w:hAnsi="Arial" w:cs="Arial"/>
          <w:noProof/>
          <w:lang w:val="nl-NL"/>
        </w:rPr>
        <w:t>«CP»</w:t>
      </w:r>
      <w:r w:rsidRPr="00840C0D">
        <w:rPr>
          <w:rFonts w:ascii="Arial" w:eastAsia="Times New Roman" w:hAnsi="Arial" w:cs="Arial"/>
          <w:lang w:val="nl-NL"/>
        </w:rPr>
        <w:fldChar w:fldCharType="end"/>
      </w:r>
      <w:r w:rsidRPr="00840C0D">
        <w:rPr>
          <w:rFonts w:ascii="Arial" w:eastAsia="Times New Roman" w:hAnsi="Arial" w:cs="Arial"/>
          <w:lang w:val="nl-NL"/>
        </w:rPr>
        <w:t xml:space="preserve">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Projectgemeente </w:instrText>
      </w:r>
      <w:r w:rsidRPr="00840C0D">
        <w:rPr>
          <w:rFonts w:ascii="Arial" w:eastAsia="Times New Roman" w:hAnsi="Arial" w:cs="Arial"/>
          <w:lang w:val="nl-NL"/>
        </w:rPr>
        <w:fldChar w:fldCharType="separate"/>
      </w:r>
      <w:r w:rsidR="00B73B8F">
        <w:rPr>
          <w:rFonts w:ascii="Arial" w:eastAsia="Times New Roman" w:hAnsi="Arial" w:cs="Arial"/>
          <w:noProof/>
          <w:lang w:val="nl-NL"/>
        </w:rPr>
        <w:t>«Projectgemeente»</w:t>
      </w:r>
      <w:r w:rsidRPr="00840C0D">
        <w:rPr>
          <w:rFonts w:ascii="Arial" w:eastAsia="Times New Roman" w:hAnsi="Arial" w:cs="Arial"/>
          <w:lang w:val="nl-NL"/>
        </w:rPr>
        <w:fldChar w:fldCharType="end"/>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Naam contactpersoon: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Contact_pers </w:instrText>
      </w:r>
      <w:r w:rsidRPr="00840C0D">
        <w:rPr>
          <w:rFonts w:ascii="Arial" w:eastAsia="Times New Roman" w:hAnsi="Arial" w:cs="Arial"/>
          <w:lang w:val="nl-NL"/>
        </w:rPr>
        <w:fldChar w:fldCharType="separate"/>
      </w:r>
      <w:r w:rsidR="00B73B8F">
        <w:rPr>
          <w:rFonts w:ascii="Arial" w:eastAsia="Times New Roman" w:hAnsi="Arial" w:cs="Arial"/>
          <w:noProof/>
          <w:lang w:val="nl-NL"/>
        </w:rPr>
        <w:t>«Contact_pers»</w:t>
      </w:r>
      <w:r w:rsidRPr="00840C0D">
        <w:rPr>
          <w:rFonts w:ascii="Arial" w:eastAsia="Times New Roman" w:hAnsi="Arial" w:cs="Arial"/>
          <w:lang w:val="nl-NL"/>
        </w:rPr>
        <w:fldChar w:fldCharType="end"/>
      </w:r>
    </w:p>
    <w:p w:rsidR="00840C0D" w:rsidRPr="002B2073" w:rsidRDefault="00840C0D" w:rsidP="00840C0D">
      <w:pPr>
        <w:spacing w:after="0" w:line="240" w:lineRule="auto"/>
        <w:jc w:val="both"/>
        <w:rPr>
          <w:rFonts w:ascii="Arial" w:eastAsia="Times New Roman" w:hAnsi="Arial" w:cs="Arial"/>
          <w:sz w:val="24"/>
          <w:lang w:val="nl-NL"/>
        </w:rPr>
      </w:pPr>
      <w:r w:rsidRPr="00840C0D">
        <w:rPr>
          <w:rFonts w:ascii="Arial" w:eastAsia="Times New Roman" w:hAnsi="Arial" w:cs="Arial"/>
          <w:lang w:val="nl-NL"/>
        </w:rPr>
        <w:t>Telefoon:</w:t>
      </w:r>
      <w:r w:rsidR="002B2073">
        <w:rPr>
          <w:rFonts w:ascii="Arial" w:eastAsia="Times New Roman" w:hAnsi="Arial" w:cs="Arial"/>
          <w:lang w:val="nl-NL"/>
        </w:rPr>
        <w:t xml:space="preserve"> </w:t>
      </w:r>
      <w:r w:rsidR="009E2BF3">
        <w:rPr>
          <w:rFonts w:ascii="Arial" w:eastAsia="Times New Roman" w:hAnsi="Arial" w:cs="Arial"/>
          <w:lang w:val="nl-NL"/>
        </w:rPr>
        <w:fldChar w:fldCharType="begin"/>
      </w:r>
      <w:r w:rsidR="009E2BF3">
        <w:rPr>
          <w:rFonts w:ascii="Arial" w:eastAsia="Times New Roman" w:hAnsi="Arial" w:cs="Arial"/>
          <w:lang w:val="nl-NL"/>
        </w:rPr>
        <w:instrText xml:space="preserve"> MERGEFIELD Telefoon_nr </w:instrText>
      </w:r>
      <w:r w:rsidR="009E2BF3">
        <w:rPr>
          <w:rFonts w:ascii="Arial" w:eastAsia="Times New Roman" w:hAnsi="Arial" w:cs="Arial"/>
          <w:lang w:val="nl-NL"/>
        </w:rPr>
        <w:fldChar w:fldCharType="separate"/>
      </w:r>
      <w:r w:rsidR="00B73B8F">
        <w:rPr>
          <w:rFonts w:ascii="Arial" w:eastAsia="Times New Roman" w:hAnsi="Arial" w:cs="Arial"/>
          <w:noProof/>
          <w:lang w:val="nl-NL"/>
        </w:rPr>
        <w:t>«Telefoon_nr»</w:t>
      </w:r>
      <w:r w:rsidR="009E2BF3">
        <w:rPr>
          <w:rFonts w:ascii="Arial" w:eastAsia="Times New Roman" w:hAnsi="Arial" w:cs="Arial"/>
          <w:lang w:val="nl-NL"/>
        </w:rPr>
        <w:fldChar w:fldCharType="end"/>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Times New Roman"/>
          <w:szCs w:val="20"/>
          <w:lang w:val="nl-NL"/>
        </w:rPr>
        <w:t>e-mailadres van het project:</w:t>
      </w:r>
      <w:r w:rsidRPr="00840C0D">
        <w:rPr>
          <w:rFonts w:ascii="Arial" w:eastAsia="Times New Roman" w:hAnsi="Arial" w:cs="Arial"/>
          <w:lang w:val="nl-NL"/>
        </w:rPr>
        <w:t xml:space="preserve"> </w:t>
      </w:r>
      <w:r w:rsidR="009E2BF3">
        <w:rPr>
          <w:rFonts w:ascii="Arial" w:eastAsia="Times New Roman" w:hAnsi="Arial" w:cs="Arial"/>
          <w:lang w:val="nl-NL"/>
        </w:rPr>
        <w:fldChar w:fldCharType="begin"/>
      </w:r>
      <w:r w:rsidR="009E2BF3">
        <w:rPr>
          <w:rFonts w:ascii="Arial" w:eastAsia="Times New Roman" w:hAnsi="Arial" w:cs="Arial"/>
          <w:lang w:val="nl-NL"/>
        </w:rPr>
        <w:instrText xml:space="preserve"> MERGEFIELD Email </w:instrText>
      </w:r>
      <w:r w:rsidR="009E2BF3">
        <w:rPr>
          <w:rFonts w:ascii="Arial" w:eastAsia="Times New Roman" w:hAnsi="Arial" w:cs="Arial"/>
          <w:lang w:val="nl-NL"/>
        </w:rPr>
        <w:fldChar w:fldCharType="separate"/>
      </w:r>
      <w:r w:rsidR="00B73B8F">
        <w:rPr>
          <w:rFonts w:ascii="Arial" w:eastAsia="Times New Roman" w:hAnsi="Arial" w:cs="Arial"/>
          <w:noProof/>
          <w:lang w:val="nl-NL"/>
        </w:rPr>
        <w:t>«Email»</w:t>
      </w:r>
      <w:r w:rsidR="009E2BF3">
        <w:rPr>
          <w:rFonts w:ascii="Arial" w:eastAsia="Times New Roman" w:hAnsi="Arial" w:cs="Arial"/>
          <w:lang w:val="nl-NL"/>
        </w:rPr>
        <w:fldChar w:fldCharType="end"/>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Bankrekening:</w:t>
      </w:r>
      <w:r w:rsidRPr="00840C0D">
        <w:rPr>
          <w:rFonts w:ascii="Arial" w:eastAsia="Times New Roman" w:hAnsi="Arial" w:cs="Arial"/>
          <w:lang w:val="nl-NL"/>
        </w:rPr>
        <w:tab/>
      </w:r>
      <w:r w:rsidRPr="00840C0D">
        <w:rPr>
          <w:rFonts w:ascii="Arial" w:eastAsia="Times New Roman" w:hAnsi="Arial" w:cs="Arial"/>
          <w:lang w:val="nl-NL"/>
        </w:rPr>
        <w:tab/>
      </w:r>
    </w:p>
    <w:p w:rsidR="00840C0D" w:rsidRPr="00840C0D" w:rsidRDefault="00840C0D" w:rsidP="00840C0D">
      <w:pPr>
        <w:spacing w:after="0" w:line="240" w:lineRule="auto"/>
        <w:ind w:firstLine="720"/>
        <w:jc w:val="both"/>
        <w:rPr>
          <w:rFonts w:ascii="Arial" w:eastAsia="Times New Roman" w:hAnsi="Arial" w:cs="Arial"/>
          <w:lang w:val="nl-NL"/>
        </w:rPr>
      </w:pPr>
      <w:r w:rsidRPr="00840C0D">
        <w:rPr>
          <w:rFonts w:ascii="Arial" w:eastAsia="Times New Roman" w:hAnsi="Arial" w:cs="Arial"/>
          <w:lang w:val="nl-NL"/>
        </w:rPr>
        <w:t>IBAN:</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ab/>
        <w:t>BIC:</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ab/>
        <w:t>Naam van de rekeninghouder:</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ab/>
        <w:t>Straatnaam en –nummer:</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ab/>
        <w:t>Postcode en woonplaats:</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lang w:val="nl-NL"/>
        </w:rPr>
        <w:t xml:space="preserve">§. 2. Aan het project wordt het volgende RIZIV-nummer toegekend: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Pr="00840C0D">
        <w:rPr>
          <w:rFonts w:ascii="Arial" w:eastAsia="Times New Roman" w:hAnsi="Arial" w:cs="Arial"/>
          <w:lang w:val="nl-NL"/>
        </w:rPr>
        <w:t>.</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Dit nummer moet vermeld worden op elk document dat wordt overgemaakt aan het RIZIV.</w:t>
      </w:r>
    </w:p>
    <w:p w:rsidR="00840C0D" w:rsidRPr="00840C0D" w:rsidRDefault="00840C0D" w:rsidP="00840C0D">
      <w:pPr>
        <w:spacing w:after="0" w:line="240" w:lineRule="auto"/>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 3. De </w:t>
      </w:r>
      <w:r w:rsidR="00B4138A">
        <w:rPr>
          <w:rFonts w:ascii="Arial" w:eastAsia="Times New Roman" w:hAnsi="Arial" w:cs="Arial"/>
          <w:lang w:val="nl-NL"/>
        </w:rPr>
        <w:t>lijst met de partners die</w:t>
      </w:r>
      <w:r w:rsidRPr="00840C0D">
        <w:rPr>
          <w:rFonts w:ascii="Arial" w:eastAsia="Times New Roman" w:hAnsi="Arial" w:cs="Arial"/>
          <w:lang w:val="nl-NL"/>
        </w:rPr>
        <w:t xml:space="preserve"> betrokken </w:t>
      </w:r>
      <w:r w:rsidR="00B4138A">
        <w:rPr>
          <w:rFonts w:ascii="Arial" w:eastAsia="Times New Roman" w:hAnsi="Arial" w:cs="Arial"/>
          <w:lang w:val="nl-NL"/>
        </w:rPr>
        <w:t xml:space="preserve">zijn in het project bevindt zich in bijlage 1 van deze overeenkomst. </w:t>
      </w:r>
      <w:r w:rsidRPr="00840C0D">
        <w:rPr>
          <w:rFonts w:ascii="Arial" w:eastAsia="Times New Roman" w:hAnsi="Arial" w:cs="Arial"/>
          <w:lang w:val="nl-NL"/>
        </w:rPr>
        <w:t xml:space="preserve"> </w:t>
      </w:r>
    </w:p>
    <w:p w:rsidR="005E013A" w:rsidRDefault="005E013A">
      <w:pPr>
        <w:rPr>
          <w:rFonts w:ascii="Arial" w:eastAsia="Times New Roman" w:hAnsi="Arial" w:cs="Arial"/>
          <w:lang w:val="nl-NL"/>
        </w:rPr>
      </w:pPr>
      <w:r>
        <w:rPr>
          <w:rFonts w:ascii="Arial" w:eastAsia="Times New Roman" w:hAnsi="Arial" w:cs="Arial"/>
          <w:lang w:val="nl-NL"/>
        </w:rPr>
        <w:br w:type="page"/>
      </w: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 xml:space="preserve">DEEL III – </w:t>
      </w:r>
      <w:r w:rsidRPr="00840C0D">
        <w:rPr>
          <w:rFonts w:ascii="Arial" w:eastAsia="Times New Roman" w:hAnsi="Arial" w:cs="Arial"/>
          <w:b/>
          <w:u w:val="single"/>
          <w:lang w:val="nl-NL"/>
        </w:rPr>
        <w:t>ORGANISATORISCHE ASPECTEN</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Werkzaamheden</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 xml:space="preserve">Art. 3. </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project organiseert multidisciplinair overleg met betrekking tot de medicamenteuze behandeling van individuele patiënten tussen de voorschrijvende huisarts(en), de apotheker(s) die het ROB-RVT bevoorraadt (bevoorraden), en de verantwoordelijke voor de zorg in het ROB-RVT en/of elke betrokken hoofdverpleegkundige, verpleegkundige of referentiepersoon.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Dit overleg wordt georganiseerd en uitgevoerd zoals beschreven in het protocol ‘</w:t>
      </w:r>
      <w:r w:rsidRPr="00840C0D">
        <w:rPr>
          <w:rFonts w:ascii="Arial" w:eastAsia="Times New Roman" w:hAnsi="Arial" w:cs="Arial"/>
          <w:b/>
          <w:lang w:val="nl-NL"/>
        </w:rPr>
        <w:t>C</w:t>
      </w:r>
      <w:r w:rsidRPr="00840C0D">
        <w:rPr>
          <w:rFonts w:ascii="Arial" w:eastAsia="Times New Roman" w:hAnsi="Arial" w:cs="Arial"/>
          <w:lang w:val="nl-NL"/>
        </w:rPr>
        <w:t xml:space="preserve">ollaborative approach to </w:t>
      </w:r>
      <w:r w:rsidRPr="00840C0D">
        <w:rPr>
          <w:rFonts w:ascii="Arial" w:eastAsia="Times New Roman" w:hAnsi="Arial" w:cs="Arial"/>
          <w:b/>
          <w:lang w:val="nl-NL"/>
        </w:rPr>
        <w:t>O</w:t>
      </w:r>
      <w:r w:rsidRPr="00840C0D">
        <w:rPr>
          <w:rFonts w:ascii="Arial" w:eastAsia="Times New Roman" w:hAnsi="Arial" w:cs="Arial"/>
          <w:lang w:val="nl-NL"/>
        </w:rPr>
        <w:t xml:space="preserve">ptimise </w:t>
      </w:r>
      <w:r w:rsidRPr="00840C0D">
        <w:rPr>
          <w:rFonts w:ascii="Arial" w:eastAsia="Times New Roman" w:hAnsi="Arial" w:cs="Arial"/>
          <w:b/>
          <w:lang w:val="nl-NL"/>
        </w:rPr>
        <w:t>ME</w:t>
      </w:r>
      <w:r w:rsidRPr="00840C0D">
        <w:rPr>
          <w:rFonts w:ascii="Arial" w:eastAsia="Times New Roman" w:hAnsi="Arial" w:cs="Arial"/>
          <w:lang w:val="nl-NL"/>
        </w:rPr>
        <w:t xml:space="preserve">dication use for </w:t>
      </w:r>
      <w:r w:rsidRPr="00840C0D">
        <w:rPr>
          <w:rFonts w:ascii="Arial" w:eastAsia="Times New Roman" w:hAnsi="Arial" w:cs="Arial"/>
          <w:b/>
          <w:lang w:val="nl-NL"/>
        </w:rPr>
        <w:t>O</w:t>
      </w:r>
      <w:r w:rsidRPr="00840C0D">
        <w:rPr>
          <w:rFonts w:ascii="Arial" w:eastAsia="Times New Roman" w:hAnsi="Arial" w:cs="Arial"/>
          <w:lang w:val="nl-NL"/>
        </w:rPr>
        <w:t xml:space="preserve">lder people in </w:t>
      </w:r>
      <w:r w:rsidRPr="00840C0D">
        <w:rPr>
          <w:rFonts w:ascii="Arial" w:eastAsia="Times New Roman" w:hAnsi="Arial" w:cs="Arial"/>
          <w:b/>
          <w:lang w:val="nl-NL"/>
        </w:rPr>
        <w:t>N</w:t>
      </w:r>
      <w:r w:rsidRPr="00840C0D">
        <w:rPr>
          <w:rFonts w:ascii="Arial" w:eastAsia="Times New Roman" w:hAnsi="Arial" w:cs="Arial"/>
          <w:lang w:val="nl-NL"/>
        </w:rPr>
        <w:t>ursing homes (</w:t>
      </w:r>
      <w:r w:rsidRPr="00840C0D">
        <w:rPr>
          <w:rFonts w:ascii="Arial" w:eastAsia="Times New Roman" w:hAnsi="Arial" w:cs="Arial"/>
          <w:b/>
          <w:lang w:val="nl-NL"/>
        </w:rPr>
        <w:t>Come-On</w:t>
      </w:r>
      <w:r w:rsidRPr="00840C0D">
        <w:rPr>
          <w:rFonts w:ascii="Arial" w:eastAsia="Times New Roman" w:hAnsi="Arial" w:cs="Arial"/>
          <w:lang w:val="nl-NL"/>
        </w:rPr>
        <w:t>) study: a cluster controlled trial’ in bijlage</w:t>
      </w:r>
      <w:r w:rsidR="00B4138A">
        <w:rPr>
          <w:rFonts w:ascii="Arial" w:eastAsia="Times New Roman" w:hAnsi="Arial" w:cs="Arial"/>
          <w:lang w:val="nl-NL"/>
        </w:rPr>
        <w:t xml:space="preserve"> 2</w:t>
      </w:r>
      <w:r w:rsidRPr="00840C0D">
        <w:rPr>
          <w:rFonts w:ascii="Arial" w:eastAsia="Times New Roman" w:hAnsi="Arial" w:cs="Arial"/>
          <w:lang w:val="nl-NL"/>
        </w:rPr>
        <w:t xml:space="preserve"> van deze overeenkomst.</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Het overleg wordt begeleid door de universitaire onderzoeksequipe die op basis van de bevindingen aanbevelingen opstelt die door het project becommentarieerd en uitgetest zullen worden.</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4.</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§.1. De verantwoordelijke voor de zorg in het ROB-RVT en/of elke betrokken hoofdverpleegkundige, verpleegkundige of referentiepersoon, de coördinerend en raadgevend arts van het ROB-RVT, de apotheker(s) die het ROB-RVT bevoorraadt (bevoorraden) en de betrokken huisarts(en) nemen deel aan activiteiten (zoals interviews, overlegmomenten, focusgroepen, Delphi rondes, enz.) rond het gebruik van het geneesmiddelenformularium en het voorschrijven van geneesmiddelen.</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Op basis van deze activiteiten formuleert de universitaire onderzoeksequipe aanbevelingen voor het gebruik van een geneesmiddelenformularium.</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2. De directie van het ROB-RVT, de verantwoordelijke voor de zorg in het ROB-RVT en/of elke betrokken hoofdverpleegkundige, verpleegkundige of referentiepersoon, de coördinerend en raadgevend arts van het ROB-RVT, de apotheker(s) die het ROB-RVT bevoorraadt (bevoorraden) en de betrokken huisarts(en) nemen deel aan activiteiten (zoals interviews, overlegmomenten, focusgroepen, Delphi rondes, enz.) rond het volledige geneesmiddelenproces.</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Op basis van deze activiteiten formuleert de universitaire onderzoeksequipe aanbevelingen voor de optimalisatie van het geneesmiddelenproces.</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Samenwerkingsakkoord</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5.</w:t>
      </w:r>
    </w:p>
    <w:p w:rsidR="00840C0D" w:rsidRPr="00840C0D" w:rsidRDefault="00840C0D" w:rsidP="00840C0D">
      <w:pPr>
        <w:spacing w:after="0" w:line="240" w:lineRule="auto"/>
        <w:jc w:val="both"/>
        <w:rPr>
          <w:rFonts w:ascii="Arial" w:eastAsia="Times New Roman" w:hAnsi="Arial" w:cs="Arial"/>
          <w:b/>
          <w:u w:val="single"/>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Times New Roman"/>
          <w:szCs w:val="20"/>
          <w:lang w:val="nl-NL"/>
        </w:rPr>
        <w:t>De samenwerking tussen de partners die betrokken zijn bij het project</w:t>
      </w:r>
      <w:r w:rsidRPr="00840C0D">
        <w:rPr>
          <w:rFonts w:ascii="Arial" w:eastAsia="Times New Roman" w:hAnsi="Arial" w:cs="Arial"/>
          <w:lang w:val="nl-NL"/>
        </w:rPr>
        <w:t xml:space="preserve"> dient geformaliseerd te worden in een samenwerkingsakkoord volgens het model dat door de eerste partij wordt vastgelegd.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Dit samenwerkingsakkoord dient binnen de 30 kalenderdagen na ondertekening van de overeenkomst overgemaakt te worden aan het RIZIV. Indien aan deze voorwaarde niet wordt voldaan, vervalt de overeenkomst.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ondertekening van het samenwerkingsakkoord is tevens de voorwaarde voor het ontvangen van de storting van het eerste voorschot, zoals bepaald in het artikel 7.</w:t>
      </w:r>
    </w:p>
    <w:p w:rsidR="005E013A" w:rsidRDefault="005E013A">
      <w:pPr>
        <w:rPr>
          <w:rFonts w:ascii="Arial" w:eastAsia="Times New Roman" w:hAnsi="Arial" w:cs="Arial"/>
          <w:lang w:val="nl-NL"/>
        </w:rPr>
      </w:pPr>
      <w:r>
        <w:rPr>
          <w:rFonts w:ascii="Arial" w:eastAsia="Times New Roman" w:hAnsi="Arial" w:cs="Arial"/>
          <w:lang w:val="nl-NL"/>
        </w:rPr>
        <w:br w:type="page"/>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 xml:space="preserve">DEEL IV – </w:t>
      </w:r>
      <w:r w:rsidRPr="00840C0D">
        <w:rPr>
          <w:rFonts w:ascii="Arial" w:eastAsia="Times New Roman" w:hAnsi="Arial" w:cs="Arial"/>
          <w:b/>
          <w:u w:val="single"/>
          <w:lang w:val="nl-NL"/>
        </w:rPr>
        <w:t>FINANCIËLE ASPECTEN</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6.</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tegemoetkoming zoals vastgelegd in deze overeenkomst dekt de volgende kosten:</w:t>
      </w:r>
    </w:p>
    <w:p w:rsidR="00840C0D" w:rsidRPr="00840C0D" w:rsidRDefault="00840C0D" w:rsidP="00840C0D">
      <w:pPr>
        <w:numPr>
          <w:ilvl w:val="0"/>
          <w:numId w:val="7"/>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Voor de vergoeding van materiële en immateriële infrastructuur die nodig is om het opzetten van de studie te bekostigen, ontvangt het project als opstartkost, een eenmalige forfaitaire tegemoetkoming van maximum 1.500 euro.</w:t>
      </w:r>
    </w:p>
    <w:p w:rsidR="00840C0D" w:rsidRPr="00840C0D" w:rsidRDefault="00840C0D" w:rsidP="00840C0D">
      <w:pPr>
        <w:numPr>
          <w:ilvl w:val="0"/>
          <w:numId w:val="7"/>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Voor de vergoeding van de kost van het overleg zoals bedoeld in het artikel 3 ontvangt het project een forfaitaire tegemoetkoming van maximum 15.180,20 euro.</w:t>
      </w:r>
    </w:p>
    <w:p w:rsidR="00840C0D" w:rsidRPr="00840C0D" w:rsidRDefault="00840C0D" w:rsidP="00840C0D">
      <w:pPr>
        <w:numPr>
          <w:ilvl w:val="0"/>
          <w:numId w:val="7"/>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 xml:space="preserve">Voor de vergoeding van de kost van de deelname aan de activiteiten zoals bedoeld in het artikel 4 ontvangt het project een forfaitaire tegemoetkoming van maximum 8.000 euro.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tweede partij verbindt zich er toe dat zij voor de dekking van de opstartkost, de kost van het overleg zoals bedoeld in artikel 3, en de kost van de deelname aan de activiteiten zoals bedoeld in artikel 4, geen andere financiering ontvangt dan deze die wordt toegekend via deze overeenkomst.</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totaal van 24.680,20 euro vertegenwoordigt de globale maximale tegemoetkoming die het RIZIV zal vergoeden, en dit voor de periode van </w:t>
      </w:r>
      <w:r w:rsidRPr="00840C0D">
        <w:rPr>
          <w:rFonts w:ascii="Arial" w:eastAsia="Times New Roman" w:hAnsi="Arial" w:cs="Times New Roman"/>
          <w:szCs w:val="20"/>
          <w:lang w:val="nl-NL"/>
        </w:rPr>
        <w:t xml:space="preserve">1 september 2014 tot 31 augustus 2016. Deze tegemoetkoming wordt onder de vorm van voorschotten en een eindafrekening </w:t>
      </w:r>
      <w:r w:rsidRPr="00840C0D">
        <w:rPr>
          <w:rFonts w:ascii="Arial" w:eastAsia="Times New Roman" w:hAnsi="Arial" w:cs="Arial"/>
          <w:lang w:val="nl-NL"/>
        </w:rPr>
        <w:t xml:space="preserve">uitgekeerd op het rekeningnummer zoals vermeld in artikel 2, §. 1. van deze overeenkomst.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7.</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1. Na de ondertekening van deze overeenkomst door beide partijen én na bevestiging vanwege de tweede partij aan de eerste partij dat voor 35 patiënten een schriftelijke toestemming verkregen werd overeenkomstig het model in appendix 2 van het voormelde protocol zoals gevoegd in bijlage</w:t>
      </w:r>
      <w:r w:rsidR="00B4138A">
        <w:rPr>
          <w:rFonts w:ascii="Arial" w:eastAsia="Times New Roman" w:hAnsi="Arial" w:cs="Arial"/>
          <w:lang w:val="nl-NL"/>
        </w:rPr>
        <w:t xml:space="preserve"> 2</w:t>
      </w:r>
      <w:r w:rsidRPr="00840C0D">
        <w:rPr>
          <w:rFonts w:ascii="Arial" w:eastAsia="Times New Roman" w:hAnsi="Arial" w:cs="Arial"/>
          <w:lang w:val="nl-NL"/>
        </w:rPr>
        <w:t xml:space="preserve"> van deze overeenkomst, stort de eerste partij een eenmalige opstartkost van 1.500 euro met als omschrijving “project MFO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Pr="00840C0D">
        <w:rPr>
          <w:rFonts w:ascii="Arial" w:eastAsia="Times New Roman" w:hAnsi="Arial" w:cs="Arial"/>
          <w:lang w:val="nl-NL"/>
        </w:rPr>
        <w:t xml:space="preserve"> – opstartkost”.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 2. Uiterlijk binnen de 14 dagen </w:t>
      </w:r>
      <w:r w:rsidRPr="00840C0D">
        <w:rPr>
          <w:rFonts w:ascii="Arial" w:eastAsia="Times New Roman" w:hAnsi="Arial" w:cs="Times New Roman"/>
          <w:szCs w:val="20"/>
          <w:lang w:val="nl-NL"/>
        </w:rPr>
        <w:t xml:space="preserve">na ontvangst van het samenwerkingsakkoord zoals bedoeld in artikel 5, stort de eerste partij een voorschot van 7.727 euro voor het eerste werkjaar (01/09/2014 tot 31/08/2015) met als omschrijving “project MFO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Pr="00840C0D">
        <w:rPr>
          <w:rFonts w:ascii="Arial" w:eastAsia="Times New Roman" w:hAnsi="Arial" w:cs="Arial"/>
          <w:lang w:val="nl-NL"/>
        </w:rPr>
        <w:t xml:space="preserve"> – voorschot 1”.</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 3. Voor het tweede werkjaar (01/09/2015 tot 31/08/2016) wordt op analoge wijze een voorschot van 7.727 euro overgeschreven in september 2015 met als omschrijving  “project MFO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Pr="00840C0D">
        <w:rPr>
          <w:rFonts w:ascii="Arial" w:eastAsia="Times New Roman" w:hAnsi="Arial" w:cs="Arial"/>
          <w:lang w:val="nl-NL"/>
        </w:rPr>
        <w:t xml:space="preserve"> – voorschot 2”.</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Times New Roman" w:eastAsia="Times New Roman" w:hAnsi="Times New Roman" w:cs="Times New Roman"/>
          <w:sz w:val="20"/>
          <w:szCs w:val="20"/>
          <w:lang w:val="nl-BE"/>
        </w:rPr>
      </w:pPr>
      <w:r w:rsidRPr="00840C0D">
        <w:rPr>
          <w:rFonts w:ascii="Arial" w:eastAsia="Times New Roman" w:hAnsi="Arial" w:cs="Arial"/>
          <w:lang w:val="nl-NL"/>
        </w:rPr>
        <w:t>§. 4. De eindafrekening gebeurt ten laatste in november 2016 op basis van de reëel gerealiseerde werkzaamheden in het kader van deze overeenkomst.</w:t>
      </w:r>
      <w:r w:rsidRPr="00840C0D">
        <w:rPr>
          <w:rFonts w:ascii="Times New Roman" w:eastAsia="Times New Roman" w:hAnsi="Times New Roman" w:cs="Times New Roman"/>
          <w:sz w:val="20"/>
          <w:szCs w:val="20"/>
          <w:lang w:val="nl-BE"/>
        </w:rPr>
        <w:t xml:space="preserve"> </w:t>
      </w:r>
      <w:r w:rsidRPr="00840C0D">
        <w:rPr>
          <w:rFonts w:ascii="Arial" w:eastAsia="Times New Roman" w:hAnsi="Arial" w:cs="Arial"/>
          <w:lang w:val="nl-NL"/>
        </w:rPr>
        <w:t>Indien blijkt dat de tweede partij niet of onvoldoende heeft deelgenomen aan het overleg zoals bedoeld in artikel 3 en/of aan de activiteiten bedoeld in artikel 4, is de tegemoetkoming zoals bedoeld in artikel 6 geheel of gedeeltelijk niet verschuldigd.</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eerste partij zal de gerealiseerde werkzaamheden controleren op basis van de gegevens die door de tweede partij zullen aangeleverd worden (o.a. vanuit de webapplicatie), met name:</w:t>
      </w:r>
    </w:p>
    <w:p w:rsidR="00840C0D" w:rsidRPr="00840C0D" w:rsidRDefault="00840C0D" w:rsidP="00840C0D">
      <w:pPr>
        <w:numPr>
          <w:ilvl w:val="0"/>
          <w:numId w:val="1"/>
        </w:numPr>
        <w:spacing w:after="0" w:line="240" w:lineRule="auto"/>
        <w:jc w:val="both"/>
        <w:rPr>
          <w:rFonts w:ascii="Arial" w:eastAsia="Times New Roman" w:hAnsi="Arial" w:cs="Arial"/>
          <w:lang w:val="nl-NL"/>
        </w:rPr>
      </w:pPr>
      <w:r w:rsidRPr="00840C0D">
        <w:rPr>
          <w:rFonts w:ascii="Arial" w:eastAsia="Times New Roman" w:hAnsi="Arial" w:cs="Arial"/>
          <w:lang w:val="nl-NL"/>
        </w:rPr>
        <w:t>het aantal gerealiseerde dataregistraties in het kader van de wetenschappelijke evaluatie van het overleg;</w:t>
      </w:r>
    </w:p>
    <w:p w:rsidR="00840C0D" w:rsidRPr="00840C0D" w:rsidRDefault="00840C0D" w:rsidP="00840C0D">
      <w:pPr>
        <w:numPr>
          <w:ilvl w:val="0"/>
          <w:numId w:val="1"/>
        </w:num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aantal gerealiseerde multidisciplinaire overlegmomenten met betrekking tot de medicamenteuze behandeling van de individuele patiënten alsook het overzicht van de aanwezige deelnemers per overlegmoment; </w:t>
      </w:r>
    </w:p>
    <w:p w:rsidR="00840C0D" w:rsidRPr="00840C0D" w:rsidRDefault="00840C0D" w:rsidP="00840C0D">
      <w:pPr>
        <w:numPr>
          <w:ilvl w:val="0"/>
          <w:numId w:val="1"/>
        </w:numPr>
        <w:spacing w:after="0" w:line="240" w:lineRule="auto"/>
        <w:jc w:val="both"/>
        <w:rPr>
          <w:rFonts w:ascii="Arial" w:eastAsia="Times New Roman" w:hAnsi="Arial" w:cs="Arial"/>
          <w:lang w:val="nl-NL"/>
        </w:rPr>
      </w:pPr>
      <w:r w:rsidRPr="00840C0D">
        <w:rPr>
          <w:rFonts w:ascii="Arial" w:eastAsia="Times New Roman" w:hAnsi="Arial" w:cs="Arial"/>
          <w:lang w:val="nl-NL"/>
        </w:rPr>
        <w:t>het aantal gerealiseerde activiteiten rond het gebruik van het geneesmiddelenformularium, het voorschrijven van geneesmiddelen en het volledige geneesmiddelenproces alsook het overzicht van de aanwezige deelnemers per activiteit en de duur;</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eindafrekening houdt rekening met de volgende parameters:</w:t>
      </w:r>
    </w:p>
    <w:p w:rsidR="00840C0D" w:rsidRPr="00840C0D" w:rsidRDefault="00840C0D" w:rsidP="00840C0D">
      <w:pPr>
        <w:numPr>
          <w:ilvl w:val="0"/>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 xml:space="preserve">voor de registraties van patiëntengegevens in het kader van het wetenschappelijk onderzoek over het overleg zoals bedoeld in artikel 3: </w:t>
      </w:r>
    </w:p>
    <w:p w:rsidR="00840C0D" w:rsidRPr="00840C0D" w:rsidRDefault="00840C0D" w:rsidP="00840C0D">
      <w:pPr>
        <w:numPr>
          <w:ilvl w:val="1"/>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 xml:space="preserve">een maximale tegemoetkoming van 37 euro per zorgverstrekker en per patiënt onder de volgende voorwaarden: </w:t>
      </w:r>
    </w:p>
    <w:p w:rsidR="00840C0D" w:rsidRPr="00840C0D" w:rsidRDefault="00840C0D" w:rsidP="00840C0D">
      <w:pPr>
        <w:numPr>
          <w:ilvl w:val="2"/>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maximum 3 van de zorgverstrekkers zoals bedoeld in artikel 2, §3, 1°, 3° en 4°, en die ieder een verschillende kwalificatie hebben (verpleegkundige, huisarts of apotheker), kunnen de maximale tegemoetkoming per patiënt ontvangen;</w:t>
      </w:r>
    </w:p>
    <w:p w:rsidR="00840C0D" w:rsidRPr="00840C0D" w:rsidRDefault="00840C0D" w:rsidP="00840C0D">
      <w:pPr>
        <w:numPr>
          <w:ilvl w:val="2"/>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deze tegemoetkoming dekt de deelname aan drie registraties en is slechts volledig verschuldigd indien de drie registraties behoorlijk zijn uitgevoerd;</w:t>
      </w:r>
    </w:p>
    <w:p w:rsidR="00840C0D" w:rsidRPr="00840C0D" w:rsidRDefault="00840C0D" w:rsidP="00840C0D">
      <w:pPr>
        <w:numPr>
          <w:ilvl w:val="1"/>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een maximale tegemoetkoming van 3 euro per patiënt en per registratie is voorzien voor de deelname van de coördinerend en raadgevend arts zoals bedoeld in artikel 2, §3, 2° in het kader van deze drie gegevensregistraties;</w:t>
      </w:r>
    </w:p>
    <w:p w:rsidR="00840C0D" w:rsidRPr="00840C0D" w:rsidRDefault="00840C0D" w:rsidP="00840C0D">
      <w:pPr>
        <w:numPr>
          <w:ilvl w:val="0"/>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 xml:space="preserve">maximale tegemoetkoming per overlegmoment op patiëntniveau voor de huisarts, apotheker en verpleegkundige: 25 euro per persoon per patiënt en een maximum aantal van 4 te financieren overlegmomenten. </w:t>
      </w:r>
    </w:p>
    <w:p w:rsidR="00840C0D" w:rsidRPr="00840C0D" w:rsidRDefault="00840C0D" w:rsidP="00840C0D">
      <w:pPr>
        <w:numPr>
          <w:ilvl w:val="0"/>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maximale tegemoetkoming per overlegmoment op patiëntniveau voor de coördinerend en raadgevend arts: 3,43 euro per patiënt</w:t>
      </w:r>
      <w:r w:rsidRPr="00840C0D">
        <w:rPr>
          <w:rFonts w:ascii="Times New Roman" w:eastAsia="Times New Roman" w:hAnsi="Times New Roman" w:cs="Times New Roman"/>
          <w:sz w:val="20"/>
          <w:szCs w:val="20"/>
          <w:lang w:val="nl-BE"/>
        </w:rPr>
        <w:t xml:space="preserve"> </w:t>
      </w:r>
      <w:r w:rsidRPr="00840C0D">
        <w:rPr>
          <w:rFonts w:ascii="Arial" w:eastAsia="Times New Roman" w:hAnsi="Arial" w:cs="Arial"/>
          <w:lang w:val="nl-NL"/>
        </w:rPr>
        <w:t>en een maximum aantal van 4 te financieren overlegmomenten;</w:t>
      </w:r>
    </w:p>
    <w:p w:rsidR="00840C0D" w:rsidRPr="00840C0D" w:rsidRDefault="00840C0D" w:rsidP="00840C0D">
      <w:pPr>
        <w:numPr>
          <w:ilvl w:val="0"/>
          <w:numId w:val="8"/>
        </w:numPr>
        <w:spacing w:after="0" w:line="240" w:lineRule="auto"/>
        <w:contextualSpacing/>
        <w:jc w:val="both"/>
        <w:rPr>
          <w:rFonts w:ascii="Arial" w:eastAsia="Times New Roman" w:hAnsi="Arial" w:cs="Arial"/>
          <w:lang w:val="nl-NL"/>
        </w:rPr>
      </w:pPr>
      <w:r w:rsidRPr="00840C0D">
        <w:rPr>
          <w:rFonts w:ascii="Arial" w:eastAsia="Times New Roman" w:hAnsi="Arial" w:cs="Arial"/>
          <w:lang w:val="nl-NL"/>
        </w:rPr>
        <w:t>de maximale tegemoetkoming per persoon als deelnemer aan de activiteiten zoals bedoeld in het artikel 4 bedraagt 60 euro per persoon per uur, met een maximum van 8.000 euro per project voor de volledige periode.</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Hiervoor wordt er een bedrag van maximaal 7.726,20 euro overgeschreven met als omschrijving “project </w:t>
      </w:r>
      <w:r w:rsidRPr="00840C0D">
        <w:rPr>
          <w:rFonts w:ascii="Arial" w:eastAsia="Times New Roman" w:hAnsi="Arial" w:cs="Times New Roman"/>
          <w:szCs w:val="20"/>
          <w:lang w:val="nl-NL"/>
        </w:rPr>
        <w:t xml:space="preserve">MFO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Pr="00840C0D">
        <w:rPr>
          <w:rFonts w:ascii="Arial" w:eastAsia="Times New Roman" w:hAnsi="Arial" w:cs="Arial"/>
          <w:lang w:val="nl-NL"/>
        </w:rPr>
        <w:t xml:space="preserve"> – eindafrekening”.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b/>
          <w:u w:val="single"/>
          <w:lang w:val="nl-NL"/>
        </w:rPr>
      </w:pPr>
      <w:r w:rsidRPr="00840C0D">
        <w:rPr>
          <w:rFonts w:ascii="Arial" w:eastAsia="Times New Roman" w:hAnsi="Arial" w:cs="Arial"/>
          <w:b/>
          <w:lang w:val="nl-NL"/>
        </w:rPr>
        <w:t xml:space="preserve">DEEL V – </w:t>
      </w:r>
      <w:r w:rsidRPr="00840C0D">
        <w:rPr>
          <w:rFonts w:ascii="Arial" w:eastAsia="Times New Roman" w:hAnsi="Arial" w:cs="Arial"/>
          <w:b/>
          <w:u w:val="single"/>
          <w:lang w:val="nl-NL"/>
        </w:rPr>
        <w:t>VERPLICHTINGEN VAN DE EERSTE PARTIJ</w:t>
      </w:r>
      <w:r w:rsidRPr="00840C0D">
        <w:rPr>
          <w:rFonts w:ascii="Arial" w:eastAsia="Times New Roman" w:hAnsi="Arial" w:cs="Arial"/>
          <w:b/>
          <w:lang w:val="nl-NL"/>
        </w:rPr>
        <w:t>.</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Art. 8.</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eerste partij verbindt er zich toe in te staan voor:</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numPr>
          <w:ilvl w:val="0"/>
          <w:numId w:val="3"/>
        </w:num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organiseren van een </w:t>
      </w:r>
      <w:r w:rsidRPr="00840C0D">
        <w:rPr>
          <w:rFonts w:ascii="Arial" w:eastAsia="Times New Roman" w:hAnsi="Arial" w:cs="Times New Roman"/>
          <w:szCs w:val="20"/>
          <w:lang w:val="nl-NL"/>
        </w:rPr>
        <w:t>helpdesk (via telefoon en email),</w:t>
      </w:r>
      <w:r w:rsidRPr="00840C0D">
        <w:rPr>
          <w:rFonts w:ascii="Arial" w:eastAsia="Times New Roman" w:hAnsi="Arial" w:cs="Arial"/>
          <w:lang w:val="nl-NL"/>
        </w:rPr>
        <w:t xml:space="preserve"> beschikbaar tijdens de kantooruren, die een antwoord kan geven op vragen rond de administratieve en financiële bepalingen in het kader van deze overeenkomst;</w:t>
      </w:r>
    </w:p>
    <w:p w:rsidR="00840C0D" w:rsidRPr="00840C0D" w:rsidRDefault="00840C0D" w:rsidP="00840C0D">
      <w:pPr>
        <w:numPr>
          <w:ilvl w:val="0"/>
          <w:numId w:val="3"/>
        </w:numPr>
        <w:spacing w:after="0" w:line="240" w:lineRule="auto"/>
        <w:jc w:val="both"/>
        <w:rPr>
          <w:rFonts w:ascii="Arial" w:eastAsia="Times New Roman" w:hAnsi="Arial" w:cs="Arial"/>
          <w:lang w:val="nl-NL"/>
        </w:rPr>
      </w:pPr>
      <w:r w:rsidRPr="00840C0D">
        <w:rPr>
          <w:rFonts w:ascii="Arial" w:eastAsia="Times New Roman" w:hAnsi="Arial" w:cs="Arial"/>
          <w:lang w:val="nl-NL"/>
        </w:rPr>
        <w:t>Via de universitaire onderzoeksequipe:</w:t>
      </w:r>
    </w:p>
    <w:p w:rsidR="00840C0D" w:rsidRPr="00840C0D" w:rsidRDefault="00840C0D" w:rsidP="00840C0D">
      <w:pPr>
        <w:numPr>
          <w:ilvl w:val="0"/>
          <w:numId w:val="9"/>
        </w:numPr>
        <w:spacing w:after="0" w:line="240" w:lineRule="auto"/>
        <w:contextualSpacing/>
        <w:rPr>
          <w:rFonts w:ascii="Arial" w:eastAsia="Times New Roman" w:hAnsi="Arial" w:cs="Arial"/>
          <w:lang w:val="nl-BE"/>
        </w:rPr>
      </w:pPr>
      <w:r w:rsidRPr="00840C0D">
        <w:rPr>
          <w:rFonts w:ascii="Arial" w:eastAsia="Times New Roman" w:hAnsi="Arial" w:cs="Arial"/>
          <w:lang w:val="nl-BE"/>
        </w:rPr>
        <w:t>het organiseren van een Nederlandstalige en Franstalige informatiesessie waarbij onder andere de opzet en de methodologie van de wetenschappelijke begeleiding wordt uiteengezet;</w:t>
      </w:r>
    </w:p>
    <w:p w:rsidR="00840C0D" w:rsidRPr="00840C0D" w:rsidRDefault="00840C0D" w:rsidP="00840C0D">
      <w:pPr>
        <w:numPr>
          <w:ilvl w:val="0"/>
          <w:numId w:val="9"/>
        </w:numPr>
        <w:spacing w:after="0" w:line="240" w:lineRule="auto"/>
        <w:contextualSpacing/>
        <w:rPr>
          <w:rFonts w:ascii="Arial" w:eastAsia="Times New Roman" w:hAnsi="Arial" w:cs="Arial"/>
          <w:lang w:val="nl-BE"/>
        </w:rPr>
      </w:pPr>
      <w:r w:rsidRPr="00840C0D">
        <w:rPr>
          <w:rFonts w:ascii="Arial" w:eastAsia="Times New Roman" w:hAnsi="Arial" w:cs="Arial"/>
          <w:lang w:val="nl-BE"/>
        </w:rPr>
        <w:t>het organiseren van een helpdesk, beschikbaar tijdens de kantooruren, die een antwoord kan geven op vragen rond de wetenschappelijke begeleiding enerzijds en op inhoudelijke vragen betreffende de problematiek van het geneesmiddelenverbruik en het geneesmiddelenproces in de 30 projecten anderzijds;</w:t>
      </w:r>
    </w:p>
    <w:p w:rsidR="00840C0D" w:rsidRPr="00840C0D" w:rsidRDefault="00840C0D" w:rsidP="00840C0D">
      <w:pPr>
        <w:numPr>
          <w:ilvl w:val="0"/>
          <w:numId w:val="9"/>
        </w:numPr>
        <w:spacing w:after="0" w:line="240" w:lineRule="auto"/>
        <w:contextualSpacing/>
        <w:rPr>
          <w:rFonts w:ascii="Arial" w:eastAsia="Times New Roman" w:hAnsi="Arial" w:cs="Arial"/>
          <w:lang w:val="nl-BE"/>
        </w:rPr>
      </w:pPr>
      <w:r w:rsidRPr="00840C0D">
        <w:rPr>
          <w:rFonts w:ascii="Arial" w:eastAsia="Times New Roman" w:hAnsi="Arial" w:cs="Arial"/>
          <w:lang w:val="nl-BE"/>
        </w:rPr>
        <w:t>het organiseren van tussentijdse feedback op basis van meetings met alle projecten of een selectie van projecten, en/of, indien gevraagd, op individuele basis;</w:t>
      </w:r>
    </w:p>
    <w:p w:rsidR="00840C0D" w:rsidRPr="00840C0D" w:rsidRDefault="00840C0D" w:rsidP="00840C0D">
      <w:pPr>
        <w:numPr>
          <w:ilvl w:val="0"/>
          <w:numId w:val="9"/>
        </w:numPr>
        <w:spacing w:after="0" w:line="240" w:lineRule="auto"/>
        <w:contextualSpacing/>
        <w:rPr>
          <w:rFonts w:ascii="Arial" w:eastAsia="Times New Roman" w:hAnsi="Arial" w:cs="Arial"/>
          <w:lang w:val="nl-BE"/>
        </w:rPr>
      </w:pPr>
      <w:r w:rsidRPr="00840C0D">
        <w:rPr>
          <w:rFonts w:ascii="Arial" w:eastAsia="Times New Roman" w:hAnsi="Arial" w:cs="Arial"/>
          <w:lang w:val="nl-BE"/>
        </w:rPr>
        <w:t xml:space="preserve">het organiseren van een studiedag over de onderzoeksresultaten en aanbevelingen tot stand gekomen in het kader van de wetenschappelijke begeleiding; </w:t>
      </w:r>
    </w:p>
    <w:p w:rsidR="00840C0D" w:rsidRPr="00840C0D" w:rsidRDefault="00840C0D" w:rsidP="00840C0D">
      <w:pPr>
        <w:numPr>
          <w:ilvl w:val="0"/>
          <w:numId w:val="3"/>
        </w:numPr>
        <w:spacing w:after="0" w:line="240" w:lineRule="auto"/>
        <w:contextualSpacing/>
        <w:rPr>
          <w:rFonts w:ascii="Arial" w:eastAsia="Times New Roman" w:hAnsi="Arial" w:cs="Arial"/>
          <w:lang w:val="nl-BE"/>
        </w:rPr>
      </w:pPr>
      <w:r w:rsidRPr="00840C0D">
        <w:rPr>
          <w:rFonts w:ascii="Arial" w:eastAsia="Times New Roman" w:hAnsi="Arial" w:cs="Arial"/>
          <w:lang w:val="nl-BE"/>
        </w:rPr>
        <w:t>Het uitvoeren van de betalingen zoals bedoeld in artikel 7.</w:t>
      </w:r>
    </w:p>
    <w:p w:rsidR="00840C0D" w:rsidRDefault="00840C0D">
      <w:pPr>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 xml:space="preserve">DEEL VI – </w:t>
      </w:r>
      <w:r w:rsidRPr="00840C0D">
        <w:rPr>
          <w:rFonts w:ascii="Arial" w:eastAsia="Times New Roman" w:hAnsi="Arial" w:cs="Arial"/>
          <w:b/>
          <w:u w:val="single"/>
          <w:lang w:val="nl-NL"/>
        </w:rPr>
        <w:t>VERPLICHTINGEN VAN DE TWEEDE PARTIJ</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M.b.t. de opvolging door het RIZIV van de uitgaven van het project</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9.</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De tweede partij verbindt zich er toe om, als de eerste partij er om vraagt, alle gegevens ter beschikking te stellen met betrekking tot de reëel gerealiseerde werkzaamheden in het kader van deze overeenkomst alsook alle documenten die als bewijs kunnen dienen voor de uitgaven zoals bedoeld in het artikel 6.  </w:t>
      </w:r>
      <w:r w:rsidRPr="00840C0D">
        <w:rPr>
          <w:rFonts w:ascii="Arial" w:eastAsia="Times New Roman" w:hAnsi="Arial" w:cs="Arial"/>
          <w:lang w:val="nl-NL"/>
        </w:rPr>
        <w:tab/>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M.b.t. de evaluatie van het project door de universitaire onderzoeksequipe</w:t>
      </w: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b/>
          <w:lang w:val="nl-NL"/>
        </w:rPr>
        <w:t xml:space="preserve">Art. 10.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De tweede partij verbindt zich er toe om deel te nemen aan en informatie ter beschikking te stellen van een wetenschappelijke evaluatie van de projecten ter ondersteuning van het multidisciplinair overleg in het kader van een medisch-farmaceutisch zorgbeleid in rustoorden voor bejaarden en rust- en verzorgingstehuizen, georganiseerd en uitgevoerd zoals beschreven in het voormelde protocol  in bijlage </w:t>
      </w:r>
      <w:r w:rsidR="00B4138A">
        <w:rPr>
          <w:rFonts w:ascii="Arial" w:eastAsia="Times New Roman" w:hAnsi="Arial" w:cs="Arial"/>
          <w:lang w:val="nl-NL"/>
        </w:rPr>
        <w:t xml:space="preserve">2 </w:t>
      </w:r>
      <w:r w:rsidRPr="00840C0D">
        <w:rPr>
          <w:rFonts w:ascii="Arial" w:eastAsia="Times New Roman" w:hAnsi="Arial" w:cs="Arial"/>
          <w:lang w:val="nl-NL"/>
        </w:rPr>
        <w:t>van deze overeenkomst.</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Verzekering beroepsaansprakelijkheid</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11.</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BE"/>
        </w:rPr>
      </w:pPr>
      <w:r w:rsidRPr="00840C0D">
        <w:rPr>
          <w:rFonts w:ascii="Arial" w:eastAsia="Times New Roman" w:hAnsi="Arial" w:cs="Arial"/>
          <w:lang w:val="nl-BE"/>
        </w:rPr>
        <w:t xml:space="preserve">De administratieve coördinator informeert de partners van de noodzaak dat hun activiteiten in het kader van dit project gedekt zijn door een individuele verzekering voor beroepsaansprakelijkheid. </w:t>
      </w:r>
    </w:p>
    <w:p w:rsidR="00840C0D" w:rsidRPr="00840C0D" w:rsidRDefault="00840C0D" w:rsidP="00840C0D">
      <w:pPr>
        <w:spacing w:after="0" w:line="240" w:lineRule="auto"/>
        <w:rPr>
          <w:rFonts w:ascii="Arial" w:eastAsia="Times New Roman" w:hAnsi="Arial" w:cs="Arial"/>
          <w:lang w:val="nl-BE"/>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De administratieve coördinator</w:t>
      </w:r>
    </w:p>
    <w:p w:rsidR="00840C0D" w:rsidRPr="00840C0D" w:rsidRDefault="00840C0D" w:rsidP="00840C0D">
      <w:pPr>
        <w:spacing w:after="0" w:line="240" w:lineRule="auto"/>
        <w:rPr>
          <w:rFonts w:ascii="Arial" w:eastAsia="Times New Roman" w:hAnsi="Arial" w:cs="Arial"/>
          <w:lang w:val="nl-NL"/>
        </w:rPr>
      </w:pPr>
      <w:r w:rsidRPr="00840C0D">
        <w:rPr>
          <w:rFonts w:ascii="Arial" w:eastAsia="Times New Roman" w:hAnsi="Arial" w:cs="Arial"/>
          <w:b/>
          <w:lang w:val="nl-NL"/>
        </w:rPr>
        <w:t>Art. 12.</w:t>
      </w:r>
    </w:p>
    <w:p w:rsidR="00840C0D" w:rsidRPr="00840C0D" w:rsidRDefault="00840C0D" w:rsidP="00840C0D">
      <w:pPr>
        <w:spacing w:after="0" w:line="240" w:lineRule="auto"/>
        <w:rPr>
          <w:rFonts w:ascii="Arial" w:eastAsia="Times New Roman" w:hAnsi="Arial" w:cs="Arial"/>
          <w:lang w:val="nl-NL"/>
        </w:rPr>
      </w:pPr>
      <w:r w:rsidRPr="00840C0D">
        <w:rPr>
          <w:rFonts w:ascii="Arial" w:eastAsia="Times New Roman" w:hAnsi="Arial" w:cs="Arial"/>
          <w:lang w:val="nl-NL"/>
        </w:rPr>
        <w:t>De administratieve coördinator, zoals bedoeld in artikel 2, § 1, is belast met:</w:t>
      </w:r>
    </w:p>
    <w:p w:rsidR="00840C0D" w:rsidRPr="00840C0D" w:rsidRDefault="00840C0D" w:rsidP="00840C0D">
      <w:pPr>
        <w:spacing w:before="120" w:after="0" w:line="240" w:lineRule="auto"/>
        <w:jc w:val="both"/>
        <w:rPr>
          <w:rFonts w:ascii="Arial" w:eastAsia="Times New Roman" w:hAnsi="Arial" w:cs="Arial"/>
          <w:lang w:val="nl-NL"/>
        </w:rPr>
      </w:pPr>
    </w:p>
    <w:p w:rsidR="00840C0D" w:rsidRPr="00840C0D" w:rsidRDefault="00840C0D" w:rsidP="00840C0D">
      <w:pPr>
        <w:numPr>
          <w:ilvl w:val="0"/>
          <w:numId w:val="2"/>
        </w:numPr>
        <w:spacing w:after="0" w:line="240" w:lineRule="auto"/>
        <w:jc w:val="both"/>
        <w:rPr>
          <w:rFonts w:ascii="Arial" w:eastAsia="Times New Roman" w:hAnsi="Arial" w:cs="Arial"/>
          <w:lang w:val="nl-NL"/>
        </w:rPr>
      </w:pPr>
      <w:r w:rsidRPr="00840C0D">
        <w:rPr>
          <w:rFonts w:ascii="Arial" w:eastAsia="Times New Roman" w:hAnsi="Arial" w:cs="Arial"/>
          <w:lang w:val="nl-NL"/>
        </w:rPr>
        <w:t>het overmaken aan de eerste partij van de gegevens zoals bedoeld in de artikelen 5, 7 en 9;</w:t>
      </w:r>
    </w:p>
    <w:p w:rsidR="00840C0D" w:rsidRPr="00840C0D" w:rsidRDefault="00840C0D" w:rsidP="00840C0D">
      <w:pPr>
        <w:numPr>
          <w:ilvl w:val="0"/>
          <w:numId w:val="2"/>
        </w:numPr>
        <w:spacing w:after="0" w:line="240" w:lineRule="auto"/>
        <w:jc w:val="both"/>
        <w:rPr>
          <w:rFonts w:ascii="Arial" w:eastAsia="Times New Roman" w:hAnsi="Arial" w:cs="Arial"/>
          <w:lang w:val="nl-NL"/>
        </w:rPr>
      </w:pPr>
      <w:r w:rsidRPr="00840C0D">
        <w:rPr>
          <w:rFonts w:ascii="Arial" w:eastAsia="Times New Roman" w:hAnsi="Arial" w:cs="Arial"/>
          <w:lang w:val="nl-NL"/>
        </w:rPr>
        <w:t>het meedelen aan de eerste partij van elke wijziging in de uitvoering van het project of in de middelen die aan het project ter beschikking worden gesteld (bijvoorbeeld een wijziging op het vlak van de partners); dit geldt eveneens indien wordt vastgesteld dat bepaalde kosten die zijn opgenomen in de financiering van het project gedeeltelijk of volledig zullen worden gedekt door een tegemoetkoming die wordt voorzien na de inwerkingtreding van de overeenkomst.</w:t>
      </w:r>
      <w:r w:rsidRPr="00840C0D">
        <w:rPr>
          <w:rFonts w:ascii="Times New Roman" w:eastAsia="Times New Roman" w:hAnsi="Times New Roman" w:cs="Times New Roman"/>
          <w:sz w:val="20"/>
          <w:szCs w:val="20"/>
          <w:lang w:val="nl-BE"/>
        </w:rPr>
        <w:t xml:space="preserve"> </w:t>
      </w:r>
      <w:r w:rsidRPr="00840C0D">
        <w:rPr>
          <w:rFonts w:ascii="Arial" w:eastAsia="Times New Roman" w:hAnsi="Arial" w:cs="Arial"/>
          <w:lang w:val="nl-NL"/>
        </w:rPr>
        <w:t>In het geval dat deze wijzigingen raken aan de inhoud van het project of aan de financiering ervan, zal de eerste partij onderzoeken in welke mate de overeenkomst moet aangepast of opgezegd worden.</w:t>
      </w:r>
      <w:r w:rsidRPr="00840C0D">
        <w:rPr>
          <w:rFonts w:ascii="Times New Roman" w:eastAsia="Times New Roman" w:hAnsi="Times New Roman" w:cs="Times New Roman"/>
          <w:sz w:val="20"/>
          <w:szCs w:val="20"/>
          <w:lang w:val="nl-BE"/>
        </w:rPr>
        <w:t xml:space="preserve"> </w:t>
      </w:r>
      <w:r w:rsidRPr="00840C0D">
        <w:rPr>
          <w:rFonts w:ascii="Arial" w:eastAsia="Times New Roman" w:hAnsi="Arial" w:cs="Arial"/>
          <w:lang w:val="nl-NL"/>
        </w:rPr>
        <w:t xml:space="preserve">Voor zover deze wijzigingen van loutere administratieve aard zijn, geen impact hebben op de inhoud van het project en hierdoor de financiering niet wijzigt (bijvoorbeeld een wijziging in de contactgegevens van de administratieve coördinator, een wijziging van een betrokken (hoofd)verpleegkundige en/of referentiepersoon), dienen deze wijzigingen niet opgenomen te worden in een wijzigingsclausule bij deze overeenkomst; </w:t>
      </w:r>
    </w:p>
    <w:p w:rsidR="00840C0D" w:rsidRPr="00840C0D" w:rsidRDefault="00840C0D" w:rsidP="00840C0D">
      <w:pPr>
        <w:numPr>
          <w:ilvl w:val="0"/>
          <w:numId w:val="2"/>
        </w:numPr>
        <w:spacing w:after="0" w:line="240" w:lineRule="auto"/>
        <w:jc w:val="both"/>
        <w:rPr>
          <w:rFonts w:ascii="Arial" w:eastAsia="Times New Roman" w:hAnsi="Arial" w:cs="Arial"/>
          <w:lang w:val="nl-NL"/>
        </w:rPr>
      </w:pPr>
      <w:r w:rsidRPr="00840C0D">
        <w:rPr>
          <w:rFonts w:ascii="Arial" w:eastAsia="Times New Roman" w:hAnsi="Arial" w:cs="Arial"/>
          <w:lang w:val="nl-NL"/>
        </w:rPr>
        <w:t>erop toezien dat een veiligheidsconsulent wordt aangesteld, belast met het toezicht op de correcte toepassing van de geldende regelgeving op het vlak van het veiligheids- en privacybeleid  (zie Deel VII – Veiligheid en Privacy);</w:t>
      </w:r>
    </w:p>
    <w:p w:rsidR="00840C0D" w:rsidRPr="00840C0D" w:rsidRDefault="00840C0D" w:rsidP="00840C0D">
      <w:pPr>
        <w:numPr>
          <w:ilvl w:val="0"/>
          <w:numId w:val="2"/>
        </w:num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naleven van de bepalingen m.b.t. de uitwisseling van persoonsgegevens die de gezondheid betreffen tussen de betrokken zorgverlener en de webapplicatie met tussenkomst van het E-health-platform, zoals bepaald in de beraadslaging </w:t>
      </w:r>
      <w:r w:rsidR="00B5499B">
        <w:rPr>
          <w:rFonts w:ascii="Arial" w:eastAsia="Times New Roman" w:hAnsi="Arial" w:cs="Arial"/>
          <w:lang w:val="nl-NL"/>
        </w:rPr>
        <w:t xml:space="preserve">nr. 14/095 van 21 oktober 2014 </w:t>
      </w:r>
      <w:r w:rsidRPr="00840C0D">
        <w:rPr>
          <w:rFonts w:ascii="Arial" w:eastAsia="Times New Roman" w:hAnsi="Arial" w:cs="Arial"/>
          <w:lang w:val="nl-NL"/>
        </w:rPr>
        <w:t>van het Sectoraal Comité van de Sociale Zekerheid en van de Gezondheid, afdeling Gezondheid.</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Controle</w:t>
      </w: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Art. 13.</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 tweede partij verbindt er zich toe de adviserend geneesheren van de verzekeringsinstellingen en de geneeshereninspecteurs van de Dienst voor geneeskundige evaluatie en controle in staat te stellen de bezoeken af te leggen die zij nuttig achten voor het vervullen van hun opdracht.</w:t>
      </w:r>
    </w:p>
    <w:p w:rsidR="00840C0D" w:rsidRPr="00840C0D" w:rsidRDefault="00840C0D" w:rsidP="00840C0D">
      <w:pPr>
        <w:spacing w:after="0" w:line="240" w:lineRule="auto"/>
        <w:rPr>
          <w:rFonts w:ascii="Arial" w:eastAsia="Times New Roman" w:hAnsi="Arial" w:cs="Arial"/>
          <w:lang w:val="nl-NL"/>
        </w:rPr>
      </w:pP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 xml:space="preserve">DEEL VII – </w:t>
      </w:r>
      <w:r w:rsidRPr="00840C0D">
        <w:rPr>
          <w:rFonts w:ascii="Arial" w:eastAsia="Times New Roman" w:hAnsi="Arial" w:cs="Arial"/>
          <w:b/>
          <w:u w:val="single"/>
          <w:lang w:val="nl-NL"/>
        </w:rPr>
        <w:t>VEILIGHEID EN PRIVACY</w:t>
      </w:r>
      <w:r w:rsidRPr="00840C0D">
        <w:rPr>
          <w:rFonts w:ascii="Arial" w:eastAsia="Times New Roman" w:hAnsi="Arial" w:cs="Arial"/>
          <w:b/>
          <w:lang w:val="nl-NL"/>
        </w:rPr>
        <w:t>.</w:t>
      </w:r>
    </w:p>
    <w:p w:rsidR="00840C0D" w:rsidRPr="00840C0D" w:rsidRDefault="00840C0D" w:rsidP="00840C0D">
      <w:pPr>
        <w:spacing w:after="0" w:line="240" w:lineRule="auto"/>
        <w:rPr>
          <w:rFonts w:ascii="Arial" w:eastAsia="Times New Roman" w:hAnsi="Arial" w:cs="Arial"/>
          <w:b/>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Art. 14.</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Het verzamelen, ter beschikking stellen, delen en verwerken van de persoonsgegevens is slechts mogelijk: </w:t>
      </w:r>
    </w:p>
    <w:p w:rsidR="00840C0D" w:rsidRPr="00840C0D" w:rsidRDefault="00840C0D" w:rsidP="00840C0D">
      <w:pPr>
        <w:numPr>
          <w:ilvl w:val="0"/>
          <w:numId w:val="4"/>
        </w:numPr>
        <w:spacing w:after="0" w:line="240" w:lineRule="auto"/>
        <w:jc w:val="both"/>
        <w:rPr>
          <w:rFonts w:ascii="Arial" w:eastAsia="Times New Roman" w:hAnsi="Arial" w:cs="Arial"/>
          <w:lang w:val="nl-NL"/>
        </w:rPr>
      </w:pPr>
      <w:r w:rsidRPr="00840C0D">
        <w:rPr>
          <w:rFonts w:ascii="Arial" w:eastAsia="Times New Roman" w:hAnsi="Arial" w:cs="Arial"/>
          <w:lang w:val="nl-NL"/>
        </w:rPr>
        <w:t>als de patiënt hiervoor zijn schriftelijke toestemming heeft gegeven overeenkomstig het model van document zoals gevoegd in appendix 2 van het voormelde protocol in bijlage</w:t>
      </w:r>
      <w:r w:rsidR="009E0495">
        <w:rPr>
          <w:rFonts w:ascii="Arial" w:eastAsia="Times New Roman" w:hAnsi="Arial" w:cs="Arial"/>
          <w:lang w:val="nl-NL"/>
        </w:rPr>
        <w:t xml:space="preserve"> 2</w:t>
      </w:r>
      <w:r w:rsidRPr="00840C0D">
        <w:rPr>
          <w:rFonts w:ascii="Arial" w:eastAsia="Times New Roman" w:hAnsi="Arial" w:cs="Arial"/>
          <w:lang w:val="nl-NL"/>
        </w:rPr>
        <w:t xml:space="preserve"> van deze overeenkomst. Dit document moet door de administratieve coördinator worden bewaard gedurende </w:t>
      </w:r>
      <w:r w:rsidRPr="00840C0D">
        <w:rPr>
          <w:rFonts w:ascii="Arial" w:eastAsia="Times New Roman" w:hAnsi="Arial" w:cs="Times New Roman"/>
          <w:szCs w:val="20"/>
          <w:lang w:val="nl-NL"/>
        </w:rPr>
        <w:t>de looptijd van het project</w:t>
      </w:r>
      <w:r w:rsidRPr="00840C0D">
        <w:rPr>
          <w:rFonts w:ascii="Arial" w:eastAsia="Times New Roman" w:hAnsi="Arial" w:cs="Arial"/>
          <w:lang w:val="nl-NL"/>
        </w:rPr>
        <w:t>;</w:t>
      </w:r>
    </w:p>
    <w:p w:rsidR="00840C0D" w:rsidRPr="00840C0D" w:rsidRDefault="00840C0D" w:rsidP="00B5499B">
      <w:pPr>
        <w:numPr>
          <w:ilvl w:val="0"/>
          <w:numId w:val="4"/>
        </w:numPr>
        <w:spacing w:after="0" w:line="240" w:lineRule="auto"/>
        <w:jc w:val="both"/>
        <w:rPr>
          <w:rFonts w:ascii="Arial" w:eastAsia="Times New Roman" w:hAnsi="Arial" w:cs="Arial"/>
          <w:lang w:val="nl-NL"/>
        </w:rPr>
      </w:pPr>
      <w:r w:rsidRPr="00840C0D">
        <w:rPr>
          <w:rFonts w:ascii="Arial" w:eastAsia="Times New Roman" w:hAnsi="Arial" w:cs="Arial"/>
          <w:lang w:val="nl-NL"/>
        </w:rPr>
        <w:t>als hiervoor een wettelijke toelating of een machtiging bestaat van de Afdeling Gezondheid van het Sectoraal Comité opgericht binnen de Commissie voor de bescherming van de persoonlijke levenssfeer. Deze machtiging</w:t>
      </w:r>
      <w:r w:rsidR="00B5499B">
        <w:rPr>
          <w:rFonts w:ascii="Arial" w:eastAsia="Times New Roman" w:hAnsi="Arial" w:cs="Arial"/>
          <w:lang w:val="nl-NL"/>
        </w:rPr>
        <w:t xml:space="preserve"> is gegeven op 21 oktober 2014</w:t>
      </w:r>
      <w:r w:rsidRPr="00840C0D">
        <w:rPr>
          <w:rFonts w:ascii="Arial" w:eastAsia="Times New Roman" w:hAnsi="Arial" w:cs="Arial"/>
          <w:lang w:val="nl-NL"/>
        </w:rPr>
        <w:t xml:space="preserve"> </w:t>
      </w:r>
      <w:r w:rsidR="00B5499B">
        <w:rPr>
          <w:rFonts w:ascii="Arial" w:eastAsia="Times New Roman" w:hAnsi="Arial" w:cs="Arial"/>
          <w:lang w:val="nl-NL"/>
        </w:rPr>
        <w:t>(</w:t>
      </w:r>
      <w:r w:rsidR="00B5499B" w:rsidRPr="00B5499B">
        <w:rPr>
          <w:rFonts w:ascii="Arial" w:eastAsia="Times New Roman" w:hAnsi="Arial" w:cs="Arial"/>
          <w:lang w:val="nl-NL"/>
        </w:rPr>
        <w:t>beraadslaging nr. 14/095</w:t>
      </w:r>
      <w:r w:rsidR="00B5499B">
        <w:rPr>
          <w:rFonts w:ascii="Arial" w:eastAsia="Times New Roman" w:hAnsi="Arial" w:cs="Arial"/>
          <w:lang w:val="nl-NL"/>
        </w:rPr>
        <w:t>)</w:t>
      </w:r>
      <w:r w:rsidR="00B5499B" w:rsidRPr="00B5499B">
        <w:rPr>
          <w:rFonts w:ascii="Arial" w:eastAsia="Times New Roman" w:hAnsi="Arial" w:cs="Arial"/>
          <w:lang w:val="nl-NL"/>
        </w:rPr>
        <w:t xml:space="preserve"> </w:t>
      </w:r>
      <w:r w:rsidR="00B5499B">
        <w:rPr>
          <w:rFonts w:ascii="Arial" w:eastAsia="Times New Roman" w:hAnsi="Arial" w:cs="Arial"/>
          <w:lang w:val="nl-NL"/>
        </w:rPr>
        <w:t xml:space="preserve">en </w:t>
      </w:r>
      <w:r w:rsidRPr="00840C0D">
        <w:rPr>
          <w:rFonts w:ascii="Arial" w:eastAsia="Times New Roman" w:hAnsi="Arial" w:cs="Arial"/>
          <w:lang w:val="nl-NL"/>
        </w:rPr>
        <w:t>is consulteerbaar op de website van de Commissie voor de bescherming van de persoonlijke levenssfeer;</w:t>
      </w:r>
      <w:r w:rsidRPr="00840C0D">
        <w:rPr>
          <w:rFonts w:ascii="Arial" w:eastAsia="Times New Roman" w:hAnsi="Arial" w:cs="Arial"/>
          <w:b/>
          <w:lang w:val="nl-NL"/>
        </w:rPr>
        <w:t xml:space="preserve"> </w:t>
      </w:r>
    </w:p>
    <w:p w:rsidR="00840C0D" w:rsidRPr="00840C0D" w:rsidRDefault="00840C0D" w:rsidP="00840C0D">
      <w:pPr>
        <w:numPr>
          <w:ilvl w:val="0"/>
          <w:numId w:val="4"/>
        </w:numPr>
        <w:spacing w:after="0" w:line="240" w:lineRule="auto"/>
        <w:jc w:val="both"/>
        <w:rPr>
          <w:rFonts w:ascii="Arial" w:eastAsia="Times New Roman" w:hAnsi="Arial" w:cs="Arial"/>
          <w:lang w:val="nl-NL"/>
        </w:rPr>
      </w:pPr>
      <w:r w:rsidRPr="00840C0D">
        <w:rPr>
          <w:rFonts w:ascii="Arial" w:eastAsia="Times New Roman" w:hAnsi="Arial" w:cs="Arial"/>
          <w:lang w:val="nl-NL"/>
        </w:rPr>
        <w:t>onder de voorwaarden zoals beschreven in het voormelde protocol in bijlage</w:t>
      </w:r>
      <w:r w:rsidR="00B4138A">
        <w:rPr>
          <w:rFonts w:ascii="Arial" w:eastAsia="Times New Roman" w:hAnsi="Arial" w:cs="Arial"/>
          <w:lang w:val="nl-NL"/>
        </w:rPr>
        <w:t xml:space="preserve"> 2</w:t>
      </w:r>
      <w:r w:rsidRPr="00840C0D">
        <w:rPr>
          <w:rFonts w:ascii="Arial" w:eastAsia="Times New Roman" w:hAnsi="Arial" w:cs="Arial"/>
          <w:lang w:val="nl-NL"/>
        </w:rPr>
        <w:t xml:space="preserve"> van deze overeenkomst en in de machtiging van het Sectoraal Comité zoals hierboven bedoeld, en mits naleving van de geldende regelgeving op het vlak van het veiligheids- en privacybeleid.</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rPr>
          <w:rFonts w:ascii="Arial" w:eastAsia="Times New Roman" w:hAnsi="Arial" w:cs="Arial"/>
          <w:b/>
          <w:lang w:val="nl-NL"/>
        </w:rPr>
      </w:pPr>
      <w:r w:rsidRPr="00840C0D">
        <w:rPr>
          <w:rFonts w:ascii="Arial" w:eastAsia="Times New Roman" w:hAnsi="Arial" w:cs="Arial"/>
          <w:b/>
          <w:lang w:val="nl-NL"/>
        </w:rPr>
        <w:t xml:space="preserve">DEEL VIII – </w:t>
      </w:r>
      <w:r w:rsidRPr="00840C0D">
        <w:rPr>
          <w:rFonts w:ascii="Arial" w:eastAsia="Times New Roman" w:hAnsi="Arial" w:cs="Arial"/>
          <w:b/>
          <w:u w:val="single"/>
          <w:lang w:val="nl-NL"/>
        </w:rPr>
        <w:t xml:space="preserve">LOOPTIJD, </w:t>
      </w:r>
      <w:r w:rsidRPr="00840C0D">
        <w:rPr>
          <w:rFonts w:ascii="Arial" w:eastAsia="Times New Roman" w:hAnsi="Arial" w:cs="Times New Roman"/>
          <w:b/>
          <w:szCs w:val="20"/>
          <w:u w:val="single"/>
          <w:lang w:val="nl-NL"/>
        </w:rPr>
        <w:t>TERUGVORDERING</w:t>
      </w:r>
      <w:r w:rsidRPr="00840C0D">
        <w:rPr>
          <w:rFonts w:ascii="Arial" w:eastAsia="Times New Roman" w:hAnsi="Arial" w:cs="Arial"/>
          <w:b/>
          <w:u w:val="single"/>
          <w:lang w:val="nl-NL"/>
        </w:rPr>
        <w:t xml:space="preserve"> EN OPZEGTERMIJN</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Times New Roman"/>
          <w:b/>
          <w:szCs w:val="20"/>
          <w:lang w:val="nl-NL"/>
        </w:rPr>
        <w:t>Looptijd</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15.</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Deze overeenkomst heeft uitwerking vanaf 1 september 2014 en is geldig tot </w:t>
      </w:r>
      <w:r w:rsidRPr="00840C0D">
        <w:rPr>
          <w:rFonts w:ascii="Arial" w:eastAsia="Times New Roman" w:hAnsi="Arial" w:cs="Times New Roman"/>
          <w:szCs w:val="20"/>
          <w:lang w:val="nl-NL"/>
        </w:rPr>
        <w:t>31 augustus  2016.</w:t>
      </w:r>
    </w:p>
    <w:p w:rsidR="00840C0D" w:rsidRPr="00840C0D" w:rsidRDefault="00840C0D" w:rsidP="00840C0D">
      <w:pPr>
        <w:spacing w:after="0" w:line="240" w:lineRule="auto"/>
        <w:jc w:val="both"/>
        <w:rPr>
          <w:rFonts w:ascii="Arial" w:eastAsia="Times New Roman" w:hAnsi="Arial" w:cs="Times New Roman"/>
          <w:b/>
          <w:szCs w:val="20"/>
          <w:lang w:val="nl-BE"/>
        </w:rPr>
      </w:pPr>
    </w:p>
    <w:p w:rsidR="00840C0D" w:rsidRPr="00840C0D" w:rsidRDefault="00840C0D" w:rsidP="00840C0D">
      <w:pPr>
        <w:spacing w:after="0" w:line="240" w:lineRule="auto"/>
        <w:jc w:val="both"/>
        <w:rPr>
          <w:rFonts w:ascii="Arial" w:eastAsia="Times New Roman" w:hAnsi="Arial" w:cs="Arial"/>
          <w:b/>
          <w:lang w:val="nl-BE"/>
        </w:rPr>
      </w:pPr>
      <w:r w:rsidRPr="00840C0D">
        <w:rPr>
          <w:rFonts w:ascii="Arial" w:eastAsia="Times New Roman" w:hAnsi="Arial" w:cs="Times New Roman"/>
          <w:b/>
          <w:szCs w:val="20"/>
          <w:lang w:val="nl-BE"/>
        </w:rPr>
        <w:t>Terugvordering</w:t>
      </w:r>
    </w:p>
    <w:p w:rsidR="00840C0D" w:rsidRPr="00840C0D" w:rsidRDefault="00840C0D" w:rsidP="00840C0D">
      <w:pPr>
        <w:spacing w:after="0" w:line="240" w:lineRule="auto"/>
        <w:jc w:val="both"/>
        <w:rPr>
          <w:rFonts w:ascii="Arial" w:eastAsia="Times New Roman" w:hAnsi="Arial" w:cs="Arial"/>
          <w:b/>
          <w:lang w:val="nl-BE"/>
        </w:rPr>
      </w:pPr>
      <w:r w:rsidRPr="00840C0D">
        <w:rPr>
          <w:rFonts w:ascii="Arial" w:eastAsia="Times New Roman" w:hAnsi="Arial" w:cs="Arial"/>
          <w:b/>
          <w:lang w:val="nl-BE"/>
        </w:rPr>
        <w:t>Art. 16.</w:t>
      </w:r>
    </w:p>
    <w:p w:rsidR="00840C0D" w:rsidRPr="00840C0D" w:rsidRDefault="00840C0D" w:rsidP="00840C0D">
      <w:pPr>
        <w:spacing w:after="0" w:line="240" w:lineRule="auto"/>
        <w:jc w:val="both"/>
        <w:rPr>
          <w:rFonts w:ascii="Arial" w:eastAsia="Times New Roman" w:hAnsi="Arial" w:cs="Arial"/>
          <w:b/>
          <w:lang w:val="nl-BE"/>
        </w:rPr>
      </w:pPr>
    </w:p>
    <w:p w:rsidR="00840C0D" w:rsidRPr="00840C0D" w:rsidRDefault="00840C0D" w:rsidP="00840C0D">
      <w:pPr>
        <w:spacing w:after="0" w:line="240" w:lineRule="auto"/>
        <w:jc w:val="both"/>
        <w:rPr>
          <w:rFonts w:ascii="Arial" w:eastAsia="Times New Roman" w:hAnsi="Arial" w:cs="Times New Roman"/>
          <w:szCs w:val="20"/>
          <w:lang w:val="nl-BE"/>
        </w:rPr>
      </w:pPr>
      <w:r w:rsidRPr="00840C0D">
        <w:rPr>
          <w:rFonts w:ascii="Arial" w:eastAsia="Times New Roman" w:hAnsi="Arial" w:cs="Times New Roman"/>
          <w:szCs w:val="20"/>
          <w:lang w:val="nl-BE"/>
        </w:rPr>
        <w:t>Deze overeenkomst leidt tot een gedeeltelijke of volledige terugvordering van de al betaalde tegemoetkoming indien uit de gegevens zoals bedoeld in de artikelen 7, §. 4 en 9 blijkt dat de tweede partij niet of onvoldoende heeft deelgenomen aan het overleg zoals bedoeld in artikel 3 en/of aan de activiteiten bedoeld in artikel 4.</w:t>
      </w:r>
    </w:p>
    <w:p w:rsidR="00840C0D" w:rsidRPr="00840C0D" w:rsidRDefault="00840C0D" w:rsidP="00840C0D">
      <w:pPr>
        <w:spacing w:after="0" w:line="240" w:lineRule="auto"/>
        <w:jc w:val="both"/>
        <w:rPr>
          <w:rFonts w:ascii="Arial" w:eastAsia="Times New Roman" w:hAnsi="Arial" w:cs="Times New Roman"/>
          <w:szCs w:val="20"/>
          <w:lang w:val="nl-BE"/>
        </w:rPr>
      </w:pPr>
    </w:p>
    <w:p w:rsidR="00840C0D" w:rsidRPr="00840C0D" w:rsidRDefault="00840C0D" w:rsidP="00840C0D">
      <w:pPr>
        <w:spacing w:after="0" w:line="240" w:lineRule="auto"/>
        <w:jc w:val="both"/>
        <w:rPr>
          <w:rFonts w:ascii="Arial" w:eastAsia="Times New Roman" w:hAnsi="Arial" w:cs="Times New Roman"/>
          <w:szCs w:val="20"/>
          <w:lang w:val="nl-BE"/>
        </w:rPr>
      </w:pPr>
      <w:r w:rsidRPr="00840C0D">
        <w:rPr>
          <w:rFonts w:ascii="Arial" w:eastAsia="Times New Roman" w:hAnsi="Arial" w:cs="Times New Roman"/>
          <w:szCs w:val="20"/>
          <w:lang w:val="nl-BE"/>
        </w:rPr>
        <w:t xml:space="preserve">De terugbetalingen van de bedragen die de eerste partij zou terugvorderen in geval van niet-gerealiseerde en/of niet-bewezen werkzaamheden, een voortijdige stopzetting van de overeenkomst of het niet nakomen van de verplichtingen, gebeuren door overschrijving binnen de 14 dagen na datum van de eindafrekening op het rekeningnummer van het RIZIV met volgende karakteristieken: DE POST; IBAN: BE84 6790 2621 5359; BIC: PCHQ BE BB; met als omschrijving “project MFO </w:t>
      </w:r>
      <w:r w:rsidRPr="00840C0D">
        <w:rPr>
          <w:rFonts w:ascii="Arial" w:eastAsia="Times New Roman" w:hAnsi="Arial" w:cs="Arial"/>
          <w:lang w:val="nl-NL"/>
        </w:rPr>
        <w:fldChar w:fldCharType="begin"/>
      </w:r>
      <w:r w:rsidRPr="00840C0D">
        <w:rPr>
          <w:rFonts w:ascii="Arial" w:eastAsia="Times New Roman" w:hAnsi="Arial" w:cs="Arial"/>
          <w:lang w:val="nl-NL"/>
        </w:rPr>
        <w:instrText xml:space="preserve"> MERGEFIELD RIZIV_nummer </w:instrText>
      </w:r>
      <w:r w:rsidRPr="00840C0D">
        <w:rPr>
          <w:rFonts w:ascii="Arial" w:eastAsia="Times New Roman" w:hAnsi="Arial" w:cs="Arial"/>
          <w:lang w:val="nl-NL"/>
        </w:rPr>
        <w:fldChar w:fldCharType="separate"/>
      </w:r>
      <w:r w:rsidR="00B73B8F">
        <w:rPr>
          <w:rFonts w:ascii="Arial" w:eastAsia="Times New Roman" w:hAnsi="Arial" w:cs="Arial"/>
          <w:noProof/>
          <w:lang w:val="nl-NL"/>
        </w:rPr>
        <w:t>«RIZIV_nummer»</w:t>
      </w:r>
      <w:r w:rsidRPr="00840C0D">
        <w:rPr>
          <w:rFonts w:ascii="Arial" w:eastAsia="Times New Roman" w:hAnsi="Arial" w:cs="Arial"/>
          <w:lang w:val="nl-NL"/>
        </w:rPr>
        <w:fldChar w:fldCharType="end"/>
      </w:r>
      <w:r w:rsidR="005E013A">
        <w:rPr>
          <w:rFonts w:ascii="Arial" w:eastAsia="Times New Roman" w:hAnsi="Arial" w:cs="Times New Roman"/>
          <w:szCs w:val="20"/>
          <w:lang w:val="nl-BE"/>
        </w:rPr>
        <w:t xml:space="preserve"> – terugbetaling”.</w:t>
      </w:r>
    </w:p>
    <w:p w:rsidR="00840C0D" w:rsidRPr="00840C0D" w:rsidRDefault="00840C0D" w:rsidP="00840C0D">
      <w:pPr>
        <w:spacing w:after="0" w:line="240" w:lineRule="auto"/>
        <w:jc w:val="both"/>
        <w:rPr>
          <w:rFonts w:ascii="Arial" w:eastAsia="Times New Roman" w:hAnsi="Arial" w:cs="Arial"/>
          <w:b/>
          <w:lang w:val="nl-BE"/>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Opzegtermijn</w:t>
      </w: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17.</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Deze overeenkomst kan te allen tijde door één van beide partijen worden opgezegd via een aangetekend schrijven dat naar de andere partij wordt verstuurd mits het respecteren van een opzeggingstermijn van 3 maanden die ten vroegste ingaat op de eerste dag van de maand die volgt op de verzendingsdatum van het aangetekende schrijven.</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 xml:space="preserve">DEEL IX – </w:t>
      </w:r>
      <w:r w:rsidRPr="00840C0D">
        <w:rPr>
          <w:rFonts w:ascii="Arial" w:eastAsia="Times New Roman" w:hAnsi="Arial" w:cs="Arial"/>
          <w:b/>
          <w:u w:val="single"/>
          <w:lang w:val="nl-NL"/>
        </w:rPr>
        <w:t>SLOTBEPALINGEN</w:t>
      </w:r>
      <w:r w:rsidRPr="00840C0D">
        <w:rPr>
          <w:rFonts w:ascii="Arial" w:eastAsia="Times New Roman" w:hAnsi="Arial" w:cs="Arial"/>
          <w:b/>
          <w:lang w:val="nl-NL"/>
        </w:rPr>
        <w:t>.</w:t>
      </w:r>
    </w:p>
    <w:p w:rsidR="00840C0D" w:rsidRPr="00840C0D" w:rsidRDefault="00840C0D" w:rsidP="00840C0D">
      <w:pPr>
        <w:spacing w:after="0" w:line="240" w:lineRule="auto"/>
        <w:jc w:val="both"/>
        <w:rPr>
          <w:rFonts w:ascii="Arial" w:eastAsia="Times New Roman" w:hAnsi="Arial" w:cs="Arial"/>
          <w:b/>
          <w:lang w:val="nl-NL"/>
        </w:rPr>
      </w:pPr>
    </w:p>
    <w:p w:rsidR="00840C0D" w:rsidRPr="00840C0D" w:rsidRDefault="00840C0D" w:rsidP="00840C0D">
      <w:pPr>
        <w:spacing w:after="0" w:line="240" w:lineRule="auto"/>
        <w:jc w:val="both"/>
        <w:rPr>
          <w:rFonts w:ascii="Arial" w:eastAsia="Times New Roman" w:hAnsi="Arial" w:cs="Arial"/>
          <w:b/>
          <w:lang w:val="nl-NL"/>
        </w:rPr>
      </w:pPr>
      <w:r w:rsidRPr="00840C0D">
        <w:rPr>
          <w:rFonts w:ascii="Arial" w:eastAsia="Times New Roman" w:hAnsi="Arial" w:cs="Arial"/>
          <w:b/>
          <w:lang w:val="nl-NL"/>
        </w:rPr>
        <w:t>Art. 18.</w:t>
      </w:r>
    </w:p>
    <w:p w:rsidR="00840C0D" w:rsidRPr="00840C0D" w:rsidRDefault="00840C0D" w:rsidP="00840C0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20" w:line="240" w:lineRule="auto"/>
        <w:jc w:val="both"/>
        <w:rPr>
          <w:rFonts w:ascii="Arial" w:eastAsia="Times New Roman" w:hAnsi="Arial" w:cs="Arial"/>
          <w:lang w:val="nl-NL"/>
        </w:rPr>
      </w:pPr>
    </w:p>
    <w:p w:rsidR="00840C0D" w:rsidRPr="00840C0D" w:rsidRDefault="00840C0D" w:rsidP="00840C0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20" w:line="240" w:lineRule="auto"/>
        <w:jc w:val="both"/>
        <w:rPr>
          <w:rFonts w:ascii="Arial" w:eastAsia="Times New Roman" w:hAnsi="Arial" w:cs="Arial"/>
          <w:lang w:val="nl-NL"/>
        </w:rPr>
      </w:pPr>
      <w:r w:rsidRPr="00840C0D">
        <w:rPr>
          <w:rFonts w:ascii="Arial" w:eastAsia="Times New Roman" w:hAnsi="Arial" w:cs="Arial"/>
          <w:lang w:val="nl-NL"/>
        </w:rPr>
        <w:t>Enkel de rechtbanken van Brussel zijn bevoegd om alle geschillen tussen de partijen die betrekking hebben op deze overeenkomst te berechten.</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Aldus opgemaakt in 2 exemplaren,</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Te Brussel,</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 xml:space="preserve">Op </w:t>
      </w:r>
    </w:p>
    <w:p w:rsidR="00840C0D" w:rsidRPr="00840C0D" w:rsidRDefault="00840C0D" w:rsidP="00840C0D">
      <w:pPr>
        <w:spacing w:after="0" w:line="240" w:lineRule="auto"/>
        <w:jc w:val="both"/>
        <w:rPr>
          <w:rFonts w:ascii="Arial" w:eastAsia="Times New Roman" w:hAnsi="Arial" w:cs="Arial"/>
          <w:lang w:val="nl-NL"/>
        </w:rPr>
      </w:pPr>
    </w:p>
    <w:p w:rsidR="00840C0D" w:rsidRPr="00840C0D" w:rsidRDefault="00840C0D" w:rsidP="00840C0D">
      <w:pPr>
        <w:spacing w:after="0" w:line="240" w:lineRule="auto"/>
        <w:jc w:val="both"/>
        <w:rPr>
          <w:rFonts w:ascii="Arial" w:eastAsia="Times New Roman" w:hAnsi="Arial" w:cs="Arial"/>
          <w:lang w:val="nl-NL"/>
        </w:rPr>
      </w:pPr>
    </w:p>
    <w:tbl>
      <w:tblPr>
        <w:tblW w:w="0" w:type="auto"/>
        <w:tblLook w:val="01E0" w:firstRow="1" w:lastRow="1" w:firstColumn="1" w:lastColumn="1" w:noHBand="0" w:noVBand="0"/>
      </w:tblPr>
      <w:tblGrid>
        <w:gridCol w:w="4428"/>
        <w:gridCol w:w="4428"/>
      </w:tblGrid>
      <w:tr w:rsidR="00840C0D" w:rsidRPr="00840C0D" w:rsidTr="00DF609D">
        <w:tc>
          <w:tcPr>
            <w:tcW w:w="4428" w:type="dxa"/>
          </w:tcPr>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Voor het project</w:t>
            </w:r>
          </w:p>
        </w:tc>
        <w:tc>
          <w:tcPr>
            <w:tcW w:w="4428" w:type="dxa"/>
          </w:tcPr>
          <w:p w:rsidR="00840C0D" w:rsidRPr="00840C0D" w:rsidRDefault="00840C0D" w:rsidP="00840C0D">
            <w:pPr>
              <w:spacing w:after="0" w:line="240" w:lineRule="auto"/>
              <w:jc w:val="both"/>
              <w:rPr>
                <w:rFonts w:ascii="Arial" w:eastAsia="Times New Roman" w:hAnsi="Arial" w:cs="Arial"/>
                <w:lang w:val="nl-NL"/>
              </w:rPr>
            </w:pPr>
            <w:r w:rsidRPr="00840C0D">
              <w:rPr>
                <w:rFonts w:ascii="Arial" w:eastAsia="Times New Roman" w:hAnsi="Arial" w:cs="Arial"/>
                <w:lang w:val="nl-NL"/>
              </w:rPr>
              <w:t>Voor het Verzekeringscomité</w:t>
            </w:r>
          </w:p>
        </w:tc>
      </w:tr>
      <w:tr w:rsidR="00840C0D" w:rsidRPr="00840C0D" w:rsidTr="00DF609D">
        <w:trPr>
          <w:trHeight w:val="2501"/>
        </w:trPr>
        <w:tc>
          <w:tcPr>
            <w:tcW w:w="4428" w:type="dxa"/>
          </w:tcPr>
          <w:p w:rsidR="00840C0D" w:rsidRPr="00840C0D" w:rsidRDefault="00840C0D" w:rsidP="00840C0D">
            <w:pPr>
              <w:spacing w:after="0" w:line="240" w:lineRule="auto"/>
              <w:jc w:val="both"/>
              <w:rPr>
                <w:rFonts w:ascii="Arial" w:eastAsia="Times New Roman" w:hAnsi="Arial" w:cs="Arial"/>
                <w:lang w:val="nl-NL"/>
              </w:rPr>
            </w:pPr>
          </w:p>
        </w:tc>
        <w:tc>
          <w:tcPr>
            <w:tcW w:w="4428" w:type="dxa"/>
          </w:tcPr>
          <w:p w:rsidR="00840C0D" w:rsidRPr="00840C0D" w:rsidRDefault="00840C0D" w:rsidP="00840C0D">
            <w:pPr>
              <w:spacing w:after="0" w:line="240" w:lineRule="auto"/>
              <w:jc w:val="both"/>
              <w:rPr>
                <w:rFonts w:ascii="Arial" w:eastAsia="Times New Roman" w:hAnsi="Arial" w:cs="Arial"/>
                <w:lang w:val="nl-NL"/>
              </w:rPr>
            </w:pPr>
          </w:p>
        </w:tc>
      </w:tr>
      <w:tr w:rsidR="00840C0D" w:rsidRPr="00840C0D" w:rsidTr="00DF609D">
        <w:tc>
          <w:tcPr>
            <w:tcW w:w="4428" w:type="dxa"/>
          </w:tcPr>
          <w:p w:rsidR="00840C0D" w:rsidRDefault="00840C0D" w:rsidP="00137F1B">
            <w:pPr>
              <w:spacing w:after="0" w:line="240" w:lineRule="auto"/>
              <w:rPr>
                <w:rFonts w:ascii="Arial" w:eastAsia="Times New Roman" w:hAnsi="Arial" w:cs="Arial"/>
                <w:lang w:val="nl-NL"/>
              </w:rPr>
            </w:pPr>
            <w:r w:rsidRPr="00840C0D">
              <w:rPr>
                <w:rFonts w:ascii="Arial" w:eastAsia="Times New Roman" w:hAnsi="Arial" w:cs="Arial"/>
                <w:lang w:val="nl-NL"/>
              </w:rPr>
              <w:t>De administratieve coördinator</w:t>
            </w:r>
            <w:r w:rsidR="00137F1B">
              <w:rPr>
                <w:rFonts w:ascii="Arial" w:eastAsia="Times New Roman" w:hAnsi="Arial" w:cs="Arial"/>
                <w:lang w:val="nl-NL"/>
              </w:rPr>
              <w:t>,</w:t>
            </w:r>
          </w:p>
          <w:p w:rsidR="00137F1B" w:rsidRPr="00840C0D" w:rsidRDefault="00B850D7" w:rsidP="00137F1B">
            <w:pPr>
              <w:spacing w:after="0" w:line="240" w:lineRule="auto"/>
              <w:rPr>
                <w:rFonts w:ascii="Arial" w:eastAsia="Times New Roman" w:hAnsi="Arial" w:cs="Arial"/>
                <w:lang w:val="nl-NL"/>
              </w:rPr>
            </w:pPr>
            <w:r>
              <w:rPr>
                <w:rFonts w:ascii="Arial" w:eastAsia="Times New Roman" w:hAnsi="Arial" w:cs="Arial"/>
              </w:rPr>
              <w:fldChar w:fldCharType="begin"/>
            </w:r>
            <w:r>
              <w:rPr>
                <w:rFonts w:ascii="Arial" w:eastAsia="Times New Roman" w:hAnsi="Arial" w:cs="Arial"/>
              </w:rPr>
              <w:instrText xml:space="preserve"> MERGEFIELD Contact_pers </w:instrText>
            </w:r>
            <w:r>
              <w:rPr>
                <w:rFonts w:ascii="Arial" w:eastAsia="Times New Roman" w:hAnsi="Arial" w:cs="Arial"/>
              </w:rPr>
              <w:fldChar w:fldCharType="separate"/>
            </w:r>
            <w:r w:rsidR="00B73B8F">
              <w:rPr>
                <w:rFonts w:ascii="Arial" w:eastAsia="Times New Roman" w:hAnsi="Arial" w:cs="Arial"/>
                <w:noProof/>
              </w:rPr>
              <w:t>«Contact_pers»</w:t>
            </w:r>
            <w:r>
              <w:rPr>
                <w:rFonts w:ascii="Arial" w:eastAsia="Times New Roman" w:hAnsi="Arial" w:cs="Arial"/>
              </w:rPr>
              <w:fldChar w:fldCharType="end"/>
            </w:r>
            <w:bookmarkStart w:id="2" w:name="_GoBack"/>
            <w:bookmarkEnd w:id="2"/>
          </w:p>
        </w:tc>
        <w:tc>
          <w:tcPr>
            <w:tcW w:w="4428" w:type="dxa"/>
          </w:tcPr>
          <w:p w:rsidR="00840C0D" w:rsidRPr="00840C0D" w:rsidRDefault="00840C0D" w:rsidP="00137F1B">
            <w:pPr>
              <w:spacing w:after="0" w:line="240" w:lineRule="auto"/>
              <w:rPr>
                <w:rFonts w:ascii="Arial" w:eastAsia="Times New Roman" w:hAnsi="Arial" w:cs="Arial"/>
                <w:lang w:val="nl-NL"/>
              </w:rPr>
            </w:pPr>
            <w:r w:rsidRPr="00840C0D">
              <w:rPr>
                <w:rFonts w:ascii="Arial" w:eastAsia="Times New Roman" w:hAnsi="Arial" w:cs="Arial"/>
                <w:lang w:val="nl-NL"/>
              </w:rPr>
              <w:t xml:space="preserve">De leidend ambtenaar </w:t>
            </w:r>
          </w:p>
          <w:p w:rsidR="00840C0D" w:rsidRPr="00840C0D" w:rsidRDefault="00840C0D" w:rsidP="00137F1B">
            <w:pPr>
              <w:spacing w:after="0" w:line="240" w:lineRule="auto"/>
              <w:rPr>
                <w:rFonts w:ascii="Arial" w:eastAsia="Times New Roman" w:hAnsi="Arial" w:cs="Arial"/>
                <w:lang w:val="nl-NL"/>
              </w:rPr>
            </w:pPr>
            <w:r w:rsidRPr="00840C0D">
              <w:rPr>
                <w:rFonts w:ascii="Arial" w:eastAsia="Times New Roman" w:hAnsi="Arial" w:cs="Arial"/>
                <w:lang w:val="nl-NL"/>
              </w:rPr>
              <w:t>Dr. Ri De Ridder,</w:t>
            </w:r>
          </w:p>
          <w:p w:rsidR="00840C0D" w:rsidRPr="00840C0D" w:rsidRDefault="00840C0D" w:rsidP="00137F1B">
            <w:pPr>
              <w:spacing w:after="0" w:line="240" w:lineRule="auto"/>
              <w:rPr>
                <w:rFonts w:ascii="Arial" w:eastAsia="Times New Roman" w:hAnsi="Arial" w:cs="Arial"/>
                <w:lang w:val="nl-NL"/>
              </w:rPr>
            </w:pPr>
            <w:r w:rsidRPr="00840C0D">
              <w:rPr>
                <w:rFonts w:ascii="Arial" w:eastAsia="Times New Roman" w:hAnsi="Arial" w:cs="Arial"/>
                <w:lang w:val="nl-NL"/>
              </w:rPr>
              <w:t>Directeur generaal</w:t>
            </w:r>
          </w:p>
          <w:p w:rsidR="00840C0D" w:rsidRPr="00840C0D" w:rsidRDefault="00840C0D" w:rsidP="00840C0D">
            <w:pPr>
              <w:spacing w:after="0" w:line="240" w:lineRule="auto"/>
              <w:jc w:val="center"/>
              <w:rPr>
                <w:rFonts w:ascii="Arial" w:eastAsia="Times New Roman" w:hAnsi="Arial" w:cs="Arial"/>
                <w:lang w:val="nl-NL"/>
              </w:rPr>
            </w:pPr>
          </w:p>
        </w:tc>
      </w:tr>
      <w:tr w:rsidR="00840C0D" w:rsidRPr="00840C0D" w:rsidTr="00DF609D">
        <w:tc>
          <w:tcPr>
            <w:tcW w:w="4428" w:type="dxa"/>
          </w:tcPr>
          <w:p w:rsidR="00840C0D" w:rsidRPr="00840C0D" w:rsidRDefault="00840C0D" w:rsidP="00840C0D">
            <w:pPr>
              <w:spacing w:after="0" w:line="240" w:lineRule="auto"/>
              <w:jc w:val="both"/>
              <w:rPr>
                <w:rFonts w:ascii="Arial" w:eastAsia="Times New Roman" w:hAnsi="Arial" w:cs="Arial"/>
                <w:lang w:val="nl-NL"/>
              </w:rPr>
            </w:pPr>
          </w:p>
        </w:tc>
        <w:tc>
          <w:tcPr>
            <w:tcW w:w="4428" w:type="dxa"/>
          </w:tcPr>
          <w:p w:rsidR="00840C0D" w:rsidRPr="00840C0D" w:rsidRDefault="00840C0D" w:rsidP="00840C0D">
            <w:pPr>
              <w:spacing w:after="0" w:line="240" w:lineRule="auto"/>
              <w:jc w:val="both"/>
              <w:rPr>
                <w:rFonts w:ascii="Arial" w:eastAsia="Times New Roman" w:hAnsi="Arial" w:cs="Arial"/>
                <w:lang w:val="nl-NL"/>
              </w:rPr>
            </w:pPr>
          </w:p>
        </w:tc>
      </w:tr>
    </w:tbl>
    <w:p w:rsidR="002E64BA" w:rsidRDefault="002E64BA"/>
    <w:sectPr w:rsidR="002E64BA" w:rsidSect="00840C0D">
      <w:footerReference w:type="default" r:id="rId9"/>
      <w:pgSz w:w="11907" w:h="16840" w:code="9"/>
      <w:pgMar w:top="1418" w:right="1418" w:bottom="1134" w:left="1418"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0D" w:rsidRDefault="00840C0D" w:rsidP="00840C0D">
      <w:pPr>
        <w:spacing w:after="0" w:line="240" w:lineRule="auto"/>
      </w:pPr>
      <w:r>
        <w:separator/>
      </w:r>
    </w:p>
  </w:endnote>
  <w:endnote w:type="continuationSeparator" w:id="0">
    <w:p w:rsidR="00840C0D" w:rsidRDefault="00840C0D" w:rsidP="0084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91577"/>
      <w:docPartObj>
        <w:docPartGallery w:val="Page Numbers (Bottom of Page)"/>
        <w:docPartUnique/>
      </w:docPartObj>
    </w:sdtPr>
    <w:sdtEndPr/>
    <w:sdtContent>
      <w:p w:rsidR="00840C0D" w:rsidRDefault="00840C0D">
        <w:pPr>
          <w:pStyle w:val="Pieddepage"/>
          <w:jc w:val="right"/>
        </w:pPr>
        <w:r>
          <w:fldChar w:fldCharType="begin"/>
        </w:r>
        <w:r>
          <w:instrText>PAGE   \* MERGEFORMAT</w:instrText>
        </w:r>
        <w:r>
          <w:fldChar w:fldCharType="separate"/>
        </w:r>
        <w:r w:rsidR="00B73B8F" w:rsidRPr="00B73B8F">
          <w:rPr>
            <w:noProof/>
            <w:lang w:val="fr-FR"/>
          </w:rPr>
          <w:t>8</w:t>
        </w:r>
        <w:r>
          <w:fldChar w:fldCharType="end"/>
        </w:r>
      </w:p>
    </w:sdtContent>
  </w:sdt>
  <w:p w:rsidR="00840C0D" w:rsidRDefault="00840C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0D" w:rsidRDefault="00840C0D" w:rsidP="00840C0D">
      <w:pPr>
        <w:spacing w:after="0" w:line="240" w:lineRule="auto"/>
      </w:pPr>
      <w:r>
        <w:separator/>
      </w:r>
    </w:p>
  </w:footnote>
  <w:footnote w:type="continuationSeparator" w:id="0">
    <w:p w:rsidR="00840C0D" w:rsidRDefault="00840C0D" w:rsidP="00840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D32"/>
    <w:multiLevelType w:val="hybridMultilevel"/>
    <w:tmpl w:val="AD8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27F1C"/>
    <w:multiLevelType w:val="hybridMultilevel"/>
    <w:tmpl w:val="B3009268"/>
    <w:lvl w:ilvl="0" w:tplc="04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3510664F"/>
    <w:multiLevelType w:val="hybridMultilevel"/>
    <w:tmpl w:val="8506DF96"/>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1B3327B"/>
    <w:multiLevelType w:val="hybridMultilevel"/>
    <w:tmpl w:val="B55C334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4FC32C74"/>
    <w:multiLevelType w:val="hybridMultilevel"/>
    <w:tmpl w:val="9DB00AC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6DCC070D"/>
    <w:multiLevelType w:val="hybridMultilevel"/>
    <w:tmpl w:val="792AE1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775C4D4D"/>
    <w:multiLevelType w:val="hybridMultilevel"/>
    <w:tmpl w:val="8B3602D2"/>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7B97204C"/>
    <w:multiLevelType w:val="hybridMultilevel"/>
    <w:tmpl w:val="515A3D3E"/>
    <w:lvl w:ilvl="0" w:tplc="02D62B1A">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7BD02D9E"/>
    <w:multiLevelType w:val="hybridMultilevel"/>
    <w:tmpl w:val="B6B026E4"/>
    <w:lvl w:ilvl="0" w:tplc="CFF81C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8"/>
  </w:num>
  <w:num w:numId="6">
    <w:abstractNumId w:val="0"/>
  </w:num>
  <w:num w:numId="7">
    <w:abstractNumId w:val="5"/>
  </w:num>
  <w:num w:numId="8">
    <w:abstractNumId w:val="2"/>
  </w:num>
  <w:num w:numId="9">
    <w:abstractNumId w:val="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63445338"/>
  </wne:recipientData>
  <wne:recipientData>
    <wne:active wne:val="1"/>
    <wne:hash wne:val="-754941175"/>
  </wne:recipientData>
  <wne:recipientData>
    <wne:active wne:val="1"/>
    <wne:hash wne:val="450373968"/>
  </wne:recipientData>
  <wne:recipientData>
    <wne:active wne:val="1"/>
    <wne:hash wne:val="-944807513"/>
  </wne:recipientData>
  <wne:recipientData>
    <wne:active wne:val="1"/>
    <wne:hash wne:val="58927299"/>
  </wne:recipientData>
  <wne:recipientData>
    <wne:active wne:val="1"/>
    <wne:hash wne:val="-1520508494"/>
  </wne:recipientData>
  <wne:recipientData>
    <wne:active wne:val="1"/>
    <wne:hash wne:val="419035712"/>
  </wne:recipientData>
  <wne:recipientData>
    <wne:active wne:val="1"/>
    <wne:hash wne:val="557066659"/>
  </wne:recipientData>
  <wne:recipientData>
    <wne:active wne:val="1"/>
    <wne:hash wne:val="1370904012"/>
  </wne:recipientData>
  <wne:recipientData>
    <wne:active wne:val="1"/>
    <wne:hash wne:val="1288502289"/>
  </wne:recipientData>
  <wne:recipientData>
    <wne:active wne:val="1"/>
    <wne:hash wne:val="-68500755"/>
  </wne:recipientData>
  <wne:recipientData>
    <wne:active wne:val="1"/>
    <wne:hash wne:val="-1652001499"/>
  </wne:recipientData>
  <wne:recipientData>
    <wne:active wne:val="1"/>
    <wne:hash wne:val="461486787"/>
  </wne:recipientData>
  <wne:recipientData>
    <wne:active wne:val="1"/>
    <wne:hash wne:val="-850790103"/>
  </wne:recipientData>
  <wne:recipientData>
    <wne:active wne:val="1"/>
    <wne:hash wne:val="-297890633"/>
  </wne:recipientData>
  <wne:recipientData>
    <wne:active wne:val="1"/>
    <wne:hash wne:val="493408143"/>
  </wne:recipientData>
  <wne:recipientData>
    <wne:active wne:val="1"/>
    <wne:hash wne:val="1208133863"/>
  </wne:recipientData>
  <wne:recipientData>
    <wne:active wne:val="1"/>
    <wne:hash wne:val="1407195695"/>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linkToQuery/>
    <w:dataType w:val="native"/>
    <w:connectString w:val="Provider=Microsoft.ACE.OLEDB.12.0;User ID=Admin;Data Source=N:\GV-SS\INST\PROJ-SOINS-COORD\Geneesmiddelen in ROB RVT\Brieven\adreslijst projec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interventie$`  WHERE `Taal` = 'NL'"/>
    <w:dataSource r:id="rId1"/>
    <w:odso>
      <w:udl w:val="Provider=Microsoft.ACE.OLEDB.12.0;User ID=Admin;Data Source=N:\GV-SS\INST\PROJ-SOINS-COORD\Geneesmiddelen in ROB RVT\Brieven\adreslijst projec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interventie$"/>
      <w:src r:id="rId2"/>
      <w:colDelim w:val="9"/>
      <w:type w:val="database"/>
      <w:fHdr/>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7"/>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0D"/>
    <w:rsid w:val="000A17A6"/>
    <w:rsid w:val="00137F1B"/>
    <w:rsid w:val="002B2073"/>
    <w:rsid w:val="002E64BA"/>
    <w:rsid w:val="005E013A"/>
    <w:rsid w:val="0060110C"/>
    <w:rsid w:val="00840C0D"/>
    <w:rsid w:val="009E0495"/>
    <w:rsid w:val="009E2BF3"/>
    <w:rsid w:val="009F51E3"/>
    <w:rsid w:val="00A14FE7"/>
    <w:rsid w:val="00B4138A"/>
    <w:rsid w:val="00B5499B"/>
    <w:rsid w:val="00B7206A"/>
    <w:rsid w:val="00B73B8F"/>
    <w:rsid w:val="00B850D7"/>
    <w:rsid w:val="00E133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40C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40C0D"/>
    <w:pPr>
      <w:tabs>
        <w:tab w:val="center" w:pos="4680"/>
        <w:tab w:val="right" w:pos="9360"/>
      </w:tabs>
      <w:spacing w:after="0" w:line="240" w:lineRule="auto"/>
    </w:pPr>
  </w:style>
  <w:style w:type="character" w:customStyle="1" w:styleId="En-tteCar">
    <w:name w:val="En-tête Car"/>
    <w:basedOn w:val="Policepardfaut"/>
    <w:link w:val="En-tte"/>
    <w:uiPriority w:val="99"/>
    <w:rsid w:val="00840C0D"/>
  </w:style>
  <w:style w:type="paragraph" w:styleId="Pieddepage">
    <w:name w:val="footer"/>
    <w:basedOn w:val="Normal"/>
    <w:link w:val="PieddepageCar"/>
    <w:uiPriority w:val="99"/>
    <w:unhideWhenUsed/>
    <w:rsid w:val="00840C0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0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40C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40C0D"/>
    <w:pPr>
      <w:tabs>
        <w:tab w:val="center" w:pos="4680"/>
        <w:tab w:val="right" w:pos="9360"/>
      </w:tabs>
      <w:spacing w:after="0" w:line="240" w:lineRule="auto"/>
    </w:pPr>
  </w:style>
  <w:style w:type="character" w:customStyle="1" w:styleId="En-tteCar">
    <w:name w:val="En-tête Car"/>
    <w:basedOn w:val="Policepardfaut"/>
    <w:link w:val="En-tte"/>
    <w:uiPriority w:val="99"/>
    <w:rsid w:val="00840C0D"/>
  </w:style>
  <w:style w:type="paragraph" w:styleId="Pieddepage">
    <w:name w:val="footer"/>
    <w:basedOn w:val="Normal"/>
    <w:link w:val="PieddepageCar"/>
    <w:uiPriority w:val="99"/>
    <w:unhideWhenUsed/>
    <w:rsid w:val="00840C0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esmiddelen.robrvt@riziv.fgov.b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N:\GV-SS\INST\PROJ-SOINS-COORD\Geneesmiddelen%20in%20ROB%20RVT\Brieven\adreslijst%20projecten.xlsx" TargetMode="External"/><Relationship Id="rId1" Type="http://schemas.openxmlformats.org/officeDocument/2006/relationships/mailMergeSource" Target="file:///N:\GV-SS\INST\PROJ-SOINS-COORD\Geneesmiddelen%20in%20ROB%20RVT\Brieven\adreslijst%20projecten.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2014-09-30T22:00:00+00:00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Maison de repos et de soins</TermName>
          <TermId xmlns="http://schemas.microsoft.com/office/infopath/2007/PartnerControls">9c7c680c-6f48-4e61-a757-fad7ac1bc31a</TermId>
        </TermInfo>
        <TermInfo xmlns="http://schemas.microsoft.com/office/infopath/2007/PartnerControls">
          <TermName xmlns="http://schemas.microsoft.com/office/infopath/2007/PartnerControls">Maisons de repos pour personnes agées</TermName>
          <TermId xmlns="http://schemas.microsoft.com/office/infopath/2007/PartnerControls">e2413ac5-94a3-438e-bc33-980cb84b9180</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65</Value>
      <Value>43</Value>
      <Value>82</Value>
      <Value>36</Value>
      <Value>112</Value>
      <Value>12</Value>
      <Value>66</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b682f967-947f-46c2-927d-2d02db18ffbc</TermId>
        </TermInfo>
        <TermInfo xmlns="http://schemas.microsoft.com/office/infopath/2007/PartnerControls">
          <TermName xmlns="http://schemas.microsoft.com/office/infopath/2007/PartnerControls">Soins aux personnes âgées</TermName>
          <TermId xmlns="http://schemas.microsoft.com/office/infopath/2007/PartnerControls">778d8366-d9a6-453e-ac0b-34fd0db8fcac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Convention</TermName>
          <TermId xmlns="http://schemas.microsoft.com/office/infopath/2007/PartnerControls">9e8bff50-520b-4ee1-9bf1-e970f03060b2</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1C847-2739-449A-B2EF-34BC717F7CBD}"/>
</file>

<file path=customXml/itemProps2.xml><?xml version="1.0" encoding="utf-8"?>
<ds:datastoreItem xmlns:ds="http://schemas.openxmlformats.org/officeDocument/2006/customXml" ds:itemID="{CBA659CB-1F27-4C57-AE3E-DE90C4099A00}"/>
</file>

<file path=customXml/itemProps3.xml><?xml version="1.0" encoding="utf-8"?>
<ds:datastoreItem xmlns:ds="http://schemas.openxmlformats.org/officeDocument/2006/customXml" ds:itemID="{02544269-53DE-4E2C-A6C4-6C51461F72E8}"/>
</file>

<file path=docProps/app.xml><?xml version="1.0" encoding="utf-8"?>
<Properties xmlns="http://schemas.openxmlformats.org/officeDocument/2006/extended-properties" xmlns:vt="http://schemas.openxmlformats.org/officeDocument/2006/docPropsVTypes">
  <Template>AC927F60</Template>
  <TotalTime>0</TotalTime>
  <Pages>8</Pages>
  <Words>3148</Words>
  <Characters>17319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 Project geneesmiddelenbeleid in ROB en RVT</dc:title>
  <dc:creator>Catherine Haubruge</dc:creator>
  <cp:lastModifiedBy>Catherine Haubruge</cp:lastModifiedBy>
  <cp:revision>16</cp:revision>
  <cp:lastPrinted>2014-10-28T07:54:00Z</cp:lastPrinted>
  <dcterms:created xsi:type="dcterms:W3CDTF">2014-10-22T13:04:00Z</dcterms:created>
  <dcterms:modified xsi:type="dcterms:W3CDTF">2014-10-29T14:19:00Z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66;#Maison de repos et de soins|9c7c680c-6f48-4e61-a757-fad7ac1bc31a;#65;#Maisons de repos pour personnes agées|e2413ac5-94a3-438e-bc33-980cb84b9180;#43;#Pharmacien|afadc2d1-9390-4c99-b189-4366cd2906a2</vt:lpwstr>
  </property>
  <property fmtid="{D5CDD505-2E9C-101B-9397-08002B2CF9AE}" pid="4" name="RITheme">
    <vt:lpwstr>36;#Médicaments|b682f967-947f-46c2-927d-2d02db18ffbc;#82;#Soins aux personnes âgées|778d8366-d9a6-453e-ac0b-34fd0db8fcac</vt:lpwstr>
  </property>
  <property fmtid="{D5CDD505-2E9C-101B-9397-08002B2CF9AE}" pid="5" name="RILanguage">
    <vt:lpwstr>12;#Néerlandais|1daba039-17e6-4993-bb2c-50e1d16ef364</vt:lpwstr>
  </property>
  <property fmtid="{D5CDD505-2E9C-101B-9397-08002B2CF9AE}" pid="6" name="RIDocType">
    <vt:lpwstr>112;#Convention|9e8bff50-520b-4ee1-9bf1-e970f03060b2</vt:lpwstr>
  </property>
</Properties>
</file>