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77" w:rsidRPr="00F308D0" w:rsidRDefault="00A23877" w:rsidP="00281CE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lang w:val="nl-BE"/>
        </w:rPr>
      </w:pPr>
      <w:r w:rsidRPr="00F308D0">
        <w:rPr>
          <w:rFonts w:asciiTheme="minorHAnsi" w:hAnsiTheme="minorHAnsi" w:cstheme="minorHAnsi"/>
          <w:b/>
          <w:sz w:val="22"/>
          <w:szCs w:val="22"/>
          <w:lang w:val="nl-BE"/>
        </w:rPr>
        <w:t xml:space="preserve">Voorwaarden voor een </w:t>
      </w:r>
      <w:proofErr w:type="spellStart"/>
      <w:r w:rsidRPr="00F308D0">
        <w:rPr>
          <w:rFonts w:asciiTheme="minorHAnsi" w:hAnsiTheme="minorHAnsi" w:cstheme="minorHAnsi"/>
          <w:b/>
          <w:sz w:val="22"/>
          <w:szCs w:val="22"/>
          <w:lang w:val="nl-BE"/>
        </w:rPr>
        <w:t>nCPAP</w:t>
      </w:r>
      <w:proofErr w:type="spellEnd"/>
      <w:r w:rsidRPr="00F308D0">
        <w:rPr>
          <w:rFonts w:asciiTheme="minorHAnsi" w:hAnsiTheme="minorHAnsi" w:cstheme="minorHAnsi"/>
          <w:b/>
          <w:sz w:val="22"/>
          <w:szCs w:val="22"/>
          <w:lang w:val="nl-BE"/>
        </w:rPr>
        <w:t>-behandeling voor wie jonger is dan 16 jaar</w:t>
      </w:r>
      <w:r w:rsidR="006039BD">
        <w:rPr>
          <w:rFonts w:asciiTheme="minorHAnsi" w:hAnsiTheme="minorHAnsi" w:cstheme="minorHAnsi"/>
          <w:b/>
          <w:sz w:val="22"/>
          <w:szCs w:val="22"/>
          <w:lang w:val="nl-BE"/>
        </w:rPr>
        <w:t xml:space="preserve"> (voor 1 januari 2017)</w:t>
      </w:r>
      <w:bookmarkStart w:id="0" w:name="_GoBack"/>
      <w:bookmarkEnd w:id="0"/>
    </w:p>
    <w:p w:rsidR="00A23877" w:rsidRPr="00F308D0" w:rsidRDefault="00A23877" w:rsidP="00281CE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:rsidR="006974EB" w:rsidRDefault="00A23877" w:rsidP="00281CE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308D0">
        <w:rPr>
          <w:rFonts w:asciiTheme="minorHAnsi" w:hAnsiTheme="minorHAnsi" w:cstheme="minorHAnsi"/>
          <w:sz w:val="22"/>
          <w:szCs w:val="22"/>
          <w:lang w:val="nl-BE"/>
        </w:rPr>
        <w:t>Een slaaponderzoek (</w:t>
      </w:r>
      <w:proofErr w:type="spellStart"/>
      <w:r w:rsidRPr="00F308D0">
        <w:rPr>
          <w:rFonts w:asciiTheme="minorHAnsi" w:hAnsiTheme="minorHAnsi" w:cstheme="minorHAnsi"/>
          <w:sz w:val="22"/>
          <w:szCs w:val="22"/>
          <w:lang w:val="nl-BE"/>
        </w:rPr>
        <w:t>polysomnografisch</w:t>
      </w:r>
      <w:proofErr w:type="spellEnd"/>
      <w:r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 onderzoek = PSG) toont </w:t>
      </w:r>
      <w:r w:rsidR="007340DE"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een obstructieve apnoe index of AI </w:t>
      </w:r>
      <w:r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aan </w:t>
      </w:r>
      <w:r w:rsidR="007340DE"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van ≥ 1 </w:t>
      </w:r>
      <w:r w:rsidR="00DB11B7" w:rsidRPr="00F308D0">
        <w:rPr>
          <w:rFonts w:asciiTheme="minorHAnsi" w:hAnsiTheme="minorHAnsi" w:cstheme="minorHAnsi"/>
          <w:sz w:val="22"/>
          <w:szCs w:val="22"/>
          <w:lang w:val="nl-BE"/>
        </w:rPr>
        <w:t>of</w:t>
      </w:r>
      <w:r w:rsidR="007340DE"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 een apnoe-</w:t>
      </w:r>
      <w:proofErr w:type="spellStart"/>
      <w:r w:rsidR="007340DE" w:rsidRPr="00F308D0">
        <w:rPr>
          <w:rFonts w:asciiTheme="minorHAnsi" w:hAnsiTheme="minorHAnsi" w:cstheme="minorHAnsi"/>
          <w:sz w:val="22"/>
          <w:szCs w:val="22"/>
          <w:lang w:val="nl-BE"/>
        </w:rPr>
        <w:t>hypopnoe</w:t>
      </w:r>
      <w:proofErr w:type="spellEnd"/>
      <w:r w:rsidR="007340DE" w:rsidRPr="00F308D0">
        <w:rPr>
          <w:rFonts w:asciiTheme="minorHAnsi" w:hAnsiTheme="minorHAnsi" w:cstheme="minorHAnsi"/>
          <w:sz w:val="22"/>
          <w:szCs w:val="22"/>
          <w:lang w:val="nl-BE"/>
        </w:rPr>
        <w:t xml:space="preserve"> of AHI van ≥ 5</w:t>
      </w:r>
      <w:r w:rsidRPr="00F308D0">
        <w:rPr>
          <w:rFonts w:asciiTheme="minorHAnsi" w:hAnsiTheme="minorHAnsi" w:cstheme="minorHAnsi"/>
          <w:sz w:val="22"/>
          <w:szCs w:val="22"/>
          <w:lang w:val="nl-BE"/>
        </w:rPr>
        <w:t>.</w:t>
      </w:r>
      <w:r w:rsidR="007340DE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:rsidR="00A23877" w:rsidRDefault="00A23877" w:rsidP="00281CE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:rsidR="00CE171E" w:rsidRDefault="00B47F6C" w:rsidP="00281CE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Voor de bepaling van de </w:t>
      </w:r>
      <w:r w:rsidRPr="006412B1">
        <w:rPr>
          <w:rFonts w:asciiTheme="minorHAnsi" w:hAnsiTheme="minorHAnsi" w:cstheme="minorHAnsi"/>
          <w:sz w:val="22"/>
          <w:szCs w:val="22"/>
          <w:lang w:val="nl-BE"/>
        </w:rPr>
        <w:t>AHI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 worden de </w:t>
      </w:r>
      <w:r w:rsidR="00CE171E">
        <w:rPr>
          <w:rFonts w:asciiTheme="minorHAnsi" w:hAnsiTheme="minorHAnsi" w:cstheme="minorHAnsi"/>
          <w:sz w:val="22"/>
          <w:szCs w:val="22"/>
          <w:lang w:val="nl-BE"/>
        </w:rPr>
        <w:t xml:space="preserve">volgende begrippen gehanteerd: </w:t>
      </w:r>
    </w:p>
    <w:p w:rsidR="006B40CC" w:rsidRPr="006B40CC" w:rsidRDefault="00B31A6D" w:rsidP="00281CE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en </w:t>
      </w:r>
      <w:proofErr w:type="spellStart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>hypopnoe</w:t>
      </w:r>
      <w:proofErr w:type="spellEnd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 is een voorbijgaande vermindering van het ademen, een apnoe is een volledig stoppen ervan. Beide gebeurtenissen duren 10 seconden of langer en beantwoorden aan één van de twee criteria hieronder vermeld: </w:t>
      </w:r>
    </w:p>
    <w:p w:rsidR="00B47F6C" w:rsidRPr="00CE171E" w:rsidRDefault="00B47F6C" w:rsidP="00281CE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E171E">
        <w:rPr>
          <w:rFonts w:asciiTheme="minorHAnsi" w:hAnsiTheme="minorHAnsi" w:cstheme="minorHAnsi"/>
          <w:sz w:val="22"/>
          <w:szCs w:val="22"/>
          <w:lang w:val="nl-BE"/>
        </w:rPr>
        <w:t>een vermindering van de amplitude van een valide meting van de ademhaling ged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u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rende de slaap, tot &gt;</w:t>
      </w:r>
      <w:r w:rsidR="00CE171E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50</w:t>
      </w:r>
      <w:r w:rsidR="00CE171E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% onder de </w:t>
      </w:r>
      <w:r w:rsidRPr="00CE171E">
        <w:rPr>
          <w:rFonts w:asciiTheme="minorHAnsi" w:hAnsiTheme="minorHAnsi" w:cstheme="minorHAnsi"/>
          <w:i/>
          <w:iCs/>
          <w:sz w:val="22"/>
          <w:szCs w:val="22"/>
          <w:lang w:val="nl-BE"/>
        </w:rPr>
        <w:t>baseline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. Deze </w:t>
      </w:r>
      <w:r w:rsidRPr="00CE17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baseline 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wordt bepaald als de gemiddelde amplitude bij stabiel ademhalen en oxygenatie in de twee minuten die de gebeurtenis voorafgaan (bij personen met een stabiel ademhalingspatroon ged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u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rende de slaap) of als de gemiddelde amplitude van de drie diepste ademhalingsb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>e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wegingen in de twee minuten die de gebeurtenis voorafgaan (bij personen zonder stabiel ademhalingspatroon). </w:t>
      </w:r>
    </w:p>
    <w:p w:rsidR="006B40CC" w:rsidRPr="00AA065D" w:rsidRDefault="00B47F6C" w:rsidP="00281CE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iCs/>
          <w:sz w:val="22"/>
          <w:szCs w:val="22"/>
          <w:lang w:val="nl-BE"/>
        </w:rPr>
      </w:pPr>
      <w:r w:rsidRPr="00AA065D">
        <w:rPr>
          <w:rFonts w:asciiTheme="minorHAnsi" w:hAnsiTheme="minorHAnsi" w:cstheme="minorHAnsi"/>
          <w:sz w:val="22"/>
          <w:szCs w:val="22"/>
          <w:lang w:val="nl-BE"/>
        </w:rPr>
        <w:t>een duidelijke vermindering van de amplitude van een valide meting van de ademh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>a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>ling gedurende de slaap die niet beantwoordt aan het criterium</w:t>
      </w:r>
      <w:r w:rsidR="00CE171E"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 in 1.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 maar die g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>e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>paard gaat ofwel met een daling van de SaO</w:t>
      </w:r>
      <w:r w:rsidRPr="00AA065D">
        <w:rPr>
          <w:rFonts w:asciiTheme="minorHAnsi" w:hAnsiTheme="minorHAnsi" w:cstheme="minorHAnsi"/>
          <w:sz w:val="22"/>
          <w:szCs w:val="22"/>
          <w:vertAlign w:val="subscript"/>
          <w:lang w:val="nl-BE"/>
        </w:rPr>
        <w:t>2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 van &gt;</w:t>
      </w:r>
      <w:r w:rsidR="00CE171E"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>3</w:t>
      </w:r>
      <w:r w:rsidR="00CE171E"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AA065D">
        <w:rPr>
          <w:rFonts w:asciiTheme="minorHAnsi" w:hAnsiTheme="minorHAnsi" w:cstheme="minorHAnsi"/>
          <w:sz w:val="22"/>
          <w:szCs w:val="22"/>
          <w:lang w:val="nl-BE"/>
        </w:rPr>
        <w:t xml:space="preserve">%, ofwel met een </w:t>
      </w:r>
      <w:proofErr w:type="spellStart"/>
      <w:r w:rsidRPr="00263E78">
        <w:rPr>
          <w:rFonts w:asciiTheme="minorHAnsi" w:hAnsiTheme="minorHAnsi" w:cstheme="minorHAnsi"/>
          <w:iCs/>
          <w:sz w:val="22"/>
          <w:szCs w:val="22"/>
          <w:u w:val="single"/>
          <w:lang w:val="nl-BE"/>
        </w:rPr>
        <w:t>arousal</w:t>
      </w:r>
      <w:proofErr w:type="spellEnd"/>
      <w:r w:rsidR="00263E78">
        <w:rPr>
          <w:rFonts w:asciiTheme="minorHAnsi" w:hAnsiTheme="minorHAnsi" w:cstheme="minorHAnsi"/>
          <w:iCs/>
          <w:sz w:val="22"/>
          <w:szCs w:val="22"/>
          <w:lang w:val="nl-BE"/>
        </w:rPr>
        <w:t xml:space="preserve"> (URL)</w:t>
      </w:r>
      <w:r w:rsidR="00656172" w:rsidRPr="00AA065D">
        <w:rPr>
          <w:rFonts w:asciiTheme="minorHAnsi" w:hAnsiTheme="minorHAnsi" w:cstheme="minorHAnsi"/>
          <w:iCs/>
          <w:sz w:val="22"/>
          <w:szCs w:val="22"/>
          <w:lang w:val="nl-BE"/>
        </w:rPr>
        <w:t>.</w:t>
      </w:r>
      <w:r w:rsidRPr="00AA065D">
        <w:rPr>
          <w:rFonts w:asciiTheme="minorHAnsi" w:hAnsiTheme="minorHAnsi" w:cstheme="minorHAnsi"/>
          <w:iCs/>
          <w:sz w:val="22"/>
          <w:szCs w:val="22"/>
          <w:lang w:val="nl-BE"/>
        </w:rPr>
        <w:t xml:space="preserve"> </w:t>
      </w:r>
    </w:p>
    <w:p w:rsidR="00B47F6C" w:rsidRPr="00656172" w:rsidRDefault="00B31A6D" w:rsidP="00281CE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d</w:t>
      </w:r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 xml:space="preserve">e AHI is het gemiddeld aantal </w:t>
      </w:r>
      <w:proofErr w:type="spellStart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>apnoes</w:t>
      </w:r>
      <w:proofErr w:type="spellEnd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 xml:space="preserve"> + </w:t>
      </w:r>
      <w:proofErr w:type="spellStart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>hypopnoes</w:t>
      </w:r>
      <w:proofErr w:type="spellEnd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 xml:space="preserve"> per 60 minuten bij EEG geregistreerde slaap. Voor de bepaling van dit gemiddelde houdt men rekening met de som van het totaal aantal </w:t>
      </w:r>
      <w:proofErr w:type="spellStart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>apnoes</w:t>
      </w:r>
      <w:proofErr w:type="spellEnd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 xml:space="preserve"> + het totaal aantal </w:t>
      </w:r>
      <w:proofErr w:type="spellStart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>hypopnoes</w:t>
      </w:r>
      <w:proofErr w:type="spellEnd"/>
      <w:r w:rsidR="00B47F6C" w:rsidRPr="00656172">
        <w:rPr>
          <w:rFonts w:asciiTheme="minorHAnsi" w:hAnsiTheme="minorHAnsi" w:cstheme="minorHAnsi"/>
          <w:sz w:val="22"/>
          <w:szCs w:val="22"/>
          <w:lang w:val="nl-BE"/>
        </w:rPr>
        <w:t xml:space="preserve"> (= a) gedurende het totaal aantal minuten bij EEG geregistreerde slaap (= b) binnen de PSG. </w:t>
      </w:r>
    </w:p>
    <w:p w:rsidR="00B47F6C" w:rsidRPr="00CE171E" w:rsidRDefault="00B47F6C" w:rsidP="00281CE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De AHI = (a/b) x 60. </w:t>
      </w:r>
    </w:p>
    <w:p w:rsidR="00281999" w:rsidRDefault="00281999" w:rsidP="00281CE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:rsidR="00B47F6C" w:rsidRPr="00CE171E" w:rsidRDefault="00472C43" w:rsidP="00281CE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D</w:t>
      </w:r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e </w:t>
      </w:r>
      <w:r w:rsidR="00B47F6C" w:rsidRPr="002A7C40">
        <w:rPr>
          <w:rFonts w:asciiTheme="minorHAnsi" w:hAnsiTheme="minorHAnsi" w:cstheme="minorHAnsi"/>
          <w:sz w:val="22"/>
          <w:szCs w:val="22"/>
          <w:lang w:val="nl-BE"/>
        </w:rPr>
        <w:t>AI</w:t>
      </w:r>
      <w:r w:rsidR="00B47F6C" w:rsidRPr="003744F1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is </w:t>
      </w:r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het gemiddeld aantal obstructieve </w:t>
      </w:r>
      <w:proofErr w:type="spellStart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>apnoes</w:t>
      </w:r>
      <w:proofErr w:type="spellEnd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 per 60 minuten bij EEG geregistreerde slaap. Voor de bepaling van dit gemiddelde houdt men rekening met het totaal aantal </w:t>
      </w:r>
      <w:proofErr w:type="spellStart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>apnoes</w:t>
      </w:r>
      <w:proofErr w:type="spellEnd"/>
      <w:r w:rsidR="00B47F6C"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 (= a) gedurende het totaal aantal minuten bij EEG geregistreerde slaap (= b) binnen de PSG. </w:t>
      </w:r>
    </w:p>
    <w:p w:rsidR="00B47F6C" w:rsidRPr="00CE171E" w:rsidRDefault="00B47F6C" w:rsidP="00281CE4">
      <w:pPr>
        <w:pStyle w:val="Default"/>
        <w:tabs>
          <w:tab w:val="left" w:pos="3417"/>
        </w:tabs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E171E">
        <w:rPr>
          <w:rFonts w:asciiTheme="minorHAnsi" w:hAnsiTheme="minorHAnsi" w:cstheme="minorHAnsi"/>
          <w:sz w:val="22"/>
          <w:szCs w:val="22"/>
          <w:lang w:val="nl-BE"/>
        </w:rPr>
        <w:t xml:space="preserve">De AI = (a/b) x 60. </w:t>
      </w:r>
      <w:r w:rsidR="00C86DEF">
        <w:rPr>
          <w:rFonts w:asciiTheme="minorHAnsi" w:hAnsiTheme="minorHAnsi" w:cstheme="minorHAnsi"/>
          <w:sz w:val="22"/>
          <w:szCs w:val="22"/>
          <w:lang w:val="nl-BE"/>
        </w:rPr>
        <w:tab/>
      </w:r>
    </w:p>
    <w:p w:rsidR="00C86DEF" w:rsidRDefault="00C86DEF" w:rsidP="00281CE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:rsidR="006D238C" w:rsidRPr="00F308D0" w:rsidRDefault="006D238C" w:rsidP="006D238C">
      <w:pPr>
        <w:spacing w:after="0" w:line="240" w:lineRule="auto"/>
        <w:jc w:val="both"/>
        <w:rPr>
          <w:rFonts w:cstheme="minorHAnsi"/>
          <w:lang w:val="nl-BE"/>
        </w:rPr>
      </w:pPr>
      <w:r w:rsidRPr="00F308D0">
        <w:rPr>
          <w:rFonts w:cstheme="minorHAnsi"/>
          <w:lang w:val="nl-BE"/>
        </w:rPr>
        <w:t>Daarnaast gelden nog bijkomende voorwaarden:</w:t>
      </w:r>
    </w:p>
    <w:p w:rsidR="006D238C" w:rsidRPr="00F308D0" w:rsidRDefault="006D238C" w:rsidP="006D23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lang w:val="nl-BE"/>
        </w:rPr>
      </w:pPr>
      <w:r w:rsidRPr="00F308D0">
        <w:rPr>
          <w:rFonts w:cstheme="minorHAnsi"/>
          <w:lang w:val="nl-BE"/>
        </w:rPr>
        <w:t>op bepaalde momenten in de nacht daalt uw zuurstofniveau in uw bloed waardoor het CO</w:t>
      </w:r>
      <w:r w:rsidRPr="00F308D0">
        <w:rPr>
          <w:rFonts w:cstheme="minorHAnsi"/>
          <w:vertAlign w:val="subscript"/>
          <w:lang w:val="nl-BE"/>
        </w:rPr>
        <w:t>2</w:t>
      </w:r>
      <w:r w:rsidRPr="00F308D0">
        <w:rPr>
          <w:rFonts w:cstheme="minorHAnsi"/>
          <w:lang w:val="nl-BE"/>
        </w:rPr>
        <w:t xml:space="preserve">-gehalte in uw bloed ’s ochtends verhoogd is.  </w:t>
      </w:r>
    </w:p>
    <w:p w:rsidR="006D238C" w:rsidRPr="00F308D0" w:rsidRDefault="006D238C" w:rsidP="006D23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lang w:val="nl-BE"/>
        </w:rPr>
      </w:pPr>
      <w:r w:rsidRPr="00F308D0">
        <w:rPr>
          <w:rFonts w:cstheme="minorHAnsi"/>
          <w:lang w:val="nl-BE"/>
        </w:rPr>
        <w:t>u moet kenmerken van slechte tolerantie van</w:t>
      </w:r>
      <w:r w:rsidR="00345B6C" w:rsidRPr="00F308D0">
        <w:rPr>
          <w:rFonts w:cstheme="minorHAnsi"/>
          <w:lang w:val="nl-BE"/>
        </w:rPr>
        <w:t xml:space="preserve"> de ademhalingsproblemen hebben</w:t>
      </w:r>
      <w:r w:rsidRPr="00F308D0">
        <w:rPr>
          <w:rFonts w:cstheme="minorHAnsi"/>
          <w:lang w:val="nl-BE"/>
        </w:rPr>
        <w:t xml:space="preserve"> zoals een vertraging in de verwachte groei of gewichtstoename, andere ontwikkelingsachterstand.</w:t>
      </w:r>
    </w:p>
    <w:p w:rsidR="006D238C" w:rsidRPr="00955ABB" w:rsidRDefault="006D238C" w:rsidP="006D23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lang w:val="nl-BE"/>
        </w:rPr>
      </w:pPr>
      <w:r w:rsidRPr="00F308D0">
        <w:rPr>
          <w:spacing w:val="-3"/>
          <w:lang w:val="nl-BE"/>
        </w:rPr>
        <w:t xml:space="preserve">er moet worden nagegaan of uw obstructief </w:t>
      </w:r>
      <w:proofErr w:type="spellStart"/>
      <w:r w:rsidRPr="00F308D0">
        <w:rPr>
          <w:spacing w:val="-3"/>
          <w:lang w:val="nl-BE"/>
        </w:rPr>
        <w:t>slaapapneesyndroom</w:t>
      </w:r>
      <w:proofErr w:type="spellEnd"/>
      <w:r w:rsidRPr="00F308D0">
        <w:rPr>
          <w:spacing w:val="-3"/>
          <w:lang w:val="nl-BE"/>
        </w:rPr>
        <w:t xml:space="preserve"> niet te wijten</w:t>
      </w:r>
      <w:r w:rsidRPr="00604734">
        <w:rPr>
          <w:spacing w:val="-3"/>
          <w:lang w:val="nl-BE"/>
        </w:rPr>
        <w:t xml:space="preserve"> is aan een a</w:t>
      </w:r>
      <w:r w:rsidRPr="00604734">
        <w:rPr>
          <w:spacing w:val="-3"/>
          <w:lang w:val="nl-BE"/>
        </w:rPr>
        <w:t>n</w:t>
      </w:r>
      <w:r w:rsidRPr="00604734">
        <w:rPr>
          <w:spacing w:val="-3"/>
          <w:lang w:val="nl-BE"/>
        </w:rPr>
        <w:t>der</w:t>
      </w:r>
      <w:r>
        <w:rPr>
          <w:spacing w:val="-3"/>
          <w:lang w:val="nl-BE"/>
        </w:rPr>
        <w:t>e –</w:t>
      </w:r>
      <w:r w:rsidRPr="00604734">
        <w:rPr>
          <w:spacing w:val="-3"/>
          <w:lang w:val="nl-BE"/>
        </w:rPr>
        <w:t xml:space="preserve"> onder meer door </w:t>
      </w:r>
      <w:proofErr w:type="spellStart"/>
      <w:r w:rsidRPr="00604734">
        <w:rPr>
          <w:spacing w:val="-3"/>
          <w:lang w:val="nl-BE"/>
        </w:rPr>
        <w:t>adenotonsillectomie</w:t>
      </w:r>
      <w:proofErr w:type="spellEnd"/>
      <w:r w:rsidRPr="00604734">
        <w:rPr>
          <w:spacing w:val="-3"/>
          <w:lang w:val="nl-BE"/>
        </w:rPr>
        <w:t xml:space="preserve"> </w:t>
      </w:r>
      <w:r w:rsidR="00DF47B7">
        <w:rPr>
          <w:spacing w:val="-3"/>
          <w:lang w:val="nl-BE"/>
        </w:rPr>
        <w:t>–</w:t>
      </w:r>
      <w:r w:rsidRPr="00604734">
        <w:rPr>
          <w:spacing w:val="-3"/>
          <w:lang w:val="nl-BE"/>
        </w:rPr>
        <w:t xml:space="preserve"> behandelbare oorzaak. Bij bestaande hypertrofie en in afwezigheid van een contra-indicatie voor het ingrijpen, wordt na minimum een maand het resultaat van de </w:t>
      </w:r>
      <w:proofErr w:type="spellStart"/>
      <w:r w:rsidRPr="00604734">
        <w:rPr>
          <w:spacing w:val="-3"/>
          <w:lang w:val="nl-BE"/>
        </w:rPr>
        <w:t>adenotonsillectomie</w:t>
      </w:r>
      <w:proofErr w:type="spellEnd"/>
      <w:r w:rsidRPr="00604734">
        <w:rPr>
          <w:spacing w:val="-3"/>
          <w:lang w:val="nl-BE"/>
        </w:rPr>
        <w:t xml:space="preserve"> voor de nachtelijke ademhaling en zuurstofsaturatie geëvalueerd en wordt nadien pas, zo beantwoord wordt aan de criteria betreffende AI of AHI, een </w:t>
      </w:r>
      <w:proofErr w:type="spellStart"/>
      <w:r w:rsidRPr="00604734">
        <w:rPr>
          <w:spacing w:val="-3"/>
          <w:lang w:val="nl-BE"/>
        </w:rPr>
        <w:t>nCPAP</w:t>
      </w:r>
      <w:proofErr w:type="spellEnd"/>
      <w:r w:rsidRPr="00604734">
        <w:rPr>
          <w:spacing w:val="-3"/>
          <w:lang w:val="nl-BE"/>
        </w:rPr>
        <w:t xml:space="preserve"> behandeling ingesteld.</w:t>
      </w:r>
      <w:r w:rsidRPr="00955ABB">
        <w:rPr>
          <w:rFonts w:cstheme="minorHAnsi"/>
          <w:lang w:val="nl-BE"/>
        </w:rPr>
        <w:t xml:space="preserve">  </w:t>
      </w:r>
    </w:p>
    <w:p w:rsidR="00B47F6C" w:rsidRPr="00185E48" w:rsidRDefault="00B47F6C" w:rsidP="00281CE4">
      <w:pPr>
        <w:pStyle w:val="Default"/>
        <w:jc w:val="both"/>
        <w:rPr>
          <w:sz w:val="23"/>
          <w:szCs w:val="23"/>
          <w:lang w:val="nl-BE"/>
        </w:rPr>
      </w:pPr>
    </w:p>
    <w:p w:rsidR="00B47F6C" w:rsidRPr="00B47F6C" w:rsidRDefault="00B47F6C" w:rsidP="00281CE4">
      <w:pPr>
        <w:spacing w:after="0" w:line="240" w:lineRule="auto"/>
        <w:jc w:val="both"/>
        <w:rPr>
          <w:lang w:val="nl-BE"/>
        </w:rPr>
      </w:pPr>
    </w:p>
    <w:sectPr w:rsidR="00B47F6C" w:rsidRPr="00B47F6C" w:rsidSect="005C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BF3"/>
    <w:multiLevelType w:val="hybridMultilevel"/>
    <w:tmpl w:val="C402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346"/>
    <w:multiLevelType w:val="hybridMultilevel"/>
    <w:tmpl w:val="4D9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3F03"/>
    <w:multiLevelType w:val="hybridMultilevel"/>
    <w:tmpl w:val="134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D55B4"/>
    <w:multiLevelType w:val="hybridMultilevel"/>
    <w:tmpl w:val="1FA0AFC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FB1A6D"/>
    <w:multiLevelType w:val="hybridMultilevel"/>
    <w:tmpl w:val="F7727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056F1"/>
    <w:multiLevelType w:val="hybridMultilevel"/>
    <w:tmpl w:val="433A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C42A3"/>
    <w:multiLevelType w:val="hybridMultilevel"/>
    <w:tmpl w:val="39C4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737F7"/>
    <w:multiLevelType w:val="hybridMultilevel"/>
    <w:tmpl w:val="7C30C38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70A733E"/>
    <w:multiLevelType w:val="hybridMultilevel"/>
    <w:tmpl w:val="30B6455C"/>
    <w:lvl w:ilvl="0" w:tplc="9230B5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40CAE"/>
    <w:multiLevelType w:val="hybridMultilevel"/>
    <w:tmpl w:val="36E6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5D4EBB"/>
    <w:multiLevelType w:val="hybridMultilevel"/>
    <w:tmpl w:val="5A5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C10F2"/>
    <w:multiLevelType w:val="hybridMultilevel"/>
    <w:tmpl w:val="8A822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7DBE"/>
    <w:multiLevelType w:val="hybridMultilevel"/>
    <w:tmpl w:val="1724F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17349"/>
    <w:multiLevelType w:val="hybridMultilevel"/>
    <w:tmpl w:val="08EE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62F44"/>
    <w:multiLevelType w:val="hybridMultilevel"/>
    <w:tmpl w:val="9B18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6C"/>
    <w:rsid w:val="000215F4"/>
    <w:rsid w:val="00053F5C"/>
    <w:rsid w:val="001205B2"/>
    <w:rsid w:val="00165208"/>
    <w:rsid w:val="00185E48"/>
    <w:rsid w:val="001D5CBE"/>
    <w:rsid w:val="0020661C"/>
    <w:rsid w:val="00240972"/>
    <w:rsid w:val="00263E78"/>
    <w:rsid w:val="00281999"/>
    <w:rsid w:val="00281CE4"/>
    <w:rsid w:val="002A7C40"/>
    <w:rsid w:val="002B42BB"/>
    <w:rsid w:val="0032315F"/>
    <w:rsid w:val="003242EA"/>
    <w:rsid w:val="00345B6C"/>
    <w:rsid w:val="003744F1"/>
    <w:rsid w:val="003846A8"/>
    <w:rsid w:val="00441611"/>
    <w:rsid w:val="0047267F"/>
    <w:rsid w:val="00472C43"/>
    <w:rsid w:val="005C3755"/>
    <w:rsid w:val="006039BD"/>
    <w:rsid w:val="006059C3"/>
    <w:rsid w:val="00610476"/>
    <w:rsid w:val="006412B1"/>
    <w:rsid w:val="00656172"/>
    <w:rsid w:val="006974EB"/>
    <w:rsid w:val="006A1A21"/>
    <w:rsid w:val="006A5628"/>
    <w:rsid w:val="006B40CC"/>
    <w:rsid w:val="006D238C"/>
    <w:rsid w:val="006D55DF"/>
    <w:rsid w:val="006F78CA"/>
    <w:rsid w:val="00704DB4"/>
    <w:rsid w:val="00707BBA"/>
    <w:rsid w:val="007340DE"/>
    <w:rsid w:val="008409A1"/>
    <w:rsid w:val="0084586A"/>
    <w:rsid w:val="008734BE"/>
    <w:rsid w:val="008753BF"/>
    <w:rsid w:val="008C470E"/>
    <w:rsid w:val="00902684"/>
    <w:rsid w:val="009176CC"/>
    <w:rsid w:val="00955ABB"/>
    <w:rsid w:val="00A23877"/>
    <w:rsid w:val="00AA065D"/>
    <w:rsid w:val="00B31A6D"/>
    <w:rsid w:val="00B47F6C"/>
    <w:rsid w:val="00B5175F"/>
    <w:rsid w:val="00B83BB6"/>
    <w:rsid w:val="00B935BA"/>
    <w:rsid w:val="00BA0538"/>
    <w:rsid w:val="00BF0063"/>
    <w:rsid w:val="00C0607B"/>
    <w:rsid w:val="00C42310"/>
    <w:rsid w:val="00C86DEF"/>
    <w:rsid w:val="00CE171E"/>
    <w:rsid w:val="00D17D1D"/>
    <w:rsid w:val="00D22EC0"/>
    <w:rsid w:val="00D75BBA"/>
    <w:rsid w:val="00DA6F77"/>
    <w:rsid w:val="00DB11B7"/>
    <w:rsid w:val="00DB7693"/>
    <w:rsid w:val="00DE4A5C"/>
    <w:rsid w:val="00DE58FF"/>
    <w:rsid w:val="00DF47B7"/>
    <w:rsid w:val="00EA69D8"/>
    <w:rsid w:val="00EC1C06"/>
    <w:rsid w:val="00EF46A7"/>
    <w:rsid w:val="00F308D0"/>
    <w:rsid w:val="00F807BD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2016-12-22T23:00:00+00:00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RIDocTypeTaxHTField0 xmlns="f15eea43-7fa7-45cf-8dc0-d5244e2cd467">
      <Terms xmlns="http://schemas.microsoft.com/office/infopath/2007/PartnerControls"/>
    </RIDocTypeTaxHTField0>
    <RIDocSummary xmlns="f15eea43-7fa7-45cf-8dc0-d5244e2cd467">voor 1 januari 2017</RIDocSummary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TaxCatchAll xmlns="61fd8d87-ea47-44bb-afd6-b4d99b1d9c1f">
      <Value>32</Value>
      <Value>71</Value>
      <Value>12</Value>
    </TaxCatchAll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38D11F26-622E-4D1A-85BC-8722067F5B31}"/>
</file>

<file path=customXml/itemProps2.xml><?xml version="1.0" encoding="utf-8"?>
<ds:datastoreItem xmlns:ds="http://schemas.openxmlformats.org/officeDocument/2006/customXml" ds:itemID="{5194CA93-8BA3-4765-B98B-8C5027560B93}"/>
</file>

<file path=customXml/itemProps3.xml><?xml version="1.0" encoding="utf-8"?>
<ds:datastoreItem xmlns:ds="http://schemas.openxmlformats.org/officeDocument/2006/customXml" ds:itemID="{445C5CF9-6804-4CB0-803F-D2DE55C3D8AB}"/>
</file>

<file path=customXml/itemProps4.xml><?xml version="1.0" encoding="utf-8"?>
<ds:datastoreItem xmlns:ds="http://schemas.openxmlformats.org/officeDocument/2006/customXml" ds:itemID="{05FAB520-65B4-4FD5-819F-3D47ED519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Voorwaarden voor een nCPAP-behandeling als u jnger bent dan16 jaar</dc:title>
  <dc:creator>Valérie De Meue</dc:creator>
  <cp:lastModifiedBy>Ludwig Moens</cp:lastModifiedBy>
  <cp:revision>34</cp:revision>
  <dcterms:created xsi:type="dcterms:W3CDTF">2013-07-31T17:42:00Z</dcterms:created>
  <dcterms:modified xsi:type="dcterms:W3CDTF">2016-12-23T08:14:00Z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>71;#Centre spécialisé et centre de rééducation|129a1276-b8d3-4518-bf1d-4a51502353ec</vt:lpwstr>
  </property>
  <property fmtid="{D5CDD505-2E9C-101B-9397-08002B2CF9AE}" pid="3" name="RITheme">
    <vt:lpwstr>32;#Prestations de soins par …|8ec480f0-fd0c-436a-98b8-58cfcdd3f17c</vt:lpwstr>
  </property>
  <property fmtid="{D5CDD505-2E9C-101B-9397-08002B2CF9AE}" pid="4" name="RILanguage">
    <vt:lpwstr>12;#Néerlandais|1daba039-17e6-4993-bb2c-50e1d16ef364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